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B6A" w:rsidRDefault="00E60B6A" w:rsidP="00FB7778">
      <w:pPr>
        <w:tabs>
          <w:tab w:val="left" w:pos="3525"/>
        </w:tabs>
        <w:spacing w:line="360" w:lineRule="auto"/>
        <w:jc w:val="center"/>
        <w:rPr>
          <w:rFonts w:ascii="Times New Roman" w:hAnsi="Times New Roman" w:cs="Times New Roman"/>
          <w:b/>
          <w:color w:val="000000"/>
          <w:sz w:val="28"/>
          <w:szCs w:val="28"/>
        </w:rPr>
      </w:pPr>
      <w:r w:rsidRPr="00E60B6A">
        <w:rPr>
          <w:rFonts w:ascii="Times New Roman" w:hAnsi="Times New Roman" w:cs="Times New Roman"/>
          <w:b/>
          <w:color w:val="000000"/>
          <w:sz w:val="28"/>
          <w:szCs w:val="28"/>
        </w:rPr>
        <w:t xml:space="preserve">STUDY OF BARRIERS OF INTERNATIONALISATIONAL OF SMALL AND MEDIUM ENTERPRISES </w:t>
      </w:r>
      <w:r>
        <w:rPr>
          <w:rFonts w:ascii="Times New Roman" w:hAnsi="Times New Roman" w:cs="Times New Roman"/>
          <w:b/>
          <w:color w:val="000000"/>
          <w:sz w:val="28"/>
          <w:szCs w:val="28"/>
        </w:rPr>
        <w:t>(</w:t>
      </w:r>
      <w:r w:rsidRPr="00E60B6A">
        <w:rPr>
          <w:rFonts w:ascii="Times New Roman" w:hAnsi="Times New Roman" w:cs="Times New Roman"/>
          <w:b/>
          <w:color w:val="000000"/>
          <w:sz w:val="28"/>
          <w:szCs w:val="28"/>
        </w:rPr>
        <w:t>SME’S</w:t>
      </w:r>
      <w:r>
        <w:rPr>
          <w:rFonts w:ascii="Times New Roman" w:hAnsi="Times New Roman" w:cs="Times New Roman"/>
          <w:b/>
          <w:color w:val="000000"/>
          <w:sz w:val="28"/>
          <w:szCs w:val="28"/>
        </w:rPr>
        <w:t>)</w:t>
      </w:r>
    </w:p>
    <w:p w:rsidR="00A1249F" w:rsidRDefault="00A1249F" w:rsidP="00A1249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*Manish </w:t>
      </w:r>
      <w:proofErr w:type="spellStart"/>
      <w:r>
        <w:rPr>
          <w:rFonts w:ascii="Times New Roman" w:eastAsia="Times New Roman" w:hAnsi="Times New Roman" w:cs="Times New Roman"/>
          <w:color w:val="000000"/>
          <w:sz w:val="24"/>
          <w:szCs w:val="24"/>
        </w:rPr>
        <w:t>Ranjan</w:t>
      </w:r>
      <w:proofErr w:type="spellEnd"/>
      <w:r>
        <w:rPr>
          <w:rFonts w:ascii="Times New Roman" w:eastAsia="Times New Roman" w:hAnsi="Times New Roman" w:cs="Times New Roman"/>
          <w:color w:val="000000"/>
          <w:sz w:val="24"/>
          <w:szCs w:val="24"/>
        </w:rPr>
        <w:t xml:space="preserve">, Research Scholar, NICE School of Business Studies, </w:t>
      </w:r>
      <w:proofErr w:type="spellStart"/>
      <w:r>
        <w:rPr>
          <w:rFonts w:ascii="Times New Roman" w:eastAsia="Times New Roman" w:hAnsi="Times New Roman" w:cs="Times New Roman"/>
          <w:color w:val="000000"/>
          <w:sz w:val="24"/>
          <w:szCs w:val="24"/>
        </w:rPr>
        <w:t>Shobhit</w:t>
      </w:r>
      <w:proofErr w:type="spellEnd"/>
      <w:r>
        <w:rPr>
          <w:rFonts w:ascii="Times New Roman" w:eastAsia="Times New Roman" w:hAnsi="Times New Roman" w:cs="Times New Roman"/>
          <w:color w:val="000000"/>
          <w:sz w:val="24"/>
          <w:szCs w:val="24"/>
        </w:rPr>
        <w:t xml:space="preserve"> Institute of Engineering &amp; Technology, Deemed to-be- University, Meerut, Uttar Pradesh, India.</w:t>
      </w:r>
    </w:p>
    <w:p w:rsidR="00A1249F" w:rsidRDefault="00A1249F" w:rsidP="00A1249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Dr.</w:t>
      </w:r>
      <w:proofErr w:type="spellEnd"/>
      <w:r>
        <w:rPr>
          <w:rFonts w:ascii="Times New Roman" w:eastAsia="Times New Roman" w:hAnsi="Times New Roman" w:cs="Times New Roman"/>
          <w:color w:val="000000"/>
          <w:sz w:val="24"/>
          <w:szCs w:val="24"/>
        </w:rPr>
        <w:t xml:space="preserve"> Ashok Kumar, Professor, NICE School of Business Studies, </w:t>
      </w:r>
      <w:proofErr w:type="spellStart"/>
      <w:r>
        <w:rPr>
          <w:rFonts w:ascii="Times New Roman" w:eastAsia="Times New Roman" w:hAnsi="Times New Roman" w:cs="Times New Roman"/>
          <w:color w:val="000000"/>
          <w:sz w:val="24"/>
          <w:szCs w:val="24"/>
        </w:rPr>
        <w:t>Shobhit</w:t>
      </w:r>
      <w:proofErr w:type="spellEnd"/>
      <w:r>
        <w:rPr>
          <w:rFonts w:ascii="Times New Roman" w:eastAsia="Times New Roman" w:hAnsi="Times New Roman" w:cs="Times New Roman"/>
          <w:color w:val="000000"/>
          <w:sz w:val="24"/>
          <w:szCs w:val="24"/>
        </w:rPr>
        <w:t xml:space="preserve"> Institute of Engineering &amp; Technology, Deemed to-be- University, Meerut, Uttar Pradesh, India.</w:t>
      </w:r>
    </w:p>
    <w:p w:rsidR="00A1249F" w:rsidRPr="00A1249F" w:rsidRDefault="00A1249F" w:rsidP="00A1249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 </w:t>
      </w:r>
      <w:proofErr w:type="spellStart"/>
      <w:r>
        <w:rPr>
          <w:rFonts w:ascii="Times New Roman" w:eastAsia="Times New Roman" w:hAnsi="Times New Roman" w:cs="Times New Roman"/>
          <w:color w:val="000000"/>
          <w:sz w:val="24"/>
          <w:szCs w:val="24"/>
        </w:rPr>
        <w:t>Devinder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Narain</w:t>
      </w:r>
      <w:proofErr w:type="spellEnd"/>
      <w:r>
        <w:rPr>
          <w:rFonts w:ascii="Times New Roman" w:eastAsia="Times New Roman" w:hAnsi="Times New Roman" w:cs="Times New Roman"/>
          <w:color w:val="000000"/>
          <w:sz w:val="24"/>
          <w:szCs w:val="24"/>
        </w:rPr>
        <w:t xml:space="preserve">, NICE School of Business Studies, </w:t>
      </w:r>
      <w:proofErr w:type="spellStart"/>
      <w:r>
        <w:rPr>
          <w:rFonts w:ascii="Times New Roman" w:eastAsia="Times New Roman" w:hAnsi="Times New Roman" w:cs="Times New Roman"/>
          <w:color w:val="000000"/>
          <w:sz w:val="24"/>
          <w:szCs w:val="24"/>
        </w:rPr>
        <w:t>Shobhit</w:t>
      </w:r>
      <w:proofErr w:type="spellEnd"/>
      <w:r>
        <w:rPr>
          <w:rFonts w:ascii="Times New Roman" w:eastAsia="Times New Roman" w:hAnsi="Times New Roman" w:cs="Times New Roman"/>
          <w:color w:val="000000"/>
          <w:sz w:val="24"/>
          <w:szCs w:val="24"/>
        </w:rPr>
        <w:t xml:space="preserve"> Institute of Engineering &amp; Technology, Deemed to-be- University, Meerut, Uttar Pradesh, India.</w:t>
      </w:r>
    </w:p>
    <w:p w:rsidR="00E60B6A" w:rsidRDefault="00E60B6A" w:rsidP="00FB7778">
      <w:pPr>
        <w:spacing w:line="36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ABSTRACT</w:t>
      </w:r>
    </w:p>
    <w:p w:rsidR="00693B04" w:rsidRPr="00693B04" w:rsidRDefault="00856100" w:rsidP="00FB7778">
      <w:pPr>
        <w:spacing w:after="0" w:line="360" w:lineRule="auto"/>
        <w:jc w:val="both"/>
        <w:rPr>
          <w:rFonts w:ascii="Times New Roman" w:eastAsia="Times New Roman" w:hAnsi="Times New Roman" w:cs="Times New Roman"/>
          <w:b/>
          <w:sz w:val="28"/>
          <w:szCs w:val="28"/>
        </w:rPr>
      </w:pPr>
      <w:r w:rsidRPr="00E60B6A">
        <w:rPr>
          <w:rFonts w:ascii="Times New Roman" w:hAnsi="Times New Roman" w:cs="Times New Roman"/>
          <w:color w:val="000000" w:themeColor="text1"/>
          <w:sz w:val="24"/>
          <w:szCs w:val="24"/>
        </w:rPr>
        <w:t>Small Medium Enterprises (SMEs) has played an increasingly active role in the international markets in this recent year.</w:t>
      </w:r>
      <w:r w:rsidRPr="00856100">
        <w:rPr>
          <w:rFonts w:ascii="Times New Roman" w:hAnsi="Times New Roman" w:cs="Times New Roman"/>
          <w:sz w:val="24"/>
          <w:szCs w:val="24"/>
        </w:rPr>
        <w:t xml:space="preserve"> </w:t>
      </w:r>
      <w:r w:rsidRPr="003136DA">
        <w:rPr>
          <w:rFonts w:ascii="Times New Roman" w:hAnsi="Times New Roman" w:cs="Times New Roman"/>
          <w:sz w:val="24"/>
          <w:szCs w:val="24"/>
        </w:rPr>
        <w:t>SMEs must face new challenges in the era of globalization; they need a strategy for digitizing SME businesses that is oriented towards achieving market growth.</w:t>
      </w:r>
      <w:r>
        <w:rPr>
          <w:rFonts w:ascii="Times New Roman" w:hAnsi="Times New Roman" w:cs="Times New Roman"/>
          <w:sz w:val="24"/>
          <w:szCs w:val="24"/>
        </w:rPr>
        <w:t xml:space="preserve"> T</w:t>
      </w:r>
      <w:r w:rsidRPr="003136DA">
        <w:rPr>
          <w:rFonts w:ascii="Times New Roman" w:hAnsi="Times New Roman" w:cs="Times New Roman"/>
          <w:sz w:val="24"/>
          <w:szCs w:val="24"/>
        </w:rPr>
        <w:t>he internationalization process is more complicated than just entering the international market, SMEs a</w:t>
      </w:r>
      <w:r w:rsidR="0035633B">
        <w:rPr>
          <w:rFonts w:ascii="Times New Roman" w:hAnsi="Times New Roman" w:cs="Times New Roman"/>
          <w:sz w:val="24"/>
          <w:szCs w:val="24"/>
        </w:rPr>
        <w:t>re still facing various barriers</w:t>
      </w:r>
      <w:r w:rsidRPr="003136DA">
        <w:rPr>
          <w:rFonts w:ascii="Times New Roman" w:hAnsi="Times New Roman" w:cs="Times New Roman"/>
          <w:sz w:val="24"/>
          <w:szCs w:val="24"/>
        </w:rPr>
        <w:t xml:space="preserve"> such as market knowledge, finance, supporting infrastructure, technology and innovation, human resources, competition, and government policies. This problem is caused by a lack of experience and information to introduce SME products to the international market.</w:t>
      </w:r>
      <w:r w:rsidR="00F93E3E">
        <w:rPr>
          <w:rFonts w:ascii="Times New Roman" w:hAnsi="Times New Roman" w:cs="Times New Roman"/>
          <w:sz w:val="24"/>
          <w:szCs w:val="24"/>
        </w:rPr>
        <w:t xml:space="preserve"> </w:t>
      </w:r>
      <w:r w:rsidR="00693B04" w:rsidRPr="003136DA">
        <w:rPr>
          <w:rFonts w:ascii="Times New Roman" w:hAnsi="Times New Roman" w:cs="Times New Roman"/>
          <w:color w:val="000000" w:themeColor="text1"/>
          <w:sz w:val="24"/>
          <w:szCs w:val="24"/>
        </w:rPr>
        <w:t>The present study aims to study the barriers of internationalization of SMEs. In the present research study, the researcher has used descriptive research design.</w:t>
      </w:r>
      <w:r w:rsidR="00693B04">
        <w:rPr>
          <w:rFonts w:ascii="Times New Roman" w:eastAsia="Times New Roman" w:hAnsi="Times New Roman" w:cs="Times New Roman"/>
          <w:b/>
          <w:sz w:val="28"/>
          <w:szCs w:val="28"/>
        </w:rPr>
        <w:t xml:space="preserve"> </w:t>
      </w:r>
      <w:r w:rsidR="00693B04" w:rsidRPr="003136DA">
        <w:rPr>
          <w:rFonts w:ascii="Times New Roman" w:hAnsi="Times New Roman" w:cs="Times New Roman"/>
          <w:color w:val="000000" w:themeColor="text1"/>
          <w:sz w:val="24"/>
          <w:szCs w:val="24"/>
        </w:rPr>
        <w:t xml:space="preserve">To develop stable item attributes, adequate sample sizes are required. </w:t>
      </w:r>
      <w:r w:rsidR="00693B04" w:rsidRPr="003136DA">
        <w:rPr>
          <w:rFonts w:ascii="Times New Roman" w:eastAsia="Times New Roman" w:hAnsi="Times New Roman" w:cs="Times New Roman"/>
          <w:sz w:val="24"/>
          <w:szCs w:val="24"/>
        </w:rPr>
        <w:t>The sampling popul</w:t>
      </w:r>
      <w:r w:rsidR="00E569F4">
        <w:rPr>
          <w:rFonts w:ascii="Times New Roman" w:eastAsia="Times New Roman" w:hAnsi="Times New Roman" w:cs="Times New Roman"/>
          <w:sz w:val="24"/>
          <w:szCs w:val="24"/>
        </w:rPr>
        <w:t xml:space="preserve">ation </w:t>
      </w:r>
      <w:r w:rsidR="00693B04">
        <w:rPr>
          <w:rFonts w:ascii="Times New Roman" w:eastAsia="Times New Roman" w:hAnsi="Times New Roman" w:cs="Times New Roman"/>
          <w:sz w:val="24"/>
          <w:szCs w:val="24"/>
        </w:rPr>
        <w:t>include 473</w:t>
      </w:r>
      <w:r w:rsidR="00693B04" w:rsidRPr="003136DA">
        <w:rPr>
          <w:rFonts w:ascii="Times New Roman" w:eastAsia="Times New Roman" w:hAnsi="Times New Roman" w:cs="Times New Roman"/>
          <w:sz w:val="24"/>
          <w:szCs w:val="24"/>
        </w:rPr>
        <w:t xml:space="preserve"> SMEs.</w:t>
      </w:r>
    </w:p>
    <w:p w:rsidR="00856100" w:rsidRPr="0035633B" w:rsidRDefault="00951710" w:rsidP="00FB7778">
      <w:pPr>
        <w:spacing w:line="360" w:lineRule="auto"/>
        <w:jc w:val="both"/>
        <w:rPr>
          <w:rFonts w:ascii="Times New Roman" w:hAnsi="Times New Roman" w:cs="Times New Roman"/>
          <w:b/>
          <w:sz w:val="24"/>
          <w:szCs w:val="24"/>
        </w:rPr>
      </w:pPr>
      <w:r w:rsidRPr="0035633B">
        <w:rPr>
          <w:rFonts w:ascii="Times New Roman" w:hAnsi="Times New Roman" w:cs="Times New Roman"/>
          <w:b/>
          <w:sz w:val="24"/>
          <w:szCs w:val="24"/>
        </w:rPr>
        <w:t xml:space="preserve">Keywords: </w:t>
      </w:r>
      <w:r w:rsidR="0035633B" w:rsidRPr="00E60B6A">
        <w:rPr>
          <w:rFonts w:ascii="Times New Roman" w:hAnsi="Times New Roman" w:cs="Times New Roman"/>
          <w:color w:val="000000" w:themeColor="text1"/>
          <w:sz w:val="24"/>
          <w:szCs w:val="24"/>
        </w:rPr>
        <w:t>Small Medium Enterprises (SMEs)</w:t>
      </w:r>
      <w:r w:rsidR="0035633B">
        <w:rPr>
          <w:rFonts w:ascii="Times New Roman" w:hAnsi="Times New Roman" w:cs="Times New Roman"/>
          <w:color w:val="000000" w:themeColor="text1"/>
          <w:sz w:val="24"/>
          <w:szCs w:val="24"/>
        </w:rPr>
        <w:t xml:space="preserve">, </w:t>
      </w:r>
      <w:r w:rsidR="0035633B">
        <w:rPr>
          <w:rFonts w:ascii="Times New Roman" w:hAnsi="Times New Roman" w:cs="Times New Roman"/>
          <w:sz w:val="24"/>
          <w:szCs w:val="24"/>
        </w:rPr>
        <w:t>I</w:t>
      </w:r>
      <w:r w:rsidR="0035633B" w:rsidRPr="003136DA">
        <w:rPr>
          <w:rFonts w:ascii="Times New Roman" w:hAnsi="Times New Roman" w:cs="Times New Roman"/>
          <w:sz w:val="24"/>
          <w:szCs w:val="24"/>
        </w:rPr>
        <w:t>nternationalization</w:t>
      </w:r>
      <w:r w:rsidR="0035633B">
        <w:rPr>
          <w:rFonts w:ascii="Times New Roman" w:hAnsi="Times New Roman" w:cs="Times New Roman"/>
          <w:sz w:val="24"/>
          <w:szCs w:val="24"/>
        </w:rPr>
        <w:t>, Challenges, Barriers.</w:t>
      </w:r>
    </w:p>
    <w:p w:rsidR="00856100" w:rsidRDefault="00856100" w:rsidP="00FB7778">
      <w:pPr>
        <w:spacing w:line="360" w:lineRule="auto"/>
        <w:rPr>
          <w:rFonts w:ascii="Times New Roman" w:eastAsia="Times New Roman" w:hAnsi="Times New Roman" w:cs="Times New Roman"/>
          <w:b/>
          <w:color w:val="000000" w:themeColor="text1"/>
          <w:sz w:val="28"/>
          <w:szCs w:val="28"/>
        </w:rPr>
      </w:pPr>
    </w:p>
    <w:p w:rsidR="00856100" w:rsidRDefault="00856100" w:rsidP="00FB7778">
      <w:pPr>
        <w:spacing w:line="360" w:lineRule="auto"/>
        <w:rPr>
          <w:rFonts w:ascii="Times New Roman" w:eastAsia="Times New Roman" w:hAnsi="Times New Roman" w:cs="Times New Roman"/>
          <w:b/>
          <w:color w:val="000000" w:themeColor="text1"/>
          <w:sz w:val="28"/>
          <w:szCs w:val="28"/>
        </w:rPr>
      </w:pPr>
    </w:p>
    <w:p w:rsidR="00861193" w:rsidRDefault="00861193" w:rsidP="00FB7778">
      <w:pPr>
        <w:spacing w:line="360" w:lineRule="auto"/>
        <w:rPr>
          <w:rFonts w:ascii="Times New Roman" w:eastAsia="Times New Roman" w:hAnsi="Times New Roman" w:cs="Times New Roman"/>
          <w:b/>
          <w:color w:val="000000" w:themeColor="text1"/>
          <w:sz w:val="28"/>
          <w:szCs w:val="28"/>
        </w:rPr>
      </w:pPr>
    </w:p>
    <w:p w:rsidR="00861193" w:rsidRDefault="00861193" w:rsidP="00FB7778">
      <w:pPr>
        <w:spacing w:line="360" w:lineRule="auto"/>
        <w:rPr>
          <w:rFonts w:ascii="Times New Roman" w:eastAsia="Times New Roman" w:hAnsi="Times New Roman" w:cs="Times New Roman"/>
          <w:b/>
          <w:color w:val="000000" w:themeColor="text1"/>
          <w:sz w:val="28"/>
          <w:szCs w:val="28"/>
        </w:rPr>
      </w:pPr>
    </w:p>
    <w:p w:rsidR="00861193" w:rsidRDefault="00861193" w:rsidP="00FB7778">
      <w:pPr>
        <w:spacing w:line="360" w:lineRule="auto"/>
        <w:rPr>
          <w:rFonts w:ascii="Times New Roman" w:eastAsia="Times New Roman" w:hAnsi="Times New Roman" w:cs="Times New Roman"/>
          <w:b/>
          <w:color w:val="000000" w:themeColor="text1"/>
          <w:sz w:val="28"/>
          <w:szCs w:val="28"/>
        </w:rPr>
      </w:pPr>
    </w:p>
    <w:p w:rsidR="009B6DA2" w:rsidRDefault="009B6DA2" w:rsidP="00FB7778">
      <w:pPr>
        <w:spacing w:line="360" w:lineRule="auto"/>
        <w:rPr>
          <w:rFonts w:ascii="Times New Roman" w:eastAsia="Times New Roman" w:hAnsi="Times New Roman" w:cs="Times New Roman"/>
          <w:b/>
          <w:color w:val="000000" w:themeColor="text1"/>
          <w:sz w:val="28"/>
          <w:szCs w:val="28"/>
        </w:rPr>
      </w:pPr>
      <w:bookmarkStart w:id="0" w:name="_GoBack"/>
      <w:bookmarkEnd w:id="0"/>
    </w:p>
    <w:p w:rsidR="003C160F" w:rsidRPr="00B81B83" w:rsidRDefault="003C160F" w:rsidP="00FB7778">
      <w:pPr>
        <w:spacing w:line="360" w:lineRule="auto"/>
        <w:rPr>
          <w:rFonts w:ascii="Times New Roman" w:eastAsia="Times New Roman" w:hAnsi="Times New Roman" w:cs="Times New Roman"/>
          <w:b/>
          <w:color w:val="000000" w:themeColor="text1"/>
          <w:sz w:val="28"/>
          <w:szCs w:val="28"/>
        </w:rPr>
      </w:pPr>
      <w:r w:rsidRPr="00B81B83">
        <w:rPr>
          <w:rFonts w:ascii="Times New Roman" w:eastAsia="Times New Roman" w:hAnsi="Times New Roman" w:cs="Times New Roman"/>
          <w:b/>
          <w:color w:val="000000" w:themeColor="text1"/>
          <w:sz w:val="28"/>
          <w:szCs w:val="28"/>
        </w:rPr>
        <w:lastRenderedPageBreak/>
        <w:t>INTRODUCTION</w:t>
      </w:r>
    </w:p>
    <w:p w:rsidR="007F794A" w:rsidRPr="00E60B6A" w:rsidRDefault="003C160F" w:rsidP="00FB7778">
      <w:pPr>
        <w:spacing w:line="360" w:lineRule="auto"/>
        <w:jc w:val="both"/>
        <w:rPr>
          <w:rFonts w:ascii="Times New Roman" w:hAnsi="Times New Roman" w:cs="Times New Roman"/>
          <w:color w:val="000000" w:themeColor="text1"/>
          <w:sz w:val="24"/>
          <w:szCs w:val="24"/>
        </w:rPr>
      </w:pPr>
      <w:r w:rsidRPr="00E60B6A">
        <w:rPr>
          <w:rFonts w:ascii="Times New Roman" w:hAnsi="Times New Roman" w:cs="Times New Roman"/>
          <w:color w:val="000000" w:themeColor="text1"/>
          <w:sz w:val="24"/>
          <w:szCs w:val="24"/>
        </w:rPr>
        <w:t>It is widely recognized that small and medium enterprises (SMEs) are important for the economic growth, based on data that more than 96% of all Asian businesses are SMEs, in addition to provi</w:t>
      </w:r>
      <w:r w:rsidR="008C673C" w:rsidRPr="00E60B6A">
        <w:rPr>
          <w:rFonts w:ascii="Times New Roman" w:hAnsi="Times New Roman" w:cs="Times New Roman"/>
          <w:color w:val="000000" w:themeColor="text1"/>
          <w:sz w:val="24"/>
          <w:szCs w:val="24"/>
        </w:rPr>
        <w:t xml:space="preserve">ding 30% in the private sector </w:t>
      </w:r>
      <w:r w:rsidR="008C673C" w:rsidRPr="00E60B6A">
        <w:rPr>
          <w:rFonts w:ascii="Times New Roman" w:hAnsi="Times New Roman" w:cs="Times New Roman"/>
          <w:b/>
          <w:color w:val="000000" w:themeColor="text1"/>
          <w:sz w:val="24"/>
          <w:szCs w:val="24"/>
        </w:rPr>
        <w:t xml:space="preserve">(Yoshino N, </w:t>
      </w:r>
      <w:proofErr w:type="spellStart"/>
      <w:r w:rsidR="008C673C" w:rsidRPr="00E60B6A">
        <w:rPr>
          <w:rFonts w:ascii="Times New Roman" w:hAnsi="Times New Roman" w:cs="Times New Roman"/>
          <w:b/>
          <w:color w:val="000000" w:themeColor="text1"/>
          <w:sz w:val="24"/>
          <w:szCs w:val="24"/>
        </w:rPr>
        <w:t>Taghizadeh-Hesary</w:t>
      </w:r>
      <w:proofErr w:type="spellEnd"/>
      <w:r w:rsidR="008C673C" w:rsidRPr="00E60B6A">
        <w:rPr>
          <w:rFonts w:ascii="Times New Roman" w:hAnsi="Times New Roman" w:cs="Times New Roman"/>
          <w:b/>
          <w:color w:val="000000" w:themeColor="text1"/>
          <w:sz w:val="24"/>
          <w:szCs w:val="24"/>
        </w:rPr>
        <w:t xml:space="preserve"> F. 2019)</w:t>
      </w:r>
      <w:r w:rsidRPr="00E60B6A">
        <w:rPr>
          <w:rFonts w:ascii="Times New Roman" w:hAnsi="Times New Roman" w:cs="Times New Roman"/>
          <w:b/>
          <w:color w:val="000000" w:themeColor="text1"/>
          <w:sz w:val="24"/>
          <w:szCs w:val="24"/>
        </w:rPr>
        <w:t>.</w:t>
      </w:r>
      <w:r w:rsidR="008C673C" w:rsidRPr="00E60B6A">
        <w:rPr>
          <w:rFonts w:ascii="Times New Roman" w:hAnsi="Times New Roman" w:cs="Times New Roman"/>
          <w:color w:val="000000" w:themeColor="text1"/>
          <w:sz w:val="24"/>
          <w:szCs w:val="24"/>
        </w:rPr>
        <w:t xml:space="preserve"> Small Medium Enterprises (SMEs) has played an increasingly active role in the international markets in this recent year. The SMEs has rapidly expanded its market to penetrate the international market which is using international diversification as an important strategic decision to achieve their growth </w:t>
      </w:r>
      <w:r w:rsidR="008C673C" w:rsidRPr="00E60B6A">
        <w:rPr>
          <w:rFonts w:ascii="Times New Roman" w:hAnsi="Times New Roman" w:cs="Times New Roman"/>
          <w:b/>
          <w:color w:val="000000" w:themeColor="text1"/>
          <w:sz w:val="24"/>
          <w:szCs w:val="24"/>
        </w:rPr>
        <w:t>(</w:t>
      </w:r>
      <w:proofErr w:type="spellStart"/>
      <w:r w:rsidR="008C673C" w:rsidRPr="00E60B6A">
        <w:rPr>
          <w:rFonts w:ascii="Times New Roman" w:hAnsi="Times New Roman" w:cs="Times New Roman"/>
          <w:b/>
          <w:color w:val="000000" w:themeColor="text1"/>
          <w:sz w:val="24"/>
          <w:szCs w:val="24"/>
        </w:rPr>
        <w:t>Masum</w:t>
      </w:r>
      <w:proofErr w:type="spellEnd"/>
      <w:r w:rsidR="008C673C" w:rsidRPr="00E60B6A">
        <w:rPr>
          <w:rFonts w:ascii="Times New Roman" w:hAnsi="Times New Roman" w:cs="Times New Roman"/>
          <w:b/>
          <w:color w:val="000000" w:themeColor="text1"/>
          <w:sz w:val="24"/>
          <w:szCs w:val="24"/>
        </w:rPr>
        <w:t xml:space="preserve"> &amp; Fernandez, 2008).</w:t>
      </w:r>
      <w:r w:rsidR="008C673C" w:rsidRPr="00E60B6A">
        <w:rPr>
          <w:rFonts w:ascii="Times New Roman" w:hAnsi="Times New Roman" w:cs="Times New Roman"/>
          <w:color w:val="000000" w:themeColor="text1"/>
          <w:sz w:val="24"/>
          <w:szCs w:val="24"/>
        </w:rPr>
        <w:t xml:space="preserve"> Nowadays, we can see that the business has developed and become global due to globalization. In catching up with globalization, it will be more convenient for the business and firm to involve in the international market. Besides, globalization did promote more of trade openness and liberalization in trade barrier and tariff between the countries. </w:t>
      </w:r>
    </w:p>
    <w:p w:rsidR="008C673C" w:rsidRDefault="008C673C" w:rsidP="00FB7778">
      <w:pPr>
        <w:spacing w:line="360" w:lineRule="auto"/>
        <w:jc w:val="both"/>
        <w:rPr>
          <w:rFonts w:ascii="Times New Roman" w:hAnsi="Times New Roman" w:cs="Times New Roman"/>
          <w:b/>
          <w:color w:val="000000" w:themeColor="text1"/>
          <w:sz w:val="24"/>
          <w:szCs w:val="24"/>
        </w:rPr>
      </w:pPr>
      <w:r w:rsidRPr="00E60B6A">
        <w:rPr>
          <w:rFonts w:ascii="Times New Roman" w:hAnsi="Times New Roman" w:cs="Times New Roman"/>
          <w:color w:val="000000" w:themeColor="text1"/>
          <w:sz w:val="24"/>
          <w:szCs w:val="24"/>
        </w:rPr>
        <w:t xml:space="preserve">SMEs advancing technology in their business seem to enter into a foreign market in positive progressive than those who are not. The Fourth Industrial Revolution is an overarching industrial transformation that covers every aspect of industries and economic activities. It also relates to every aspect of living. It is a total transformation of all sectors into the new system and changes the way we do business </w:t>
      </w:r>
      <w:r w:rsidRPr="00E60B6A">
        <w:rPr>
          <w:rFonts w:ascii="Times New Roman" w:hAnsi="Times New Roman" w:cs="Times New Roman"/>
          <w:b/>
          <w:color w:val="000000" w:themeColor="text1"/>
          <w:sz w:val="24"/>
          <w:szCs w:val="24"/>
        </w:rPr>
        <w:t>(</w:t>
      </w:r>
      <w:proofErr w:type="spellStart"/>
      <w:r w:rsidRPr="00E60B6A">
        <w:rPr>
          <w:rFonts w:ascii="Times New Roman" w:hAnsi="Times New Roman" w:cs="Times New Roman"/>
          <w:b/>
          <w:color w:val="000000" w:themeColor="text1"/>
          <w:sz w:val="24"/>
          <w:szCs w:val="24"/>
        </w:rPr>
        <w:t>Azuna</w:t>
      </w:r>
      <w:proofErr w:type="spellEnd"/>
      <w:r w:rsidRPr="00E60B6A">
        <w:rPr>
          <w:rFonts w:ascii="Times New Roman" w:hAnsi="Times New Roman" w:cs="Times New Roman"/>
          <w:b/>
          <w:color w:val="000000" w:themeColor="text1"/>
          <w:sz w:val="24"/>
          <w:szCs w:val="24"/>
        </w:rPr>
        <w:t xml:space="preserve"> </w:t>
      </w:r>
      <w:proofErr w:type="spellStart"/>
      <w:r w:rsidRPr="00E60B6A">
        <w:rPr>
          <w:rFonts w:ascii="Times New Roman" w:hAnsi="Times New Roman" w:cs="Times New Roman"/>
          <w:b/>
          <w:color w:val="000000" w:themeColor="text1"/>
          <w:sz w:val="24"/>
          <w:szCs w:val="24"/>
        </w:rPr>
        <w:t>Hasbullah</w:t>
      </w:r>
      <w:proofErr w:type="spellEnd"/>
      <w:r w:rsidRPr="00E60B6A">
        <w:rPr>
          <w:rFonts w:ascii="Times New Roman" w:hAnsi="Times New Roman" w:cs="Times New Roman"/>
          <w:b/>
          <w:color w:val="000000" w:themeColor="text1"/>
          <w:sz w:val="24"/>
          <w:szCs w:val="24"/>
        </w:rPr>
        <w:t>, 2018).</w:t>
      </w:r>
      <w:r w:rsidRPr="00E60B6A">
        <w:rPr>
          <w:rFonts w:ascii="Times New Roman" w:hAnsi="Times New Roman" w:cs="Times New Roman"/>
          <w:color w:val="000000" w:themeColor="text1"/>
          <w:sz w:val="24"/>
          <w:szCs w:val="24"/>
        </w:rPr>
        <w:t xml:space="preserve"> Significantly, the technological developments, advances in telecommunication and technologies have facilitated SMEs to become involves in the global market through reduction and cost and risk </w:t>
      </w:r>
      <w:r w:rsidRPr="00E60B6A">
        <w:rPr>
          <w:rFonts w:ascii="Times New Roman" w:hAnsi="Times New Roman" w:cs="Times New Roman"/>
          <w:b/>
          <w:color w:val="000000" w:themeColor="text1"/>
          <w:sz w:val="24"/>
          <w:szCs w:val="24"/>
        </w:rPr>
        <w:t>(</w:t>
      </w:r>
      <w:proofErr w:type="spellStart"/>
      <w:r w:rsidRPr="00E60B6A">
        <w:rPr>
          <w:rFonts w:ascii="Times New Roman" w:hAnsi="Times New Roman" w:cs="Times New Roman"/>
          <w:b/>
          <w:color w:val="000000" w:themeColor="text1"/>
          <w:sz w:val="24"/>
          <w:szCs w:val="24"/>
        </w:rPr>
        <w:t>Hashim</w:t>
      </w:r>
      <w:proofErr w:type="spellEnd"/>
      <w:r w:rsidRPr="00E60B6A">
        <w:rPr>
          <w:rFonts w:ascii="Times New Roman" w:hAnsi="Times New Roman" w:cs="Times New Roman"/>
          <w:b/>
          <w:color w:val="000000" w:themeColor="text1"/>
          <w:sz w:val="24"/>
          <w:szCs w:val="24"/>
        </w:rPr>
        <w:t>, 2015).</w:t>
      </w:r>
    </w:p>
    <w:p w:rsidR="00E60B6A" w:rsidRPr="00E60B6A" w:rsidRDefault="00E60B6A" w:rsidP="00FB7778">
      <w:pPr>
        <w:spacing w:line="360" w:lineRule="auto"/>
        <w:jc w:val="both"/>
        <w:rPr>
          <w:rFonts w:ascii="Times New Roman" w:hAnsi="Times New Roman" w:cs="Times New Roman"/>
          <w:b/>
          <w:color w:val="000000" w:themeColor="text1"/>
          <w:sz w:val="28"/>
          <w:szCs w:val="28"/>
        </w:rPr>
      </w:pPr>
      <w:r w:rsidRPr="00E60B6A">
        <w:rPr>
          <w:rFonts w:ascii="Times New Roman" w:hAnsi="Times New Roman" w:cs="Times New Roman"/>
          <w:b/>
          <w:color w:val="000000" w:themeColor="text1"/>
          <w:sz w:val="28"/>
          <w:szCs w:val="28"/>
        </w:rPr>
        <w:t>DEFINITION OF INTERNATIONALIZATION</w:t>
      </w:r>
    </w:p>
    <w:p w:rsidR="00C756E0" w:rsidRPr="00E60B6A" w:rsidRDefault="002D6B46" w:rsidP="00FB7778">
      <w:pPr>
        <w:spacing w:line="360" w:lineRule="auto"/>
        <w:jc w:val="both"/>
        <w:rPr>
          <w:rFonts w:ascii="Times New Roman" w:hAnsi="Times New Roman" w:cs="Times New Roman"/>
          <w:color w:val="000000" w:themeColor="text1"/>
          <w:sz w:val="24"/>
          <w:szCs w:val="24"/>
        </w:rPr>
      </w:pPr>
      <w:r w:rsidRPr="00E60B6A">
        <w:rPr>
          <w:rFonts w:ascii="Times New Roman" w:hAnsi="Times New Roman" w:cs="Times New Roman"/>
          <w:color w:val="000000" w:themeColor="text1"/>
          <w:sz w:val="24"/>
          <w:szCs w:val="24"/>
        </w:rPr>
        <w:t xml:space="preserve">Internationalization refers to the process of expanding a business or organization beyond its national borders and engaging in global activities. The concept of internationalization has become increasingly important in today’s globalized economy, as businesses seek to expand their reach and tap into new markets. </w:t>
      </w:r>
    </w:p>
    <w:p w:rsidR="00224ADD" w:rsidRDefault="003136DA" w:rsidP="00FB7778">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DEFINITIONS OF</w:t>
      </w:r>
      <w:r w:rsidR="00421BEA" w:rsidRPr="00E45839">
        <w:rPr>
          <w:rFonts w:ascii="Times New Roman" w:hAnsi="Times New Roman" w:cs="Times New Roman"/>
          <w:b/>
          <w:color w:val="000000" w:themeColor="text1"/>
          <w:sz w:val="28"/>
          <w:szCs w:val="28"/>
        </w:rPr>
        <w:t xml:space="preserve"> SMALL BUSINESS SECTOR</w:t>
      </w:r>
    </w:p>
    <w:p w:rsidR="00354693" w:rsidRPr="00354693" w:rsidRDefault="00354693" w:rsidP="00FB7778">
      <w:pPr>
        <w:spacing w:line="360" w:lineRule="auto"/>
        <w:jc w:val="both"/>
        <w:rPr>
          <w:rFonts w:ascii="Times New Roman" w:hAnsi="Times New Roman" w:cs="Times New Roman"/>
          <w:color w:val="000000" w:themeColor="text1"/>
          <w:sz w:val="24"/>
          <w:szCs w:val="24"/>
        </w:rPr>
      </w:pPr>
      <w:r w:rsidRPr="00354693">
        <w:rPr>
          <w:rFonts w:ascii="Times New Roman" w:hAnsi="Times New Roman" w:cs="Times New Roman"/>
          <w:color w:val="000000" w:themeColor="text1"/>
          <w:sz w:val="24"/>
          <w:szCs w:val="24"/>
        </w:rPr>
        <w:t xml:space="preserve">The small business sector is a key component of the global economy, encompassing a wide range of businesses that vary in size, scope, and sector. While there is no single, </w:t>
      </w:r>
      <w:r w:rsidRPr="00354693">
        <w:rPr>
          <w:rFonts w:ascii="Times New Roman" w:hAnsi="Times New Roman" w:cs="Times New Roman"/>
          <w:color w:val="000000" w:themeColor="text1"/>
          <w:sz w:val="24"/>
          <w:szCs w:val="24"/>
        </w:rPr>
        <w:lastRenderedPageBreak/>
        <w:t>universally accepted definition of what constitutes a small business, there are several characteristics that are commonly used to identify businesses in this sector.</w:t>
      </w:r>
    </w:p>
    <w:p w:rsidR="00544F88" w:rsidRDefault="00544F88" w:rsidP="00FB7778">
      <w:pPr>
        <w:spacing w:line="360" w:lineRule="auto"/>
        <w:jc w:val="both"/>
        <w:rPr>
          <w:rFonts w:ascii="Times New Roman" w:hAnsi="Times New Roman" w:cs="Times New Roman"/>
          <w:color w:val="000000" w:themeColor="text1"/>
          <w:sz w:val="24"/>
          <w:szCs w:val="24"/>
        </w:rPr>
      </w:pPr>
      <w:r w:rsidRPr="00544F88">
        <w:rPr>
          <w:rFonts w:ascii="Times New Roman" w:hAnsi="Times New Roman" w:cs="Times New Roman"/>
          <w:color w:val="000000" w:themeColor="text1"/>
          <w:sz w:val="24"/>
          <w:szCs w:val="24"/>
        </w:rPr>
        <w:t>In addition to size and revenue, other characteristics that are commonly associated with small businesses include independence, owner-manager control, limited access to resources, and rel</w:t>
      </w:r>
      <w:r>
        <w:rPr>
          <w:rFonts w:ascii="Times New Roman" w:hAnsi="Times New Roman" w:cs="Times New Roman"/>
          <w:color w:val="000000" w:themeColor="text1"/>
          <w:sz w:val="24"/>
          <w:szCs w:val="24"/>
        </w:rPr>
        <w:t>iance on personal relationships</w:t>
      </w:r>
      <w:r w:rsidRPr="00544F88">
        <w:rPr>
          <w:rFonts w:ascii="Times New Roman" w:hAnsi="Times New Roman" w:cs="Times New Roman"/>
          <w:color w:val="000000" w:themeColor="text1"/>
          <w:sz w:val="24"/>
          <w:szCs w:val="24"/>
        </w:rPr>
        <w:t>. These businesses are often seen as drivers of economic growth, innovation, and job creation, particularly in emerging markets and developing countries.</w:t>
      </w:r>
    </w:p>
    <w:p w:rsidR="00F62E36" w:rsidRDefault="00544F88" w:rsidP="00FB7778">
      <w:pPr>
        <w:spacing w:line="360" w:lineRule="auto"/>
        <w:jc w:val="both"/>
        <w:rPr>
          <w:rFonts w:ascii="Times New Roman" w:hAnsi="Times New Roman" w:cs="Times New Roman"/>
          <w:color w:val="000000" w:themeColor="text1"/>
          <w:sz w:val="24"/>
          <w:szCs w:val="24"/>
        </w:rPr>
      </w:pPr>
      <w:r w:rsidRPr="00544F88">
        <w:rPr>
          <w:rFonts w:ascii="Times New Roman" w:hAnsi="Times New Roman" w:cs="Times New Roman"/>
          <w:color w:val="000000" w:themeColor="text1"/>
          <w:sz w:val="24"/>
          <w:szCs w:val="24"/>
        </w:rPr>
        <w:t xml:space="preserve">Despite these variations, the small business sector in India plays a significant role in the country's economy, contributing to employment generation, income generation, and export earnings </w:t>
      </w:r>
      <w:r w:rsidRPr="002F0866">
        <w:rPr>
          <w:rFonts w:ascii="Times New Roman" w:hAnsi="Times New Roman" w:cs="Times New Roman"/>
          <w:b/>
          <w:color w:val="000000" w:themeColor="text1"/>
          <w:sz w:val="24"/>
          <w:szCs w:val="24"/>
        </w:rPr>
        <w:t>(</w:t>
      </w:r>
      <w:proofErr w:type="spellStart"/>
      <w:r w:rsidRPr="002F0866">
        <w:rPr>
          <w:rFonts w:ascii="Times New Roman" w:hAnsi="Times New Roman" w:cs="Times New Roman"/>
          <w:b/>
          <w:color w:val="000000" w:themeColor="text1"/>
          <w:sz w:val="24"/>
          <w:szCs w:val="24"/>
        </w:rPr>
        <w:t>Sanyal</w:t>
      </w:r>
      <w:proofErr w:type="spellEnd"/>
      <w:r w:rsidRPr="002F0866">
        <w:rPr>
          <w:rFonts w:ascii="Times New Roman" w:hAnsi="Times New Roman" w:cs="Times New Roman"/>
          <w:b/>
          <w:color w:val="000000" w:themeColor="text1"/>
          <w:sz w:val="24"/>
          <w:szCs w:val="24"/>
        </w:rPr>
        <w:t xml:space="preserve"> &amp; Bhattacharya, 2021).</w:t>
      </w:r>
      <w:r w:rsidR="008B427E">
        <w:rPr>
          <w:rFonts w:ascii="Times New Roman" w:hAnsi="Times New Roman" w:cs="Times New Roman"/>
          <w:b/>
          <w:color w:val="000000" w:themeColor="text1"/>
          <w:sz w:val="24"/>
          <w:szCs w:val="24"/>
        </w:rPr>
        <w:t xml:space="preserve"> </w:t>
      </w:r>
      <w:r w:rsidR="008B427E" w:rsidRPr="008B427E">
        <w:rPr>
          <w:rFonts w:ascii="Times New Roman" w:hAnsi="Times New Roman" w:cs="Times New Roman"/>
          <w:color w:val="000000" w:themeColor="text1"/>
          <w:sz w:val="24"/>
          <w:szCs w:val="24"/>
        </w:rPr>
        <w:t>Despite the lack of a universal definition, the small business sector remains an important part of the global economy, and understanding its characteristics and contributions is critical to developing effective policies and strategies to support its growth and development.</w:t>
      </w:r>
    </w:p>
    <w:p w:rsidR="002E50F8" w:rsidRPr="00F62E36" w:rsidRDefault="002E50F8" w:rsidP="00FB7778">
      <w:pPr>
        <w:spacing w:line="360" w:lineRule="auto"/>
        <w:jc w:val="both"/>
        <w:rPr>
          <w:rFonts w:ascii="Times New Roman" w:hAnsi="Times New Roman" w:cs="Times New Roman"/>
          <w:color w:val="000000" w:themeColor="text1"/>
          <w:sz w:val="24"/>
          <w:szCs w:val="24"/>
        </w:rPr>
      </w:pPr>
      <w:r w:rsidRPr="00E2592A">
        <w:rPr>
          <w:rFonts w:ascii="Times New Roman" w:eastAsia="Times New Roman" w:hAnsi="Times New Roman" w:cs="Times New Roman"/>
          <w:b/>
          <w:color w:val="000000" w:themeColor="text1"/>
          <w:sz w:val="28"/>
          <w:szCs w:val="28"/>
        </w:rPr>
        <w:t>REVIEW OF RELATED LITERATURE</w:t>
      </w:r>
    </w:p>
    <w:p w:rsidR="002E50F8" w:rsidRPr="003136DA" w:rsidRDefault="002E50F8" w:rsidP="00FB7778">
      <w:pPr>
        <w:spacing w:line="360" w:lineRule="auto"/>
        <w:jc w:val="both"/>
        <w:rPr>
          <w:rFonts w:ascii="Times New Roman" w:hAnsi="Times New Roman" w:cs="Times New Roman"/>
          <w:sz w:val="24"/>
          <w:szCs w:val="24"/>
        </w:rPr>
      </w:pPr>
      <w:r w:rsidRPr="003136DA">
        <w:rPr>
          <w:rFonts w:ascii="Times New Roman" w:hAnsi="Times New Roman" w:cs="Times New Roman"/>
          <w:b/>
          <w:sz w:val="24"/>
          <w:szCs w:val="24"/>
        </w:rPr>
        <w:t xml:space="preserve">According to Ball &amp; Mc. </w:t>
      </w:r>
      <w:proofErr w:type="spellStart"/>
      <w:r w:rsidRPr="003136DA">
        <w:rPr>
          <w:rFonts w:ascii="Times New Roman" w:hAnsi="Times New Roman" w:cs="Times New Roman"/>
          <w:b/>
          <w:sz w:val="24"/>
          <w:szCs w:val="24"/>
        </w:rPr>
        <w:t>Cullouch</w:t>
      </w:r>
      <w:proofErr w:type="spellEnd"/>
      <w:r w:rsidRPr="003136DA">
        <w:rPr>
          <w:rFonts w:ascii="Times New Roman" w:hAnsi="Times New Roman" w:cs="Times New Roman"/>
          <w:b/>
          <w:sz w:val="24"/>
          <w:szCs w:val="24"/>
        </w:rPr>
        <w:t xml:space="preserve"> (1996)</w:t>
      </w:r>
      <w:r w:rsidRPr="003136DA">
        <w:rPr>
          <w:rFonts w:ascii="Times New Roman" w:hAnsi="Times New Roman" w:cs="Times New Roman"/>
          <w:sz w:val="24"/>
          <w:szCs w:val="24"/>
        </w:rPr>
        <w:t xml:space="preserve"> most of the International business conducted by the organizations is concerned with the tariffs and the taxes levied on corporations. The prices of its stock tend to rise, and it can be a better customer for suppliers of its components and raw materials. International organizations have more taxes and more countries to consider, as a result more risky at the same time organizations can save taxes too. </w:t>
      </w:r>
    </w:p>
    <w:p w:rsidR="002E50F8" w:rsidRPr="003136DA" w:rsidRDefault="002E50F8" w:rsidP="00FB7778">
      <w:pPr>
        <w:spacing w:line="360" w:lineRule="auto"/>
        <w:jc w:val="both"/>
        <w:rPr>
          <w:rFonts w:ascii="Times New Roman" w:hAnsi="Times New Roman" w:cs="Times New Roman"/>
          <w:sz w:val="24"/>
          <w:szCs w:val="24"/>
        </w:rPr>
      </w:pPr>
      <w:r w:rsidRPr="003136DA">
        <w:rPr>
          <w:rFonts w:ascii="Times New Roman" w:hAnsi="Times New Roman" w:cs="Times New Roman"/>
          <w:b/>
          <w:sz w:val="24"/>
          <w:szCs w:val="24"/>
        </w:rPr>
        <w:t xml:space="preserve">According to </w:t>
      </w:r>
      <w:proofErr w:type="spellStart"/>
      <w:r w:rsidRPr="003136DA">
        <w:rPr>
          <w:rFonts w:ascii="Times New Roman" w:hAnsi="Times New Roman" w:cs="Times New Roman"/>
          <w:b/>
          <w:sz w:val="24"/>
          <w:szCs w:val="24"/>
        </w:rPr>
        <w:t>Lemak</w:t>
      </w:r>
      <w:proofErr w:type="spellEnd"/>
      <w:r w:rsidRPr="003136DA">
        <w:rPr>
          <w:rFonts w:ascii="Times New Roman" w:hAnsi="Times New Roman" w:cs="Times New Roman"/>
          <w:b/>
          <w:sz w:val="24"/>
          <w:szCs w:val="24"/>
        </w:rPr>
        <w:t xml:space="preserve"> &amp; </w:t>
      </w:r>
      <w:proofErr w:type="spellStart"/>
      <w:r w:rsidRPr="003136DA">
        <w:rPr>
          <w:rFonts w:ascii="Times New Roman" w:hAnsi="Times New Roman" w:cs="Times New Roman"/>
          <w:b/>
          <w:sz w:val="24"/>
          <w:szCs w:val="24"/>
        </w:rPr>
        <w:t>Aruthanes</w:t>
      </w:r>
      <w:proofErr w:type="spellEnd"/>
      <w:r w:rsidRPr="003136DA">
        <w:rPr>
          <w:rFonts w:ascii="Times New Roman" w:hAnsi="Times New Roman" w:cs="Times New Roman"/>
          <w:b/>
          <w:sz w:val="24"/>
          <w:szCs w:val="24"/>
        </w:rPr>
        <w:t>, (1997)</w:t>
      </w:r>
      <w:r w:rsidRPr="003136DA">
        <w:rPr>
          <w:rFonts w:ascii="Times New Roman" w:hAnsi="Times New Roman" w:cs="Times New Roman"/>
          <w:sz w:val="24"/>
          <w:szCs w:val="24"/>
        </w:rPr>
        <w:t xml:space="preserve"> adaptation is costly and may not be a profitable strategy, particularly in markets where differentiation is difficult, e.g. industrial or commodity products. Supporters of the adaptation approach believe there is no one best way to manage and that in order for an organization to be effective it must adapt to its business environment.</w:t>
      </w:r>
    </w:p>
    <w:p w:rsidR="002E50F8" w:rsidRPr="003136DA" w:rsidRDefault="002E50F8" w:rsidP="00FB7778">
      <w:pPr>
        <w:spacing w:line="360" w:lineRule="auto"/>
        <w:jc w:val="both"/>
        <w:rPr>
          <w:rFonts w:ascii="Times New Roman" w:hAnsi="Times New Roman" w:cs="Times New Roman"/>
          <w:b/>
          <w:sz w:val="24"/>
          <w:szCs w:val="24"/>
        </w:rPr>
      </w:pPr>
      <w:r w:rsidRPr="003136DA">
        <w:rPr>
          <w:rFonts w:ascii="Times New Roman" w:hAnsi="Times New Roman" w:cs="Times New Roman"/>
          <w:sz w:val="24"/>
          <w:szCs w:val="24"/>
        </w:rPr>
        <w:t xml:space="preserve">The foreign language proficiency has been positively associated with export development since this skill may help to establish social and business contacts abroad, improve communication and interaction with foreign customers, assist in understanding foreign business practices, and facilitate effective planning and control in overseas markets, </w:t>
      </w:r>
      <w:proofErr w:type="spellStart"/>
      <w:r w:rsidR="003136DA" w:rsidRPr="003136DA">
        <w:rPr>
          <w:rFonts w:ascii="Times New Roman" w:hAnsi="Times New Roman" w:cs="Times New Roman"/>
          <w:b/>
          <w:sz w:val="24"/>
          <w:szCs w:val="24"/>
        </w:rPr>
        <w:t>Leonidou</w:t>
      </w:r>
      <w:proofErr w:type="spellEnd"/>
      <w:r w:rsidR="003136DA" w:rsidRPr="003136DA">
        <w:rPr>
          <w:rFonts w:ascii="Times New Roman" w:hAnsi="Times New Roman" w:cs="Times New Roman"/>
          <w:b/>
          <w:sz w:val="24"/>
          <w:szCs w:val="24"/>
        </w:rPr>
        <w:t xml:space="preserve"> et al.</w:t>
      </w:r>
      <w:r w:rsidRPr="003136DA">
        <w:rPr>
          <w:rFonts w:ascii="Times New Roman" w:hAnsi="Times New Roman" w:cs="Times New Roman"/>
          <w:b/>
          <w:sz w:val="24"/>
          <w:szCs w:val="24"/>
        </w:rPr>
        <w:t xml:space="preserve"> (1998).</w:t>
      </w:r>
    </w:p>
    <w:p w:rsidR="002E50F8" w:rsidRPr="003136DA" w:rsidRDefault="002E50F8" w:rsidP="00FB7778">
      <w:pPr>
        <w:spacing w:line="360" w:lineRule="auto"/>
        <w:jc w:val="both"/>
        <w:rPr>
          <w:rFonts w:ascii="Times New Roman" w:hAnsi="Times New Roman" w:cs="Times New Roman"/>
          <w:sz w:val="24"/>
          <w:szCs w:val="24"/>
        </w:rPr>
      </w:pPr>
      <w:r w:rsidRPr="003136DA">
        <w:rPr>
          <w:rFonts w:ascii="Times New Roman" w:hAnsi="Times New Roman" w:cs="Times New Roman"/>
          <w:b/>
          <w:sz w:val="24"/>
          <w:szCs w:val="24"/>
        </w:rPr>
        <w:lastRenderedPageBreak/>
        <w:t xml:space="preserve">According to </w:t>
      </w:r>
      <w:proofErr w:type="spellStart"/>
      <w:r w:rsidRPr="003136DA">
        <w:rPr>
          <w:rFonts w:ascii="Times New Roman" w:hAnsi="Times New Roman" w:cs="Times New Roman"/>
          <w:b/>
          <w:sz w:val="24"/>
          <w:szCs w:val="24"/>
        </w:rPr>
        <w:t>Zou</w:t>
      </w:r>
      <w:proofErr w:type="spellEnd"/>
      <w:r w:rsidRPr="003136DA">
        <w:rPr>
          <w:rFonts w:ascii="Times New Roman" w:hAnsi="Times New Roman" w:cs="Times New Roman"/>
          <w:b/>
          <w:sz w:val="24"/>
          <w:szCs w:val="24"/>
        </w:rPr>
        <w:t xml:space="preserve"> and </w:t>
      </w:r>
      <w:proofErr w:type="spellStart"/>
      <w:proofErr w:type="gramStart"/>
      <w:r w:rsidRPr="003136DA">
        <w:rPr>
          <w:rFonts w:ascii="Times New Roman" w:hAnsi="Times New Roman" w:cs="Times New Roman"/>
          <w:b/>
          <w:sz w:val="24"/>
          <w:szCs w:val="24"/>
        </w:rPr>
        <w:t>stan</w:t>
      </w:r>
      <w:proofErr w:type="spellEnd"/>
      <w:proofErr w:type="gramEnd"/>
      <w:r w:rsidRPr="003136DA">
        <w:rPr>
          <w:rFonts w:ascii="Times New Roman" w:hAnsi="Times New Roman" w:cs="Times New Roman"/>
          <w:b/>
          <w:sz w:val="24"/>
          <w:szCs w:val="24"/>
        </w:rPr>
        <w:t xml:space="preserve"> (1998),</w:t>
      </w:r>
      <w:r w:rsidRPr="003136DA">
        <w:rPr>
          <w:rFonts w:ascii="Times New Roman" w:hAnsi="Times New Roman" w:cs="Times New Roman"/>
          <w:sz w:val="24"/>
          <w:szCs w:val="24"/>
        </w:rPr>
        <w:t xml:space="preserve"> classifying the international determinants into internal and externals factors is theoretically justified as the two categories correspond to different theoretical bases: resource-based theory and industrial organization theory, respectively.</w:t>
      </w:r>
    </w:p>
    <w:p w:rsidR="002E50F8" w:rsidRPr="003136DA" w:rsidRDefault="002E50F8" w:rsidP="00FB7778">
      <w:pPr>
        <w:spacing w:line="360" w:lineRule="auto"/>
        <w:jc w:val="both"/>
        <w:rPr>
          <w:rFonts w:ascii="Times New Roman" w:hAnsi="Times New Roman" w:cs="Times New Roman"/>
          <w:sz w:val="24"/>
          <w:szCs w:val="24"/>
        </w:rPr>
      </w:pPr>
      <w:proofErr w:type="spellStart"/>
      <w:r w:rsidRPr="003136DA">
        <w:rPr>
          <w:rFonts w:ascii="Times New Roman" w:hAnsi="Times New Roman" w:cs="Times New Roman"/>
          <w:b/>
          <w:sz w:val="24"/>
          <w:szCs w:val="24"/>
        </w:rPr>
        <w:t>Axinn</w:t>
      </w:r>
      <w:proofErr w:type="spellEnd"/>
      <w:r w:rsidRPr="003136DA">
        <w:rPr>
          <w:rFonts w:ascii="Times New Roman" w:hAnsi="Times New Roman" w:cs="Times New Roman"/>
          <w:b/>
          <w:sz w:val="24"/>
          <w:szCs w:val="24"/>
        </w:rPr>
        <w:t xml:space="preserve">, C.N., &amp; </w:t>
      </w:r>
      <w:proofErr w:type="spellStart"/>
      <w:r w:rsidRPr="003136DA">
        <w:rPr>
          <w:rFonts w:ascii="Times New Roman" w:hAnsi="Times New Roman" w:cs="Times New Roman"/>
          <w:b/>
          <w:sz w:val="24"/>
          <w:szCs w:val="24"/>
        </w:rPr>
        <w:t>Matthyssens</w:t>
      </w:r>
      <w:proofErr w:type="spellEnd"/>
      <w:r w:rsidRPr="003136DA">
        <w:rPr>
          <w:rFonts w:ascii="Times New Roman" w:hAnsi="Times New Roman" w:cs="Times New Roman"/>
          <w:b/>
          <w:sz w:val="24"/>
          <w:szCs w:val="24"/>
        </w:rPr>
        <w:t>, P. (2001)</w:t>
      </w:r>
      <w:r w:rsidRPr="003136DA">
        <w:rPr>
          <w:rFonts w:ascii="Times New Roman" w:hAnsi="Times New Roman" w:cs="Times New Roman"/>
          <w:sz w:val="24"/>
          <w:szCs w:val="24"/>
        </w:rPr>
        <w:t xml:space="preserve"> Though, the limitations of existing internationalization theories are explored in terms of speed of internationalization, physic distance, entry mode range, portfolio logic, learning from experience, underestimating the stake holder’s values and probably most of the theories were focused on manufacturing firms than the service oriented firms.</w:t>
      </w:r>
    </w:p>
    <w:p w:rsidR="002E50F8" w:rsidRPr="003136DA" w:rsidRDefault="002E50F8" w:rsidP="00FB7778">
      <w:pPr>
        <w:spacing w:line="360" w:lineRule="auto"/>
        <w:jc w:val="both"/>
        <w:rPr>
          <w:rFonts w:ascii="Times New Roman" w:hAnsi="Times New Roman" w:cs="Times New Roman"/>
          <w:sz w:val="24"/>
          <w:szCs w:val="24"/>
        </w:rPr>
      </w:pPr>
      <w:r w:rsidRPr="003136DA">
        <w:rPr>
          <w:rFonts w:ascii="Times New Roman" w:hAnsi="Times New Roman" w:cs="Times New Roman"/>
          <w:b/>
          <w:sz w:val="24"/>
          <w:szCs w:val="24"/>
        </w:rPr>
        <w:t xml:space="preserve">Berry, Rodriguez &amp; </w:t>
      </w:r>
      <w:proofErr w:type="spellStart"/>
      <w:r w:rsidRPr="003136DA">
        <w:rPr>
          <w:rFonts w:ascii="Times New Roman" w:hAnsi="Times New Roman" w:cs="Times New Roman"/>
          <w:b/>
          <w:sz w:val="24"/>
          <w:szCs w:val="24"/>
        </w:rPr>
        <w:t>Sandee</w:t>
      </w:r>
      <w:proofErr w:type="spellEnd"/>
      <w:r w:rsidRPr="003136DA">
        <w:rPr>
          <w:rFonts w:ascii="Times New Roman" w:hAnsi="Times New Roman" w:cs="Times New Roman"/>
          <w:b/>
          <w:sz w:val="24"/>
          <w:szCs w:val="24"/>
        </w:rPr>
        <w:t xml:space="preserve"> (2001),</w:t>
      </w:r>
      <w:r w:rsidRPr="003136DA">
        <w:rPr>
          <w:rFonts w:ascii="Times New Roman" w:hAnsi="Times New Roman" w:cs="Times New Roman"/>
          <w:sz w:val="24"/>
          <w:szCs w:val="24"/>
        </w:rPr>
        <w:t xml:space="preserve"> Resources poverty leads to more constraints for SMEs in their operations. Limited financial resources mean that SMEs must be careful with their investment and spending. In terms of capital spending, most investment is aimed at supporting core business functionalities. New technology investment for the core business is difficult let alone for supporting technologies such as IT.</w:t>
      </w:r>
    </w:p>
    <w:p w:rsidR="00A10AB8" w:rsidRPr="003136DA" w:rsidRDefault="00A10AB8" w:rsidP="00FB7778">
      <w:pPr>
        <w:spacing w:line="360" w:lineRule="auto"/>
        <w:jc w:val="both"/>
        <w:rPr>
          <w:rFonts w:ascii="Times New Roman" w:hAnsi="Times New Roman" w:cs="Times New Roman"/>
          <w:sz w:val="24"/>
          <w:szCs w:val="24"/>
        </w:rPr>
      </w:pPr>
      <w:r w:rsidRPr="003136DA">
        <w:rPr>
          <w:rFonts w:ascii="Times New Roman" w:hAnsi="Times New Roman" w:cs="Times New Roman"/>
          <w:b/>
          <w:sz w:val="24"/>
          <w:szCs w:val="24"/>
        </w:rPr>
        <w:t xml:space="preserve">According to </w:t>
      </w:r>
      <w:proofErr w:type="spellStart"/>
      <w:r w:rsidRPr="003136DA">
        <w:rPr>
          <w:rFonts w:ascii="Times New Roman" w:hAnsi="Times New Roman" w:cs="Times New Roman"/>
          <w:b/>
          <w:sz w:val="24"/>
          <w:szCs w:val="24"/>
        </w:rPr>
        <w:t>Dhanaraj</w:t>
      </w:r>
      <w:proofErr w:type="spellEnd"/>
      <w:r w:rsidRPr="003136DA">
        <w:rPr>
          <w:rFonts w:ascii="Times New Roman" w:hAnsi="Times New Roman" w:cs="Times New Roman"/>
          <w:b/>
          <w:sz w:val="24"/>
          <w:szCs w:val="24"/>
        </w:rPr>
        <w:t xml:space="preserve"> &amp; Beamish (2003)</w:t>
      </w:r>
      <w:r w:rsidRPr="003136DA">
        <w:rPr>
          <w:rFonts w:ascii="Times New Roman" w:hAnsi="Times New Roman" w:cs="Times New Roman"/>
          <w:sz w:val="24"/>
          <w:szCs w:val="24"/>
        </w:rPr>
        <w:t xml:space="preserve"> Trade agreements can facilitate the internationalization of SMEs by reducing trade barriers and promoting free trade. These agreements create a level playing field for SMEs and provide them with increased access to new markets and customers.</w:t>
      </w:r>
    </w:p>
    <w:p w:rsidR="002E50F8" w:rsidRPr="003136DA" w:rsidRDefault="002E50F8" w:rsidP="00FB7778">
      <w:pPr>
        <w:spacing w:line="360" w:lineRule="auto"/>
        <w:jc w:val="both"/>
        <w:rPr>
          <w:rFonts w:ascii="Times New Roman" w:hAnsi="Times New Roman" w:cs="Times New Roman"/>
          <w:sz w:val="24"/>
          <w:szCs w:val="24"/>
        </w:rPr>
      </w:pPr>
      <w:proofErr w:type="spellStart"/>
      <w:proofErr w:type="gramStart"/>
      <w:r w:rsidRPr="003136DA">
        <w:rPr>
          <w:rFonts w:ascii="Times New Roman" w:hAnsi="Times New Roman" w:cs="Times New Roman"/>
          <w:b/>
          <w:sz w:val="24"/>
          <w:szCs w:val="24"/>
        </w:rPr>
        <w:t>Dziembala</w:t>
      </w:r>
      <w:proofErr w:type="spellEnd"/>
      <w:r w:rsidRPr="003136DA">
        <w:rPr>
          <w:rFonts w:ascii="Times New Roman" w:hAnsi="Times New Roman" w:cs="Times New Roman"/>
          <w:b/>
          <w:sz w:val="24"/>
          <w:szCs w:val="24"/>
        </w:rPr>
        <w:t xml:space="preserve"> (2005)</w:t>
      </w:r>
      <w:r w:rsidR="003136DA" w:rsidRPr="003136DA">
        <w:rPr>
          <w:rFonts w:ascii="Times New Roman" w:hAnsi="Times New Roman" w:cs="Times New Roman"/>
          <w:b/>
          <w:sz w:val="24"/>
          <w:szCs w:val="24"/>
        </w:rPr>
        <w:t xml:space="preserve"> </w:t>
      </w:r>
      <w:r w:rsidRPr="003136DA">
        <w:rPr>
          <w:rFonts w:ascii="Times New Roman" w:hAnsi="Times New Roman" w:cs="Times New Roman"/>
          <w:b/>
          <w:sz w:val="24"/>
          <w:szCs w:val="24"/>
        </w:rPr>
        <w:t xml:space="preserve">&amp; </w:t>
      </w:r>
      <w:proofErr w:type="spellStart"/>
      <w:r w:rsidRPr="003136DA">
        <w:rPr>
          <w:rFonts w:ascii="Times New Roman" w:hAnsi="Times New Roman" w:cs="Times New Roman"/>
          <w:b/>
          <w:sz w:val="24"/>
          <w:szCs w:val="24"/>
        </w:rPr>
        <w:t>Lackenbauer</w:t>
      </w:r>
      <w:proofErr w:type="spellEnd"/>
      <w:r w:rsidRPr="003136DA">
        <w:rPr>
          <w:rFonts w:ascii="Times New Roman" w:hAnsi="Times New Roman" w:cs="Times New Roman"/>
          <w:b/>
          <w:sz w:val="24"/>
          <w:szCs w:val="24"/>
        </w:rPr>
        <w:t xml:space="preserve"> (2004)</w:t>
      </w:r>
      <w:r w:rsidR="003136DA" w:rsidRPr="003136DA">
        <w:rPr>
          <w:rFonts w:ascii="Times New Roman" w:hAnsi="Times New Roman" w:cs="Times New Roman"/>
          <w:sz w:val="24"/>
          <w:szCs w:val="24"/>
        </w:rPr>
        <w:t xml:space="preserve"> </w:t>
      </w:r>
      <w:r w:rsidRPr="003136DA">
        <w:rPr>
          <w:rFonts w:ascii="Times New Roman" w:hAnsi="Times New Roman" w:cs="Times New Roman"/>
          <w:sz w:val="24"/>
          <w:szCs w:val="24"/>
        </w:rPr>
        <w:t xml:space="preserve">show that the European consumer typically holds her own cultural values, both, economic and </w:t>
      </w:r>
      <w:proofErr w:type="spellStart"/>
      <w:r w:rsidRPr="003136DA">
        <w:rPr>
          <w:rFonts w:ascii="Times New Roman" w:hAnsi="Times New Roman" w:cs="Times New Roman"/>
          <w:sz w:val="24"/>
          <w:szCs w:val="24"/>
        </w:rPr>
        <w:t>sociodemographic</w:t>
      </w:r>
      <w:proofErr w:type="spellEnd"/>
      <w:r w:rsidRPr="003136DA">
        <w:rPr>
          <w:rFonts w:ascii="Times New Roman" w:hAnsi="Times New Roman" w:cs="Times New Roman"/>
          <w:sz w:val="24"/>
          <w:szCs w:val="24"/>
        </w:rPr>
        <w:t xml:space="preserve"> factors.</w:t>
      </w:r>
      <w:proofErr w:type="gramEnd"/>
      <w:r w:rsidRPr="003136DA">
        <w:rPr>
          <w:rFonts w:ascii="Times New Roman" w:hAnsi="Times New Roman" w:cs="Times New Roman"/>
          <w:sz w:val="24"/>
          <w:szCs w:val="24"/>
        </w:rPr>
        <w:t xml:space="preserve"> These factors can cause often very strong economic-social disparity.</w:t>
      </w:r>
    </w:p>
    <w:p w:rsidR="002E50F8" w:rsidRPr="003136DA" w:rsidRDefault="002E50F8" w:rsidP="00FB7778">
      <w:pPr>
        <w:spacing w:line="360" w:lineRule="auto"/>
        <w:jc w:val="both"/>
        <w:rPr>
          <w:rFonts w:ascii="Times New Roman" w:hAnsi="Times New Roman" w:cs="Times New Roman"/>
          <w:sz w:val="24"/>
          <w:szCs w:val="24"/>
        </w:rPr>
      </w:pPr>
      <w:r w:rsidRPr="003136DA">
        <w:rPr>
          <w:rFonts w:ascii="Times New Roman" w:hAnsi="Times New Roman" w:cs="Times New Roman"/>
          <w:b/>
          <w:sz w:val="24"/>
          <w:szCs w:val="24"/>
        </w:rPr>
        <w:t>According to Gupta et al. (2005)</w:t>
      </w:r>
      <w:r w:rsidR="003136DA" w:rsidRPr="003136DA">
        <w:rPr>
          <w:rFonts w:ascii="Times New Roman" w:hAnsi="Times New Roman" w:cs="Times New Roman"/>
          <w:sz w:val="24"/>
          <w:szCs w:val="24"/>
        </w:rPr>
        <w:t xml:space="preserve"> </w:t>
      </w:r>
      <w:r w:rsidRPr="003136DA">
        <w:rPr>
          <w:rFonts w:ascii="Times New Roman" w:hAnsi="Times New Roman" w:cs="Times New Roman"/>
          <w:sz w:val="24"/>
          <w:szCs w:val="24"/>
        </w:rPr>
        <w:t>most of the SMEs face problems in obtaining the financial capital necessary to become competitive and achieve economic growth Obtaining loans is a challenge because bankers previewed lending to SMEs to be risky due to poor repayment records and low market credibility.</w:t>
      </w:r>
    </w:p>
    <w:p w:rsidR="002E50F8" w:rsidRPr="003136DA" w:rsidRDefault="002E50F8" w:rsidP="00FB7778">
      <w:pPr>
        <w:spacing w:line="360" w:lineRule="auto"/>
        <w:jc w:val="both"/>
        <w:rPr>
          <w:rFonts w:ascii="Times New Roman" w:hAnsi="Times New Roman" w:cs="Times New Roman"/>
          <w:sz w:val="24"/>
          <w:szCs w:val="24"/>
        </w:rPr>
      </w:pPr>
      <w:r w:rsidRPr="003136DA">
        <w:rPr>
          <w:rFonts w:ascii="Times New Roman" w:hAnsi="Times New Roman" w:cs="Times New Roman"/>
          <w:b/>
          <w:sz w:val="24"/>
          <w:szCs w:val="24"/>
        </w:rPr>
        <w:t xml:space="preserve">According to </w:t>
      </w:r>
      <w:proofErr w:type="spellStart"/>
      <w:r w:rsidRPr="003136DA">
        <w:rPr>
          <w:rFonts w:ascii="Times New Roman" w:hAnsi="Times New Roman" w:cs="Times New Roman"/>
          <w:b/>
          <w:sz w:val="24"/>
          <w:szCs w:val="24"/>
        </w:rPr>
        <w:t>Mohibul</w:t>
      </w:r>
      <w:proofErr w:type="spellEnd"/>
      <w:r w:rsidRPr="003136DA">
        <w:rPr>
          <w:rFonts w:ascii="Times New Roman" w:hAnsi="Times New Roman" w:cs="Times New Roman"/>
          <w:b/>
          <w:sz w:val="24"/>
          <w:szCs w:val="24"/>
        </w:rPr>
        <w:t xml:space="preserve"> and Fernandez (2008) </w:t>
      </w:r>
      <w:r w:rsidRPr="003136DA">
        <w:rPr>
          <w:rFonts w:ascii="Times New Roman" w:hAnsi="Times New Roman" w:cs="Times New Roman"/>
          <w:sz w:val="24"/>
          <w:szCs w:val="24"/>
        </w:rPr>
        <w:t xml:space="preserve">SMEs rely heavily on their networks for many activities when internationalizing, particularly in obtaining market knowledge and looking for opportunities. </w:t>
      </w:r>
    </w:p>
    <w:p w:rsidR="002E50F8" w:rsidRPr="003136DA" w:rsidRDefault="002E50F8" w:rsidP="00FB7778">
      <w:pPr>
        <w:spacing w:line="360" w:lineRule="auto"/>
        <w:jc w:val="both"/>
        <w:rPr>
          <w:rFonts w:ascii="Times New Roman" w:hAnsi="Times New Roman" w:cs="Times New Roman"/>
          <w:sz w:val="24"/>
          <w:szCs w:val="24"/>
        </w:rPr>
      </w:pPr>
      <w:proofErr w:type="spellStart"/>
      <w:r w:rsidRPr="003136DA">
        <w:rPr>
          <w:rFonts w:ascii="Times New Roman" w:hAnsi="Times New Roman" w:cs="Times New Roman"/>
          <w:b/>
          <w:sz w:val="24"/>
          <w:szCs w:val="24"/>
        </w:rPr>
        <w:lastRenderedPageBreak/>
        <w:t>Galkina</w:t>
      </w:r>
      <w:proofErr w:type="spellEnd"/>
      <w:r w:rsidRPr="003136DA">
        <w:rPr>
          <w:rFonts w:ascii="Times New Roman" w:hAnsi="Times New Roman" w:cs="Times New Roman"/>
          <w:b/>
          <w:sz w:val="24"/>
          <w:szCs w:val="24"/>
        </w:rPr>
        <w:t xml:space="preserve">, T., &amp; </w:t>
      </w:r>
      <w:proofErr w:type="spellStart"/>
      <w:r w:rsidRPr="003136DA">
        <w:rPr>
          <w:rFonts w:ascii="Times New Roman" w:hAnsi="Times New Roman" w:cs="Times New Roman"/>
          <w:b/>
          <w:sz w:val="24"/>
          <w:szCs w:val="24"/>
        </w:rPr>
        <w:t>Chetty</w:t>
      </w:r>
      <w:proofErr w:type="spellEnd"/>
      <w:r w:rsidRPr="003136DA">
        <w:rPr>
          <w:rFonts w:ascii="Times New Roman" w:hAnsi="Times New Roman" w:cs="Times New Roman"/>
          <w:b/>
          <w:sz w:val="24"/>
          <w:szCs w:val="24"/>
        </w:rPr>
        <w:t>, S. (2015)</w:t>
      </w:r>
      <w:r w:rsidR="003136DA" w:rsidRPr="003136DA">
        <w:rPr>
          <w:rFonts w:ascii="Times New Roman" w:hAnsi="Times New Roman" w:cs="Times New Roman"/>
          <w:sz w:val="24"/>
          <w:szCs w:val="24"/>
        </w:rPr>
        <w:t xml:space="preserve"> </w:t>
      </w:r>
      <w:r w:rsidRPr="003136DA">
        <w:rPr>
          <w:rFonts w:ascii="Times New Roman" w:hAnsi="Times New Roman" w:cs="Times New Roman"/>
          <w:sz w:val="24"/>
          <w:szCs w:val="24"/>
        </w:rPr>
        <w:t xml:space="preserve">For SMEs, effectuation and the network relationship formed by the entrepreneur influence the internationalization decision to enter into the foreign market where the firm have the possibility to expand their business. </w:t>
      </w:r>
    </w:p>
    <w:p w:rsidR="00510C52" w:rsidRPr="003136DA" w:rsidRDefault="00510C52" w:rsidP="00FB7778">
      <w:pPr>
        <w:spacing w:line="360" w:lineRule="auto"/>
        <w:jc w:val="both"/>
        <w:rPr>
          <w:rFonts w:ascii="Times New Roman" w:hAnsi="Times New Roman" w:cs="Times New Roman"/>
          <w:sz w:val="24"/>
          <w:szCs w:val="24"/>
          <w:lang w:val="en-US"/>
        </w:rPr>
      </w:pPr>
      <w:r w:rsidRPr="003136DA">
        <w:rPr>
          <w:rFonts w:ascii="Times New Roman" w:hAnsi="Times New Roman" w:cs="Times New Roman"/>
          <w:b/>
          <w:sz w:val="24"/>
          <w:szCs w:val="24"/>
          <w:lang w:val="en-US"/>
        </w:rPr>
        <w:t xml:space="preserve">According to </w:t>
      </w:r>
      <w:proofErr w:type="spellStart"/>
      <w:r w:rsidRPr="003136DA">
        <w:rPr>
          <w:rFonts w:ascii="Times New Roman" w:hAnsi="Times New Roman" w:cs="Times New Roman"/>
          <w:b/>
          <w:sz w:val="24"/>
          <w:szCs w:val="24"/>
          <w:lang w:val="en-US"/>
        </w:rPr>
        <w:t>Agarwal</w:t>
      </w:r>
      <w:proofErr w:type="spellEnd"/>
      <w:r w:rsidRPr="003136DA">
        <w:rPr>
          <w:rFonts w:ascii="Times New Roman" w:hAnsi="Times New Roman" w:cs="Times New Roman"/>
          <w:b/>
          <w:sz w:val="24"/>
          <w:szCs w:val="24"/>
          <w:lang w:val="en-US"/>
        </w:rPr>
        <w:t xml:space="preserve"> &amp; </w:t>
      </w:r>
      <w:proofErr w:type="spellStart"/>
      <w:r w:rsidRPr="003136DA">
        <w:rPr>
          <w:rFonts w:ascii="Times New Roman" w:hAnsi="Times New Roman" w:cs="Times New Roman"/>
          <w:b/>
          <w:sz w:val="24"/>
          <w:szCs w:val="24"/>
          <w:lang w:val="en-US"/>
        </w:rPr>
        <w:t>Ramaswami</w:t>
      </w:r>
      <w:proofErr w:type="spellEnd"/>
      <w:r w:rsidRPr="003136DA">
        <w:rPr>
          <w:rFonts w:ascii="Times New Roman" w:hAnsi="Times New Roman" w:cs="Times New Roman"/>
          <w:b/>
          <w:sz w:val="24"/>
          <w:szCs w:val="24"/>
          <w:lang w:val="en-US"/>
        </w:rPr>
        <w:t xml:space="preserve"> (2018)</w:t>
      </w:r>
      <w:r w:rsidR="003136DA" w:rsidRPr="003136DA">
        <w:rPr>
          <w:rFonts w:ascii="Times New Roman" w:hAnsi="Times New Roman" w:cs="Times New Roman"/>
          <w:sz w:val="24"/>
          <w:szCs w:val="24"/>
          <w:lang w:val="en-US"/>
        </w:rPr>
        <w:t xml:space="preserve"> </w:t>
      </w:r>
      <w:r w:rsidRPr="003136DA">
        <w:rPr>
          <w:rFonts w:ascii="Times New Roman" w:hAnsi="Times New Roman" w:cs="Times New Roman"/>
          <w:sz w:val="24"/>
          <w:szCs w:val="24"/>
          <w:lang w:val="en-US"/>
        </w:rPr>
        <w:t>Export promotion policies, such as export financing and export credit insurance, can help SMEs mitigate the risks associated with entering new markets. These policies provide SMEs with financial assistance to compete in foreign markets and reduce the costs of doing business.</w:t>
      </w:r>
    </w:p>
    <w:p w:rsidR="004430B8" w:rsidRPr="003136DA" w:rsidRDefault="004430B8" w:rsidP="00FB7778">
      <w:pPr>
        <w:spacing w:line="360" w:lineRule="auto"/>
        <w:jc w:val="both"/>
        <w:rPr>
          <w:rFonts w:ascii="Times New Roman" w:hAnsi="Times New Roman" w:cs="Times New Roman"/>
          <w:sz w:val="24"/>
          <w:szCs w:val="24"/>
        </w:rPr>
      </w:pPr>
      <w:r w:rsidRPr="003136DA">
        <w:rPr>
          <w:rFonts w:ascii="Times New Roman" w:hAnsi="Times New Roman" w:cs="Times New Roman"/>
          <w:b/>
          <w:sz w:val="24"/>
          <w:szCs w:val="24"/>
        </w:rPr>
        <w:t>According to Kim &amp; Jang (2018)</w:t>
      </w:r>
      <w:r w:rsidR="003136DA" w:rsidRPr="003136DA">
        <w:rPr>
          <w:rFonts w:ascii="Times New Roman" w:hAnsi="Times New Roman" w:cs="Times New Roman"/>
          <w:sz w:val="24"/>
          <w:szCs w:val="24"/>
        </w:rPr>
        <w:t xml:space="preserve"> </w:t>
      </w:r>
      <w:r w:rsidRPr="003136DA">
        <w:rPr>
          <w:rFonts w:ascii="Times New Roman" w:hAnsi="Times New Roman" w:cs="Times New Roman"/>
          <w:sz w:val="24"/>
          <w:szCs w:val="24"/>
        </w:rPr>
        <w:t>Intellectual property protection policies can help SMEs protect their patents, trademarks, and copyrights when doing business in foreign markets. This protection can provide SMEs with a competitive advantage and reduce the risks associated with entering new markets.</w:t>
      </w:r>
    </w:p>
    <w:p w:rsidR="002E50F8" w:rsidRPr="003136DA" w:rsidRDefault="002E50F8" w:rsidP="00FB7778">
      <w:pPr>
        <w:spacing w:line="360" w:lineRule="auto"/>
        <w:jc w:val="both"/>
        <w:rPr>
          <w:rFonts w:ascii="Times New Roman" w:hAnsi="Times New Roman" w:cs="Times New Roman"/>
          <w:sz w:val="24"/>
          <w:szCs w:val="24"/>
        </w:rPr>
      </w:pPr>
      <w:proofErr w:type="spellStart"/>
      <w:r w:rsidRPr="003136DA">
        <w:rPr>
          <w:rFonts w:ascii="Times New Roman" w:hAnsi="Times New Roman" w:cs="Times New Roman"/>
          <w:b/>
          <w:sz w:val="24"/>
          <w:szCs w:val="24"/>
        </w:rPr>
        <w:t>Revindo</w:t>
      </w:r>
      <w:proofErr w:type="spellEnd"/>
      <w:r w:rsidRPr="003136DA">
        <w:rPr>
          <w:rFonts w:ascii="Times New Roman" w:hAnsi="Times New Roman" w:cs="Times New Roman"/>
          <w:b/>
          <w:sz w:val="24"/>
          <w:szCs w:val="24"/>
        </w:rPr>
        <w:t xml:space="preserve"> MD et al. (2019)</w:t>
      </w:r>
      <w:r w:rsidRPr="003136DA">
        <w:rPr>
          <w:rFonts w:ascii="Times New Roman" w:hAnsi="Times New Roman" w:cs="Times New Roman"/>
          <w:sz w:val="24"/>
          <w:szCs w:val="24"/>
        </w:rPr>
        <w:t xml:space="preserve"> study considered various barriers of inte</w:t>
      </w:r>
      <w:r w:rsidR="00C464E8" w:rsidRPr="003136DA">
        <w:rPr>
          <w:rFonts w:ascii="Times New Roman" w:hAnsi="Times New Roman" w:cs="Times New Roman"/>
          <w:sz w:val="24"/>
          <w:szCs w:val="24"/>
        </w:rPr>
        <w:t xml:space="preserve">rnationalization for SMEs like: </w:t>
      </w:r>
      <w:r w:rsidRPr="003136DA">
        <w:rPr>
          <w:rFonts w:ascii="Times New Roman" w:hAnsi="Times New Roman" w:cs="Times New Roman"/>
          <w:sz w:val="24"/>
          <w:szCs w:val="24"/>
        </w:rPr>
        <w:t xml:space="preserve">Tariff and </w:t>
      </w:r>
      <w:r w:rsidR="00C464E8" w:rsidRPr="003136DA">
        <w:rPr>
          <w:rFonts w:ascii="Times New Roman" w:hAnsi="Times New Roman" w:cs="Times New Roman"/>
          <w:sz w:val="24"/>
          <w:szCs w:val="24"/>
        </w:rPr>
        <w:t xml:space="preserve">non-tariff, Human resource and information, Procedural, Distribution, </w:t>
      </w:r>
      <w:r w:rsidRPr="003136DA">
        <w:rPr>
          <w:rFonts w:ascii="Times New Roman" w:hAnsi="Times New Roman" w:cs="Times New Roman"/>
          <w:sz w:val="24"/>
          <w:szCs w:val="24"/>
        </w:rPr>
        <w:t>Business environment.</w:t>
      </w:r>
    </w:p>
    <w:p w:rsidR="002E50F8" w:rsidRPr="003136DA" w:rsidRDefault="002E50F8" w:rsidP="00FB7778">
      <w:pPr>
        <w:spacing w:line="360" w:lineRule="auto"/>
        <w:jc w:val="both"/>
        <w:rPr>
          <w:rFonts w:ascii="Times New Roman" w:hAnsi="Times New Roman" w:cs="Times New Roman"/>
          <w:sz w:val="24"/>
          <w:szCs w:val="24"/>
        </w:rPr>
      </w:pPr>
      <w:r w:rsidRPr="003136DA">
        <w:rPr>
          <w:rFonts w:ascii="Times New Roman" w:hAnsi="Times New Roman" w:cs="Times New Roman"/>
          <w:b/>
          <w:sz w:val="24"/>
          <w:szCs w:val="24"/>
        </w:rPr>
        <w:t>Chandra A. et al. (2020)</w:t>
      </w:r>
      <w:r w:rsidRPr="003136DA">
        <w:rPr>
          <w:rFonts w:ascii="Times New Roman" w:hAnsi="Times New Roman" w:cs="Times New Roman"/>
          <w:sz w:val="24"/>
          <w:szCs w:val="24"/>
        </w:rPr>
        <w:t xml:space="preserve"> emphasized on the internal and external barriers of internationalization in development country which includes the following: </w:t>
      </w:r>
    </w:p>
    <w:p w:rsidR="002E50F8" w:rsidRPr="003136DA" w:rsidRDefault="002E50F8" w:rsidP="00FB7778">
      <w:pPr>
        <w:pStyle w:val="ListParagraph"/>
        <w:numPr>
          <w:ilvl w:val="0"/>
          <w:numId w:val="2"/>
        </w:numPr>
        <w:spacing w:line="360" w:lineRule="auto"/>
        <w:jc w:val="both"/>
        <w:rPr>
          <w:rFonts w:ascii="Times New Roman" w:hAnsi="Times New Roman" w:cs="Times New Roman"/>
          <w:sz w:val="24"/>
          <w:szCs w:val="24"/>
        </w:rPr>
      </w:pPr>
      <w:r w:rsidRPr="003136DA">
        <w:rPr>
          <w:rFonts w:ascii="Times New Roman" w:hAnsi="Times New Roman" w:cs="Times New Roman"/>
          <w:b/>
          <w:sz w:val="24"/>
          <w:szCs w:val="24"/>
        </w:rPr>
        <w:t>Internal Factor:</w:t>
      </w:r>
      <w:r w:rsidRPr="003136DA">
        <w:rPr>
          <w:rFonts w:ascii="Times New Roman" w:hAnsi="Times New Roman" w:cs="Times New Roman"/>
          <w:sz w:val="24"/>
          <w:szCs w:val="24"/>
        </w:rPr>
        <w:t xml:space="preserve"> Human capital, Managerial capability, Product quality,  Resource poverty </w:t>
      </w:r>
    </w:p>
    <w:p w:rsidR="002E50F8" w:rsidRPr="003136DA" w:rsidRDefault="002E50F8" w:rsidP="00FB7778">
      <w:pPr>
        <w:pStyle w:val="ListParagraph"/>
        <w:numPr>
          <w:ilvl w:val="0"/>
          <w:numId w:val="2"/>
        </w:numPr>
        <w:spacing w:line="360" w:lineRule="auto"/>
        <w:jc w:val="both"/>
        <w:rPr>
          <w:rFonts w:ascii="Times New Roman" w:hAnsi="Times New Roman" w:cs="Times New Roman"/>
          <w:sz w:val="24"/>
          <w:szCs w:val="24"/>
        </w:rPr>
      </w:pPr>
      <w:r w:rsidRPr="003136DA">
        <w:rPr>
          <w:rFonts w:ascii="Times New Roman" w:hAnsi="Times New Roman" w:cs="Times New Roman"/>
          <w:b/>
          <w:sz w:val="24"/>
          <w:szCs w:val="24"/>
        </w:rPr>
        <w:t>External Factor:</w:t>
      </w:r>
      <w:r w:rsidRPr="003136DA">
        <w:rPr>
          <w:rFonts w:ascii="Times New Roman" w:hAnsi="Times New Roman" w:cs="Times New Roman"/>
          <w:sz w:val="24"/>
          <w:szCs w:val="24"/>
        </w:rPr>
        <w:t xml:space="preserve"> Market conditions, Currency risk and transactional, Government, Socio-cultural</w:t>
      </w:r>
    </w:p>
    <w:p w:rsidR="002E50F8" w:rsidRPr="003136DA" w:rsidRDefault="002E50F8" w:rsidP="00FB7778">
      <w:pPr>
        <w:spacing w:line="360" w:lineRule="auto"/>
        <w:jc w:val="both"/>
        <w:rPr>
          <w:rFonts w:ascii="Times New Roman" w:hAnsi="Times New Roman" w:cs="Times New Roman"/>
          <w:sz w:val="24"/>
          <w:szCs w:val="24"/>
        </w:rPr>
      </w:pPr>
      <w:r w:rsidRPr="003136DA">
        <w:rPr>
          <w:rFonts w:ascii="Times New Roman" w:hAnsi="Times New Roman" w:cs="Times New Roman"/>
          <w:b/>
          <w:sz w:val="24"/>
          <w:szCs w:val="24"/>
        </w:rPr>
        <w:t xml:space="preserve">According to </w:t>
      </w:r>
      <w:proofErr w:type="spellStart"/>
      <w:r w:rsidRPr="003136DA">
        <w:rPr>
          <w:rFonts w:ascii="Times New Roman" w:hAnsi="Times New Roman" w:cs="Times New Roman"/>
          <w:b/>
          <w:sz w:val="24"/>
          <w:szCs w:val="24"/>
        </w:rPr>
        <w:t>Westerlund</w:t>
      </w:r>
      <w:proofErr w:type="spellEnd"/>
      <w:r w:rsidRPr="003136DA">
        <w:rPr>
          <w:rFonts w:ascii="Times New Roman" w:hAnsi="Times New Roman" w:cs="Times New Roman"/>
          <w:b/>
          <w:sz w:val="24"/>
          <w:szCs w:val="24"/>
        </w:rPr>
        <w:t xml:space="preserve"> M. (2020)</w:t>
      </w:r>
      <w:r w:rsidRPr="003136DA">
        <w:rPr>
          <w:rFonts w:ascii="Times New Roman" w:hAnsi="Times New Roman" w:cs="Times New Roman"/>
          <w:sz w:val="24"/>
          <w:szCs w:val="24"/>
        </w:rPr>
        <w:t xml:space="preserve"> SMEs must face new challenges in the era of globalization; they need a strategy for digitizing SME businesses that is oriented towards achieving market growth.</w:t>
      </w:r>
    </w:p>
    <w:p w:rsidR="005D0962" w:rsidRPr="003136DA" w:rsidRDefault="002E50F8" w:rsidP="00FB7778">
      <w:pPr>
        <w:spacing w:line="360" w:lineRule="auto"/>
        <w:jc w:val="both"/>
        <w:rPr>
          <w:rFonts w:ascii="Times New Roman" w:hAnsi="Times New Roman" w:cs="Times New Roman"/>
          <w:sz w:val="24"/>
          <w:szCs w:val="24"/>
        </w:rPr>
      </w:pPr>
      <w:r w:rsidRPr="003136DA">
        <w:rPr>
          <w:rFonts w:ascii="Times New Roman" w:hAnsi="Times New Roman" w:cs="Times New Roman"/>
          <w:b/>
          <w:sz w:val="24"/>
          <w:szCs w:val="24"/>
        </w:rPr>
        <w:t xml:space="preserve">According to </w:t>
      </w:r>
      <w:proofErr w:type="spellStart"/>
      <w:r w:rsidRPr="003136DA">
        <w:rPr>
          <w:rFonts w:ascii="Times New Roman" w:hAnsi="Times New Roman" w:cs="Times New Roman"/>
          <w:b/>
          <w:sz w:val="24"/>
          <w:szCs w:val="24"/>
        </w:rPr>
        <w:t>Darmayanti</w:t>
      </w:r>
      <w:proofErr w:type="spellEnd"/>
      <w:r w:rsidRPr="003136DA">
        <w:rPr>
          <w:rFonts w:ascii="Times New Roman" w:hAnsi="Times New Roman" w:cs="Times New Roman"/>
          <w:b/>
          <w:sz w:val="24"/>
          <w:szCs w:val="24"/>
        </w:rPr>
        <w:t xml:space="preserve">  et al. (2021) </w:t>
      </w:r>
      <w:r w:rsidRPr="003136DA">
        <w:rPr>
          <w:rFonts w:ascii="Times New Roman" w:hAnsi="Times New Roman" w:cs="Times New Roman"/>
          <w:sz w:val="24"/>
          <w:szCs w:val="24"/>
        </w:rPr>
        <w:t>the internationalization process is more complicated than just entering the international market, SMEs in Indonesia are still facing various problems such as market knowledge, finance, supporting infrastructure, technology and innovation, human resources, competition, and government policies. This problem is caused by a lack of experience and information to introduce SME products to the international market.</w:t>
      </w:r>
    </w:p>
    <w:p w:rsidR="009B6DA2" w:rsidRDefault="009B6DA2" w:rsidP="00FB7778">
      <w:pPr>
        <w:spacing w:after="0" w:line="360" w:lineRule="auto"/>
        <w:jc w:val="both"/>
        <w:rPr>
          <w:rFonts w:ascii="Times New Roman" w:eastAsia="Times New Roman" w:hAnsi="Times New Roman" w:cs="Times New Roman"/>
          <w:b/>
          <w:sz w:val="28"/>
          <w:szCs w:val="28"/>
        </w:rPr>
      </w:pPr>
    </w:p>
    <w:p w:rsidR="002E50F8" w:rsidRPr="00FE251F" w:rsidRDefault="00C464E8" w:rsidP="00FB7778">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OBJECTIVE</w:t>
      </w:r>
      <w:r w:rsidR="002E50F8" w:rsidRPr="00FE251F">
        <w:rPr>
          <w:rFonts w:ascii="Times New Roman" w:eastAsia="Times New Roman" w:hAnsi="Times New Roman" w:cs="Times New Roman"/>
          <w:b/>
          <w:sz w:val="28"/>
          <w:szCs w:val="28"/>
        </w:rPr>
        <w:t xml:space="preserve"> OF THE STUDY</w:t>
      </w:r>
    </w:p>
    <w:p w:rsidR="002E50F8" w:rsidRPr="003136DA" w:rsidRDefault="002E50F8" w:rsidP="00FB777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136DA">
        <w:rPr>
          <w:rFonts w:ascii="Times New Roman" w:eastAsia="Times New Roman" w:hAnsi="Times New Roman" w:cs="Times New Roman"/>
          <w:color w:val="000000"/>
          <w:sz w:val="24"/>
          <w:szCs w:val="24"/>
        </w:rPr>
        <w:t>To study the barriers of internationalization of SMEs’.</w:t>
      </w:r>
    </w:p>
    <w:p w:rsidR="002E50F8" w:rsidRPr="0045469A" w:rsidRDefault="00E3140E" w:rsidP="00FB7778">
      <w:pPr>
        <w:spacing w:line="360" w:lineRule="auto"/>
        <w:jc w:val="both"/>
        <w:rPr>
          <w:rFonts w:ascii="Times New Roman" w:hAnsi="Times New Roman" w:cs="Times New Roman"/>
          <w:b/>
          <w:color w:val="000000" w:themeColor="text1"/>
          <w:sz w:val="28"/>
          <w:szCs w:val="28"/>
        </w:rPr>
      </w:pPr>
      <w:r w:rsidRPr="00821EDF">
        <w:rPr>
          <w:rFonts w:ascii="Times New Roman" w:eastAsia="Times New Roman" w:hAnsi="Times New Roman" w:cs="Times New Roman"/>
          <w:b/>
          <w:sz w:val="28"/>
          <w:szCs w:val="28"/>
        </w:rPr>
        <w:t xml:space="preserve">RESEARCH </w:t>
      </w:r>
      <w:r w:rsidR="002E50F8" w:rsidRPr="0045469A">
        <w:rPr>
          <w:rFonts w:ascii="Times New Roman" w:hAnsi="Times New Roman" w:cs="Times New Roman"/>
          <w:b/>
          <w:color w:val="000000" w:themeColor="text1"/>
          <w:sz w:val="28"/>
          <w:szCs w:val="28"/>
        </w:rPr>
        <w:t>METHODOLOGY</w:t>
      </w:r>
    </w:p>
    <w:p w:rsidR="00E4541A" w:rsidRPr="003136DA" w:rsidRDefault="002E50F8" w:rsidP="00FB7778">
      <w:pPr>
        <w:spacing w:line="360" w:lineRule="auto"/>
        <w:jc w:val="both"/>
        <w:rPr>
          <w:rFonts w:ascii="Times New Roman" w:hAnsi="Times New Roman" w:cs="Times New Roman"/>
          <w:iCs/>
          <w:color w:val="000000" w:themeColor="text1"/>
          <w:sz w:val="24"/>
          <w:szCs w:val="24"/>
        </w:rPr>
      </w:pPr>
      <w:r w:rsidRPr="003136DA">
        <w:rPr>
          <w:rFonts w:ascii="Times New Roman" w:hAnsi="Times New Roman" w:cs="Times New Roman"/>
          <w:iCs/>
          <w:color w:val="000000" w:themeColor="text1"/>
          <w:sz w:val="24"/>
          <w:szCs w:val="24"/>
        </w:rPr>
        <w:t xml:space="preserve">Research methodology is a means to describe how a researcher plans to conduct their investigation. It is the research's blueprint and planning document. A technique used for an ordered organisation of facts and principles is called methodology. </w:t>
      </w:r>
    </w:p>
    <w:p w:rsidR="002E50F8" w:rsidRPr="000D2A4B" w:rsidRDefault="002E50F8" w:rsidP="00FB7778">
      <w:pPr>
        <w:spacing w:line="360" w:lineRule="auto"/>
        <w:jc w:val="both"/>
        <w:rPr>
          <w:rFonts w:ascii="Times New Roman" w:hAnsi="Times New Roman" w:cs="Times New Roman"/>
          <w:b/>
          <w:bCs/>
          <w:color w:val="000000" w:themeColor="text1"/>
          <w:sz w:val="28"/>
          <w:szCs w:val="28"/>
        </w:rPr>
      </w:pPr>
      <w:r w:rsidRPr="000D2A4B">
        <w:rPr>
          <w:rFonts w:ascii="Times New Roman" w:hAnsi="Times New Roman" w:cs="Times New Roman"/>
          <w:b/>
          <w:bCs/>
          <w:color w:val="000000" w:themeColor="text1"/>
          <w:sz w:val="28"/>
          <w:szCs w:val="28"/>
        </w:rPr>
        <w:t>RESEARCH DESIGN</w:t>
      </w:r>
    </w:p>
    <w:p w:rsidR="002E50F8" w:rsidRPr="003136DA" w:rsidRDefault="002E50F8" w:rsidP="00FB7778">
      <w:pPr>
        <w:spacing w:line="360" w:lineRule="auto"/>
        <w:jc w:val="both"/>
        <w:rPr>
          <w:rFonts w:ascii="Times New Roman" w:hAnsi="Times New Roman" w:cs="Times New Roman"/>
          <w:color w:val="000000" w:themeColor="text1"/>
          <w:sz w:val="24"/>
          <w:szCs w:val="24"/>
        </w:rPr>
      </w:pPr>
      <w:r w:rsidRPr="003136DA">
        <w:rPr>
          <w:rFonts w:ascii="Times New Roman" w:hAnsi="Times New Roman" w:cs="Times New Roman"/>
          <w:color w:val="000000" w:themeColor="text1"/>
          <w:sz w:val="24"/>
          <w:szCs w:val="24"/>
        </w:rPr>
        <w:t>The present study aims to study the barriers of in</w:t>
      </w:r>
      <w:r w:rsidR="00E10E2E" w:rsidRPr="003136DA">
        <w:rPr>
          <w:rFonts w:ascii="Times New Roman" w:hAnsi="Times New Roman" w:cs="Times New Roman"/>
          <w:color w:val="000000" w:themeColor="text1"/>
          <w:sz w:val="24"/>
          <w:szCs w:val="24"/>
        </w:rPr>
        <w:t xml:space="preserve">ternationalization of SMEs. </w:t>
      </w:r>
      <w:r w:rsidRPr="003136DA">
        <w:rPr>
          <w:rFonts w:ascii="Times New Roman" w:hAnsi="Times New Roman" w:cs="Times New Roman"/>
          <w:color w:val="000000" w:themeColor="text1"/>
          <w:sz w:val="24"/>
          <w:szCs w:val="24"/>
        </w:rPr>
        <w:t>In the present research study, the researcher has used descriptive research design.</w:t>
      </w:r>
    </w:p>
    <w:p w:rsidR="002E50F8" w:rsidRPr="000D2A4B" w:rsidRDefault="002E50F8" w:rsidP="00FB7778">
      <w:pPr>
        <w:spacing w:line="360" w:lineRule="auto"/>
        <w:jc w:val="both"/>
        <w:rPr>
          <w:rFonts w:ascii="Times New Roman" w:hAnsi="Times New Roman" w:cs="Times New Roman"/>
          <w:b/>
          <w:color w:val="000000" w:themeColor="text1"/>
          <w:sz w:val="28"/>
          <w:szCs w:val="28"/>
        </w:rPr>
      </w:pPr>
      <w:r w:rsidRPr="000D2A4B">
        <w:rPr>
          <w:rFonts w:ascii="Times New Roman" w:hAnsi="Times New Roman" w:cs="Times New Roman"/>
          <w:b/>
          <w:color w:val="000000" w:themeColor="text1"/>
          <w:sz w:val="28"/>
          <w:szCs w:val="28"/>
        </w:rPr>
        <w:t>SAMPLE DESIGN &amp; SAMPLE SIZE</w:t>
      </w:r>
    </w:p>
    <w:p w:rsidR="002E50F8" w:rsidRPr="003136DA" w:rsidRDefault="002E50F8" w:rsidP="00FB7778">
      <w:pPr>
        <w:spacing w:after="0" w:line="360" w:lineRule="auto"/>
        <w:jc w:val="both"/>
        <w:rPr>
          <w:rFonts w:ascii="Times New Roman" w:eastAsia="Times New Roman" w:hAnsi="Times New Roman" w:cs="Times New Roman"/>
          <w:sz w:val="24"/>
          <w:szCs w:val="24"/>
        </w:rPr>
      </w:pPr>
      <w:r w:rsidRPr="003136DA">
        <w:rPr>
          <w:rFonts w:ascii="Times New Roman" w:hAnsi="Times New Roman" w:cs="Times New Roman"/>
          <w:color w:val="202124"/>
          <w:sz w:val="24"/>
          <w:szCs w:val="24"/>
          <w:shd w:val="clear" w:color="auto" w:fill="FFFFFF"/>
        </w:rPr>
        <w:t xml:space="preserve">A population is divided into strata based on a certain feature that is known for each sampling unit in the population, and samples are then separately chosen from each stratum in this sample design. </w:t>
      </w:r>
    </w:p>
    <w:p w:rsidR="002E50F8" w:rsidRPr="003136DA" w:rsidRDefault="002E50F8" w:rsidP="00FB7778">
      <w:pPr>
        <w:spacing w:line="360" w:lineRule="auto"/>
        <w:jc w:val="both"/>
        <w:rPr>
          <w:rFonts w:ascii="Times New Roman" w:hAnsi="Times New Roman" w:cs="Times New Roman"/>
          <w:color w:val="000000" w:themeColor="text1"/>
          <w:sz w:val="24"/>
          <w:szCs w:val="24"/>
        </w:rPr>
      </w:pPr>
      <w:r w:rsidRPr="003136DA">
        <w:rPr>
          <w:rFonts w:ascii="Times New Roman" w:hAnsi="Times New Roman" w:cs="Times New Roman"/>
          <w:b/>
          <w:color w:val="000000" w:themeColor="text1"/>
          <w:sz w:val="24"/>
          <w:szCs w:val="24"/>
        </w:rPr>
        <w:t>Sample Size:</w:t>
      </w:r>
      <w:r w:rsidRPr="003136DA">
        <w:rPr>
          <w:rFonts w:ascii="Times New Roman" w:hAnsi="Times New Roman" w:cs="Times New Roman"/>
          <w:color w:val="000000" w:themeColor="text1"/>
          <w:sz w:val="24"/>
          <w:szCs w:val="24"/>
        </w:rPr>
        <w:t xml:space="preserve"> To develop stable item attributes, adequate sample sizes are required. </w:t>
      </w:r>
      <w:r w:rsidRPr="003136DA">
        <w:rPr>
          <w:rFonts w:ascii="Times New Roman" w:eastAsia="Times New Roman" w:hAnsi="Times New Roman" w:cs="Times New Roman"/>
          <w:sz w:val="24"/>
          <w:szCs w:val="24"/>
        </w:rPr>
        <w:t>The sampling population of proposed researc</w:t>
      </w:r>
      <w:r w:rsidR="00F93E3E">
        <w:rPr>
          <w:rFonts w:ascii="Times New Roman" w:eastAsia="Times New Roman" w:hAnsi="Times New Roman" w:cs="Times New Roman"/>
          <w:sz w:val="24"/>
          <w:szCs w:val="24"/>
        </w:rPr>
        <w:t>h will include 473</w:t>
      </w:r>
      <w:r w:rsidRPr="003136DA">
        <w:rPr>
          <w:rFonts w:ascii="Times New Roman" w:eastAsia="Times New Roman" w:hAnsi="Times New Roman" w:cs="Times New Roman"/>
          <w:sz w:val="24"/>
          <w:szCs w:val="24"/>
        </w:rPr>
        <w:t xml:space="preserve"> SMEs.</w:t>
      </w:r>
    </w:p>
    <w:p w:rsidR="002E50F8" w:rsidRPr="000D2A4B" w:rsidRDefault="002E50F8" w:rsidP="00FB7778">
      <w:pPr>
        <w:spacing w:line="360" w:lineRule="auto"/>
        <w:jc w:val="both"/>
        <w:rPr>
          <w:rFonts w:ascii="Times New Roman" w:hAnsi="Times New Roman" w:cs="Times New Roman"/>
          <w:b/>
          <w:color w:val="000000" w:themeColor="text1"/>
          <w:sz w:val="28"/>
          <w:szCs w:val="28"/>
        </w:rPr>
      </w:pPr>
      <w:r w:rsidRPr="000D2A4B">
        <w:rPr>
          <w:rFonts w:ascii="Times New Roman" w:hAnsi="Times New Roman" w:cs="Times New Roman"/>
          <w:b/>
          <w:color w:val="000000" w:themeColor="text1"/>
          <w:sz w:val="28"/>
          <w:szCs w:val="28"/>
        </w:rPr>
        <w:t>DATA COLLECTION METHODS</w:t>
      </w:r>
    </w:p>
    <w:p w:rsidR="002E50F8" w:rsidRPr="0089210F" w:rsidRDefault="002E50F8" w:rsidP="00FB7778">
      <w:pPr>
        <w:spacing w:line="360" w:lineRule="auto"/>
        <w:jc w:val="both"/>
        <w:rPr>
          <w:rFonts w:ascii="Times New Roman" w:hAnsi="Times New Roman" w:cs="Times New Roman"/>
          <w:b/>
          <w:color w:val="000000" w:themeColor="text1"/>
          <w:sz w:val="26"/>
          <w:szCs w:val="26"/>
        </w:rPr>
      </w:pPr>
      <w:r w:rsidRPr="0089210F">
        <w:rPr>
          <w:rFonts w:ascii="Times New Roman" w:hAnsi="Times New Roman" w:cs="Times New Roman"/>
          <w:b/>
          <w:color w:val="000000" w:themeColor="text1"/>
          <w:sz w:val="26"/>
          <w:szCs w:val="26"/>
        </w:rPr>
        <w:t>PRIMARY DATA</w:t>
      </w:r>
    </w:p>
    <w:p w:rsidR="003136DA" w:rsidRDefault="002E50F8" w:rsidP="00FB7778">
      <w:pPr>
        <w:spacing w:line="360" w:lineRule="auto"/>
        <w:jc w:val="both"/>
        <w:rPr>
          <w:rFonts w:ascii="Times New Roman" w:hAnsi="Times New Roman" w:cs="Times New Roman"/>
          <w:color w:val="000000" w:themeColor="text1"/>
          <w:sz w:val="24"/>
          <w:szCs w:val="24"/>
        </w:rPr>
      </w:pPr>
      <w:r w:rsidRPr="003136DA">
        <w:rPr>
          <w:rFonts w:ascii="Times New Roman" w:hAnsi="Times New Roman" w:cs="Times New Roman"/>
          <w:color w:val="000000" w:themeColor="text1"/>
          <w:sz w:val="24"/>
          <w:szCs w:val="24"/>
        </w:rPr>
        <w:t>In the present study the primary data has been collected from the</w:t>
      </w:r>
      <w:r w:rsidRPr="003136DA">
        <w:rPr>
          <w:rFonts w:ascii="Times New Roman" w:eastAsia="Times New Roman" w:hAnsi="Times New Roman" w:cs="Times New Roman"/>
          <w:sz w:val="24"/>
          <w:szCs w:val="24"/>
        </w:rPr>
        <w:t xml:space="preserve"> SMEs Entrepreneur, government officials, and policy makers</w:t>
      </w:r>
      <w:r w:rsidRPr="003136DA">
        <w:rPr>
          <w:rFonts w:ascii="Times New Roman" w:hAnsi="Times New Roman" w:cs="Times New Roman"/>
          <w:color w:val="000000" w:themeColor="text1"/>
          <w:sz w:val="24"/>
          <w:szCs w:val="24"/>
        </w:rPr>
        <w:t xml:space="preserve">. </w:t>
      </w:r>
    </w:p>
    <w:p w:rsidR="002E50F8" w:rsidRPr="0089210F" w:rsidRDefault="002E50F8" w:rsidP="00FB7778">
      <w:pPr>
        <w:spacing w:line="360" w:lineRule="auto"/>
        <w:jc w:val="both"/>
        <w:rPr>
          <w:rFonts w:ascii="Times New Roman" w:hAnsi="Times New Roman" w:cs="Times New Roman"/>
          <w:b/>
          <w:color w:val="000000" w:themeColor="text1"/>
          <w:sz w:val="26"/>
          <w:szCs w:val="26"/>
        </w:rPr>
      </w:pPr>
      <w:r w:rsidRPr="0089210F">
        <w:rPr>
          <w:rFonts w:ascii="Times New Roman" w:hAnsi="Times New Roman" w:cs="Times New Roman"/>
          <w:b/>
          <w:color w:val="000000" w:themeColor="text1"/>
          <w:sz w:val="26"/>
          <w:szCs w:val="26"/>
        </w:rPr>
        <w:t>SECONDARY DATA</w:t>
      </w:r>
    </w:p>
    <w:p w:rsidR="002E50F8" w:rsidRPr="003136DA" w:rsidRDefault="002E50F8" w:rsidP="00FB7778">
      <w:pPr>
        <w:spacing w:line="360" w:lineRule="auto"/>
        <w:jc w:val="both"/>
        <w:rPr>
          <w:rFonts w:ascii="Times New Roman" w:hAnsi="Times New Roman" w:cs="Times New Roman"/>
          <w:color w:val="000000" w:themeColor="text1"/>
          <w:sz w:val="24"/>
          <w:szCs w:val="24"/>
        </w:rPr>
      </w:pPr>
      <w:r w:rsidRPr="003136DA">
        <w:rPr>
          <w:rFonts w:ascii="Times New Roman" w:hAnsi="Times New Roman" w:cs="Times New Roman"/>
          <w:color w:val="000000" w:themeColor="text1"/>
          <w:sz w:val="24"/>
          <w:szCs w:val="24"/>
        </w:rPr>
        <w:t>The researcher has used following sources for collection of secondary data: Reports and Publications, Various Research Journals, Magazines, Newspapers and Websites.</w:t>
      </w:r>
    </w:p>
    <w:p w:rsidR="009B6DA2" w:rsidRDefault="009B6DA2" w:rsidP="00FB7778">
      <w:pPr>
        <w:tabs>
          <w:tab w:val="left" w:pos="3525"/>
        </w:tabs>
        <w:spacing w:line="360" w:lineRule="auto"/>
        <w:jc w:val="center"/>
        <w:rPr>
          <w:rFonts w:ascii="Times New Roman" w:hAnsi="Times New Roman" w:cs="Times New Roman"/>
          <w:b/>
          <w:sz w:val="26"/>
          <w:szCs w:val="26"/>
        </w:rPr>
      </w:pPr>
    </w:p>
    <w:p w:rsidR="009B6DA2" w:rsidRDefault="009B6DA2" w:rsidP="00FB7778">
      <w:pPr>
        <w:tabs>
          <w:tab w:val="left" w:pos="3525"/>
        </w:tabs>
        <w:spacing w:line="360" w:lineRule="auto"/>
        <w:jc w:val="center"/>
        <w:rPr>
          <w:rFonts w:ascii="Times New Roman" w:hAnsi="Times New Roman" w:cs="Times New Roman"/>
          <w:b/>
          <w:sz w:val="26"/>
          <w:szCs w:val="26"/>
        </w:rPr>
      </w:pPr>
    </w:p>
    <w:p w:rsidR="009B6DA2" w:rsidRDefault="009B6DA2" w:rsidP="00FB7778">
      <w:pPr>
        <w:tabs>
          <w:tab w:val="left" w:pos="3525"/>
        </w:tabs>
        <w:spacing w:line="360" w:lineRule="auto"/>
        <w:jc w:val="center"/>
        <w:rPr>
          <w:rFonts w:ascii="Times New Roman" w:hAnsi="Times New Roman" w:cs="Times New Roman"/>
          <w:b/>
          <w:sz w:val="26"/>
          <w:szCs w:val="26"/>
        </w:rPr>
      </w:pPr>
    </w:p>
    <w:p w:rsidR="00856B6C" w:rsidRPr="00E60B6A" w:rsidRDefault="00856B6C" w:rsidP="00FB7778">
      <w:pPr>
        <w:tabs>
          <w:tab w:val="left" w:pos="3525"/>
        </w:tabs>
        <w:spacing w:line="360" w:lineRule="auto"/>
        <w:jc w:val="center"/>
        <w:rPr>
          <w:rFonts w:ascii="Times New Roman" w:eastAsia="Times New Roman" w:hAnsi="Times New Roman" w:cs="Times New Roman"/>
          <w:color w:val="000000" w:themeColor="text1"/>
          <w:sz w:val="26"/>
          <w:szCs w:val="26"/>
        </w:rPr>
      </w:pPr>
      <w:r w:rsidRPr="00EF7AD7">
        <w:rPr>
          <w:rFonts w:ascii="Times New Roman" w:hAnsi="Times New Roman" w:cs="Times New Roman"/>
          <w:b/>
          <w:sz w:val="26"/>
          <w:szCs w:val="26"/>
        </w:rPr>
        <w:lastRenderedPageBreak/>
        <w:t xml:space="preserve">ANALYSIS REGARDING </w:t>
      </w:r>
      <w:r w:rsidRPr="00EF7AD7">
        <w:rPr>
          <w:rFonts w:ascii="Times New Roman" w:hAnsi="Times New Roman" w:cs="Times New Roman"/>
          <w:b/>
          <w:color w:val="000000"/>
          <w:sz w:val="24"/>
          <w:szCs w:val="24"/>
        </w:rPr>
        <w:t>BARRIERS OF INTERNATIONALISATIONAL OF SME’S</w:t>
      </w:r>
    </w:p>
    <w:p w:rsidR="00856B6C" w:rsidRPr="003136DA" w:rsidRDefault="007F4952" w:rsidP="00FB7778">
      <w:pPr>
        <w:spacing w:line="360" w:lineRule="auto"/>
        <w:jc w:val="both"/>
        <w:rPr>
          <w:rFonts w:ascii="Times New Roman" w:hAnsi="Times New Roman" w:cs="Times New Roman"/>
          <w:bCs/>
          <w:sz w:val="24"/>
          <w:szCs w:val="24"/>
        </w:rPr>
      </w:pPr>
      <w:proofErr w:type="gramStart"/>
      <w:r w:rsidRPr="003136DA">
        <w:rPr>
          <w:rFonts w:ascii="Times New Roman" w:hAnsi="Times New Roman" w:cs="Times New Roman"/>
          <w:sz w:val="24"/>
          <w:szCs w:val="24"/>
        </w:rPr>
        <w:t xml:space="preserve">Table </w:t>
      </w:r>
      <w:r w:rsidR="00856B6C" w:rsidRPr="003136DA">
        <w:rPr>
          <w:rFonts w:ascii="Times New Roman" w:hAnsi="Times New Roman" w:cs="Times New Roman"/>
          <w:sz w:val="24"/>
          <w:szCs w:val="24"/>
        </w:rPr>
        <w:t>1:</w:t>
      </w:r>
      <w:r w:rsidR="00856B6C" w:rsidRPr="003136DA">
        <w:rPr>
          <w:rFonts w:ascii="Times New Roman" w:hAnsi="Times New Roman" w:cs="Times New Roman"/>
          <w:b/>
          <w:bCs/>
          <w:sz w:val="24"/>
          <w:szCs w:val="24"/>
        </w:rPr>
        <w:t xml:space="preserve"> </w:t>
      </w:r>
      <w:r w:rsidR="00856B6C" w:rsidRPr="003136DA">
        <w:rPr>
          <w:rFonts w:ascii="Times New Roman" w:hAnsi="Times New Roman" w:cs="Times New Roman"/>
          <w:sz w:val="24"/>
          <w:szCs w:val="24"/>
        </w:rPr>
        <w:t>Response to the question “</w:t>
      </w:r>
      <w:r w:rsidR="00856B6C" w:rsidRPr="003136DA">
        <w:rPr>
          <w:rFonts w:ascii="Times New Roman" w:hAnsi="Times New Roman" w:cs="Times New Roman"/>
          <w:bCs/>
          <w:sz w:val="24"/>
          <w:szCs w:val="24"/>
        </w:rPr>
        <w:t>Do you agree that lack of financial resources is a significant barrier to internationalization for SMEs?</w:t>
      </w:r>
      <w:r w:rsidR="00856B6C" w:rsidRPr="003136DA">
        <w:rPr>
          <w:rFonts w:ascii="Times New Roman" w:hAnsi="Times New Roman" w:cs="Times New Roman"/>
          <w:sz w:val="24"/>
          <w:szCs w:val="24"/>
        </w:rPr>
        <w:t>”</w:t>
      </w:r>
      <w:proofErr w:type="gramEnd"/>
    </w:p>
    <w:tbl>
      <w:tblPr>
        <w:tblStyle w:val="TableGrid"/>
        <w:tblW w:w="0" w:type="auto"/>
        <w:tblLook w:val="04A0" w:firstRow="1" w:lastRow="0" w:firstColumn="1" w:lastColumn="0" w:noHBand="0" w:noVBand="1"/>
      </w:tblPr>
      <w:tblGrid>
        <w:gridCol w:w="1002"/>
        <w:gridCol w:w="2802"/>
        <w:gridCol w:w="2677"/>
        <w:gridCol w:w="2473"/>
      </w:tblGrid>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S. No.</w:t>
            </w:r>
          </w:p>
        </w:tc>
        <w:tc>
          <w:tcPr>
            <w:tcW w:w="2815"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Components</w:t>
            </w:r>
          </w:p>
        </w:tc>
        <w:tc>
          <w:tcPr>
            <w:tcW w:w="2688"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No. of Respondents</w:t>
            </w:r>
          </w:p>
        </w:tc>
        <w:tc>
          <w:tcPr>
            <w:tcW w:w="2491"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Per cent</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Strongly 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167</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35.5</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2</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102</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21.5</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3</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Neutral</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66</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14</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4</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Disagree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52</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11</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5</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Strongly Disagree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86</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18</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p>
        </w:tc>
        <w:tc>
          <w:tcPr>
            <w:tcW w:w="2815"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Total</w:t>
            </w:r>
          </w:p>
        </w:tc>
        <w:tc>
          <w:tcPr>
            <w:tcW w:w="2688"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473</w:t>
            </w:r>
          </w:p>
        </w:tc>
        <w:tc>
          <w:tcPr>
            <w:tcW w:w="2491"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100</w:t>
            </w:r>
          </w:p>
        </w:tc>
      </w:tr>
    </w:tbl>
    <w:p w:rsidR="00856B6C" w:rsidRPr="003136DA" w:rsidRDefault="00856B6C" w:rsidP="00FB7778">
      <w:pPr>
        <w:spacing w:line="360" w:lineRule="auto"/>
        <w:jc w:val="both"/>
        <w:rPr>
          <w:rFonts w:ascii="Times New Roman" w:hAnsi="Times New Roman" w:cs="Times New Roman"/>
          <w:sz w:val="24"/>
          <w:szCs w:val="24"/>
        </w:rPr>
      </w:pP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noProof/>
          <w:sz w:val="24"/>
          <w:szCs w:val="24"/>
          <w:lang w:val="en-US" w:eastAsia="en-US"/>
        </w:rPr>
        <w:drawing>
          <wp:inline distT="0" distB="0" distL="0" distR="0" wp14:anchorId="3CCFDA6A" wp14:editId="0CFAD6F9">
            <wp:extent cx="5486400" cy="200977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Figure 5.1:</w:t>
      </w:r>
      <w:r w:rsidRPr="003136DA">
        <w:rPr>
          <w:rFonts w:ascii="Times New Roman" w:hAnsi="Times New Roman" w:cs="Times New Roman"/>
          <w:b/>
          <w:bCs/>
          <w:sz w:val="24"/>
          <w:szCs w:val="24"/>
        </w:rPr>
        <w:t xml:space="preserve"> </w:t>
      </w:r>
      <w:r w:rsidRPr="003136DA">
        <w:rPr>
          <w:rFonts w:ascii="Times New Roman" w:hAnsi="Times New Roman" w:cs="Times New Roman"/>
          <w:sz w:val="24"/>
          <w:szCs w:val="24"/>
        </w:rPr>
        <w:t>Response to the question in percentage “</w:t>
      </w:r>
      <w:r w:rsidRPr="003136DA">
        <w:rPr>
          <w:rFonts w:ascii="Times New Roman" w:hAnsi="Times New Roman" w:cs="Times New Roman"/>
          <w:bCs/>
          <w:sz w:val="24"/>
          <w:szCs w:val="24"/>
        </w:rPr>
        <w:t>Do you agree that lack of financial resources is a significant barrier to internationalization for SMEs?</w:t>
      </w:r>
      <w:r w:rsidRPr="003136DA">
        <w:rPr>
          <w:rFonts w:ascii="Times New Roman" w:hAnsi="Times New Roman" w:cs="Times New Roman"/>
          <w:sz w:val="24"/>
          <w:szCs w:val="24"/>
        </w:rPr>
        <w:t>”</w:t>
      </w:r>
    </w:p>
    <w:p w:rsidR="007F4952"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 xml:space="preserve">Analysis: The figure 5.1 reveals that majority of respondents were agreed that </w:t>
      </w:r>
      <w:r w:rsidRPr="003136DA">
        <w:rPr>
          <w:rFonts w:ascii="Times New Roman" w:hAnsi="Times New Roman" w:cs="Times New Roman"/>
          <w:bCs/>
          <w:sz w:val="24"/>
          <w:szCs w:val="24"/>
        </w:rPr>
        <w:t>lack of financial resources is a significant barrier to internationalization for SMEs</w:t>
      </w:r>
      <w:r w:rsidRPr="003136DA">
        <w:rPr>
          <w:rFonts w:ascii="Times New Roman" w:hAnsi="Times New Roman" w:cs="Times New Roman"/>
          <w:sz w:val="24"/>
          <w:szCs w:val="24"/>
        </w:rPr>
        <w:t xml:space="preserve">, few of them were neutral whereas mostly the respondents felt that </w:t>
      </w:r>
      <w:r w:rsidRPr="003136DA">
        <w:rPr>
          <w:rFonts w:ascii="Times New Roman" w:hAnsi="Times New Roman" w:cs="Times New Roman"/>
          <w:bCs/>
          <w:sz w:val="24"/>
          <w:szCs w:val="24"/>
        </w:rPr>
        <w:t>lack of financial resources is not the barrier to internationalization for SMEs.</w:t>
      </w:r>
    </w:p>
    <w:p w:rsidR="009B6DA2" w:rsidRDefault="009B6DA2" w:rsidP="00FB7778">
      <w:pPr>
        <w:spacing w:line="360" w:lineRule="auto"/>
        <w:jc w:val="both"/>
        <w:rPr>
          <w:rFonts w:ascii="Times New Roman" w:hAnsi="Times New Roman" w:cs="Times New Roman"/>
          <w:sz w:val="24"/>
          <w:szCs w:val="24"/>
        </w:rPr>
      </w:pPr>
    </w:p>
    <w:p w:rsidR="009B6DA2" w:rsidRDefault="009B6DA2" w:rsidP="00FB7778">
      <w:pPr>
        <w:spacing w:line="360" w:lineRule="auto"/>
        <w:jc w:val="both"/>
        <w:rPr>
          <w:rFonts w:ascii="Times New Roman" w:hAnsi="Times New Roman" w:cs="Times New Roman"/>
          <w:sz w:val="24"/>
          <w:szCs w:val="24"/>
        </w:rPr>
      </w:pPr>
    </w:p>
    <w:p w:rsidR="009B6DA2" w:rsidRDefault="009B6DA2" w:rsidP="00FB7778">
      <w:pPr>
        <w:spacing w:line="360" w:lineRule="auto"/>
        <w:jc w:val="both"/>
        <w:rPr>
          <w:rFonts w:ascii="Times New Roman" w:hAnsi="Times New Roman" w:cs="Times New Roman"/>
          <w:sz w:val="24"/>
          <w:szCs w:val="24"/>
        </w:rPr>
      </w:pP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lastRenderedPageBreak/>
        <w:t>Table 5.2:</w:t>
      </w:r>
      <w:r w:rsidRPr="003136DA">
        <w:rPr>
          <w:rFonts w:ascii="Times New Roman" w:hAnsi="Times New Roman" w:cs="Times New Roman"/>
          <w:b/>
          <w:bCs/>
          <w:sz w:val="24"/>
          <w:szCs w:val="24"/>
        </w:rPr>
        <w:t xml:space="preserve"> </w:t>
      </w:r>
      <w:r w:rsidRPr="003136DA">
        <w:rPr>
          <w:rFonts w:ascii="Times New Roman" w:hAnsi="Times New Roman" w:cs="Times New Roman"/>
          <w:sz w:val="24"/>
          <w:szCs w:val="24"/>
        </w:rPr>
        <w:t>Response to the question “Do you do you agree that lack of knowledge and expertise in foreign markets is a significant barrier to internationalization for SMEs?”</w:t>
      </w:r>
    </w:p>
    <w:tbl>
      <w:tblPr>
        <w:tblStyle w:val="TableGrid"/>
        <w:tblW w:w="0" w:type="auto"/>
        <w:tblLook w:val="04A0" w:firstRow="1" w:lastRow="0" w:firstColumn="1" w:lastColumn="0" w:noHBand="0" w:noVBand="1"/>
      </w:tblPr>
      <w:tblGrid>
        <w:gridCol w:w="1002"/>
        <w:gridCol w:w="2802"/>
        <w:gridCol w:w="2677"/>
        <w:gridCol w:w="2473"/>
      </w:tblGrid>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S. No.</w:t>
            </w:r>
          </w:p>
        </w:tc>
        <w:tc>
          <w:tcPr>
            <w:tcW w:w="2815"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Components</w:t>
            </w:r>
          </w:p>
        </w:tc>
        <w:tc>
          <w:tcPr>
            <w:tcW w:w="2688"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No. of Respondents</w:t>
            </w:r>
          </w:p>
        </w:tc>
        <w:tc>
          <w:tcPr>
            <w:tcW w:w="2491"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Per cent</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Strongly 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180</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38</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2</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118</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25</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3</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Neutral</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52</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11</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4</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Disagree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89</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19</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5</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Strongly Disagree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34</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7</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p>
        </w:tc>
        <w:tc>
          <w:tcPr>
            <w:tcW w:w="2815"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Total</w:t>
            </w:r>
          </w:p>
        </w:tc>
        <w:tc>
          <w:tcPr>
            <w:tcW w:w="2688"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473</w:t>
            </w:r>
          </w:p>
        </w:tc>
        <w:tc>
          <w:tcPr>
            <w:tcW w:w="2491"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100</w:t>
            </w:r>
          </w:p>
        </w:tc>
      </w:tr>
    </w:tbl>
    <w:p w:rsidR="00856B6C" w:rsidRPr="003136DA" w:rsidRDefault="00856B6C" w:rsidP="00FB7778">
      <w:pPr>
        <w:spacing w:line="360" w:lineRule="auto"/>
        <w:jc w:val="both"/>
        <w:rPr>
          <w:rFonts w:ascii="Times New Roman" w:hAnsi="Times New Roman" w:cs="Times New Roman"/>
          <w:sz w:val="24"/>
          <w:szCs w:val="24"/>
        </w:rPr>
      </w:pP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noProof/>
          <w:sz w:val="24"/>
          <w:szCs w:val="24"/>
          <w:lang w:val="en-US" w:eastAsia="en-US"/>
        </w:rPr>
        <w:drawing>
          <wp:inline distT="0" distB="0" distL="0" distR="0" wp14:anchorId="0E15C65B" wp14:editId="746757DD">
            <wp:extent cx="5486400" cy="27622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Figure 5.2:</w:t>
      </w:r>
      <w:r w:rsidRPr="003136DA">
        <w:rPr>
          <w:rFonts w:ascii="Times New Roman" w:hAnsi="Times New Roman" w:cs="Times New Roman"/>
          <w:b/>
          <w:bCs/>
          <w:sz w:val="24"/>
          <w:szCs w:val="24"/>
        </w:rPr>
        <w:t xml:space="preserve"> </w:t>
      </w:r>
      <w:r w:rsidRPr="003136DA">
        <w:rPr>
          <w:rFonts w:ascii="Times New Roman" w:hAnsi="Times New Roman" w:cs="Times New Roman"/>
          <w:sz w:val="24"/>
          <w:szCs w:val="24"/>
        </w:rPr>
        <w:t>Response to the question in percentage “Do you do you agree that lack of knowledge and expertise in foreign markets is a significant barrier to internationalization for SMEs?”</w:t>
      </w: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Analysis: The result reveals that majority of respondents agreed that lack of knowledge and expertise in foreign markets is a significant barrier to internationalization for SMEs. Few respondents were neutral whereas almost one fourth of respondents clearly disagreed to it.</w:t>
      </w:r>
    </w:p>
    <w:p w:rsidR="00856B6C" w:rsidRPr="003136DA" w:rsidRDefault="00856B6C" w:rsidP="00FB7778">
      <w:pPr>
        <w:spacing w:line="360" w:lineRule="auto"/>
        <w:rPr>
          <w:rFonts w:ascii="Times New Roman" w:hAnsi="Times New Roman" w:cs="Times New Roman"/>
          <w:sz w:val="24"/>
          <w:szCs w:val="24"/>
        </w:rPr>
      </w:pPr>
    </w:p>
    <w:p w:rsidR="009B6DA2" w:rsidRDefault="009B6DA2" w:rsidP="00FB7778">
      <w:pPr>
        <w:spacing w:line="360" w:lineRule="auto"/>
        <w:rPr>
          <w:rFonts w:ascii="Times New Roman" w:hAnsi="Times New Roman" w:cs="Times New Roman"/>
          <w:sz w:val="24"/>
          <w:szCs w:val="24"/>
        </w:rPr>
      </w:pPr>
    </w:p>
    <w:p w:rsidR="00856B6C" w:rsidRPr="003136DA" w:rsidRDefault="00856B6C" w:rsidP="00FB7778">
      <w:pPr>
        <w:spacing w:line="360" w:lineRule="auto"/>
        <w:rPr>
          <w:rFonts w:ascii="Times New Roman" w:hAnsi="Times New Roman" w:cs="Times New Roman"/>
          <w:sz w:val="24"/>
          <w:szCs w:val="24"/>
        </w:rPr>
      </w:pPr>
      <w:proofErr w:type="gramStart"/>
      <w:r w:rsidRPr="003136DA">
        <w:rPr>
          <w:rFonts w:ascii="Times New Roman" w:hAnsi="Times New Roman" w:cs="Times New Roman"/>
          <w:sz w:val="24"/>
          <w:szCs w:val="24"/>
        </w:rPr>
        <w:lastRenderedPageBreak/>
        <w:t>Table 5.3:</w:t>
      </w:r>
      <w:r w:rsidRPr="003136DA">
        <w:rPr>
          <w:rFonts w:ascii="Times New Roman" w:hAnsi="Times New Roman" w:cs="Times New Roman"/>
          <w:b/>
          <w:bCs/>
          <w:sz w:val="24"/>
          <w:szCs w:val="24"/>
        </w:rPr>
        <w:t xml:space="preserve"> </w:t>
      </w:r>
      <w:r w:rsidRPr="003136DA">
        <w:rPr>
          <w:rFonts w:ascii="Times New Roman" w:hAnsi="Times New Roman" w:cs="Times New Roman"/>
          <w:sz w:val="24"/>
          <w:szCs w:val="24"/>
        </w:rPr>
        <w:t>Response to the question “Do you agree that cultural differences and language barriers are significant obstacles to internationalization for SMEs?”</w:t>
      </w:r>
      <w:proofErr w:type="gramEnd"/>
    </w:p>
    <w:tbl>
      <w:tblPr>
        <w:tblStyle w:val="TableGrid"/>
        <w:tblW w:w="0" w:type="auto"/>
        <w:tblLook w:val="04A0" w:firstRow="1" w:lastRow="0" w:firstColumn="1" w:lastColumn="0" w:noHBand="0" w:noVBand="1"/>
      </w:tblPr>
      <w:tblGrid>
        <w:gridCol w:w="1002"/>
        <w:gridCol w:w="2802"/>
        <w:gridCol w:w="2676"/>
        <w:gridCol w:w="2474"/>
      </w:tblGrid>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S. No.</w:t>
            </w:r>
          </w:p>
        </w:tc>
        <w:tc>
          <w:tcPr>
            <w:tcW w:w="2815"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Components</w:t>
            </w:r>
          </w:p>
        </w:tc>
        <w:tc>
          <w:tcPr>
            <w:tcW w:w="2688"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No. of Respondents</w:t>
            </w:r>
          </w:p>
        </w:tc>
        <w:tc>
          <w:tcPr>
            <w:tcW w:w="2491"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Per cent</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Strongly 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113</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24</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2</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84</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17.75</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3</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Neutral</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42</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9</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4</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Disagree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147</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31</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5</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Strongly Disagree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87</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18.25</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p>
        </w:tc>
        <w:tc>
          <w:tcPr>
            <w:tcW w:w="2815"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Total</w:t>
            </w:r>
          </w:p>
        </w:tc>
        <w:tc>
          <w:tcPr>
            <w:tcW w:w="2688"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473</w:t>
            </w:r>
          </w:p>
        </w:tc>
        <w:tc>
          <w:tcPr>
            <w:tcW w:w="2491"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100</w:t>
            </w:r>
          </w:p>
        </w:tc>
      </w:tr>
    </w:tbl>
    <w:p w:rsidR="00856B6C" w:rsidRPr="003136DA" w:rsidRDefault="00856B6C" w:rsidP="00FB7778">
      <w:pPr>
        <w:spacing w:line="360" w:lineRule="auto"/>
        <w:jc w:val="both"/>
        <w:rPr>
          <w:rFonts w:ascii="Times New Roman" w:hAnsi="Times New Roman" w:cs="Times New Roman"/>
          <w:sz w:val="24"/>
          <w:szCs w:val="24"/>
        </w:rPr>
      </w:pP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noProof/>
          <w:sz w:val="24"/>
          <w:szCs w:val="24"/>
          <w:lang w:val="en-US" w:eastAsia="en-US"/>
        </w:rPr>
        <w:drawing>
          <wp:inline distT="0" distB="0" distL="0" distR="0" wp14:anchorId="3BA2AC13" wp14:editId="6AB0393B">
            <wp:extent cx="5486400" cy="27622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Figure 5.3:</w:t>
      </w:r>
      <w:r w:rsidRPr="003136DA">
        <w:rPr>
          <w:rFonts w:ascii="Times New Roman" w:hAnsi="Times New Roman" w:cs="Times New Roman"/>
          <w:b/>
          <w:bCs/>
          <w:sz w:val="24"/>
          <w:szCs w:val="24"/>
        </w:rPr>
        <w:t xml:space="preserve"> </w:t>
      </w:r>
      <w:r w:rsidRPr="003136DA">
        <w:rPr>
          <w:rFonts w:ascii="Times New Roman" w:hAnsi="Times New Roman" w:cs="Times New Roman"/>
          <w:sz w:val="24"/>
          <w:szCs w:val="24"/>
        </w:rPr>
        <w:t>Response to the question in percentage “Do you agree that cultural differences and language barriers are significant obstacles to internationalization for SMEs?”</w:t>
      </w: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 xml:space="preserve">Analysis: The result found that mostly the respondents were agreed that cultural differences and language barriers are significant obstacles to internationalization for SMEs, some of the respondents were neutral whereas almost half of the respondents were not agreed that to any barrier regarding the cultural differences and language barriers. </w:t>
      </w:r>
    </w:p>
    <w:p w:rsidR="00856B6C" w:rsidRPr="003136DA" w:rsidRDefault="00856B6C" w:rsidP="00FB7778">
      <w:pPr>
        <w:spacing w:line="360" w:lineRule="auto"/>
        <w:rPr>
          <w:rFonts w:ascii="Times New Roman" w:hAnsi="Times New Roman" w:cs="Times New Roman"/>
          <w:sz w:val="24"/>
          <w:szCs w:val="24"/>
        </w:rPr>
      </w:pPr>
    </w:p>
    <w:p w:rsidR="00E14B46" w:rsidRDefault="00E14B46" w:rsidP="00FB7778">
      <w:pPr>
        <w:spacing w:line="360" w:lineRule="auto"/>
        <w:jc w:val="both"/>
        <w:rPr>
          <w:rFonts w:ascii="Times New Roman" w:hAnsi="Times New Roman" w:cs="Times New Roman"/>
          <w:sz w:val="24"/>
          <w:szCs w:val="24"/>
        </w:rPr>
      </w:pPr>
    </w:p>
    <w:p w:rsidR="00856B6C" w:rsidRPr="003136DA" w:rsidRDefault="00856B6C" w:rsidP="00FB7778">
      <w:pPr>
        <w:spacing w:line="360" w:lineRule="auto"/>
        <w:jc w:val="both"/>
        <w:rPr>
          <w:rFonts w:ascii="Times New Roman" w:hAnsi="Times New Roman" w:cs="Times New Roman"/>
          <w:sz w:val="24"/>
          <w:szCs w:val="24"/>
        </w:rPr>
      </w:pPr>
      <w:proofErr w:type="gramStart"/>
      <w:r w:rsidRPr="003136DA">
        <w:rPr>
          <w:rFonts w:ascii="Times New Roman" w:hAnsi="Times New Roman" w:cs="Times New Roman"/>
          <w:sz w:val="24"/>
          <w:szCs w:val="24"/>
        </w:rPr>
        <w:lastRenderedPageBreak/>
        <w:t>Table 5.4:</w:t>
      </w:r>
      <w:r w:rsidRPr="003136DA">
        <w:rPr>
          <w:rFonts w:ascii="Times New Roman" w:hAnsi="Times New Roman" w:cs="Times New Roman"/>
          <w:b/>
          <w:bCs/>
          <w:sz w:val="24"/>
          <w:szCs w:val="24"/>
        </w:rPr>
        <w:t xml:space="preserve"> </w:t>
      </w:r>
      <w:r w:rsidRPr="003136DA">
        <w:rPr>
          <w:rFonts w:ascii="Times New Roman" w:hAnsi="Times New Roman" w:cs="Times New Roman"/>
          <w:sz w:val="24"/>
          <w:szCs w:val="24"/>
        </w:rPr>
        <w:t>Response to the question “</w:t>
      </w:r>
      <w:r w:rsidRPr="003136DA">
        <w:rPr>
          <w:rFonts w:ascii="Times New Roman" w:hAnsi="Times New Roman" w:cs="Times New Roman"/>
          <w:bCs/>
          <w:sz w:val="24"/>
          <w:szCs w:val="24"/>
        </w:rPr>
        <w:t>Do you agree that limited access to distribution channels and networks is a significant barrier to internationalization for SMEs</w:t>
      </w:r>
      <w:r w:rsidRPr="003136DA">
        <w:rPr>
          <w:rFonts w:ascii="Times New Roman" w:hAnsi="Times New Roman" w:cs="Times New Roman"/>
          <w:sz w:val="24"/>
          <w:szCs w:val="24"/>
        </w:rPr>
        <w:t>?”</w:t>
      </w:r>
      <w:proofErr w:type="gramEnd"/>
    </w:p>
    <w:tbl>
      <w:tblPr>
        <w:tblStyle w:val="TableGrid"/>
        <w:tblW w:w="0" w:type="auto"/>
        <w:tblLook w:val="04A0" w:firstRow="1" w:lastRow="0" w:firstColumn="1" w:lastColumn="0" w:noHBand="0" w:noVBand="1"/>
      </w:tblPr>
      <w:tblGrid>
        <w:gridCol w:w="1002"/>
        <w:gridCol w:w="2802"/>
        <w:gridCol w:w="2677"/>
        <w:gridCol w:w="2473"/>
      </w:tblGrid>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S. No.</w:t>
            </w:r>
          </w:p>
        </w:tc>
        <w:tc>
          <w:tcPr>
            <w:tcW w:w="2815"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Components</w:t>
            </w:r>
          </w:p>
        </w:tc>
        <w:tc>
          <w:tcPr>
            <w:tcW w:w="2688"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No. of Respondents</w:t>
            </w:r>
          </w:p>
        </w:tc>
        <w:tc>
          <w:tcPr>
            <w:tcW w:w="2491"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Per cent</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Strongly 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153</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32.5</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2</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169</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35.5</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3</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Neutral</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32</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7</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4</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Disagree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74</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15.5</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5</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Strongly Disagree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45</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9.5</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p>
        </w:tc>
        <w:tc>
          <w:tcPr>
            <w:tcW w:w="2815"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Total</w:t>
            </w:r>
          </w:p>
        </w:tc>
        <w:tc>
          <w:tcPr>
            <w:tcW w:w="2688"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473</w:t>
            </w:r>
          </w:p>
        </w:tc>
        <w:tc>
          <w:tcPr>
            <w:tcW w:w="2491"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100</w:t>
            </w:r>
          </w:p>
        </w:tc>
      </w:tr>
    </w:tbl>
    <w:p w:rsidR="00856B6C" w:rsidRPr="003136DA" w:rsidRDefault="00856B6C" w:rsidP="00FB7778">
      <w:pPr>
        <w:spacing w:line="360" w:lineRule="auto"/>
        <w:jc w:val="both"/>
        <w:rPr>
          <w:rFonts w:ascii="Times New Roman" w:hAnsi="Times New Roman" w:cs="Times New Roman"/>
          <w:sz w:val="24"/>
          <w:szCs w:val="24"/>
        </w:rPr>
      </w:pP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noProof/>
          <w:sz w:val="24"/>
          <w:szCs w:val="24"/>
          <w:lang w:val="en-US" w:eastAsia="en-US"/>
        </w:rPr>
        <w:drawing>
          <wp:inline distT="0" distB="0" distL="0" distR="0" wp14:anchorId="05906E98" wp14:editId="10EF6EC0">
            <wp:extent cx="5486400" cy="2762250"/>
            <wp:effectExtent l="0" t="0" r="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Figure 5.4:</w:t>
      </w:r>
      <w:r w:rsidRPr="003136DA">
        <w:rPr>
          <w:rFonts w:ascii="Times New Roman" w:hAnsi="Times New Roman" w:cs="Times New Roman"/>
          <w:b/>
          <w:bCs/>
          <w:sz w:val="24"/>
          <w:szCs w:val="24"/>
        </w:rPr>
        <w:t xml:space="preserve"> </w:t>
      </w:r>
      <w:r w:rsidRPr="003136DA">
        <w:rPr>
          <w:rFonts w:ascii="Times New Roman" w:hAnsi="Times New Roman" w:cs="Times New Roman"/>
          <w:sz w:val="24"/>
          <w:szCs w:val="24"/>
        </w:rPr>
        <w:t>Response to the question in percentage “</w:t>
      </w:r>
      <w:r w:rsidRPr="003136DA">
        <w:rPr>
          <w:rFonts w:ascii="Times New Roman" w:hAnsi="Times New Roman" w:cs="Times New Roman"/>
          <w:bCs/>
          <w:sz w:val="24"/>
          <w:szCs w:val="24"/>
        </w:rPr>
        <w:t>Do you agree that limited access to distribution channels and networks is a significant barrier to internationalization for SMEs</w:t>
      </w:r>
      <w:r w:rsidRPr="003136DA">
        <w:rPr>
          <w:rFonts w:ascii="Times New Roman" w:hAnsi="Times New Roman" w:cs="Times New Roman"/>
          <w:sz w:val="24"/>
          <w:szCs w:val="24"/>
        </w:rPr>
        <w:t>?”</w:t>
      </w: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 xml:space="preserve">Analysis: The result clearly indicates that highly majority of respondents felt that </w:t>
      </w:r>
      <w:r w:rsidRPr="003136DA">
        <w:rPr>
          <w:rFonts w:ascii="Times New Roman" w:hAnsi="Times New Roman" w:cs="Times New Roman"/>
          <w:bCs/>
          <w:sz w:val="24"/>
          <w:szCs w:val="24"/>
        </w:rPr>
        <w:t>limited access to distribution channels and networks is a significant barrier to internationalization for SMEs, few were neutral whereas one fourth were clearly stated that limited access to distribution channels and networks have not considered the barriers to internationalization for SMEs.</w:t>
      </w:r>
    </w:p>
    <w:p w:rsidR="00E14B46" w:rsidRDefault="00E14B46" w:rsidP="00FB7778">
      <w:pPr>
        <w:spacing w:line="360" w:lineRule="auto"/>
        <w:jc w:val="both"/>
        <w:rPr>
          <w:rFonts w:ascii="Times New Roman" w:hAnsi="Times New Roman" w:cs="Times New Roman"/>
          <w:sz w:val="24"/>
          <w:szCs w:val="24"/>
        </w:rPr>
      </w:pPr>
    </w:p>
    <w:p w:rsidR="00856B6C" w:rsidRPr="003136DA" w:rsidRDefault="00856B6C" w:rsidP="00FB7778">
      <w:pPr>
        <w:spacing w:line="360" w:lineRule="auto"/>
        <w:jc w:val="both"/>
        <w:rPr>
          <w:rFonts w:ascii="Times New Roman" w:hAnsi="Times New Roman" w:cs="Times New Roman"/>
          <w:sz w:val="24"/>
          <w:szCs w:val="24"/>
        </w:rPr>
      </w:pPr>
      <w:proofErr w:type="gramStart"/>
      <w:r w:rsidRPr="003136DA">
        <w:rPr>
          <w:rFonts w:ascii="Times New Roman" w:hAnsi="Times New Roman" w:cs="Times New Roman"/>
          <w:sz w:val="24"/>
          <w:szCs w:val="24"/>
        </w:rPr>
        <w:lastRenderedPageBreak/>
        <w:t>Table 5.5:</w:t>
      </w:r>
      <w:r w:rsidRPr="003136DA">
        <w:rPr>
          <w:rFonts w:ascii="Times New Roman" w:hAnsi="Times New Roman" w:cs="Times New Roman"/>
          <w:b/>
          <w:bCs/>
          <w:sz w:val="24"/>
          <w:szCs w:val="24"/>
        </w:rPr>
        <w:t xml:space="preserve"> </w:t>
      </w:r>
      <w:r w:rsidRPr="003136DA">
        <w:rPr>
          <w:rFonts w:ascii="Times New Roman" w:hAnsi="Times New Roman" w:cs="Times New Roman"/>
          <w:sz w:val="24"/>
          <w:szCs w:val="24"/>
        </w:rPr>
        <w:t>Response to the question “Do you agree that regulatory and legal barriers, such as tariffs and trade restrictions, are significant obstacles to internationalization for SMEs?”</w:t>
      </w:r>
      <w:proofErr w:type="gramEnd"/>
    </w:p>
    <w:tbl>
      <w:tblPr>
        <w:tblStyle w:val="TableGrid"/>
        <w:tblW w:w="0" w:type="auto"/>
        <w:tblLook w:val="04A0" w:firstRow="1" w:lastRow="0" w:firstColumn="1" w:lastColumn="0" w:noHBand="0" w:noVBand="1"/>
      </w:tblPr>
      <w:tblGrid>
        <w:gridCol w:w="1002"/>
        <w:gridCol w:w="2802"/>
        <w:gridCol w:w="2677"/>
        <w:gridCol w:w="2473"/>
      </w:tblGrid>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S. No.</w:t>
            </w:r>
          </w:p>
        </w:tc>
        <w:tc>
          <w:tcPr>
            <w:tcW w:w="2815"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Components</w:t>
            </w:r>
          </w:p>
        </w:tc>
        <w:tc>
          <w:tcPr>
            <w:tcW w:w="2688"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No. of Respondents</w:t>
            </w:r>
          </w:p>
        </w:tc>
        <w:tc>
          <w:tcPr>
            <w:tcW w:w="2491"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Per cent</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Strongly 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68</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14.5</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2</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89</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19</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3</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Neutral</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48</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10</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4</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Disagree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181</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38.5</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5</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Strongly Disagree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87</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18</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p>
        </w:tc>
        <w:tc>
          <w:tcPr>
            <w:tcW w:w="2815"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Total</w:t>
            </w:r>
          </w:p>
        </w:tc>
        <w:tc>
          <w:tcPr>
            <w:tcW w:w="2688"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473</w:t>
            </w:r>
          </w:p>
        </w:tc>
        <w:tc>
          <w:tcPr>
            <w:tcW w:w="2491"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100</w:t>
            </w:r>
          </w:p>
        </w:tc>
      </w:tr>
    </w:tbl>
    <w:p w:rsidR="00856B6C" w:rsidRPr="003136DA" w:rsidRDefault="00856B6C" w:rsidP="00FB7778">
      <w:pPr>
        <w:spacing w:line="360" w:lineRule="auto"/>
        <w:jc w:val="both"/>
        <w:rPr>
          <w:rFonts w:ascii="Times New Roman" w:hAnsi="Times New Roman" w:cs="Times New Roman"/>
          <w:sz w:val="24"/>
          <w:szCs w:val="24"/>
        </w:rPr>
      </w:pP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noProof/>
          <w:sz w:val="24"/>
          <w:szCs w:val="24"/>
          <w:lang w:val="en-US" w:eastAsia="en-US"/>
        </w:rPr>
        <w:drawing>
          <wp:inline distT="0" distB="0" distL="0" distR="0" wp14:anchorId="4C7871B3" wp14:editId="43AEB179">
            <wp:extent cx="5486400" cy="2762250"/>
            <wp:effectExtent l="0" t="0" r="0" b="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Figure 5.5:</w:t>
      </w:r>
      <w:r w:rsidRPr="003136DA">
        <w:rPr>
          <w:rFonts w:ascii="Times New Roman" w:hAnsi="Times New Roman" w:cs="Times New Roman"/>
          <w:b/>
          <w:bCs/>
          <w:sz w:val="24"/>
          <w:szCs w:val="24"/>
        </w:rPr>
        <w:t xml:space="preserve"> </w:t>
      </w:r>
      <w:r w:rsidRPr="003136DA">
        <w:rPr>
          <w:rFonts w:ascii="Times New Roman" w:hAnsi="Times New Roman" w:cs="Times New Roman"/>
          <w:sz w:val="24"/>
          <w:szCs w:val="24"/>
        </w:rPr>
        <w:t>Response to the question in percentage “Do you agree that regulatory and legal barriers, such as tariffs and trade restrictions, are significant obstacles to internationalization for SMEs?”</w:t>
      </w:r>
    </w:p>
    <w:p w:rsidR="00856B6C" w:rsidRPr="003136DA" w:rsidRDefault="00856B6C" w:rsidP="00FB7778">
      <w:pPr>
        <w:spacing w:line="360" w:lineRule="auto"/>
        <w:jc w:val="both"/>
        <w:rPr>
          <w:rFonts w:ascii="Times New Roman" w:hAnsi="Times New Roman" w:cs="Times New Roman"/>
          <w:bCs/>
          <w:sz w:val="24"/>
          <w:szCs w:val="24"/>
        </w:rPr>
      </w:pPr>
      <w:r w:rsidRPr="003136DA">
        <w:rPr>
          <w:rFonts w:ascii="Times New Roman" w:hAnsi="Times New Roman" w:cs="Times New Roman"/>
          <w:sz w:val="24"/>
          <w:szCs w:val="24"/>
        </w:rPr>
        <w:t xml:space="preserve">Analysis: The figure 5.5 shows that almost one third of respondents agreed that regulatory and legal barriers to internationalization for SMEs, some of them were neutral whereas </w:t>
      </w:r>
      <w:r w:rsidRPr="003136DA">
        <w:rPr>
          <w:rFonts w:ascii="Times New Roman" w:hAnsi="Times New Roman" w:cs="Times New Roman"/>
          <w:bCs/>
          <w:sz w:val="24"/>
          <w:szCs w:val="24"/>
        </w:rPr>
        <w:t>majority of respondents disagreed about it.</w:t>
      </w:r>
    </w:p>
    <w:p w:rsidR="00856B6C" w:rsidRPr="003136DA" w:rsidRDefault="00856B6C" w:rsidP="00FB7778">
      <w:pPr>
        <w:spacing w:line="360" w:lineRule="auto"/>
        <w:jc w:val="both"/>
        <w:rPr>
          <w:rFonts w:ascii="Times New Roman" w:hAnsi="Times New Roman" w:cs="Times New Roman"/>
          <w:bCs/>
          <w:sz w:val="24"/>
          <w:szCs w:val="24"/>
        </w:rPr>
      </w:pPr>
    </w:p>
    <w:p w:rsidR="00E14B46" w:rsidRDefault="00E14B46" w:rsidP="00FB7778">
      <w:pPr>
        <w:spacing w:line="360" w:lineRule="auto"/>
        <w:jc w:val="both"/>
        <w:rPr>
          <w:rFonts w:ascii="Times New Roman" w:hAnsi="Times New Roman" w:cs="Times New Roman"/>
          <w:sz w:val="24"/>
          <w:szCs w:val="24"/>
        </w:rPr>
      </w:pPr>
    </w:p>
    <w:p w:rsidR="00856B6C" w:rsidRPr="003136DA" w:rsidRDefault="00856B6C" w:rsidP="00FB7778">
      <w:pPr>
        <w:spacing w:line="360" w:lineRule="auto"/>
        <w:jc w:val="both"/>
        <w:rPr>
          <w:rFonts w:ascii="Times New Roman" w:hAnsi="Times New Roman" w:cs="Times New Roman"/>
          <w:sz w:val="24"/>
          <w:szCs w:val="24"/>
        </w:rPr>
      </w:pPr>
      <w:proofErr w:type="gramStart"/>
      <w:r w:rsidRPr="003136DA">
        <w:rPr>
          <w:rFonts w:ascii="Times New Roman" w:hAnsi="Times New Roman" w:cs="Times New Roman"/>
          <w:sz w:val="24"/>
          <w:szCs w:val="24"/>
        </w:rPr>
        <w:lastRenderedPageBreak/>
        <w:t>Table 5.6:</w:t>
      </w:r>
      <w:r w:rsidRPr="003136DA">
        <w:rPr>
          <w:rFonts w:ascii="Times New Roman" w:hAnsi="Times New Roman" w:cs="Times New Roman"/>
          <w:b/>
          <w:bCs/>
          <w:sz w:val="24"/>
          <w:szCs w:val="24"/>
        </w:rPr>
        <w:t xml:space="preserve"> </w:t>
      </w:r>
      <w:r w:rsidRPr="003136DA">
        <w:rPr>
          <w:rFonts w:ascii="Times New Roman" w:hAnsi="Times New Roman" w:cs="Times New Roman"/>
          <w:sz w:val="24"/>
          <w:szCs w:val="24"/>
        </w:rPr>
        <w:t>Response to the question “Do you agree that lack of managerial experience in international markets is a significant barrier to internationalization for SMEs?”</w:t>
      </w:r>
      <w:proofErr w:type="gramEnd"/>
    </w:p>
    <w:tbl>
      <w:tblPr>
        <w:tblStyle w:val="TableGrid"/>
        <w:tblW w:w="0" w:type="auto"/>
        <w:tblLook w:val="04A0" w:firstRow="1" w:lastRow="0" w:firstColumn="1" w:lastColumn="0" w:noHBand="0" w:noVBand="1"/>
      </w:tblPr>
      <w:tblGrid>
        <w:gridCol w:w="1002"/>
        <w:gridCol w:w="2802"/>
        <w:gridCol w:w="2677"/>
        <w:gridCol w:w="2473"/>
      </w:tblGrid>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S. No.</w:t>
            </w:r>
          </w:p>
        </w:tc>
        <w:tc>
          <w:tcPr>
            <w:tcW w:w="2815"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Components</w:t>
            </w:r>
          </w:p>
        </w:tc>
        <w:tc>
          <w:tcPr>
            <w:tcW w:w="2688"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No. of Respondents</w:t>
            </w:r>
          </w:p>
        </w:tc>
        <w:tc>
          <w:tcPr>
            <w:tcW w:w="2491"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Per cent</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Strongly 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133</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28</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2</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145</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30.5</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3</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Neutral</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45</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9.5</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4</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Disagree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92</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19.5</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5</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Strongly Disagree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58</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12.5</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p>
        </w:tc>
        <w:tc>
          <w:tcPr>
            <w:tcW w:w="2815"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Total</w:t>
            </w:r>
          </w:p>
        </w:tc>
        <w:tc>
          <w:tcPr>
            <w:tcW w:w="2688"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473</w:t>
            </w:r>
          </w:p>
        </w:tc>
        <w:tc>
          <w:tcPr>
            <w:tcW w:w="2491"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100</w:t>
            </w:r>
          </w:p>
        </w:tc>
      </w:tr>
    </w:tbl>
    <w:p w:rsidR="00856B6C" w:rsidRPr="003136DA" w:rsidRDefault="00856B6C" w:rsidP="00FB7778">
      <w:pPr>
        <w:spacing w:line="360" w:lineRule="auto"/>
        <w:jc w:val="both"/>
        <w:rPr>
          <w:rFonts w:ascii="Times New Roman" w:hAnsi="Times New Roman" w:cs="Times New Roman"/>
          <w:sz w:val="24"/>
          <w:szCs w:val="24"/>
        </w:rPr>
      </w:pP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noProof/>
          <w:sz w:val="24"/>
          <w:szCs w:val="24"/>
          <w:lang w:val="en-US" w:eastAsia="en-US"/>
        </w:rPr>
        <w:drawing>
          <wp:inline distT="0" distB="0" distL="0" distR="0" wp14:anchorId="1FDB59CF" wp14:editId="3D110E6D">
            <wp:extent cx="5486400" cy="2762250"/>
            <wp:effectExtent l="0" t="0" r="0"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Figure 5.6:</w:t>
      </w:r>
      <w:r w:rsidRPr="003136DA">
        <w:rPr>
          <w:rFonts w:ascii="Times New Roman" w:hAnsi="Times New Roman" w:cs="Times New Roman"/>
          <w:b/>
          <w:bCs/>
          <w:sz w:val="24"/>
          <w:szCs w:val="24"/>
        </w:rPr>
        <w:t xml:space="preserve"> </w:t>
      </w:r>
      <w:r w:rsidRPr="003136DA">
        <w:rPr>
          <w:rFonts w:ascii="Times New Roman" w:hAnsi="Times New Roman" w:cs="Times New Roman"/>
          <w:sz w:val="24"/>
          <w:szCs w:val="24"/>
        </w:rPr>
        <w:t>Response to the question in percentage “Do you agree that lack of managerial experience in international markets is a significant barrier to internationalization for SMEs?”</w:t>
      </w: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Analysis: The result reveals that majority of respondents were agreed that lack of managerial experience in international markets has been considered major barrier to internationalization for SMEs, few were neutral whereas almost one third of respondents were not considered lack of managerial experience in international markets as a barrier for SMEs.</w:t>
      </w:r>
    </w:p>
    <w:p w:rsidR="00E14B46" w:rsidRDefault="00E14B46" w:rsidP="00FB7778">
      <w:pPr>
        <w:spacing w:line="360" w:lineRule="auto"/>
        <w:jc w:val="both"/>
        <w:rPr>
          <w:rFonts w:ascii="Times New Roman" w:hAnsi="Times New Roman" w:cs="Times New Roman"/>
          <w:sz w:val="24"/>
          <w:szCs w:val="24"/>
        </w:rPr>
      </w:pPr>
    </w:p>
    <w:p w:rsidR="00856B6C" w:rsidRPr="003136DA" w:rsidRDefault="00856B6C" w:rsidP="00FB7778">
      <w:pPr>
        <w:spacing w:line="360" w:lineRule="auto"/>
        <w:jc w:val="both"/>
        <w:rPr>
          <w:rFonts w:ascii="Times New Roman" w:hAnsi="Times New Roman" w:cs="Times New Roman"/>
          <w:sz w:val="24"/>
          <w:szCs w:val="24"/>
        </w:rPr>
      </w:pPr>
      <w:proofErr w:type="gramStart"/>
      <w:r w:rsidRPr="003136DA">
        <w:rPr>
          <w:rFonts w:ascii="Times New Roman" w:hAnsi="Times New Roman" w:cs="Times New Roman"/>
          <w:sz w:val="24"/>
          <w:szCs w:val="24"/>
        </w:rPr>
        <w:lastRenderedPageBreak/>
        <w:t>Table 5.7:</w:t>
      </w:r>
      <w:r w:rsidRPr="003136DA">
        <w:rPr>
          <w:rFonts w:ascii="Times New Roman" w:hAnsi="Times New Roman" w:cs="Times New Roman"/>
          <w:b/>
          <w:bCs/>
          <w:sz w:val="24"/>
          <w:szCs w:val="24"/>
        </w:rPr>
        <w:t xml:space="preserve"> </w:t>
      </w:r>
      <w:r w:rsidRPr="003136DA">
        <w:rPr>
          <w:rFonts w:ascii="Times New Roman" w:hAnsi="Times New Roman" w:cs="Times New Roman"/>
          <w:sz w:val="24"/>
          <w:szCs w:val="24"/>
        </w:rPr>
        <w:t>Response to the question “Do you agree that competition from larger firms is a significant barrier to internationalization for SMEs?”</w:t>
      </w:r>
      <w:proofErr w:type="gramEnd"/>
    </w:p>
    <w:tbl>
      <w:tblPr>
        <w:tblStyle w:val="TableGrid"/>
        <w:tblW w:w="0" w:type="auto"/>
        <w:tblLook w:val="04A0" w:firstRow="1" w:lastRow="0" w:firstColumn="1" w:lastColumn="0" w:noHBand="0" w:noVBand="1"/>
      </w:tblPr>
      <w:tblGrid>
        <w:gridCol w:w="1002"/>
        <w:gridCol w:w="2802"/>
        <w:gridCol w:w="2677"/>
        <w:gridCol w:w="2473"/>
      </w:tblGrid>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S. No.</w:t>
            </w:r>
          </w:p>
        </w:tc>
        <w:tc>
          <w:tcPr>
            <w:tcW w:w="2815"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Components</w:t>
            </w:r>
          </w:p>
        </w:tc>
        <w:tc>
          <w:tcPr>
            <w:tcW w:w="2688"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No. of Respondents</w:t>
            </w:r>
          </w:p>
        </w:tc>
        <w:tc>
          <w:tcPr>
            <w:tcW w:w="2491"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Per cent</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Strongly 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158</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33.5</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2</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183</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38.5</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3</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Neutral</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35</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7.5</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4</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Disagree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60</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12.5</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5</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Strongly Disagree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37</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8</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p>
        </w:tc>
        <w:tc>
          <w:tcPr>
            <w:tcW w:w="2815"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Total</w:t>
            </w:r>
          </w:p>
        </w:tc>
        <w:tc>
          <w:tcPr>
            <w:tcW w:w="2688"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473</w:t>
            </w:r>
          </w:p>
        </w:tc>
        <w:tc>
          <w:tcPr>
            <w:tcW w:w="2491"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100</w:t>
            </w:r>
          </w:p>
        </w:tc>
      </w:tr>
    </w:tbl>
    <w:p w:rsidR="00856B6C" w:rsidRPr="003136DA" w:rsidRDefault="00856B6C" w:rsidP="00FB7778">
      <w:pPr>
        <w:spacing w:line="360" w:lineRule="auto"/>
        <w:jc w:val="both"/>
        <w:rPr>
          <w:rFonts w:ascii="Times New Roman" w:hAnsi="Times New Roman" w:cs="Times New Roman"/>
          <w:sz w:val="24"/>
          <w:szCs w:val="24"/>
        </w:rPr>
      </w:pP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noProof/>
          <w:sz w:val="24"/>
          <w:szCs w:val="24"/>
          <w:lang w:val="en-US" w:eastAsia="en-US"/>
        </w:rPr>
        <w:drawing>
          <wp:inline distT="0" distB="0" distL="0" distR="0" wp14:anchorId="5263363A" wp14:editId="4324259D">
            <wp:extent cx="5486400" cy="2762250"/>
            <wp:effectExtent l="0" t="0" r="0" b="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Figure 5.7:</w:t>
      </w:r>
      <w:r w:rsidRPr="003136DA">
        <w:rPr>
          <w:rFonts w:ascii="Times New Roman" w:hAnsi="Times New Roman" w:cs="Times New Roman"/>
          <w:b/>
          <w:bCs/>
          <w:sz w:val="24"/>
          <w:szCs w:val="24"/>
        </w:rPr>
        <w:t xml:space="preserve"> </w:t>
      </w:r>
      <w:r w:rsidRPr="003136DA">
        <w:rPr>
          <w:rFonts w:ascii="Times New Roman" w:hAnsi="Times New Roman" w:cs="Times New Roman"/>
          <w:sz w:val="24"/>
          <w:szCs w:val="24"/>
        </w:rPr>
        <w:t>Response to the question in percentage “Do you agree that competition from larger firms is a significant barrier to internationalization for SMEs?”</w:t>
      </w: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Analysis: The result reveals that very high majority of respondents were agreed that competition from larger firms has been considered major barrier to internationalization for SMEs, few were neutral whereas almost one fifth of respondents were not considered competition from larger firms in international markets as a barrier for SMEs.</w:t>
      </w:r>
    </w:p>
    <w:p w:rsidR="00856B6C" w:rsidRPr="003136DA" w:rsidRDefault="00856B6C" w:rsidP="00FB7778">
      <w:pPr>
        <w:spacing w:line="360" w:lineRule="auto"/>
        <w:jc w:val="both"/>
        <w:rPr>
          <w:rFonts w:ascii="Times New Roman" w:hAnsi="Times New Roman" w:cs="Times New Roman"/>
          <w:sz w:val="24"/>
          <w:szCs w:val="24"/>
        </w:rPr>
      </w:pPr>
    </w:p>
    <w:p w:rsidR="00E14B46" w:rsidRDefault="00E14B46" w:rsidP="00FB7778">
      <w:pPr>
        <w:spacing w:line="360" w:lineRule="auto"/>
        <w:jc w:val="both"/>
        <w:rPr>
          <w:rFonts w:ascii="Times New Roman" w:hAnsi="Times New Roman" w:cs="Times New Roman"/>
          <w:sz w:val="24"/>
          <w:szCs w:val="24"/>
        </w:rPr>
      </w:pPr>
    </w:p>
    <w:p w:rsidR="00856B6C" w:rsidRPr="003136DA" w:rsidRDefault="00856B6C" w:rsidP="00FB7778">
      <w:pPr>
        <w:spacing w:line="360" w:lineRule="auto"/>
        <w:jc w:val="both"/>
        <w:rPr>
          <w:rFonts w:ascii="Times New Roman" w:hAnsi="Times New Roman" w:cs="Times New Roman"/>
          <w:sz w:val="24"/>
          <w:szCs w:val="24"/>
        </w:rPr>
      </w:pPr>
      <w:proofErr w:type="gramStart"/>
      <w:r w:rsidRPr="003136DA">
        <w:rPr>
          <w:rFonts w:ascii="Times New Roman" w:hAnsi="Times New Roman" w:cs="Times New Roman"/>
          <w:sz w:val="24"/>
          <w:szCs w:val="24"/>
        </w:rPr>
        <w:lastRenderedPageBreak/>
        <w:t>Table 5.8:</w:t>
      </w:r>
      <w:r w:rsidRPr="003136DA">
        <w:rPr>
          <w:rFonts w:ascii="Times New Roman" w:hAnsi="Times New Roman" w:cs="Times New Roman"/>
          <w:b/>
          <w:bCs/>
          <w:sz w:val="24"/>
          <w:szCs w:val="24"/>
        </w:rPr>
        <w:t xml:space="preserve"> </w:t>
      </w:r>
      <w:r w:rsidRPr="003136DA">
        <w:rPr>
          <w:rFonts w:ascii="Times New Roman" w:hAnsi="Times New Roman" w:cs="Times New Roman"/>
          <w:sz w:val="24"/>
          <w:szCs w:val="24"/>
        </w:rPr>
        <w:t>Response to the question “Do you agree that political instability and economic risks in foreign markets are significant obstacles to internationalization for SMEs?”</w:t>
      </w:r>
      <w:proofErr w:type="gramEnd"/>
    </w:p>
    <w:tbl>
      <w:tblPr>
        <w:tblStyle w:val="TableGrid"/>
        <w:tblW w:w="0" w:type="auto"/>
        <w:tblLook w:val="04A0" w:firstRow="1" w:lastRow="0" w:firstColumn="1" w:lastColumn="0" w:noHBand="0" w:noVBand="1"/>
      </w:tblPr>
      <w:tblGrid>
        <w:gridCol w:w="1002"/>
        <w:gridCol w:w="2802"/>
        <w:gridCol w:w="2677"/>
        <w:gridCol w:w="2473"/>
      </w:tblGrid>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S. No.</w:t>
            </w:r>
          </w:p>
        </w:tc>
        <w:tc>
          <w:tcPr>
            <w:tcW w:w="2815"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Components</w:t>
            </w:r>
          </w:p>
        </w:tc>
        <w:tc>
          <w:tcPr>
            <w:tcW w:w="2688"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No. of Respondents</w:t>
            </w:r>
          </w:p>
        </w:tc>
        <w:tc>
          <w:tcPr>
            <w:tcW w:w="2491"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Per cent</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Strongly 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137</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29</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2</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163</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34.5</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3</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Neutral</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40</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8.5</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4</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Disagree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89</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19</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5</w:t>
            </w:r>
          </w:p>
        </w:tc>
        <w:tc>
          <w:tcPr>
            <w:tcW w:w="2815" w:type="dxa"/>
          </w:tcPr>
          <w:p w:rsidR="00856B6C" w:rsidRPr="003136DA" w:rsidRDefault="00856B6C" w:rsidP="00FB7778">
            <w:pPr>
              <w:spacing w:line="360" w:lineRule="auto"/>
              <w:rPr>
                <w:rFonts w:ascii="Times New Roman" w:hAnsi="Times New Roman" w:cs="Times New Roman"/>
                <w:sz w:val="24"/>
                <w:szCs w:val="24"/>
              </w:rPr>
            </w:pPr>
            <w:r w:rsidRPr="003136DA">
              <w:rPr>
                <w:rFonts w:ascii="Times New Roman" w:hAnsi="Times New Roman" w:cs="Times New Roman"/>
                <w:sz w:val="24"/>
                <w:szCs w:val="24"/>
              </w:rPr>
              <w:t>Strongly Disagree</w:t>
            </w:r>
          </w:p>
        </w:tc>
        <w:tc>
          <w:tcPr>
            <w:tcW w:w="2688"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44</w:t>
            </w:r>
          </w:p>
        </w:tc>
        <w:tc>
          <w:tcPr>
            <w:tcW w:w="2491" w:type="dxa"/>
          </w:tcPr>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9</w:t>
            </w:r>
          </w:p>
        </w:tc>
      </w:tr>
      <w:tr w:rsidR="00856B6C" w:rsidRPr="003136DA" w:rsidTr="00244B81">
        <w:tc>
          <w:tcPr>
            <w:tcW w:w="1006" w:type="dxa"/>
          </w:tcPr>
          <w:p w:rsidR="00856B6C" w:rsidRPr="003136DA" w:rsidRDefault="00856B6C" w:rsidP="00FB7778">
            <w:pPr>
              <w:spacing w:line="360" w:lineRule="auto"/>
              <w:jc w:val="both"/>
              <w:rPr>
                <w:rFonts w:ascii="Times New Roman" w:hAnsi="Times New Roman" w:cs="Times New Roman"/>
                <w:sz w:val="24"/>
                <w:szCs w:val="24"/>
              </w:rPr>
            </w:pPr>
          </w:p>
        </w:tc>
        <w:tc>
          <w:tcPr>
            <w:tcW w:w="2815"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Total</w:t>
            </w:r>
          </w:p>
        </w:tc>
        <w:tc>
          <w:tcPr>
            <w:tcW w:w="2688"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473</w:t>
            </w:r>
          </w:p>
        </w:tc>
        <w:tc>
          <w:tcPr>
            <w:tcW w:w="2491" w:type="dxa"/>
          </w:tcPr>
          <w:p w:rsidR="00856B6C" w:rsidRPr="003136DA" w:rsidRDefault="00856B6C" w:rsidP="00FB7778">
            <w:pPr>
              <w:spacing w:line="360" w:lineRule="auto"/>
              <w:jc w:val="both"/>
              <w:rPr>
                <w:rFonts w:ascii="Times New Roman" w:hAnsi="Times New Roman" w:cs="Times New Roman"/>
                <w:b/>
                <w:sz w:val="24"/>
                <w:szCs w:val="24"/>
              </w:rPr>
            </w:pPr>
            <w:r w:rsidRPr="003136DA">
              <w:rPr>
                <w:rFonts w:ascii="Times New Roman" w:hAnsi="Times New Roman" w:cs="Times New Roman"/>
                <w:b/>
                <w:sz w:val="24"/>
                <w:szCs w:val="24"/>
              </w:rPr>
              <w:t>100</w:t>
            </w:r>
          </w:p>
        </w:tc>
      </w:tr>
    </w:tbl>
    <w:p w:rsidR="00856B6C" w:rsidRPr="003136DA" w:rsidRDefault="00856B6C" w:rsidP="00FB7778">
      <w:pPr>
        <w:spacing w:line="360" w:lineRule="auto"/>
        <w:jc w:val="both"/>
        <w:rPr>
          <w:rFonts w:ascii="Times New Roman" w:hAnsi="Times New Roman" w:cs="Times New Roman"/>
          <w:sz w:val="24"/>
          <w:szCs w:val="24"/>
        </w:rPr>
      </w:pP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noProof/>
          <w:sz w:val="24"/>
          <w:szCs w:val="24"/>
          <w:lang w:val="en-US" w:eastAsia="en-US"/>
        </w:rPr>
        <w:drawing>
          <wp:inline distT="0" distB="0" distL="0" distR="0" wp14:anchorId="5CC3CA01" wp14:editId="5E297DA0">
            <wp:extent cx="5486400" cy="2762250"/>
            <wp:effectExtent l="0" t="0" r="0" b="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Figure 5.8:</w:t>
      </w:r>
      <w:r w:rsidRPr="003136DA">
        <w:rPr>
          <w:rFonts w:ascii="Times New Roman" w:hAnsi="Times New Roman" w:cs="Times New Roman"/>
          <w:b/>
          <w:bCs/>
          <w:sz w:val="24"/>
          <w:szCs w:val="24"/>
        </w:rPr>
        <w:t xml:space="preserve"> </w:t>
      </w:r>
      <w:r w:rsidRPr="003136DA">
        <w:rPr>
          <w:rFonts w:ascii="Times New Roman" w:hAnsi="Times New Roman" w:cs="Times New Roman"/>
          <w:sz w:val="24"/>
          <w:szCs w:val="24"/>
        </w:rPr>
        <w:t>Response to the question in percentage “Do you agree that political instability and economic risks in foreign markets are significant obstacles to internationalization for SMEs?”</w:t>
      </w: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Analysis: The result reveals that high majority of respondents were agreed that political instability and economic risks in foreign markets are the major barrier to internationalization for SMEs, few were neutral whereas mostly the respondents felt that political instability and economic risks in foreign markets are not the barriers in international markets for SMEs.</w:t>
      </w:r>
    </w:p>
    <w:p w:rsidR="00E14B46" w:rsidRDefault="00E14B46" w:rsidP="00FB7778">
      <w:pPr>
        <w:spacing w:after="0" w:line="360" w:lineRule="auto"/>
        <w:jc w:val="both"/>
        <w:rPr>
          <w:rFonts w:ascii="Times New Roman" w:hAnsi="Times New Roman" w:cs="Times New Roman"/>
          <w:b/>
          <w:bCs/>
          <w:sz w:val="28"/>
          <w:szCs w:val="28"/>
        </w:rPr>
      </w:pPr>
    </w:p>
    <w:p w:rsidR="00856B6C" w:rsidRPr="002B4C03" w:rsidRDefault="00856B6C" w:rsidP="00FB7778">
      <w:pPr>
        <w:spacing w:after="0" w:line="360" w:lineRule="auto"/>
        <w:jc w:val="both"/>
        <w:rPr>
          <w:rFonts w:ascii="Times New Roman" w:hAnsi="Times New Roman" w:cs="Times New Roman"/>
          <w:b/>
          <w:color w:val="000000"/>
          <w:sz w:val="28"/>
          <w:szCs w:val="28"/>
        </w:rPr>
      </w:pPr>
      <w:r>
        <w:rPr>
          <w:rFonts w:ascii="Times New Roman" w:hAnsi="Times New Roman" w:cs="Times New Roman"/>
          <w:b/>
          <w:bCs/>
          <w:sz w:val="28"/>
          <w:szCs w:val="28"/>
        </w:rPr>
        <w:lastRenderedPageBreak/>
        <w:t xml:space="preserve">FINDINGS RELATED TO </w:t>
      </w:r>
      <w:r w:rsidRPr="002B4C03">
        <w:rPr>
          <w:rFonts w:ascii="Times New Roman" w:hAnsi="Times New Roman" w:cs="Times New Roman"/>
          <w:b/>
          <w:color w:val="000000"/>
          <w:sz w:val="28"/>
          <w:szCs w:val="28"/>
        </w:rPr>
        <w:t>BARRIERS OF INTERNATIONALISATIONAL OF SME’S</w:t>
      </w: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 xml:space="preserve">1. The result found that majority of respondents were agreed that </w:t>
      </w:r>
      <w:r w:rsidRPr="003136DA">
        <w:rPr>
          <w:rFonts w:ascii="Times New Roman" w:hAnsi="Times New Roman" w:cs="Times New Roman"/>
          <w:bCs/>
          <w:sz w:val="24"/>
          <w:szCs w:val="24"/>
        </w:rPr>
        <w:t>lack of financial resources is a significant barrier to internationalization for SMEs</w:t>
      </w:r>
      <w:r w:rsidRPr="003136DA">
        <w:rPr>
          <w:rFonts w:ascii="Times New Roman" w:hAnsi="Times New Roman" w:cs="Times New Roman"/>
          <w:sz w:val="24"/>
          <w:szCs w:val="24"/>
        </w:rPr>
        <w:t xml:space="preserve">, few of them were neutral whereas mostly the respondents felt that </w:t>
      </w:r>
      <w:r w:rsidRPr="003136DA">
        <w:rPr>
          <w:rFonts w:ascii="Times New Roman" w:hAnsi="Times New Roman" w:cs="Times New Roman"/>
          <w:bCs/>
          <w:sz w:val="24"/>
          <w:szCs w:val="24"/>
        </w:rPr>
        <w:t>lack of financial resources is not the barrier to internationalization for SMEs.</w:t>
      </w: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2. The result reveals that majority of respondents agreed that lack of knowledge and expertise in foreign markets is a significant barrier to internationalization for SMEs. Few respondents were neutral whereas almost one fourth of respondents clearly disagreed to it.</w:t>
      </w: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 xml:space="preserve">3. The result found that mostly the respondents were agreed that cultural differences and language barriers are significant obstacles to internationalization for SMEs, some of the respondents were neutral whereas almost half of the respondents were not agreed that to any barrier regarding the cultural differences and language barriers. </w:t>
      </w:r>
    </w:p>
    <w:p w:rsidR="00856B6C" w:rsidRPr="003136DA" w:rsidRDefault="00856B6C" w:rsidP="00FB7778">
      <w:pPr>
        <w:spacing w:line="360" w:lineRule="auto"/>
        <w:jc w:val="both"/>
        <w:rPr>
          <w:rFonts w:ascii="Times New Roman" w:hAnsi="Times New Roman" w:cs="Times New Roman"/>
          <w:bCs/>
          <w:sz w:val="24"/>
          <w:szCs w:val="24"/>
        </w:rPr>
      </w:pPr>
      <w:r w:rsidRPr="003136DA">
        <w:rPr>
          <w:rFonts w:ascii="Times New Roman" w:hAnsi="Times New Roman" w:cs="Times New Roman"/>
          <w:sz w:val="24"/>
          <w:szCs w:val="24"/>
        </w:rPr>
        <w:t xml:space="preserve">4. The result clearly indicates that highly majority of respondents felt that </w:t>
      </w:r>
      <w:r w:rsidRPr="003136DA">
        <w:rPr>
          <w:rFonts w:ascii="Times New Roman" w:hAnsi="Times New Roman" w:cs="Times New Roman"/>
          <w:bCs/>
          <w:sz w:val="24"/>
          <w:szCs w:val="24"/>
        </w:rPr>
        <w:t>limited access to distribution channels and networks is a significant barrier to internationalization for SMEs, few were neutral whereas one fourth were clearly stated that limited access to distribution channels and networks have not considered the barriers to internationalization for SMEs.</w:t>
      </w: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bCs/>
          <w:sz w:val="24"/>
          <w:szCs w:val="24"/>
        </w:rPr>
        <w:t xml:space="preserve">5. </w:t>
      </w:r>
      <w:r w:rsidRPr="003136DA">
        <w:rPr>
          <w:rFonts w:ascii="Times New Roman" w:hAnsi="Times New Roman" w:cs="Times New Roman"/>
          <w:sz w:val="24"/>
          <w:szCs w:val="24"/>
        </w:rPr>
        <w:t xml:space="preserve">It was found that almost one third of respondents agreed that regulatory and legal barriers to internationalization for SMEs, some of them were neutral whereas </w:t>
      </w:r>
      <w:r w:rsidRPr="003136DA">
        <w:rPr>
          <w:rFonts w:ascii="Times New Roman" w:hAnsi="Times New Roman" w:cs="Times New Roman"/>
          <w:bCs/>
          <w:sz w:val="24"/>
          <w:szCs w:val="24"/>
        </w:rPr>
        <w:t>majority of respondents disagreed about it.</w:t>
      </w: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bCs/>
          <w:sz w:val="24"/>
          <w:szCs w:val="24"/>
        </w:rPr>
        <w:t xml:space="preserve">6. </w:t>
      </w:r>
      <w:r w:rsidRPr="003136DA">
        <w:rPr>
          <w:rFonts w:ascii="Times New Roman" w:hAnsi="Times New Roman" w:cs="Times New Roman"/>
          <w:sz w:val="24"/>
          <w:szCs w:val="24"/>
        </w:rPr>
        <w:t>The result reveals that majority of respondents were agreed that lack of managerial experience in international markets has been considered major barrier to internationalization for SMEs, few were neutral whereas almost one third of respondents were not considered lack of managerial experience in international markets as a barrier for SMEs.</w:t>
      </w: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t>7. The result reveals that very high majority of respondents were agreed that competition from larger firms has been considered major barrier to internationalization for SMEs, few were neutral whereas almost one fifth of respondents were not considered competition from larger firms in international markets as a barrier for SMEs.</w:t>
      </w:r>
    </w:p>
    <w:p w:rsidR="00856B6C" w:rsidRPr="003136DA" w:rsidRDefault="00856B6C" w:rsidP="00FB7778">
      <w:pPr>
        <w:spacing w:line="360" w:lineRule="auto"/>
        <w:jc w:val="both"/>
        <w:rPr>
          <w:rFonts w:ascii="Times New Roman" w:hAnsi="Times New Roman" w:cs="Times New Roman"/>
          <w:sz w:val="24"/>
          <w:szCs w:val="24"/>
        </w:rPr>
      </w:pPr>
      <w:r w:rsidRPr="003136DA">
        <w:rPr>
          <w:rFonts w:ascii="Times New Roman" w:hAnsi="Times New Roman" w:cs="Times New Roman"/>
          <w:sz w:val="24"/>
          <w:szCs w:val="24"/>
        </w:rPr>
        <w:lastRenderedPageBreak/>
        <w:t>8. It was found that high majority of respondents were agreed that political instability and economic risks in foreign markets are the major barrier to internationalization for SMEs, few were neutral whereas mostly the respondents felt that political instability and economic risks in foreign markets are not the barriers in international markets for SMEs.</w:t>
      </w:r>
    </w:p>
    <w:p w:rsidR="00856B6C" w:rsidRPr="00412935" w:rsidRDefault="00856B6C" w:rsidP="00FB7778">
      <w:pPr>
        <w:spacing w:line="360" w:lineRule="auto"/>
        <w:jc w:val="both"/>
        <w:rPr>
          <w:rFonts w:ascii="Times New Roman" w:hAnsi="Times New Roman" w:cs="Times New Roman"/>
          <w:b/>
          <w:bCs/>
          <w:sz w:val="26"/>
          <w:szCs w:val="26"/>
        </w:rPr>
      </w:pPr>
      <w:r w:rsidRPr="00412935">
        <w:rPr>
          <w:rFonts w:ascii="Times New Roman" w:hAnsi="Times New Roman" w:cs="Times New Roman"/>
          <w:b/>
          <w:bCs/>
          <w:sz w:val="26"/>
          <w:szCs w:val="26"/>
        </w:rPr>
        <w:t>CONCLUSION</w:t>
      </w:r>
    </w:p>
    <w:p w:rsidR="00007ED8" w:rsidRDefault="00856B6C" w:rsidP="00FB7778">
      <w:pPr>
        <w:spacing w:line="360" w:lineRule="auto"/>
        <w:jc w:val="both"/>
        <w:rPr>
          <w:rFonts w:ascii="Times New Roman" w:hAnsi="Times New Roman" w:cs="Times New Roman"/>
          <w:color w:val="000000"/>
          <w:sz w:val="24"/>
          <w:szCs w:val="24"/>
        </w:rPr>
      </w:pPr>
      <w:r w:rsidRPr="003136DA">
        <w:rPr>
          <w:rFonts w:ascii="Times New Roman" w:hAnsi="Times New Roman" w:cs="Times New Roman"/>
          <w:color w:val="000000"/>
          <w:sz w:val="24"/>
          <w:szCs w:val="24"/>
        </w:rPr>
        <w:t>The present research has focused on barriers of internationalization of SME’s. For this the researcher has considered eight components in the present research which are as follows:</w:t>
      </w:r>
      <w:r w:rsidRPr="003136DA">
        <w:rPr>
          <w:sz w:val="24"/>
          <w:szCs w:val="24"/>
        </w:rPr>
        <w:t xml:space="preserve"> </w:t>
      </w:r>
      <w:r w:rsidRPr="00E14B46">
        <w:rPr>
          <w:rFonts w:ascii="Times New Roman" w:hAnsi="Times New Roman" w:cs="Times New Roman"/>
          <w:bCs/>
          <w:sz w:val="24"/>
          <w:szCs w:val="24"/>
        </w:rPr>
        <w:t>lack of financial resources,</w:t>
      </w:r>
      <w:r w:rsidR="00E14B46">
        <w:rPr>
          <w:rFonts w:ascii="Times New Roman" w:hAnsi="Times New Roman" w:cs="Times New Roman"/>
          <w:color w:val="000000"/>
          <w:sz w:val="24"/>
          <w:szCs w:val="24"/>
        </w:rPr>
        <w:t xml:space="preserve"> </w:t>
      </w:r>
      <w:r w:rsidRPr="00E14B46">
        <w:rPr>
          <w:rFonts w:ascii="Times New Roman" w:hAnsi="Times New Roman" w:cs="Times New Roman"/>
          <w:bCs/>
          <w:sz w:val="24"/>
          <w:szCs w:val="24"/>
        </w:rPr>
        <w:t>lack of knowledge and expertise in foreign markets,</w:t>
      </w:r>
      <w:r w:rsidR="00E14B46">
        <w:rPr>
          <w:rFonts w:ascii="Times New Roman" w:hAnsi="Times New Roman" w:cs="Times New Roman"/>
          <w:color w:val="000000"/>
          <w:sz w:val="24"/>
          <w:szCs w:val="24"/>
        </w:rPr>
        <w:t xml:space="preserve"> </w:t>
      </w:r>
      <w:r w:rsidRPr="00E14B46">
        <w:rPr>
          <w:rFonts w:ascii="Times New Roman" w:hAnsi="Times New Roman" w:cs="Times New Roman"/>
          <w:bCs/>
          <w:sz w:val="24"/>
          <w:szCs w:val="24"/>
        </w:rPr>
        <w:t>cultural differences and language barriers</w:t>
      </w:r>
      <w:r w:rsidRPr="00E14B46">
        <w:rPr>
          <w:rFonts w:ascii="Times New Roman" w:hAnsi="Times New Roman" w:cs="Times New Roman"/>
          <w:sz w:val="24"/>
          <w:szCs w:val="24"/>
        </w:rPr>
        <w:t>,</w:t>
      </w:r>
      <w:r w:rsidR="00E14B46">
        <w:rPr>
          <w:rFonts w:ascii="Times New Roman" w:hAnsi="Times New Roman" w:cs="Times New Roman"/>
          <w:color w:val="000000"/>
          <w:sz w:val="24"/>
          <w:szCs w:val="24"/>
        </w:rPr>
        <w:t xml:space="preserve"> </w:t>
      </w:r>
      <w:r w:rsidRPr="00E14B46">
        <w:rPr>
          <w:rFonts w:ascii="Times New Roman" w:hAnsi="Times New Roman" w:cs="Times New Roman"/>
          <w:bCs/>
          <w:sz w:val="24"/>
          <w:szCs w:val="24"/>
        </w:rPr>
        <w:t>limited access to distribution channels and networks</w:t>
      </w:r>
      <w:r w:rsidRPr="00E14B46">
        <w:rPr>
          <w:rFonts w:ascii="Times New Roman" w:hAnsi="Times New Roman" w:cs="Times New Roman"/>
          <w:sz w:val="24"/>
          <w:szCs w:val="24"/>
        </w:rPr>
        <w:t>,</w:t>
      </w:r>
      <w:r w:rsidR="00E14B46">
        <w:rPr>
          <w:rFonts w:ascii="Times New Roman" w:hAnsi="Times New Roman" w:cs="Times New Roman"/>
          <w:color w:val="000000"/>
          <w:sz w:val="24"/>
          <w:szCs w:val="24"/>
        </w:rPr>
        <w:t xml:space="preserve"> </w:t>
      </w:r>
      <w:r w:rsidRPr="00E14B46">
        <w:rPr>
          <w:rFonts w:ascii="Times New Roman" w:hAnsi="Times New Roman" w:cs="Times New Roman"/>
          <w:bCs/>
          <w:sz w:val="24"/>
          <w:szCs w:val="24"/>
        </w:rPr>
        <w:t>regulatory and legal barriers</w:t>
      </w:r>
      <w:r w:rsidR="00E14B46">
        <w:rPr>
          <w:rFonts w:ascii="Times New Roman" w:hAnsi="Times New Roman" w:cs="Times New Roman"/>
          <w:sz w:val="24"/>
          <w:szCs w:val="24"/>
        </w:rPr>
        <w:t xml:space="preserve">, </w:t>
      </w:r>
      <w:r w:rsidRPr="00E14B46">
        <w:rPr>
          <w:rFonts w:ascii="Times New Roman" w:hAnsi="Times New Roman" w:cs="Times New Roman"/>
          <w:bCs/>
          <w:sz w:val="24"/>
          <w:szCs w:val="24"/>
        </w:rPr>
        <w:t>lack of managerial experience</w:t>
      </w:r>
      <w:r w:rsidR="00E14B46">
        <w:rPr>
          <w:rFonts w:ascii="Times New Roman" w:hAnsi="Times New Roman" w:cs="Times New Roman"/>
          <w:sz w:val="24"/>
          <w:szCs w:val="24"/>
        </w:rPr>
        <w:t xml:space="preserve">, </w:t>
      </w:r>
      <w:r w:rsidRPr="00E14B46">
        <w:rPr>
          <w:rFonts w:ascii="Times New Roman" w:hAnsi="Times New Roman" w:cs="Times New Roman"/>
          <w:bCs/>
          <w:sz w:val="24"/>
          <w:szCs w:val="24"/>
        </w:rPr>
        <w:t>competition from larger firms</w:t>
      </w:r>
      <w:r w:rsidR="00E14B46">
        <w:rPr>
          <w:rFonts w:ascii="Times New Roman" w:hAnsi="Times New Roman" w:cs="Times New Roman"/>
          <w:sz w:val="24"/>
          <w:szCs w:val="24"/>
        </w:rPr>
        <w:t xml:space="preserve"> and </w:t>
      </w:r>
      <w:r w:rsidRPr="00E14B46">
        <w:rPr>
          <w:rFonts w:ascii="Times New Roman" w:hAnsi="Times New Roman" w:cs="Times New Roman"/>
          <w:sz w:val="24"/>
          <w:szCs w:val="24"/>
        </w:rPr>
        <w:t>political instability and economic risks in foreign markets.</w:t>
      </w:r>
      <w:r w:rsidR="00E14B46">
        <w:rPr>
          <w:rFonts w:ascii="Times New Roman" w:hAnsi="Times New Roman" w:cs="Times New Roman"/>
          <w:color w:val="000000"/>
          <w:sz w:val="24"/>
          <w:szCs w:val="24"/>
        </w:rPr>
        <w:t xml:space="preserve"> </w:t>
      </w:r>
      <w:r w:rsidRPr="003136DA">
        <w:rPr>
          <w:rFonts w:ascii="Times New Roman" w:hAnsi="Times New Roman" w:cs="Times New Roman"/>
          <w:sz w:val="24"/>
          <w:szCs w:val="24"/>
        </w:rPr>
        <w:t xml:space="preserve">According to the research study's findings, </w:t>
      </w:r>
      <w:r w:rsidRPr="003136DA">
        <w:rPr>
          <w:rFonts w:ascii="Times New Roman" w:hAnsi="Times New Roman" w:cs="Times New Roman"/>
          <w:bCs/>
          <w:sz w:val="24"/>
          <w:szCs w:val="24"/>
        </w:rPr>
        <w:t>competition from larger firms</w:t>
      </w:r>
      <w:r w:rsidRPr="003136DA">
        <w:rPr>
          <w:rFonts w:ascii="Times New Roman" w:hAnsi="Times New Roman" w:cs="Times New Roman"/>
          <w:sz w:val="24"/>
          <w:szCs w:val="24"/>
        </w:rPr>
        <w:t xml:space="preserve"> and political instability and economic risks in foreign markets are considered the major barriers </w:t>
      </w:r>
      <w:r w:rsidRPr="003136DA">
        <w:rPr>
          <w:rFonts w:ascii="Times New Roman" w:hAnsi="Times New Roman" w:cs="Times New Roman"/>
          <w:color w:val="000000"/>
          <w:sz w:val="24"/>
          <w:szCs w:val="24"/>
        </w:rPr>
        <w:t>faced by the SMEs in internationali</w:t>
      </w:r>
      <w:r w:rsidR="00007ED8">
        <w:rPr>
          <w:rFonts w:ascii="Times New Roman" w:hAnsi="Times New Roman" w:cs="Times New Roman"/>
          <w:color w:val="000000"/>
          <w:sz w:val="24"/>
          <w:szCs w:val="24"/>
        </w:rPr>
        <w:t>zation.</w:t>
      </w:r>
    </w:p>
    <w:p w:rsidR="00BD4E00" w:rsidRPr="00007ED8" w:rsidRDefault="00BD4E00" w:rsidP="00FB7778">
      <w:pPr>
        <w:spacing w:line="360" w:lineRule="auto"/>
        <w:jc w:val="both"/>
        <w:rPr>
          <w:rFonts w:ascii="Times New Roman" w:hAnsi="Times New Roman" w:cs="Times New Roman"/>
          <w:color w:val="000000"/>
          <w:sz w:val="24"/>
          <w:szCs w:val="24"/>
        </w:rPr>
      </w:pPr>
      <w:r w:rsidRPr="00BD4E00">
        <w:rPr>
          <w:rFonts w:ascii="Times New Roman" w:hAnsi="Times New Roman" w:cs="Times New Roman"/>
          <w:b/>
          <w:sz w:val="28"/>
          <w:szCs w:val="28"/>
        </w:rPr>
        <w:t>REFERENCES</w:t>
      </w:r>
    </w:p>
    <w:p w:rsidR="00BD4E00" w:rsidRPr="00BD4E00" w:rsidRDefault="00BD4E00" w:rsidP="00FB7778">
      <w:pPr>
        <w:pStyle w:val="ListParagraph"/>
        <w:numPr>
          <w:ilvl w:val="0"/>
          <w:numId w:val="30"/>
        </w:numPr>
        <w:spacing w:line="360" w:lineRule="auto"/>
        <w:jc w:val="both"/>
        <w:rPr>
          <w:rFonts w:ascii="Times New Roman" w:hAnsi="Times New Roman" w:cs="Times New Roman"/>
          <w:sz w:val="24"/>
          <w:szCs w:val="24"/>
        </w:rPr>
      </w:pPr>
      <w:proofErr w:type="spellStart"/>
      <w:r w:rsidRPr="00BD4E00">
        <w:rPr>
          <w:rFonts w:ascii="Times New Roman" w:hAnsi="Times New Roman" w:cs="Times New Roman"/>
          <w:sz w:val="24"/>
          <w:szCs w:val="24"/>
          <w:lang w:val="en-US"/>
        </w:rPr>
        <w:t>Agrawal</w:t>
      </w:r>
      <w:proofErr w:type="spellEnd"/>
      <w:r w:rsidRPr="00BD4E00">
        <w:rPr>
          <w:rFonts w:ascii="Times New Roman" w:hAnsi="Times New Roman" w:cs="Times New Roman"/>
          <w:sz w:val="24"/>
          <w:szCs w:val="24"/>
          <w:lang w:val="en-US"/>
        </w:rPr>
        <w:t xml:space="preserve">, A., &amp; </w:t>
      </w:r>
      <w:proofErr w:type="spellStart"/>
      <w:r w:rsidRPr="00BD4E00">
        <w:rPr>
          <w:rFonts w:ascii="Times New Roman" w:hAnsi="Times New Roman" w:cs="Times New Roman"/>
          <w:sz w:val="24"/>
          <w:szCs w:val="24"/>
          <w:lang w:val="en-US"/>
        </w:rPr>
        <w:t>Ramaswami</w:t>
      </w:r>
      <w:proofErr w:type="spellEnd"/>
      <w:r w:rsidRPr="00BD4E00">
        <w:rPr>
          <w:rFonts w:ascii="Times New Roman" w:hAnsi="Times New Roman" w:cs="Times New Roman"/>
          <w:sz w:val="24"/>
          <w:szCs w:val="24"/>
          <w:lang w:val="en-US"/>
        </w:rPr>
        <w:t xml:space="preserve">, S. N. (2018). Government policy and institutional support for small and medium-sized enterprises (SMEs) in India. </w:t>
      </w:r>
      <w:r w:rsidRPr="00BD4E00">
        <w:rPr>
          <w:rFonts w:ascii="Times New Roman" w:hAnsi="Times New Roman" w:cs="Times New Roman"/>
          <w:i/>
          <w:sz w:val="24"/>
          <w:szCs w:val="24"/>
          <w:lang w:val="en-US"/>
        </w:rPr>
        <w:t xml:space="preserve">Journal of Asia Entrepreneurship and Sustainability, </w:t>
      </w:r>
      <w:r w:rsidRPr="00BD4E00">
        <w:rPr>
          <w:rFonts w:ascii="Times New Roman" w:hAnsi="Times New Roman" w:cs="Times New Roman"/>
          <w:sz w:val="24"/>
          <w:szCs w:val="24"/>
          <w:lang w:val="en-US"/>
        </w:rPr>
        <w:t>14(2), 133-150.</w:t>
      </w:r>
    </w:p>
    <w:p w:rsidR="00BD4E00" w:rsidRDefault="00BD4E00" w:rsidP="00FB7778">
      <w:pPr>
        <w:pStyle w:val="ListParagraph"/>
        <w:numPr>
          <w:ilvl w:val="0"/>
          <w:numId w:val="30"/>
        </w:numPr>
        <w:spacing w:line="360" w:lineRule="auto"/>
        <w:jc w:val="both"/>
        <w:rPr>
          <w:rFonts w:ascii="Times New Roman" w:hAnsi="Times New Roman" w:cs="Times New Roman"/>
          <w:sz w:val="24"/>
          <w:szCs w:val="24"/>
        </w:rPr>
      </w:pPr>
      <w:proofErr w:type="spellStart"/>
      <w:r w:rsidRPr="00BD4E00">
        <w:rPr>
          <w:rFonts w:ascii="Times New Roman" w:hAnsi="Times New Roman" w:cs="Times New Roman"/>
          <w:sz w:val="24"/>
          <w:szCs w:val="24"/>
        </w:rPr>
        <w:t>Axinn</w:t>
      </w:r>
      <w:proofErr w:type="spellEnd"/>
      <w:r w:rsidRPr="00BD4E00">
        <w:rPr>
          <w:rFonts w:ascii="Times New Roman" w:hAnsi="Times New Roman" w:cs="Times New Roman"/>
          <w:sz w:val="24"/>
          <w:szCs w:val="24"/>
        </w:rPr>
        <w:t xml:space="preserve">, C. N., &amp; </w:t>
      </w:r>
      <w:proofErr w:type="spellStart"/>
      <w:r w:rsidRPr="00BD4E00">
        <w:rPr>
          <w:rFonts w:ascii="Times New Roman" w:hAnsi="Times New Roman" w:cs="Times New Roman"/>
          <w:sz w:val="24"/>
          <w:szCs w:val="24"/>
        </w:rPr>
        <w:t>Matthyssens</w:t>
      </w:r>
      <w:proofErr w:type="spellEnd"/>
      <w:r w:rsidRPr="00BD4E00">
        <w:rPr>
          <w:rFonts w:ascii="Times New Roman" w:hAnsi="Times New Roman" w:cs="Times New Roman"/>
          <w:sz w:val="24"/>
          <w:szCs w:val="24"/>
        </w:rPr>
        <w:t>, P. (Eds.). (2001). Reassessing the internationalization of the firm. Emerald Group Publishing Limited.</w:t>
      </w:r>
    </w:p>
    <w:p w:rsidR="00BD4E00" w:rsidRDefault="00BD4E00" w:rsidP="00FB7778">
      <w:pPr>
        <w:pStyle w:val="ListParagraph"/>
        <w:numPr>
          <w:ilvl w:val="0"/>
          <w:numId w:val="30"/>
        </w:numPr>
        <w:spacing w:line="360" w:lineRule="auto"/>
        <w:jc w:val="both"/>
        <w:rPr>
          <w:rFonts w:ascii="Times New Roman" w:hAnsi="Times New Roman" w:cs="Times New Roman"/>
          <w:sz w:val="24"/>
          <w:szCs w:val="24"/>
        </w:rPr>
      </w:pPr>
      <w:proofErr w:type="spellStart"/>
      <w:r w:rsidRPr="00BD4E00">
        <w:rPr>
          <w:rFonts w:ascii="Times New Roman" w:hAnsi="Times New Roman" w:cs="Times New Roman"/>
          <w:sz w:val="24"/>
          <w:szCs w:val="24"/>
        </w:rPr>
        <w:t>Azuna</w:t>
      </w:r>
      <w:proofErr w:type="spellEnd"/>
      <w:r w:rsidRPr="00BD4E00">
        <w:rPr>
          <w:rFonts w:ascii="Times New Roman" w:hAnsi="Times New Roman" w:cs="Times New Roman"/>
          <w:sz w:val="24"/>
          <w:szCs w:val="24"/>
        </w:rPr>
        <w:t xml:space="preserve"> </w:t>
      </w:r>
      <w:proofErr w:type="spellStart"/>
      <w:r w:rsidRPr="00BD4E00">
        <w:rPr>
          <w:rFonts w:ascii="Times New Roman" w:hAnsi="Times New Roman" w:cs="Times New Roman"/>
          <w:sz w:val="24"/>
          <w:szCs w:val="24"/>
        </w:rPr>
        <w:t>Hasbullah</w:t>
      </w:r>
      <w:proofErr w:type="spellEnd"/>
      <w:r w:rsidRPr="00BD4E00">
        <w:rPr>
          <w:rFonts w:ascii="Times New Roman" w:hAnsi="Times New Roman" w:cs="Times New Roman"/>
          <w:sz w:val="24"/>
          <w:szCs w:val="24"/>
        </w:rPr>
        <w:t>, A. R. (2018, September 27). Official Portal of the Ministry of International Trade and Industry. Retrieved from Industry 4.0: http://www.miti.gov.my/index.php/ pages/view/industry4.0?mid=559</w:t>
      </w:r>
    </w:p>
    <w:p w:rsidR="00BD4E00" w:rsidRDefault="00BD4E00" w:rsidP="00FB7778">
      <w:pPr>
        <w:pStyle w:val="ListParagraph"/>
        <w:numPr>
          <w:ilvl w:val="0"/>
          <w:numId w:val="30"/>
        </w:numPr>
        <w:spacing w:line="360" w:lineRule="auto"/>
        <w:jc w:val="both"/>
        <w:rPr>
          <w:rFonts w:ascii="Times New Roman" w:hAnsi="Times New Roman" w:cs="Times New Roman"/>
          <w:sz w:val="24"/>
          <w:szCs w:val="24"/>
        </w:rPr>
      </w:pPr>
      <w:r w:rsidRPr="00BD4E00">
        <w:rPr>
          <w:rFonts w:ascii="Times New Roman" w:hAnsi="Times New Roman" w:cs="Times New Roman"/>
          <w:sz w:val="24"/>
          <w:szCs w:val="24"/>
        </w:rPr>
        <w:t xml:space="preserve">Ball, D.A. and Mc. </w:t>
      </w:r>
      <w:proofErr w:type="spellStart"/>
      <w:r w:rsidRPr="00BD4E00">
        <w:rPr>
          <w:rFonts w:ascii="Times New Roman" w:hAnsi="Times New Roman" w:cs="Times New Roman"/>
          <w:sz w:val="24"/>
          <w:szCs w:val="24"/>
        </w:rPr>
        <w:t>Cullouch</w:t>
      </w:r>
      <w:proofErr w:type="spellEnd"/>
      <w:r w:rsidRPr="00BD4E00">
        <w:rPr>
          <w:rFonts w:ascii="Times New Roman" w:hAnsi="Times New Roman" w:cs="Times New Roman"/>
          <w:sz w:val="24"/>
          <w:szCs w:val="24"/>
        </w:rPr>
        <w:t>, W.H. (1996). International Business, the challenge of Global competition, Sixth Edition, Irwin.1-3</w:t>
      </w:r>
    </w:p>
    <w:p w:rsidR="00BD4E00" w:rsidRDefault="00BD4E00" w:rsidP="00FB7778">
      <w:pPr>
        <w:pStyle w:val="ListParagraph"/>
        <w:numPr>
          <w:ilvl w:val="0"/>
          <w:numId w:val="30"/>
        </w:numPr>
        <w:spacing w:line="360" w:lineRule="auto"/>
        <w:jc w:val="both"/>
        <w:rPr>
          <w:rFonts w:ascii="Times New Roman" w:hAnsi="Times New Roman" w:cs="Times New Roman"/>
          <w:sz w:val="24"/>
          <w:szCs w:val="24"/>
        </w:rPr>
      </w:pPr>
      <w:r w:rsidRPr="00BD4E00">
        <w:rPr>
          <w:rFonts w:ascii="Times New Roman" w:hAnsi="Times New Roman" w:cs="Times New Roman"/>
          <w:sz w:val="24"/>
          <w:szCs w:val="24"/>
        </w:rPr>
        <w:t xml:space="preserve">Berry, A., Rodriguez, E. &amp; </w:t>
      </w:r>
      <w:proofErr w:type="spellStart"/>
      <w:r w:rsidRPr="00BD4E00">
        <w:rPr>
          <w:rFonts w:ascii="Times New Roman" w:hAnsi="Times New Roman" w:cs="Times New Roman"/>
          <w:sz w:val="24"/>
          <w:szCs w:val="24"/>
        </w:rPr>
        <w:t>Sandee</w:t>
      </w:r>
      <w:proofErr w:type="spellEnd"/>
      <w:r w:rsidRPr="00BD4E00">
        <w:rPr>
          <w:rFonts w:ascii="Times New Roman" w:hAnsi="Times New Roman" w:cs="Times New Roman"/>
          <w:sz w:val="24"/>
          <w:szCs w:val="24"/>
        </w:rPr>
        <w:t xml:space="preserve">, H. (2001). Small and medium enterprises dynamics in Indonesia, </w:t>
      </w:r>
      <w:r w:rsidRPr="00BD4E00">
        <w:rPr>
          <w:rFonts w:ascii="Times New Roman" w:hAnsi="Times New Roman" w:cs="Times New Roman"/>
          <w:i/>
          <w:sz w:val="24"/>
          <w:szCs w:val="24"/>
        </w:rPr>
        <w:t>Bulletin of Indonesian Economic studies</w:t>
      </w:r>
      <w:r w:rsidRPr="00BD4E00">
        <w:rPr>
          <w:rFonts w:ascii="Times New Roman" w:hAnsi="Times New Roman" w:cs="Times New Roman"/>
          <w:sz w:val="24"/>
          <w:szCs w:val="24"/>
        </w:rPr>
        <w:t>, 37(3), 363-384.</w:t>
      </w:r>
    </w:p>
    <w:p w:rsidR="00BD4E00" w:rsidRDefault="00BD4E00" w:rsidP="00FB7778">
      <w:pPr>
        <w:pStyle w:val="ListParagraph"/>
        <w:numPr>
          <w:ilvl w:val="0"/>
          <w:numId w:val="30"/>
        </w:numPr>
        <w:spacing w:line="360" w:lineRule="auto"/>
        <w:jc w:val="both"/>
        <w:rPr>
          <w:rFonts w:ascii="Times New Roman" w:hAnsi="Times New Roman" w:cs="Times New Roman"/>
          <w:sz w:val="24"/>
          <w:szCs w:val="24"/>
        </w:rPr>
      </w:pPr>
      <w:r w:rsidRPr="00BD4E00">
        <w:rPr>
          <w:rFonts w:ascii="Times New Roman" w:hAnsi="Times New Roman" w:cs="Times New Roman"/>
          <w:sz w:val="24"/>
          <w:szCs w:val="24"/>
        </w:rPr>
        <w:t xml:space="preserve">Chandra, A., Paul, J., </w:t>
      </w:r>
      <w:proofErr w:type="spellStart"/>
      <w:r w:rsidRPr="00BD4E00">
        <w:rPr>
          <w:rFonts w:ascii="Times New Roman" w:hAnsi="Times New Roman" w:cs="Times New Roman"/>
          <w:sz w:val="24"/>
          <w:szCs w:val="24"/>
        </w:rPr>
        <w:t>Chavan</w:t>
      </w:r>
      <w:proofErr w:type="spellEnd"/>
      <w:r w:rsidRPr="00BD4E00">
        <w:rPr>
          <w:rFonts w:ascii="Times New Roman" w:hAnsi="Times New Roman" w:cs="Times New Roman"/>
          <w:sz w:val="24"/>
          <w:szCs w:val="24"/>
        </w:rPr>
        <w:t xml:space="preserve">, M. (2020). Internationalization barriers of SMEs from developing countries: a review and research agenda, </w:t>
      </w:r>
      <w:r w:rsidRPr="00BD4E00">
        <w:rPr>
          <w:rFonts w:ascii="Times New Roman" w:hAnsi="Times New Roman" w:cs="Times New Roman"/>
          <w:i/>
          <w:sz w:val="24"/>
          <w:szCs w:val="24"/>
        </w:rPr>
        <w:t xml:space="preserve">International Journal of Entrepreneurial </w:t>
      </w:r>
      <w:proofErr w:type="spellStart"/>
      <w:r w:rsidRPr="00BD4E00">
        <w:rPr>
          <w:rFonts w:ascii="Times New Roman" w:hAnsi="Times New Roman" w:cs="Times New Roman"/>
          <w:i/>
          <w:sz w:val="24"/>
          <w:szCs w:val="24"/>
        </w:rPr>
        <w:t>Behavior</w:t>
      </w:r>
      <w:proofErr w:type="spellEnd"/>
      <w:r w:rsidRPr="00BD4E00">
        <w:rPr>
          <w:rFonts w:ascii="Times New Roman" w:hAnsi="Times New Roman" w:cs="Times New Roman"/>
          <w:i/>
          <w:sz w:val="24"/>
          <w:szCs w:val="24"/>
        </w:rPr>
        <w:t xml:space="preserve"> &amp; Research, </w:t>
      </w:r>
      <w:r w:rsidRPr="00BD4E00">
        <w:rPr>
          <w:rFonts w:ascii="Times New Roman" w:hAnsi="Times New Roman" w:cs="Times New Roman"/>
          <w:sz w:val="24"/>
          <w:szCs w:val="24"/>
        </w:rPr>
        <w:t>26(6), 1281-1310.</w:t>
      </w:r>
    </w:p>
    <w:p w:rsidR="00BD4E00" w:rsidRPr="00BD4E00" w:rsidRDefault="00BD4E00" w:rsidP="00FB7778">
      <w:pPr>
        <w:pStyle w:val="ListParagraph"/>
        <w:numPr>
          <w:ilvl w:val="0"/>
          <w:numId w:val="30"/>
        </w:numPr>
        <w:spacing w:line="360" w:lineRule="auto"/>
        <w:jc w:val="both"/>
        <w:rPr>
          <w:rFonts w:ascii="Times New Roman" w:hAnsi="Times New Roman" w:cs="Times New Roman"/>
          <w:sz w:val="24"/>
          <w:szCs w:val="24"/>
        </w:rPr>
      </w:pPr>
      <w:proofErr w:type="spellStart"/>
      <w:r w:rsidRPr="00BD4E00">
        <w:rPr>
          <w:rFonts w:ascii="Times New Roman" w:hAnsi="Times New Roman" w:cs="Times New Roman"/>
          <w:sz w:val="24"/>
          <w:szCs w:val="24"/>
        </w:rPr>
        <w:lastRenderedPageBreak/>
        <w:t>Darmayanti</w:t>
      </w:r>
      <w:proofErr w:type="spellEnd"/>
      <w:r w:rsidRPr="00BD4E00">
        <w:rPr>
          <w:rFonts w:ascii="Times New Roman" w:hAnsi="Times New Roman" w:cs="Times New Roman"/>
          <w:sz w:val="24"/>
          <w:szCs w:val="24"/>
        </w:rPr>
        <w:t xml:space="preserve">, N.P.A., </w:t>
      </w:r>
      <w:proofErr w:type="spellStart"/>
      <w:r w:rsidRPr="00BD4E00">
        <w:rPr>
          <w:rFonts w:ascii="Times New Roman" w:hAnsi="Times New Roman" w:cs="Times New Roman"/>
          <w:sz w:val="24"/>
          <w:szCs w:val="24"/>
        </w:rPr>
        <w:t>Suryantini</w:t>
      </w:r>
      <w:proofErr w:type="spellEnd"/>
      <w:r w:rsidRPr="00BD4E00">
        <w:rPr>
          <w:rFonts w:ascii="Times New Roman" w:hAnsi="Times New Roman" w:cs="Times New Roman"/>
          <w:sz w:val="24"/>
          <w:szCs w:val="24"/>
        </w:rPr>
        <w:t xml:space="preserve">, N.P.S., </w:t>
      </w:r>
      <w:proofErr w:type="spellStart"/>
      <w:r w:rsidRPr="00BD4E00">
        <w:rPr>
          <w:rFonts w:ascii="Times New Roman" w:hAnsi="Times New Roman" w:cs="Times New Roman"/>
          <w:sz w:val="24"/>
          <w:szCs w:val="24"/>
        </w:rPr>
        <w:t>Indrawati</w:t>
      </w:r>
      <w:proofErr w:type="spellEnd"/>
      <w:r w:rsidRPr="00BD4E00">
        <w:rPr>
          <w:rFonts w:ascii="Times New Roman" w:hAnsi="Times New Roman" w:cs="Times New Roman"/>
          <w:sz w:val="24"/>
          <w:szCs w:val="24"/>
        </w:rPr>
        <w:t xml:space="preserve">, A.D., </w:t>
      </w:r>
      <w:proofErr w:type="spellStart"/>
      <w:r w:rsidRPr="00BD4E00">
        <w:rPr>
          <w:rFonts w:ascii="Times New Roman" w:hAnsi="Times New Roman" w:cs="Times New Roman"/>
          <w:sz w:val="24"/>
          <w:szCs w:val="24"/>
        </w:rPr>
        <w:t>Arsawan</w:t>
      </w:r>
      <w:proofErr w:type="spellEnd"/>
      <w:r w:rsidRPr="00BD4E00">
        <w:rPr>
          <w:rFonts w:ascii="Times New Roman" w:hAnsi="Times New Roman" w:cs="Times New Roman"/>
          <w:sz w:val="24"/>
          <w:szCs w:val="24"/>
        </w:rPr>
        <w:t>, I.W.E</w:t>
      </w:r>
      <w:proofErr w:type="gramStart"/>
      <w:r w:rsidRPr="00BD4E00">
        <w:rPr>
          <w:rFonts w:ascii="Times New Roman" w:hAnsi="Times New Roman" w:cs="Times New Roman"/>
          <w:sz w:val="24"/>
          <w:szCs w:val="24"/>
        </w:rPr>
        <w:t>.(</w:t>
      </w:r>
      <w:proofErr w:type="gramEnd"/>
      <w:r w:rsidRPr="00BD4E00">
        <w:rPr>
          <w:rFonts w:ascii="Times New Roman" w:hAnsi="Times New Roman" w:cs="Times New Roman"/>
          <w:sz w:val="24"/>
          <w:szCs w:val="24"/>
        </w:rPr>
        <w:t>2021). Human Capital Internationalisation.</w:t>
      </w:r>
    </w:p>
    <w:p w:rsidR="00BD4E00" w:rsidRDefault="00BD4E00" w:rsidP="00FB7778">
      <w:pPr>
        <w:pStyle w:val="ListParagraph"/>
        <w:numPr>
          <w:ilvl w:val="0"/>
          <w:numId w:val="30"/>
        </w:numPr>
        <w:spacing w:line="360" w:lineRule="auto"/>
        <w:jc w:val="both"/>
        <w:rPr>
          <w:rFonts w:ascii="Times New Roman" w:hAnsi="Times New Roman" w:cs="Times New Roman"/>
          <w:sz w:val="24"/>
          <w:szCs w:val="24"/>
        </w:rPr>
      </w:pPr>
      <w:proofErr w:type="spellStart"/>
      <w:r w:rsidRPr="00BD4E00">
        <w:rPr>
          <w:rFonts w:ascii="Times New Roman" w:hAnsi="Times New Roman" w:cs="Times New Roman"/>
          <w:sz w:val="24"/>
          <w:szCs w:val="24"/>
        </w:rPr>
        <w:t>Dhanaraj</w:t>
      </w:r>
      <w:proofErr w:type="spellEnd"/>
      <w:r w:rsidRPr="00BD4E00">
        <w:rPr>
          <w:rFonts w:ascii="Times New Roman" w:hAnsi="Times New Roman" w:cs="Times New Roman"/>
          <w:sz w:val="24"/>
          <w:szCs w:val="24"/>
        </w:rPr>
        <w:t xml:space="preserve">, C., &amp; Beamish, P. W. (2003). A resource-based approach to the study of export performance. </w:t>
      </w:r>
      <w:r w:rsidRPr="00BD4E00">
        <w:rPr>
          <w:rFonts w:ascii="Times New Roman" w:hAnsi="Times New Roman" w:cs="Times New Roman"/>
          <w:i/>
          <w:sz w:val="24"/>
          <w:szCs w:val="24"/>
        </w:rPr>
        <w:t>Journal of Small Business Management</w:t>
      </w:r>
      <w:r w:rsidRPr="00BD4E00">
        <w:rPr>
          <w:rFonts w:ascii="Times New Roman" w:hAnsi="Times New Roman" w:cs="Times New Roman"/>
          <w:sz w:val="24"/>
          <w:szCs w:val="24"/>
        </w:rPr>
        <w:t>, 41(3), 242-261.</w:t>
      </w:r>
    </w:p>
    <w:p w:rsidR="00BD4E00" w:rsidRDefault="00BD4E00" w:rsidP="00FB7778">
      <w:pPr>
        <w:pStyle w:val="ListParagraph"/>
        <w:numPr>
          <w:ilvl w:val="0"/>
          <w:numId w:val="30"/>
        </w:numPr>
        <w:spacing w:line="360" w:lineRule="auto"/>
        <w:jc w:val="both"/>
        <w:rPr>
          <w:rFonts w:ascii="Times New Roman" w:hAnsi="Times New Roman" w:cs="Times New Roman"/>
          <w:sz w:val="24"/>
          <w:szCs w:val="24"/>
        </w:rPr>
      </w:pPr>
      <w:proofErr w:type="spellStart"/>
      <w:r w:rsidRPr="00BD4E00">
        <w:rPr>
          <w:rFonts w:ascii="Times New Roman" w:hAnsi="Times New Roman" w:cs="Times New Roman"/>
          <w:sz w:val="24"/>
          <w:szCs w:val="24"/>
        </w:rPr>
        <w:t>Dziembala</w:t>
      </w:r>
      <w:proofErr w:type="spellEnd"/>
      <w:r w:rsidRPr="00BD4E00">
        <w:rPr>
          <w:rFonts w:ascii="Times New Roman" w:hAnsi="Times New Roman" w:cs="Times New Roman"/>
          <w:sz w:val="24"/>
          <w:szCs w:val="24"/>
        </w:rPr>
        <w:t xml:space="preserve">, M. (2005). Creating a cohesive and competitive area of the EU as a challenge for the regional policy of the EU and Poland, Knowledge Based Society, Knowledge Creation - Knowledge Transfer, Change of Value System, University of Miskolc, Miskolc, </w:t>
      </w:r>
      <w:proofErr w:type="gramStart"/>
      <w:r w:rsidRPr="00BD4E00">
        <w:rPr>
          <w:rFonts w:ascii="Times New Roman" w:hAnsi="Times New Roman" w:cs="Times New Roman"/>
          <w:sz w:val="24"/>
          <w:szCs w:val="24"/>
        </w:rPr>
        <w:t>253</w:t>
      </w:r>
      <w:proofErr w:type="gramEnd"/>
      <w:r w:rsidRPr="00BD4E00">
        <w:rPr>
          <w:rFonts w:ascii="Times New Roman" w:hAnsi="Times New Roman" w:cs="Times New Roman"/>
          <w:sz w:val="24"/>
          <w:szCs w:val="24"/>
        </w:rPr>
        <w:t>-62.</w:t>
      </w:r>
    </w:p>
    <w:p w:rsidR="00BD4E00" w:rsidRDefault="00BD4E00" w:rsidP="00FB7778">
      <w:pPr>
        <w:pStyle w:val="ListParagraph"/>
        <w:numPr>
          <w:ilvl w:val="0"/>
          <w:numId w:val="30"/>
        </w:numPr>
        <w:spacing w:line="360" w:lineRule="auto"/>
        <w:jc w:val="both"/>
        <w:rPr>
          <w:rFonts w:ascii="Times New Roman" w:hAnsi="Times New Roman" w:cs="Times New Roman"/>
          <w:sz w:val="24"/>
          <w:szCs w:val="24"/>
        </w:rPr>
      </w:pPr>
      <w:proofErr w:type="spellStart"/>
      <w:r w:rsidRPr="00BD4E00">
        <w:rPr>
          <w:rFonts w:ascii="Times New Roman" w:hAnsi="Times New Roman" w:cs="Times New Roman"/>
          <w:sz w:val="24"/>
          <w:szCs w:val="24"/>
        </w:rPr>
        <w:t>Galkina</w:t>
      </w:r>
      <w:proofErr w:type="spellEnd"/>
      <w:r w:rsidRPr="00BD4E00">
        <w:rPr>
          <w:rFonts w:ascii="Times New Roman" w:hAnsi="Times New Roman" w:cs="Times New Roman"/>
          <w:sz w:val="24"/>
          <w:szCs w:val="24"/>
        </w:rPr>
        <w:t xml:space="preserve">, T., &amp; </w:t>
      </w:r>
      <w:proofErr w:type="spellStart"/>
      <w:r w:rsidRPr="00BD4E00">
        <w:rPr>
          <w:rFonts w:ascii="Times New Roman" w:hAnsi="Times New Roman" w:cs="Times New Roman"/>
          <w:sz w:val="24"/>
          <w:szCs w:val="24"/>
        </w:rPr>
        <w:t>Chetty</w:t>
      </w:r>
      <w:proofErr w:type="spellEnd"/>
      <w:r w:rsidRPr="00BD4E00">
        <w:rPr>
          <w:rFonts w:ascii="Times New Roman" w:hAnsi="Times New Roman" w:cs="Times New Roman"/>
          <w:sz w:val="24"/>
          <w:szCs w:val="24"/>
        </w:rPr>
        <w:t xml:space="preserve">, S. (2015). Effectuation and networking of internationalizing SMEs, </w:t>
      </w:r>
      <w:r w:rsidRPr="00BD4E00">
        <w:rPr>
          <w:rFonts w:ascii="Times New Roman" w:hAnsi="Times New Roman" w:cs="Times New Roman"/>
          <w:i/>
          <w:sz w:val="24"/>
          <w:szCs w:val="24"/>
        </w:rPr>
        <w:t>Management International Review</w:t>
      </w:r>
      <w:r w:rsidRPr="00BD4E00">
        <w:rPr>
          <w:rFonts w:ascii="Times New Roman" w:hAnsi="Times New Roman" w:cs="Times New Roman"/>
          <w:sz w:val="24"/>
          <w:szCs w:val="24"/>
        </w:rPr>
        <w:t>, 55(5), 647-676.</w:t>
      </w:r>
    </w:p>
    <w:p w:rsidR="00BD4E00" w:rsidRDefault="00BD4E00" w:rsidP="00FB7778">
      <w:pPr>
        <w:pStyle w:val="ListParagraph"/>
        <w:numPr>
          <w:ilvl w:val="0"/>
          <w:numId w:val="30"/>
        </w:numPr>
        <w:spacing w:line="360" w:lineRule="auto"/>
        <w:jc w:val="both"/>
        <w:rPr>
          <w:rFonts w:ascii="Times New Roman" w:hAnsi="Times New Roman" w:cs="Times New Roman"/>
          <w:sz w:val="24"/>
          <w:szCs w:val="24"/>
        </w:rPr>
      </w:pPr>
      <w:r w:rsidRPr="00BD4E00">
        <w:rPr>
          <w:rFonts w:ascii="Times New Roman" w:hAnsi="Times New Roman" w:cs="Times New Roman"/>
          <w:sz w:val="24"/>
          <w:szCs w:val="24"/>
        </w:rPr>
        <w:t xml:space="preserve">Gupta, V., MacMillan, I.C. and </w:t>
      </w:r>
      <w:proofErr w:type="spellStart"/>
      <w:r w:rsidRPr="00BD4E00">
        <w:rPr>
          <w:rFonts w:ascii="Times New Roman" w:hAnsi="Times New Roman" w:cs="Times New Roman"/>
          <w:sz w:val="24"/>
          <w:szCs w:val="24"/>
        </w:rPr>
        <w:t>Surie</w:t>
      </w:r>
      <w:proofErr w:type="spellEnd"/>
      <w:r w:rsidRPr="00BD4E00">
        <w:rPr>
          <w:rFonts w:ascii="Times New Roman" w:hAnsi="Times New Roman" w:cs="Times New Roman"/>
          <w:sz w:val="24"/>
          <w:szCs w:val="24"/>
        </w:rPr>
        <w:t xml:space="preserve">, G. (2005). India: World Bank to support small and medium sized enterprises, available at: http://worldbank.org.in </w:t>
      </w:r>
    </w:p>
    <w:p w:rsidR="00BD4E00" w:rsidRDefault="00BD4E00" w:rsidP="00FB7778">
      <w:pPr>
        <w:pStyle w:val="ListParagraph"/>
        <w:numPr>
          <w:ilvl w:val="0"/>
          <w:numId w:val="30"/>
        </w:numPr>
        <w:spacing w:line="360" w:lineRule="auto"/>
        <w:jc w:val="both"/>
        <w:rPr>
          <w:rFonts w:ascii="Times New Roman" w:hAnsi="Times New Roman" w:cs="Times New Roman"/>
          <w:sz w:val="24"/>
          <w:szCs w:val="24"/>
        </w:rPr>
      </w:pPr>
      <w:proofErr w:type="spellStart"/>
      <w:r w:rsidRPr="00BD4E00">
        <w:rPr>
          <w:rFonts w:ascii="Times New Roman" w:hAnsi="Times New Roman" w:cs="Times New Roman"/>
          <w:sz w:val="24"/>
          <w:szCs w:val="24"/>
        </w:rPr>
        <w:t>Hashim</w:t>
      </w:r>
      <w:proofErr w:type="spellEnd"/>
      <w:r w:rsidRPr="00BD4E00">
        <w:rPr>
          <w:rFonts w:ascii="Times New Roman" w:hAnsi="Times New Roman" w:cs="Times New Roman"/>
          <w:sz w:val="24"/>
          <w:szCs w:val="24"/>
        </w:rPr>
        <w:t xml:space="preserve">, F. (2015). SMEs’ impediments and developments in the internationalization process: Malaysian Experiences, </w:t>
      </w:r>
      <w:r w:rsidRPr="00BD4E00">
        <w:rPr>
          <w:rFonts w:ascii="Times New Roman" w:hAnsi="Times New Roman" w:cs="Times New Roman"/>
          <w:i/>
          <w:sz w:val="24"/>
          <w:szCs w:val="24"/>
        </w:rPr>
        <w:t>World Journal of Entrepreneurship, Management and Sustainable Development,</w:t>
      </w:r>
      <w:r w:rsidRPr="00BD4E00">
        <w:rPr>
          <w:rFonts w:ascii="Times New Roman" w:hAnsi="Times New Roman" w:cs="Times New Roman"/>
          <w:sz w:val="24"/>
          <w:szCs w:val="24"/>
        </w:rPr>
        <w:t xml:space="preserve"> 100-119.</w:t>
      </w:r>
    </w:p>
    <w:p w:rsidR="00BD4E00" w:rsidRDefault="00BD4E00" w:rsidP="00FB7778">
      <w:pPr>
        <w:pStyle w:val="ListParagraph"/>
        <w:numPr>
          <w:ilvl w:val="0"/>
          <w:numId w:val="30"/>
        </w:numPr>
        <w:spacing w:line="360" w:lineRule="auto"/>
        <w:jc w:val="both"/>
        <w:rPr>
          <w:rFonts w:ascii="Times New Roman" w:hAnsi="Times New Roman" w:cs="Times New Roman"/>
          <w:sz w:val="24"/>
          <w:szCs w:val="24"/>
        </w:rPr>
      </w:pPr>
      <w:r w:rsidRPr="00BD4E00">
        <w:rPr>
          <w:rFonts w:ascii="Times New Roman" w:hAnsi="Times New Roman" w:cs="Times New Roman"/>
          <w:sz w:val="24"/>
          <w:szCs w:val="24"/>
        </w:rPr>
        <w:t xml:space="preserve">Kim, S. S., &amp; Jang, S. S. (2018). Effects of government policies and support programs on SMEs’ internationalization: The case of South Korea. </w:t>
      </w:r>
      <w:r w:rsidRPr="00BD4E00">
        <w:rPr>
          <w:rFonts w:ascii="Times New Roman" w:hAnsi="Times New Roman" w:cs="Times New Roman"/>
          <w:i/>
          <w:sz w:val="24"/>
          <w:szCs w:val="24"/>
        </w:rPr>
        <w:t>Journal of Small Business Management,</w:t>
      </w:r>
      <w:r w:rsidRPr="00BD4E00">
        <w:rPr>
          <w:rFonts w:ascii="Times New Roman" w:hAnsi="Times New Roman" w:cs="Times New Roman"/>
          <w:sz w:val="24"/>
          <w:szCs w:val="24"/>
        </w:rPr>
        <w:t xml:space="preserve"> 56(1), 88-103.</w:t>
      </w:r>
    </w:p>
    <w:p w:rsidR="00BD4E00" w:rsidRDefault="00BD4E00" w:rsidP="00FB7778">
      <w:pPr>
        <w:pStyle w:val="ListParagraph"/>
        <w:numPr>
          <w:ilvl w:val="0"/>
          <w:numId w:val="30"/>
        </w:numPr>
        <w:spacing w:line="360" w:lineRule="auto"/>
        <w:jc w:val="both"/>
        <w:rPr>
          <w:rFonts w:ascii="Times New Roman" w:hAnsi="Times New Roman" w:cs="Times New Roman"/>
          <w:sz w:val="24"/>
          <w:szCs w:val="24"/>
        </w:rPr>
      </w:pPr>
      <w:proofErr w:type="spellStart"/>
      <w:r w:rsidRPr="00BD4E00">
        <w:rPr>
          <w:rFonts w:ascii="Times New Roman" w:hAnsi="Times New Roman" w:cs="Times New Roman"/>
          <w:sz w:val="24"/>
          <w:szCs w:val="24"/>
        </w:rPr>
        <w:t>Lackenbauer</w:t>
      </w:r>
      <w:proofErr w:type="spellEnd"/>
      <w:r w:rsidRPr="00BD4E00">
        <w:rPr>
          <w:rFonts w:ascii="Times New Roman" w:hAnsi="Times New Roman" w:cs="Times New Roman"/>
          <w:sz w:val="24"/>
          <w:szCs w:val="24"/>
        </w:rPr>
        <w:t xml:space="preserve">, J. (2004). Catching-up, regional disparities and EU cohesion policy: the case of Hungary, </w:t>
      </w:r>
      <w:r w:rsidRPr="00BD4E00">
        <w:rPr>
          <w:rFonts w:ascii="Times New Roman" w:hAnsi="Times New Roman" w:cs="Times New Roman"/>
          <w:i/>
          <w:sz w:val="24"/>
          <w:szCs w:val="24"/>
        </w:rPr>
        <w:t>Managing Global Transitions</w:t>
      </w:r>
      <w:r w:rsidRPr="00BD4E00">
        <w:rPr>
          <w:rFonts w:ascii="Times New Roman" w:hAnsi="Times New Roman" w:cs="Times New Roman"/>
          <w:sz w:val="24"/>
          <w:szCs w:val="24"/>
        </w:rPr>
        <w:t>, 123(1), 162.</w:t>
      </w:r>
    </w:p>
    <w:p w:rsidR="00BD4E00" w:rsidRDefault="00BD4E00" w:rsidP="00FB7778">
      <w:pPr>
        <w:pStyle w:val="ListParagraph"/>
        <w:numPr>
          <w:ilvl w:val="0"/>
          <w:numId w:val="30"/>
        </w:numPr>
        <w:spacing w:line="360" w:lineRule="auto"/>
        <w:jc w:val="both"/>
        <w:rPr>
          <w:rFonts w:ascii="Times New Roman" w:hAnsi="Times New Roman" w:cs="Times New Roman"/>
          <w:sz w:val="24"/>
          <w:szCs w:val="24"/>
        </w:rPr>
      </w:pPr>
      <w:proofErr w:type="spellStart"/>
      <w:r w:rsidRPr="00BD4E00">
        <w:rPr>
          <w:rFonts w:ascii="Times New Roman" w:hAnsi="Times New Roman" w:cs="Times New Roman"/>
          <w:sz w:val="24"/>
          <w:szCs w:val="24"/>
        </w:rPr>
        <w:t>Lemak</w:t>
      </w:r>
      <w:proofErr w:type="spellEnd"/>
      <w:r w:rsidRPr="00BD4E00">
        <w:rPr>
          <w:rFonts w:ascii="Times New Roman" w:hAnsi="Times New Roman" w:cs="Times New Roman"/>
          <w:sz w:val="24"/>
          <w:szCs w:val="24"/>
        </w:rPr>
        <w:t xml:space="preserve">, D.J. and </w:t>
      </w:r>
      <w:proofErr w:type="spellStart"/>
      <w:r w:rsidRPr="00BD4E00">
        <w:rPr>
          <w:rFonts w:ascii="Times New Roman" w:hAnsi="Times New Roman" w:cs="Times New Roman"/>
          <w:sz w:val="24"/>
          <w:szCs w:val="24"/>
        </w:rPr>
        <w:t>Aruthanes</w:t>
      </w:r>
      <w:proofErr w:type="spellEnd"/>
      <w:r w:rsidRPr="00BD4E00">
        <w:rPr>
          <w:rFonts w:ascii="Times New Roman" w:hAnsi="Times New Roman" w:cs="Times New Roman"/>
          <w:sz w:val="24"/>
          <w:szCs w:val="24"/>
        </w:rPr>
        <w:t xml:space="preserve">, W. (1997). Global business strategy: a contingency approach, </w:t>
      </w:r>
      <w:r w:rsidRPr="00BD4E00">
        <w:rPr>
          <w:rFonts w:ascii="Times New Roman" w:hAnsi="Times New Roman" w:cs="Times New Roman"/>
          <w:i/>
          <w:sz w:val="24"/>
          <w:szCs w:val="24"/>
        </w:rPr>
        <w:t>Multinational Business Review</w:t>
      </w:r>
      <w:r w:rsidRPr="00BD4E00">
        <w:rPr>
          <w:rFonts w:ascii="Times New Roman" w:hAnsi="Times New Roman" w:cs="Times New Roman"/>
          <w:sz w:val="24"/>
          <w:szCs w:val="24"/>
        </w:rPr>
        <w:t>, 5(1), 26-37.</w:t>
      </w:r>
    </w:p>
    <w:p w:rsidR="00BD4E00" w:rsidRDefault="00BD4E00" w:rsidP="00FB7778">
      <w:pPr>
        <w:pStyle w:val="ListParagraph"/>
        <w:numPr>
          <w:ilvl w:val="0"/>
          <w:numId w:val="30"/>
        </w:numPr>
        <w:spacing w:line="360" w:lineRule="auto"/>
        <w:jc w:val="both"/>
        <w:rPr>
          <w:rFonts w:ascii="Times New Roman" w:hAnsi="Times New Roman" w:cs="Times New Roman"/>
          <w:sz w:val="24"/>
          <w:szCs w:val="24"/>
        </w:rPr>
      </w:pPr>
      <w:proofErr w:type="spellStart"/>
      <w:r w:rsidRPr="00BD4E00">
        <w:rPr>
          <w:rFonts w:ascii="Times New Roman" w:hAnsi="Times New Roman" w:cs="Times New Roman"/>
          <w:sz w:val="24"/>
          <w:szCs w:val="24"/>
        </w:rPr>
        <w:t>Leonidou</w:t>
      </w:r>
      <w:proofErr w:type="spellEnd"/>
      <w:r w:rsidRPr="00BD4E00">
        <w:rPr>
          <w:rFonts w:ascii="Times New Roman" w:hAnsi="Times New Roman" w:cs="Times New Roman"/>
          <w:sz w:val="24"/>
          <w:szCs w:val="24"/>
        </w:rPr>
        <w:t xml:space="preserve">, L.C. and </w:t>
      </w:r>
      <w:proofErr w:type="spellStart"/>
      <w:r w:rsidRPr="00BD4E00">
        <w:rPr>
          <w:rFonts w:ascii="Times New Roman" w:hAnsi="Times New Roman" w:cs="Times New Roman"/>
          <w:sz w:val="24"/>
          <w:szCs w:val="24"/>
        </w:rPr>
        <w:t>Katsikeas</w:t>
      </w:r>
      <w:proofErr w:type="spellEnd"/>
      <w:r w:rsidRPr="00BD4E00">
        <w:rPr>
          <w:rFonts w:ascii="Times New Roman" w:hAnsi="Times New Roman" w:cs="Times New Roman"/>
          <w:sz w:val="24"/>
          <w:szCs w:val="24"/>
        </w:rPr>
        <w:t xml:space="preserve">, C.S. and </w:t>
      </w:r>
      <w:proofErr w:type="spellStart"/>
      <w:r w:rsidRPr="00BD4E00">
        <w:rPr>
          <w:rFonts w:ascii="Times New Roman" w:hAnsi="Times New Roman" w:cs="Times New Roman"/>
          <w:sz w:val="24"/>
          <w:szCs w:val="24"/>
        </w:rPr>
        <w:t>Peircy</w:t>
      </w:r>
      <w:proofErr w:type="spellEnd"/>
      <w:r w:rsidRPr="00BD4E00">
        <w:rPr>
          <w:rFonts w:ascii="Times New Roman" w:hAnsi="Times New Roman" w:cs="Times New Roman"/>
          <w:sz w:val="24"/>
          <w:szCs w:val="24"/>
        </w:rPr>
        <w:t xml:space="preserve">, N.F. (1998). Identifying managerial influences on exporting: past, present and future directions, </w:t>
      </w:r>
      <w:r w:rsidRPr="00BD4E00">
        <w:rPr>
          <w:rFonts w:ascii="Times New Roman" w:hAnsi="Times New Roman" w:cs="Times New Roman"/>
          <w:i/>
          <w:sz w:val="24"/>
          <w:szCs w:val="24"/>
        </w:rPr>
        <w:t>Journal of International Marketing</w:t>
      </w:r>
      <w:r w:rsidRPr="00BD4E00">
        <w:rPr>
          <w:rFonts w:ascii="Times New Roman" w:hAnsi="Times New Roman" w:cs="Times New Roman"/>
          <w:sz w:val="24"/>
          <w:szCs w:val="24"/>
        </w:rPr>
        <w:t>, 6(2), 74-102.</w:t>
      </w:r>
    </w:p>
    <w:p w:rsidR="00BD4E00" w:rsidRDefault="00BD4E00" w:rsidP="00FB7778">
      <w:pPr>
        <w:pStyle w:val="ListParagraph"/>
        <w:numPr>
          <w:ilvl w:val="0"/>
          <w:numId w:val="30"/>
        </w:numPr>
        <w:spacing w:line="360" w:lineRule="auto"/>
        <w:jc w:val="both"/>
        <w:rPr>
          <w:rFonts w:ascii="Times New Roman" w:hAnsi="Times New Roman" w:cs="Times New Roman"/>
          <w:sz w:val="24"/>
          <w:szCs w:val="24"/>
        </w:rPr>
      </w:pPr>
      <w:proofErr w:type="spellStart"/>
      <w:r w:rsidRPr="00BD4E00">
        <w:rPr>
          <w:rFonts w:ascii="Times New Roman" w:hAnsi="Times New Roman" w:cs="Times New Roman"/>
          <w:sz w:val="24"/>
          <w:szCs w:val="24"/>
        </w:rPr>
        <w:t>Masum</w:t>
      </w:r>
      <w:proofErr w:type="spellEnd"/>
      <w:r w:rsidRPr="00BD4E00">
        <w:rPr>
          <w:rFonts w:ascii="Times New Roman" w:hAnsi="Times New Roman" w:cs="Times New Roman"/>
          <w:sz w:val="24"/>
          <w:szCs w:val="24"/>
        </w:rPr>
        <w:t>, M. I., &amp; Fernandez, A. (2008). Internationalization Process of SMEs: Strategies and Methods. Master Thesis in International Business</w:t>
      </w:r>
      <w:r>
        <w:rPr>
          <w:rFonts w:ascii="Times New Roman" w:hAnsi="Times New Roman" w:cs="Times New Roman"/>
          <w:sz w:val="24"/>
          <w:szCs w:val="24"/>
        </w:rPr>
        <w:t xml:space="preserve"> and Entrepreneurship, School of</w:t>
      </w:r>
      <w:r w:rsidRPr="00BD4E00">
        <w:rPr>
          <w:rFonts w:ascii="Times New Roman" w:hAnsi="Times New Roman" w:cs="Times New Roman"/>
          <w:sz w:val="24"/>
          <w:szCs w:val="24"/>
        </w:rPr>
        <w:t xml:space="preserve"> Sustainable Development and Society and Technology, </w:t>
      </w:r>
      <w:proofErr w:type="spellStart"/>
      <w:r w:rsidRPr="00BD4E00">
        <w:rPr>
          <w:rFonts w:ascii="Times New Roman" w:hAnsi="Times New Roman" w:cs="Times New Roman"/>
          <w:sz w:val="24"/>
          <w:szCs w:val="24"/>
        </w:rPr>
        <w:t>Malardalen</w:t>
      </w:r>
      <w:proofErr w:type="spellEnd"/>
      <w:r w:rsidRPr="00BD4E00">
        <w:rPr>
          <w:rFonts w:ascii="Times New Roman" w:hAnsi="Times New Roman" w:cs="Times New Roman"/>
          <w:sz w:val="24"/>
          <w:szCs w:val="24"/>
        </w:rPr>
        <w:t xml:space="preserve"> University, </w:t>
      </w:r>
      <w:r>
        <w:rPr>
          <w:rFonts w:ascii="Times New Roman" w:hAnsi="Times New Roman" w:cs="Times New Roman"/>
          <w:sz w:val="24"/>
          <w:szCs w:val="24"/>
        </w:rPr>
        <w:t>Vasteras Sweden.</w:t>
      </w:r>
    </w:p>
    <w:p w:rsidR="00BD4E00" w:rsidRDefault="00BD4E00" w:rsidP="00FB7778">
      <w:pPr>
        <w:pStyle w:val="ListParagraph"/>
        <w:numPr>
          <w:ilvl w:val="0"/>
          <w:numId w:val="30"/>
        </w:numPr>
        <w:spacing w:line="360" w:lineRule="auto"/>
        <w:jc w:val="both"/>
        <w:rPr>
          <w:rFonts w:ascii="Times New Roman" w:hAnsi="Times New Roman" w:cs="Times New Roman"/>
          <w:sz w:val="24"/>
          <w:szCs w:val="24"/>
        </w:rPr>
      </w:pPr>
      <w:proofErr w:type="spellStart"/>
      <w:r w:rsidRPr="00BD4E00">
        <w:rPr>
          <w:rFonts w:ascii="Times New Roman" w:hAnsi="Times New Roman" w:cs="Times New Roman"/>
          <w:sz w:val="24"/>
          <w:szCs w:val="24"/>
        </w:rPr>
        <w:t>Mohibul</w:t>
      </w:r>
      <w:proofErr w:type="spellEnd"/>
      <w:r w:rsidRPr="00BD4E00">
        <w:rPr>
          <w:rFonts w:ascii="Times New Roman" w:hAnsi="Times New Roman" w:cs="Times New Roman"/>
          <w:sz w:val="24"/>
          <w:szCs w:val="24"/>
        </w:rPr>
        <w:t xml:space="preserve">, I. M., and A. Fernandez. 2008. Internationalization process of SMEs: strategies and methods. Unpublished master’s thesis. </w:t>
      </w:r>
      <w:proofErr w:type="spellStart"/>
      <w:r w:rsidRPr="00BD4E00">
        <w:rPr>
          <w:rFonts w:ascii="Times New Roman" w:hAnsi="Times New Roman" w:cs="Times New Roman"/>
          <w:sz w:val="24"/>
          <w:szCs w:val="24"/>
        </w:rPr>
        <w:t>Malardalen</w:t>
      </w:r>
      <w:proofErr w:type="spellEnd"/>
      <w:r w:rsidRPr="00BD4E00">
        <w:rPr>
          <w:rFonts w:ascii="Times New Roman" w:hAnsi="Times New Roman" w:cs="Times New Roman"/>
          <w:sz w:val="24"/>
          <w:szCs w:val="24"/>
        </w:rPr>
        <w:t xml:space="preserve"> University, Sweden.</w:t>
      </w:r>
    </w:p>
    <w:p w:rsidR="00BD4E00" w:rsidRDefault="00BD4E00" w:rsidP="00FB7778">
      <w:pPr>
        <w:pStyle w:val="ListParagraph"/>
        <w:numPr>
          <w:ilvl w:val="0"/>
          <w:numId w:val="30"/>
        </w:numPr>
        <w:spacing w:line="360" w:lineRule="auto"/>
        <w:jc w:val="both"/>
        <w:rPr>
          <w:rFonts w:ascii="Times New Roman" w:hAnsi="Times New Roman" w:cs="Times New Roman"/>
          <w:sz w:val="24"/>
          <w:szCs w:val="24"/>
        </w:rPr>
      </w:pPr>
      <w:proofErr w:type="spellStart"/>
      <w:r w:rsidRPr="00BD4E00">
        <w:rPr>
          <w:rFonts w:ascii="Times New Roman" w:hAnsi="Times New Roman" w:cs="Times New Roman"/>
          <w:sz w:val="24"/>
          <w:szCs w:val="24"/>
        </w:rPr>
        <w:lastRenderedPageBreak/>
        <w:t>Revindo</w:t>
      </w:r>
      <w:proofErr w:type="spellEnd"/>
      <w:r w:rsidRPr="00BD4E00">
        <w:rPr>
          <w:rFonts w:ascii="Times New Roman" w:hAnsi="Times New Roman" w:cs="Times New Roman"/>
          <w:sz w:val="24"/>
          <w:szCs w:val="24"/>
        </w:rPr>
        <w:t xml:space="preserve">, M.D., </w:t>
      </w:r>
      <w:proofErr w:type="spellStart"/>
      <w:r w:rsidRPr="00BD4E00">
        <w:rPr>
          <w:rFonts w:ascii="Times New Roman" w:hAnsi="Times New Roman" w:cs="Times New Roman"/>
          <w:sz w:val="24"/>
          <w:szCs w:val="24"/>
        </w:rPr>
        <w:t>Gan</w:t>
      </w:r>
      <w:proofErr w:type="spellEnd"/>
      <w:r w:rsidRPr="00BD4E00">
        <w:rPr>
          <w:rFonts w:ascii="Times New Roman" w:hAnsi="Times New Roman" w:cs="Times New Roman"/>
          <w:sz w:val="24"/>
          <w:szCs w:val="24"/>
        </w:rPr>
        <w:t xml:space="preserve">, C. &amp; Massie N.W.G. (2019). Factors affecting propensity to export: The case of Indonesian SMEs, </w:t>
      </w:r>
      <w:proofErr w:type="spellStart"/>
      <w:r w:rsidRPr="00BD4E00">
        <w:rPr>
          <w:rFonts w:ascii="Times New Roman" w:hAnsi="Times New Roman" w:cs="Times New Roman"/>
          <w:i/>
          <w:sz w:val="24"/>
          <w:szCs w:val="24"/>
        </w:rPr>
        <w:t>Gadjah</w:t>
      </w:r>
      <w:proofErr w:type="spellEnd"/>
      <w:r w:rsidRPr="00BD4E00">
        <w:rPr>
          <w:rFonts w:ascii="Times New Roman" w:hAnsi="Times New Roman" w:cs="Times New Roman"/>
          <w:i/>
          <w:sz w:val="24"/>
          <w:szCs w:val="24"/>
        </w:rPr>
        <w:t xml:space="preserve"> </w:t>
      </w:r>
      <w:proofErr w:type="spellStart"/>
      <w:r w:rsidRPr="00BD4E00">
        <w:rPr>
          <w:rFonts w:ascii="Times New Roman" w:hAnsi="Times New Roman" w:cs="Times New Roman"/>
          <w:i/>
          <w:sz w:val="24"/>
          <w:szCs w:val="24"/>
        </w:rPr>
        <w:t>Mada</w:t>
      </w:r>
      <w:proofErr w:type="spellEnd"/>
      <w:r w:rsidRPr="00BD4E00">
        <w:rPr>
          <w:rFonts w:ascii="Times New Roman" w:hAnsi="Times New Roman" w:cs="Times New Roman"/>
          <w:i/>
          <w:sz w:val="24"/>
          <w:szCs w:val="24"/>
        </w:rPr>
        <w:t xml:space="preserve"> International Journal of Business,</w:t>
      </w:r>
      <w:r w:rsidRPr="00BD4E00">
        <w:rPr>
          <w:rFonts w:ascii="Times New Roman" w:hAnsi="Times New Roman" w:cs="Times New Roman"/>
          <w:sz w:val="24"/>
          <w:szCs w:val="24"/>
        </w:rPr>
        <w:t xml:space="preserve"> 21(3), 263-288.</w:t>
      </w:r>
    </w:p>
    <w:p w:rsidR="00BD4E00" w:rsidRDefault="00BD4E00" w:rsidP="00FB7778">
      <w:pPr>
        <w:pStyle w:val="ListParagraph"/>
        <w:numPr>
          <w:ilvl w:val="0"/>
          <w:numId w:val="30"/>
        </w:numPr>
        <w:spacing w:line="360" w:lineRule="auto"/>
        <w:jc w:val="both"/>
        <w:rPr>
          <w:rFonts w:ascii="Times New Roman" w:hAnsi="Times New Roman" w:cs="Times New Roman"/>
          <w:sz w:val="24"/>
          <w:szCs w:val="24"/>
        </w:rPr>
      </w:pPr>
      <w:proofErr w:type="spellStart"/>
      <w:r w:rsidRPr="00BD4E00">
        <w:rPr>
          <w:rFonts w:ascii="Times New Roman" w:hAnsi="Times New Roman" w:cs="Times New Roman"/>
          <w:sz w:val="24"/>
          <w:szCs w:val="24"/>
        </w:rPr>
        <w:t>Sanyal</w:t>
      </w:r>
      <w:proofErr w:type="spellEnd"/>
      <w:r w:rsidRPr="00BD4E00">
        <w:rPr>
          <w:rFonts w:ascii="Times New Roman" w:hAnsi="Times New Roman" w:cs="Times New Roman"/>
          <w:sz w:val="24"/>
          <w:szCs w:val="24"/>
        </w:rPr>
        <w:t xml:space="preserve">, A., &amp; Bhattacharya, S. (2021). Small businesses in India: A review of literature. </w:t>
      </w:r>
      <w:r w:rsidRPr="00BD4E00">
        <w:rPr>
          <w:rFonts w:ascii="Times New Roman" w:hAnsi="Times New Roman" w:cs="Times New Roman"/>
          <w:i/>
          <w:sz w:val="24"/>
          <w:szCs w:val="24"/>
        </w:rPr>
        <w:t>Journal of Small Business and Entrepreneurship Development</w:t>
      </w:r>
      <w:r w:rsidRPr="00BD4E00">
        <w:rPr>
          <w:rFonts w:ascii="Times New Roman" w:hAnsi="Times New Roman" w:cs="Times New Roman"/>
          <w:sz w:val="24"/>
          <w:szCs w:val="24"/>
        </w:rPr>
        <w:t xml:space="preserve">, 9(1), 22-33. </w:t>
      </w:r>
    </w:p>
    <w:p w:rsidR="00BD4E00" w:rsidRDefault="00BD4E00" w:rsidP="00FB7778">
      <w:pPr>
        <w:pStyle w:val="ListParagraph"/>
        <w:numPr>
          <w:ilvl w:val="0"/>
          <w:numId w:val="30"/>
        </w:numPr>
        <w:spacing w:line="360" w:lineRule="auto"/>
        <w:jc w:val="both"/>
        <w:rPr>
          <w:rFonts w:ascii="Times New Roman" w:hAnsi="Times New Roman" w:cs="Times New Roman"/>
          <w:sz w:val="24"/>
          <w:szCs w:val="24"/>
        </w:rPr>
      </w:pPr>
      <w:proofErr w:type="spellStart"/>
      <w:r w:rsidRPr="00BD4E00">
        <w:rPr>
          <w:rFonts w:ascii="Times New Roman" w:hAnsi="Times New Roman" w:cs="Times New Roman"/>
          <w:sz w:val="24"/>
          <w:szCs w:val="24"/>
        </w:rPr>
        <w:t>Westerlund</w:t>
      </w:r>
      <w:proofErr w:type="spellEnd"/>
      <w:r w:rsidRPr="00BD4E00">
        <w:rPr>
          <w:rFonts w:ascii="Times New Roman" w:hAnsi="Times New Roman" w:cs="Times New Roman"/>
          <w:sz w:val="24"/>
          <w:szCs w:val="24"/>
        </w:rPr>
        <w:t xml:space="preserve"> M. (2020). Digitalization, internationalization and scaling of online SMEs. </w:t>
      </w:r>
      <w:r w:rsidRPr="00BD4E00">
        <w:rPr>
          <w:rFonts w:ascii="Times New Roman" w:hAnsi="Times New Roman" w:cs="Times New Roman"/>
          <w:i/>
          <w:sz w:val="24"/>
          <w:szCs w:val="24"/>
        </w:rPr>
        <w:t>Technology Innovation Management Review</w:t>
      </w:r>
      <w:proofErr w:type="gramStart"/>
      <w:r w:rsidRPr="00BD4E00">
        <w:rPr>
          <w:rFonts w:ascii="Times New Roman" w:hAnsi="Times New Roman" w:cs="Times New Roman"/>
          <w:sz w:val="24"/>
          <w:szCs w:val="24"/>
        </w:rPr>
        <w:t>,10</w:t>
      </w:r>
      <w:proofErr w:type="gramEnd"/>
      <w:r w:rsidRPr="00BD4E00">
        <w:rPr>
          <w:rFonts w:ascii="Times New Roman" w:hAnsi="Times New Roman" w:cs="Times New Roman"/>
          <w:sz w:val="24"/>
          <w:szCs w:val="24"/>
        </w:rPr>
        <w:t>(4), 48-57.</w:t>
      </w:r>
    </w:p>
    <w:p w:rsidR="00BD4E00" w:rsidRDefault="00BD4E00" w:rsidP="00FB7778">
      <w:pPr>
        <w:pStyle w:val="ListParagraph"/>
        <w:numPr>
          <w:ilvl w:val="0"/>
          <w:numId w:val="30"/>
        </w:numPr>
        <w:spacing w:line="360" w:lineRule="auto"/>
        <w:jc w:val="both"/>
        <w:rPr>
          <w:rFonts w:ascii="Times New Roman" w:hAnsi="Times New Roman" w:cs="Times New Roman"/>
          <w:sz w:val="24"/>
          <w:szCs w:val="24"/>
        </w:rPr>
      </w:pPr>
      <w:r w:rsidRPr="00BD4E00">
        <w:rPr>
          <w:rFonts w:ascii="Times New Roman" w:hAnsi="Times New Roman" w:cs="Times New Roman"/>
          <w:sz w:val="24"/>
          <w:szCs w:val="24"/>
        </w:rPr>
        <w:t xml:space="preserve">Yoshino, N. &amp; </w:t>
      </w:r>
      <w:proofErr w:type="spellStart"/>
      <w:r w:rsidRPr="00BD4E00">
        <w:rPr>
          <w:rFonts w:ascii="Times New Roman" w:hAnsi="Times New Roman" w:cs="Times New Roman"/>
          <w:sz w:val="24"/>
          <w:szCs w:val="24"/>
        </w:rPr>
        <w:t>Taghizadeh-Hesary</w:t>
      </w:r>
      <w:proofErr w:type="spellEnd"/>
      <w:r w:rsidRPr="00BD4E00">
        <w:rPr>
          <w:rFonts w:ascii="Times New Roman" w:hAnsi="Times New Roman" w:cs="Times New Roman"/>
          <w:sz w:val="24"/>
          <w:szCs w:val="24"/>
        </w:rPr>
        <w:t xml:space="preserve"> F. (2019). Role of SMEs in Asia and the financing challenges they face. In: Unlocking SME Finance in Asia, </w:t>
      </w:r>
      <w:proofErr w:type="spellStart"/>
      <w:r w:rsidRPr="00BD4E00">
        <w:rPr>
          <w:rFonts w:ascii="Times New Roman" w:hAnsi="Times New Roman" w:cs="Times New Roman"/>
          <w:i/>
          <w:sz w:val="24"/>
          <w:szCs w:val="24"/>
        </w:rPr>
        <w:t>Routledge</w:t>
      </w:r>
      <w:proofErr w:type="spellEnd"/>
      <w:r w:rsidRPr="00BD4E00">
        <w:rPr>
          <w:rFonts w:ascii="Times New Roman" w:hAnsi="Times New Roman" w:cs="Times New Roman"/>
          <w:i/>
          <w:sz w:val="24"/>
          <w:szCs w:val="24"/>
        </w:rPr>
        <w:t>,</w:t>
      </w:r>
      <w:r w:rsidRPr="00BD4E00">
        <w:rPr>
          <w:rFonts w:ascii="Times New Roman" w:hAnsi="Times New Roman" w:cs="Times New Roman"/>
          <w:sz w:val="24"/>
          <w:szCs w:val="24"/>
        </w:rPr>
        <w:t xml:space="preserve"> 3-22.</w:t>
      </w:r>
    </w:p>
    <w:p w:rsidR="00BD4E00" w:rsidRDefault="00BD4E00" w:rsidP="00FB7778">
      <w:pPr>
        <w:pStyle w:val="ListParagraph"/>
        <w:numPr>
          <w:ilvl w:val="0"/>
          <w:numId w:val="30"/>
        </w:numPr>
        <w:spacing w:line="360" w:lineRule="auto"/>
        <w:jc w:val="both"/>
        <w:rPr>
          <w:rFonts w:ascii="Times New Roman" w:hAnsi="Times New Roman" w:cs="Times New Roman"/>
          <w:sz w:val="24"/>
          <w:szCs w:val="24"/>
        </w:rPr>
      </w:pPr>
      <w:proofErr w:type="spellStart"/>
      <w:r w:rsidRPr="00BD4E00">
        <w:rPr>
          <w:rFonts w:ascii="Times New Roman" w:hAnsi="Times New Roman" w:cs="Times New Roman"/>
          <w:sz w:val="24"/>
          <w:szCs w:val="24"/>
        </w:rPr>
        <w:t>Zou</w:t>
      </w:r>
      <w:proofErr w:type="spellEnd"/>
      <w:r w:rsidRPr="00BD4E00">
        <w:rPr>
          <w:rFonts w:ascii="Times New Roman" w:hAnsi="Times New Roman" w:cs="Times New Roman"/>
          <w:sz w:val="24"/>
          <w:szCs w:val="24"/>
        </w:rPr>
        <w:t xml:space="preserve">, S. and Stan, S. (1998). The determinants of export performance: a review of the empirical literature between 1987 and 1997, </w:t>
      </w:r>
      <w:r w:rsidRPr="00BD4E00">
        <w:rPr>
          <w:rFonts w:ascii="Times New Roman" w:hAnsi="Times New Roman" w:cs="Times New Roman"/>
          <w:i/>
          <w:sz w:val="24"/>
          <w:szCs w:val="24"/>
        </w:rPr>
        <w:t>International Marketing Review</w:t>
      </w:r>
      <w:r w:rsidRPr="00BD4E00">
        <w:rPr>
          <w:rFonts w:ascii="Times New Roman" w:hAnsi="Times New Roman" w:cs="Times New Roman"/>
          <w:sz w:val="24"/>
          <w:szCs w:val="24"/>
        </w:rPr>
        <w:t>, 15(5), 33-356.</w:t>
      </w:r>
    </w:p>
    <w:sectPr w:rsidR="00BD4E00" w:rsidSect="00C11741">
      <w:footerReference w:type="default" r:id="rId17"/>
      <w:pgSz w:w="11906" w:h="16838"/>
      <w:pgMar w:top="1440" w:right="1584" w:bottom="1440"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605" w:rsidRDefault="00C95605" w:rsidP="006515F0">
      <w:pPr>
        <w:spacing w:after="0" w:line="240" w:lineRule="auto"/>
      </w:pPr>
      <w:r>
        <w:separator/>
      </w:r>
    </w:p>
  </w:endnote>
  <w:endnote w:type="continuationSeparator" w:id="0">
    <w:p w:rsidR="00C95605" w:rsidRDefault="00C95605" w:rsidP="00651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293203"/>
      <w:docPartObj>
        <w:docPartGallery w:val="Page Numbers (Bottom of Page)"/>
        <w:docPartUnique/>
      </w:docPartObj>
    </w:sdtPr>
    <w:sdtEndPr>
      <w:rPr>
        <w:noProof/>
      </w:rPr>
    </w:sdtEndPr>
    <w:sdtContent>
      <w:p w:rsidR="00693B04" w:rsidRDefault="00693B04">
        <w:pPr>
          <w:pStyle w:val="Footer"/>
          <w:jc w:val="center"/>
        </w:pPr>
        <w:r>
          <w:fldChar w:fldCharType="begin"/>
        </w:r>
        <w:r>
          <w:instrText xml:space="preserve"> PAGE   \* MERGEFORMAT </w:instrText>
        </w:r>
        <w:r>
          <w:fldChar w:fldCharType="separate"/>
        </w:r>
        <w:r w:rsidR="00A1249F">
          <w:rPr>
            <w:noProof/>
          </w:rPr>
          <w:t>2</w:t>
        </w:r>
        <w:r>
          <w:rPr>
            <w:noProof/>
          </w:rPr>
          <w:fldChar w:fldCharType="end"/>
        </w:r>
      </w:p>
    </w:sdtContent>
  </w:sdt>
  <w:p w:rsidR="00693B04" w:rsidRDefault="00693B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605" w:rsidRDefault="00C95605" w:rsidP="006515F0">
      <w:pPr>
        <w:spacing w:after="0" w:line="240" w:lineRule="auto"/>
      </w:pPr>
      <w:r>
        <w:separator/>
      </w:r>
    </w:p>
  </w:footnote>
  <w:footnote w:type="continuationSeparator" w:id="0">
    <w:p w:rsidR="00C95605" w:rsidRDefault="00C95605" w:rsidP="00651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B232E"/>
    <w:multiLevelType w:val="hybridMultilevel"/>
    <w:tmpl w:val="BF68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B3E56"/>
    <w:multiLevelType w:val="hybridMultilevel"/>
    <w:tmpl w:val="35F6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518DC"/>
    <w:multiLevelType w:val="hybridMultilevel"/>
    <w:tmpl w:val="B9EC0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C1BB4"/>
    <w:multiLevelType w:val="hybridMultilevel"/>
    <w:tmpl w:val="05025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1A1CCF"/>
    <w:multiLevelType w:val="hybridMultilevel"/>
    <w:tmpl w:val="75E2E364"/>
    <w:lvl w:ilvl="0" w:tplc="9C0E57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C6880"/>
    <w:multiLevelType w:val="hybridMultilevel"/>
    <w:tmpl w:val="773EEA24"/>
    <w:lvl w:ilvl="0" w:tplc="EAE02C5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3B2E74"/>
    <w:multiLevelType w:val="hybridMultilevel"/>
    <w:tmpl w:val="835A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8A35EF"/>
    <w:multiLevelType w:val="hybridMultilevel"/>
    <w:tmpl w:val="5D784D7A"/>
    <w:lvl w:ilvl="0" w:tplc="B3D473DA">
      <w:start w:val="1"/>
      <w:numFmt w:val="decimal"/>
      <w:lvlText w:val="%1."/>
      <w:lvlJc w:val="left"/>
      <w:pPr>
        <w:ind w:left="720" w:hanging="36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425993"/>
    <w:multiLevelType w:val="hybridMultilevel"/>
    <w:tmpl w:val="62302544"/>
    <w:lvl w:ilvl="0" w:tplc="EAB6D1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B1B43"/>
    <w:multiLevelType w:val="hybridMultilevel"/>
    <w:tmpl w:val="E6107936"/>
    <w:lvl w:ilvl="0" w:tplc="BD7CBD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E41026"/>
    <w:multiLevelType w:val="hybridMultilevel"/>
    <w:tmpl w:val="1DEAFF10"/>
    <w:lvl w:ilvl="0" w:tplc="4F0CD2CA">
      <w:start w:val="1"/>
      <w:numFmt w:val="decimal"/>
      <w:lvlText w:val="%1."/>
      <w:lvlJc w:val="left"/>
      <w:pPr>
        <w:ind w:left="720" w:hanging="360"/>
      </w:pPr>
      <w:rPr>
        <w:rFonts w:ascii="Times New Roman" w:hAnsi="Times New Roman" w:cs="Times New Roman"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4C2FE2"/>
    <w:multiLevelType w:val="hybridMultilevel"/>
    <w:tmpl w:val="B9EC0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2E52E5"/>
    <w:multiLevelType w:val="hybridMultilevel"/>
    <w:tmpl w:val="9F448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C2159A"/>
    <w:multiLevelType w:val="hybridMultilevel"/>
    <w:tmpl w:val="F146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092180"/>
    <w:multiLevelType w:val="hybridMultilevel"/>
    <w:tmpl w:val="46DAA81A"/>
    <w:lvl w:ilvl="0" w:tplc="67B6129E">
      <w:start w:val="1"/>
      <w:numFmt w:val="lowerLetter"/>
      <w:lvlText w:val="(%1)"/>
      <w:lvlJc w:val="left"/>
      <w:pPr>
        <w:ind w:left="108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8549EE"/>
    <w:multiLevelType w:val="hybridMultilevel"/>
    <w:tmpl w:val="CA02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712457"/>
    <w:multiLevelType w:val="hybridMultilevel"/>
    <w:tmpl w:val="79ECC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2929FD"/>
    <w:multiLevelType w:val="hybridMultilevel"/>
    <w:tmpl w:val="B9EC0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392BEC"/>
    <w:multiLevelType w:val="hybridMultilevel"/>
    <w:tmpl w:val="9372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D05B55"/>
    <w:multiLevelType w:val="hybridMultilevel"/>
    <w:tmpl w:val="B3149A56"/>
    <w:lvl w:ilvl="0" w:tplc="E214D902">
      <w:start w:val="1"/>
      <w:numFmt w:val="lowerLetter"/>
      <w:lvlText w:val="(%1)"/>
      <w:lvlJc w:val="left"/>
      <w:pPr>
        <w:ind w:left="720" w:hanging="360"/>
      </w:pPr>
      <w:rPr>
        <w:rFonts w:asciiTheme="minorHAnsi" w:eastAsiaTheme="minorEastAsia" w:hAnsi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A11A5F"/>
    <w:multiLevelType w:val="hybridMultilevel"/>
    <w:tmpl w:val="38C2CB68"/>
    <w:lvl w:ilvl="0" w:tplc="503EF4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CA204AD"/>
    <w:multiLevelType w:val="hybridMultilevel"/>
    <w:tmpl w:val="D50A7F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BE7E36"/>
    <w:multiLevelType w:val="hybridMultilevel"/>
    <w:tmpl w:val="565C7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7914B9"/>
    <w:multiLevelType w:val="hybridMultilevel"/>
    <w:tmpl w:val="5DAA9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91294C"/>
    <w:multiLevelType w:val="multilevel"/>
    <w:tmpl w:val="E2A8C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3956050"/>
    <w:multiLevelType w:val="hybridMultilevel"/>
    <w:tmpl w:val="BA0E5010"/>
    <w:lvl w:ilvl="0" w:tplc="20583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EC5DD2"/>
    <w:multiLevelType w:val="hybridMultilevel"/>
    <w:tmpl w:val="B9EC0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D6518B"/>
    <w:multiLevelType w:val="hybridMultilevel"/>
    <w:tmpl w:val="A11AD4FE"/>
    <w:lvl w:ilvl="0" w:tplc="CBCE1A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5135C9"/>
    <w:multiLevelType w:val="hybridMultilevel"/>
    <w:tmpl w:val="F1F266C2"/>
    <w:lvl w:ilvl="0" w:tplc="1E7A9510">
      <w:start w:val="1"/>
      <w:numFmt w:val="lowerLetter"/>
      <w:lvlText w:val="(%1)"/>
      <w:lvlJc w:val="left"/>
      <w:pPr>
        <w:ind w:left="780" w:hanging="420"/>
      </w:pPr>
      <w:rPr>
        <w:rFonts w:eastAsia="MS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977A42"/>
    <w:multiLevelType w:val="hybridMultilevel"/>
    <w:tmpl w:val="B9EC0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7"/>
  </w:num>
  <w:num w:numId="3">
    <w:abstractNumId w:val="19"/>
  </w:num>
  <w:num w:numId="4">
    <w:abstractNumId w:val="12"/>
  </w:num>
  <w:num w:numId="5">
    <w:abstractNumId w:val="25"/>
  </w:num>
  <w:num w:numId="6">
    <w:abstractNumId w:val="8"/>
  </w:num>
  <w:num w:numId="7">
    <w:abstractNumId w:val="5"/>
  </w:num>
  <w:num w:numId="8">
    <w:abstractNumId w:val="24"/>
  </w:num>
  <w:num w:numId="9">
    <w:abstractNumId w:val="28"/>
  </w:num>
  <w:num w:numId="10">
    <w:abstractNumId w:val="10"/>
  </w:num>
  <w:num w:numId="11">
    <w:abstractNumId w:val="22"/>
  </w:num>
  <w:num w:numId="12">
    <w:abstractNumId w:val="21"/>
  </w:num>
  <w:num w:numId="13">
    <w:abstractNumId w:val="29"/>
  </w:num>
  <w:num w:numId="14">
    <w:abstractNumId w:val="11"/>
  </w:num>
  <w:num w:numId="15">
    <w:abstractNumId w:val="26"/>
  </w:num>
  <w:num w:numId="16">
    <w:abstractNumId w:val="17"/>
  </w:num>
  <w:num w:numId="17">
    <w:abstractNumId w:val="2"/>
  </w:num>
  <w:num w:numId="18">
    <w:abstractNumId w:val="16"/>
  </w:num>
  <w:num w:numId="19">
    <w:abstractNumId w:val="7"/>
  </w:num>
  <w:num w:numId="20">
    <w:abstractNumId w:val="4"/>
  </w:num>
  <w:num w:numId="21">
    <w:abstractNumId w:val="20"/>
  </w:num>
  <w:num w:numId="22">
    <w:abstractNumId w:val="9"/>
  </w:num>
  <w:num w:numId="23">
    <w:abstractNumId w:val="14"/>
  </w:num>
  <w:num w:numId="24">
    <w:abstractNumId w:val="3"/>
  </w:num>
  <w:num w:numId="25">
    <w:abstractNumId w:val="1"/>
  </w:num>
  <w:num w:numId="26">
    <w:abstractNumId w:val="6"/>
  </w:num>
  <w:num w:numId="27">
    <w:abstractNumId w:val="18"/>
  </w:num>
  <w:num w:numId="28">
    <w:abstractNumId w:val="0"/>
  </w:num>
  <w:num w:numId="29">
    <w:abstractNumId w:val="1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B4B32"/>
    <w:rsid w:val="00006D9F"/>
    <w:rsid w:val="00007ED8"/>
    <w:rsid w:val="000104CD"/>
    <w:rsid w:val="00015321"/>
    <w:rsid w:val="000216D5"/>
    <w:rsid w:val="00022419"/>
    <w:rsid w:val="0002329C"/>
    <w:rsid w:val="0002600F"/>
    <w:rsid w:val="00035004"/>
    <w:rsid w:val="00040CAC"/>
    <w:rsid w:val="000430B7"/>
    <w:rsid w:val="00043D6E"/>
    <w:rsid w:val="00044C7C"/>
    <w:rsid w:val="00054251"/>
    <w:rsid w:val="000552CF"/>
    <w:rsid w:val="000739C7"/>
    <w:rsid w:val="000741DA"/>
    <w:rsid w:val="00081FDA"/>
    <w:rsid w:val="000829F1"/>
    <w:rsid w:val="0008797B"/>
    <w:rsid w:val="00091CD4"/>
    <w:rsid w:val="000958AA"/>
    <w:rsid w:val="00095AF8"/>
    <w:rsid w:val="000A031F"/>
    <w:rsid w:val="000A092A"/>
    <w:rsid w:val="000A0A69"/>
    <w:rsid w:val="000A1BB9"/>
    <w:rsid w:val="000A2EEE"/>
    <w:rsid w:val="000A5C8E"/>
    <w:rsid w:val="000A7052"/>
    <w:rsid w:val="000B00C9"/>
    <w:rsid w:val="000B1B2E"/>
    <w:rsid w:val="000B4DA1"/>
    <w:rsid w:val="000B78DF"/>
    <w:rsid w:val="000C096F"/>
    <w:rsid w:val="000C2C13"/>
    <w:rsid w:val="000C3F05"/>
    <w:rsid w:val="000C6C8C"/>
    <w:rsid w:val="000D2A4B"/>
    <w:rsid w:val="000D5A6D"/>
    <w:rsid w:val="000E1384"/>
    <w:rsid w:val="000E1EDA"/>
    <w:rsid w:val="000E254D"/>
    <w:rsid w:val="000E7820"/>
    <w:rsid w:val="000E7E3D"/>
    <w:rsid w:val="000F088B"/>
    <w:rsid w:val="00101354"/>
    <w:rsid w:val="001064A1"/>
    <w:rsid w:val="00106718"/>
    <w:rsid w:val="00110A60"/>
    <w:rsid w:val="00116D57"/>
    <w:rsid w:val="00116D72"/>
    <w:rsid w:val="00117D73"/>
    <w:rsid w:val="0012085D"/>
    <w:rsid w:val="00126FC1"/>
    <w:rsid w:val="0013125A"/>
    <w:rsid w:val="00133E7B"/>
    <w:rsid w:val="00136D05"/>
    <w:rsid w:val="00136E57"/>
    <w:rsid w:val="0014490B"/>
    <w:rsid w:val="00144CDF"/>
    <w:rsid w:val="00146550"/>
    <w:rsid w:val="00150587"/>
    <w:rsid w:val="001529D2"/>
    <w:rsid w:val="00154D66"/>
    <w:rsid w:val="00161173"/>
    <w:rsid w:val="00162FDE"/>
    <w:rsid w:val="00165310"/>
    <w:rsid w:val="00171363"/>
    <w:rsid w:val="00181173"/>
    <w:rsid w:val="00182054"/>
    <w:rsid w:val="001844D5"/>
    <w:rsid w:val="00184613"/>
    <w:rsid w:val="001869DD"/>
    <w:rsid w:val="00187BE1"/>
    <w:rsid w:val="00191788"/>
    <w:rsid w:val="00191B13"/>
    <w:rsid w:val="00196CF7"/>
    <w:rsid w:val="001A269B"/>
    <w:rsid w:val="001A289A"/>
    <w:rsid w:val="001A6527"/>
    <w:rsid w:val="001A764B"/>
    <w:rsid w:val="001B118E"/>
    <w:rsid w:val="001C31F0"/>
    <w:rsid w:val="001C32B6"/>
    <w:rsid w:val="001C4330"/>
    <w:rsid w:val="001C65F1"/>
    <w:rsid w:val="001E1C08"/>
    <w:rsid w:val="001E2EAC"/>
    <w:rsid w:val="001E43D0"/>
    <w:rsid w:val="001E5351"/>
    <w:rsid w:val="001F481E"/>
    <w:rsid w:val="001F4983"/>
    <w:rsid w:val="001F5932"/>
    <w:rsid w:val="0020378F"/>
    <w:rsid w:val="002131B8"/>
    <w:rsid w:val="0021572F"/>
    <w:rsid w:val="00220F96"/>
    <w:rsid w:val="0022374D"/>
    <w:rsid w:val="00224ADD"/>
    <w:rsid w:val="00224DA0"/>
    <w:rsid w:val="00226B4A"/>
    <w:rsid w:val="00232247"/>
    <w:rsid w:val="002325E2"/>
    <w:rsid w:val="002410B1"/>
    <w:rsid w:val="002445F3"/>
    <w:rsid w:val="00244B81"/>
    <w:rsid w:val="00244D88"/>
    <w:rsid w:val="00245543"/>
    <w:rsid w:val="00247C4B"/>
    <w:rsid w:val="00252730"/>
    <w:rsid w:val="00252D48"/>
    <w:rsid w:val="00257F15"/>
    <w:rsid w:val="00261E08"/>
    <w:rsid w:val="00262B5D"/>
    <w:rsid w:val="00266253"/>
    <w:rsid w:val="0026717C"/>
    <w:rsid w:val="002747E7"/>
    <w:rsid w:val="00275746"/>
    <w:rsid w:val="002766F8"/>
    <w:rsid w:val="0028025E"/>
    <w:rsid w:val="002857DE"/>
    <w:rsid w:val="00287838"/>
    <w:rsid w:val="00290430"/>
    <w:rsid w:val="0029406D"/>
    <w:rsid w:val="00295933"/>
    <w:rsid w:val="002A157C"/>
    <w:rsid w:val="002A3245"/>
    <w:rsid w:val="002B1594"/>
    <w:rsid w:val="002C2719"/>
    <w:rsid w:val="002C7BCA"/>
    <w:rsid w:val="002D3160"/>
    <w:rsid w:val="002D3885"/>
    <w:rsid w:val="002D6B46"/>
    <w:rsid w:val="002E2FF0"/>
    <w:rsid w:val="002E50F8"/>
    <w:rsid w:val="002E7141"/>
    <w:rsid w:val="002F0866"/>
    <w:rsid w:val="002F1C55"/>
    <w:rsid w:val="002F3438"/>
    <w:rsid w:val="002F424A"/>
    <w:rsid w:val="002F5829"/>
    <w:rsid w:val="003008AC"/>
    <w:rsid w:val="00300A09"/>
    <w:rsid w:val="0030113B"/>
    <w:rsid w:val="003026A0"/>
    <w:rsid w:val="00304B83"/>
    <w:rsid w:val="003056DC"/>
    <w:rsid w:val="0030631B"/>
    <w:rsid w:val="00310483"/>
    <w:rsid w:val="0031161C"/>
    <w:rsid w:val="003136DA"/>
    <w:rsid w:val="00313A1F"/>
    <w:rsid w:val="003150AC"/>
    <w:rsid w:val="00315FC4"/>
    <w:rsid w:val="00320B2D"/>
    <w:rsid w:val="00326AF9"/>
    <w:rsid w:val="0033522C"/>
    <w:rsid w:val="00354693"/>
    <w:rsid w:val="00355BE1"/>
    <w:rsid w:val="0035633B"/>
    <w:rsid w:val="00356C56"/>
    <w:rsid w:val="003572FF"/>
    <w:rsid w:val="00362C7D"/>
    <w:rsid w:val="003677F0"/>
    <w:rsid w:val="00376D33"/>
    <w:rsid w:val="003779F7"/>
    <w:rsid w:val="0038219B"/>
    <w:rsid w:val="003834AA"/>
    <w:rsid w:val="003839A2"/>
    <w:rsid w:val="0038699D"/>
    <w:rsid w:val="00394CE5"/>
    <w:rsid w:val="003A2E44"/>
    <w:rsid w:val="003A5111"/>
    <w:rsid w:val="003A62B8"/>
    <w:rsid w:val="003A6680"/>
    <w:rsid w:val="003C160F"/>
    <w:rsid w:val="003C1670"/>
    <w:rsid w:val="003D1B22"/>
    <w:rsid w:val="003D22DA"/>
    <w:rsid w:val="003D72F6"/>
    <w:rsid w:val="003D7D59"/>
    <w:rsid w:val="003E293B"/>
    <w:rsid w:val="003E4A09"/>
    <w:rsid w:val="003E5A00"/>
    <w:rsid w:val="003F540B"/>
    <w:rsid w:val="00400300"/>
    <w:rsid w:val="004010DD"/>
    <w:rsid w:val="00404AE8"/>
    <w:rsid w:val="004055D7"/>
    <w:rsid w:val="00412935"/>
    <w:rsid w:val="004155F3"/>
    <w:rsid w:val="00415B08"/>
    <w:rsid w:val="00415F3B"/>
    <w:rsid w:val="00421BEA"/>
    <w:rsid w:val="00422D95"/>
    <w:rsid w:val="00424836"/>
    <w:rsid w:val="00426D7B"/>
    <w:rsid w:val="00430561"/>
    <w:rsid w:val="00432505"/>
    <w:rsid w:val="004423C9"/>
    <w:rsid w:val="004430B8"/>
    <w:rsid w:val="0044546F"/>
    <w:rsid w:val="00445EC0"/>
    <w:rsid w:val="004462C7"/>
    <w:rsid w:val="00447FB1"/>
    <w:rsid w:val="00450B98"/>
    <w:rsid w:val="00451BEB"/>
    <w:rsid w:val="00453009"/>
    <w:rsid w:val="00453907"/>
    <w:rsid w:val="0045469A"/>
    <w:rsid w:val="00455413"/>
    <w:rsid w:val="0046349B"/>
    <w:rsid w:val="00470DBF"/>
    <w:rsid w:val="004728D7"/>
    <w:rsid w:val="00474C05"/>
    <w:rsid w:val="00475F48"/>
    <w:rsid w:val="00484965"/>
    <w:rsid w:val="00493FA5"/>
    <w:rsid w:val="0049540C"/>
    <w:rsid w:val="00497905"/>
    <w:rsid w:val="004A057E"/>
    <w:rsid w:val="004A1A63"/>
    <w:rsid w:val="004A1D1A"/>
    <w:rsid w:val="004A4850"/>
    <w:rsid w:val="004A5485"/>
    <w:rsid w:val="004A55E5"/>
    <w:rsid w:val="004A59CA"/>
    <w:rsid w:val="004B0C71"/>
    <w:rsid w:val="004B240C"/>
    <w:rsid w:val="004B2ADA"/>
    <w:rsid w:val="004B35B7"/>
    <w:rsid w:val="004B50BD"/>
    <w:rsid w:val="004C3C0B"/>
    <w:rsid w:val="004C5B49"/>
    <w:rsid w:val="004C5D78"/>
    <w:rsid w:val="004D1015"/>
    <w:rsid w:val="004D4841"/>
    <w:rsid w:val="004E3709"/>
    <w:rsid w:val="004E38C3"/>
    <w:rsid w:val="004E52D7"/>
    <w:rsid w:val="004E73A7"/>
    <w:rsid w:val="004F2D84"/>
    <w:rsid w:val="004F4149"/>
    <w:rsid w:val="00502976"/>
    <w:rsid w:val="00504FFF"/>
    <w:rsid w:val="00506324"/>
    <w:rsid w:val="0050711B"/>
    <w:rsid w:val="00507709"/>
    <w:rsid w:val="0051012C"/>
    <w:rsid w:val="00510C52"/>
    <w:rsid w:val="00510DDC"/>
    <w:rsid w:val="00517DCA"/>
    <w:rsid w:val="0052137B"/>
    <w:rsid w:val="00522ADC"/>
    <w:rsid w:val="00534745"/>
    <w:rsid w:val="005408A2"/>
    <w:rsid w:val="0054118F"/>
    <w:rsid w:val="005418D9"/>
    <w:rsid w:val="00544C7D"/>
    <w:rsid w:val="00544F88"/>
    <w:rsid w:val="00545CB0"/>
    <w:rsid w:val="00550964"/>
    <w:rsid w:val="00550D85"/>
    <w:rsid w:val="005521A8"/>
    <w:rsid w:val="00560A43"/>
    <w:rsid w:val="005614EB"/>
    <w:rsid w:val="00576704"/>
    <w:rsid w:val="0058038E"/>
    <w:rsid w:val="005811EE"/>
    <w:rsid w:val="00582EE3"/>
    <w:rsid w:val="005837DD"/>
    <w:rsid w:val="0059185C"/>
    <w:rsid w:val="0059764A"/>
    <w:rsid w:val="005A05B3"/>
    <w:rsid w:val="005A326A"/>
    <w:rsid w:val="005A7A0D"/>
    <w:rsid w:val="005A7B32"/>
    <w:rsid w:val="005B10C4"/>
    <w:rsid w:val="005B1DFC"/>
    <w:rsid w:val="005B4911"/>
    <w:rsid w:val="005B53F5"/>
    <w:rsid w:val="005B7D95"/>
    <w:rsid w:val="005C10D4"/>
    <w:rsid w:val="005C32F0"/>
    <w:rsid w:val="005C4BEC"/>
    <w:rsid w:val="005C7D33"/>
    <w:rsid w:val="005D0962"/>
    <w:rsid w:val="005D0985"/>
    <w:rsid w:val="005D1060"/>
    <w:rsid w:val="005D10DD"/>
    <w:rsid w:val="005D3DE8"/>
    <w:rsid w:val="005E1298"/>
    <w:rsid w:val="0060039D"/>
    <w:rsid w:val="00607D72"/>
    <w:rsid w:val="00607E09"/>
    <w:rsid w:val="00610BF7"/>
    <w:rsid w:val="00617DA3"/>
    <w:rsid w:val="00621AC9"/>
    <w:rsid w:val="00624608"/>
    <w:rsid w:val="00627D0B"/>
    <w:rsid w:val="00627E4B"/>
    <w:rsid w:val="00632196"/>
    <w:rsid w:val="00632DD4"/>
    <w:rsid w:val="00632ECF"/>
    <w:rsid w:val="00635067"/>
    <w:rsid w:val="00640F00"/>
    <w:rsid w:val="00642C0A"/>
    <w:rsid w:val="0064442B"/>
    <w:rsid w:val="00646449"/>
    <w:rsid w:val="006515F0"/>
    <w:rsid w:val="006529EF"/>
    <w:rsid w:val="00654165"/>
    <w:rsid w:val="006657E2"/>
    <w:rsid w:val="00665DA6"/>
    <w:rsid w:val="00666200"/>
    <w:rsid w:val="00666CB0"/>
    <w:rsid w:val="00671C4F"/>
    <w:rsid w:val="00675435"/>
    <w:rsid w:val="00676D75"/>
    <w:rsid w:val="00677509"/>
    <w:rsid w:val="006813D1"/>
    <w:rsid w:val="006869C4"/>
    <w:rsid w:val="006914D4"/>
    <w:rsid w:val="00692B57"/>
    <w:rsid w:val="00693075"/>
    <w:rsid w:val="00693B04"/>
    <w:rsid w:val="00693F39"/>
    <w:rsid w:val="00696922"/>
    <w:rsid w:val="006970E9"/>
    <w:rsid w:val="006A1120"/>
    <w:rsid w:val="006A1E35"/>
    <w:rsid w:val="006A2555"/>
    <w:rsid w:val="006A2967"/>
    <w:rsid w:val="006A3E03"/>
    <w:rsid w:val="006A40D7"/>
    <w:rsid w:val="006A5AF5"/>
    <w:rsid w:val="006B25F4"/>
    <w:rsid w:val="006B4E46"/>
    <w:rsid w:val="006C1C04"/>
    <w:rsid w:val="006C520F"/>
    <w:rsid w:val="006C6CE0"/>
    <w:rsid w:val="006C715C"/>
    <w:rsid w:val="006D001F"/>
    <w:rsid w:val="006D0056"/>
    <w:rsid w:val="006D5006"/>
    <w:rsid w:val="006E0D57"/>
    <w:rsid w:val="006F3D6F"/>
    <w:rsid w:val="006F5B72"/>
    <w:rsid w:val="007008EB"/>
    <w:rsid w:val="00702ADC"/>
    <w:rsid w:val="0071618D"/>
    <w:rsid w:val="00716E8A"/>
    <w:rsid w:val="00721436"/>
    <w:rsid w:val="00722A28"/>
    <w:rsid w:val="00723EF0"/>
    <w:rsid w:val="00724B1B"/>
    <w:rsid w:val="00726FC2"/>
    <w:rsid w:val="00745CEA"/>
    <w:rsid w:val="00745D76"/>
    <w:rsid w:val="00761CC3"/>
    <w:rsid w:val="00761ED6"/>
    <w:rsid w:val="00763A41"/>
    <w:rsid w:val="007650C5"/>
    <w:rsid w:val="00765ED0"/>
    <w:rsid w:val="007663BA"/>
    <w:rsid w:val="007702A6"/>
    <w:rsid w:val="007715BC"/>
    <w:rsid w:val="007717E9"/>
    <w:rsid w:val="00787900"/>
    <w:rsid w:val="00790732"/>
    <w:rsid w:val="00792744"/>
    <w:rsid w:val="00793ED3"/>
    <w:rsid w:val="007A5A77"/>
    <w:rsid w:val="007B231D"/>
    <w:rsid w:val="007C1C71"/>
    <w:rsid w:val="007C3F4B"/>
    <w:rsid w:val="007D0F8D"/>
    <w:rsid w:val="007D6889"/>
    <w:rsid w:val="007E1806"/>
    <w:rsid w:val="007E2262"/>
    <w:rsid w:val="007E24AC"/>
    <w:rsid w:val="007E3D53"/>
    <w:rsid w:val="007F4725"/>
    <w:rsid w:val="007F4952"/>
    <w:rsid w:val="007F6CE9"/>
    <w:rsid w:val="007F794A"/>
    <w:rsid w:val="00800B17"/>
    <w:rsid w:val="00801DA9"/>
    <w:rsid w:val="00802230"/>
    <w:rsid w:val="00803224"/>
    <w:rsid w:val="00804F18"/>
    <w:rsid w:val="008075FD"/>
    <w:rsid w:val="00807A43"/>
    <w:rsid w:val="008127EC"/>
    <w:rsid w:val="00821EDF"/>
    <w:rsid w:val="00822DEA"/>
    <w:rsid w:val="00823E1D"/>
    <w:rsid w:val="00824190"/>
    <w:rsid w:val="00826C35"/>
    <w:rsid w:val="00843F8A"/>
    <w:rsid w:val="00847D43"/>
    <w:rsid w:val="008522C7"/>
    <w:rsid w:val="0085393B"/>
    <w:rsid w:val="008554FC"/>
    <w:rsid w:val="00856100"/>
    <w:rsid w:val="00856B6C"/>
    <w:rsid w:val="00857CB0"/>
    <w:rsid w:val="00861193"/>
    <w:rsid w:val="00874F3C"/>
    <w:rsid w:val="0088171C"/>
    <w:rsid w:val="00885B8C"/>
    <w:rsid w:val="00886B59"/>
    <w:rsid w:val="00891171"/>
    <w:rsid w:val="0089210F"/>
    <w:rsid w:val="008925B0"/>
    <w:rsid w:val="00893DD1"/>
    <w:rsid w:val="008944BA"/>
    <w:rsid w:val="008A35D2"/>
    <w:rsid w:val="008A63D4"/>
    <w:rsid w:val="008A71F4"/>
    <w:rsid w:val="008B0324"/>
    <w:rsid w:val="008B427E"/>
    <w:rsid w:val="008B4289"/>
    <w:rsid w:val="008B5F90"/>
    <w:rsid w:val="008B6F43"/>
    <w:rsid w:val="008C1865"/>
    <w:rsid w:val="008C2B2B"/>
    <w:rsid w:val="008C2F93"/>
    <w:rsid w:val="008C673C"/>
    <w:rsid w:val="008D132D"/>
    <w:rsid w:val="008D47B9"/>
    <w:rsid w:val="008D574D"/>
    <w:rsid w:val="008E4260"/>
    <w:rsid w:val="008E46D2"/>
    <w:rsid w:val="008E5094"/>
    <w:rsid w:val="008E73D4"/>
    <w:rsid w:val="008E7768"/>
    <w:rsid w:val="008F05E1"/>
    <w:rsid w:val="008F3339"/>
    <w:rsid w:val="008F5286"/>
    <w:rsid w:val="00905C09"/>
    <w:rsid w:val="00914914"/>
    <w:rsid w:val="00917CB4"/>
    <w:rsid w:val="0092423A"/>
    <w:rsid w:val="00930690"/>
    <w:rsid w:val="009364A4"/>
    <w:rsid w:val="00940B65"/>
    <w:rsid w:val="009441C5"/>
    <w:rsid w:val="00951710"/>
    <w:rsid w:val="009517D3"/>
    <w:rsid w:val="0095325C"/>
    <w:rsid w:val="00953401"/>
    <w:rsid w:val="009559F4"/>
    <w:rsid w:val="0096025E"/>
    <w:rsid w:val="00965C83"/>
    <w:rsid w:val="00967832"/>
    <w:rsid w:val="00973700"/>
    <w:rsid w:val="00983ACB"/>
    <w:rsid w:val="0098779A"/>
    <w:rsid w:val="009A00A1"/>
    <w:rsid w:val="009A41E1"/>
    <w:rsid w:val="009B05EE"/>
    <w:rsid w:val="009B57E0"/>
    <w:rsid w:val="009B6DA2"/>
    <w:rsid w:val="009C1D0E"/>
    <w:rsid w:val="009C1DF6"/>
    <w:rsid w:val="009D6ADC"/>
    <w:rsid w:val="009E2E13"/>
    <w:rsid w:val="009E4FB0"/>
    <w:rsid w:val="009E51F0"/>
    <w:rsid w:val="009F5A02"/>
    <w:rsid w:val="009F6CE6"/>
    <w:rsid w:val="009F7EE4"/>
    <w:rsid w:val="00A00275"/>
    <w:rsid w:val="00A021EC"/>
    <w:rsid w:val="00A0359C"/>
    <w:rsid w:val="00A04C64"/>
    <w:rsid w:val="00A0717F"/>
    <w:rsid w:val="00A10AB8"/>
    <w:rsid w:val="00A1249F"/>
    <w:rsid w:val="00A2654E"/>
    <w:rsid w:val="00A30579"/>
    <w:rsid w:val="00A311FF"/>
    <w:rsid w:val="00A322CC"/>
    <w:rsid w:val="00A40E04"/>
    <w:rsid w:val="00A410DA"/>
    <w:rsid w:val="00A433DC"/>
    <w:rsid w:val="00A43BDE"/>
    <w:rsid w:val="00A54721"/>
    <w:rsid w:val="00A55EC6"/>
    <w:rsid w:val="00A56CA2"/>
    <w:rsid w:val="00A6108C"/>
    <w:rsid w:val="00A64513"/>
    <w:rsid w:val="00A701C7"/>
    <w:rsid w:val="00A70394"/>
    <w:rsid w:val="00A7081D"/>
    <w:rsid w:val="00A70A70"/>
    <w:rsid w:val="00A74226"/>
    <w:rsid w:val="00A7493B"/>
    <w:rsid w:val="00A77DEB"/>
    <w:rsid w:val="00A82802"/>
    <w:rsid w:val="00A90B24"/>
    <w:rsid w:val="00A91268"/>
    <w:rsid w:val="00A97936"/>
    <w:rsid w:val="00AA08EA"/>
    <w:rsid w:val="00AA2B18"/>
    <w:rsid w:val="00AA45DF"/>
    <w:rsid w:val="00AA5D6D"/>
    <w:rsid w:val="00AA7FA8"/>
    <w:rsid w:val="00AB4B32"/>
    <w:rsid w:val="00AB4D05"/>
    <w:rsid w:val="00AB51DC"/>
    <w:rsid w:val="00AB6F1B"/>
    <w:rsid w:val="00AB76F1"/>
    <w:rsid w:val="00AC0F51"/>
    <w:rsid w:val="00AC377F"/>
    <w:rsid w:val="00AD5BAC"/>
    <w:rsid w:val="00AD6E0B"/>
    <w:rsid w:val="00AE0B00"/>
    <w:rsid w:val="00AE15B8"/>
    <w:rsid w:val="00AE55AA"/>
    <w:rsid w:val="00AE611A"/>
    <w:rsid w:val="00AF234B"/>
    <w:rsid w:val="00AF4FDA"/>
    <w:rsid w:val="00B05933"/>
    <w:rsid w:val="00B05D09"/>
    <w:rsid w:val="00B10610"/>
    <w:rsid w:val="00B15FA6"/>
    <w:rsid w:val="00B168D4"/>
    <w:rsid w:val="00B204D8"/>
    <w:rsid w:val="00B20F99"/>
    <w:rsid w:val="00B273DF"/>
    <w:rsid w:val="00B30021"/>
    <w:rsid w:val="00B313F3"/>
    <w:rsid w:val="00B32563"/>
    <w:rsid w:val="00B3516A"/>
    <w:rsid w:val="00B36D65"/>
    <w:rsid w:val="00B37227"/>
    <w:rsid w:val="00B41683"/>
    <w:rsid w:val="00B4259F"/>
    <w:rsid w:val="00B44428"/>
    <w:rsid w:val="00B50C79"/>
    <w:rsid w:val="00B665F3"/>
    <w:rsid w:val="00B66B70"/>
    <w:rsid w:val="00B67720"/>
    <w:rsid w:val="00B75A20"/>
    <w:rsid w:val="00B760D3"/>
    <w:rsid w:val="00B81954"/>
    <w:rsid w:val="00B81B83"/>
    <w:rsid w:val="00B843D5"/>
    <w:rsid w:val="00B85DDC"/>
    <w:rsid w:val="00B90A62"/>
    <w:rsid w:val="00B91045"/>
    <w:rsid w:val="00B9140F"/>
    <w:rsid w:val="00B92CE8"/>
    <w:rsid w:val="00B9579C"/>
    <w:rsid w:val="00B97A21"/>
    <w:rsid w:val="00BA47FB"/>
    <w:rsid w:val="00BA6D15"/>
    <w:rsid w:val="00BB2625"/>
    <w:rsid w:val="00BB7F10"/>
    <w:rsid w:val="00BD02CA"/>
    <w:rsid w:val="00BD11B2"/>
    <w:rsid w:val="00BD157D"/>
    <w:rsid w:val="00BD1C69"/>
    <w:rsid w:val="00BD39E0"/>
    <w:rsid w:val="00BD3AC8"/>
    <w:rsid w:val="00BD4E00"/>
    <w:rsid w:val="00BE6C09"/>
    <w:rsid w:val="00BF0483"/>
    <w:rsid w:val="00BF2848"/>
    <w:rsid w:val="00BF5644"/>
    <w:rsid w:val="00BF5EB2"/>
    <w:rsid w:val="00BF7468"/>
    <w:rsid w:val="00C02039"/>
    <w:rsid w:val="00C04A70"/>
    <w:rsid w:val="00C0694B"/>
    <w:rsid w:val="00C0774C"/>
    <w:rsid w:val="00C1121C"/>
    <w:rsid w:val="00C11741"/>
    <w:rsid w:val="00C1666C"/>
    <w:rsid w:val="00C17279"/>
    <w:rsid w:val="00C2027F"/>
    <w:rsid w:val="00C2626E"/>
    <w:rsid w:val="00C31448"/>
    <w:rsid w:val="00C32DE1"/>
    <w:rsid w:val="00C3798F"/>
    <w:rsid w:val="00C43A7A"/>
    <w:rsid w:val="00C447C2"/>
    <w:rsid w:val="00C451C0"/>
    <w:rsid w:val="00C464E8"/>
    <w:rsid w:val="00C47C8B"/>
    <w:rsid w:val="00C57526"/>
    <w:rsid w:val="00C7066F"/>
    <w:rsid w:val="00C756E0"/>
    <w:rsid w:val="00C8224C"/>
    <w:rsid w:val="00C828EB"/>
    <w:rsid w:val="00C8450D"/>
    <w:rsid w:val="00C84ECC"/>
    <w:rsid w:val="00C87143"/>
    <w:rsid w:val="00C92145"/>
    <w:rsid w:val="00C94428"/>
    <w:rsid w:val="00C95605"/>
    <w:rsid w:val="00CA36A9"/>
    <w:rsid w:val="00CA6EB6"/>
    <w:rsid w:val="00CB7396"/>
    <w:rsid w:val="00CC097D"/>
    <w:rsid w:val="00CC3829"/>
    <w:rsid w:val="00CD3818"/>
    <w:rsid w:val="00CE0D82"/>
    <w:rsid w:val="00CE1DC0"/>
    <w:rsid w:val="00CE6096"/>
    <w:rsid w:val="00CF0E8B"/>
    <w:rsid w:val="00CF2AEA"/>
    <w:rsid w:val="00CF6602"/>
    <w:rsid w:val="00D05BB1"/>
    <w:rsid w:val="00D14747"/>
    <w:rsid w:val="00D16F38"/>
    <w:rsid w:val="00D25997"/>
    <w:rsid w:val="00D44EA9"/>
    <w:rsid w:val="00D45E14"/>
    <w:rsid w:val="00D465D5"/>
    <w:rsid w:val="00D51648"/>
    <w:rsid w:val="00D53FA7"/>
    <w:rsid w:val="00D5583B"/>
    <w:rsid w:val="00D56E01"/>
    <w:rsid w:val="00D6081B"/>
    <w:rsid w:val="00D613E0"/>
    <w:rsid w:val="00D621E1"/>
    <w:rsid w:val="00D622C6"/>
    <w:rsid w:val="00D674BE"/>
    <w:rsid w:val="00D7312A"/>
    <w:rsid w:val="00D745C7"/>
    <w:rsid w:val="00D7527D"/>
    <w:rsid w:val="00D836C4"/>
    <w:rsid w:val="00D86D5A"/>
    <w:rsid w:val="00D90272"/>
    <w:rsid w:val="00D92011"/>
    <w:rsid w:val="00D934A0"/>
    <w:rsid w:val="00DA4C04"/>
    <w:rsid w:val="00DB66C6"/>
    <w:rsid w:val="00DB6A64"/>
    <w:rsid w:val="00DC484C"/>
    <w:rsid w:val="00DC522F"/>
    <w:rsid w:val="00DC5864"/>
    <w:rsid w:val="00DD008B"/>
    <w:rsid w:val="00DD0867"/>
    <w:rsid w:val="00DD7884"/>
    <w:rsid w:val="00DE03DE"/>
    <w:rsid w:val="00DF55DD"/>
    <w:rsid w:val="00DF7AA4"/>
    <w:rsid w:val="00E001EA"/>
    <w:rsid w:val="00E019FB"/>
    <w:rsid w:val="00E0213D"/>
    <w:rsid w:val="00E02B9D"/>
    <w:rsid w:val="00E042A5"/>
    <w:rsid w:val="00E04761"/>
    <w:rsid w:val="00E06DAB"/>
    <w:rsid w:val="00E10439"/>
    <w:rsid w:val="00E10707"/>
    <w:rsid w:val="00E10E2E"/>
    <w:rsid w:val="00E1182E"/>
    <w:rsid w:val="00E11861"/>
    <w:rsid w:val="00E1198E"/>
    <w:rsid w:val="00E14538"/>
    <w:rsid w:val="00E14B46"/>
    <w:rsid w:val="00E15A27"/>
    <w:rsid w:val="00E15D04"/>
    <w:rsid w:val="00E16EFD"/>
    <w:rsid w:val="00E2171B"/>
    <w:rsid w:val="00E21C02"/>
    <w:rsid w:val="00E2592A"/>
    <w:rsid w:val="00E3058B"/>
    <w:rsid w:val="00E3140E"/>
    <w:rsid w:val="00E31FF4"/>
    <w:rsid w:val="00E32B1D"/>
    <w:rsid w:val="00E3428B"/>
    <w:rsid w:val="00E34FF3"/>
    <w:rsid w:val="00E350E0"/>
    <w:rsid w:val="00E362A7"/>
    <w:rsid w:val="00E41F79"/>
    <w:rsid w:val="00E4349B"/>
    <w:rsid w:val="00E453A6"/>
    <w:rsid w:val="00E4541A"/>
    <w:rsid w:val="00E45839"/>
    <w:rsid w:val="00E50F55"/>
    <w:rsid w:val="00E5196C"/>
    <w:rsid w:val="00E53473"/>
    <w:rsid w:val="00E5606F"/>
    <w:rsid w:val="00E569F4"/>
    <w:rsid w:val="00E60B6A"/>
    <w:rsid w:val="00E62883"/>
    <w:rsid w:val="00E7106E"/>
    <w:rsid w:val="00E75578"/>
    <w:rsid w:val="00E75D23"/>
    <w:rsid w:val="00E7714E"/>
    <w:rsid w:val="00E83028"/>
    <w:rsid w:val="00E85D6A"/>
    <w:rsid w:val="00E87621"/>
    <w:rsid w:val="00E87E45"/>
    <w:rsid w:val="00E91CDB"/>
    <w:rsid w:val="00E92835"/>
    <w:rsid w:val="00E9623C"/>
    <w:rsid w:val="00E97130"/>
    <w:rsid w:val="00E97747"/>
    <w:rsid w:val="00E97E8D"/>
    <w:rsid w:val="00EA1D6F"/>
    <w:rsid w:val="00EA46E0"/>
    <w:rsid w:val="00EA5FA5"/>
    <w:rsid w:val="00EB20A0"/>
    <w:rsid w:val="00EB42D3"/>
    <w:rsid w:val="00EC05A9"/>
    <w:rsid w:val="00EC0F80"/>
    <w:rsid w:val="00EC2A02"/>
    <w:rsid w:val="00EC3066"/>
    <w:rsid w:val="00EC37C7"/>
    <w:rsid w:val="00ED223F"/>
    <w:rsid w:val="00ED37EE"/>
    <w:rsid w:val="00ED411D"/>
    <w:rsid w:val="00ED6F68"/>
    <w:rsid w:val="00EE1E7A"/>
    <w:rsid w:val="00EE513E"/>
    <w:rsid w:val="00EE5AC9"/>
    <w:rsid w:val="00EE67E1"/>
    <w:rsid w:val="00EF66FC"/>
    <w:rsid w:val="00F069CB"/>
    <w:rsid w:val="00F1118A"/>
    <w:rsid w:val="00F17AB7"/>
    <w:rsid w:val="00F17DFB"/>
    <w:rsid w:val="00F20F76"/>
    <w:rsid w:val="00F24769"/>
    <w:rsid w:val="00F31567"/>
    <w:rsid w:val="00F33B67"/>
    <w:rsid w:val="00F40E13"/>
    <w:rsid w:val="00F42CD7"/>
    <w:rsid w:val="00F4577A"/>
    <w:rsid w:val="00F46C81"/>
    <w:rsid w:val="00F55E5F"/>
    <w:rsid w:val="00F563F2"/>
    <w:rsid w:val="00F57A41"/>
    <w:rsid w:val="00F57D47"/>
    <w:rsid w:val="00F61A48"/>
    <w:rsid w:val="00F628E1"/>
    <w:rsid w:val="00F62E36"/>
    <w:rsid w:val="00F67B8F"/>
    <w:rsid w:val="00F72477"/>
    <w:rsid w:val="00F72CDE"/>
    <w:rsid w:val="00F72FA8"/>
    <w:rsid w:val="00F77EE3"/>
    <w:rsid w:val="00F824E4"/>
    <w:rsid w:val="00F85879"/>
    <w:rsid w:val="00F920C1"/>
    <w:rsid w:val="00F9343E"/>
    <w:rsid w:val="00F93E3E"/>
    <w:rsid w:val="00FA0E0F"/>
    <w:rsid w:val="00FA2DBB"/>
    <w:rsid w:val="00FA3417"/>
    <w:rsid w:val="00FA4262"/>
    <w:rsid w:val="00FA49DE"/>
    <w:rsid w:val="00FB28D2"/>
    <w:rsid w:val="00FB2F0C"/>
    <w:rsid w:val="00FB4DBD"/>
    <w:rsid w:val="00FB6BE8"/>
    <w:rsid w:val="00FB7778"/>
    <w:rsid w:val="00FC0163"/>
    <w:rsid w:val="00FD10C0"/>
    <w:rsid w:val="00FD1B16"/>
    <w:rsid w:val="00FD6DDB"/>
    <w:rsid w:val="00FE144E"/>
    <w:rsid w:val="00FE251F"/>
    <w:rsid w:val="00FE3234"/>
    <w:rsid w:val="00FE4206"/>
    <w:rsid w:val="00FE4E38"/>
    <w:rsid w:val="00FE73EC"/>
    <w:rsid w:val="00FE778C"/>
    <w:rsid w:val="00FF134E"/>
    <w:rsid w:val="00FF36DE"/>
    <w:rsid w:val="00FF47F5"/>
    <w:rsid w:val="00FF6DB8"/>
    <w:rsid w:val="00FF7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39D"/>
  </w:style>
  <w:style w:type="paragraph" w:styleId="Heading1">
    <w:name w:val="heading 1"/>
    <w:basedOn w:val="Normal"/>
    <w:next w:val="Normal"/>
    <w:link w:val="Heading1Char"/>
    <w:uiPriority w:val="9"/>
    <w:qFormat/>
    <w:rsid w:val="00E34F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57C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15">
    <w:name w:val="mb15"/>
    <w:basedOn w:val="Normal"/>
    <w:rsid w:val="00857C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7CB0"/>
    <w:rPr>
      <w:color w:val="0000FF"/>
      <w:u w:val="single"/>
    </w:rPr>
  </w:style>
  <w:style w:type="character" w:customStyle="1" w:styleId="Heading3Char">
    <w:name w:val="Heading 3 Char"/>
    <w:basedOn w:val="DefaultParagraphFont"/>
    <w:link w:val="Heading3"/>
    <w:uiPriority w:val="9"/>
    <w:rsid w:val="00857CB0"/>
    <w:rPr>
      <w:rFonts w:ascii="Times New Roman" w:eastAsia="Times New Roman" w:hAnsi="Times New Roman" w:cs="Times New Roman"/>
      <w:b/>
      <w:bCs/>
      <w:sz w:val="27"/>
      <w:szCs w:val="27"/>
    </w:rPr>
  </w:style>
  <w:style w:type="paragraph" w:customStyle="1" w:styleId="mb0">
    <w:name w:val="mb0"/>
    <w:basedOn w:val="Normal"/>
    <w:rsid w:val="00857CB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A157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157C"/>
    <w:rPr>
      <w:i/>
      <w:iCs/>
    </w:rPr>
  </w:style>
  <w:style w:type="paragraph" w:styleId="BalloonText">
    <w:name w:val="Balloon Text"/>
    <w:basedOn w:val="Normal"/>
    <w:link w:val="BalloonTextChar"/>
    <w:uiPriority w:val="99"/>
    <w:semiHidden/>
    <w:unhideWhenUsed/>
    <w:rsid w:val="002A1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57C"/>
    <w:rPr>
      <w:rFonts w:ascii="Tahoma" w:hAnsi="Tahoma" w:cs="Tahoma"/>
      <w:sz w:val="16"/>
      <w:szCs w:val="16"/>
    </w:rPr>
  </w:style>
  <w:style w:type="paragraph" w:styleId="ListParagraph">
    <w:name w:val="List Paragraph"/>
    <w:basedOn w:val="Normal"/>
    <w:uiPriority w:val="34"/>
    <w:qFormat/>
    <w:rsid w:val="00022419"/>
    <w:pPr>
      <w:ind w:left="720"/>
      <w:contextualSpacing/>
    </w:pPr>
  </w:style>
  <w:style w:type="character" w:customStyle="1" w:styleId="publisher-name">
    <w:name w:val="publisher-name"/>
    <w:basedOn w:val="DefaultParagraphFont"/>
    <w:rsid w:val="00F40E13"/>
  </w:style>
  <w:style w:type="paragraph" w:styleId="FootnoteText">
    <w:name w:val="footnote text"/>
    <w:basedOn w:val="Normal"/>
    <w:link w:val="FootnoteTextChar"/>
    <w:uiPriority w:val="99"/>
    <w:semiHidden/>
    <w:unhideWhenUsed/>
    <w:rsid w:val="00651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15F0"/>
    <w:rPr>
      <w:sz w:val="20"/>
      <w:szCs w:val="20"/>
    </w:rPr>
  </w:style>
  <w:style w:type="character" w:styleId="FootnoteReference">
    <w:name w:val="footnote reference"/>
    <w:basedOn w:val="DefaultParagraphFont"/>
    <w:uiPriority w:val="99"/>
    <w:semiHidden/>
    <w:unhideWhenUsed/>
    <w:rsid w:val="006515F0"/>
    <w:rPr>
      <w:vertAlign w:val="superscript"/>
    </w:rPr>
  </w:style>
  <w:style w:type="character" w:customStyle="1" w:styleId="Heading1Char">
    <w:name w:val="Heading 1 Char"/>
    <w:basedOn w:val="DefaultParagraphFont"/>
    <w:link w:val="Heading1"/>
    <w:uiPriority w:val="9"/>
    <w:rsid w:val="00E34FF3"/>
    <w:rPr>
      <w:rFonts w:asciiTheme="majorHAnsi" w:eastAsiaTheme="majorEastAsia" w:hAnsiTheme="majorHAnsi" w:cstheme="majorBidi"/>
      <w:b/>
      <w:bCs/>
      <w:color w:val="365F91" w:themeColor="accent1" w:themeShade="BF"/>
      <w:sz w:val="28"/>
      <w:szCs w:val="28"/>
    </w:rPr>
  </w:style>
  <w:style w:type="character" w:customStyle="1" w:styleId="ff6">
    <w:name w:val="ff6"/>
    <w:basedOn w:val="DefaultParagraphFont"/>
    <w:rsid w:val="00F77EE3"/>
  </w:style>
  <w:style w:type="table" w:styleId="TableGrid">
    <w:name w:val="Table Grid"/>
    <w:basedOn w:val="TableNormal"/>
    <w:uiPriority w:val="59"/>
    <w:rsid w:val="00856B6C"/>
    <w:pPr>
      <w:spacing w:after="0" w:line="240" w:lineRule="auto"/>
    </w:pPr>
    <w:rPr>
      <w:rFonts w:eastAsiaTheme="minorHAnsi"/>
      <w:szCs w:val="20"/>
      <w:lang w:val="en-US" w:eastAsia="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56B6C"/>
    <w:pPr>
      <w:tabs>
        <w:tab w:val="center" w:pos="4680"/>
        <w:tab w:val="right" w:pos="9360"/>
      </w:tabs>
      <w:spacing w:after="0" w:line="240" w:lineRule="auto"/>
    </w:pPr>
    <w:rPr>
      <w:rFonts w:eastAsiaTheme="minorHAnsi"/>
      <w:szCs w:val="20"/>
      <w:lang w:val="en-US" w:eastAsia="en-US" w:bidi="hi-IN"/>
    </w:rPr>
  </w:style>
  <w:style w:type="character" w:customStyle="1" w:styleId="HeaderChar">
    <w:name w:val="Header Char"/>
    <w:basedOn w:val="DefaultParagraphFont"/>
    <w:link w:val="Header"/>
    <w:uiPriority w:val="99"/>
    <w:rsid w:val="00856B6C"/>
    <w:rPr>
      <w:rFonts w:eastAsiaTheme="minorHAnsi"/>
      <w:szCs w:val="20"/>
      <w:lang w:val="en-US" w:eastAsia="en-US" w:bidi="hi-IN"/>
    </w:rPr>
  </w:style>
  <w:style w:type="paragraph" w:styleId="Footer">
    <w:name w:val="footer"/>
    <w:basedOn w:val="Normal"/>
    <w:link w:val="FooterChar"/>
    <w:uiPriority w:val="99"/>
    <w:unhideWhenUsed/>
    <w:rsid w:val="00856B6C"/>
    <w:pPr>
      <w:tabs>
        <w:tab w:val="center" w:pos="4680"/>
        <w:tab w:val="right" w:pos="9360"/>
      </w:tabs>
      <w:spacing w:after="0" w:line="240" w:lineRule="auto"/>
    </w:pPr>
    <w:rPr>
      <w:rFonts w:eastAsiaTheme="minorHAnsi"/>
      <w:szCs w:val="20"/>
      <w:lang w:val="en-US" w:eastAsia="en-US" w:bidi="hi-IN"/>
    </w:rPr>
  </w:style>
  <w:style w:type="character" w:customStyle="1" w:styleId="FooterChar">
    <w:name w:val="Footer Char"/>
    <w:basedOn w:val="DefaultParagraphFont"/>
    <w:link w:val="Footer"/>
    <w:uiPriority w:val="99"/>
    <w:rsid w:val="00856B6C"/>
    <w:rPr>
      <w:rFonts w:eastAsiaTheme="minorHAnsi"/>
      <w:szCs w:val="20"/>
      <w:lang w:val="en-US"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3">
      <w:bodyDiv w:val="1"/>
      <w:marLeft w:val="0"/>
      <w:marRight w:val="0"/>
      <w:marTop w:val="0"/>
      <w:marBottom w:val="0"/>
      <w:divBdr>
        <w:top w:val="none" w:sz="0" w:space="0" w:color="auto"/>
        <w:left w:val="none" w:sz="0" w:space="0" w:color="auto"/>
        <w:bottom w:val="none" w:sz="0" w:space="0" w:color="auto"/>
        <w:right w:val="none" w:sz="0" w:space="0" w:color="auto"/>
      </w:divBdr>
    </w:div>
    <w:div w:id="65543442">
      <w:bodyDiv w:val="1"/>
      <w:marLeft w:val="0"/>
      <w:marRight w:val="0"/>
      <w:marTop w:val="0"/>
      <w:marBottom w:val="0"/>
      <w:divBdr>
        <w:top w:val="none" w:sz="0" w:space="0" w:color="auto"/>
        <w:left w:val="none" w:sz="0" w:space="0" w:color="auto"/>
        <w:bottom w:val="none" w:sz="0" w:space="0" w:color="auto"/>
        <w:right w:val="none" w:sz="0" w:space="0" w:color="auto"/>
      </w:divBdr>
    </w:div>
    <w:div w:id="93017039">
      <w:bodyDiv w:val="1"/>
      <w:marLeft w:val="0"/>
      <w:marRight w:val="0"/>
      <w:marTop w:val="0"/>
      <w:marBottom w:val="0"/>
      <w:divBdr>
        <w:top w:val="none" w:sz="0" w:space="0" w:color="auto"/>
        <w:left w:val="none" w:sz="0" w:space="0" w:color="auto"/>
        <w:bottom w:val="none" w:sz="0" w:space="0" w:color="auto"/>
        <w:right w:val="none" w:sz="0" w:space="0" w:color="auto"/>
      </w:divBdr>
    </w:div>
    <w:div w:id="94400192">
      <w:bodyDiv w:val="1"/>
      <w:marLeft w:val="0"/>
      <w:marRight w:val="0"/>
      <w:marTop w:val="0"/>
      <w:marBottom w:val="0"/>
      <w:divBdr>
        <w:top w:val="none" w:sz="0" w:space="0" w:color="auto"/>
        <w:left w:val="none" w:sz="0" w:space="0" w:color="auto"/>
        <w:bottom w:val="none" w:sz="0" w:space="0" w:color="auto"/>
        <w:right w:val="none" w:sz="0" w:space="0" w:color="auto"/>
      </w:divBdr>
    </w:div>
    <w:div w:id="97532447">
      <w:bodyDiv w:val="1"/>
      <w:marLeft w:val="0"/>
      <w:marRight w:val="0"/>
      <w:marTop w:val="0"/>
      <w:marBottom w:val="0"/>
      <w:divBdr>
        <w:top w:val="none" w:sz="0" w:space="0" w:color="auto"/>
        <w:left w:val="none" w:sz="0" w:space="0" w:color="auto"/>
        <w:bottom w:val="none" w:sz="0" w:space="0" w:color="auto"/>
        <w:right w:val="none" w:sz="0" w:space="0" w:color="auto"/>
      </w:divBdr>
    </w:div>
    <w:div w:id="150221283">
      <w:bodyDiv w:val="1"/>
      <w:marLeft w:val="0"/>
      <w:marRight w:val="0"/>
      <w:marTop w:val="0"/>
      <w:marBottom w:val="0"/>
      <w:divBdr>
        <w:top w:val="none" w:sz="0" w:space="0" w:color="auto"/>
        <w:left w:val="none" w:sz="0" w:space="0" w:color="auto"/>
        <w:bottom w:val="none" w:sz="0" w:space="0" w:color="auto"/>
        <w:right w:val="none" w:sz="0" w:space="0" w:color="auto"/>
      </w:divBdr>
    </w:div>
    <w:div w:id="200243049">
      <w:bodyDiv w:val="1"/>
      <w:marLeft w:val="0"/>
      <w:marRight w:val="0"/>
      <w:marTop w:val="0"/>
      <w:marBottom w:val="0"/>
      <w:divBdr>
        <w:top w:val="none" w:sz="0" w:space="0" w:color="auto"/>
        <w:left w:val="none" w:sz="0" w:space="0" w:color="auto"/>
        <w:bottom w:val="none" w:sz="0" w:space="0" w:color="auto"/>
        <w:right w:val="none" w:sz="0" w:space="0" w:color="auto"/>
      </w:divBdr>
    </w:div>
    <w:div w:id="266814627">
      <w:bodyDiv w:val="1"/>
      <w:marLeft w:val="0"/>
      <w:marRight w:val="0"/>
      <w:marTop w:val="0"/>
      <w:marBottom w:val="0"/>
      <w:divBdr>
        <w:top w:val="none" w:sz="0" w:space="0" w:color="auto"/>
        <w:left w:val="none" w:sz="0" w:space="0" w:color="auto"/>
        <w:bottom w:val="none" w:sz="0" w:space="0" w:color="auto"/>
        <w:right w:val="none" w:sz="0" w:space="0" w:color="auto"/>
      </w:divBdr>
    </w:div>
    <w:div w:id="272370634">
      <w:bodyDiv w:val="1"/>
      <w:marLeft w:val="0"/>
      <w:marRight w:val="0"/>
      <w:marTop w:val="0"/>
      <w:marBottom w:val="0"/>
      <w:divBdr>
        <w:top w:val="none" w:sz="0" w:space="0" w:color="auto"/>
        <w:left w:val="none" w:sz="0" w:space="0" w:color="auto"/>
        <w:bottom w:val="none" w:sz="0" w:space="0" w:color="auto"/>
        <w:right w:val="none" w:sz="0" w:space="0" w:color="auto"/>
      </w:divBdr>
    </w:div>
    <w:div w:id="453789758">
      <w:bodyDiv w:val="1"/>
      <w:marLeft w:val="0"/>
      <w:marRight w:val="0"/>
      <w:marTop w:val="0"/>
      <w:marBottom w:val="0"/>
      <w:divBdr>
        <w:top w:val="none" w:sz="0" w:space="0" w:color="auto"/>
        <w:left w:val="none" w:sz="0" w:space="0" w:color="auto"/>
        <w:bottom w:val="none" w:sz="0" w:space="0" w:color="auto"/>
        <w:right w:val="none" w:sz="0" w:space="0" w:color="auto"/>
      </w:divBdr>
    </w:div>
    <w:div w:id="459811792">
      <w:bodyDiv w:val="1"/>
      <w:marLeft w:val="0"/>
      <w:marRight w:val="0"/>
      <w:marTop w:val="0"/>
      <w:marBottom w:val="0"/>
      <w:divBdr>
        <w:top w:val="none" w:sz="0" w:space="0" w:color="auto"/>
        <w:left w:val="none" w:sz="0" w:space="0" w:color="auto"/>
        <w:bottom w:val="none" w:sz="0" w:space="0" w:color="auto"/>
        <w:right w:val="none" w:sz="0" w:space="0" w:color="auto"/>
      </w:divBdr>
    </w:div>
    <w:div w:id="490947898">
      <w:bodyDiv w:val="1"/>
      <w:marLeft w:val="0"/>
      <w:marRight w:val="0"/>
      <w:marTop w:val="0"/>
      <w:marBottom w:val="0"/>
      <w:divBdr>
        <w:top w:val="none" w:sz="0" w:space="0" w:color="auto"/>
        <w:left w:val="none" w:sz="0" w:space="0" w:color="auto"/>
        <w:bottom w:val="none" w:sz="0" w:space="0" w:color="auto"/>
        <w:right w:val="none" w:sz="0" w:space="0" w:color="auto"/>
      </w:divBdr>
    </w:div>
    <w:div w:id="493958660">
      <w:bodyDiv w:val="1"/>
      <w:marLeft w:val="0"/>
      <w:marRight w:val="0"/>
      <w:marTop w:val="0"/>
      <w:marBottom w:val="0"/>
      <w:divBdr>
        <w:top w:val="none" w:sz="0" w:space="0" w:color="auto"/>
        <w:left w:val="none" w:sz="0" w:space="0" w:color="auto"/>
        <w:bottom w:val="none" w:sz="0" w:space="0" w:color="auto"/>
        <w:right w:val="none" w:sz="0" w:space="0" w:color="auto"/>
      </w:divBdr>
    </w:div>
    <w:div w:id="552959779">
      <w:bodyDiv w:val="1"/>
      <w:marLeft w:val="0"/>
      <w:marRight w:val="0"/>
      <w:marTop w:val="0"/>
      <w:marBottom w:val="0"/>
      <w:divBdr>
        <w:top w:val="none" w:sz="0" w:space="0" w:color="auto"/>
        <w:left w:val="none" w:sz="0" w:space="0" w:color="auto"/>
        <w:bottom w:val="none" w:sz="0" w:space="0" w:color="auto"/>
        <w:right w:val="none" w:sz="0" w:space="0" w:color="auto"/>
      </w:divBdr>
    </w:div>
    <w:div w:id="615334516">
      <w:bodyDiv w:val="1"/>
      <w:marLeft w:val="0"/>
      <w:marRight w:val="0"/>
      <w:marTop w:val="0"/>
      <w:marBottom w:val="0"/>
      <w:divBdr>
        <w:top w:val="none" w:sz="0" w:space="0" w:color="auto"/>
        <w:left w:val="none" w:sz="0" w:space="0" w:color="auto"/>
        <w:bottom w:val="none" w:sz="0" w:space="0" w:color="auto"/>
        <w:right w:val="none" w:sz="0" w:space="0" w:color="auto"/>
      </w:divBdr>
    </w:div>
    <w:div w:id="664742608">
      <w:bodyDiv w:val="1"/>
      <w:marLeft w:val="0"/>
      <w:marRight w:val="0"/>
      <w:marTop w:val="0"/>
      <w:marBottom w:val="0"/>
      <w:divBdr>
        <w:top w:val="none" w:sz="0" w:space="0" w:color="auto"/>
        <w:left w:val="none" w:sz="0" w:space="0" w:color="auto"/>
        <w:bottom w:val="none" w:sz="0" w:space="0" w:color="auto"/>
        <w:right w:val="none" w:sz="0" w:space="0" w:color="auto"/>
      </w:divBdr>
    </w:div>
    <w:div w:id="687098288">
      <w:bodyDiv w:val="1"/>
      <w:marLeft w:val="0"/>
      <w:marRight w:val="0"/>
      <w:marTop w:val="0"/>
      <w:marBottom w:val="0"/>
      <w:divBdr>
        <w:top w:val="none" w:sz="0" w:space="0" w:color="auto"/>
        <w:left w:val="none" w:sz="0" w:space="0" w:color="auto"/>
        <w:bottom w:val="none" w:sz="0" w:space="0" w:color="auto"/>
        <w:right w:val="none" w:sz="0" w:space="0" w:color="auto"/>
      </w:divBdr>
      <w:divsChild>
        <w:div w:id="2029872501">
          <w:marLeft w:val="0"/>
          <w:marRight w:val="0"/>
          <w:marTop w:val="0"/>
          <w:marBottom w:val="150"/>
          <w:divBdr>
            <w:top w:val="none" w:sz="0" w:space="0" w:color="auto"/>
            <w:left w:val="none" w:sz="0" w:space="0" w:color="auto"/>
            <w:bottom w:val="none" w:sz="0" w:space="0" w:color="auto"/>
            <w:right w:val="none" w:sz="0" w:space="0" w:color="auto"/>
          </w:divBdr>
        </w:div>
        <w:div w:id="775832595">
          <w:marLeft w:val="0"/>
          <w:marRight w:val="0"/>
          <w:marTop w:val="0"/>
          <w:marBottom w:val="0"/>
          <w:divBdr>
            <w:top w:val="none" w:sz="0" w:space="0" w:color="auto"/>
            <w:left w:val="none" w:sz="0" w:space="0" w:color="auto"/>
            <w:bottom w:val="none" w:sz="0" w:space="0" w:color="auto"/>
            <w:right w:val="none" w:sz="0" w:space="0" w:color="auto"/>
          </w:divBdr>
          <w:divsChild>
            <w:div w:id="1071855217">
              <w:marLeft w:val="0"/>
              <w:marRight w:val="0"/>
              <w:marTop w:val="0"/>
              <w:marBottom w:val="0"/>
              <w:divBdr>
                <w:top w:val="none" w:sz="0" w:space="0" w:color="auto"/>
                <w:left w:val="none" w:sz="0" w:space="0" w:color="auto"/>
                <w:bottom w:val="none" w:sz="0" w:space="0" w:color="auto"/>
                <w:right w:val="none" w:sz="0" w:space="0" w:color="auto"/>
              </w:divBdr>
              <w:divsChild>
                <w:div w:id="18777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667148">
      <w:bodyDiv w:val="1"/>
      <w:marLeft w:val="0"/>
      <w:marRight w:val="0"/>
      <w:marTop w:val="0"/>
      <w:marBottom w:val="0"/>
      <w:divBdr>
        <w:top w:val="none" w:sz="0" w:space="0" w:color="auto"/>
        <w:left w:val="none" w:sz="0" w:space="0" w:color="auto"/>
        <w:bottom w:val="none" w:sz="0" w:space="0" w:color="auto"/>
        <w:right w:val="none" w:sz="0" w:space="0" w:color="auto"/>
      </w:divBdr>
    </w:div>
    <w:div w:id="842742240">
      <w:bodyDiv w:val="1"/>
      <w:marLeft w:val="0"/>
      <w:marRight w:val="0"/>
      <w:marTop w:val="0"/>
      <w:marBottom w:val="0"/>
      <w:divBdr>
        <w:top w:val="none" w:sz="0" w:space="0" w:color="auto"/>
        <w:left w:val="none" w:sz="0" w:space="0" w:color="auto"/>
        <w:bottom w:val="none" w:sz="0" w:space="0" w:color="auto"/>
        <w:right w:val="none" w:sz="0" w:space="0" w:color="auto"/>
      </w:divBdr>
    </w:div>
    <w:div w:id="886725005">
      <w:bodyDiv w:val="1"/>
      <w:marLeft w:val="0"/>
      <w:marRight w:val="0"/>
      <w:marTop w:val="0"/>
      <w:marBottom w:val="0"/>
      <w:divBdr>
        <w:top w:val="none" w:sz="0" w:space="0" w:color="auto"/>
        <w:left w:val="none" w:sz="0" w:space="0" w:color="auto"/>
        <w:bottom w:val="none" w:sz="0" w:space="0" w:color="auto"/>
        <w:right w:val="none" w:sz="0" w:space="0" w:color="auto"/>
      </w:divBdr>
    </w:div>
    <w:div w:id="901714569">
      <w:bodyDiv w:val="1"/>
      <w:marLeft w:val="0"/>
      <w:marRight w:val="0"/>
      <w:marTop w:val="0"/>
      <w:marBottom w:val="0"/>
      <w:divBdr>
        <w:top w:val="none" w:sz="0" w:space="0" w:color="auto"/>
        <w:left w:val="none" w:sz="0" w:space="0" w:color="auto"/>
        <w:bottom w:val="none" w:sz="0" w:space="0" w:color="auto"/>
        <w:right w:val="none" w:sz="0" w:space="0" w:color="auto"/>
      </w:divBdr>
    </w:div>
    <w:div w:id="928393335">
      <w:bodyDiv w:val="1"/>
      <w:marLeft w:val="0"/>
      <w:marRight w:val="0"/>
      <w:marTop w:val="0"/>
      <w:marBottom w:val="0"/>
      <w:divBdr>
        <w:top w:val="none" w:sz="0" w:space="0" w:color="auto"/>
        <w:left w:val="none" w:sz="0" w:space="0" w:color="auto"/>
        <w:bottom w:val="none" w:sz="0" w:space="0" w:color="auto"/>
        <w:right w:val="none" w:sz="0" w:space="0" w:color="auto"/>
      </w:divBdr>
    </w:div>
    <w:div w:id="951517806">
      <w:bodyDiv w:val="1"/>
      <w:marLeft w:val="0"/>
      <w:marRight w:val="0"/>
      <w:marTop w:val="0"/>
      <w:marBottom w:val="0"/>
      <w:divBdr>
        <w:top w:val="none" w:sz="0" w:space="0" w:color="auto"/>
        <w:left w:val="none" w:sz="0" w:space="0" w:color="auto"/>
        <w:bottom w:val="none" w:sz="0" w:space="0" w:color="auto"/>
        <w:right w:val="none" w:sz="0" w:space="0" w:color="auto"/>
      </w:divBdr>
    </w:div>
    <w:div w:id="976883722">
      <w:bodyDiv w:val="1"/>
      <w:marLeft w:val="0"/>
      <w:marRight w:val="0"/>
      <w:marTop w:val="0"/>
      <w:marBottom w:val="0"/>
      <w:divBdr>
        <w:top w:val="none" w:sz="0" w:space="0" w:color="auto"/>
        <w:left w:val="none" w:sz="0" w:space="0" w:color="auto"/>
        <w:bottom w:val="none" w:sz="0" w:space="0" w:color="auto"/>
        <w:right w:val="none" w:sz="0" w:space="0" w:color="auto"/>
      </w:divBdr>
    </w:div>
    <w:div w:id="1037505729">
      <w:bodyDiv w:val="1"/>
      <w:marLeft w:val="0"/>
      <w:marRight w:val="0"/>
      <w:marTop w:val="0"/>
      <w:marBottom w:val="0"/>
      <w:divBdr>
        <w:top w:val="none" w:sz="0" w:space="0" w:color="auto"/>
        <w:left w:val="none" w:sz="0" w:space="0" w:color="auto"/>
        <w:bottom w:val="none" w:sz="0" w:space="0" w:color="auto"/>
        <w:right w:val="none" w:sz="0" w:space="0" w:color="auto"/>
      </w:divBdr>
    </w:div>
    <w:div w:id="1103497348">
      <w:bodyDiv w:val="1"/>
      <w:marLeft w:val="0"/>
      <w:marRight w:val="0"/>
      <w:marTop w:val="0"/>
      <w:marBottom w:val="0"/>
      <w:divBdr>
        <w:top w:val="none" w:sz="0" w:space="0" w:color="auto"/>
        <w:left w:val="none" w:sz="0" w:space="0" w:color="auto"/>
        <w:bottom w:val="none" w:sz="0" w:space="0" w:color="auto"/>
        <w:right w:val="none" w:sz="0" w:space="0" w:color="auto"/>
      </w:divBdr>
    </w:div>
    <w:div w:id="1104422486">
      <w:bodyDiv w:val="1"/>
      <w:marLeft w:val="0"/>
      <w:marRight w:val="0"/>
      <w:marTop w:val="0"/>
      <w:marBottom w:val="0"/>
      <w:divBdr>
        <w:top w:val="none" w:sz="0" w:space="0" w:color="auto"/>
        <w:left w:val="none" w:sz="0" w:space="0" w:color="auto"/>
        <w:bottom w:val="none" w:sz="0" w:space="0" w:color="auto"/>
        <w:right w:val="none" w:sz="0" w:space="0" w:color="auto"/>
      </w:divBdr>
    </w:div>
    <w:div w:id="1122847301">
      <w:bodyDiv w:val="1"/>
      <w:marLeft w:val="0"/>
      <w:marRight w:val="0"/>
      <w:marTop w:val="0"/>
      <w:marBottom w:val="0"/>
      <w:divBdr>
        <w:top w:val="none" w:sz="0" w:space="0" w:color="auto"/>
        <w:left w:val="none" w:sz="0" w:space="0" w:color="auto"/>
        <w:bottom w:val="none" w:sz="0" w:space="0" w:color="auto"/>
        <w:right w:val="none" w:sz="0" w:space="0" w:color="auto"/>
      </w:divBdr>
    </w:div>
    <w:div w:id="1130320784">
      <w:bodyDiv w:val="1"/>
      <w:marLeft w:val="0"/>
      <w:marRight w:val="0"/>
      <w:marTop w:val="0"/>
      <w:marBottom w:val="0"/>
      <w:divBdr>
        <w:top w:val="none" w:sz="0" w:space="0" w:color="auto"/>
        <w:left w:val="none" w:sz="0" w:space="0" w:color="auto"/>
        <w:bottom w:val="none" w:sz="0" w:space="0" w:color="auto"/>
        <w:right w:val="none" w:sz="0" w:space="0" w:color="auto"/>
      </w:divBdr>
    </w:div>
    <w:div w:id="1140657231">
      <w:bodyDiv w:val="1"/>
      <w:marLeft w:val="0"/>
      <w:marRight w:val="0"/>
      <w:marTop w:val="0"/>
      <w:marBottom w:val="0"/>
      <w:divBdr>
        <w:top w:val="none" w:sz="0" w:space="0" w:color="auto"/>
        <w:left w:val="none" w:sz="0" w:space="0" w:color="auto"/>
        <w:bottom w:val="none" w:sz="0" w:space="0" w:color="auto"/>
        <w:right w:val="none" w:sz="0" w:space="0" w:color="auto"/>
      </w:divBdr>
    </w:div>
    <w:div w:id="1223711630">
      <w:bodyDiv w:val="1"/>
      <w:marLeft w:val="0"/>
      <w:marRight w:val="0"/>
      <w:marTop w:val="0"/>
      <w:marBottom w:val="0"/>
      <w:divBdr>
        <w:top w:val="none" w:sz="0" w:space="0" w:color="auto"/>
        <w:left w:val="none" w:sz="0" w:space="0" w:color="auto"/>
        <w:bottom w:val="none" w:sz="0" w:space="0" w:color="auto"/>
        <w:right w:val="none" w:sz="0" w:space="0" w:color="auto"/>
      </w:divBdr>
    </w:div>
    <w:div w:id="1293635377">
      <w:bodyDiv w:val="1"/>
      <w:marLeft w:val="0"/>
      <w:marRight w:val="0"/>
      <w:marTop w:val="0"/>
      <w:marBottom w:val="0"/>
      <w:divBdr>
        <w:top w:val="none" w:sz="0" w:space="0" w:color="auto"/>
        <w:left w:val="none" w:sz="0" w:space="0" w:color="auto"/>
        <w:bottom w:val="none" w:sz="0" w:space="0" w:color="auto"/>
        <w:right w:val="none" w:sz="0" w:space="0" w:color="auto"/>
      </w:divBdr>
    </w:div>
    <w:div w:id="1479423445">
      <w:bodyDiv w:val="1"/>
      <w:marLeft w:val="0"/>
      <w:marRight w:val="0"/>
      <w:marTop w:val="0"/>
      <w:marBottom w:val="0"/>
      <w:divBdr>
        <w:top w:val="none" w:sz="0" w:space="0" w:color="auto"/>
        <w:left w:val="none" w:sz="0" w:space="0" w:color="auto"/>
        <w:bottom w:val="none" w:sz="0" w:space="0" w:color="auto"/>
        <w:right w:val="none" w:sz="0" w:space="0" w:color="auto"/>
      </w:divBdr>
    </w:div>
    <w:div w:id="1631475248">
      <w:bodyDiv w:val="1"/>
      <w:marLeft w:val="0"/>
      <w:marRight w:val="0"/>
      <w:marTop w:val="0"/>
      <w:marBottom w:val="0"/>
      <w:divBdr>
        <w:top w:val="none" w:sz="0" w:space="0" w:color="auto"/>
        <w:left w:val="none" w:sz="0" w:space="0" w:color="auto"/>
        <w:bottom w:val="none" w:sz="0" w:space="0" w:color="auto"/>
        <w:right w:val="none" w:sz="0" w:space="0" w:color="auto"/>
      </w:divBdr>
    </w:div>
    <w:div w:id="1700667650">
      <w:bodyDiv w:val="1"/>
      <w:marLeft w:val="0"/>
      <w:marRight w:val="0"/>
      <w:marTop w:val="0"/>
      <w:marBottom w:val="0"/>
      <w:divBdr>
        <w:top w:val="none" w:sz="0" w:space="0" w:color="auto"/>
        <w:left w:val="none" w:sz="0" w:space="0" w:color="auto"/>
        <w:bottom w:val="none" w:sz="0" w:space="0" w:color="auto"/>
        <w:right w:val="none" w:sz="0" w:space="0" w:color="auto"/>
      </w:divBdr>
    </w:div>
    <w:div w:id="1706174576">
      <w:bodyDiv w:val="1"/>
      <w:marLeft w:val="0"/>
      <w:marRight w:val="0"/>
      <w:marTop w:val="0"/>
      <w:marBottom w:val="0"/>
      <w:divBdr>
        <w:top w:val="none" w:sz="0" w:space="0" w:color="auto"/>
        <w:left w:val="none" w:sz="0" w:space="0" w:color="auto"/>
        <w:bottom w:val="none" w:sz="0" w:space="0" w:color="auto"/>
        <w:right w:val="none" w:sz="0" w:space="0" w:color="auto"/>
      </w:divBdr>
    </w:div>
    <w:div w:id="1756855526">
      <w:bodyDiv w:val="1"/>
      <w:marLeft w:val="0"/>
      <w:marRight w:val="0"/>
      <w:marTop w:val="0"/>
      <w:marBottom w:val="0"/>
      <w:divBdr>
        <w:top w:val="none" w:sz="0" w:space="0" w:color="auto"/>
        <w:left w:val="none" w:sz="0" w:space="0" w:color="auto"/>
        <w:bottom w:val="none" w:sz="0" w:space="0" w:color="auto"/>
        <w:right w:val="none" w:sz="0" w:space="0" w:color="auto"/>
      </w:divBdr>
    </w:div>
    <w:div w:id="1757163433">
      <w:bodyDiv w:val="1"/>
      <w:marLeft w:val="0"/>
      <w:marRight w:val="0"/>
      <w:marTop w:val="0"/>
      <w:marBottom w:val="0"/>
      <w:divBdr>
        <w:top w:val="none" w:sz="0" w:space="0" w:color="auto"/>
        <w:left w:val="none" w:sz="0" w:space="0" w:color="auto"/>
        <w:bottom w:val="none" w:sz="0" w:space="0" w:color="auto"/>
        <w:right w:val="none" w:sz="0" w:space="0" w:color="auto"/>
      </w:divBdr>
    </w:div>
    <w:div w:id="1762294476">
      <w:bodyDiv w:val="1"/>
      <w:marLeft w:val="0"/>
      <w:marRight w:val="0"/>
      <w:marTop w:val="0"/>
      <w:marBottom w:val="0"/>
      <w:divBdr>
        <w:top w:val="none" w:sz="0" w:space="0" w:color="auto"/>
        <w:left w:val="none" w:sz="0" w:space="0" w:color="auto"/>
        <w:bottom w:val="none" w:sz="0" w:space="0" w:color="auto"/>
        <w:right w:val="none" w:sz="0" w:space="0" w:color="auto"/>
      </w:divBdr>
    </w:div>
    <w:div w:id="1839033838">
      <w:bodyDiv w:val="1"/>
      <w:marLeft w:val="0"/>
      <w:marRight w:val="0"/>
      <w:marTop w:val="0"/>
      <w:marBottom w:val="0"/>
      <w:divBdr>
        <w:top w:val="none" w:sz="0" w:space="0" w:color="auto"/>
        <w:left w:val="none" w:sz="0" w:space="0" w:color="auto"/>
        <w:bottom w:val="none" w:sz="0" w:space="0" w:color="auto"/>
        <w:right w:val="none" w:sz="0" w:space="0" w:color="auto"/>
      </w:divBdr>
    </w:div>
    <w:div w:id="1853448201">
      <w:bodyDiv w:val="1"/>
      <w:marLeft w:val="0"/>
      <w:marRight w:val="0"/>
      <w:marTop w:val="0"/>
      <w:marBottom w:val="0"/>
      <w:divBdr>
        <w:top w:val="none" w:sz="0" w:space="0" w:color="auto"/>
        <w:left w:val="none" w:sz="0" w:space="0" w:color="auto"/>
        <w:bottom w:val="none" w:sz="0" w:space="0" w:color="auto"/>
        <w:right w:val="none" w:sz="0" w:space="0" w:color="auto"/>
      </w:divBdr>
    </w:div>
    <w:div w:id="1870601154">
      <w:bodyDiv w:val="1"/>
      <w:marLeft w:val="0"/>
      <w:marRight w:val="0"/>
      <w:marTop w:val="0"/>
      <w:marBottom w:val="0"/>
      <w:divBdr>
        <w:top w:val="none" w:sz="0" w:space="0" w:color="auto"/>
        <w:left w:val="none" w:sz="0" w:space="0" w:color="auto"/>
        <w:bottom w:val="none" w:sz="0" w:space="0" w:color="auto"/>
        <w:right w:val="none" w:sz="0" w:space="0" w:color="auto"/>
      </w:divBdr>
    </w:div>
    <w:div w:id="1885022933">
      <w:bodyDiv w:val="1"/>
      <w:marLeft w:val="0"/>
      <w:marRight w:val="0"/>
      <w:marTop w:val="0"/>
      <w:marBottom w:val="0"/>
      <w:divBdr>
        <w:top w:val="none" w:sz="0" w:space="0" w:color="auto"/>
        <w:left w:val="none" w:sz="0" w:space="0" w:color="auto"/>
        <w:bottom w:val="none" w:sz="0" w:space="0" w:color="auto"/>
        <w:right w:val="none" w:sz="0" w:space="0" w:color="auto"/>
      </w:divBdr>
    </w:div>
    <w:div w:id="1920754257">
      <w:bodyDiv w:val="1"/>
      <w:marLeft w:val="0"/>
      <w:marRight w:val="0"/>
      <w:marTop w:val="0"/>
      <w:marBottom w:val="0"/>
      <w:divBdr>
        <w:top w:val="none" w:sz="0" w:space="0" w:color="auto"/>
        <w:left w:val="none" w:sz="0" w:space="0" w:color="auto"/>
        <w:bottom w:val="none" w:sz="0" w:space="0" w:color="auto"/>
        <w:right w:val="none" w:sz="0" w:space="0" w:color="auto"/>
      </w:divBdr>
    </w:div>
    <w:div w:id="1955674768">
      <w:bodyDiv w:val="1"/>
      <w:marLeft w:val="0"/>
      <w:marRight w:val="0"/>
      <w:marTop w:val="0"/>
      <w:marBottom w:val="0"/>
      <w:divBdr>
        <w:top w:val="none" w:sz="0" w:space="0" w:color="auto"/>
        <w:left w:val="none" w:sz="0" w:space="0" w:color="auto"/>
        <w:bottom w:val="none" w:sz="0" w:space="0" w:color="auto"/>
        <w:right w:val="none" w:sz="0" w:space="0" w:color="auto"/>
      </w:divBdr>
    </w:div>
    <w:div w:id="209854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35.5</c:v>
                </c:pt>
                <c:pt idx="1">
                  <c:v>21.5</c:v>
                </c:pt>
                <c:pt idx="2">
                  <c:v>14</c:v>
                </c:pt>
                <c:pt idx="3">
                  <c:v>11</c:v>
                </c:pt>
                <c:pt idx="4">
                  <c:v>18</c:v>
                </c:pt>
              </c:numCache>
            </c:numRef>
          </c:val>
        </c:ser>
        <c:dLbls>
          <c:showLegendKey val="0"/>
          <c:showVal val="0"/>
          <c:showCatName val="0"/>
          <c:showSerName val="0"/>
          <c:showPercent val="0"/>
          <c:showBubbleSize val="0"/>
        </c:dLbls>
        <c:gapWidth val="150"/>
        <c:axId val="206879360"/>
        <c:axId val="206881152"/>
      </c:barChart>
      <c:catAx>
        <c:axId val="206879360"/>
        <c:scaling>
          <c:orientation val="minMax"/>
        </c:scaling>
        <c:delete val="0"/>
        <c:axPos val="b"/>
        <c:majorTickMark val="out"/>
        <c:minorTickMark val="none"/>
        <c:tickLblPos val="nextTo"/>
        <c:crossAx val="206881152"/>
        <c:crosses val="autoZero"/>
        <c:auto val="1"/>
        <c:lblAlgn val="ctr"/>
        <c:lblOffset val="100"/>
        <c:noMultiLvlLbl val="0"/>
      </c:catAx>
      <c:valAx>
        <c:axId val="206881152"/>
        <c:scaling>
          <c:orientation val="minMax"/>
        </c:scaling>
        <c:delete val="1"/>
        <c:axPos val="l"/>
        <c:majorGridlines/>
        <c:numFmt formatCode="General" sourceLinked="1"/>
        <c:majorTickMark val="out"/>
        <c:minorTickMark val="none"/>
        <c:tickLblPos val="nextTo"/>
        <c:crossAx val="20687936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38</c:v>
                </c:pt>
                <c:pt idx="1">
                  <c:v>25</c:v>
                </c:pt>
                <c:pt idx="2">
                  <c:v>11</c:v>
                </c:pt>
                <c:pt idx="3">
                  <c:v>19</c:v>
                </c:pt>
                <c:pt idx="4">
                  <c:v>7</c:v>
                </c:pt>
              </c:numCache>
            </c:numRef>
          </c:val>
        </c:ser>
        <c:dLbls>
          <c:showLegendKey val="0"/>
          <c:showVal val="0"/>
          <c:showCatName val="0"/>
          <c:showSerName val="0"/>
          <c:showPercent val="0"/>
          <c:showBubbleSize val="0"/>
        </c:dLbls>
        <c:gapWidth val="150"/>
        <c:axId val="206896512"/>
        <c:axId val="206718080"/>
      </c:barChart>
      <c:catAx>
        <c:axId val="206896512"/>
        <c:scaling>
          <c:orientation val="minMax"/>
        </c:scaling>
        <c:delete val="0"/>
        <c:axPos val="b"/>
        <c:majorTickMark val="out"/>
        <c:minorTickMark val="none"/>
        <c:tickLblPos val="nextTo"/>
        <c:crossAx val="206718080"/>
        <c:crosses val="autoZero"/>
        <c:auto val="1"/>
        <c:lblAlgn val="ctr"/>
        <c:lblOffset val="100"/>
        <c:noMultiLvlLbl val="0"/>
      </c:catAx>
      <c:valAx>
        <c:axId val="206718080"/>
        <c:scaling>
          <c:orientation val="minMax"/>
        </c:scaling>
        <c:delete val="1"/>
        <c:axPos val="l"/>
        <c:majorGridlines/>
        <c:numFmt formatCode="General" sourceLinked="1"/>
        <c:majorTickMark val="out"/>
        <c:minorTickMark val="none"/>
        <c:tickLblPos val="nextTo"/>
        <c:crossAx val="20689651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24</c:v>
                </c:pt>
                <c:pt idx="1">
                  <c:v>17.75</c:v>
                </c:pt>
                <c:pt idx="2">
                  <c:v>9</c:v>
                </c:pt>
                <c:pt idx="3">
                  <c:v>31</c:v>
                </c:pt>
                <c:pt idx="4">
                  <c:v>18.25</c:v>
                </c:pt>
              </c:numCache>
            </c:numRef>
          </c:val>
        </c:ser>
        <c:dLbls>
          <c:showLegendKey val="0"/>
          <c:showVal val="0"/>
          <c:showCatName val="0"/>
          <c:showSerName val="0"/>
          <c:showPercent val="0"/>
          <c:showBubbleSize val="0"/>
        </c:dLbls>
        <c:gapWidth val="150"/>
        <c:axId val="208216832"/>
        <c:axId val="208218368"/>
      </c:barChart>
      <c:catAx>
        <c:axId val="208216832"/>
        <c:scaling>
          <c:orientation val="minMax"/>
        </c:scaling>
        <c:delete val="0"/>
        <c:axPos val="b"/>
        <c:majorTickMark val="out"/>
        <c:minorTickMark val="none"/>
        <c:tickLblPos val="nextTo"/>
        <c:crossAx val="208218368"/>
        <c:crosses val="autoZero"/>
        <c:auto val="1"/>
        <c:lblAlgn val="ctr"/>
        <c:lblOffset val="100"/>
        <c:noMultiLvlLbl val="0"/>
      </c:catAx>
      <c:valAx>
        <c:axId val="208218368"/>
        <c:scaling>
          <c:orientation val="minMax"/>
        </c:scaling>
        <c:delete val="1"/>
        <c:axPos val="l"/>
        <c:majorGridlines/>
        <c:numFmt formatCode="General" sourceLinked="1"/>
        <c:majorTickMark val="out"/>
        <c:minorTickMark val="none"/>
        <c:tickLblPos val="nextTo"/>
        <c:crossAx val="20821683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32.5</c:v>
                </c:pt>
                <c:pt idx="1">
                  <c:v>35.5</c:v>
                </c:pt>
                <c:pt idx="2">
                  <c:v>7</c:v>
                </c:pt>
                <c:pt idx="3">
                  <c:v>15.5</c:v>
                </c:pt>
                <c:pt idx="4">
                  <c:v>9.5</c:v>
                </c:pt>
              </c:numCache>
            </c:numRef>
          </c:val>
        </c:ser>
        <c:dLbls>
          <c:showLegendKey val="0"/>
          <c:showVal val="0"/>
          <c:showCatName val="0"/>
          <c:showSerName val="0"/>
          <c:showPercent val="0"/>
          <c:showBubbleSize val="0"/>
        </c:dLbls>
        <c:gapWidth val="150"/>
        <c:axId val="208238464"/>
        <c:axId val="208240000"/>
      </c:barChart>
      <c:catAx>
        <c:axId val="208238464"/>
        <c:scaling>
          <c:orientation val="minMax"/>
        </c:scaling>
        <c:delete val="0"/>
        <c:axPos val="b"/>
        <c:majorTickMark val="out"/>
        <c:minorTickMark val="none"/>
        <c:tickLblPos val="nextTo"/>
        <c:crossAx val="208240000"/>
        <c:crosses val="autoZero"/>
        <c:auto val="1"/>
        <c:lblAlgn val="ctr"/>
        <c:lblOffset val="100"/>
        <c:noMultiLvlLbl val="0"/>
      </c:catAx>
      <c:valAx>
        <c:axId val="208240000"/>
        <c:scaling>
          <c:orientation val="minMax"/>
        </c:scaling>
        <c:delete val="1"/>
        <c:axPos val="l"/>
        <c:majorGridlines/>
        <c:numFmt formatCode="General" sourceLinked="1"/>
        <c:majorTickMark val="out"/>
        <c:minorTickMark val="none"/>
        <c:tickLblPos val="nextTo"/>
        <c:crossAx val="20823846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14.5</c:v>
                </c:pt>
                <c:pt idx="1">
                  <c:v>19</c:v>
                </c:pt>
                <c:pt idx="2">
                  <c:v>10</c:v>
                </c:pt>
                <c:pt idx="3">
                  <c:v>38.5</c:v>
                </c:pt>
                <c:pt idx="4">
                  <c:v>18</c:v>
                </c:pt>
              </c:numCache>
            </c:numRef>
          </c:val>
        </c:ser>
        <c:dLbls>
          <c:showLegendKey val="0"/>
          <c:showVal val="0"/>
          <c:showCatName val="0"/>
          <c:showSerName val="0"/>
          <c:showPercent val="0"/>
          <c:showBubbleSize val="0"/>
        </c:dLbls>
        <c:gapWidth val="150"/>
        <c:axId val="208251904"/>
        <c:axId val="208687872"/>
      </c:barChart>
      <c:catAx>
        <c:axId val="208251904"/>
        <c:scaling>
          <c:orientation val="minMax"/>
        </c:scaling>
        <c:delete val="0"/>
        <c:axPos val="b"/>
        <c:majorTickMark val="out"/>
        <c:minorTickMark val="none"/>
        <c:tickLblPos val="nextTo"/>
        <c:crossAx val="208687872"/>
        <c:crosses val="autoZero"/>
        <c:auto val="1"/>
        <c:lblAlgn val="ctr"/>
        <c:lblOffset val="100"/>
        <c:noMultiLvlLbl val="0"/>
      </c:catAx>
      <c:valAx>
        <c:axId val="208687872"/>
        <c:scaling>
          <c:orientation val="minMax"/>
        </c:scaling>
        <c:delete val="1"/>
        <c:axPos val="l"/>
        <c:majorGridlines/>
        <c:numFmt formatCode="General" sourceLinked="1"/>
        <c:majorTickMark val="out"/>
        <c:minorTickMark val="none"/>
        <c:tickLblPos val="nextTo"/>
        <c:crossAx val="20825190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28</c:v>
                </c:pt>
                <c:pt idx="1">
                  <c:v>30.5</c:v>
                </c:pt>
                <c:pt idx="2">
                  <c:v>9.5</c:v>
                </c:pt>
                <c:pt idx="3">
                  <c:v>19.5</c:v>
                </c:pt>
                <c:pt idx="4">
                  <c:v>12.5</c:v>
                </c:pt>
              </c:numCache>
            </c:numRef>
          </c:val>
        </c:ser>
        <c:dLbls>
          <c:showLegendKey val="0"/>
          <c:showVal val="0"/>
          <c:showCatName val="0"/>
          <c:showSerName val="0"/>
          <c:showPercent val="0"/>
          <c:showBubbleSize val="0"/>
        </c:dLbls>
        <c:gapWidth val="150"/>
        <c:axId val="208716160"/>
        <c:axId val="208717696"/>
      </c:barChart>
      <c:catAx>
        <c:axId val="208716160"/>
        <c:scaling>
          <c:orientation val="minMax"/>
        </c:scaling>
        <c:delete val="0"/>
        <c:axPos val="b"/>
        <c:majorTickMark val="out"/>
        <c:minorTickMark val="none"/>
        <c:tickLblPos val="nextTo"/>
        <c:crossAx val="208717696"/>
        <c:crosses val="autoZero"/>
        <c:auto val="1"/>
        <c:lblAlgn val="ctr"/>
        <c:lblOffset val="100"/>
        <c:noMultiLvlLbl val="0"/>
      </c:catAx>
      <c:valAx>
        <c:axId val="208717696"/>
        <c:scaling>
          <c:orientation val="minMax"/>
        </c:scaling>
        <c:delete val="1"/>
        <c:axPos val="l"/>
        <c:majorGridlines/>
        <c:numFmt formatCode="General" sourceLinked="1"/>
        <c:majorTickMark val="out"/>
        <c:minorTickMark val="none"/>
        <c:tickLblPos val="nextTo"/>
        <c:crossAx val="20871616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33.5</c:v>
                </c:pt>
                <c:pt idx="1">
                  <c:v>38.5</c:v>
                </c:pt>
                <c:pt idx="2">
                  <c:v>7.5</c:v>
                </c:pt>
                <c:pt idx="3">
                  <c:v>12.5</c:v>
                </c:pt>
                <c:pt idx="4">
                  <c:v>8</c:v>
                </c:pt>
              </c:numCache>
            </c:numRef>
          </c:val>
        </c:ser>
        <c:dLbls>
          <c:showLegendKey val="0"/>
          <c:showVal val="0"/>
          <c:showCatName val="0"/>
          <c:showSerName val="0"/>
          <c:showPercent val="0"/>
          <c:showBubbleSize val="0"/>
        </c:dLbls>
        <c:gapWidth val="150"/>
        <c:axId val="209176064"/>
        <c:axId val="209177600"/>
      </c:barChart>
      <c:catAx>
        <c:axId val="209176064"/>
        <c:scaling>
          <c:orientation val="minMax"/>
        </c:scaling>
        <c:delete val="0"/>
        <c:axPos val="b"/>
        <c:majorTickMark val="out"/>
        <c:minorTickMark val="none"/>
        <c:tickLblPos val="nextTo"/>
        <c:crossAx val="209177600"/>
        <c:crosses val="autoZero"/>
        <c:auto val="1"/>
        <c:lblAlgn val="ctr"/>
        <c:lblOffset val="100"/>
        <c:noMultiLvlLbl val="0"/>
      </c:catAx>
      <c:valAx>
        <c:axId val="209177600"/>
        <c:scaling>
          <c:orientation val="minMax"/>
        </c:scaling>
        <c:delete val="1"/>
        <c:axPos val="l"/>
        <c:majorGridlines/>
        <c:numFmt formatCode="General" sourceLinked="1"/>
        <c:majorTickMark val="out"/>
        <c:minorTickMark val="none"/>
        <c:tickLblPos val="nextTo"/>
        <c:crossAx val="20917606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29</c:v>
                </c:pt>
                <c:pt idx="1">
                  <c:v>34.5</c:v>
                </c:pt>
                <c:pt idx="2">
                  <c:v>8.5</c:v>
                </c:pt>
                <c:pt idx="3">
                  <c:v>19</c:v>
                </c:pt>
                <c:pt idx="4">
                  <c:v>9</c:v>
                </c:pt>
              </c:numCache>
            </c:numRef>
          </c:val>
        </c:ser>
        <c:dLbls>
          <c:showLegendKey val="0"/>
          <c:showVal val="0"/>
          <c:showCatName val="0"/>
          <c:showSerName val="0"/>
          <c:showPercent val="0"/>
          <c:showBubbleSize val="0"/>
        </c:dLbls>
        <c:gapWidth val="150"/>
        <c:axId val="209193600"/>
        <c:axId val="209199488"/>
      </c:barChart>
      <c:catAx>
        <c:axId val="209193600"/>
        <c:scaling>
          <c:orientation val="minMax"/>
        </c:scaling>
        <c:delete val="0"/>
        <c:axPos val="b"/>
        <c:majorTickMark val="out"/>
        <c:minorTickMark val="none"/>
        <c:tickLblPos val="nextTo"/>
        <c:crossAx val="209199488"/>
        <c:crosses val="autoZero"/>
        <c:auto val="1"/>
        <c:lblAlgn val="ctr"/>
        <c:lblOffset val="100"/>
        <c:noMultiLvlLbl val="0"/>
      </c:catAx>
      <c:valAx>
        <c:axId val="209199488"/>
        <c:scaling>
          <c:orientation val="minMax"/>
        </c:scaling>
        <c:delete val="1"/>
        <c:axPos val="l"/>
        <c:majorGridlines/>
        <c:numFmt formatCode="General" sourceLinked="1"/>
        <c:majorTickMark val="out"/>
        <c:minorTickMark val="none"/>
        <c:tickLblPos val="nextTo"/>
        <c:crossAx val="2091936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BAC3B-0E5A-47F7-B260-3450613C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18</Pages>
  <Words>3815</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749</cp:revision>
  <dcterms:created xsi:type="dcterms:W3CDTF">2022-02-01T09:24:00Z</dcterms:created>
  <dcterms:modified xsi:type="dcterms:W3CDTF">2023-04-21T17:02:00Z</dcterms:modified>
</cp:coreProperties>
</file>