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B3" w:rsidRDefault="009437B3" w:rsidP="009437B3">
      <w:pPr>
        <w:pStyle w:val="Heading3"/>
        <w:spacing w:before="0" w:line="360" w:lineRule="auto"/>
        <w:ind w:left="0" w:right="508"/>
        <w:jc w:val="center"/>
        <w:rPr>
          <w:rFonts w:ascii="Times New Roman" w:hAnsi="Times New Roman" w:cs="Times New Roman"/>
          <w:sz w:val="28"/>
          <w:szCs w:val="28"/>
          <w:u w:val="none"/>
        </w:rPr>
      </w:pPr>
      <w:r>
        <w:rPr>
          <w:rFonts w:ascii="Times New Roman" w:hAnsi="Times New Roman" w:cs="Times New Roman"/>
          <w:sz w:val="28"/>
          <w:szCs w:val="28"/>
          <w:u w:val="none"/>
        </w:rPr>
        <w:t>A STUDY ON CUSTOMER PREFERENCES TOWARDS SMALL SACHETS</w:t>
      </w:r>
    </w:p>
    <w:p w:rsidR="009437B3" w:rsidRPr="009437B3" w:rsidRDefault="009437B3" w:rsidP="009437B3">
      <w:pPr>
        <w:pStyle w:val="Heading3"/>
        <w:spacing w:before="0" w:line="360" w:lineRule="auto"/>
        <w:ind w:left="0" w:right="508"/>
        <w:jc w:val="right"/>
        <w:rPr>
          <w:rFonts w:ascii="Times New Roman" w:hAnsi="Times New Roman" w:cs="Times New Roman"/>
          <w:sz w:val="24"/>
          <w:szCs w:val="24"/>
          <w:u w:val="none"/>
        </w:rPr>
      </w:pPr>
      <w:r w:rsidRPr="009437B3">
        <w:rPr>
          <w:rFonts w:ascii="Times New Roman" w:hAnsi="Times New Roman" w:cs="Times New Roman"/>
          <w:sz w:val="24"/>
          <w:szCs w:val="24"/>
          <w:u w:val="none"/>
        </w:rPr>
        <w:t xml:space="preserve">Dr. K </w:t>
      </w:r>
      <w:proofErr w:type="spellStart"/>
      <w:r w:rsidRPr="009437B3">
        <w:rPr>
          <w:rFonts w:ascii="Times New Roman" w:hAnsi="Times New Roman" w:cs="Times New Roman"/>
          <w:sz w:val="24"/>
          <w:szCs w:val="24"/>
          <w:u w:val="none"/>
        </w:rPr>
        <w:t>Ramgopal</w:t>
      </w:r>
      <w:proofErr w:type="spellEnd"/>
      <w:r w:rsidRPr="009437B3">
        <w:rPr>
          <w:rFonts w:ascii="Times New Roman" w:hAnsi="Times New Roman" w:cs="Times New Roman"/>
          <w:sz w:val="24"/>
          <w:szCs w:val="24"/>
          <w:u w:val="none"/>
        </w:rPr>
        <w:t>,</w:t>
      </w:r>
    </w:p>
    <w:p w:rsidR="009437B3" w:rsidRPr="009437B3" w:rsidRDefault="009437B3" w:rsidP="009437B3">
      <w:pPr>
        <w:pStyle w:val="Heading3"/>
        <w:spacing w:before="0" w:line="360" w:lineRule="auto"/>
        <w:ind w:left="0" w:right="508"/>
        <w:jc w:val="right"/>
        <w:rPr>
          <w:rFonts w:ascii="Times New Roman" w:hAnsi="Times New Roman" w:cs="Times New Roman"/>
          <w:sz w:val="24"/>
          <w:szCs w:val="24"/>
          <w:u w:val="none"/>
        </w:rPr>
      </w:pPr>
      <w:r w:rsidRPr="009437B3">
        <w:rPr>
          <w:rFonts w:ascii="Times New Roman" w:hAnsi="Times New Roman" w:cs="Times New Roman"/>
          <w:sz w:val="24"/>
          <w:szCs w:val="24"/>
          <w:u w:val="none"/>
        </w:rPr>
        <w:t>Principal Noble PG College, Hyderabad.</w:t>
      </w:r>
    </w:p>
    <w:p w:rsidR="009437B3" w:rsidRDefault="009437B3" w:rsidP="009437B3">
      <w:pPr>
        <w:pStyle w:val="Heading3"/>
        <w:spacing w:before="0" w:line="360" w:lineRule="auto"/>
        <w:ind w:left="0" w:right="508"/>
        <w:jc w:val="both"/>
        <w:rPr>
          <w:rFonts w:ascii="Times New Roman" w:hAnsi="Times New Roman" w:cs="Times New Roman"/>
          <w:sz w:val="28"/>
          <w:szCs w:val="28"/>
          <w:u w:val="none"/>
        </w:rPr>
      </w:pPr>
      <w:r>
        <w:rPr>
          <w:rFonts w:ascii="Times New Roman" w:hAnsi="Times New Roman" w:cs="Times New Roman"/>
          <w:sz w:val="28"/>
          <w:szCs w:val="28"/>
          <w:u w:val="none"/>
        </w:rPr>
        <w:t>____________________________________________________________</w:t>
      </w:r>
    </w:p>
    <w:p w:rsidR="00E55C84" w:rsidRPr="00D80539" w:rsidRDefault="00E55C84" w:rsidP="008168A8">
      <w:pPr>
        <w:widowControl w:val="0"/>
        <w:autoSpaceDE w:val="0"/>
        <w:autoSpaceDN w:val="0"/>
        <w:spacing w:before="35" w:after="0" w:line="360" w:lineRule="auto"/>
        <w:outlineLvl w:val="4"/>
        <w:rPr>
          <w:rFonts w:ascii="Times New Roman" w:eastAsia="Times New Roman" w:hAnsi="Times New Roman" w:cs="Times New Roman"/>
          <w:b/>
          <w:bCs/>
          <w:spacing w:val="-1"/>
          <w:sz w:val="24"/>
          <w:szCs w:val="24"/>
          <w:lang w:val="en-US"/>
        </w:rPr>
      </w:pPr>
      <w:r w:rsidRPr="00D80539">
        <w:rPr>
          <w:rFonts w:ascii="Times New Roman" w:eastAsia="Times New Roman" w:hAnsi="Times New Roman" w:cs="Times New Roman"/>
          <w:b/>
          <w:bCs/>
          <w:spacing w:val="-1"/>
          <w:sz w:val="24"/>
          <w:szCs w:val="24"/>
          <w:u w:val="single"/>
          <w:lang w:val="en-US"/>
        </w:rPr>
        <w:t>Abstract</w:t>
      </w:r>
      <w:r w:rsidRPr="00D80539">
        <w:rPr>
          <w:rFonts w:ascii="Times New Roman" w:eastAsia="Times New Roman" w:hAnsi="Times New Roman" w:cs="Times New Roman"/>
          <w:b/>
          <w:bCs/>
          <w:spacing w:val="-1"/>
          <w:sz w:val="24"/>
          <w:szCs w:val="24"/>
          <w:lang w:val="en-US"/>
        </w:rPr>
        <w:t>:</w:t>
      </w:r>
    </w:p>
    <w:p w:rsidR="00D20462" w:rsidRDefault="00E55C84" w:rsidP="00D20462">
      <w:pPr>
        <w:widowControl w:val="0"/>
        <w:autoSpaceDE w:val="0"/>
        <w:autoSpaceDN w:val="0"/>
        <w:spacing w:before="35" w:after="0" w:line="360" w:lineRule="auto"/>
        <w:jc w:val="both"/>
        <w:outlineLvl w:val="4"/>
        <w:rPr>
          <w:rFonts w:ascii="Times New Roman" w:eastAsia="Times New Roman" w:hAnsi="Times New Roman" w:cs="Times New Roman"/>
          <w:sz w:val="24"/>
          <w:szCs w:val="24"/>
          <w:lang w:val="en-US"/>
        </w:rPr>
      </w:pPr>
      <w:r w:rsidRPr="00D80539">
        <w:rPr>
          <w:rFonts w:ascii="Times New Roman" w:eastAsia="Times New Roman" w:hAnsi="Times New Roman" w:cs="Times New Roman"/>
          <w:sz w:val="24"/>
          <w:szCs w:val="24"/>
          <w:lang w:val="en-US"/>
        </w:rPr>
        <w:t xml:space="preserve">In order to explain and forecast the beliefs impacting consumer requirements and the reasons underlying their purchasing decisions, this study provides and confirms a thorough approach. Based on the respondents' comments, the study seeks to understand consumers' intended purchases. Many responders filled out a questionnaire in order to achieve these goals. Non-probability convenient sampling was </w:t>
      </w:r>
      <w:r w:rsidR="005F47C2" w:rsidRPr="00D80539">
        <w:rPr>
          <w:rFonts w:ascii="Times New Roman" w:eastAsia="Times New Roman" w:hAnsi="Times New Roman" w:cs="Times New Roman"/>
          <w:sz w:val="24"/>
          <w:szCs w:val="24"/>
          <w:lang w:val="en-US"/>
        </w:rPr>
        <w:t>utilized</w:t>
      </w:r>
      <w:r w:rsidRPr="00D80539">
        <w:rPr>
          <w:rFonts w:ascii="Times New Roman" w:eastAsia="Times New Roman" w:hAnsi="Times New Roman" w:cs="Times New Roman"/>
          <w:sz w:val="24"/>
          <w:szCs w:val="24"/>
          <w:lang w:val="en-US"/>
        </w:rPr>
        <w:t xml:space="preserve"> for picking the respondents. However, it was shown that their preference for a micro-pack was mostly driven by factors like how difficult it is to manage and store a larger pack.</w:t>
      </w:r>
      <w:r w:rsidR="00D20462">
        <w:rPr>
          <w:rFonts w:ascii="Times New Roman" w:eastAsia="Times New Roman" w:hAnsi="Times New Roman" w:cs="Times New Roman"/>
          <w:sz w:val="24"/>
          <w:szCs w:val="24"/>
          <w:lang w:val="en-US"/>
        </w:rPr>
        <w:t xml:space="preserve"> </w:t>
      </w:r>
    </w:p>
    <w:p w:rsidR="00E55C84" w:rsidRPr="00D80539" w:rsidRDefault="00E55C84" w:rsidP="00D20462">
      <w:pPr>
        <w:widowControl w:val="0"/>
        <w:autoSpaceDE w:val="0"/>
        <w:autoSpaceDN w:val="0"/>
        <w:spacing w:before="35" w:after="0" w:line="360" w:lineRule="auto"/>
        <w:jc w:val="both"/>
        <w:outlineLvl w:val="4"/>
        <w:rPr>
          <w:rFonts w:ascii="Times New Roman" w:eastAsia="Times New Roman" w:hAnsi="Times New Roman" w:cs="Times New Roman"/>
          <w:sz w:val="24"/>
          <w:szCs w:val="24"/>
          <w:lang w:val="en-US"/>
        </w:rPr>
      </w:pPr>
      <w:r w:rsidRPr="00D80539">
        <w:rPr>
          <w:rFonts w:ascii="Times New Roman" w:eastAsia="Times New Roman" w:hAnsi="Times New Roman" w:cs="Times New Roman"/>
          <w:sz w:val="24"/>
          <w:szCs w:val="24"/>
          <w:lang w:val="en-US"/>
        </w:rPr>
        <w:t xml:space="preserve">The most favoured information source was advertisements in print and electronic media, and the historical performance of a </w:t>
      </w:r>
      <w:r w:rsidR="00D20462" w:rsidRPr="00D80539">
        <w:rPr>
          <w:rFonts w:ascii="Times New Roman" w:eastAsia="Times New Roman" w:hAnsi="Times New Roman" w:cs="Times New Roman"/>
          <w:sz w:val="24"/>
          <w:szCs w:val="24"/>
          <w:lang w:val="en-US"/>
        </w:rPr>
        <w:t>micro pack</w:t>
      </w:r>
      <w:r w:rsidRPr="00D80539">
        <w:rPr>
          <w:rFonts w:ascii="Times New Roman" w:eastAsia="Times New Roman" w:hAnsi="Times New Roman" w:cs="Times New Roman"/>
          <w:sz w:val="24"/>
          <w:szCs w:val="24"/>
          <w:lang w:val="en-US"/>
        </w:rPr>
        <w:t xml:space="preserve"> was the most important factor in deciding whether to make a purchase. The most effective strategy used by merchants to influence customers' views of a brand is the wide selection of a single brand. The cleanest and most </w:t>
      </w:r>
      <w:r w:rsidR="005F47C2" w:rsidRPr="00D80539">
        <w:rPr>
          <w:rFonts w:ascii="Times New Roman" w:eastAsia="Times New Roman" w:hAnsi="Times New Roman" w:cs="Times New Roman"/>
          <w:sz w:val="24"/>
          <w:szCs w:val="24"/>
          <w:lang w:val="en-US"/>
        </w:rPr>
        <w:t>organized</w:t>
      </w:r>
      <w:r w:rsidRPr="00D80539">
        <w:rPr>
          <w:rFonts w:ascii="Times New Roman" w:eastAsia="Times New Roman" w:hAnsi="Times New Roman" w:cs="Times New Roman"/>
          <w:sz w:val="24"/>
          <w:szCs w:val="24"/>
          <w:lang w:val="en-US"/>
        </w:rPr>
        <w:t xml:space="preserve"> store received the greatest favour. Respondents stated that if they made a bad purchase, they would prefer to "forget about it" and switch to a different brand after being impressed by a new brand's advertisement.</w:t>
      </w:r>
    </w:p>
    <w:p w:rsidR="00E55C84" w:rsidRPr="00D80539" w:rsidRDefault="00E55C84" w:rsidP="008168A8">
      <w:pPr>
        <w:spacing w:before="17" w:line="360" w:lineRule="auto"/>
        <w:rPr>
          <w:rFonts w:ascii="Times New Roman" w:hAnsi="Times New Roman" w:cs="Times New Roman"/>
          <w:sz w:val="24"/>
          <w:szCs w:val="24"/>
        </w:rPr>
      </w:pPr>
      <w:r w:rsidRPr="00D80539">
        <w:rPr>
          <w:rFonts w:ascii="Times New Roman" w:hAnsi="Times New Roman" w:cs="Times New Roman"/>
          <w:b/>
          <w:sz w:val="24"/>
          <w:szCs w:val="24"/>
        </w:rPr>
        <w:t>Keywords:</w:t>
      </w:r>
      <w:r w:rsidRPr="00D80539">
        <w:rPr>
          <w:rFonts w:ascii="Times New Roman" w:hAnsi="Times New Roman" w:cs="Times New Roman"/>
          <w:b/>
          <w:spacing w:val="-5"/>
          <w:sz w:val="24"/>
          <w:szCs w:val="24"/>
        </w:rPr>
        <w:t xml:space="preserve"> </w:t>
      </w:r>
      <w:r w:rsidRPr="00D80539">
        <w:rPr>
          <w:rFonts w:ascii="Times New Roman" w:hAnsi="Times New Roman" w:cs="Times New Roman"/>
          <w:bCs/>
          <w:spacing w:val="-5"/>
          <w:sz w:val="24"/>
          <w:szCs w:val="24"/>
        </w:rPr>
        <w:t>purch</w:t>
      </w:r>
      <w:r w:rsidR="005F47C2" w:rsidRPr="00D80539">
        <w:rPr>
          <w:rFonts w:ascii="Times New Roman" w:hAnsi="Times New Roman" w:cs="Times New Roman"/>
          <w:bCs/>
          <w:spacing w:val="-5"/>
          <w:sz w:val="24"/>
          <w:szCs w:val="24"/>
        </w:rPr>
        <w:t xml:space="preserve">ase decision, preference to buy and </w:t>
      </w:r>
      <w:r w:rsidRPr="00D80539">
        <w:rPr>
          <w:rFonts w:ascii="Times New Roman" w:hAnsi="Times New Roman" w:cs="Times New Roman"/>
          <w:bCs/>
          <w:spacing w:val="-5"/>
          <w:sz w:val="24"/>
          <w:szCs w:val="24"/>
        </w:rPr>
        <w:t>small sachets.</w:t>
      </w:r>
    </w:p>
    <w:p w:rsidR="00E55C84" w:rsidRPr="00737C42" w:rsidRDefault="00E55C84" w:rsidP="002017E0">
      <w:pPr>
        <w:pStyle w:val="ListParagraph"/>
        <w:numPr>
          <w:ilvl w:val="0"/>
          <w:numId w:val="6"/>
        </w:numPr>
        <w:spacing w:line="360" w:lineRule="auto"/>
        <w:ind w:left="360"/>
        <w:rPr>
          <w:b/>
          <w:sz w:val="24"/>
          <w:szCs w:val="24"/>
        </w:rPr>
      </w:pPr>
      <w:r w:rsidRPr="00737C42">
        <w:rPr>
          <w:b/>
          <w:sz w:val="24"/>
          <w:szCs w:val="24"/>
        </w:rPr>
        <w:t>Introduction:</w:t>
      </w:r>
      <w:r w:rsidRPr="00737C42">
        <w:rPr>
          <w:b/>
          <w:spacing w:val="-4"/>
          <w:sz w:val="24"/>
          <w:szCs w:val="24"/>
        </w:rPr>
        <w:t xml:space="preserve"> </w:t>
      </w:r>
    </w:p>
    <w:p w:rsidR="00E55C84" w:rsidRPr="00D80539" w:rsidRDefault="00E55C84" w:rsidP="00D80539">
      <w:pPr>
        <w:spacing w:after="0" w:line="360" w:lineRule="auto"/>
        <w:jc w:val="both"/>
        <w:rPr>
          <w:rFonts w:ascii="Times New Roman" w:hAnsi="Times New Roman" w:cs="Times New Roman"/>
          <w:sz w:val="24"/>
          <w:szCs w:val="24"/>
        </w:rPr>
      </w:pPr>
      <w:r w:rsidRPr="00D80539">
        <w:rPr>
          <w:rFonts w:ascii="Times New Roman" w:hAnsi="Times New Roman" w:cs="Times New Roman"/>
          <w:sz w:val="24"/>
          <w:szCs w:val="24"/>
        </w:rPr>
        <w:t>A progressive school of thought holds that marketers must look beyond the obvious features of their products in order to understand what consumers want from their purchases (Walker &amp; Olson,1991). According to the notion, people typically purchase items hoping to gain benefits from them and believe that they will make their lives more valuable rather than merely purchasing them for the sake of purchasing anything (</w:t>
      </w:r>
      <w:proofErr w:type="spellStart"/>
      <w:r w:rsidRPr="00D80539">
        <w:rPr>
          <w:rFonts w:ascii="Times New Roman" w:hAnsi="Times New Roman" w:cs="Times New Roman"/>
          <w:sz w:val="24"/>
          <w:szCs w:val="24"/>
        </w:rPr>
        <w:t>Gutman</w:t>
      </w:r>
      <w:proofErr w:type="spellEnd"/>
      <w:r w:rsidRPr="00D80539">
        <w:rPr>
          <w:rFonts w:ascii="Times New Roman" w:hAnsi="Times New Roman" w:cs="Times New Roman"/>
          <w:sz w:val="24"/>
          <w:szCs w:val="24"/>
        </w:rPr>
        <w:t xml:space="preserve">, 1982). Making decisions as a consumer is a mental process. This implies that even though a choice cannot be understood, we can deduce the sort of decision made from a consumer's outward behaviour. The five steps of a purchasing process include problem/need identification, information search, alternative evaluation, purchase, and post-purchase behaviour (Kotler, 2015, p. 131). In the essay, an effort has been made to examine the pertinent stages in the context of micro-packs. After </w:t>
      </w:r>
      <w:r w:rsidRPr="00D80539">
        <w:rPr>
          <w:rFonts w:ascii="Times New Roman" w:hAnsi="Times New Roman" w:cs="Times New Roman"/>
          <w:sz w:val="24"/>
          <w:szCs w:val="24"/>
        </w:rPr>
        <w:lastRenderedPageBreak/>
        <w:t>experiencing a breakdown in product sales, the fast-moving consumer goods sector (FMCGs) implemented a new idea known as "Micro Packs." In this strategy, numerous players launched</w:t>
      </w:r>
    </w:p>
    <w:p w:rsidR="00E55C84" w:rsidRPr="00D80539" w:rsidRDefault="00E55C84" w:rsidP="00D80539">
      <w:pPr>
        <w:widowControl w:val="0"/>
        <w:autoSpaceDE w:val="0"/>
        <w:autoSpaceDN w:val="0"/>
        <w:spacing w:after="0" w:line="360" w:lineRule="auto"/>
        <w:jc w:val="both"/>
        <w:rPr>
          <w:rFonts w:ascii="Times New Roman" w:hAnsi="Times New Roman" w:cs="Times New Roman"/>
          <w:sz w:val="24"/>
          <w:szCs w:val="24"/>
        </w:rPr>
      </w:pPr>
      <w:r w:rsidRPr="00D80539">
        <w:rPr>
          <w:rFonts w:ascii="Times New Roman" w:hAnsi="Times New Roman" w:cs="Times New Roman"/>
          <w:sz w:val="24"/>
          <w:szCs w:val="24"/>
        </w:rPr>
        <w:t xml:space="preserve"> </w:t>
      </w:r>
      <w:proofErr w:type="spellStart"/>
      <w:r w:rsidRPr="00D80539">
        <w:rPr>
          <w:rFonts w:ascii="Times New Roman" w:hAnsi="Times New Roman" w:cs="Times New Roman"/>
          <w:sz w:val="24"/>
          <w:szCs w:val="24"/>
        </w:rPr>
        <w:t>smallersized</w:t>
      </w:r>
      <w:proofErr w:type="spellEnd"/>
      <w:r w:rsidRPr="00D80539">
        <w:rPr>
          <w:rFonts w:ascii="Times New Roman" w:hAnsi="Times New Roman" w:cs="Times New Roman"/>
          <w:sz w:val="24"/>
          <w:szCs w:val="24"/>
        </w:rPr>
        <w:t xml:space="preserve"> versions of their premium and mid-priced products by giving selection, which boosted affordability of the pricey products at a low budget (Gupta &amp; </w:t>
      </w:r>
      <w:proofErr w:type="spellStart"/>
      <w:r w:rsidRPr="00D80539">
        <w:rPr>
          <w:rFonts w:ascii="Times New Roman" w:hAnsi="Times New Roman" w:cs="Times New Roman"/>
          <w:sz w:val="24"/>
          <w:szCs w:val="24"/>
        </w:rPr>
        <w:t>Mehra</w:t>
      </w:r>
      <w:proofErr w:type="spellEnd"/>
      <w:r w:rsidRPr="00D80539">
        <w:rPr>
          <w:rFonts w:ascii="Times New Roman" w:hAnsi="Times New Roman" w:cs="Times New Roman"/>
          <w:sz w:val="24"/>
          <w:szCs w:val="24"/>
        </w:rPr>
        <w:t xml:space="preserve">, 2010). (Gupta &amp; </w:t>
      </w:r>
      <w:proofErr w:type="spellStart"/>
      <w:r w:rsidRPr="00D80539">
        <w:rPr>
          <w:rFonts w:ascii="Times New Roman" w:hAnsi="Times New Roman" w:cs="Times New Roman"/>
          <w:sz w:val="24"/>
          <w:szCs w:val="24"/>
        </w:rPr>
        <w:t>Mehra</w:t>
      </w:r>
      <w:proofErr w:type="spellEnd"/>
      <w:r w:rsidRPr="00D80539">
        <w:rPr>
          <w:rFonts w:ascii="Times New Roman" w:hAnsi="Times New Roman" w:cs="Times New Roman"/>
          <w:sz w:val="24"/>
          <w:szCs w:val="24"/>
        </w:rPr>
        <w:t xml:space="preserve">, 2010). Shampoos were likely the first products to be sold in sachets in India. Shampoo, ketchup, jam, soap, snacks, </w:t>
      </w:r>
      <w:proofErr w:type="spellStart"/>
      <w:r w:rsidRPr="00D80539">
        <w:rPr>
          <w:rFonts w:ascii="Times New Roman" w:hAnsi="Times New Roman" w:cs="Times New Roman"/>
          <w:sz w:val="24"/>
          <w:szCs w:val="24"/>
        </w:rPr>
        <w:t>nacks</w:t>
      </w:r>
      <w:proofErr w:type="spellEnd"/>
      <w:r w:rsidRPr="00D80539">
        <w:rPr>
          <w:rFonts w:ascii="Times New Roman" w:hAnsi="Times New Roman" w:cs="Times New Roman"/>
          <w:sz w:val="24"/>
          <w:szCs w:val="24"/>
        </w:rPr>
        <w:t>, hair oils, and numerous more everyday use products are available in sachet form on the market thanks to fast-moving consumer goods (</w:t>
      </w:r>
      <w:proofErr w:type="spellStart"/>
      <w:r w:rsidRPr="00D80539">
        <w:rPr>
          <w:rFonts w:ascii="Times New Roman" w:hAnsi="Times New Roman" w:cs="Times New Roman"/>
          <w:sz w:val="24"/>
          <w:szCs w:val="24"/>
        </w:rPr>
        <w:t>Trendwatching</w:t>
      </w:r>
      <w:proofErr w:type="spellEnd"/>
      <w:r w:rsidRPr="00D80539">
        <w:rPr>
          <w:rFonts w:ascii="Times New Roman" w:hAnsi="Times New Roman" w:cs="Times New Roman"/>
          <w:sz w:val="24"/>
          <w:szCs w:val="24"/>
        </w:rPr>
        <w:t>, 2003). A creative marketing strategy for consumer goods in developing nations is the micro-pack. In these nations, many buyers might only be able to purchase a single sachet of a product rather than a whole bottle, for example (Krishnan, 2006). Micro-packs are inexpensive, on</w:t>
      </w:r>
      <w:r w:rsidR="00F028A7" w:rsidRPr="00D80539">
        <w:rPr>
          <w:rFonts w:ascii="Times New Roman" w:hAnsi="Times New Roman" w:cs="Times New Roman"/>
          <w:sz w:val="24"/>
          <w:szCs w:val="24"/>
        </w:rPr>
        <w:t>ly costing between $0.50 to $10.</w:t>
      </w:r>
    </w:p>
    <w:p w:rsidR="00E55C84" w:rsidRPr="00737C42" w:rsidRDefault="00E55C84" w:rsidP="002017E0">
      <w:pPr>
        <w:pStyle w:val="ListParagraph"/>
        <w:numPr>
          <w:ilvl w:val="0"/>
          <w:numId w:val="6"/>
        </w:numPr>
        <w:spacing w:before="1" w:line="360" w:lineRule="auto"/>
        <w:ind w:left="360"/>
        <w:jc w:val="both"/>
        <w:rPr>
          <w:b/>
          <w:sz w:val="24"/>
          <w:szCs w:val="24"/>
        </w:rPr>
      </w:pPr>
      <w:r w:rsidRPr="00737C42">
        <w:rPr>
          <w:b/>
          <w:sz w:val="24"/>
          <w:szCs w:val="24"/>
        </w:rPr>
        <w:t>Review</w:t>
      </w:r>
      <w:r w:rsidRPr="00737C42">
        <w:rPr>
          <w:b/>
          <w:spacing w:val="-4"/>
          <w:sz w:val="24"/>
          <w:szCs w:val="24"/>
        </w:rPr>
        <w:t xml:space="preserve"> </w:t>
      </w:r>
      <w:r w:rsidRPr="00737C42">
        <w:rPr>
          <w:b/>
          <w:sz w:val="24"/>
          <w:szCs w:val="24"/>
        </w:rPr>
        <w:t>of</w:t>
      </w:r>
      <w:r w:rsidRPr="00737C42">
        <w:rPr>
          <w:b/>
          <w:spacing w:val="-1"/>
          <w:sz w:val="24"/>
          <w:szCs w:val="24"/>
        </w:rPr>
        <w:t xml:space="preserve"> </w:t>
      </w:r>
      <w:r w:rsidRPr="00737C42">
        <w:rPr>
          <w:b/>
          <w:sz w:val="24"/>
          <w:szCs w:val="24"/>
        </w:rPr>
        <w:t>Literature:</w:t>
      </w:r>
    </w:p>
    <w:p w:rsidR="00E55C84" w:rsidRPr="00D20462" w:rsidRDefault="00E55C84" w:rsidP="00D80539">
      <w:pPr>
        <w:spacing w:line="360" w:lineRule="auto"/>
        <w:contextualSpacing/>
        <w:jc w:val="both"/>
        <w:rPr>
          <w:rFonts w:ascii="Times New Roman" w:hAnsi="Times New Roman" w:cs="Times New Roman"/>
          <w:sz w:val="24"/>
          <w:szCs w:val="24"/>
        </w:rPr>
      </w:pPr>
      <w:proofErr w:type="spellStart"/>
      <w:r w:rsidRPr="00D20462">
        <w:rPr>
          <w:rFonts w:ascii="Times New Roman" w:hAnsi="Times New Roman" w:cs="Times New Roman"/>
          <w:b/>
          <w:sz w:val="24"/>
          <w:szCs w:val="24"/>
        </w:rPr>
        <w:t>Pardesh.A</w:t>
      </w:r>
      <w:proofErr w:type="spellEnd"/>
      <w:r w:rsidRPr="00D20462">
        <w:rPr>
          <w:rFonts w:ascii="Times New Roman" w:hAnsi="Times New Roman" w:cs="Times New Roman"/>
          <w:b/>
          <w:sz w:val="24"/>
          <w:szCs w:val="24"/>
        </w:rPr>
        <w:t xml:space="preserve"> ET.</w:t>
      </w:r>
      <w:proofErr w:type="gramStart"/>
      <w:r w:rsidRPr="00D20462">
        <w:rPr>
          <w:rFonts w:ascii="Times New Roman" w:hAnsi="Times New Roman" w:cs="Times New Roman"/>
          <w:b/>
          <w:sz w:val="24"/>
          <w:szCs w:val="24"/>
        </w:rPr>
        <w:t>AL(</w:t>
      </w:r>
      <w:proofErr w:type="gramEnd"/>
      <w:r w:rsidRPr="00D20462">
        <w:rPr>
          <w:rFonts w:ascii="Times New Roman" w:hAnsi="Times New Roman" w:cs="Times New Roman"/>
          <w:b/>
          <w:sz w:val="24"/>
          <w:szCs w:val="24"/>
        </w:rPr>
        <w:t>2015)</w:t>
      </w:r>
      <w:r w:rsidR="00D80539" w:rsidRPr="00D20462">
        <w:rPr>
          <w:rFonts w:ascii="Times New Roman" w:hAnsi="Times New Roman" w:cs="Times New Roman"/>
          <w:b/>
          <w:sz w:val="24"/>
          <w:szCs w:val="24"/>
        </w:rPr>
        <w:t>,</w:t>
      </w:r>
      <w:r w:rsidRPr="00D20462">
        <w:rPr>
          <w:rFonts w:ascii="Times New Roman" w:hAnsi="Times New Roman" w:cs="Times New Roman"/>
          <w:b/>
          <w:sz w:val="24"/>
          <w:szCs w:val="24"/>
        </w:rPr>
        <w:t xml:space="preserve"> </w:t>
      </w:r>
      <w:r w:rsidRPr="00D20462">
        <w:rPr>
          <w:rFonts w:ascii="Times New Roman" w:hAnsi="Times New Roman" w:cs="Times New Roman"/>
          <w:sz w:val="24"/>
          <w:szCs w:val="24"/>
        </w:rPr>
        <w:t>have opinion that, mostly in India 70% of population lives in rural areas and some are in urban areas. Majorly the person who lives in rural areas are price sensitive, they get daily wages so they prefer to buy small sachets. Author have concluded that, they are focusing on rural areas customers and to attract rural customer</w:t>
      </w:r>
    </w:p>
    <w:p w:rsidR="00E55C84" w:rsidRPr="00D20462" w:rsidRDefault="00F028A7" w:rsidP="00D80539">
      <w:pPr>
        <w:spacing w:line="360" w:lineRule="auto"/>
        <w:contextualSpacing/>
        <w:jc w:val="both"/>
        <w:rPr>
          <w:rFonts w:ascii="Times New Roman" w:hAnsi="Times New Roman" w:cs="Times New Roman"/>
          <w:sz w:val="24"/>
          <w:szCs w:val="24"/>
        </w:rPr>
      </w:pPr>
      <w:proofErr w:type="spellStart"/>
      <w:proofErr w:type="gramStart"/>
      <w:r w:rsidRPr="00D20462">
        <w:rPr>
          <w:rFonts w:ascii="Times New Roman" w:hAnsi="Times New Roman" w:cs="Times New Roman"/>
          <w:b/>
          <w:sz w:val="24"/>
          <w:szCs w:val="24"/>
        </w:rPr>
        <w:t>Shohrowardy.H</w:t>
      </w:r>
      <w:r w:rsidR="00E55C84" w:rsidRPr="00D20462">
        <w:rPr>
          <w:rFonts w:ascii="Times New Roman" w:hAnsi="Times New Roman" w:cs="Times New Roman"/>
          <w:b/>
          <w:sz w:val="24"/>
          <w:szCs w:val="24"/>
        </w:rPr>
        <w:t>.</w:t>
      </w:r>
      <w:r w:rsidRPr="00D20462">
        <w:rPr>
          <w:rFonts w:ascii="Times New Roman" w:hAnsi="Times New Roman" w:cs="Times New Roman"/>
          <w:b/>
          <w:sz w:val="24"/>
          <w:szCs w:val="24"/>
        </w:rPr>
        <w:t>S</w:t>
      </w:r>
      <w:proofErr w:type="spellEnd"/>
      <w:proofErr w:type="gramEnd"/>
      <w:r w:rsidRPr="00D20462">
        <w:rPr>
          <w:rFonts w:ascii="Times New Roman" w:hAnsi="Times New Roman" w:cs="Times New Roman"/>
          <w:b/>
          <w:sz w:val="24"/>
          <w:szCs w:val="24"/>
        </w:rPr>
        <w:t xml:space="preserve"> and </w:t>
      </w:r>
      <w:proofErr w:type="spellStart"/>
      <w:r w:rsidR="00E55C84" w:rsidRPr="00D20462">
        <w:rPr>
          <w:rFonts w:ascii="Times New Roman" w:hAnsi="Times New Roman" w:cs="Times New Roman"/>
          <w:b/>
          <w:sz w:val="24"/>
          <w:szCs w:val="24"/>
        </w:rPr>
        <w:t>Hassan.H.M.K</w:t>
      </w:r>
      <w:proofErr w:type="spellEnd"/>
      <w:r w:rsidR="00E55C84" w:rsidRPr="00D20462">
        <w:rPr>
          <w:rFonts w:ascii="Times New Roman" w:hAnsi="Times New Roman" w:cs="Times New Roman"/>
          <w:b/>
          <w:sz w:val="24"/>
          <w:szCs w:val="24"/>
        </w:rPr>
        <w:t>.(2015)</w:t>
      </w:r>
      <w:r w:rsidR="00D80539" w:rsidRPr="00D20462">
        <w:rPr>
          <w:rFonts w:ascii="Times New Roman" w:hAnsi="Times New Roman" w:cs="Times New Roman"/>
          <w:b/>
          <w:sz w:val="24"/>
          <w:szCs w:val="24"/>
        </w:rPr>
        <w:t>,</w:t>
      </w:r>
      <w:r w:rsidR="00E55C84" w:rsidRPr="00D20462">
        <w:rPr>
          <w:rFonts w:ascii="Times New Roman" w:hAnsi="Times New Roman" w:cs="Times New Roman"/>
          <w:b/>
          <w:sz w:val="24"/>
          <w:szCs w:val="24"/>
        </w:rPr>
        <w:t xml:space="preserve"> </w:t>
      </w:r>
      <w:r w:rsidR="00E55C84" w:rsidRPr="00D20462">
        <w:rPr>
          <w:rFonts w:ascii="Times New Roman" w:hAnsi="Times New Roman" w:cs="Times New Roman"/>
          <w:sz w:val="24"/>
          <w:szCs w:val="24"/>
        </w:rPr>
        <w:t xml:space="preserve">authors Have opinion on that, the main or objective of marketing is maximum satisfaction, includes satisfaction of consumer and business, both are related to each other. Sachet product market has strong market share. </w:t>
      </w:r>
    </w:p>
    <w:p w:rsidR="00E55C84" w:rsidRPr="00D20462" w:rsidRDefault="00E55C84" w:rsidP="00D80539">
      <w:pPr>
        <w:spacing w:line="360" w:lineRule="auto"/>
        <w:contextualSpacing/>
        <w:jc w:val="both"/>
        <w:rPr>
          <w:rFonts w:ascii="Times New Roman" w:hAnsi="Times New Roman" w:cs="Times New Roman"/>
          <w:sz w:val="24"/>
          <w:szCs w:val="24"/>
        </w:rPr>
      </w:pPr>
      <w:proofErr w:type="spellStart"/>
      <w:r w:rsidRPr="00D20462">
        <w:rPr>
          <w:rFonts w:ascii="Times New Roman" w:hAnsi="Times New Roman" w:cs="Times New Roman"/>
          <w:b/>
          <w:sz w:val="24"/>
          <w:szCs w:val="24"/>
        </w:rPr>
        <w:t>Stoler.J</w:t>
      </w:r>
      <w:proofErr w:type="spellEnd"/>
      <w:r w:rsidRPr="00D20462">
        <w:rPr>
          <w:rFonts w:ascii="Times New Roman" w:hAnsi="Times New Roman" w:cs="Times New Roman"/>
          <w:b/>
          <w:sz w:val="24"/>
          <w:szCs w:val="24"/>
        </w:rPr>
        <w:t xml:space="preserve">., ET </w:t>
      </w:r>
      <w:r w:rsidR="00D80539" w:rsidRPr="00D20462">
        <w:rPr>
          <w:rFonts w:ascii="Times New Roman" w:hAnsi="Times New Roman" w:cs="Times New Roman"/>
          <w:b/>
          <w:sz w:val="24"/>
          <w:szCs w:val="24"/>
        </w:rPr>
        <w:t>AL, (</w:t>
      </w:r>
      <w:r w:rsidRPr="00D20462">
        <w:rPr>
          <w:rFonts w:ascii="Times New Roman" w:hAnsi="Times New Roman" w:cs="Times New Roman"/>
          <w:b/>
          <w:sz w:val="24"/>
          <w:szCs w:val="24"/>
        </w:rPr>
        <w:t>2013)</w:t>
      </w:r>
      <w:r w:rsidR="00D80539" w:rsidRPr="00D20462">
        <w:rPr>
          <w:rFonts w:ascii="Times New Roman" w:hAnsi="Times New Roman" w:cs="Times New Roman"/>
          <w:b/>
          <w:sz w:val="24"/>
          <w:szCs w:val="24"/>
        </w:rPr>
        <w:t>,</w:t>
      </w:r>
      <w:r w:rsidRPr="00D20462">
        <w:rPr>
          <w:rFonts w:ascii="Times New Roman" w:hAnsi="Times New Roman" w:cs="Times New Roman"/>
          <w:sz w:val="24"/>
          <w:szCs w:val="24"/>
        </w:rPr>
        <w:t xml:space="preserve"> Authors conducted a survey to know the usage of plastic sachets in two different areas like developing cities and developed cities by applying the methodology of personal interview of 3172 women in 2003. They found that mainly in the developing cities small plastic sachets are useful to reach clean drinking water to that area’s poor people at lower cost at the same time in developed city, these small plastic sachets are the main reason of plastic because easy availability. </w:t>
      </w:r>
    </w:p>
    <w:p w:rsidR="00F028A7" w:rsidRPr="00D20462" w:rsidRDefault="00D80539" w:rsidP="00D80539">
      <w:pPr>
        <w:spacing w:line="360" w:lineRule="auto"/>
        <w:contextualSpacing/>
        <w:jc w:val="both"/>
        <w:rPr>
          <w:rFonts w:ascii="Times New Roman" w:hAnsi="Times New Roman" w:cs="Times New Roman"/>
          <w:sz w:val="24"/>
          <w:szCs w:val="24"/>
        </w:rPr>
      </w:pPr>
      <w:proofErr w:type="spellStart"/>
      <w:r w:rsidRPr="00D20462">
        <w:rPr>
          <w:rFonts w:ascii="Times New Roman" w:hAnsi="Times New Roman" w:cs="Times New Roman"/>
          <w:b/>
          <w:sz w:val="24"/>
          <w:szCs w:val="24"/>
        </w:rPr>
        <w:t>Singh.R</w:t>
      </w:r>
      <w:proofErr w:type="spellEnd"/>
      <w:r w:rsidRPr="00D20462">
        <w:rPr>
          <w:rFonts w:ascii="Times New Roman" w:hAnsi="Times New Roman" w:cs="Times New Roman"/>
          <w:b/>
          <w:sz w:val="24"/>
          <w:szCs w:val="24"/>
        </w:rPr>
        <w:t xml:space="preserve">. and </w:t>
      </w:r>
      <w:proofErr w:type="spellStart"/>
      <w:r w:rsidRPr="00D20462">
        <w:rPr>
          <w:rFonts w:ascii="Times New Roman" w:hAnsi="Times New Roman" w:cs="Times New Roman"/>
          <w:b/>
          <w:sz w:val="24"/>
          <w:szCs w:val="24"/>
        </w:rPr>
        <w:t>Ang.R.P</w:t>
      </w:r>
      <w:proofErr w:type="spellEnd"/>
      <w:r w:rsidRPr="00D20462">
        <w:rPr>
          <w:rFonts w:ascii="Times New Roman" w:hAnsi="Times New Roman" w:cs="Times New Roman"/>
          <w:b/>
          <w:sz w:val="24"/>
          <w:szCs w:val="24"/>
        </w:rPr>
        <w:t>.</w:t>
      </w:r>
      <w:r w:rsidR="00E55C84" w:rsidRPr="00D20462">
        <w:rPr>
          <w:rFonts w:ascii="Times New Roman" w:hAnsi="Times New Roman" w:cs="Times New Roman"/>
          <w:b/>
          <w:sz w:val="24"/>
          <w:szCs w:val="24"/>
        </w:rPr>
        <w:t>(2009)</w:t>
      </w:r>
      <w:r w:rsidRPr="00D20462">
        <w:rPr>
          <w:rFonts w:ascii="Times New Roman" w:hAnsi="Times New Roman" w:cs="Times New Roman"/>
          <w:b/>
          <w:sz w:val="24"/>
          <w:szCs w:val="24"/>
        </w:rPr>
        <w:t>,</w:t>
      </w:r>
      <w:r w:rsidR="00E55C84" w:rsidRPr="00D20462">
        <w:rPr>
          <w:rFonts w:ascii="Times New Roman" w:hAnsi="Times New Roman" w:cs="Times New Roman"/>
          <w:sz w:val="24"/>
          <w:szCs w:val="24"/>
        </w:rPr>
        <w:t xml:space="preserve"> Authors made article in point of view of marketers and producers they elaborated the benefits of small sachets in terms </w:t>
      </w:r>
      <w:r w:rsidRPr="00D20462">
        <w:rPr>
          <w:rFonts w:ascii="Times New Roman" w:hAnsi="Times New Roman" w:cs="Times New Roman"/>
          <w:sz w:val="24"/>
          <w:szCs w:val="24"/>
        </w:rPr>
        <w:t>of reducing</w:t>
      </w:r>
      <w:r w:rsidR="00E55C84" w:rsidRPr="00D20462">
        <w:rPr>
          <w:rFonts w:ascii="Times New Roman" w:hAnsi="Times New Roman" w:cs="Times New Roman"/>
          <w:sz w:val="24"/>
          <w:szCs w:val="24"/>
        </w:rPr>
        <w:t xml:space="preserve"> packaging cost and </w:t>
      </w:r>
      <w:r w:rsidRPr="00D20462">
        <w:rPr>
          <w:rFonts w:ascii="Times New Roman" w:hAnsi="Times New Roman" w:cs="Times New Roman"/>
          <w:sz w:val="24"/>
          <w:szCs w:val="24"/>
        </w:rPr>
        <w:t>high</w:t>
      </w:r>
      <w:r w:rsidR="00E55C84" w:rsidRPr="00D20462">
        <w:rPr>
          <w:rFonts w:ascii="Times New Roman" w:hAnsi="Times New Roman" w:cs="Times New Roman"/>
          <w:sz w:val="24"/>
          <w:szCs w:val="24"/>
        </w:rPr>
        <w:t xml:space="preserve"> perceived value by the consumers and favourable to socio-cultural factors. </w:t>
      </w:r>
    </w:p>
    <w:p w:rsidR="00E55C84" w:rsidRPr="00D80539" w:rsidRDefault="00E55C84" w:rsidP="002017E0">
      <w:pPr>
        <w:pStyle w:val="ListParagraph"/>
        <w:numPr>
          <w:ilvl w:val="0"/>
          <w:numId w:val="6"/>
        </w:numPr>
        <w:spacing w:line="360" w:lineRule="auto"/>
        <w:ind w:left="360" w:right="340"/>
        <w:rPr>
          <w:sz w:val="24"/>
          <w:szCs w:val="24"/>
        </w:rPr>
      </w:pPr>
      <w:r w:rsidRPr="00D80539">
        <w:rPr>
          <w:b/>
          <w:sz w:val="24"/>
          <w:szCs w:val="24"/>
        </w:rPr>
        <w:t xml:space="preserve">Objectives: </w:t>
      </w:r>
    </w:p>
    <w:p w:rsidR="00E55C84" w:rsidRPr="00D80539" w:rsidRDefault="00E55C84" w:rsidP="008168A8">
      <w:pPr>
        <w:pStyle w:val="ListParagraph"/>
        <w:numPr>
          <w:ilvl w:val="0"/>
          <w:numId w:val="5"/>
        </w:numPr>
        <w:spacing w:line="360" w:lineRule="auto"/>
        <w:ind w:left="360"/>
        <w:jc w:val="both"/>
        <w:rPr>
          <w:sz w:val="24"/>
          <w:szCs w:val="24"/>
        </w:rPr>
      </w:pPr>
      <w:r w:rsidRPr="00D80539">
        <w:rPr>
          <w:sz w:val="24"/>
          <w:szCs w:val="24"/>
        </w:rPr>
        <w:t xml:space="preserve">To study the customer </w:t>
      </w:r>
      <w:r w:rsidR="008168A8" w:rsidRPr="00D80539">
        <w:rPr>
          <w:sz w:val="24"/>
          <w:szCs w:val="24"/>
        </w:rPr>
        <w:t>preferences</w:t>
      </w:r>
      <w:r w:rsidRPr="00D80539">
        <w:rPr>
          <w:sz w:val="24"/>
          <w:szCs w:val="24"/>
        </w:rPr>
        <w:t xml:space="preserve"> of purchase of small sachets.</w:t>
      </w:r>
    </w:p>
    <w:p w:rsidR="00E55C84" w:rsidRPr="00D80539" w:rsidRDefault="00E55C84" w:rsidP="008168A8">
      <w:pPr>
        <w:pStyle w:val="ListParagraph"/>
        <w:numPr>
          <w:ilvl w:val="0"/>
          <w:numId w:val="5"/>
        </w:numPr>
        <w:spacing w:line="360" w:lineRule="auto"/>
        <w:ind w:left="360"/>
        <w:jc w:val="both"/>
        <w:rPr>
          <w:sz w:val="24"/>
          <w:szCs w:val="24"/>
        </w:rPr>
      </w:pPr>
      <w:r w:rsidRPr="00D80539">
        <w:rPr>
          <w:sz w:val="24"/>
          <w:szCs w:val="24"/>
        </w:rPr>
        <w:t>To analyze the reasons influencing customers to prefer small sachets.</w:t>
      </w:r>
    </w:p>
    <w:p w:rsidR="00E55C84" w:rsidRPr="00D80539" w:rsidRDefault="00E55C84" w:rsidP="008168A8">
      <w:pPr>
        <w:pStyle w:val="ListParagraph"/>
        <w:numPr>
          <w:ilvl w:val="0"/>
          <w:numId w:val="5"/>
        </w:numPr>
        <w:spacing w:line="360" w:lineRule="auto"/>
        <w:ind w:left="360"/>
        <w:jc w:val="both"/>
        <w:rPr>
          <w:sz w:val="24"/>
          <w:szCs w:val="24"/>
        </w:rPr>
      </w:pPr>
      <w:r w:rsidRPr="00D80539">
        <w:rPr>
          <w:sz w:val="24"/>
          <w:szCs w:val="24"/>
        </w:rPr>
        <w:t xml:space="preserve">To evaluate the factors influencing the </w:t>
      </w:r>
      <w:r w:rsidR="00F028A7" w:rsidRPr="00D80539">
        <w:rPr>
          <w:sz w:val="24"/>
          <w:szCs w:val="24"/>
        </w:rPr>
        <w:t>customers</w:t>
      </w:r>
      <w:r w:rsidRPr="00D80539">
        <w:rPr>
          <w:sz w:val="24"/>
          <w:szCs w:val="24"/>
        </w:rPr>
        <w:t xml:space="preserve"> to prefer small sachets.</w:t>
      </w:r>
    </w:p>
    <w:p w:rsidR="00D20462" w:rsidRDefault="00D20462">
      <w:pPr>
        <w:rPr>
          <w:rFonts w:ascii="Times New Roman" w:hAnsi="Times New Roman" w:cs="Times New Roman"/>
          <w:b/>
          <w:sz w:val="24"/>
          <w:szCs w:val="24"/>
        </w:rPr>
      </w:pPr>
      <w:r>
        <w:rPr>
          <w:rFonts w:ascii="Times New Roman" w:hAnsi="Times New Roman" w:cs="Times New Roman"/>
          <w:b/>
          <w:sz w:val="24"/>
          <w:szCs w:val="24"/>
        </w:rPr>
        <w:br w:type="page"/>
      </w:r>
    </w:p>
    <w:p w:rsidR="00E55C84" w:rsidRPr="00737C42" w:rsidRDefault="00D20462" w:rsidP="002017E0">
      <w:pPr>
        <w:pStyle w:val="ListParagraph"/>
        <w:numPr>
          <w:ilvl w:val="0"/>
          <w:numId w:val="5"/>
        </w:numPr>
        <w:spacing w:line="360" w:lineRule="auto"/>
        <w:ind w:left="360"/>
        <w:rPr>
          <w:b/>
          <w:sz w:val="24"/>
          <w:szCs w:val="24"/>
        </w:rPr>
      </w:pPr>
      <w:r w:rsidRPr="00737C42">
        <w:rPr>
          <w:b/>
          <w:sz w:val="24"/>
          <w:szCs w:val="24"/>
        </w:rPr>
        <w:lastRenderedPageBreak/>
        <w:t>Data Analysis and Discussion</w:t>
      </w:r>
    </w:p>
    <w:p w:rsidR="00D20462" w:rsidRPr="00D80539" w:rsidRDefault="00D20462" w:rsidP="00D80539">
      <w:pPr>
        <w:spacing w:line="360" w:lineRule="auto"/>
        <w:rPr>
          <w:rFonts w:ascii="Times New Roman" w:hAnsi="Times New Roman" w:cs="Times New Roman"/>
          <w:b/>
          <w:sz w:val="24"/>
          <w:szCs w:val="24"/>
        </w:rPr>
      </w:pPr>
      <w:r>
        <w:rPr>
          <w:rFonts w:ascii="Times New Roman" w:hAnsi="Times New Roman" w:cs="Times New Roman"/>
          <w:b/>
          <w:sz w:val="24"/>
          <w:szCs w:val="24"/>
        </w:rPr>
        <w:t>Analysis on Gender Classification</w:t>
      </w:r>
    </w:p>
    <w:p w:rsidR="00E55C84" w:rsidRPr="00D20462" w:rsidRDefault="00D20462" w:rsidP="00D20462">
      <w:pPr>
        <w:pStyle w:val="Heading5"/>
        <w:spacing w:before="0" w:line="360" w:lineRule="auto"/>
        <w:rPr>
          <w:rFonts w:ascii="Times New Roman" w:hAnsi="Times New Roman" w:cs="Times New Roman"/>
          <w:b/>
          <w:color w:val="auto"/>
          <w:sz w:val="24"/>
          <w:szCs w:val="24"/>
        </w:rPr>
      </w:pPr>
      <w:r w:rsidRPr="00D20462">
        <w:rPr>
          <w:rFonts w:ascii="Times New Roman" w:hAnsi="Times New Roman" w:cs="Times New Roman"/>
          <w:b/>
          <w:color w:val="auto"/>
          <w:sz w:val="24"/>
          <w:szCs w:val="24"/>
        </w:rPr>
        <w:t>Table-1: Gender Classification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9"/>
        <w:gridCol w:w="2687"/>
        <w:gridCol w:w="2335"/>
        <w:gridCol w:w="2865"/>
      </w:tblGrid>
      <w:tr w:rsidR="00E55C84" w:rsidRPr="00D80539" w:rsidTr="00AF16CE">
        <w:trPr>
          <w:trHeight w:val="340"/>
        </w:trPr>
        <w:tc>
          <w:tcPr>
            <w:tcW w:w="626" w:type="pct"/>
            <w:vAlign w:val="center"/>
          </w:tcPr>
          <w:p w:rsidR="00E55C84" w:rsidRPr="00D20462" w:rsidRDefault="00E55C84" w:rsidP="00D20462">
            <w:pPr>
              <w:pStyle w:val="TableParagraph"/>
              <w:spacing w:line="360" w:lineRule="auto"/>
              <w:ind w:right="95"/>
              <w:jc w:val="center"/>
              <w:rPr>
                <w:rFonts w:ascii="Times New Roman" w:hAnsi="Times New Roman" w:cs="Times New Roman"/>
                <w:b/>
                <w:sz w:val="24"/>
                <w:szCs w:val="24"/>
              </w:rPr>
            </w:pPr>
            <w:r w:rsidRPr="00D20462">
              <w:rPr>
                <w:rFonts w:ascii="Times New Roman" w:hAnsi="Times New Roman" w:cs="Times New Roman"/>
                <w:b/>
                <w:sz w:val="24"/>
                <w:szCs w:val="24"/>
              </w:rPr>
              <w:t>S.N</w:t>
            </w:r>
          </w:p>
        </w:tc>
        <w:tc>
          <w:tcPr>
            <w:tcW w:w="1490" w:type="pct"/>
            <w:vAlign w:val="center"/>
          </w:tcPr>
          <w:p w:rsidR="00E55C84" w:rsidRPr="00D20462" w:rsidRDefault="00E55C84" w:rsidP="00D20462">
            <w:pPr>
              <w:pStyle w:val="TableParagraph"/>
              <w:spacing w:line="360" w:lineRule="auto"/>
              <w:ind w:left="107"/>
              <w:jc w:val="center"/>
              <w:rPr>
                <w:rFonts w:ascii="Times New Roman" w:hAnsi="Times New Roman" w:cs="Times New Roman"/>
                <w:b/>
                <w:sz w:val="24"/>
                <w:szCs w:val="24"/>
              </w:rPr>
            </w:pPr>
            <w:r w:rsidRPr="00D20462">
              <w:rPr>
                <w:rFonts w:ascii="Times New Roman" w:hAnsi="Times New Roman" w:cs="Times New Roman"/>
                <w:b/>
                <w:sz w:val="24"/>
                <w:szCs w:val="24"/>
              </w:rPr>
              <w:t>Gender</w:t>
            </w:r>
          </w:p>
        </w:tc>
        <w:tc>
          <w:tcPr>
            <w:tcW w:w="1295" w:type="pct"/>
            <w:vAlign w:val="center"/>
          </w:tcPr>
          <w:p w:rsidR="00E55C84" w:rsidRPr="00D20462" w:rsidRDefault="00E55C84" w:rsidP="00D20462">
            <w:pPr>
              <w:pStyle w:val="TableParagraph"/>
              <w:spacing w:line="360" w:lineRule="auto"/>
              <w:ind w:right="97"/>
              <w:jc w:val="center"/>
              <w:rPr>
                <w:rFonts w:ascii="Times New Roman" w:hAnsi="Times New Roman" w:cs="Times New Roman"/>
                <w:b/>
                <w:sz w:val="24"/>
                <w:szCs w:val="24"/>
              </w:rPr>
            </w:pPr>
            <w:r w:rsidRPr="00D20462">
              <w:rPr>
                <w:rFonts w:ascii="Times New Roman" w:hAnsi="Times New Roman" w:cs="Times New Roman"/>
                <w:b/>
                <w:sz w:val="24"/>
                <w:szCs w:val="24"/>
              </w:rPr>
              <w:t>Frequency</w:t>
            </w:r>
          </w:p>
        </w:tc>
        <w:tc>
          <w:tcPr>
            <w:tcW w:w="1589" w:type="pct"/>
            <w:vAlign w:val="center"/>
          </w:tcPr>
          <w:p w:rsidR="00E55C84" w:rsidRPr="00D20462" w:rsidRDefault="00D20462" w:rsidP="00D20462">
            <w:pPr>
              <w:pStyle w:val="TableParagraph"/>
              <w:spacing w:line="360" w:lineRule="auto"/>
              <w:ind w:right="93"/>
              <w:jc w:val="center"/>
              <w:rPr>
                <w:rFonts w:ascii="Times New Roman" w:hAnsi="Times New Roman" w:cs="Times New Roman"/>
                <w:b/>
                <w:sz w:val="24"/>
                <w:szCs w:val="24"/>
              </w:rPr>
            </w:pPr>
            <w:r w:rsidRPr="00D20462">
              <w:rPr>
                <w:rFonts w:ascii="Times New Roman" w:hAnsi="Times New Roman" w:cs="Times New Roman"/>
                <w:b/>
                <w:sz w:val="24"/>
                <w:szCs w:val="24"/>
              </w:rPr>
              <w:t>Percentage</w:t>
            </w:r>
          </w:p>
        </w:tc>
      </w:tr>
      <w:tr w:rsidR="00E55C84" w:rsidRPr="00D80539" w:rsidTr="00AF16CE">
        <w:trPr>
          <w:trHeight w:val="343"/>
        </w:trPr>
        <w:tc>
          <w:tcPr>
            <w:tcW w:w="626" w:type="pct"/>
            <w:vAlign w:val="center"/>
          </w:tcPr>
          <w:p w:rsidR="00E55C84" w:rsidRPr="00D80539" w:rsidRDefault="00E55C84" w:rsidP="00D20462">
            <w:pPr>
              <w:pStyle w:val="TableParagraph"/>
              <w:spacing w:line="360" w:lineRule="auto"/>
              <w:ind w:right="95"/>
              <w:jc w:val="center"/>
              <w:rPr>
                <w:rFonts w:ascii="Times New Roman" w:hAnsi="Times New Roman" w:cs="Times New Roman"/>
                <w:sz w:val="24"/>
                <w:szCs w:val="24"/>
              </w:rPr>
            </w:pPr>
            <w:r w:rsidRPr="00D80539">
              <w:rPr>
                <w:rFonts w:ascii="Times New Roman" w:hAnsi="Times New Roman" w:cs="Times New Roman"/>
                <w:sz w:val="24"/>
                <w:szCs w:val="24"/>
              </w:rPr>
              <w:t>1</w:t>
            </w:r>
          </w:p>
        </w:tc>
        <w:tc>
          <w:tcPr>
            <w:tcW w:w="1490" w:type="pct"/>
            <w:vAlign w:val="center"/>
          </w:tcPr>
          <w:p w:rsidR="00E55C84" w:rsidRPr="00D80539" w:rsidRDefault="00E55C84" w:rsidP="00D20462">
            <w:pPr>
              <w:pStyle w:val="TableParagraph"/>
              <w:spacing w:line="360" w:lineRule="auto"/>
              <w:ind w:left="107"/>
              <w:jc w:val="center"/>
              <w:rPr>
                <w:rFonts w:ascii="Times New Roman" w:hAnsi="Times New Roman" w:cs="Times New Roman"/>
                <w:sz w:val="24"/>
                <w:szCs w:val="24"/>
              </w:rPr>
            </w:pPr>
            <w:r w:rsidRPr="00D80539">
              <w:rPr>
                <w:rFonts w:ascii="Times New Roman" w:hAnsi="Times New Roman" w:cs="Times New Roman"/>
                <w:sz w:val="24"/>
                <w:szCs w:val="24"/>
              </w:rPr>
              <w:t>Male</w:t>
            </w:r>
          </w:p>
        </w:tc>
        <w:tc>
          <w:tcPr>
            <w:tcW w:w="1295" w:type="pct"/>
            <w:vAlign w:val="center"/>
          </w:tcPr>
          <w:p w:rsidR="00E55C84" w:rsidRPr="00D80539" w:rsidRDefault="00E55C84" w:rsidP="00D20462">
            <w:pPr>
              <w:pStyle w:val="TableParagraph"/>
              <w:spacing w:line="360" w:lineRule="auto"/>
              <w:ind w:right="95"/>
              <w:jc w:val="center"/>
              <w:rPr>
                <w:rFonts w:ascii="Times New Roman" w:hAnsi="Times New Roman" w:cs="Times New Roman"/>
                <w:sz w:val="24"/>
                <w:szCs w:val="24"/>
              </w:rPr>
            </w:pPr>
            <w:r w:rsidRPr="00D80539">
              <w:rPr>
                <w:rFonts w:ascii="Times New Roman" w:hAnsi="Times New Roman" w:cs="Times New Roman"/>
                <w:sz w:val="24"/>
                <w:szCs w:val="24"/>
              </w:rPr>
              <w:t>220</w:t>
            </w:r>
          </w:p>
        </w:tc>
        <w:tc>
          <w:tcPr>
            <w:tcW w:w="1589" w:type="pct"/>
            <w:vAlign w:val="center"/>
          </w:tcPr>
          <w:p w:rsidR="00E55C84" w:rsidRPr="00D80539" w:rsidRDefault="00E55C84" w:rsidP="00D20462">
            <w:pPr>
              <w:pStyle w:val="TableParagraph"/>
              <w:spacing w:line="360" w:lineRule="auto"/>
              <w:ind w:right="97"/>
              <w:jc w:val="center"/>
              <w:rPr>
                <w:rFonts w:ascii="Times New Roman" w:hAnsi="Times New Roman" w:cs="Times New Roman"/>
                <w:sz w:val="24"/>
                <w:szCs w:val="24"/>
              </w:rPr>
            </w:pPr>
            <w:r w:rsidRPr="00D80539">
              <w:rPr>
                <w:rFonts w:ascii="Times New Roman" w:hAnsi="Times New Roman" w:cs="Times New Roman"/>
                <w:sz w:val="24"/>
                <w:szCs w:val="24"/>
              </w:rPr>
              <w:t>55%</w:t>
            </w:r>
          </w:p>
        </w:tc>
      </w:tr>
      <w:tr w:rsidR="00E55C84" w:rsidRPr="00D80539" w:rsidTr="00AF16CE">
        <w:trPr>
          <w:trHeight w:val="340"/>
        </w:trPr>
        <w:tc>
          <w:tcPr>
            <w:tcW w:w="626" w:type="pct"/>
            <w:vAlign w:val="center"/>
          </w:tcPr>
          <w:p w:rsidR="00E55C84" w:rsidRPr="00D80539" w:rsidRDefault="00E55C84" w:rsidP="00D20462">
            <w:pPr>
              <w:pStyle w:val="TableParagraph"/>
              <w:spacing w:line="360" w:lineRule="auto"/>
              <w:ind w:right="95"/>
              <w:jc w:val="center"/>
              <w:rPr>
                <w:rFonts w:ascii="Times New Roman" w:hAnsi="Times New Roman" w:cs="Times New Roman"/>
                <w:sz w:val="24"/>
                <w:szCs w:val="24"/>
              </w:rPr>
            </w:pPr>
            <w:r w:rsidRPr="00D80539">
              <w:rPr>
                <w:rFonts w:ascii="Times New Roman" w:hAnsi="Times New Roman" w:cs="Times New Roman"/>
                <w:sz w:val="24"/>
                <w:szCs w:val="24"/>
              </w:rPr>
              <w:t>2</w:t>
            </w:r>
          </w:p>
        </w:tc>
        <w:tc>
          <w:tcPr>
            <w:tcW w:w="1490" w:type="pct"/>
            <w:vAlign w:val="center"/>
          </w:tcPr>
          <w:p w:rsidR="00E55C84" w:rsidRPr="00D80539" w:rsidRDefault="00E55C84" w:rsidP="00D20462">
            <w:pPr>
              <w:pStyle w:val="TableParagraph"/>
              <w:spacing w:line="360" w:lineRule="auto"/>
              <w:ind w:left="107"/>
              <w:jc w:val="center"/>
              <w:rPr>
                <w:rFonts w:ascii="Times New Roman" w:hAnsi="Times New Roman" w:cs="Times New Roman"/>
                <w:sz w:val="24"/>
                <w:szCs w:val="24"/>
              </w:rPr>
            </w:pPr>
            <w:r w:rsidRPr="00D80539">
              <w:rPr>
                <w:rFonts w:ascii="Times New Roman" w:hAnsi="Times New Roman" w:cs="Times New Roman"/>
                <w:sz w:val="24"/>
                <w:szCs w:val="24"/>
              </w:rPr>
              <w:t>Female</w:t>
            </w:r>
          </w:p>
        </w:tc>
        <w:tc>
          <w:tcPr>
            <w:tcW w:w="1295" w:type="pct"/>
            <w:vAlign w:val="center"/>
          </w:tcPr>
          <w:p w:rsidR="00E55C84" w:rsidRPr="00D80539" w:rsidRDefault="00E55C84" w:rsidP="00D20462">
            <w:pPr>
              <w:pStyle w:val="TableParagraph"/>
              <w:spacing w:line="360" w:lineRule="auto"/>
              <w:ind w:right="95"/>
              <w:jc w:val="center"/>
              <w:rPr>
                <w:rFonts w:ascii="Times New Roman" w:hAnsi="Times New Roman" w:cs="Times New Roman"/>
                <w:sz w:val="24"/>
                <w:szCs w:val="24"/>
              </w:rPr>
            </w:pPr>
            <w:r w:rsidRPr="00D80539">
              <w:rPr>
                <w:rFonts w:ascii="Times New Roman" w:hAnsi="Times New Roman" w:cs="Times New Roman"/>
                <w:sz w:val="24"/>
                <w:szCs w:val="24"/>
              </w:rPr>
              <w:t>180</w:t>
            </w:r>
          </w:p>
        </w:tc>
        <w:tc>
          <w:tcPr>
            <w:tcW w:w="1589" w:type="pct"/>
            <w:vAlign w:val="center"/>
          </w:tcPr>
          <w:p w:rsidR="00E55C84" w:rsidRPr="00D80539" w:rsidRDefault="00E55C84" w:rsidP="00D20462">
            <w:pPr>
              <w:pStyle w:val="TableParagraph"/>
              <w:spacing w:line="360" w:lineRule="auto"/>
              <w:ind w:right="97"/>
              <w:jc w:val="center"/>
              <w:rPr>
                <w:rFonts w:ascii="Times New Roman" w:hAnsi="Times New Roman" w:cs="Times New Roman"/>
                <w:sz w:val="24"/>
                <w:szCs w:val="24"/>
              </w:rPr>
            </w:pPr>
            <w:r w:rsidRPr="00D80539">
              <w:rPr>
                <w:rFonts w:ascii="Times New Roman" w:hAnsi="Times New Roman" w:cs="Times New Roman"/>
                <w:sz w:val="24"/>
                <w:szCs w:val="24"/>
              </w:rPr>
              <w:t>45%</w:t>
            </w:r>
          </w:p>
        </w:tc>
      </w:tr>
      <w:tr w:rsidR="00E55C84" w:rsidRPr="00D80539" w:rsidTr="00AF16CE">
        <w:trPr>
          <w:trHeight w:val="342"/>
        </w:trPr>
        <w:tc>
          <w:tcPr>
            <w:tcW w:w="626" w:type="pct"/>
            <w:vAlign w:val="center"/>
          </w:tcPr>
          <w:p w:rsidR="00E55C84" w:rsidRPr="00D80539" w:rsidRDefault="00E55C84" w:rsidP="00D20462">
            <w:pPr>
              <w:pStyle w:val="TableParagraph"/>
              <w:spacing w:line="360" w:lineRule="auto"/>
              <w:jc w:val="center"/>
              <w:rPr>
                <w:rFonts w:ascii="Times New Roman" w:hAnsi="Times New Roman" w:cs="Times New Roman"/>
                <w:sz w:val="24"/>
                <w:szCs w:val="24"/>
              </w:rPr>
            </w:pPr>
          </w:p>
        </w:tc>
        <w:tc>
          <w:tcPr>
            <w:tcW w:w="1490" w:type="pct"/>
            <w:vAlign w:val="center"/>
          </w:tcPr>
          <w:p w:rsidR="00E55C84" w:rsidRPr="00D80539" w:rsidRDefault="00E55C84" w:rsidP="00D20462">
            <w:pPr>
              <w:pStyle w:val="TableParagraph"/>
              <w:spacing w:before="2" w:line="360" w:lineRule="auto"/>
              <w:ind w:left="107"/>
              <w:jc w:val="center"/>
              <w:rPr>
                <w:rFonts w:ascii="Times New Roman" w:hAnsi="Times New Roman" w:cs="Times New Roman"/>
                <w:b/>
                <w:sz w:val="24"/>
                <w:szCs w:val="24"/>
              </w:rPr>
            </w:pPr>
            <w:r w:rsidRPr="00D80539">
              <w:rPr>
                <w:rFonts w:ascii="Times New Roman" w:hAnsi="Times New Roman" w:cs="Times New Roman"/>
                <w:b/>
                <w:sz w:val="24"/>
                <w:szCs w:val="24"/>
              </w:rPr>
              <w:t>Total</w:t>
            </w:r>
          </w:p>
        </w:tc>
        <w:tc>
          <w:tcPr>
            <w:tcW w:w="1295" w:type="pct"/>
            <w:vAlign w:val="center"/>
          </w:tcPr>
          <w:p w:rsidR="00E55C84" w:rsidRPr="00D80539" w:rsidRDefault="00E55C84" w:rsidP="00D20462">
            <w:pPr>
              <w:pStyle w:val="TableParagraph"/>
              <w:spacing w:before="2" w:line="360" w:lineRule="auto"/>
              <w:ind w:right="95"/>
              <w:jc w:val="center"/>
              <w:rPr>
                <w:rFonts w:ascii="Times New Roman" w:hAnsi="Times New Roman" w:cs="Times New Roman"/>
                <w:b/>
                <w:sz w:val="24"/>
                <w:szCs w:val="24"/>
              </w:rPr>
            </w:pPr>
            <w:r w:rsidRPr="00D80539">
              <w:rPr>
                <w:rFonts w:ascii="Times New Roman" w:hAnsi="Times New Roman" w:cs="Times New Roman"/>
                <w:b/>
                <w:sz w:val="24"/>
                <w:szCs w:val="24"/>
              </w:rPr>
              <w:t>400</w:t>
            </w:r>
          </w:p>
        </w:tc>
        <w:tc>
          <w:tcPr>
            <w:tcW w:w="1589" w:type="pct"/>
            <w:vAlign w:val="center"/>
          </w:tcPr>
          <w:p w:rsidR="00E55C84" w:rsidRPr="00D80539" w:rsidRDefault="00E55C84" w:rsidP="00D20462">
            <w:pPr>
              <w:pStyle w:val="TableParagraph"/>
              <w:spacing w:before="2" w:line="360" w:lineRule="auto"/>
              <w:ind w:right="95"/>
              <w:jc w:val="center"/>
              <w:rPr>
                <w:rFonts w:ascii="Times New Roman" w:hAnsi="Times New Roman" w:cs="Times New Roman"/>
                <w:b/>
                <w:sz w:val="24"/>
                <w:szCs w:val="24"/>
              </w:rPr>
            </w:pPr>
            <w:r w:rsidRPr="00D80539">
              <w:rPr>
                <w:rFonts w:ascii="Times New Roman" w:hAnsi="Times New Roman" w:cs="Times New Roman"/>
                <w:b/>
                <w:sz w:val="24"/>
                <w:szCs w:val="24"/>
              </w:rPr>
              <w:t>100%</w:t>
            </w:r>
          </w:p>
        </w:tc>
      </w:tr>
    </w:tbl>
    <w:p w:rsidR="00E55C84" w:rsidRPr="00D80539" w:rsidRDefault="00E55C84" w:rsidP="00D20462">
      <w:pPr>
        <w:spacing w:after="0" w:line="360" w:lineRule="auto"/>
        <w:jc w:val="both"/>
        <w:rPr>
          <w:rFonts w:ascii="Times New Roman" w:hAnsi="Times New Roman" w:cs="Times New Roman"/>
          <w:sz w:val="24"/>
          <w:szCs w:val="24"/>
        </w:rPr>
      </w:pPr>
      <w:r w:rsidRPr="00D80539">
        <w:rPr>
          <w:rFonts w:ascii="Times New Roman" w:hAnsi="Times New Roman" w:cs="Times New Roman"/>
          <w:b/>
          <w:sz w:val="24"/>
          <w:szCs w:val="24"/>
        </w:rPr>
        <w:t xml:space="preserve">Interpretation: </w:t>
      </w:r>
      <w:r w:rsidRPr="00D80539">
        <w:rPr>
          <w:rFonts w:ascii="Times New Roman" w:hAnsi="Times New Roman" w:cs="Times New Roman"/>
          <w:sz w:val="24"/>
          <w:szCs w:val="24"/>
        </w:rPr>
        <w:t xml:space="preserve">Here we taken </w:t>
      </w:r>
      <w:r w:rsidR="00D20462">
        <w:rPr>
          <w:rFonts w:ascii="Times New Roman" w:hAnsi="Times New Roman" w:cs="Times New Roman"/>
          <w:sz w:val="24"/>
          <w:szCs w:val="24"/>
        </w:rPr>
        <w:t xml:space="preserve">the sample size is 400. From the total of 400 sample observations 220 respondents equal to 55% overall sample is males and remaining 180 i.e., 45% respondents are females. </w:t>
      </w:r>
    </w:p>
    <w:p w:rsidR="00D20462" w:rsidRDefault="00D20462" w:rsidP="008168A8">
      <w:pPr>
        <w:pStyle w:val="Heading2"/>
        <w:spacing w:before="249"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Analysis on Factors influencing customers towards small sachets</w:t>
      </w:r>
    </w:p>
    <w:p w:rsidR="00E55C84" w:rsidRPr="00D80539" w:rsidRDefault="00D20462" w:rsidP="008168A8">
      <w:pPr>
        <w:pStyle w:val="Heading2"/>
        <w:spacing w:before="249"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Table-2: </w:t>
      </w:r>
      <w:r w:rsidR="00E55C84" w:rsidRPr="00D80539">
        <w:rPr>
          <w:rFonts w:ascii="Times New Roman" w:hAnsi="Times New Roman" w:cs="Times New Roman"/>
          <w:b/>
          <w:color w:val="auto"/>
          <w:sz w:val="24"/>
          <w:szCs w:val="24"/>
        </w:rPr>
        <w:t>Chi-square</w:t>
      </w:r>
      <w:r w:rsidR="00E55C84" w:rsidRPr="00D80539">
        <w:rPr>
          <w:rFonts w:ascii="Times New Roman" w:hAnsi="Times New Roman" w:cs="Times New Roman"/>
          <w:b/>
          <w:color w:val="auto"/>
          <w:spacing w:val="-1"/>
          <w:sz w:val="24"/>
          <w:szCs w:val="24"/>
        </w:rPr>
        <w:t xml:space="preserve"> </w:t>
      </w:r>
      <w:r w:rsidR="00E55C84" w:rsidRPr="00D80539">
        <w:rPr>
          <w:rFonts w:ascii="Times New Roman" w:hAnsi="Times New Roman" w:cs="Times New Roman"/>
          <w:b/>
          <w:color w:val="auto"/>
          <w:sz w:val="24"/>
          <w:szCs w:val="24"/>
        </w:rPr>
        <w:t>Test</w:t>
      </w:r>
      <w:r w:rsidR="00E55C84" w:rsidRPr="00D80539">
        <w:rPr>
          <w:rFonts w:ascii="Times New Roman" w:hAnsi="Times New Roman" w:cs="Times New Roman"/>
          <w:b/>
          <w:color w:val="auto"/>
          <w:spacing w:val="-2"/>
          <w:sz w:val="24"/>
          <w:szCs w:val="24"/>
        </w:rPr>
        <w:t xml:space="preserve"> </w:t>
      </w:r>
      <w:r w:rsidR="00E55C84" w:rsidRPr="00D80539">
        <w:rPr>
          <w:rFonts w:ascii="Times New Roman" w:hAnsi="Times New Roman" w:cs="Times New Roman"/>
          <w:b/>
          <w:color w:val="auto"/>
          <w:sz w:val="24"/>
          <w:szCs w:val="24"/>
        </w:rPr>
        <w:t>Results</w:t>
      </w:r>
      <w:r>
        <w:rPr>
          <w:rFonts w:ascii="Times New Roman" w:hAnsi="Times New Roman" w:cs="Times New Roman"/>
          <w:b/>
          <w:color w:val="auto"/>
          <w:sz w:val="24"/>
          <w:szCs w:val="24"/>
        </w:rPr>
        <w:t xml:space="preserve"> on Factors influencing customers</w:t>
      </w:r>
    </w:p>
    <w:tbl>
      <w:tblPr>
        <w:tblW w:w="103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984"/>
        <w:gridCol w:w="1985"/>
        <w:gridCol w:w="708"/>
        <w:gridCol w:w="1134"/>
        <w:gridCol w:w="1418"/>
        <w:gridCol w:w="2561"/>
      </w:tblGrid>
      <w:tr w:rsidR="00E55C84" w:rsidRPr="00D80539" w:rsidTr="00D20462">
        <w:trPr>
          <w:trHeight w:val="586"/>
        </w:trPr>
        <w:tc>
          <w:tcPr>
            <w:tcW w:w="568" w:type="dxa"/>
            <w:tcBorders>
              <w:top w:val="single" w:sz="4" w:space="0" w:color="000000"/>
              <w:left w:val="single" w:sz="4" w:space="0" w:color="000000"/>
              <w:bottom w:val="single" w:sz="4" w:space="0" w:color="000000"/>
              <w:right w:val="single" w:sz="4" w:space="0" w:color="000000"/>
            </w:tcBorders>
          </w:tcPr>
          <w:p w:rsidR="00E55C84" w:rsidRPr="00D80539" w:rsidRDefault="00E55C84" w:rsidP="00D20462">
            <w:pPr>
              <w:pStyle w:val="TableParagraph"/>
              <w:ind w:left="8"/>
              <w:rPr>
                <w:rFonts w:ascii="Times New Roman" w:hAnsi="Times New Roman" w:cs="Times New Roman"/>
                <w:b/>
                <w:sz w:val="24"/>
                <w:szCs w:val="24"/>
              </w:rPr>
            </w:pPr>
            <w:r w:rsidRPr="00D80539">
              <w:rPr>
                <w:rFonts w:ascii="Times New Roman" w:hAnsi="Times New Roman" w:cs="Times New Roman"/>
                <w:b/>
                <w:sz w:val="24"/>
                <w:szCs w:val="24"/>
              </w:rPr>
              <w:t>S.N</w:t>
            </w:r>
          </w:p>
        </w:tc>
        <w:tc>
          <w:tcPr>
            <w:tcW w:w="1984"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08" w:right="554"/>
              <w:rPr>
                <w:rFonts w:ascii="Times New Roman" w:hAnsi="Times New Roman" w:cs="Times New Roman"/>
                <w:b/>
                <w:sz w:val="24"/>
                <w:szCs w:val="24"/>
              </w:rPr>
            </w:pPr>
            <w:r w:rsidRPr="00D80539">
              <w:rPr>
                <w:rFonts w:ascii="Times New Roman" w:hAnsi="Times New Roman" w:cs="Times New Roman"/>
                <w:b/>
                <w:sz w:val="24"/>
                <w:szCs w:val="24"/>
              </w:rPr>
              <w:t>Parameters</w:t>
            </w:r>
          </w:p>
        </w:tc>
        <w:tc>
          <w:tcPr>
            <w:tcW w:w="1985" w:type="dxa"/>
            <w:tcBorders>
              <w:top w:val="single" w:sz="4" w:space="0" w:color="000000"/>
              <w:left w:val="single" w:sz="4" w:space="0" w:color="000000"/>
              <w:bottom w:val="single" w:sz="4" w:space="0" w:color="000000"/>
              <w:right w:val="single" w:sz="4" w:space="0" w:color="000000"/>
            </w:tcBorders>
          </w:tcPr>
          <w:p w:rsidR="00E55C84" w:rsidRPr="00D80539" w:rsidRDefault="00F028A7" w:rsidP="008168A8">
            <w:pPr>
              <w:pStyle w:val="TableParagraph"/>
              <w:ind w:left="391" w:right="382"/>
              <w:rPr>
                <w:rFonts w:ascii="Times New Roman" w:hAnsi="Times New Roman" w:cs="Times New Roman"/>
                <w:b/>
                <w:sz w:val="24"/>
                <w:szCs w:val="24"/>
              </w:rPr>
            </w:pPr>
            <w:r w:rsidRPr="00D80539">
              <w:rPr>
                <w:rFonts w:ascii="Times New Roman" w:hAnsi="Times New Roman" w:cs="Times New Roman"/>
                <w:b/>
                <w:sz w:val="24"/>
                <w:szCs w:val="24"/>
              </w:rPr>
              <w:t>chi-square</w:t>
            </w:r>
            <w:r w:rsidR="00E55C84" w:rsidRPr="00D80539">
              <w:rPr>
                <w:rFonts w:ascii="Times New Roman" w:hAnsi="Times New Roman" w:cs="Times New Roman"/>
                <w:b/>
                <w:sz w:val="24"/>
                <w:szCs w:val="24"/>
              </w:rPr>
              <w:t xml:space="preserve"> values</w:t>
            </w:r>
          </w:p>
        </w:tc>
        <w:tc>
          <w:tcPr>
            <w:tcW w:w="70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224" w:right="205"/>
              <w:rPr>
                <w:rFonts w:ascii="Times New Roman" w:hAnsi="Times New Roman" w:cs="Times New Roman"/>
                <w:b/>
                <w:sz w:val="24"/>
                <w:szCs w:val="24"/>
              </w:rPr>
            </w:pPr>
            <w:r w:rsidRPr="00D80539">
              <w:rPr>
                <w:rFonts w:ascii="Times New Roman" w:hAnsi="Times New Roman" w:cs="Times New Roman"/>
                <w:b/>
                <w:sz w:val="24"/>
                <w:szCs w:val="24"/>
              </w:rPr>
              <w:t>df</w:t>
            </w:r>
          </w:p>
        </w:tc>
        <w:tc>
          <w:tcPr>
            <w:tcW w:w="1134"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13"/>
              <w:rPr>
                <w:rFonts w:ascii="Times New Roman" w:hAnsi="Times New Roman" w:cs="Times New Roman"/>
                <w:b/>
                <w:sz w:val="24"/>
                <w:szCs w:val="24"/>
              </w:rPr>
            </w:pPr>
            <w:r w:rsidRPr="00D80539">
              <w:rPr>
                <w:rFonts w:ascii="Times New Roman" w:hAnsi="Times New Roman" w:cs="Times New Roman"/>
                <w:b/>
                <w:sz w:val="24"/>
                <w:szCs w:val="24"/>
              </w:rPr>
              <w:t>P-values</w:t>
            </w:r>
          </w:p>
        </w:tc>
        <w:tc>
          <w:tcPr>
            <w:tcW w:w="141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48"/>
              <w:rPr>
                <w:rFonts w:ascii="Times New Roman" w:hAnsi="Times New Roman" w:cs="Times New Roman"/>
                <w:b/>
                <w:sz w:val="24"/>
                <w:szCs w:val="24"/>
              </w:rPr>
            </w:pPr>
            <w:r w:rsidRPr="00D80539">
              <w:rPr>
                <w:rFonts w:ascii="Times New Roman" w:hAnsi="Times New Roman" w:cs="Times New Roman"/>
                <w:b/>
                <w:sz w:val="24"/>
                <w:szCs w:val="24"/>
              </w:rPr>
              <w:t>Results</w:t>
            </w:r>
          </w:p>
        </w:tc>
        <w:tc>
          <w:tcPr>
            <w:tcW w:w="2561" w:type="dxa"/>
            <w:tcBorders>
              <w:top w:val="single" w:sz="4" w:space="0" w:color="000000"/>
              <w:left w:val="single" w:sz="4" w:space="0" w:color="000000"/>
              <w:bottom w:val="single" w:sz="4" w:space="0" w:color="000000"/>
              <w:right w:val="single" w:sz="4" w:space="0" w:color="000000"/>
            </w:tcBorders>
          </w:tcPr>
          <w:p w:rsidR="00E55C84" w:rsidRPr="00D80539" w:rsidRDefault="00F028A7" w:rsidP="008168A8">
            <w:pPr>
              <w:pStyle w:val="TableParagraph"/>
              <w:ind w:left="114" w:right="467"/>
              <w:rPr>
                <w:rFonts w:ascii="Times New Roman" w:hAnsi="Times New Roman" w:cs="Times New Roman"/>
                <w:b/>
                <w:sz w:val="24"/>
                <w:szCs w:val="24"/>
              </w:rPr>
            </w:pPr>
            <w:r w:rsidRPr="00D80539">
              <w:rPr>
                <w:rFonts w:ascii="Times New Roman" w:hAnsi="Times New Roman" w:cs="Times New Roman"/>
                <w:b/>
                <w:sz w:val="24"/>
                <w:szCs w:val="24"/>
              </w:rPr>
              <w:t xml:space="preserve">Hypothesis </w:t>
            </w:r>
            <w:r w:rsidR="008168A8" w:rsidRPr="00D80539">
              <w:rPr>
                <w:rFonts w:ascii="Times New Roman" w:hAnsi="Times New Roman" w:cs="Times New Roman"/>
                <w:b/>
                <w:sz w:val="24"/>
                <w:szCs w:val="24"/>
              </w:rPr>
              <w:t>Statement</w:t>
            </w:r>
          </w:p>
        </w:tc>
      </w:tr>
      <w:tr w:rsidR="00E55C84" w:rsidRPr="00D80539" w:rsidTr="00D20462">
        <w:trPr>
          <w:trHeight w:val="807"/>
        </w:trPr>
        <w:tc>
          <w:tcPr>
            <w:tcW w:w="56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8"/>
              <w:rPr>
                <w:rFonts w:ascii="Times New Roman" w:hAnsi="Times New Roman" w:cs="Times New Roman"/>
                <w:sz w:val="24"/>
                <w:szCs w:val="24"/>
              </w:rPr>
            </w:pPr>
            <w:r w:rsidRPr="00D80539">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E55C84" w:rsidRPr="00D80539" w:rsidRDefault="00F028A7" w:rsidP="008168A8">
            <w:pPr>
              <w:pStyle w:val="TableParagraph"/>
              <w:ind w:left="108" w:right="554"/>
              <w:rPr>
                <w:rFonts w:ascii="Times New Roman" w:hAnsi="Times New Roman" w:cs="Times New Roman"/>
                <w:sz w:val="24"/>
                <w:szCs w:val="24"/>
              </w:rPr>
            </w:pPr>
            <w:r w:rsidRPr="00D80539">
              <w:rPr>
                <w:rFonts w:ascii="Times New Roman" w:hAnsi="Times New Roman" w:cs="Times New Roman"/>
                <w:sz w:val="24"/>
                <w:szCs w:val="24"/>
              </w:rPr>
              <w:t>Locality, creating</w:t>
            </w:r>
            <w:r w:rsidR="00E55C84" w:rsidRPr="00D80539">
              <w:rPr>
                <w:rFonts w:ascii="Times New Roman" w:hAnsi="Times New Roman" w:cs="Times New Roman"/>
                <w:sz w:val="24"/>
                <w:szCs w:val="24"/>
              </w:rPr>
              <w:t xml:space="preserve"> awareness on buying</w:t>
            </w:r>
          </w:p>
        </w:tc>
        <w:tc>
          <w:tcPr>
            <w:tcW w:w="1985"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391" w:right="382"/>
              <w:rPr>
                <w:rFonts w:ascii="Times New Roman" w:hAnsi="Times New Roman" w:cs="Times New Roman"/>
                <w:sz w:val="24"/>
                <w:szCs w:val="24"/>
              </w:rPr>
            </w:pPr>
            <w:r w:rsidRPr="00D80539">
              <w:rPr>
                <w:rFonts w:ascii="Times New Roman" w:hAnsi="Times New Roman" w:cs="Times New Roman"/>
                <w:sz w:val="24"/>
                <w:szCs w:val="24"/>
              </w:rPr>
              <w:t>17.866</w:t>
            </w:r>
          </w:p>
        </w:tc>
        <w:tc>
          <w:tcPr>
            <w:tcW w:w="70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224" w:right="205"/>
              <w:rPr>
                <w:rFonts w:ascii="Times New Roman" w:hAnsi="Times New Roman" w:cs="Times New Roman"/>
                <w:sz w:val="24"/>
                <w:szCs w:val="24"/>
              </w:rPr>
            </w:pPr>
            <w:r w:rsidRPr="00D80539">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13"/>
              <w:rPr>
                <w:rFonts w:ascii="Times New Roman" w:hAnsi="Times New Roman" w:cs="Times New Roman"/>
                <w:sz w:val="24"/>
                <w:szCs w:val="24"/>
              </w:rPr>
            </w:pPr>
            <w:r w:rsidRPr="00D80539">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48"/>
              <w:rPr>
                <w:rFonts w:ascii="Times New Roman" w:hAnsi="Times New Roman" w:cs="Times New Roman"/>
                <w:sz w:val="24"/>
                <w:szCs w:val="24"/>
              </w:rPr>
            </w:pPr>
            <w:r w:rsidRPr="00D80539">
              <w:rPr>
                <w:rFonts w:ascii="Times New Roman" w:hAnsi="Times New Roman" w:cs="Times New Roman"/>
                <w:sz w:val="24"/>
                <w:szCs w:val="24"/>
              </w:rPr>
              <w:t>Reject H0</w:t>
            </w:r>
          </w:p>
        </w:tc>
        <w:tc>
          <w:tcPr>
            <w:tcW w:w="2561"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14" w:right="467"/>
              <w:rPr>
                <w:rFonts w:ascii="Times New Roman" w:hAnsi="Times New Roman" w:cs="Times New Roman"/>
                <w:sz w:val="24"/>
                <w:szCs w:val="24"/>
              </w:rPr>
            </w:pPr>
            <w:r w:rsidRPr="00D80539">
              <w:rPr>
                <w:rFonts w:ascii="Times New Roman" w:hAnsi="Times New Roman" w:cs="Times New Roman"/>
                <w:sz w:val="24"/>
                <w:szCs w:val="24"/>
              </w:rPr>
              <w:t>There is a significant association between locality and awareness among buyers</w:t>
            </w:r>
          </w:p>
        </w:tc>
      </w:tr>
      <w:tr w:rsidR="00E55C84" w:rsidRPr="00D80539" w:rsidTr="00D20462">
        <w:trPr>
          <w:trHeight w:val="876"/>
        </w:trPr>
        <w:tc>
          <w:tcPr>
            <w:tcW w:w="56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8"/>
              <w:rPr>
                <w:rFonts w:ascii="Times New Roman" w:hAnsi="Times New Roman" w:cs="Times New Roman"/>
                <w:sz w:val="24"/>
                <w:szCs w:val="24"/>
              </w:rPr>
            </w:pPr>
            <w:r w:rsidRPr="00D80539">
              <w:rPr>
                <w:rFonts w:ascii="Times New Roman" w:hAnsi="Times New Roman"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rsidR="00E55C84" w:rsidRPr="00D80539" w:rsidRDefault="00F028A7" w:rsidP="008168A8">
            <w:pPr>
              <w:pStyle w:val="TableParagraph"/>
              <w:ind w:left="108" w:right="554"/>
              <w:rPr>
                <w:rFonts w:ascii="Times New Roman" w:hAnsi="Times New Roman" w:cs="Times New Roman"/>
                <w:sz w:val="24"/>
                <w:szCs w:val="24"/>
              </w:rPr>
            </w:pPr>
            <w:r w:rsidRPr="00D80539">
              <w:rPr>
                <w:rFonts w:ascii="Times New Roman" w:hAnsi="Times New Roman" w:cs="Times New Roman"/>
                <w:sz w:val="24"/>
                <w:szCs w:val="24"/>
              </w:rPr>
              <w:t>locality, purchasing</w:t>
            </w:r>
            <w:r w:rsidR="00E55C84" w:rsidRPr="00D80539">
              <w:rPr>
                <w:rFonts w:ascii="Times New Roman" w:hAnsi="Times New Roman" w:cs="Times New Roman"/>
                <w:sz w:val="24"/>
                <w:szCs w:val="24"/>
              </w:rPr>
              <w:t xml:space="preserve"> small sachets for trial use</w:t>
            </w:r>
          </w:p>
        </w:tc>
        <w:tc>
          <w:tcPr>
            <w:tcW w:w="1985"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391" w:right="382"/>
              <w:rPr>
                <w:rFonts w:ascii="Times New Roman" w:hAnsi="Times New Roman" w:cs="Times New Roman"/>
                <w:sz w:val="24"/>
                <w:szCs w:val="24"/>
              </w:rPr>
            </w:pPr>
            <w:r w:rsidRPr="00D80539">
              <w:rPr>
                <w:rFonts w:ascii="Times New Roman" w:hAnsi="Times New Roman" w:cs="Times New Roman"/>
                <w:sz w:val="24"/>
                <w:szCs w:val="24"/>
              </w:rPr>
              <w:t>14.471</w:t>
            </w:r>
          </w:p>
        </w:tc>
        <w:tc>
          <w:tcPr>
            <w:tcW w:w="70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224" w:right="205"/>
              <w:rPr>
                <w:rFonts w:ascii="Times New Roman" w:hAnsi="Times New Roman" w:cs="Times New Roman"/>
                <w:sz w:val="24"/>
                <w:szCs w:val="24"/>
              </w:rPr>
            </w:pPr>
            <w:r w:rsidRPr="00D80539">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13"/>
              <w:rPr>
                <w:rFonts w:ascii="Times New Roman" w:hAnsi="Times New Roman" w:cs="Times New Roman"/>
                <w:sz w:val="24"/>
                <w:szCs w:val="24"/>
              </w:rPr>
            </w:pPr>
            <w:r w:rsidRPr="00D80539">
              <w:rPr>
                <w:rFonts w:ascii="Times New Roman" w:hAnsi="Times New Roman" w:cs="Times New Roman"/>
                <w:sz w:val="24"/>
                <w:szCs w:val="24"/>
              </w:rPr>
              <w:t>0.07</w:t>
            </w:r>
          </w:p>
        </w:tc>
        <w:tc>
          <w:tcPr>
            <w:tcW w:w="141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48"/>
              <w:rPr>
                <w:rFonts w:ascii="Times New Roman" w:hAnsi="Times New Roman" w:cs="Times New Roman"/>
                <w:sz w:val="24"/>
                <w:szCs w:val="24"/>
              </w:rPr>
            </w:pPr>
            <w:r w:rsidRPr="00D80539">
              <w:rPr>
                <w:rFonts w:ascii="Times New Roman" w:hAnsi="Times New Roman" w:cs="Times New Roman"/>
                <w:sz w:val="24"/>
                <w:szCs w:val="24"/>
              </w:rPr>
              <w:t>Accept H0</w:t>
            </w:r>
          </w:p>
        </w:tc>
        <w:tc>
          <w:tcPr>
            <w:tcW w:w="2561"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14" w:right="467"/>
              <w:rPr>
                <w:rFonts w:ascii="Times New Roman" w:hAnsi="Times New Roman" w:cs="Times New Roman"/>
                <w:sz w:val="24"/>
                <w:szCs w:val="24"/>
              </w:rPr>
            </w:pPr>
            <w:r w:rsidRPr="00D80539">
              <w:rPr>
                <w:rFonts w:ascii="Times New Roman" w:hAnsi="Times New Roman" w:cs="Times New Roman"/>
                <w:sz w:val="24"/>
                <w:szCs w:val="24"/>
              </w:rPr>
              <w:t xml:space="preserve">There is no significant association between </w:t>
            </w:r>
            <w:r w:rsidR="00D80539" w:rsidRPr="00D80539">
              <w:rPr>
                <w:rFonts w:ascii="Times New Roman" w:hAnsi="Times New Roman" w:cs="Times New Roman"/>
                <w:sz w:val="24"/>
                <w:szCs w:val="24"/>
              </w:rPr>
              <w:t>locality</w:t>
            </w:r>
            <w:r w:rsidRPr="00D80539">
              <w:rPr>
                <w:rFonts w:ascii="Times New Roman" w:hAnsi="Times New Roman" w:cs="Times New Roman"/>
                <w:sz w:val="24"/>
                <w:szCs w:val="24"/>
              </w:rPr>
              <w:t xml:space="preserve"> and trail purpose use</w:t>
            </w:r>
          </w:p>
        </w:tc>
      </w:tr>
      <w:tr w:rsidR="00E55C84" w:rsidRPr="00D80539" w:rsidTr="00D20462">
        <w:trPr>
          <w:trHeight w:val="932"/>
        </w:trPr>
        <w:tc>
          <w:tcPr>
            <w:tcW w:w="56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8"/>
              <w:rPr>
                <w:rFonts w:ascii="Times New Roman" w:hAnsi="Times New Roman" w:cs="Times New Roman"/>
                <w:sz w:val="24"/>
                <w:szCs w:val="24"/>
              </w:rPr>
            </w:pPr>
            <w:r w:rsidRPr="00D80539">
              <w:rPr>
                <w:rFonts w:ascii="Times New Roman" w:hAnsi="Times New Roman" w:cs="Times New Roman"/>
                <w:sz w:val="24"/>
                <w:szCs w:val="24"/>
              </w:rPr>
              <w:t>7</w:t>
            </w:r>
          </w:p>
        </w:tc>
        <w:tc>
          <w:tcPr>
            <w:tcW w:w="1984" w:type="dxa"/>
            <w:tcBorders>
              <w:top w:val="single" w:sz="4" w:space="0" w:color="000000"/>
              <w:left w:val="single" w:sz="4" w:space="0" w:color="000000"/>
              <w:bottom w:val="single" w:sz="4" w:space="0" w:color="000000"/>
              <w:right w:val="single" w:sz="4" w:space="0" w:color="000000"/>
            </w:tcBorders>
          </w:tcPr>
          <w:p w:rsidR="00E55C84" w:rsidRPr="00D80539" w:rsidRDefault="008168A8" w:rsidP="008168A8">
            <w:pPr>
              <w:pStyle w:val="TableParagraph"/>
              <w:ind w:left="108" w:right="554"/>
              <w:rPr>
                <w:rFonts w:ascii="Times New Roman" w:hAnsi="Times New Roman" w:cs="Times New Roman"/>
                <w:sz w:val="24"/>
                <w:szCs w:val="24"/>
              </w:rPr>
            </w:pPr>
            <w:r w:rsidRPr="00D80539">
              <w:rPr>
                <w:rFonts w:ascii="Times New Roman" w:hAnsi="Times New Roman" w:cs="Times New Roman"/>
                <w:sz w:val="24"/>
                <w:szCs w:val="24"/>
              </w:rPr>
              <w:t>locality, making</w:t>
            </w:r>
            <w:r w:rsidR="00E55C84" w:rsidRPr="00D80539">
              <w:rPr>
                <w:rFonts w:ascii="Times New Roman" w:hAnsi="Times New Roman" w:cs="Times New Roman"/>
                <w:sz w:val="24"/>
                <w:szCs w:val="24"/>
              </w:rPr>
              <w:t xml:space="preserve"> purchase in preferred store</w:t>
            </w:r>
          </w:p>
        </w:tc>
        <w:tc>
          <w:tcPr>
            <w:tcW w:w="1985"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391" w:right="382"/>
              <w:rPr>
                <w:rFonts w:ascii="Times New Roman" w:hAnsi="Times New Roman" w:cs="Times New Roman"/>
                <w:sz w:val="24"/>
                <w:szCs w:val="24"/>
              </w:rPr>
            </w:pPr>
            <w:r w:rsidRPr="00D80539">
              <w:rPr>
                <w:rFonts w:ascii="Times New Roman" w:hAnsi="Times New Roman" w:cs="Times New Roman"/>
                <w:sz w:val="24"/>
                <w:szCs w:val="24"/>
              </w:rPr>
              <w:t>9.6684</w:t>
            </w:r>
          </w:p>
        </w:tc>
        <w:tc>
          <w:tcPr>
            <w:tcW w:w="70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224" w:right="205"/>
              <w:rPr>
                <w:rFonts w:ascii="Times New Roman" w:hAnsi="Times New Roman" w:cs="Times New Roman"/>
                <w:sz w:val="24"/>
                <w:szCs w:val="24"/>
              </w:rPr>
            </w:pPr>
            <w:r w:rsidRPr="00D80539">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13"/>
              <w:rPr>
                <w:rFonts w:ascii="Times New Roman" w:hAnsi="Times New Roman" w:cs="Times New Roman"/>
                <w:sz w:val="24"/>
                <w:szCs w:val="24"/>
              </w:rPr>
            </w:pPr>
            <w:r w:rsidRPr="00D80539">
              <w:rPr>
                <w:rFonts w:ascii="Times New Roman" w:hAnsi="Times New Roman" w:cs="Times New Roman"/>
                <w:sz w:val="24"/>
                <w:szCs w:val="24"/>
              </w:rPr>
              <w:t>0.28</w:t>
            </w:r>
          </w:p>
        </w:tc>
        <w:tc>
          <w:tcPr>
            <w:tcW w:w="1418"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48"/>
              <w:rPr>
                <w:rFonts w:ascii="Times New Roman" w:hAnsi="Times New Roman" w:cs="Times New Roman"/>
                <w:sz w:val="24"/>
                <w:szCs w:val="24"/>
              </w:rPr>
            </w:pPr>
            <w:r w:rsidRPr="00D80539">
              <w:rPr>
                <w:rFonts w:ascii="Times New Roman" w:hAnsi="Times New Roman" w:cs="Times New Roman"/>
                <w:sz w:val="24"/>
                <w:szCs w:val="24"/>
              </w:rPr>
              <w:t>Accept H0</w:t>
            </w:r>
          </w:p>
        </w:tc>
        <w:tc>
          <w:tcPr>
            <w:tcW w:w="2561" w:type="dxa"/>
            <w:tcBorders>
              <w:top w:val="single" w:sz="4" w:space="0" w:color="000000"/>
              <w:left w:val="single" w:sz="4" w:space="0" w:color="000000"/>
              <w:bottom w:val="single" w:sz="4" w:space="0" w:color="000000"/>
              <w:right w:val="single" w:sz="4" w:space="0" w:color="000000"/>
            </w:tcBorders>
          </w:tcPr>
          <w:p w:rsidR="00E55C84" w:rsidRPr="00D80539" w:rsidRDefault="00E55C84" w:rsidP="008168A8">
            <w:pPr>
              <w:pStyle w:val="TableParagraph"/>
              <w:ind w:left="114" w:right="467"/>
              <w:rPr>
                <w:rFonts w:ascii="Times New Roman" w:hAnsi="Times New Roman" w:cs="Times New Roman"/>
                <w:sz w:val="24"/>
                <w:szCs w:val="24"/>
              </w:rPr>
            </w:pPr>
            <w:r w:rsidRPr="00D80539">
              <w:rPr>
                <w:rFonts w:ascii="Times New Roman" w:hAnsi="Times New Roman" w:cs="Times New Roman"/>
                <w:sz w:val="24"/>
                <w:szCs w:val="24"/>
              </w:rPr>
              <w:t>There is no significant association between locality and store preference</w:t>
            </w:r>
          </w:p>
        </w:tc>
      </w:tr>
    </w:tbl>
    <w:p w:rsidR="00940B26" w:rsidRDefault="00940B26" w:rsidP="00940B26">
      <w:pPr>
        <w:spacing w:after="0" w:line="360" w:lineRule="auto"/>
        <w:rPr>
          <w:rFonts w:ascii="Times New Roman" w:eastAsia="Times New Roman" w:hAnsi="Times New Roman" w:cs="Times New Roman"/>
          <w:b/>
          <w:sz w:val="24"/>
          <w:szCs w:val="24"/>
          <w:lang w:val="en-US"/>
        </w:rPr>
      </w:pPr>
    </w:p>
    <w:p w:rsidR="00E55C84" w:rsidRPr="00D80539" w:rsidRDefault="00E55C84" w:rsidP="00940B26">
      <w:pPr>
        <w:spacing w:after="0" w:line="360" w:lineRule="auto"/>
        <w:rPr>
          <w:rFonts w:ascii="Times New Roman" w:hAnsi="Times New Roman" w:cs="Times New Roman"/>
          <w:b/>
          <w:sz w:val="24"/>
          <w:szCs w:val="24"/>
        </w:rPr>
      </w:pPr>
      <w:r w:rsidRPr="00D80539">
        <w:rPr>
          <w:rFonts w:ascii="Times New Roman" w:hAnsi="Times New Roman" w:cs="Times New Roman"/>
          <w:b/>
          <w:sz w:val="24"/>
          <w:szCs w:val="24"/>
        </w:rPr>
        <w:t>INTERPRETATIONS:</w:t>
      </w:r>
    </w:p>
    <w:p w:rsidR="00E55C84" w:rsidRPr="00D20462" w:rsidRDefault="00E55C84" w:rsidP="00940B26">
      <w:pPr>
        <w:pStyle w:val="ListParagraph"/>
        <w:widowControl/>
        <w:numPr>
          <w:ilvl w:val="0"/>
          <w:numId w:val="3"/>
        </w:numPr>
        <w:autoSpaceDE/>
        <w:autoSpaceDN/>
        <w:spacing w:line="360" w:lineRule="auto"/>
        <w:ind w:left="360"/>
        <w:contextualSpacing/>
        <w:jc w:val="both"/>
        <w:rPr>
          <w:color w:val="000000"/>
          <w:sz w:val="24"/>
          <w:szCs w:val="24"/>
        </w:rPr>
      </w:pPr>
      <w:bookmarkStart w:id="0" w:name="_Hlk109827492"/>
      <w:r w:rsidRPr="00D20462">
        <w:rPr>
          <w:sz w:val="24"/>
          <w:szCs w:val="24"/>
        </w:rPr>
        <w:t>The study on association between Locality of the Sample Respondents and perception on creating awareness on buying reveals that, the computed Chi-square test value at 2 df</w:t>
      </w:r>
      <w:r w:rsidR="00D20462" w:rsidRPr="00D20462">
        <w:rPr>
          <w:sz w:val="24"/>
          <w:szCs w:val="24"/>
        </w:rPr>
        <w:t xml:space="preserve"> i.e., degrees of freedom</w:t>
      </w:r>
      <w:r w:rsidRPr="00D20462">
        <w:rPr>
          <w:sz w:val="24"/>
          <w:szCs w:val="24"/>
        </w:rPr>
        <w:t xml:space="preserve"> is 17.866, the computed probability value (p)=0.000&lt;α=0.05, results supporting the rejection of Null Hypothesis.  Hence, it is to conclude that, </w:t>
      </w:r>
      <w:r w:rsidRPr="00D20462">
        <w:rPr>
          <w:color w:val="000000"/>
          <w:sz w:val="24"/>
          <w:szCs w:val="24"/>
        </w:rPr>
        <w:t>there is a significant association between locality and awareness among buyers.</w:t>
      </w:r>
    </w:p>
    <w:bookmarkEnd w:id="0"/>
    <w:p w:rsidR="00E55C84" w:rsidRPr="00D20462" w:rsidRDefault="00E55C84" w:rsidP="00940B26">
      <w:pPr>
        <w:pStyle w:val="ListParagraph"/>
        <w:widowControl/>
        <w:numPr>
          <w:ilvl w:val="0"/>
          <w:numId w:val="3"/>
        </w:numPr>
        <w:autoSpaceDE/>
        <w:autoSpaceDN/>
        <w:spacing w:line="360" w:lineRule="auto"/>
        <w:ind w:left="360"/>
        <w:contextualSpacing/>
        <w:jc w:val="both"/>
        <w:rPr>
          <w:color w:val="000000"/>
          <w:sz w:val="24"/>
          <w:szCs w:val="24"/>
        </w:rPr>
      </w:pPr>
      <w:r w:rsidRPr="00D20462">
        <w:rPr>
          <w:sz w:val="24"/>
          <w:szCs w:val="24"/>
        </w:rPr>
        <w:lastRenderedPageBreak/>
        <w:t xml:space="preserve">The study on association between Locality of the Sample Respondents and perception </w:t>
      </w:r>
      <w:r w:rsidR="00D80539" w:rsidRPr="00D20462">
        <w:rPr>
          <w:sz w:val="24"/>
          <w:szCs w:val="24"/>
        </w:rPr>
        <w:t>on Purchasing</w:t>
      </w:r>
      <w:r w:rsidRPr="00D20462">
        <w:rPr>
          <w:sz w:val="24"/>
          <w:szCs w:val="24"/>
        </w:rPr>
        <w:t xml:space="preserve"> small sachets reveals that, the computed Chi-square test value at 8 df is 14.471, the computed probability value (p)=0.07&gt;α=0.05, results supporting the accept of Null Hypothesis.  Hence, it is to conclude that, </w:t>
      </w:r>
      <w:r w:rsidRPr="00D20462">
        <w:rPr>
          <w:color w:val="000000"/>
          <w:sz w:val="24"/>
          <w:szCs w:val="24"/>
        </w:rPr>
        <w:t>there is no significant association between locality and Purchasing small sachets for trial use.</w:t>
      </w:r>
    </w:p>
    <w:p w:rsidR="00E55C84" w:rsidRPr="00D20462" w:rsidRDefault="00E55C84" w:rsidP="00940B26">
      <w:pPr>
        <w:pStyle w:val="ListParagraph"/>
        <w:widowControl/>
        <w:numPr>
          <w:ilvl w:val="0"/>
          <w:numId w:val="3"/>
        </w:numPr>
        <w:autoSpaceDE/>
        <w:autoSpaceDN/>
        <w:spacing w:line="360" w:lineRule="auto"/>
        <w:ind w:left="360"/>
        <w:contextualSpacing/>
        <w:jc w:val="both"/>
        <w:rPr>
          <w:i/>
          <w:sz w:val="24"/>
          <w:szCs w:val="24"/>
        </w:rPr>
      </w:pPr>
      <w:r w:rsidRPr="00D20462">
        <w:rPr>
          <w:sz w:val="24"/>
          <w:szCs w:val="24"/>
        </w:rPr>
        <w:t xml:space="preserve">The study on association between Locality of the Sample Respondents and perception </w:t>
      </w:r>
      <w:r w:rsidR="00F028A7" w:rsidRPr="00D20462">
        <w:rPr>
          <w:sz w:val="24"/>
          <w:szCs w:val="24"/>
        </w:rPr>
        <w:t>on making</w:t>
      </w:r>
      <w:r w:rsidRPr="00D20462">
        <w:rPr>
          <w:color w:val="000000"/>
          <w:sz w:val="24"/>
          <w:szCs w:val="24"/>
        </w:rPr>
        <w:t xml:space="preserve"> purchase in preferred store</w:t>
      </w:r>
      <w:r w:rsidRPr="00D20462">
        <w:rPr>
          <w:sz w:val="24"/>
          <w:szCs w:val="24"/>
        </w:rPr>
        <w:t xml:space="preserve"> reveals that, the computed Chi-square test value at 8 df is 9.6684, the computed probability value (p)=0.28&gt;α=0.05, results supporting the accept of Null Hypothesis.  Hence, it is to conclude that, </w:t>
      </w:r>
      <w:r w:rsidRPr="00D20462">
        <w:rPr>
          <w:color w:val="000000"/>
          <w:sz w:val="24"/>
          <w:szCs w:val="24"/>
        </w:rPr>
        <w:t>there is no significant association between locality and making purchase in preferred store.</w:t>
      </w:r>
    </w:p>
    <w:p w:rsidR="00E55C84" w:rsidRPr="00D80539" w:rsidRDefault="00F028A7" w:rsidP="002017E0">
      <w:pPr>
        <w:pStyle w:val="BodyText"/>
        <w:numPr>
          <w:ilvl w:val="0"/>
          <w:numId w:val="5"/>
        </w:numPr>
        <w:spacing w:line="360" w:lineRule="auto"/>
        <w:ind w:left="360"/>
        <w:rPr>
          <w:b/>
        </w:rPr>
      </w:pPr>
      <w:r w:rsidRPr="00D80539">
        <w:rPr>
          <w:b/>
        </w:rPr>
        <w:t>Conclusion</w:t>
      </w:r>
    </w:p>
    <w:p w:rsidR="00E55C84" w:rsidRPr="00D80539" w:rsidRDefault="00E55C84" w:rsidP="002017E0">
      <w:pPr>
        <w:spacing w:after="0" w:line="360" w:lineRule="auto"/>
        <w:jc w:val="both"/>
        <w:rPr>
          <w:rFonts w:ascii="Times New Roman" w:hAnsi="Times New Roman" w:cs="Times New Roman"/>
          <w:sz w:val="24"/>
          <w:szCs w:val="24"/>
        </w:rPr>
      </w:pPr>
      <w:r w:rsidRPr="00D80539">
        <w:rPr>
          <w:rFonts w:ascii="Times New Roman" w:hAnsi="Times New Roman" w:cs="Times New Roman"/>
          <w:sz w:val="24"/>
          <w:szCs w:val="24"/>
        </w:rPr>
        <w:t>The study focused on a few factors that influence consumer preference between small and large packs. The biggest factor driving respondents to purchase smaller packets was spoilage of contents, especially when food and beverages were stored for prolonged periods of time. They believed that a larger pack needed to be devoured right away when it was opened because, if not, the contents' quality would suffer. Their needs for fresh consumption were satisfied by little packs. Smaller packs are preferred because larger packs are more difficult to handle and store, according to some sources.</w:t>
      </w:r>
      <w:r w:rsidR="00D20462">
        <w:rPr>
          <w:rFonts w:ascii="Times New Roman" w:hAnsi="Times New Roman" w:cs="Times New Roman"/>
          <w:sz w:val="24"/>
          <w:szCs w:val="24"/>
        </w:rPr>
        <w:t xml:space="preserve"> </w:t>
      </w:r>
      <w:r w:rsidRPr="00D80539">
        <w:rPr>
          <w:rFonts w:ascii="Times New Roman" w:hAnsi="Times New Roman" w:cs="Times New Roman"/>
          <w:sz w:val="24"/>
          <w:szCs w:val="24"/>
        </w:rPr>
        <w:t xml:space="preserve">The discussion that has just been had reveals that consumers are fairly pliable when it comes to micro-packs. Due to the ability to sample the newest products, flavours, and variants, innovators show dedication to micro-packs. However, non-innovators favour them because of how simple they are to transport, handle, store, and carry. As they avoid the challenges of perishability and outdated compositions, micro-packs of food and healthcare products are preferable to their equivalent larger packaging. Most consumers believe that micro-packs offer good value, and in certain situations they are even willing to pay more per millilitre if this is not the case. Certain customers prefer to purchase a well-liked </w:t>
      </w:r>
      <w:r w:rsidR="008168A8" w:rsidRPr="00D80539">
        <w:rPr>
          <w:rFonts w:ascii="Times New Roman" w:hAnsi="Times New Roman" w:cs="Times New Roman"/>
          <w:sz w:val="24"/>
          <w:szCs w:val="24"/>
        </w:rPr>
        <w:t>micro pack</w:t>
      </w:r>
      <w:r w:rsidRPr="00D80539">
        <w:rPr>
          <w:rFonts w:ascii="Times New Roman" w:hAnsi="Times New Roman" w:cs="Times New Roman"/>
          <w:sz w:val="24"/>
          <w:szCs w:val="24"/>
        </w:rPr>
        <w:t xml:space="preserve">. This suggests that advertising campaigns have a significant impact on how customers choose to purchase goods. Accelerating advertising, sales promotion, and creating a distinct sales force for selling </w:t>
      </w:r>
      <w:r w:rsidR="008168A8" w:rsidRPr="00D80539">
        <w:rPr>
          <w:rFonts w:ascii="Times New Roman" w:hAnsi="Times New Roman" w:cs="Times New Roman"/>
          <w:sz w:val="24"/>
          <w:szCs w:val="24"/>
        </w:rPr>
        <w:t>micro packs</w:t>
      </w:r>
      <w:r w:rsidRPr="00D80539">
        <w:rPr>
          <w:rFonts w:ascii="Times New Roman" w:hAnsi="Times New Roman" w:cs="Times New Roman"/>
          <w:sz w:val="24"/>
          <w:szCs w:val="24"/>
        </w:rPr>
        <w:t xml:space="preserve"> can prove to be a great strategy for businesses to drive up sales. Maintaining structured retail locations with large selections of micro-pack brand names can offer a final touch. The adoption of these tactics may significantly increase the sales of all FMCG goods.</w:t>
      </w:r>
      <w:bookmarkStart w:id="1" w:name="_GoBack"/>
      <w:bookmarkEnd w:id="1"/>
    </w:p>
    <w:p w:rsidR="00F028A7" w:rsidRPr="00D80539" w:rsidRDefault="00F028A7" w:rsidP="008168A8">
      <w:pPr>
        <w:spacing w:line="360" w:lineRule="auto"/>
        <w:rPr>
          <w:rFonts w:ascii="Times New Roman" w:hAnsi="Times New Roman" w:cs="Times New Roman"/>
          <w:sz w:val="24"/>
          <w:szCs w:val="24"/>
        </w:rPr>
      </w:pPr>
      <w:r w:rsidRPr="00D80539">
        <w:rPr>
          <w:rFonts w:ascii="Times New Roman" w:hAnsi="Times New Roman" w:cs="Times New Roman"/>
          <w:sz w:val="24"/>
          <w:szCs w:val="24"/>
        </w:rPr>
        <w:br w:type="page"/>
      </w:r>
    </w:p>
    <w:p w:rsidR="00F028A7" w:rsidRPr="00940B26" w:rsidRDefault="00F028A7" w:rsidP="00D80539">
      <w:pPr>
        <w:pStyle w:val="Heading1"/>
        <w:spacing w:line="360" w:lineRule="auto"/>
        <w:jc w:val="center"/>
        <w:rPr>
          <w:rFonts w:ascii="Times New Roman" w:hAnsi="Times New Roman" w:cs="Times New Roman"/>
          <w:b/>
          <w:color w:val="auto"/>
          <w:sz w:val="28"/>
          <w:szCs w:val="28"/>
        </w:rPr>
      </w:pPr>
      <w:r w:rsidRPr="00940B26">
        <w:rPr>
          <w:rFonts w:ascii="Times New Roman" w:hAnsi="Times New Roman" w:cs="Times New Roman"/>
          <w:b/>
          <w:color w:val="auto"/>
          <w:sz w:val="28"/>
          <w:szCs w:val="28"/>
          <w:u w:val="thick"/>
        </w:rPr>
        <w:lastRenderedPageBreak/>
        <w:t>Reference:</w:t>
      </w:r>
    </w:p>
    <w:p w:rsidR="00F028A7" w:rsidRPr="00D80539" w:rsidRDefault="00F028A7" w:rsidP="008168A8">
      <w:pPr>
        <w:spacing w:line="360" w:lineRule="auto"/>
        <w:rPr>
          <w:rFonts w:ascii="Times New Roman" w:hAnsi="Times New Roman" w:cs="Times New Roman"/>
          <w:sz w:val="24"/>
          <w:szCs w:val="24"/>
        </w:rPr>
      </w:pPr>
    </w:p>
    <w:p w:rsidR="00F028A7" w:rsidRPr="00D80539" w:rsidRDefault="00F028A7" w:rsidP="008168A8">
      <w:pPr>
        <w:pStyle w:val="ListParagraph"/>
        <w:widowControl/>
        <w:numPr>
          <w:ilvl w:val="0"/>
          <w:numId w:val="4"/>
        </w:numPr>
        <w:autoSpaceDE/>
        <w:autoSpaceDN/>
        <w:spacing w:after="160" w:line="360" w:lineRule="auto"/>
        <w:contextualSpacing/>
        <w:rPr>
          <w:sz w:val="24"/>
          <w:szCs w:val="24"/>
        </w:rPr>
      </w:pPr>
      <w:proofErr w:type="spellStart"/>
      <w:proofErr w:type="gramStart"/>
      <w:r w:rsidRPr="00D80539">
        <w:rPr>
          <w:sz w:val="24"/>
          <w:szCs w:val="24"/>
        </w:rPr>
        <w:t>Pardesi.A.,Sharma.A.</w:t>
      </w:r>
      <w:proofErr w:type="gramEnd"/>
      <w:r w:rsidRPr="00D80539">
        <w:rPr>
          <w:sz w:val="24"/>
          <w:szCs w:val="24"/>
        </w:rPr>
        <w:t>,Singh</w:t>
      </w:r>
      <w:proofErr w:type="spellEnd"/>
      <w:r w:rsidRPr="00D80539">
        <w:rPr>
          <w:sz w:val="24"/>
          <w:szCs w:val="24"/>
        </w:rPr>
        <w:t>.(2015).”micro-scale products for the bottom of the pyramid-‘sachet marketing’.</w:t>
      </w:r>
      <w:r w:rsidRPr="00D80539">
        <w:rPr>
          <w:i/>
          <w:iCs/>
          <w:sz w:val="24"/>
          <w:szCs w:val="24"/>
        </w:rPr>
        <w:t xml:space="preserve"> International journal of business management.</w:t>
      </w:r>
      <w:r w:rsidRPr="00D80539">
        <w:rPr>
          <w:sz w:val="24"/>
          <w:szCs w:val="24"/>
        </w:rPr>
        <w:t>2(2).1-21.</w:t>
      </w:r>
    </w:p>
    <w:p w:rsidR="00F028A7" w:rsidRPr="00D80539" w:rsidRDefault="00F028A7" w:rsidP="008168A8">
      <w:pPr>
        <w:pStyle w:val="ListParagraph"/>
        <w:widowControl/>
        <w:numPr>
          <w:ilvl w:val="0"/>
          <w:numId w:val="4"/>
        </w:numPr>
        <w:autoSpaceDE/>
        <w:autoSpaceDN/>
        <w:spacing w:after="160" w:line="360" w:lineRule="auto"/>
        <w:contextualSpacing/>
        <w:rPr>
          <w:sz w:val="24"/>
          <w:szCs w:val="24"/>
        </w:rPr>
      </w:pPr>
      <w:proofErr w:type="gramStart"/>
      <w:r w:rsidRPr="00D80539">
        <w:rPr>
          <w:sz w:val="24"/>
          <w:szCs w:val="24"/>
        </w:rPr>
        <w:t>SHOHROWARDHY.H.S.,</w:t>
      </w:r>
      <w:proofErr w:type="spellStart"/>
      <w:r w:rsidRPr="00D80539">
        <w:rPr>
          <w:sz w:val="24"/>
          <w:szCs w:val="24"/>
        </w:rPr>
        <w:t>Hassan.H.M.K</w:t>
      </w:r>
      <w:proofErr w:type="spellEnd"/>
      <w:r w:rsidRPr="00D80539">
        <w:rPr>
          <w:sz w:val="24"/>
          <w:szCs w:val="24"/>
        </w:rPr>
        <w:t>.</w:t>
      </w:r>
      <w:proofErr w:type="gramEnd"/>
      <w:r w:rsidRPr="00D80539">
        <w:rPr>
          <w:sz w:val="24"/>
          <w:szCs w:val="24"/>
        </w:rPr>
        <w:t>(2015).”impact of marketing strategies on sachet products in Bangladesh”.</w:t>
      </w:r>
      <w:r w:rsidRPr="00D80539">
        <w:rPr>
          <w:i/>
          <w:iCs/>
          <w:sz w:val="24"/>
          <w:szCs w:val="24"/>
        </w:rPr>
        <w:t xml:space="preserve"> The USV annals of economics and public administration</w:t>
      </w:r>
      <w:r w:rsidRPr="00D80539">
        <w:rPr>
          <w:sz w:val="24"/>
          <w:szCs w:val="24"/>
        </w:rPr>
        <w:t>.15(21).214-222.</w:t>
      </w:r>
    </w:p>
    <w:p w:rsidR="00F028A7" w:rsidRPr="00D80539" w:rsidRDefault="00F028A7" w:rsidP="008168A8">
      <w:pPr>
        <w:pStyle w:val="ListParagraph"/>
        <w:widowControl/>
        <w:numPr>
          <w:ilvl w:val="0"/>
          <w:numId w:val="4"/>
        </w:numPr>
        <w:autoSpaceDE/>
        <w:autoSpaceDN/>
        <w:spacing w:after="160" w:line="360" w:lineRule="auto"/>
        <w:contextualSpacing/>
        <w:rPr>
          <w:sz w:val="24"/>
          <w:szCs w:val="24"/>
        </w:rPr>
      </w:pPr>
      <w:proofErr w:type="gramStart"/>
      <w:r w:rsidRPr="00D80539">
        <w:rPr>
          <w:sz w:val="24"/>
          <w:szCs w:val="24"/>
        </w:rPr>
        <w:t>Addo.H.O.,Amegah.K.E.</w:t>
      </w:r>
      <w:proofErr w:type="gramEnd"/>
      <w:r w:rsidRPr="00D80539">
        <w:rPr>
          <w:sz w:val="24"/>
          <w:szCs w:val="24"/>
        </w:rPr>
        <w:t>,Xonam.T.A.,Kabenlah.E.,Ameyaw.C.,Graham.L.O.,Tobigah.T.,Hammond.B.,Maxwell.D.,Bimi.L.(2020).”Consumer preference and quality of sachet water sold and consumed in the Sunyani municipality of Ghana”.</w:t>
      </w:r>
      <w:r w:rsidRPr="00D80539">
        <w:rPr>
          <w:i/>
          <w:iCs/>
          <w:sz w:val="24"/>
          <w:szCs w:val="24"/>
        </w:rPr>
        <w:t xml:space="preserve"> Biomed research international.</w:t>
      </w:r>
      <w:r w:rsidRPr="00D80539">
        <w:rPr>
          <w:sz w:val="24"/>
          <w:szCs w:val="24"/>
        </w:rPr>
        <w:t xml:space="preserve"> </w:t>
      </w:r>
      <w:proofErr w:type="gramStart"/>
      <w:r w:rsidRPr="00D80539">
        <w:rPr>
          <w:sz w:val="24"/>
          <w:szCs w:val="24"/>
        </w:rPr>
        <w:t>Volume(</w:t>
      </w:r>
      <w:proofErr w:type="gramEnd"/>
      <w:r w:rsidRPr="00D80539">
        <w:rPr>
          <w:sz w:val="24"/>
          <w:szCs w:val="24"/>
        </w:rPr>
        <w:t>2020) article id:-3865895,10 pages.</w:t>
      </w:r>
    </w:p>
    <w:p w:rsidR="00F028A7" w:rsidRPr="00D80539" w:rsidRDefault="00F028A7" w:rsidP="008168A8">
      <w:pPr>
        <w:pStyle w:val="ListParagraph"/>
        <w:widowControl/>
        <w:numPr>
          <w:ilvl w:val="0"/>
          <w:numId w:val="4"/>
        </w:numPr>
        <w:autoSpaceDE/>
        <w:autoSpaceDN/>
        <w:spacing w:after="160" w:line="360" w:lineRule="auto"/>
        <w:contextualSpacing/>
        <w:rPr>
          <w:sz w:val="24"/>
          <w:szCs w:val="24"/>
        </w:rPr>
      </w:pPr>
      <w:proofErr w:type="gramStart"/>
      <w:r w:rsidRPr="00D80539">
        <w:rPr>
          <w:sz w:val="24"/>
          <w:szCs w:val="24"/>
        </w:rPr>
        <w:t>Stoler.J.,Weeks.J.R.</w:t>
      </w:r>
      <w:proofErr w:type="gramEnd"/>
      <w:r w:rsidRPr="00D80539">
        <w:rPr>
          <w:sz w:val="24"/>
          <w:szCs w:val="24"/>
        </w:rPr>
        <w:t>,</w:t>
      </w:r>
      <w:proofErr w:type="spellStart"/>
      <w:r w:rsidRPr="00D80539">
        <w:rPr>
          <w:sz w:val="24"/>
          <w:szCs w:val="24"/>
        </w:rPr>
        <w:t>otto.R.A</w:t>
      </w:r>
      <w:proofErr w:type="spellEnd"/>
      <w:r w:rsidRPr="00D80539">
        <w:rPr>
          <w:sz w:val="24"/>
          <w:szCs w:val="24"/>
        </w:rPr>
        <w:t>.(2013).”Drinking water in transition a multilevel cross-sectional analysis of sachet water consumption in accra”.PLOSONE.8(6).1-12</w:t>
      </w:r>
    </w:p>
    <w:p w:rsidR="00F028A7" w:rsidRPr="00D80539" w:rsidRDefault="00F028A7" w:rsidP="008168A8">
      <w:pPr>
        <w:pStyle w:val="ListParagraph"/>
        <w:widowControl/>
        <w:numPr>
          <w:ilvl w:val="0"/>
          <w:numId w:val="4"/>
        </w:numPr>
        <w:autoSpaceDE/>
        <w:autoSpaceDN/>
        <w:spacing w:after="160" w:line="360" w:lineRule="auto"/>
        <w:contextualSpacing/>
        <w:rPr>
          <w:sz w:val="24"/>
          <w:szCs w:val="24"/>
        </w:rPr>
      </w:pPr>
      <w:proofErr w:type="gramStart"/>
      <w:r w:rsidRPr="00D80539">
        <w:rPr>
          <w:sz w:val="24"/>
          <w:szCs w:val="24"/>
        </w:rPr>
        <w:t>Singh.R.,</w:t>
      </w:r>
      <w:proofErr w:type="spellStart"/>
      <w:r w:rsidRPr="00D80539">
        <w:rPr>
          <w:sz w:val="24"/>
          <w:szCs w:val="24"/>
        </w:rPr>
        <w:t>Ang.R.P</w:t>
      </w:r>
      <w:proofErr w:type="spellEnd"/>
      <w:r w:rsidRPr="00D80539">
        <w:rPr>
          <w:sz w:val="24"/>
          <w:szCs w:val="24"/>
        </w:rPr>
        <w:t>.</w:t>
      </w:r>
      <w:proofErr w:type="gramEnd"/>
      <w:r w:rsidRPr="00D80539">
        <w:rPr>
          <w:sz w:val="24"/>
          <w:szCs w:val="24"/>
        </w:rPr>
        <w:t>(2009). Cited from ProQuest article.</w:t>
      </w:r>
    </w:p>
    <w:p w:rsidR="00F028A7" w:rsidRPr="00D80539" w:rsidRDefault="00F028A7" w:rsidP="008168A8">
      <w:pPr>
        <w:pStyle w:val="ListParagraph"/>
        <w:widowControl/>
        <w:numPr>
          <w:ilvl w:val="0"/>
          <w:numId w:val="4"/>
        </w:numPr>
        <w:autoSpaceDE/>
        <w:autoSpaceDN/>
        <w:spacing w:after="160" w:line="360" w:lineRule="auto"/>
        <w:contextualSpacing/>
        <w:rPr>
          <w:sz w:val="24"/>
          <w:szCs w:val="24"/>
        </w:rPr>
      </w:pPr>
      <w:proofErr w:type="spellStart"/>
      <w:r w:rsidRPr="00D80539">
        <w:rPr>
          <w:sz w:val="24"/>
          <w:szCs w:val="24"/>
        </w:rPr>
        <w:t>Chittora.A</w:t>
      </w:r>
      <w:proofErr w:type="spellEnd"/>
      <w:r w:rsidRPr="00D80539">
        <w:rPr>
          <w:sz w:val="24"/>
          <w:szCs w:val="24"/>
        </w:rPr>
        <w:t xml:space="preserve">., </w:t>
      </w:r>
      <w:proofErr w:type="spellStart"/>
      <w:r w:rsidRPr="00D80539">
        <w:rPr>
          <w:sz w:val="24"/>
          <w:szCs w:val="24"/>
        </w:rPr>
        <w:t>Awasthi.A.K</w:t>
      </w:r>
      <w:proofErr w:type="spellEnd"/>
      <w:r w:rsidRPr="00D80539">
        <w:rPr>
          <w:sz w:val="24"/>
          <w:szCs w:val="24"/>
        </w:rPr>
        <w:t>.(2019)</w:t>
      </w:r>
      <w:proofErr w:type="gramStart"/>
      <w:r w:rsidRPr="00D80539">
        <w:rPr>
          <w:sz w:val="24"/>
          <w:szCs w:val="24"/>
        </w:rPr>
        <w:t>.”Sachet</w:t>
      </w:r>
      <w:proofErr w:type="gramEnd"/>
      <w:r w:rsidRPr="00D80539">
        <w:rPr>
          <w:sz w:val="24"/>
          <w:szCs w:val="24"/>
        </w:rPr>
        <w:t xml:space="preserve"> marketing :buying </w:t>
      </w:r>
      <w:proofErr w:type="spellStart"/>
      <w:r w:rsidRPr="00D80539">
        <w:rPr>
          <w:sz w:val="24"/>
          <w:szCs w:val="24"/>
        </w:rPr>
        <w:t>behaviour</w:t>
      </w:r>
      <w:proofErr w:type="spellEnd"/>
      <w:r w:rsidRPr="00D80539">
        <w:rPr>
          <w:sz w:val="24"/>
          <w:szCs w:val="24"/>
        </w:rPr>
        <w:t xml:space="preserve">  and consumer attitudes”. </w:t>
      </w:r>
      <w:r w:rsidRPr="00D80539">
        <w:rPr>
          <w:i/>
          <w:iCs/>
          <w:sz w:val="24"/>
          <w:szCs w:val="24"/>
        </w:rPr>
        <w:t>international journal of Indian culture and business management.</w:t>
      </w:r>
      <w:r w:rsidRPr="00D80539">
        <w:rPr>
          <w:sz w:val="24"/>
          <w:szCs w:val="24"/>
        </w:rPr>
        <w:t>21(4).533-543.</w:t>
      </w:r>
    </w:p>
    <w:p w:rsidR="00F028A7" w:rsidRPr="00D80539" w:rsidRDefault="00F028A7" w:rsidP="008168A8">
      <w:pPr>
        <w:pStyle w:val="ListParagraph"/>
        <w:widowControl/>
        <w:numPr>
          <w:ilvl w:val="0"/>
          <w:numId w:val="4"/>
        </w:numPr>
        <w:autoSpaceDE/>
        <w:autoSpaceDN/>
        <w:spacing w:after="160" w:line="360" w:lineRule="auto"/>
        <w:contextualSpacing/>
        <w:rPr>
          <w:sz w:val="24"/>
          <w:szCs w:val="24"/>
        </w:rPr>
      </w:pPr>
      <w:proofErr w:type="gramStart"/>
      <w:r w:rsidRPr="00D80539">
        <w:rPr>
          <w:sz w:val="24"/>
          <w:szCs w:val="24"/>
        </w:rPr>
        <w:t>Fisher.M.B.,Williams.A.R.</w:t>
      </w:r>
      <w:proofErr w:type="gramEnd"/>
      <w:r w:rsidRPr="00D80539">
        <w:rPr>
          <w:sz w:val="24"/>
          <w:szCs w:val="24"/>
        </w:rPr>
        <w:t>,Jalloh.M.F.,Saquee.G.,</w:t>
      </w:r>
      <w:proofErr w:type="spellStart"/>
      <w:r w:rsidRPr="00D80539">
        <w:rPr>
          <w:sz w:val="24"/>
          <w:szCs w:val="24"/>
        </w:rPr>
        <w:t>Bin.R.E.S</w:t>
      </w:r>
      <w:proofErr w:type="spellEnd"/>
      <w:r w:rsidRPr="00D80539">
        <w:rPr>
          <w:sz w:val="24"/>
          <w:szCs w:val="24"/>
        </w:rPr>
        <w:t xml:space="preserve">., </w:t>
      </w:r>
      <w:proofErr w:type="spellStart"/>
      <w:r w:rsidRPr="00D80539">
        <w:rPr>
          <w:sz w:val="24"/>
          <w:szCs w:val="24"/>
        </w:rPr>
        <w:t>Bartram.J.K</w:t>
      </w:r>
      <w:proofErr w:type="spellEnd"/>
      <w:r w:rsidRPr="00D80539">
        <w:rPr>
          <w:sz w:val="24"/>
          <w:szCs w:val="24"/>
        </w:rPr>
        <w:t xml:space="preserve">.(2015).”microbiological and chemical quality of packaged sachet water and household stored drinking water in Freetown, Sierra </w:t>
      </w:r>
      <w:proofErr w:type="spellStart"/>
      <w:r w:rsidRPr="00D80539">
        <w:rPr>
          <w:sz w:val="24"/>
          <w:szCs w:val="24"/>
        </w:rPr>
        <w:t>Leone”.PLOSONE</w:t>
      </w:r>
      <w:proofErr w:type="spellEnd"/>
      <w:r w:rsidRPr="00D80539">
        <w:rPr>
          <w:sz w:val="24"/>
          <w:szCs w:val="24"/>
        </w:rPr>
        <w:t>. 10(7).1-17.</w:t>
      </w:r>
    </w:p>
    <w:p w:rsidR="00E55C84" w:rsidRPr="00D80539" w:rsidRDefault="00F028A7" w:rsidP="00D80539">
      <w:pPr>
        <w:pStyle w:val="ListParagraph"/>
        <w:widowControl/>
        <w:numPr>
          <w:ilvl w:val="0"/>
          <w:numId w:val="4"/>
        </w:numPr>
        <w:autoSpaceDE/>
        <w:autoSpaceDN/>
        <w:spacing w:after="160" w:line="360" w:lineRule="auto"/>
        <w:contextualSpacing/>
        <w:rPr>
          <w:sz w:val="24"/>
          <w:szCs w:val="24"/>
        </w:rPr>
      </w:pPr>
      <w:proofErr w:type="gramStart"/>
      <w:r w:rsidRPr="00D80539">
        <w:rPr>
          <w:sz w:val="24"/>
          <w:szCs w:val="24"/>
        </w:rPr>
        <w:t>Scheffeles.J.,</w:t>
      </w:r>
      <w:proofErr w:type="spellStart"/>
      <w:r w:rsidRPr="00D80539">
        <w:rPr>
          <w:sz w:val="24"/>
          <w:szCs w:val="24"/>
        </w:rPr>
        <w:t>Lund.I</w:t>
      </w:r>
      <w:proofErr w:type="spellEnd"/>
      <w:r w:rsidRPr="00D80539">
        <w:rPr>
          <w:sz w:val="24"/>
          <w:szCs w:val="24"/>
        </w:rPr>
        <w:t>.</w:t>
      </w:r>
      <w:proofErr w:type="gramEnd"/>
      <w:r w:rsidRPr="00D80539">
        <w:rPr>
          <w:sz w:val="24"/>
          <w:szCs w:val="24"/>
        </w:rPr>
        <w:t xml:space="preserve">(2017).”CUTE as candy: a qualitative study of perceptions of snus branding and package design among youth in Norway”. </w:t>
      </w:r>
    </w:p>
    <w:sectPr w:rsidR="00E55C84" w:rsidRPr="00D805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A5" w:rsidRDefault="002F77A5" w:rsidP="00AF16CE">
      <w:pPr>
        <w:spacing w:after="0" w:line="240" w:lineRule="auto"/>
      </w:pPr>
      <w:r>
        <w:separator/>
      </w:r>
    </w:p>
  </w:endnote>
  <w:endnote w:type="continuationSeparator" w:id="0">
    <w:p w:rsidR="002F77A5" w:rsidRDefault="002F77A5" w:rsidP="00AF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482243"/>
      <w:docPartObj>
        <w:docPartGallery w:val="Page Numbers (Bottom of Page)"/>
        <w:docPartUnique/>
      </w:docPartObj>
    </w:sdtPr>
    <w:sdtEndPr>
      <w:rPr>
        <w:noProof/>
      </w:rPr>
    </w:sdtEndPr>
    <w:sdtContent>
      <w:p w:rsidR="00AF16CE" w:rsidRDefault="00AF16CE">
        <w:pPr>
          <w:pStyle w:val="Footer"/>
          <w:jc w:val="right"/>
        </w:pPr>
        <w:r>
          <w:fldChar w:fldCharType="begin"/>
        </w:r>
        <w:r>
          <w:instrText xml:space="preserve"> PAGE   \* MERGEFORMAT </w:instrText>
        </w:r>
        <w:r>
          <w:fldChar w:fldCharType="separate"/>
        </w:r>
        <w:r w:rsidR="002017E0">
          <w:rPr>
            <w:noProof/>
          </w:rPr>
          <w:t>4</w:t>
        </w:r>
        <w:r>
          <w:rPr>
            <w:noProof/>
          </w:rPr>
          <w:fldChar w:fldCharType="end"/>
        </w:r>
      </w:p>
    </w:sdtContent>
  </w:sdt>
  <w:p w:rsidR="00AF16CE" w:rsidRDefault="00AF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A5" w:rsidRDefault="002F77A5" w:rsidP="00AF16CE">
      <w:pPr>
        <w:spacing w:after="0" w:line="240" w:lineRule="auto"/>
      </w:pPr>
      <w:r>
        <w:separator/>
      </w:r>
    </w:p>
  </w:footnote>
  <w:footnote w:type="continuationSeparator" w:id="0">
    <w:p w:rsidR="002F77A5" w:rsidRDefault="002F77A5" w:rsidP="00AF1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5EF"/>
    <w:multiLevelType w:val="hybridMultilevel"/>
    <w:tmpl w:val="A8E86084"/>
    <w:lvl w:ilvl="0" w:tplc="40090001">
      <w:start w:val="1"/>
      <w:numFmt w:val="bullet"/>
      <w:lvlText w:val=""/>
      <w:lvlJc w:val="left"/>
      <w:pPr>
        <w:ind w:left="1043" w:hanging="360"/>
      </w:pPr>
      <w:rPr>
        <w:rFonts w:ascii="Symbol" w:hAnsi="Symbol" w:hint="default"/>
      </w:rPr>
    </w:lvl>
    <w:lvl w:ilvl="1" w:tplc="40090003">
      <w:start w:val="1"/>
      <w:numFmt w:val="bullet"/>
      <w:lvlText w:val="o"/>
      <w:lvlJc w:val="left"/>
      <w:pPr>
        <w:ind w:left="1763" w:hanging="360"/>
      </w:pPr>
      <w:rPr>
        <w:rFonts w:ascii="Courier New" w:hAnsi="Courier New" w:cs="Courier New" w:hint="default"/>
      </w:rPr>
    </w:lvl>
    <w:lvl w:ilvl="2" w:tplc="40090005" w:tentative="1">
      <w:start w:val="1"/>
      <w:numFmt w:val="bullet"/>
      <w:lvlText w:val=""/>
      <w:lvlJc w:val="left"/>
      <w:pPr>
        <w:ind w:left="2483" w:hanging="360"/>
      </w:pPr>
      <w:rPr>
        <w:rFonts w:ascii="Wingdings" w:hAnsi="Wingdings" w:hint="default"/>
      </w:rPr>
    </w:lvl>
    <w:lvl w:ilvl="3" w:tplc="40090001" w:tentative="1">
      <w:start w:val="1"/>
      <w:numFmt w:val="bullet"/>
      <w:lvlText w:val=""/>
      <w:lvlJc w:val="left"/>
      <w:pPr>
        <w:ind w:left="3203" w:hanging="360"/>
      </w:pPr>
      <w:rPr>
        <w:rFonts w:ascii="Symbol" w:hAnsi="Symbol" w:hint="default"/>
      </w:rPr>
    </w:lvl>
    <w:lvl w:ilvl="4" w:tplc="40090003" w:tentative="1">
      <w:start w:val="1"/>
      <w:numFmt w:val="bullet"/>
      <w:lvlText w:val="o"/>
      <w:lvlJc w:val="left"/>
      <w:pPr>
        <w:ind w:left="3923" w:hanging="360"/>
      </w:pPr>
      <w:rPr>
        <w:rFonts w:ascii="Courier New" w:hAnsi="Courier New" w:cs="Courier New" w:hint="default"/>
      </w:rPr>
    </w:lvl>
    <w:lvl w:ilvl="5" w:tplc="40090005" w:tentative="1">
      <w:start w:val="1"/>
      <w:numFmt w:val="bullet"/>
      <w:lvlText w:val=""/>
      <w:lvlJc w:val="left"/>
      <w:pPr>
        <w:ind w:left="4643" w:hanging="360"/>
      </w:pPr>
      <w:rPr>
        <w:rFonts w:ascii="Wingdings" w:hAnsi="Wingdings" w:hint="default"/>
      </w:rPr>
    </w:lvl>
    <w:lvl w:ilvl="6" w:tplc="40090001" w:tentative="1">
      <w:start w:val="1"/>
      <w:numFmt w:val="bullet"/>
      <w:lvlText w:val=""/>
      <w:lvlJc w:val="left"/>
      <w:pPr>
        <w:ind w:left="5363" w:hanging="360"/>
      </w:pPr>
      <w:rPr>
        <w:rFonts w:ascii="Symbol" w:hAnsi="Symbol" w:hint="default"/>
      </w:rPr>
    </w:lvl>
    <w:lvl w:ilvl="7" w:tplc="40090003" w:tentative="1">
      <w:start w:val="1"/>
      <w:numFmt w:val="bullet"/>
      <w:lvlText w:val="o"/>
      <w:lvlJc w:val="left"/>
      <w:pPr>
        <w:ind w:left="6083" w:hanging="360"/>
      </w:pPr>
      <w:rPr>
        <w:rFonts w:ascii="Courier New" w:hAnsi="Courier New" w:cs="Courier New" w:hint="default"/>
      </w:rPr>
    </w:lvl>
    <w:lvl w:ilvl="8" w:tplc="40090005" w:tentative="1">
      <w:start w:val="1"/>
      <w:numFmt w:val="bullet"/>
      <w:lvlText w:val=""/>
      <w:lvlJc w:val="left"/>
      <w:pPr>
        <w:ind w:left="6803" w:hanging="360"/>
      </w:pPr>
      <w:rPr>
        <w:rFonts w:ascii="Wingdings" w:hAnsi="Wingdings" w:hint="default"/>
      </w:rPr>
    </w:lvl>
  </w:abstractNum>
  <w:abstractNum w:abstractNumId="1" w15:restartNumberingAfterBreak="0">
    <w:nsid w:val="38170504"/>
    <w:multiLevelType w:val="hybridMultilevel"/>
    <w:tmpl w:val="CE9AA412"/>
    <w:lvl w:ilvl="0" w:tplc="469E96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ED6F0A"/>
    <w:multiLevelType w:val="hybridMultilevel"/>
    <w:tmpl w:val="BEB6E00A"/>
    <w:lvl w:ilvl="0" w:tplc="69543D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2F1AB2"/>
    <w:multiLevelType w:val="hybridMultilevel"/>
    <w:tmpl w:val="E7007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B83878"/>
    <w:multiLevelType w:val="hybridMultilevel"/>
    <w:tmpl w:val="7256BD86"/>
    <w:lvl w:ilvl="0" w:tplc="A4BE7860">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86C8B"/>
    <w:multiLevelType w:val="hybridMultilevel"/>
    <w:tmpl w:val="C694A2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84"/>
    <w:rsid w:val="002017E0"/>
    <w:rsid w:val="002F77A5"/>
    <w:rsid w:val="004E142D"/>
    <w:rsid w:val="005F47C2"/>
    <w:rsid w:val="00737C42"/>
    <w:rsid w:val="008168A8"/>
    <w:rsid w:val="008A4DD9"/>
    <w:rsid w:val="00940B26"/>
    <w:rsid w:val="009437B3"/>
    <w:rsid w:val="009824E6"/>
    <w:rsid w:val="00AF16CE"/>
    <w:rsid w:val="00D20462"/>
    <w:rsid w:val="00D80539"/>
    <w:rsid w:val="00E55C84"/>
    <w:rsid w:val="00E701A1"/>
    <w:rsid w:val="00F0159B"/>
    <w:rsid w:val="00F02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F1AF"/>
  <w15:chartTrackingRefBased/>
  <w15:docId w15:val="{DD042C13-2A1E-49AD-BBF1-2AFB7A60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5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55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55C84"/>
    <w:pPr>
      <w:widowControl w:val="0"/>
      <w:autoSpaceDE w:val="0"/>
      <w:autoSpaceDN w:val="0"/>
      <w:spacing w:before="20" w:after="0" w:line="240" w:lineRule="auto"/>
      <w:ind w:left="100"/>
      <w:outlineLvl w:val="2"/>
    </w:pPr>
    <w:rPr>
      <w:rFonts w:ascii="Calibri" w:eastAsia="Calibri" w:hAnsi="Calibri" w:cs="Calibri"/>
      <w:b/>
      <w:bCs/>
      <w:sz w:val="40"/>
      <w:szCs w:val="40"/>
      <w:u w:val="single" w:color="000000"/>
      <w:lang w:val="en-US"/>
    </w:rPr>
  </w:style>
  <w:style w:type="paragraph" w:styleId="Heading5">
    <w:name w:val="heading 5"/>
    <w:basedOn w:val="Normal"/>
    <w:next w:val="Normal"/>
    <w:link w:val="Heading5Char"/>
    <w:uiPriority w:val="9"/>
    <w:semiHidden/>
    <w:unhideWhenUsed/>
    <w:qFormat/>
    <w:rsid w:val="00E55C8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55C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5C84"/>
    <w:rPr>
      <w:rFonts w:ascii="Calibri" w:eastAsia="Calibri" w:hAnsi="Calibri" w:cs="Calibri"/>
      <w:b/>
      <w:bCs/>
      <w:sz w:val="40"/>
      <w:szCs w:val="40"/>
      <w:u w:val="single" w:color="000000"/>
      <w:lang w:val="en-US"/>
    </w:rPr>
  </w:style>
  <w:style w:type="character" w:customStyle="1" w:styleId="Heading5Char">
    <w:name w:val="Heading 5 Char"/>
    <w:basedOn w:val="DefaultParagraphFont"/>
    <w:link w:val="Heading5"/>
    <w:uiPriority w:val="9"/>
    <w:semiHidden/>
    <w:rsid w:val="00E55C84"/>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E55C8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55C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55C84"/>
    <w:pPr>
      <w:widowControl w:val="0"/>
      <w:autoSpaceDE w:val="0"/>
      <w:autoSpaceDN w:val="0"/>
      <w:spacing w:after="0" w:line="240" w:lineRule="auto"/>
      <w:ind w:left="890" w:hanging="361"/>
    </w:pPr>
    <w:rPr>
      <w:rFonts w:ascii="Times New Roman" w:eastAsia="Times New Roman" w:hAnsi="Times New Roman" w:cs="Times New Roman"/>
      <w:lang w:val="en-US"/>
    </w:rPr>
  </w:style>
  <w:style w:type="paragraph" w:customStyle="1" w:styleId="TableParagraph">
    <w:name w:val="Table Paragraph"/>
    <w:basedOn w:val="Normal"/>
    <w:uiPriority w:val="1"/>
    <w:qFormat/>
    <w:rsid w:val="00E55C84"/>
    <w:pPr>
      <w:widowControl w:val="0"/>
      <w:autoSpaceDE w:val="0"/>
      <w:autoSpaceDN w:val="0"/>
      <w:spacing w:after="0" w:line="240" w:lineRule="auto"/>
    </w:pPr>
    <w:rPr>
      <w:rFonts w:ascii="Calibri" w:eastAsia="Calibri" w:hAnsi="Calibri" w:cs="Calibri"/>
      <w:lang w:val="en-US"/>
    </w:rPr>
  </w:style>
  <w:style w:type="character" w:customStyle="1" w:styleId="Heading6Char">
    <w:name w:val="Heading 6 Char"/>
    <w:basedOn w:val="DefaultParagraphFont"/>
    <w:link w:val="Heading6"/>
    <w:uiPriority w:val="9"/>
    <w:semiHidden/>
    <w:rsid w:val="00E55C84"/>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E55C8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55C8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F1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6CE"/>
  </w:style>
  <w:style w:type="paragraph" w:styleId="Footer">
    <w:name w:val="footer"/>
    <w:basedOn w:val="Normal"/>
    <w:link w:val="FooterChar"/>
    <w:uiPriority w:val="99"/>
    <w:unhideWhenUsed/>
    <w:rsid w:val="00AF1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Mattepally Radhakrishna</dc:creator>
  <cp:keywords/>
  <dc:description/>
  <cp:lastModifiedBy>Mattepally Radhakrishna</cp:lastModifiedBy>
  <cp:revision>12</cp:revision>
  <dcterms:created xsi:type="dcterms:W3CDTF">2023-05-20T13:16:00Z</dcterms:created>
  <dcterms:modified xsi:type="dcterms:W3CDTF">2023-05-21T00:27:00Z</dcterms:modified>
</cp:coreProperties>
</file>