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4CEF" w14:textId="77777777" w:rsidR="00E53536" w:rsidRPr="00226AC7" w:rsidRDefault="00FE5FDB" w:rsidP="00BF5A64">
      <w:pPr>
        <w:rPr>
          <w:b/>
          <w:lang w:val="en-US"/>
        </w:rPr>
      </w:pPr>
      <w:r w:rsidRPr="00226AC7">
        <w:rPr>
          <w:b/>
          <w:lang w:val="en-US"/>
        </w:rPr>
        <w:t xml:space="preserve">“A STUDY ON IMPACT OF HEALTH AND SAFETY MEASYRES AT FITWEL TOOLSAND FORGING PRIVATE LIMITED.TUMAKURU”. </w:t>
      </w:r>
    </w:p>
    <w:p w14:paraId="19384731" w14:textId="77777777" w:rsidR="00FE5FDB" w:rsidRPr="00BF5A64" w:rsidRDefault="00FE5FDB">
      <w:pPr>
        <w:rPr>
          <w:b/>
          <w:i/>
          <w:lang w:val="en-US"/>
        </w:rPr>
      </w:pPr>
      <w:r>
        <w:rPr>
          <w:lang w:val="en-US"/>
        </w:rPr>
        <w:t xml:space="preserve">                                                          </w:t>
      </w:r>
      <w:r w:rsidRPr="00CA2663">
        <w:rPr>
          <w:b/>
          <w:lang w:val="en-US"/>
        </w:rPr>
        <w:t xml:space="preserve">Prof </w:t>
      </w:r>
      <w:r w:rsidR="000E0FA1" w:rsidRPr="00CA2663">
        <w:rPr>
          <w:b/>
          <w:lang w:val="en-US"/>
        </w:rPr>
        <w:t>DR. GRACE</w:t>
      </w:r>
      <w:r w:rsidRPr="00CA2663">
        <w:rPr>
          <w:b/>
          <w:lang w:val="en-US"/>
        </w:rPr>
        <w:t xml:space="preserve"> HEMALATHA.</w:t>
      </w:r>
    </w:p>
    <w:p w14:paraId="1F0FD887" w14:textId="77777777" w:rsidR="00CA2663" w:rsidRPr="00CA2663" w:rsidRDefault="00CA2663">
      <w:pPr>
        <w:rPr>
          <w:b/>
          <w:lang w:val="en-US"/>
        </w:rPr>
      </w:pPr>
      <w:r>
        <w:rPr>
          <w:b/>
          <w:lang w:val="en-US"/>
        </w:rPr>
        <w:t xml:space="preserve">                                                                  ASSOCIATE PROFESSOR.</w:t>
      </w:r>
    </w:p>
    <w:p w14:paraId="3DF26F96" w14:textId="77777777" w:rsidR="00FE5FDB" w:rsidRDefault="00FE5FDB">
      <w:pPr>
        <w:rPr>
          <w:lang w:val="en-US"/>
        </w:rPr>
      </w:pPr>
      <w:r>
        <w:rPr>
          <w:lang w:val="en-US"/>
        </w:rPr>
        <w:t xml:space="preserve">                                  </w:t>
      </w:r>
      <w:r w:rsidR="00CA2663">
        <w:rPr>
          <w:lang w:val="en-US"/>
        </w:rPr>
        <w:t xml:space="preserve">      </w:t>
      </w:r>
      <w:r w:rsidR="000E0FA1">
        <w:rPr>
          <w:lang w:val="en-US"/>
        </w:rPr>
        <w:t xml:space="preserve"> </w:t>
      </w:r>
      <w:r>
        <w:rPr>
          <w:lang w:val="en-US"/>
        </w:rPr>
        <w:t xml:space="preserve"> Shridevi Institute of Engineering and Technology </w:t>
      </w:r>
    </w:p>
    <w:p w14:paraId="18AF9E58" w14:textId="77777777" w:rsidR="00FE5FDB" w:rsidRDefault="00FE5FDB">
      <w:pPr>
        <w:rPr>
          <w:lang w:val="en-US"/>
        </w:rPr>
      </w:pPr>
      <w:r>
        <w:rPr>
          <w:lang w:val="en-US"/>
        </w:rPr>
        <w:t xml:space="preserve">                                       </w:t>
      </w:r>
      <w:r w:rsidR="000E0FA1">
        <w:rPr>
          <w:lang w:val="en-US"/>
        </w:rPr>
        <w:t xml:space="preserve">                    </w:t>
      </w:r>
      <w:r w:rsidR="00CA2663">
        <w:rPr>
          <w:lang w:val="en-US"/>
        </w:rPr>
        <w:t xml:space="preserve"> </w:t>
      </w:r>
      <w:r w:rsidR="000E0FA1">
        <w:rPr>
          <w:lang w:val="en-US"/>
        </w:rPr>
        <w:t xml:space="preserve">   </w:t>
      </w:r>
      <w:r>
        <w:rPr>
          <w:lang w:val="en-US"/>
        </w:rPr>
        <w:t xml:space="preserve"> Department of MBA </w:t>
      </w:r>
    </w:p>
    <w:p w14:paraId="245A4912" w14:textId="77777777" w:rsidR="00FE5FDB" w:rsidRDefault="00FE5FDB">
      <w:pPr>
        <w:rPr>
          <w:lang w:val="en-US"/>
        </w:rPr>
      </w:pPr>
      <w:r>
        <w:rPr>
          <w:lang w:val="en-US"/>
        </w:rPr>
        <w:t xml:space="preserve">                                       </w:t>
      </w:r>
      <w:r w:rsidR="000E0FA1">
        <w:rPr>
          <w:lang w:val="en-US"/>
        </w:rPr>
        <w:t xml:space="preserve"> </w:t>
      </w:r>
      <w:r>
        <w:rPr>
          <w:lang w:val="en-US"/>
        </w:rPr>
        <w:t xml:space="preserve"> </w:t>
      </w:r>
      <w:r w:rsidR="00CA2663">
        <w:rPr>
          <w:lang w:val="en-US"/>
        </w:rPr>
        <w:t xml:space="preserve">     </w:t>
      </w:r>
      <w:r>
        <w:rPr>
          <w:lang w:val="en-US"/>
        </w:rPr>
        <w:t xml:space="preserve">  </w:t>
      </w:r>
      <w:r w:rsidR="000E0FA1">
        <w:rPr>
          <w:lang w:val="en-US"/>
        </w:rPr>
        <w:t>E-mail: Graceprabhu2000@gmail.com</w:t>
      </w:r>
      <w:r w:rsidR="00B848EC">
        <w:rPr>
          <w:lang w:val="en-US"/>
        </w:rPr>
        <w:t xml:space="preserve"> </w:t>
      </w:r>
    </w:p>
    <w:p w14:paraId="36B20CBC" w14:textId="77777777" w:rsidR="00FE5FDB" w:rsidRDefault="00FE5FDB">
      <w:pPr>
        <w:rPr>
          <w:lang w:val="en-US"/>
        </w:rPr>
      </w:pPr>
    </w:p>
    <w:p w14:paraId="679F4FED" w14:textId="77777777" w:rsidR="00FE5FDB" w:rsidRDefault="00FE5FDB">
      <w:pPr>
        <w:rPr>
          <w:lang w:val="en-US"/>
        </w:rPr>
      </w:pPr>
      <w:r>
        <w:rPr>
          <w:lang w:val="en-US"/>
        </w:rPr>
        <w:t xml:space="preserve">                                                 </w:t>
      </w:r>
      <w:r w:rsidR="00CA2663">
        <w:rPr>
          <w:lang w:val="en-US"/>
        </w:rPr>
        <w:t xml:space="preserve">      </w:t>
      </w:r>
      <w:r w:rsidR="000E0FA1">
        <w:rPr>
          <w:lang w:val="en-US"/>
        </w:rPr>
        <w:t xml:space="preserve">      </w:t>
      </w:r>
      <w:r>
        <w:rPr>
          <w:lang w:val="en-US"/>
        </w:rPr>
        <w:t xml:space="preserve">   SUPRITHA WESLEY </w:t>
      </w:r>
    </w:p>
    <w:p w14:paraId="65CA29D0" w14:textId="77777777" w:rsidR="00FE5FDB" w:rsidRDefault="00FE5FDB">
      <w:pPr>
        <w:rPr>
          <w:lang w:val="en-US"/>
        </w:rPr>
      </w:pPr>
      <w:r>
        <w:rPr>
          <w:lang w:val="en-US"/>
        </w:rPr>
        <w:t xml:space="preserve">                             </w:t>
      </w:r>
      <w:r w:rsidR="000E0FA1">
        <w:rPr>
          <w:lang w:val="en-US"/>
        </w:rPr>
        <w:t xml:space="preserve"> </w:t>
      </w:r>
      <w:r>
        <w:rPr>
          <w:lang w:val="en-US"/>
        </w:rPr>
        <w:t xml:space="preserve">   </w:t>
      </w:r>
      <w:r w:rsidR="00CA2663">
        <w:rPr>
          <w:lang w:val="en-US"/>
        </w:rPr>
        <w:t xml:space="preserve">   </w:t>
      </w:r>
      <w:r>
        <w:rPr>
          <w:lang w:val="en-US"/>
        </w:rPr>
        <w:t xml:space="preserve">  Shridevi Institute of Engineering and Technology </w:t>
      </w:r>
    </w:p>
    <w:p w14:paraId="17B2EDED" w14:textId="77777777" w:rsidR="00FE5FDB" w:rsidRDefault="00FE5FDB">
      <w:pPr>
        <w:rPr>
          <w:lang w:val="en-US"/>
        </w:rPr>
      </w:pPr>
      <w:r>
        <w:rPr>
          <w:lang w:val="en-US"/>
        </w:rPr>
        <w:t xml:space="preserve">                                                       </w:t>
      </w:r>
      <w:r w:rsidR="00CA2663">
        <w:rPr>
          <w:lang w:val="en-US"/>
        </w:rPr>
        <w:t xml:space="preserve">       </w:t>
      </w:r>
      <w:r w:rsidR="000E0FA1">
        <w:rPr>
          <w:lang w:val="en-US"/>
        </w:rPr>
        <w:t xml:space="preserve">  </w:t>
      </w:r>
      <w:r>
        <w:rPr>
          <w:lang w:val="en-US"/>
        </w:rPr>
        <w:t xml:space="preserve">     2</w:t>
      </w:r>
      <w:r w:rsidRPr="00FE5FDB">
        <w:rPr>
          <w:vertAlign w:val="superscript"/>
          <w:lang w:val="en-US"/>
        </w:rPr>
        <w:t>nd</w:t>
      </w:r>
      <w:r>
        <w:rPr>
          <w:lang w:val="en-US"/>
        </w:rPr>
        <w:t xml:space="preserve"> Year MBA </w:t>
      </w:r>
    </w:p>
    <w:p w14:paraId="465E5D03" w14:textId="77777777" w:rsidR="00FE5FDB" w:rsidRDefault="00FE5FDB">
      <w:pPr>
        <w:rPr>
          <w:lang w:val="en-US"/>
        </w:rPr>
      </w:pPr>
      <w:r>
        <w:rPr>
          <w:lang w:val="en-US"/>
        </w:rPr>
        <w:t xml:space="preserve">                                           </w:t>
      </w:r>
      <w:r w:rsidR="00CA2663">
        <w:rPr>
          <w:lang w:val="en-US"/>
        </w:rPr>
        <w:t xml:space="preserve">     </w:t>
      </w:r>
      <w:r>
        <w:rPr>
          <w:lang w:val="en-US"/>
        </w:rPr>
        <w:t xml:space="preserve"> </w:t>
      </w:r>
      <w:r w:rsidR="000E0FA1">
        <w:rPr>
          <w:lang w:val="en-US"/>
        </w:rPr>
        <w:t xml:space="preserve"> </w:t>
      </w:r>
      <w:r>
        <w:rPr>
          <w:lang w:val="en-US"/>
        </w:rPr>
        <w:t xml:space="preserve"> E-mail: </w:t>
      </w:r>
      <w:hyperlink r:id="rId5" w:history="1">
        <w:r w:rsidR="00075759" w:rsidRPr="004533ED">
          <w:rPr>
            <w:rStyle w:val="Hyperlink"/>
            <w:lang w:val="en-US"/>
          </w:rPr>
          <w:t>suprithawesley@gmail.com</w:t>
        </w:r>
      </w:hyperlink>
      <w:r w:rsidR="00075759">
        <w:rPr>
          <w:lang w:val="en-US"/>
        </w:rPr>
        <w:t xml:space="preserve"> </w:t>
      </w:r>
    </w:p>
    <w:p w14:paraId="2D23139C" w14:textId="77777777" w:rsidR="00075759" w:rsidRDefault="00075759">
      <w:pPr>
        <w:rPr>
          <w:lang w:val="en-US"/>
        </w:rPr>
      </w:pPr>
      <w:r>
        <w:rPr>
          <w:lang w:val="en-US"/>
        </w:rPr>
        <w:t xml:space="preserve">                                                     </w:t>
      </w:r>
      <w:r w:rsidR="00CA2663">
        <w:rPr>
          <w:lang w:val="en-US"/>
        </w:rPr>
        <w:t xml:space="preserve">     </w:t>
      </w:r>
      <w:r>
        <w:rPr>
          <w:lang w:val="en-US"/>
        </w:rPr>
        <w:t xml:space="preserve">    </w:t>
      </w:r>
      <w:r w:rsidR="000E0FA1">
        <w:rPr>
          <w:lang w:val="en-US"/>
        </w:rPr>
        <w:t xml:space="preserve"> </w:t>
      </w:r>
      <w:r>
        <w:rPr>
          <w:lang w:val="en-US"/>
        </w:rPr>
        <w:t xml:space="preserve"> TUMKURU-572106 </w:t>
      </w:r>
    </w:p>
    <w:p w14:paraId="35B40125" w14:textId="77777777" w:rsidR="00075759" w:rsidRPr="00081432" w:rsidRDefault="000E0FA1">
      <w:pPr>
        <w:rPr>
          <w:rFonts w:ascii="Times New Roman" w:hAnsi="Times New Roman" w:cs="Times New Roman"/>
          <w:b/>
          <w:sz w:val="24"/>
          <w:szCs w:val="24"/>
          <w:lang w:val="en-US"/>
        </w:rPr>
      </w:pPr>
      <w:r w:rsidRPr="00081432">
        <w:rPr>
          <w:rFonts w:ascii="Times New Roman" w:hAnsi="Times New Roman" w:cs="Times New Roman"/>
          <w:b/>
          <w:sz w:val="24"/>
          <w:szCs w:val="24"/>
          <w:lang w:val="en-US"/>
        </w:rPr>
        <w:t xml:space="preserve">ABSTRACT: </w:t>
      </w:r>
    </w:p>
    <w:p w14:paraId="559CA821" w14:textId="77777777" w:rsidR="00075759" w:rsidRPr="00081432" w:rsidRDefault="00075759" w:rsidP="00075759">
      <w:pPr>
        <w:rPr>
          <w:rFonts w:ascii="Times New Roman" w:hAnsi="Times New Roman" w:cs="Times New Roman"/>
          <w:sz w:val="24"/>
          <w:szCs w:val="24"/>
        </w:rPr>
      </w:pPr>
      <w:r w:rsidRPr="00081432">
        <w:rPr>
          <w:rFonts w:ascii="Times New Roman" w:hAnsi="Times New Roman" w:cs="Times New Roman"/>
          <w:sz w:val="24"/>
          <w:szCs w:val="24"/>
        </w:rPr>
        <w:t xml:space="preserve">In today's dynamic industrial landscape, prioritizing the well-being and security of employees within organizations has become paramount. This abstract highlights the comprehensive study conducted to </w:t>
      </w:r>
      <w:r w:rsidR="0021316C" w:rsidRPr="00081432">
        <w:rPr>
          <w:rFonts w:ascii="Times New Roman" w:hAnsi="Times New Roman" w:cs="Times New Roman"/>
          <w:sz w:val="24"/>
          <w:szCs w:val="24"/>
        </w:rPr>
        <w:t>analyse</w:t>
      </w:r>
      <w:r w:rsidRPr="00081432">
        <w:rPr>
          <w:rFonts w:ascii="Times New Roman" w:hAnsi="Times New Roman" w:cs="Times New Roman"/>
          <w:sz w:val="24"/>
          <w:szCs w:val="24"/>
        </w:rPr>
        <w:t xml:space="preserve"> the tangible impacts resulting from the implementation of health and safety measures at Fitwel Tools and Forging Private Limited, located in Tumakuru.</w:t>
      </w:r>
    </w:p>
    <w:p w14:paraId="75EAE2F6" w14:textId="77777777" w:rsidR="00075759" w:rsidRPr="00081432" w:rsidRDefault="00075759" w:rsidP="00075759">
      <w:pPr>
        <w:rPr>
          <w:rFonts w:ascii="Times New Roman" w:hAnsi="Times New Roman" w:cs="Times New Roman"/>
          <w:sz w:val="24"/>
          <w:szCs w:val="24"/>
        </w:rPr>
      </w:pPr>
      <w:r w:rsidRPr="00081432">
        <w:rPr>
          <w:rFonts w:ascii="Times New Roman" w:hAnsi="Times New Roman" w:cs="Times New Roman"/>
          <w:sz w:val="24"/>
          <w:szCs w:val="24"/>
        </w:rPr>
        <w:t xml:space="preserve">The research delves into the multifaceted dimensions of this study, encompassing an array of health and safety measures implemented within the organization. By examining the organizational framework, safety protocols, training initiatives, and employee perceptions, this study seeks to uncover the interplay between these measures and the overall well-being of the </w:t>
      </w:r>
      <w:r w:rsidR="00CA2663" w:rsidRPr="00081432">
        <w:rPr>
          <w:rFonts w:ascii="Times New Roman" w:hAnsi="Times New Roman" w:cs="Times New Roman"/>
          <w:sz w:val="24"/>
          <w:szCs w:val="24"/>
        </w:rPr>
        <w:t>workforce. Utilizing</w:t>
      </w:r>
      <w:r w:rsidRPr="00081432">
        <w:rPr>
          <w:rFonts w:ascii="Times New Roman" w:hAnsi="Times New Roman" w:cs="Times New Roman"/>
          <w:sz w:val="24"/>
          <w:szCs w:val="24"/>
        </w:rPr>
        <w:t xml:space="preserve"> a mixed-methods approach, the research collected quantitative data through surveys and qualitative insights through interviews with employees across various levels. The study meticulously </w:t>
      </w:r>
      <w:r w:rsidR="0021316C" w:rsidRPr="00081432">
        <w:rPr>
          <w:rFonts w:ascii="Times New Roman" w:hAnsi="Times New Roman" w:cs="Times New Roman"/>
          <w:sz w:val="24"/>
          <w:szCs w:val="24"/>
        </w:rPr>
        <w:t>analyses</w:t>
      </w:r>
      <w:r w:rsidRPr="00081432">
        <w:rPr>
          <w:rFonts w:ascii="Times New Roman" w:hAnsi="Times New Roman" w:cs="Times New Roman"/>
          <w:sz w:val="24"/>
          <w:szCs w:val="24"/>
        </w:rPr>
        <w:t xml:space="preserve"> the data to ascertain the extent to which health and safety measures have influenced accident reduction, employee morale, productivity, and the overall organizational environment.</w:t>
      </w:r>
    </w:p>
    <w:p w14:paraId="4F11E390" w14:textId="77777777" w:rsidR="00081432" w:rsidRDefault="00081432" w:rsidP="00075759">
      <w:pPr>
        <w:rPr>
          <w:rFonts w:ascii="Times New Roman" w:hAnsi="Times New Roman" w:cs="Times New Roman"/>
          <w:b/>
          <w:sz w:val="24"/>
          <w:szCs w:val="24"/>
        </w:rPr>
      </w:pPr>
    </w:p>
    <w:p w14:paraId="7C53F03D" w14:textId="77777777" w:rsidR="00CC7FB5" w:rsidRPr="00081432" w:rsidRDefault="000E0FA1" w:rsidP="00075759">
      <w:pPr>
        <w:rPr>
          <w:rFonts w:ascii="Times New Roman" w:hAnsi="Times New Roman" w:cs="Times New Roman"/>
          <w:b/>
          <w:sz w:val="24"/>
          <w:szCs w:val="24"/>
        </w:rPr>
      </w:pPr>
      <w:r w:rsidRPr="00081432">
        <w:rPr>
          <w:rFonts w:ascii="Times New Roman" w:hAnsi="Times New Roman" w:cs="Times New Roman"/>
          <w:b/>
          <w:sz w:val="24"/>
          <w:szCs w:val="24"/>
        </w:rPr>
        <w:t xml:space="preserve">INTRODUCTION: </w:t>
      </w:r>
    </w:p>
    <w:p w14:paraId="3B3447B3" w14:textId="77777777" w:rsidR="00CC7FB5" w:rsidRPr="00081432" w:rsidRDefault="00CC7FB5" w:rsidP="00CC7FB5">
      <w:pPr>
        <w:rPr>
          <w:rFonts w:ascii="Times New Roman" w:hAnsi="Times New Roman" w:cs="Times New Roman"/>
          <w:sz w:val="24"/>
          <w:szCs w:val="24"/>
        </w:rPr>
      </w:pPr>
      <w:r w:rsidRPr="00081432">
        <w:rPr>
          <w:rFonts w:ascii="Times New Roman" w:hAnsi="Times New Roman" w:cs="Times New Roman"/>
          <w:sz w:val="24"/>
          <w:szCs w:val="24"/>
        </w:rPr>
        <w:t>In the realm of modern industry, ensuring the safety and well-being of the workforce has emerged as a paramount concern for organizations striving to attain operational excellence. Fitwel Tools and Forging Private Limited, situated in the industrially vibrant city of Tumakuru, stands as a prominent player in the forging sector. This forging enterprise is not only recognized for its precision engineering and production capabilities but also for its unwavering commitment to the health and safety of its employees.</w:t>
      </w:r>
    </w:p>
    <w:p w14:paraId="5FAF7B76" w14:textId="77777777" w:rsidR="00CC7FB5" w:rsidRPr="00081432" w:rsidRDefault="00CC7FB5" w:rsidP="00CC7FB5">
      <w:pPr>
        <w:rPr>
          <w:rFonts w:ascii="Times New Roman" w:hAnsi="Times New Roman" w:cs="Times New Roman"/>
          <w:sz w:val="24"/>
          <w:szCs w:val="24"/>
        </w:rPr>
      </w:pPr>
      <w:r w:rsidRPr="00081432">
        <w:rPr>
          <w:rFonts w:ascii="Times New Roman" w:hAnsi="Times New Roman" w:cs="Times New Roman"/>
          <w:sz w:val="24"/>
          <w:szCs w:val="24"/>
        </w:rPr>
        <w:t xml:space="preserve">Established with a mission to deliver precision-crafted components that power diverse industries, Fitwel Tools and Forging Private Limited has, over the years, cultivated a </w:t>
      </w:r>
      <w:r w:rsidRPr="00081432">
        <w:rPr>
          <w:rFonts w:ascii="Times New Roman" w:hAnsi="Times New Roman" w:cs="Times New Roman"/>
          <w:sz w:val="24"/>
          <w:szCs w:val="24"/>
        </w:rPr>
        <w:lastRenderedPageBreak/>
        <w:t>reputation for manufacturing excellence. Its state-of-the-art facilities, coupled with a team of skilled artisans, engineers, and technicians, enable the production of superior-quality forged products that meet the stringent demands of modern engineering applications.</w:t>
      </w:r>
    </w:p>
    <w:p w14:paraId="6A204B1C" w14:textId="77777777" w:rsidR="00CC7FB5" w:rsidRPr="00081432" w:rsidRDefault="00CC7FB5" w:rsidP="00CC7FB5">
      <w:pPr>
        <w:rPr>
          <w:rFonts w:ascii="Times New Roman" w:hAnsi="Times New Roman" w:cs="Times New Roman"/>
          <w:sz w:val="24"/>
          <w:szCs w:val="24"/>
        </w:rPr>
      </w:pPr>
      <w:r w:rsidRPr="00081432">
        <w:rPr>
          <w:rFonts w:ascii="Times New Roman" w:hAnsi="Times New Roman" w:cs="Times New Roman"/>
          <w:sz w:val="24"/>
          <w:szCs w:val="24"/>
        </w:rPr>
        <w:t>The inherently robust forging process demands a meticulous blend of artistry and engineering precision, resulting in components that exhibit exceptional strength, durability, and performance. Fitwel Tools and Forging Private Limited has consistently demonstrated its expertise in this arena, producing components that underpin critical machinery across sectors such as automotive, aerospace, energy, and beyond.</w:t>
      </w:r>
    </w:p>
    <w:p w14:paraId="73EE6AED" w14:textId="77777777" w:rsidR="00CC7FB5" w:rsidRPr="00081432" w:rsidRDefault="00CC7FB5" w:rsidP="00CC7FB5">
      <w:pPr>
        <w:rPr>
          <w:rFonts w:ascii="Times New Roman" w:hAnsi="Times New Roman" w:cs="Times New Roman"/>
          <w:sz w:val="24"/>
          <w:szCs w:val="24"/>
        </w:rPr>
      </w:pPr>
      <w:r w:rsidRPr="00081432">
        <w:rPr>
          <w:rFonts w:ascii="Times New Roman" w:hAnsi="Times New Roman" w:cs="Times New Roman"/>
          <w:sz w:val="24"/>
          <w:szCs w:val="24"/>
        </w:rPr>
        <w:t>In tandem with its commitment to engineering prowess, the company places a paramount emphasis on the safety and well-being of its workforce. The forging environment, with its specialized machinery and intricate processes, necessitates a comprehensive approach to health and safety. Fitwel Tools and Forging Private Limited has recognized this imperative and has undertaken proactive measures to create a secure working environment that safeguards its employees from potential hazards.</w:t>
      </w:r>
    </w:p>
    <w:p w14:paraId="1C890CAC" w14:textId="77777777" w:rsidR="000E0FA1" w:rsidRPr="00081432" w:rsidRDefault="000E0FA1" w:rsidP="00075759">
      <w:pPr>
        <w:rPr>
          <w:rFonts w:ascii="Times New Roman" w:hAnsi="Times New Roman" w:cs="Times New Roman"/>
          <w:b/>
          <w:sz w:val="24"/>
          <w:szCs w:val="24"/>
        </w:rPr>
      </w:pPr>
      <w:r w:rsidRPr="00081432">
        <w:rPr>
          <w:rFonts w:ascii="Times New Roman" w:hAnsi="Times New Roman" w:cs="Times New Roman"/>
          <w:b/>
          <w:sz w:val="24"/>
          <w:szCs w:val="24"/>
        </w:rPr>
        <w:t>REVIEW OF LITRATURE:</w:t>
      </w:r>
    </w:p>
    <w:p w14:paraId="50B7DEA7" w14:textId="77777777" w:rsidR="002553C9" w:rsidRPr="00081432" w:rsidRDefault="002553C9" w:rsidP="00CC7FB5">
      <w:pPr>
        <w:rPr>
          <w:rFonts w:ascii="Times New Roman" w:hAnsi="Times New Roman" w:cs="Times New Roman"/>
          <w:b/>
          <w:sz w:val="24"/>
          <w:szCs w:val="24"/>
        </w:rPr>
      </w:pPr>
      <w:r w:rsidRPr="00081432">
        <w:rPr>
          <w:rFonts w:ascii="Times New Roman" w:hAnsi="Times New Roman" w:cs="Times New Roman"/>
          <w:b/>
          <w:sz w:val="24"/>
          <w:szCs w:val="24"/>
        </w:rPr>
        <w:t>1.Heinrich:</w:t>
      </w:r>
    </w:p>
    <w:p w14:paraId="38E5810A" w14:textId="77777777" w:rsidR="00CC7FB5" w:rsidRPr="00081432" w:rsidRDefault="00CC7FB5" w:rsidP="00CC7FB5">
      <w:pPr>
        <w:rPr>
          <w:rFonts w:ascii="Times New Roman" w:hAnsi="Times New Roman" w:cs="Times New Roman"/>
          <w:sz w:val="24"/>
          <w:szCs w:val="24"/>
        </w:rPr>
      </w:pPr>
      <w:r w:rsidRPr="00081432">
        <w:rPr>
          <w:rFonts w:ascii="Times New Roman" w:hAnsi="Times New Roman" w:cs="Times New Roman"/>
          <w:sz w:val="24"/>
          <w:szCs w:val="24"/>
        </w:rPr>
        <w:t>The concept of ensuring health and safety within the workplace has evolved from being mere regulatory compliance to a strategic imperative for organizations. Heinrich's pioneering work in 1931 emphasized the causal relationship between accidents and underlying factors, laying the groundwork for modern safety management approaches (Heinrich, 1931). Since then, the importance of health and safety measures has been underscored by various scholars, recognizing their potential to prevent accidents, enhance employee well-being, and contribute to overall organizational success.</w:t>
      </w:r>
    </w:p>
    <w:p w14:paraId="57942457" w14:textId="77777777" w:rsidR="002553C9" w:rsidRPr="00081432" w:rsidRDefault="00CC7FB5" w:rsidP="00CC7FB5">
      <w:pPr>
        <w:rPr>
          <w:rFonts w:ascii="Times New Roman" w:hAnsi="Times New Roman" w:cs="Times New Roman"/>
          <w:b/>
          <w:bCs/>
          <w:sz w:val="24"/>
          <w:szCs w:val="24"/>
        </w:rPr>
      </w:pPr>
      <w:r w:rsidRPr="00081432">
        <w:rPr>
          <w:rFonts w:ascii="Times New Roman" w:hAnsi="Times New Roman" w:cs="Times New Roman"/>
          <w:b/>
          <w:bCs/>
          <w:sz w:val="24"/>
          <w:szCs w:val="24"/>
        </w:rPr>
        <w:t xml:space="preserve">2. </w:t>
      </w:r>
      <w:r w:rsidR="002553C9" w:rsidRPr="00081432">
        <w:rPr>
          <w:rFonts w:ascii="Times New Roman" w:hAnsi="Times New Roman" w:cs="Times New Roman"/>
          <w:b/>
          <w:bCs/>
          <w:sz w:val="24"/>
          <w:szCs w:val="24"/>
        </w:rPr>
        <w:t xml:space="preserve">Hinze and Appan: </w:t>
      </w:r>
    </w:p>
    <w:p w14:paraId="6942F0EC" w14:textId="77777777" w:rsidR="00CC7FB5" w:rsidRPr="00081432" w:rsidRDefault="00CC7FB5" w:rsidP="00CC7FB5">
      <w:pPr>
        <w:rPr>
          <w:rFonts w:ascii="Times New Roman" w:hAnsi="Times New Roman" w:cs="Times New Roman"/>
          <w:sz w:val="24"/>
          <w:szCs w:val="24"/>
        </w:rPr>
      </w:pPr>
      <w:r w:rsidRPr="00081432">
        <w:rPr>
          <w:rFonts w:ascii="Times New Roman" w:hAnsi="Times New Roman" w:cs="Times New Roman"/>
          <w:sz w:val="24"/>
          <w:szCs w:val="24"/>
        </w:rPr>
        <w:t>A growing body of literature has consistently shown a positive correlation between the implementation of health and safety measures and improved organizational performance. Hinze and Appan (2016) conducted a study in manufacturing firms, revealing that effective safety management led to reduced accidents, decreased downtime, and increased employee satisfaction. The Hierarchy of Controls framework, proposed by the Centers for Disease Control and Prevention (CDC, 2015), further emphasizes the significance of proactive hazard elimination to enhance productivity.</w:t>
      </w:r>
    </w:p>
    <w:p w14:paraId="48218D56" w14:textId="77777777" w:rsidR="002553C9" w:rsidRPr="00081432" w:rsidRDefault="002553C9" w:rsidP="00CC7FB5">
      <w:pPr>
        <w:rPr>
          <w:rFonts w:ascii="Times New Roman" w:hAnsi="Times New Roman" w:cs="Times New Roman"/>
          <w:b/>
          <w:bCs/>
          <w:sz w:val="24"/>
          <w:szCs w:val="24"/>
        </w:rPr>
      </w:pPr>
      <w:r w:rsidRPr="00081432">
        <w:rPr>
          <w:rFonts w:ascii="Times New Roman" w:hAnsi="Times New Roman" w:cs="Times New Roman"/>
          <w:b/>
          <w:bCs/>
          <w:sz w:val="24"/>
          <w:szCs w:val="24"/>
        </w:rPr>
        <w:t xml:space="preserve">3.Goldenhar et al: </w:t>
      </w:r>
    </w:p>
    <w:p w14:paraId="4A3802E5" w14:textId="77777777" w:rsidR="00CC7FB5" w:rsidRPr="00081432" w:rsidRDefault="00CC7FB5" w:rsidP="00CC7FB5">
      <w:pPr>
        <w:rPr>
          <w:rFonts w:ascii="Times New Roman" w:hAnsi="Times New Roman" w:cs="Times New Roman"/>
          <w:sz w:val="24"/>
          <w:szCs w:val="24"/>
        </w:rPr>
      </w:pPr>
      <w:r w:rsidRPr="00081432">
        <w:rPr>
          <w:rFonts w:ascii="Times New Roman" w:hAnsi="Times New Roman" w:cs="Times New Roman"/>
          <w:sz w:val="24"/>
          <w:szCs w:val="24"/>
        </w:rPr>
        <w:t>Employee attitudes and engagement play a pivotal role in the success of health and safety initiatives. Goldenhar et al. (2001) explored the role of organizational culture in shaping employee perceptions of safety. A positive safety culture, characterized by strong leadership support, open communication, and employee involvement, has been associated with greater compliance and a proactive approach to safety measures</w:t>
      </w:r>
      <w:r w:rsidR="002553C9" w:rsidRPr="00081432">
        <w:rPr>
          <w:rFonts w:ascii="Times New Roman" w:hAnsi="Times New Roman" w:cs="Times New Roman"/>
          <w:sz w:val="24"/>
          <w:szCs w:val="24"/>
        </w:rPr>
        <w:t xml:space="preserve">. </w:t>
      </w:r>
    </w:p>
    <w:p w14:paraId="61D3DF2F" w14:textId="77777777" w:rsidR="000E0FA1" w:rsidRPr="00081432" w:rsidRDefault="000E0FA1" w:rsidP="00CC7FB5">
      <w:pPr>
        <w:rPr>
          <w:rFonts w:ascii="Times New Roman" w:hAnsi="Times New Roman" w:cs="Times New Roman"/>
          <w:b/>
          <w:sz w:val="24"/>
          <w:szCs w:val="24"/>
        </w:rPr>
      </w:pPr>
      <w:r w:rsidRPr="00081432">
        <w:rPr>
          <w:rFonts w:ascii="Times New Roman" w:hAnsi="Times New Roman" w:cs="Times New Roman"/>
          <w:b/>
          <w:sz w:val="24"/>
          <w:szCs w:val="24"/>
        </w:rPr>
        <w:t xml:space="preserve">STATEMENT OF THE PROBLEM: </w:t>
      </w:r>
    </w:p>
    <w:p w14:paraId="1825FFAB" w14:textId="77777777" w:rsidR="002D224D" w:rsidRPr="00081432" w:rsidRDefault="002D224D" w:rsidP="00CC7FB5">
      <w:pPr>
        <w:rPr>
          <w:rFonts w:ascii="Times New Roman" w:hAnsi="Times New Roman" w:cs="Times New Roman"/>
          <w:sz w:val="24"/>
          <w:szCs w:val="24"/>
        </w:rPr>
      </w:pPr>
      <w:r w:rsidRPr="00081432">
        <w:rPr>
          <w:rFonts w:ascii="Times New Roman" w:hAnsi="Times New Roman" w:cs="Times New Roman"/>
          <w:sz w:val="24"/>
          <w:szCs w:val="24"/>
        </w:rPr>
        <w:t xml:space="preserve">The overarching challenge addressed by this research pertains to striking a balance between employee well-being and organizational performance. Ensuring a safe working environment is not only a legal and ethical responsibility but also directly influences employee </w:t>
      </w:r>
      <w:r w:rsidRPr="00081432">
        <w:rPr>
          <w:rFonts w:ascii="Times New Roman" w:hAnsi="Times New Roman" w:cs="Times New Roman"/>
          <w:sz w:val="24"/>
          <w:szCs w:val="24"/>
        </w:rPr>
        <w:lastRenderedPageBreak/>
        <w:t>satisfaction, retention, and productivity. On the other hand, organizations need to remain operationally efficient and competitive. Achieving this equilibrium demands a comprehensive understanding of how occupational health and safety practices impact both employee experiences and the company's bottom line.</w:t>
      </w:r>
      <w:r w:rsidR="00CE7A50" w:rsidRPr="00081432">
        <w:rPr>
          <w:rFonts w:ascii="Times New Roman" w:hAnsi="Times New Roman" w:cs="Times New Roman"/>
          <w:color w:val="374151"/>
          <w:sz w:val="24"/>
          <w:szCs w:val="24"/>
          <w:shd w:val="clear" w:color="auto" w:fill="F7F7F8"/>
        </w:rPr>
        <w:t xml:space="preserve"> </w:t>
      </w:r>
      <w:r w:rsidR="00CE7A50" w:rsidRPr="00081432">
        <w:rPr>
          <w:rFonts w:ascii="Times New Roman" w:hAnsi="Times New Roman" w:cs="Times New Roman"/>
          <w:sz w:val="24"/>
          <w:szCs w:val="24"/>
        </w:rPr>
        <w:t xml:space="preserve">Fitwell Forging Private Limited provides a unique opportunity to bridge this gap and contribute to the knowledge base. By investigating the extent to which health and safety practices are implemented, understood, and embraced within the organization, this research seeks to shed light on the potential challenges, successes, and lessons learned that can benefit not only the forging industry but also similar manufacturing sectors. </w:t>
      </w:r>
    </w:p>
    <w:p w14:paraId="04CE04B0" w14:textId="77777777" w:rsidR="000E0FA1" w:rsidRPr="00081432" w:rsidRDefault="000E0FA1" w:rsidP="00CC7FB5">
      <w:pPr>
        <w:rPr>
          <w:rFonts w:ascii="Times New Roman" w:hAnsi="Times New Roman" w:cs="Times New Roman"/>
          <w:b/>
          <w:sz w:val="24"/>
          <w:szCs w:val="24"/>
        </w:rPr>
      </w:pPr>
      <w:r w:rsidRPr="00081432">
        <w:rPr>
          <w:rFonts w:ascii="Times New Roman" w:hAnsi="Times New Roman" w:cs="Times New Roman"/>
          <w:b/>
          <w:sz w:val="24"/>
          <w:szCs w:val="24"/>
        </w:rPr>
        <w:t xml:space="preserve">OBJECTIVES OF THE STUDY: </w:t>
      </w:r>
    </w:p>
    <w:p w14:paraId="6E9684F0" w14:textId="77777777" w:rsidR="000E0FA1" w:rsidRPr="00081432" w:rsidRDefault="000E0FA1" w:rsidP="000E0FA1">
      <w:pPr>
        <w:numPr>
          <w:ilvl w:val="0"/>
          <w:numId w:val="2"/>
        </w:numPr>
        <w:rPr>
          <w:rFonts w:ascii="Times New Roman" w:hAnsi="Times New Roman" w:cs="Times New Roman"/>
          <w:sz w:val="24"/>
          <w:szCs w:val="24"/>
        </w:rPr>
      </w:pPr>
      <w:r w:rsidRPr="00081432">
        <w:rPr>
          <w:rFonts w:ascii="Times New Roman" w:hAnsi="Times New Roman" w:cs="Times New Roman"/>
          <w:sz w:val="24"/>
          <w:szCs w:val="24"/>
        </w:rPr>
        <w:t>Investigating employees' understanding of health and safety within the workplace.</w:t>
      </w:r>
    </w:p>
    <w:p w14:paraId="1F76E373" w14:textId="77777777" w:rsidR="000E0FA1" w:rsidRPr="00081432" w:rsidRDefault="000E0FA1" w:rsidP="000E0FA1">
      <w:pPr>
        <w:numPr>
          <w:ilvl w:val="0"/>
          <w:numId w:val="2"/>
        </w:numPr>
        <w:rPr>
          <w:rFonts w:ascii="Times New Roman" w:hAnsi="Times New Roman" w:cs="Times New Roman"/>
          <w:sz w:val="24"/>
          <w:szCs w:val="24"/>
        </w:rPr>
      </w:pPr>
      <w:r w:rsidRPr="00081432">
        <w:rPr>
          <w:rFonts w:ascii="Times New Roman" w:hAnsi="Times New Roman" w:cs="Times New Roman"/>
          <w:sz w:val="24"/>
          <w:szCs w:val="24"/>
        </w:rPr>
        <w:t>Assessing the implementation of health and safety measures at Fitwell Forging Private Limited.</w:t>
      </w:r>
    </w:p>
    <w:p w14:paraId="2F007AC9" w14:textId="77777777" w:rsidR="000E0FA1" w:rsidRPr="00081432" w:rsidRDefault="00CA2663" w:rsidP="000E0FA1">
      <w:pPr>
        <w:numPr>
          <w:ilvl w:val="0"/>
          <w:numId w:val="2"/>
        </w:numPr>
        <w:rPr>
          <w:rFonts w:ascii="Times New Roman" w:hAnsi="Times New Roman" w:cs="Times New Roman"/>
          <w:sz w:val="24"/>
          <w:szCs w:val="24"/>
        </w:rPr>
      </w:pPr>
      <w:r w:rsidRPr="00081432">
        <w:rPr>
          <w:rFonts w:ascii="Times New Roman" w:hAnsi="Times New Roman" w:cs="Times New Roman"/>
          <w:sz w:val="24"/>
          <w:szCs w:val="24"/>
        </w:rPr>
        <w:t>Analysing</w:t>
      </w:r>
      <w:r w:rsidR="000E0FA1" w:rsidRPr="00081432">
        <w:rPr>
          <w:rFonts w:ascii="Times New Roman" w:hAnsi="Times New Roman" w:cs="Times New Roman"/>
          <w:sz w:val="24"/>
          <w:szCs w:val="24"/>
        </w:rPr>
        <w:t xml:space="preserve"> the management's contribution to the implementation of health and safety measures.</w:t>
      </w:r>
    </w:p>
    <w:p w14:paraId="407339DA" w14:textId="77777777" w:rsidR="000E0FA1" w:rsidRPr="00081432" w:rsidRDefault="000E0FA1" w:rsidP="000E0FA1">
      <w:pPr>
        <w:numPr>
          <w:ilvl w:val="0"/>
          <w:numId w:val="2"/>
        </w:numPr>
        <w:rPr>
          <w:rFonts w:ascii="Times New Roman" w:hAnsi="Times New Roman" w:cs="Times New Roman"/>
          <w:sz w:val="24"/>
          <w:szCs w:val="24"/>
        </w:rPr>
      </w:pPr>
      <w:r w:rsidRPr="00081432">
        <w:rPr>
          <w:rFonts w:ascii="Times New Roman" w:hAnsi="Times New Roman" w:cs="Times New Roman"/>
          <w:sz w:val="24"/>
          <w:szCs w:val="24"/>
        </w:rPr>
        <w:t>Determining individuals' contentment with regard to health and safety measures.</w:t>
      </w:r>
    </w:p>
    <w:p w14:paraId="1F7F28F4" w14:textId="77777777" w:rsidR="000E0FA1" w:rsidRPr="00081432" w:rsidRDefault="000E0FA1" w:rsidP="000E0FA1">
      <w:pPr>
        <w:numPr>
          <w:ilvl w:val="0"/>
          <w:numId w:val="2"/>
        </w:numPr>
        <w:rPr>
          <w:rFonts w:ascii="Times New Roman" w:hAnsi="Times New Roman" w:cs="Times New Roman"/>
          <w:sz w:val="24"/>
          <w:szCs w:val="24"/>
        </w:rPr>
      </w:pPr>
      <w:r w:rsidRPr="00081432">
        <w:rPr>
          <w:rFonts w:ascii="Times New Roman" w:hAnsi="Times New Roman" w:cs="Times New Roman"/>
          <w:sz w:val="24"/>
          <w:szCs w:val="24"/>
        </w:rPr>
        <w:t>Offering recommendations for enhancing health and safety within the organization.</w:t>
      </w:r>
    </w:p>
    <w:p w14:paraId="6C52DA6D" w14:textId="77777777" w:rsidR="000E0FA1" w:rsidRPr="00081432" w:rsidRDefault="000E0FA1" w:rsidP="000E0FA1">
      <w:pPr>
        <w:rPr>
          <w:rFonts w:ascii="Times New Roman" w:hAnsi="Times New Roman" w:cs="Times New Roman"/>
          <w:vanish/>
          <w:sz w:val="24"/>
          <w:szCs w:val="24"/>
        </w:rPr>
      </w:pPr>
      <w:r w:rsidRPr="00081432">
        <w:rPr>
          <w:rFonts w:ascii="Times New Roman" w:hAnsi="Times New Roman" w:cs="Times New Roman"/>
          <w:vanish/>
          <w:sz w:val="24"/>
          <w:szCs w:val="24"/>
        </w:rPr>
        <w:t>Top of Form</w:t>
      </w:r>
    </w:p>
    <w:p w14:paraId="419273DF" w14:textId="77777777" w:rsidR="000E0FA1" w:rsidRPr="00081432" w:rsidRDefault="000E0FA1" w:rsidP="00CC7FB5">
      <w:pPr>
        <w:rPr>
          <w:rFonts w:ascii="Times New Roman" w:hAnsi="Times New Roman" w:cs="Times New Roman"/>
          <w:sz w:val="24"/>
          <w:szCs w:val="24"/>
        </w:rPr>
      </w:pPr>
    </w:p>
    <w:p w14:paraId="2A73F79F" w14:textId="77777777" w:rsidR="00CA2663" w:rsidRDefault="00CA2663" w:rsidP="00281AB4">
      <w:pPr>
        <w:jc w:val="both"/>
        <w:rPr>
          <w:rFonts w:ascii="Times New Roman" w:hAnsi="Times New Roman" w:cs="Times New Roman"/>
          <w:b/>
          <w:sz w:val="24"/>
          <w:szCs w:val="24"/>
        </w:rPr>
      </w:pPr>
    </w:p>
    <w:p w14:paraId="3DEF5EC9" w14:textId="77777777" w:rsidR="00081432" w:rsidRPr="00081432" w:rsidRDefault="00081432" w:rsidP="00281AB4">
      <w:pPr>
        <w:jc w:val="both"/>
        <w:rPr>
          <w:rFonts w:ascii="Times New Roman" w:hAnsi="Times New Roman" w:cs="Times New Roman"/>
          <w:b/>
          <w:sz w:val="24"/>
          <w:szCs w:val="24"/>
        </w:rPr>
      </w:pPr>
      <w:r w:rsidRPr="00081432">
        <w:rPr>
          <w:rFonts w:ascii="Times New Roman" w:hAnsi="Times New Roman" w:cs="Times New Roman"/>
          <w:b/>
          <w:sz w:val="24"/>
          <w:szCs w:val="24"/>
        </w:rPr>
        <w:t xml:space="preserve">SCOPE OF THE STUDY: </w:t>
      </w:r>
    </w:p>
    <w:p w14:paraId="23141E90" w14:textId="77777777" w:rsidR="00BA1AE9" w:rsidRPr="00081432" w:rsidRDefault="00BA1AE9" w:rsidP="00BA1AE9">
      <w:pPr>
        <w:jc w:val="both"/>
        <w:rPr>
          <w:rFonts w:ascii="Times New Roman" w:hAnsi="Times New Roman" w:cs="Times New Roman"/>
          <w:sz w:val="24"/>
          <w:szCs w:val="24"/>
        </w:rPr>
      </w:pPr>
      <w:r w:rsidRPr="00081432">
        <w:rPr>
          <w:rFonts w:ascii="Times New Roman" w:hAnsi="Times New Roman" w:cs="Times New Roman"/>
          <w:sz w:val="24"/>
          <w:szCs w:val="24"/>
        </w:rPr>
        <w:t>This research encompassed an examination of the health and safety policies at Fitwel Tools and Forgings Private Limited. The study emphasizes the crucial role that health and safety play in improving productivity, thereby contributing to the company's overall performance. The investigation into health and safety measures aims to provide insights that can lead to enhanced business operations. Moreover, the study delves into employees' perceptions of health and safety, seeking to evaluate their influence on the organization's effectiveness.</w:t>
      </w:r>
    </w:p>
    <w:p w14:paraId="55E5301C" w14:textId="77777777" w:rsidR="00BA1AE9" w:rsidRPr="00081432" w:rsidRDefault="00BA1AE9" w:rsidP="00BA1AE9">
      <w:pPr>
        <w:jc w:val="both"/>
        <w:rPr>
          <w:rFonts w:ascii="Times New Roman" w:hAnsi="Times New Roman" w:cs="Times New Roman"/>
          <w:sz w:val="24"/>
          <w:szCs w:val="24"/>
        </w:rPr>
      </w:pPr>
      <w:r w:rsidRPr="00081432">
        <w:rPr>
          <w:rFonts w:ascii="Times New Roman" w:hAnsi="Times New Roman" w:cs="Times New Roman"/>
          <w:sz w:val="24"/>
          <w:szCs w:val="24"/>
        </w:rPr>
        <w:t xml:space="preserve">By identifying areas within Fitwel Tools and Forgings that require attention, strategies for boosting productivity can be identified and subsequently implemented to strengthen employee performance. Additionally, this research involves an assessment of employees' attitudes toward health and safety protocols and provisions, forming an integral aspect of the study. </w:t>
      </w:r>
    </w:p>
    <w:p w14:paraId="54738C0B" w14:textId="77777777" w:rsidR="00081432" w:rsidRPr="00081432" w:rsidRDefault="00081432" w:rsidP="00BA1AE9">
      <w:pPr>
        <w:jc w:val="both"/>
        <w:rPr>
          <w:rFonts w:ascii="Times New Roman" w:hAnsi="Times New Roman" w:cs="Times New Roman"/>
          <w:b/>
          <w:sz w:val="24"/>
          <w:szCs w:val="24"/>
        </w:rPr>
      </w:pPr>
      <w:r w:rsidRPr="00081432">
        <w:rPr>
          <w:rFonts w:ascii="Times New Roman" w:hAnsi="Times New Roman" w:cs="Times New Roman"/>
          <w:b/>
          <w:sz w:val="24"/>
          <w:szCs w:val="24"/>
        </w:rPr>
        <w:t xml:space="preserve">HYPOTHESIS: </w:t>
      </w:r>
    </w:p>
    <w:p w14:paraId="6FD07515" w14:textId="77777777" w:rsidR="00BA1AE9" w:rsidRPr="00081432" w:rsidRDefault="00BA1AE9" w:rsidP="00BA1AE9">
      <w:pPr>
        <w:jc w:val="both"/>
        <w:rPr>
          <w:rFonts w:ascii="Times New Roman" w:hAnsi="Times New Roman" w:cs="Times New Roman"/>
          <w:sz w:val="24"/>
          <w:szCs w:val="24"/>
        </w:rPr>
      </w:pPr>
      <w:r w:rsidRPr="00081432">
        <w:rPr>
          <w:rFonts w:ascii="Times New Roman" w:hAnsi="Times New Roman" w:cs="Times New Roman"/>
          <w:sz w:val="24"/>
          <w:szCs w:val="24"/>
        </w:rPr>
        <w:t xml:space="preserve">In this study conducted at Fitwel Forging Company, Tumakuru, the null hypothesis (H0) suggests that the working environment within the company is not up to the standards of safety and cleanliness. This hypothesis proposes that there might be deficiencies, shortcomings, or lapses in maintaining a secure and clean work environment for employees within the specific context of Fitwel Forging </w:t>
      </w:r>
      <w:r w:rsidR="00B848EC" w:rsidRPr="00081432">
        <w:rPr>
          <w:rFonts w:ascii="Times New Roman" w:hAnsi="Times New Roman" w:cs="Times New Roman"/>
          <w:sz w:val="24"/>
          <w:szCs w:val="24"/>
        </w:rPr>
        <w:t>Company. Contrarily</w:t>
      </w:r>
      <w:r w:rsidRPr="00081432">
        <w:rPr>
          <w:rFonts w:ascii="Times New Roman" w:hAnsi="Times New Roman" w:cs="Times New Roman"/>
          <w:sz w:val="24"/>
          <w:szCs w:val="24"/>
        </w:rPr>
        <w:t xml:space="preserve">, the alternative hypothesis (H1) asserts that the working environment within Fitwel Forging Company is indeed safe and clean. This hypothesis suggests that the company has successfully implemented health and safety measures, as well </w:t>
      </w:r>
      <w:r w:rsidRPr="00081432">
        <w:rPr>
          <w:rFonts w:ascii="Times New Roman" w:hAnsi="Times New Roman" w:cs="Times New Roman"/>
          <w:sz w:val="24"/>
          <w:szCs w:val="24"/>
        </w:rPr>
        <w:lastRenderedPageBreak/>
        <w:t>as cleanliness protocols, to ensure the well-being of its employees and the hygienic state of the workplace.</w:t>
      </w:r>
    </w:p>
    <w:p w14:paraId="2B28A6D5" w14:textId="77777777" w:rsidR="00BA1AE9" w:rsidRPr="00081432" w:rsidRDefault="00BA1AE9" w:rsidP="00BA1AE9">
      <w:pPr>
        <w:jc w:val="both"/>
        <w:rPr>
          <w:rFonts w:ascii="Times New Roman" w:hAnsi="Times New Roman" w:cs="Times New Roman"/>
          <w:sz w:val="24"/>
          <w:szCs w:val="24"/>
        </w:rPr>
      </w:pPr>
      <w:r w:rsidRPr="00081432">
        <w:rPr>
          <w:rFonts w:ascii="Times New Roman" w:hAnsi="Times New Roman" w:cs="Times New Roman"/>
          <w:sz w:val="24"/>
          <w:szCs w:val="24"/>
        </w:rPr>
        <w:t xml:space="preserve">The primary aim of this study is to empirically examine and evaluate the validity of these hypotheses. This may involve conducting thorough assessments, inspections, surveys, and data analysis to determine the actual state of the working environment within Fitwel Forging Company. The study seeks to provide evidence that supports one of the hypotheses over the other based on the collected </w:t>
      </w:r>
      <w:r w:rsidR="00B848EC" w:rsidRPr="00081432">
        <w:rPr>
          <w:rFonts w:ascii="Times New Roman" w:hAnsi="Times New Roman" w:cs="Times New Roman"/>
          <w:sz w:val="24"/>
          <w:szCs w:val="24"/>
        </w:rPr>
        <w:t>data. The</w:t>
      </w:r>
      <w:r w:rsidRPr="00081432">
        <w:rPr>
          <w:rFonts w:ascii="Times New Roman" w:hAnsi="Times New Roman" w:cs="Times New Roman"/>
          <w:sz w:val="24"/>
          <w:szCs w:val="24"/>
        </w:rPr>
        <w:t xml:space="preserve"> outcomes of this research will have practical implications for Fitwel Forging Company. Depending on the findings, the company might need to consider refining its health and safety practices, cleanliness protocols, or maintenance procedures to align with the desired standards and ensure the safety, well-being, and productivity of its workforce.</w:t>
      </w:r>
    </w:p>
    <w:p w14:paraId="51950B20" w14:textId="77777777" w:rsidR="006327C7" w:rsidRPr="00081432" w:rsidRDefault="00081432" w:rsidP="00BA1AE9">
      <w:pPr>
        <w:jc w:val="both"/>
        <w:rPr>
          <w:rFonts w:ascii="Times New Roman" w:hAnsi="Times New Roman" w:cs="Times New Roman"/>
          <w:b/>
          <w:sz w:val="24"/>
          <w:szCs w:val="24"/>
        </w:rPr>
      </w:pPr>
      <w:r w:rsidRPr="00081432">
        <w:rPr>
          <w:rFonts w:ascii="Times New Roman" w:hAnsi="Times New Roman" w:cs="Times New Roman"/>
          <w:b/>
          <w:sz w:val="24"/>
          <w:szCs w:val="24"/>
        </w:rPr>
        <w:t xml:space="preserve">RESEARCH METHODOLOGY: </w:t>
      </w:r>
    </w:p>
    <w:tbl>
      <w:tblPr>
        <w:tblStyle w:val="TableGrid"/>
        <w:tblW w:w="0" w:type="auto"/>
        <w:tblLayout w:type="fixed"/>
        <w:tblLook w:val="04A0" w:firstRow="1" w:lastRow="0" w:firstColumn="1" w:lastColumn="0" w:noHBand="0" w:noVBand="1"/>
      </w:tblPr>
      <w:tblGrid>
        <w:gridCol w:w="3165"/>
        <w:gridCol w:w="3330"/>
      </w:tblGrid>
      <w:tr w:rsidR="006327C7" w:rsidRPr="00081432" w14:paraId="781085CB" w14:textId="77777777" w:rsidTr="006A02BF">
        <w:trPr>
          <w:trHeight w:val="300"/>
        </w:trPr>
        <w:tc>
          <w:tcPr>
            <w:tcW w:w="3165" w:type="dxa"/>
            <w:tcBorders>
              <w:top w:val="single" w:sz="8" w:space="0" w:color="auto"/>
              <w:left w:val="single" w:sz="8" w:space="0" w:color="auto"/>
              <w:bottom w:val="single" w:sz="8" w:space="0" w:color="auto"/>
              <w:right w:val="single" w:sz="8" w:space="0" w:color="auto"/>
            </w:tcBorders>
            <w:hideMark/>
          </w:tcPr>
          <w:p w14:paraId="5DD8AAFB" w14:textId="77777777" w:rsidR="006327C7" w:rsidRPr="00081432" w:rsidRDefault="006327C7" w:rsidP="006A02BF">
            <w:pPr>
              <w:jc w:val="both"/>
              <w:rPr>
                <w:sz w:val="24"/>
                <w:szCs w:val="24"/>
              </w:rPr>
            </w:pPr>
            <w:r w:rsidRPr="00081432">
              <w:rPr>
                <w:sz w:val="24"/>
                <w:szCs w:val="24"/>
              </w:rPr>
              <w:t xml:space="preserve">        </w:t>
            </w:r>
            <w:r w:rsidRPr="00081432">
              <w:rPr>
                <w:bCs/>
                <w:sz w:val="24"/>
                <w:szCs w:val="24"/>
              </w:rPr>
              <w:t>Research Methodology</w:t>
            </w:r>
          </w:p>
        </w:tc>
        <w:tc>
          <w:tcPr>
            <w:tcW w:w="3330" w:type="dxa"/>
            <w:tcBorders>
              <w:top w:val="single" w:sz="8" w:space="0" w:color="auto"/>
              <w:left w:val="nil"/>
              <w:bottom w:val="single" w:sz="8" w:space="0" w:color="auto"/>
              <w:right w:val="single" w:sz="8" w:space="0" w:color="auto"/>
            </w:tcBorders>
            <w:hideMark/>
          </w:tcPr>
          <w:p w14:paraId="5C244FA6" w14:textId="77777777" w:rsidR="006327C7" w:rsidRPr="00081432" w:rsidRDefault="006327C7" w:rsidP="006A02BF">
            <w:pPr>
              <w:jc w:val="both"/>
              <w:rPr>
                <w:sz w:val="24"/>
                <w:szCs w:val="24"/>
              </w:rPr>
            </w:pPr>
            <w:r w:rsidRPr="00081432">
              <w:rPr>
                <w:sz w:val="24"/>
                <w:szCs w:val="24"/>
              </w:rPr>
              <w:t xml:space="preserve">       Descriptive research</w:t>
            </w:r>
          </w:p>
        </w:tc>
      </w:tr>
      <w:tr w:rsidR="006327C7" w:rsidRPr="00081432" w14:paraId="725937E7" w14:textId="77777777" w:rsidTr="006A02BF">
        <w:trPr>
          <w:trHeight w:val="300"/>
        </w:trPr>
        <w:tc>
          <w:tcPr>
            <w:tcW w:w="3165" w:type="dxa"/>
            <w:tcBorders>
              <w:top w:val="single" w:sz="8" w:space="0" w:color="auto"/>
              <w:left w:val="single" w:sz="8" w:space="0" w:color="auto"/>
              <w:bottom w:val="single" w:sz="8" w:space="0" w:color="auto"/>
              <w:right w:val="single" w:sz="8" w:space="0" w:color="auto"/>
            </w:tcBorders>
            <w:hideMark/>
          </w:tcPr>
          <w:p w14:paraId="2CE9AB91" w14:textId="77777777" w:rsidR="006327C7" w:rsidRPr="00081432" w:rsidRDefault="006327C7" w:rsidP="006A02BF">
            <w:pPr>
              <w:jc w:val="both"/>
              <w:rPr>
                <w:sz w:val="24"/>
                <w:szCs w:val="24"/>
              </w:rPr>
            </w:pPr>
            <w:r w:rsidRPr="00081432">
              <w:rPr>
                <w:sz w:val="24"/>
                <w:szCs w:val="24"/>
              </w:rPr>
              <w:t>Sampling technique</w:t>
            </w:r>
          </w:p>
        </w:tc>
        <w:tc>
          <w:tcPr>
            <w:tcW w:w="3330" w:type="dxa"/>
            <w:tcBorders>
              <w:top w:val="single" w:sz="8" w:space="0" w:color="auto"/>
              <w:left w:val="nil"/>
              <w:bottom w:val="single" w:sz="8" w:space="0" w:color="auto"/>
              <w:right w:val="single" w:sz="8" w:space="0" w:color="auto"/>
            </w:tcBorders>
            <w:hideMark/>
          </w:tcPr>
          <w:p w14:paraId="1B67A608" w14:textId="77777777" w:rsidR="006327C7" w:rsidRPr="00081432" w:rsidRDefault="006327C7" w:rsidP="006A02BF">
            <w:pPr>
              <w:jc w:val="both"/>
              <w:rPr>
                <w:sz w:val="24"/>
                <w:szCs w:val="24"/>
              </w:rPr>
            </w:pPr>
            <w:r w:rsidRPr="00081432">
              <w:rPr>
                <w:sz w:val="24"/>
                <w:szCs w:val="24"/>
              </w:rPr>
              <w:t xml:space="preserve">         Random sampling</w:t>
            </w:r>
          </w:p>
        </w:tc>
      </w:tr>
      <w:tr w:rsidR="006327C7" w:rsidRPr="00081432" w14:paraId="22A36AEB" w14:textId="77777777" w:rsidTr="006A02BF">
        <w:trPr>
          <w:trHeight w:val="300"/>
        </w:trPr>
        <w:tc>
          <w:tcPr>
            <w:tcW w:w="3165" w:type="dxa"/>
            <w:tcBorders>
              <w:top w:val="single" w:sz="8" w:space="0" w:color="auto"/>
              <w:left w:val="single" w:sz="8" w:space="0" w:color="auto"/>
              <w:bottom w:val="single" w:sz="8" w:space="0" w:color="auto"/>
              <w:right w:val="single" w:sz="8" w:space="0" w:color="auto"/>
            </w:tcBorders>
            <w:hideMark/>
          </w:tcPr>
          <w:p w14:paraId="63C27F31" w14:textId="77777777" w:rsidR="006327C7" w:rsidRPr="00081432" w:rsidRDefault="006327C7" w:rsidP="006A02BF">
            <w:pPr>
              <w:jc w:val="both"/>
              <w:rPr>
                <w:sz w:val="24"/>
                <w:szCs w:val="24"/>
              </w:rPr>
            </w:pPr>
            <w:r w:rsidRPr="00081432">
              <w:rPr>
                <w:sz w:val="24"/>
                <w:szCs w:val="24"/>
              </w:rPr>
              <w:t xml:space="preserve">Data collection instrument </w:t>
            </w:r>
          </w:p>
        </w:tc>
        <w:tc>
          <w:tcPr>
            <w:tcW w:w="3330" w:type="dxa"/>
            <w:tcBorders>
              <w:top w:val="single" w:sz="8" w:space="0" w:color="auto"/>
              <w:left w:val="nil"/>
              <w:bottom w:val="single" w:sz="8" w:space="0" w:color="auto"/>
              <w:right w:val="single" w:sz="8" w:space="0" w:color="auto"/>
            </w:tcBorders>
            <w:hideMark/>
          </w:tcPr>
          <w:p w14:paraId="379678C2" w14:textId="77777777" w:rsidR="006327C7" w:rsidRPr="00081432" w:rsidRDefault="006327C7" w:rsidP="006A02BF">
            <w:pPr>
              <w:jc w:val="both"/>
              <w:rPr>
                <w:sz w:val="24"/>
                <w:szCs w:val="24"/>
              </w:rPr>
            </w:pPr>
            <w:r w:rsidRPr="00081432">
              <w:rPr>
                <w:sz w:val="24"/>
                <w:szCs w:val="24"/>
              </w:rPr>
              <w:t xml:space="preserve">          Questionnaire </w:t>
            </w:r>
          </w:p>
        </w:tc>
      </w:tr>
      <w:tr w:rsidR="006327C7" w:rsidRPr="00081432" w14:paraId="3F72E498" w14:textId="77777777" w:rsidTr="006A02BF">
        <w:trPr>
          <w:trHeight w:val="300"/>
        </w:trPr>
        <w:tc>
          <w:tcPr>
            <w:tcW w:w="3165" w:type="dxa"/>
            <w:tcBorders>
              <w:top w:val="single" w:sz="8" w:space="0" w:color="auto"/>
              <w:left w:val="single" w:sz="8" w:space="0" w:color="auto"/>
              <w:bottom w:val="single" w:sz="8" w:space="0" w:color="auto"/>
              <w:right w:val="single" w:sz="8" w:space="0" w:color="auto"/>
            </w:tcBorders>
            <w:hideMark/>
          </w:tcPr>
          <w:p w14:paraId="724974F0" w14:textId="77777777" w:rsidR="006327C7" w:rsidRPr="00081432" w:rsidRDefault="006327C7" w:rsidP="006A02BF">
            <w:pPr>
              <w:jc w:val="both"/>
              <w:rPr>
                <w:sz w:val="24"/>
                <w:szCs w:val="24"/>
              </w:rPr>
            </w:pPr>
            <w:r w:rsidRPr="00081432">
              <w:rPr>
                <w:sz w:val="24"/>
                <w:szCs w:val="24"/>
              </w:rPr>
              <w:t>Sampling size</w:t>
            </w:r>
          </w:p>
        </w:tc>
        <w:tc>
          <w:tcPr>
            <w:tcW w:w="3330" w:type="dxa"/>
            <w:tcBorders>
              <w:top w:val="single" w:sz="8" w:space="0" w:color="auto"/>
              <w:left w:val="nil"/>
              <w:bottom w:val="single" w:sz="8" w:space="0" w:color="auto"/>
              <w:right w:val="single" w:sz="8" w:space="0" w:color="auto"/>
            </w:tcBorders>
            <w:hideMark/>
          </w:tcPr>
          <w:p w14:paraId="0718048A" w14:textId="77777777" w:rsidR="006327C7" w:rsidRPr="00081432" w:rsidRDefault="006327C7" w:rsidP="006A02BF">
            <w:pPr>
              <w:jc w:val="both"/>
              <w:rPr>
                <w:sz w:val="24"/>
                <w:szCs w:val="24"/>
              </w:rPr>
            </w:pPr>
            <w:r w:rsidRPr="00081432">
              <w:rPr>
                <w:sz w:val="24"/>
                <w:szCs w:val="24"/>
              </w:rPr>
              <w:t xml:space="preserve">                       100 </w:t>
            </w:r>
          </w:p>
        </w:tc>
      </w:tr>
      <w:tr w:rsidR="006327C7" w:rsidRPr="00081432" w14:paraId="3D7FF033" w14:textId="77777777" w:rsidTr="006A02BF">
        <w:trPr>
          <w:trHeight w:val="300"/>
        </w:trPr>
        <w:tc>
          <w:tcPr>
            <w:tcW w:w="3165" w:type="dxa"/>
            <w:tcBorders>
              <w:top w:val="single" w:sz="8" w:space="0" w:color="auto"/>
              <w:left w:val="single" w:sz="8" w:space="0" w:color="auto"/>
              <w:bottom w:val="single" w:sz="8" w:space="0" w:color="auto"/>
              <w:right w:val="single" w:sz="8" w:space="0" w:color="auto"/>
            </w:tcBorders>
            <w:hideMark/>
          </w:tcPr>
          <w:p w14:paraId="35B8797B" w14:textId="77777777" w:rsidR="006327C7" w:rsidRPr="00081432" w:rsidRDefault="006327C7" w:rsidP="006A02BF">
            <w:pPr>
              <w:jc w:val="both"/>
              <w:rPr>
                <w:sz w:val="24"/>
                <w:szCs w:val="24"/>
              </w:rPr>
            </w:pPr>
            <w:r w:rsidRPr="00081432">
              <w:rPr>
                <w:sz w:val="24"/>
                <w:szCs w:val="24"/>
              </w:rPr>
              <w:t>Sampling area</w:t>
            </w:r>
          </w:p>
        </w:tc>
        <w:tc>
          <w:tcPr>
            <w:tcW w:w="3330" w:type="dxa"/>
            <w:tcBorders>
              <w:top w:val="single" w:sz="8" w:space="0" w:color="auto"/>
              <w:left w:val="nil"/>
              <w:bottom w:val="single" w:sz="8" w:space="0" w:color="auto"/>
              <w:right w:val="single" w:sz="8" w:space="0" w:color="auto"/>
            </w:tcBorders>
            <w:hideMark/>
          </w:tcPr>
          <w:p w14:paraId="01192A7F" w14:textId="77777777" w:rsidR="006327C7" w:rsidRPr="00081432" w:rsidRDefault="006327C7" w:rsidP="006A02BF">
            <w:pPr>
              <w:jc w:val="both"/>
              <w:rPr>
                <w:sz w:val="24"/>
                <w:szCs w:val="24"/>
              </w:rPr>
            </w:pPr>
            <w:r w:rsidRPr="00081432">
              <w:rPr>
                <w:sz w:val="24"/>
                <w:szCs w:val="24"/>
              </w:rPr>
              <w:t>Fitwel Tools and Forgings</w:t>
            </w:r>
          </w:p>
        </w:tc>
      </w:tr>
      <w:tr w:rsidR="006327C7" w:rsidRPr="00081432" w14:paraId="1F928FA9" w14:textId="77777777" w:rsidTr="006A02BF">
        <w:trPr>
          <w:trHeight w:val="300"/>
        </w:trPr>
        <w:tc>
          <w:tcPr>
            <w:tcW w:w="3165" w:type="dxa"/>
            <w:tcBorders>
              <w:top w:val="single" w:sz="8" w:space="0" w:color="auto"/>
              <w:left w:val="single" w:sz="8" w:space="0" w:color="auto"/>
              <w:bottom w:val="single" w:sz="8" w:space="0" w:color="auto"/>
              <w:right w:val="single" w:sz="8" w:space="0" w:color="auto"/>
            </w:tcBorders>
            <w:hideMark/>
          </w:tcPr>
          <w:p w14:paraId="702EB8DB" w14:textId="77777777" w:rsidR="006327C7" w:rsidRPr="00081432" w:rsidRDefault="006327C7" w:rsidP="006A02BF">
            <w:pPr>
              <w:jc w:val="both"/>
              <w:rPr>
                <w:sz w:val="24"/>
                <w:szCs w:val="24"/>
              </w:rPr>
            </w:pPr>
            <w:r w:rsidRPr="00081432">
              <w:rPr>
                <w:sz w:val="24"/>
                <w:szCs w:val="24"/>
              </w:rPr>
              <w:t>Hypothesis testing</w:t>
            </w:r>
          </w:p>
        </w:tc>
        <w:tc>
          <w:tcPr>
            <w:tcW w:w="3330" w:type="dxa"/>
            <w:tcBorders>
              <w:top w:val="single" w:sz="8" w:space="0" w:color="auto"/>
              <w:left w:val="nil"/>
              <w:bottom w:val="single" w:sz="8" w:space="0" w:color="auto"/>
              <w:right w:val="single" w:sz="8" w:space="0" w:color="auto"/>
            </w:tcBorders>
            <w:hideMark/>
          </w:tcPr>
          <w:p w14:paraId="4B76972E" w14:textId="77777777" w:rsidR="006327C7" w:rsidRPr="00081432" w:rsidRDefault="006327C7" w:rsidP="006A02BF">
            <w:pPr>
              <w:jc w:val="both"/>
              <w:rPr>
                <w:sz w:val="24"/>
                <w:szCs w:val="24"/>
              </w:rPr>
            </w:pPr>
            <w:r w:rsidRPr="00081432">
              <w:rPr>
                <w:sz w:val="24"/>
                <w:szCs w:val="24"/>
              </w:rPr>
              <w:t>Non-Parametric test</w:t>
            </w:r>
          </w:p>
        </w:tc>
      </w:tr>
    </w:tbl>
    <w:p w14:paraId="549E18F7" w14:textId="77777777" w:rsidR="006327C7" w:rsidRPr="00081432" w:rsidRDefault="006327C7" w:rsidP="00BA1AE9">
      <w:pPr>
        <w:jc w:val="both"/>
        <w:rPr>
          <w:rFonts w:ascii="Times New Roman" w:hAnsi="Times New Roman" w:cs="Times New Roman"/>
          <w:b/>
          <w:sz w:val="24"/>
          <w:szCs w:val="24"/>
        </w:rPr>
      </w:pPr>
    </w:p>
    <w:p w14:paraId="50309C03" w14:textId="77777777" w:rsidR="006327C7" w:rsidRPr="00081432" w:rsidRDefault="00081432" w:rsidP="00BA1AE9">
      <w:pPr>
        <w:jc w:val="both"/>
        <w:rPr>
          <w:rFonts w:ascii="Times New Roman" w:hAnsi="Times New Roman" w:cs="Times New Roman"/>
          <w:b/>
          <w:sz w:val="24"/>
          <w:szCs w:val="24"/>
        </w:rPr>
      </w:pPr>
      <w:r w:rsidRPr="00081432">
        <w:rPr>
          <w:rFonts w:ascii="Times New Roman" w:hAnsi="Times New Roman" w:cs="Times New Roman"/>
          <w:b/>
          <w:sz w:val="24"/>
          <w:szCs w:val="24"/>
        </w:rPr>
        <w:t xml:space="preserve">DATA COLLECTION METHOD: </w:t>
      </w:r>
    </w:p>
    <w:p w14:paraId="73DE0896" w14:textId="77777777" w:rsidR="006327C7" w:rsidRPr="00081432" w:rsidRDefault="006327C7" w:rsidP="00BA1AE9">
      <w:pPr>
        <w:jc w:val="both"/>
        <w:rPr>
          <w:rFonts w:ascii="Times New Roman" w:hAnsi="Times New Roman" w:cs="Times New Roman"/>
          <w:sz w:val="24"/>
          <w:szCs w:val="24"/>
        </w:rPr>
      </w:pPr>
      <w:r w:rsidRPr="00081432">
        <w:rPr>
          <w:rFonts w:ascii="Times New Roman" w:hAnsi="Times New Roman" w:cs="Times New Roman"/>
          <w:sz w:val="24"/>
          <w:szCs w:val="24"/>
        </w:rPr>
        <w:t xml:space="preserve">The process of media sampling utilized questionnaires as a means of data collection, while employee data was acquired through individual interviews. </w:t>
      </w:r>
    </w:p>
    <w:p w14:paraId="27FC591B" w14:textId="77777777" w:rsidR="00081432" w:rsidRPr="00081432" w:rsidRDefault="00081432" w:rsidP="00081432">
      <w:pPr>
        <w:tabs>
          <w:tab w:val="num" w:pos="720"/>
        </w:tabs>
        <w:jc w:val="both"/>
        <w:rPr>
          <w:rFonts w:ascii="Times New Roman" w:hAnsi="Times New Roman" w:cs="Times New Roman"/>
          <w:b/>
          <w:bCs/>
          <w:sz w:val="24"/>
          <w:szCs w:val="24"/>
        </w:rPr>
      </w:pPr>
      <w:r w:rsidRPr="00081432">
        <w:rPr>
          <w:rFonts w:ascii="Times New Roman" w:hAnsi="Times New Roman" w:cs="Times New Roman"/>
          <w:b/>
          <w:bCs/>
          <w:sz w:val="24"/>
          <w:szCs w:val="24"/>
        </w:rPr>
        <w:t xml:space="preserve">LIMITATION OF THE PROPOSED RESEARCH STUDY: </w:t>
      </w:r>
    </w:p>
    <w:p w14:paraId="16F328F8" w14:textId="77777777" w:rsidR="006327C7" w:rsidRPr="00CA2663" w:rsidRDefault="006327C7" w:rsidP="00CA2663">
      <w:pPr>
        <w:pStyle w:val="ListParagraph"/>
        <w:numPr>
          <w:ilvl w:val="0"/>
          <w:numId w:val="3"/>
        </w:numPr>
        <w:tabs>
          <w:tab w:val="num" w:pos="720"/>
        </w:tabs>
        <w:jc w:val="both"/>
        <w:rPr>
          <w:rFonts w:ascii="Times New Roman" w:hAnsi="Times New Roman" w:cs="Times New Roman"/>
          <w:sz w:val="24"/>
          <w:szCs w:val="24"/>
        </w:rPr>
      </w:pPr>
      <w:r w:rsidRPr="00CA2663">
        <w:rPr>
          <w:rFonts w:ascii="Times New Roman" w:hAnsi="Times New Roman" w:cs="Times New Roman"/>
          <w:sz w:val="24"/>
          <w:szCs w:val="24"/>
        </w:rPr>
        <w:t>Owing to the busy timetables of employees, the researcher was compelled to employ a restricted sample size when seeking viewpoints.</w:t>
      </w:r>
    </w:p>
    <w:p w14:paraId="09776280" w14:textId="77777777" w:rsidR="006327C7" w:rsidRPr="00081432" w:rsidRDefault="006327C7" w:rsidP="006327C7">
      <w:pPr>
        <w:numPr>
          <w:ilvl w:val="0"/>
          <w:numId w:val="1"/>
        </w:numPr>
        <w:jc w:val="both"/>
        <w:rPr>
          <w:rFonts w:ascii="Times New Roman" w:hAnsi="Times New Roman" w:cs="Times New Roman"/>
          <w:sz w:val="24"/>
          <w:szCs w:val="24"/>
        </w:rPr>
      </w:pPr>
      <w:r w:rsidRPr="00081432">
        <w:rPr>
          <w:rFonts w:ascii="Times New Roman" w:hAnsi="Times New Roman" w:cs="Times New Roman"/>
          <w:sz w:val="24"/>
          <w:szCs w:val="24"/>
        </w:rPr>
        <w:t xml:space="preserve">The study's scope is confined to Fitwel Tools and Forgings </w:t>
      </w:r>
      <w:proofErr w:type="spellStart"/>
      <w:r w:rsidRPr="00081432">
        <w:rPr>
          <w:rFonts w:ascii="Times New Roman" w:hAnsi="Times New Roman" w:cs="Times New Roman"/>
          <w:sz w:val="24"/>
          <w:szCs w:val="24"/>
        </w:rPr>
        <w:t>Pvt.</w:t>
      </w:r>
      <w:proofErr w:type="spellEnd"/>
      <w:r w:rsidRPr="00081432">
        <w:rPr>
          <w:rFonts w:ascii="Times New Roman" w:hAnsi="Times New Roman" w:cs="Times New Roman"/>
          <w:sz w:val="24"/>
          <w:szCs w:val="24"/>
        </w:rPr>
        <w:t xml:space="preserve"> Ltd., thus impeding the generalizability of the findings to the wider industry.</w:t>
      </w:r>
    </w:p>
    <w:p w14:paraId="440A8903" w14:textId="77777777" w:rsidR="006327C7" w:rsidRPr="00081432" w:rsidRDefault="006327C7" w:rsidP="00BA1AE9">
      <w:pPr>
        <w:jc w:val="both"/>
        <w:rPr>
          <w:rFonts w:ascii="Times New Roman" w:hAnsi="Times New Roman" w:cs="Times New Roman"/>
          <w:sz w:val="24"/>
          <w:szCs w:val="24"/>
        </w:rPr>
      </w:pPr>
    </w:p>
    <w:p w14:paraId="633720FD" w14:textId="77777777" w:rsidR="006327C7" w:rsidRPr="00081432" w:rsidRDefault="006327C7" w:rsidP="00BA1AE9">
      <w:pPr>
        <w:jc w:val="both"/>
        <w:rPr>
          <w:rFonts w:ascii="Times New Roman" w:hAnsi="Times New Roman" w:cs="Times New Roman"/>
          <w:sz w:val="24"/>
          <w:szCs w:val="24"/>
        </w:rPr>
      </w:pPr>
    </w:p>
    <w:p w14:paraId="54F96F23" w14:textId="77777777" w:rsidR="006327C7" w:rsidRPr="00081432" w:rsidRDefault="006327C7" w:rsidP="00BA1AE9">
      <w:pPr>
        <w:jc w:val="both"/>
        <w:rPr>
          <w:rFonts w:ascii="Times New Roman" w:hAnsi="Times New Roman" w:cs="Times New Roman"/>
          <w:b/>
          <w:sz w:val="24"/>
          <w:szCs w:val="24"/>
        </w:rPr>
      </w:pPr>
    </w:p>
    <w:p w14:paraId="00297AC5" w14:textId="77777777" w:rsidR="006327C7" w:rsidRDefault="006327C7" w:rsidP="00BA1AE9">
      <w:pPr>
        <w:jc w:val="both"/>
        <w:rPr>
          <w:rFonts w:ascii="Times New Roman" w:hAnsi="Times New Roman" w:cs="Times New Roman"/>
          <w:sz w:val="24"/>
          <w:szCs w:val="24"/>
        </w:rPr>
      </w:pPr>
    </w:p>
    <w:p w14:paraId="52577E01" w14:textId="77777777" w:rsidR="00CA2663" w:rsidRDefault="00CA2663" w:rsidP="00BA1AE9">
      <w:pPr>
        <w:jc w:val="both"/>
        <w:rPr>
          <w:rFonts w:ascii="Times New Roman" w:hAnsi="Times New Roman" w:cs="Times New Roman"/>
          <w:sz w:val="24"/>
          <w:szCs w:val="24"/>
        </w:rPr>
      </w:pPr>
    </w:p>
    <w:p w14:paraId="0189CD2D" w14:textId="77777777" w:rsidR="00CA2663" w:rsidRDefault="00CA2663" w:rsidP="00BA1AE9">
      <w:pPr>
        <w:jc w:val="both"/>
        <w:rPr>
          <w:rFonts w:ascii="Times New Roman" w:hAnsi="Times New Roman" w:cs="Times New Roman"/>
          <w:sz w:val="24"/>
          <w:szCs w:val="24"/>
        </w:rPr>
      </w:pPr>
    </w:p>
    <w:p w14:paraId="1E90ECEC" w14:textId="77777777" w:rsidR="00CA2663" w:rsidRDefault="00CA2663" w:rsidP="00BA1AE9">
      <w:pPr>
        <w:jc w:val="both"/>
        <w:rPr>
          <w:rFonts w:ascii="Times New Roman" w:hAnsi="Times New Roman" w:cs="Times New Roman"/>
          <w:sz w:val="24"/>
          <w:szCs w:val="24"/>
        </w:rPr>
      </w:pPr>
    </w:p>
    <w:p w14:paraId="38DDEEB4" w14:textId="77777777" w:rsidR="00CA2663" w:rsidRPr="00081432" w:rsidRDefault="00CA2663" w:rsidP="00BA1AE9">
      <w:pPr>
        <w:jc w:val="both"/>
        <w:rPr>
          <w:rFonts w:ascii="Times New Roman" w:hAnsi="Times New Roman" w:cs="Times New Roman"/>
          <w:sz w:val="24"/>
          <w:szCs w:val="24"/>
        </w:rPr>
      </w:pPr>
    </w:p>
    <w:p w14:paraId="351B53FC" w14:textId="77777777" w:rsidR="001512C3" w:rsidRPr="00081432" w:rsidRDefault="001512C3" w:rsidP="001512C3">
      <w:pPr>
        <w:spacing w:line="360" w:lineRule="auto"/>
        <w:jc w:val="both"/>
        <w:rPr>
          <w:rFonts w:ascii="Times New Roman" w:hAnsi="Times New Roman" w:cs="Times New Roman"/>
          <w:b/>
          <w:sz w:val="24"/>
          <w:szCs w:val="24"/>
        </w:rPr>
      </w:pPr>
      <w:r w:rsidRPr="00081432">
        <w:rPr>
          <w:rFonts w:ascii="Times New Roman" w:hAnsi="Times New Roman" w:cs="Times New Roman"/>
          <w:b/>
          <w:sz w:val="24"/>
          <w:szCs w:val="24"/>
        </w:rPr>
        <w:lastRenderedPageBreak/>
        <w:t xml:space="preserve">Table1: </w:t>
      </w:r>
      <w:r w:rsidR="00E741D9" w:rsidRPr="00081432">
        <w:rPr>
          <w:rFonts w:ascii="Times New Roman" w:hAnsi="Times New Roman" w:cs="Times New Roman"/>
          <w:b/>
          <w:sz w:val="24"/>
          <w:szCs w:val="24"/>
        </w:rPr>
        <w:t>Illustrating the breakdown of respondents' gender distribution within the company.</w:t>
      </w:r>
    </w:p>
    <w:tbl>
      <w:tblPr>
        <w:tblStyle w:val="TableGrid"/>
        <w:tblW w:w="0" w:type="auto"/>
        <w:tblLook w:val="04A0" w:firstRow="1" w:lastRow="0" w:firstColumn="1" w:lastColumn="0" w:noHBand="0" w:noVBand="1"/>
      </w:tblPr>
      <w:tblGrid>
        <w:gridCol w:w="2276"/>
        <w:gridCol w:w="2281"/>
        <w:gridCol w:w="2268"/>
      </w:tblGrid>
      <w:tr w:rsidR="00E741D9" w:rsidRPr="00081432" w14:paraId="3BC3964A" w14:textId="77777777" w:rsidTr="00E741D9">
        <w:tc>
          <w:tcPr>
            <w:tcW w:w="2276" w:type="dxa"/>
          </w:tcPr>
          <w:p w14:paraId="7471AB95" w14:textId="77777777" w:rsidR="00E741D9" w:rsidRPr="00081432" w:rsidRDefault="00E741D9" w:rsidP="006A02BF">
            <w:pPr>
              <w:spacing w:line="360" w:lineRule="auto"/>
              <w:jc w:val="both"/>
              <w:rPr>
                <w:b/>
                <w:sz w:val="24"/>
                <w:szCs w:val="24"/>
              </w:rPr>
            </w:pPr>
            <w:r w:rsidRPr="00081432">
              <w:rPr>
                <w:b/>
                <w:sz w:val="24"/>
                <w:szCs w:val="24"/>
              </w:rPr>
              <w:t xml:space="preserve">Particulars </w:t>
            </w:r>
          </w:p>
        </w:tc>
        <w:tc>
          <w:tcPr>
            <w:tcW w:w="2281" w:type="dxa"/>
          </w:tcPr>
          <w:p w14:paraId="47D06672" w14:textId="77777777" w:rsidR="00E741D9" w:rsidRPr="00081432" w:rsidRDefault="00E741D9" w:rsidP="006A02BF">
            <w:pPr>
              <w:spacing w:line="360" w:lineRule="auto"/>
              <w:jc w:val="both"/>
              <w:rPr>
                <w:b/>
                <w:sz w:val="24"/>
                <w:szCs w:val="24"/>
              </w:rPr>
            </w:pPr>
            <w:r w:rsidRPr="00081432">
              <w:rPr>
                <w:b/>
                <w:sz w:val="24"/>
                <w:szCs w:val="24"/>
              </w:rPr>
              <w:t>No of respondents</w:t>
            </w:r>
          </w:p>
        </w:tc>
        <w:tc>
          <w:tcPr>
            <w:tcW w:w="2268" w:type="dxa"/>
          </w:tcPr>
          <w:p w14:paraId="20F6EBDF" w14:textId="77777777" w:rsidR="00E741D9" w:rsidRPr="00081432" w:rsidRDefault="00E741D9" w:rsidP="006A02BF">
            <w:pPr>
              <w:spacing w:line="360" w:lineRule="auto"/>
              <w:jc w:val="both"/>
              <w:rPr>
                <w:b/>
                <w:sz w:val="24"/>
                <w:szCs w:val="24"/>
              </w:rPr>
            </w:pPr>
            <w:r w:rsidRPr="00081432">
              <w:rPr>
                <w:b/>
                <w:sz w:val="24"/>
                <w:szCs w:val="24"/>
              </w:rPr>
              <w:t>Percentage</w:t>
            </w:r>
          </w:p>
        </w:tc>
      </w:tr>
      <w:tr w:rsidR="00E741D9" w:rsidRPr="00081432" w14:paraId="4A8183E3" w14:textId="77777777" w:rsidTr="00E741D9">
        <w:tc>
          <w:tcPr>
            <w:tcW w:w="2276" w:type="dxa"/>
          </w:tcPr>
          <w:p w14:paraId="59696B46" w14:textId="77777777" w:rsidR="00E741D9" w:rsidRPr="00081432" w:rsidRDefault="00E741D9" w:rsidP="006A02BF">
            <w:pPr>
              <w:spacing w:line="360" w:lineRule="auto"/>
              <w:jc w:val="both"/>
              <w:rPr>
                <w:sz w:val="24"/>
                <w:szCs w:val="24"/>
              </w:rPr>
            </w:pPr>
            <w:r w:rsidRPr="00081432">
              <w:rPr>
                <w:sz w:val="24"/>
                <w:szCs w:val="24"/>
              </w:rPr>
              <w:t xml:space="preserve">Male </w:t>
            </w:r>
          </w:p>
        </w:tc>
        <w:tc>
          <w:tcPr>
            <w:tcW w:w="2281" w:type="dxa"/>
          </w:tcPr>
          <w:p w14:paraId="3C4546D4" w14:textId="77777777" w:rsidR="00E741D9" w:rsidRPr="00081432" w:rsidRDefault="00E741D9" w:rsidP="006A02BF">
            <w:pPr>
              <w:spacing w:line="360" w:lineRule="auto"/>
              <w:jc w:val="both"/>
              <w:rPr>
                <w:sz w:val="24"/>
                <w:szCs w:val="24"/>
              </w:rPr>
            </w:pPr>
            <w:r w:rsidRPr="00081432">
              <w:rPr>
                <w:sz w:val="24"/>
                <w:szCs w:val="24"/>
              </w:rPr>
              <w:t>90</w:t>
            </w:r>
          </w:p>
        </w:tc>
        <w:tc>
          <w:tcPr>
            <w:tcW w:w="2268" w:type="dxa"/>
          </w:tcPr>
          <w:p w14:paraId="48BB0A28" w14:textId="77777777" w:rsidR="00E741D9" w:rsidRPr="00081432" w:rsidRDefault="00E741D9" w:rsidP="006A02BF">
            <w:pPr>
              <w:spacing w:line="360" w:lineRule="auto"/>
              <w:jc w:val="both"/>
              <w:rPr>
                <w:sz w:val="24"/>
                <w:szCs w:val="24"/>
              </w:rPr>
            </w:pPr>
            <w:r w:rsidRPr="00081432">
              <w:rPr>
                <w:sz w:val="24"/>
                <w:szCs w:val="24"/>
              </w:rPr>
              <w:t>90</w:t>
            </w:r>
          </w:p>
        </w:tc>
      </w:tr>
      <w:tr w:rsidR="00E741D9" w:rsidRPr="00081432" w14:paraId="3970471F" w14:textId="77777777" w:rsidTr="00E741D9">
        <w:tc>
          <w:tcPr>
            <w:tcW w:w="2276" w:type="dxa"/>
          </w:tcPr>
          <w:p w14:paraId="65AD6FC2" w14:textId="77777777" w:rsidR="00E741D9" w:rsidRPr="00081432" w:rsidRDefault="00E741D9" w:rsidP="006A02BF">
            <w:pPr>
              <w:spacing w:line="360" w:lineRule="auto"/>
              <w:jc w:val="both"/>
              <w:rPr>
                <w:sz w:val="24"/>
                <w:szCs w:val="24"/>
              </w:rPr>
            </w:pPr>
            <w:r w:rsidRPr="00081432">
              <w:rPr>
                <w:sz w:val="24"/>
                <w:szCs w:val="24"/>
              </w:rPr>
              <w:t>Female</w:t>
            </w:r>
          </w:p>
        </w:tc>
        <w:tc>
          <w:tcPr>
            <w:tcW w:w="2281" w:type="dxa"/>
          </w:tcPr>
          <w:p w14:paraId="49A54C94" w14:textId="77777777" w:rsidR="00E741D9" w:rsidRPr="00081432" w:rsidRDefault="00E741D9" w:rsidP="006A02BF">
            <w:pPr>
              <w:spacing w:line="360" w:lineRule="auto"/>
              <w:jc w:val="both"/>
              <w:rPr>
                <w:sz w:val="24"/>
                <w:szCs w:val="24"/>
              </w:rPr>
            </w:pPr>
            <w:r w:rsidRPr="00081432">
              <w:rPr>
                <w:sz w:val="24"/>
                <w:szCs w:val="24"/>
              </w:rPr>
              <w:t>10</w:t>
            </w:r>
          </w:p>
        </w:tc>
        <w:tc>
          <w:tcPr>
            <w:tcW w:w="2268" w:type="dxa"/>
          </w:tcPr>
          <w:p w14:paraId="6577A134" w14:textId="77777777" w:rsidR="00E741D9" w:rsidRPr="00081432" w:rsidRDefault="00E741D9" w:rsidP="006A02BF">
            <w:pPr>
              <w:spacing w:line="360" w:lineRule="auto"/>
              <w:jc w:val="both"/>
              <w:rPr>
                <w:sz w:val="24"/>
                <w:szCs w:val="24"/>
              </w:rPr>
            </w:pPr>
            <w:r w:rsidRPr="00081432">
              <w:rPr>
                <w:sz w:val="24"/>
                <w:szCs w:val="24"/>
              </w:rPr>
              <w:t>10</w:t>
            </w:r>
          </w:p>
        </w:tc>
      </w:tr>
      <w:tr w:rsidR="00E741D9" w:rsidRPr="00081432" w14:paraId="2AD5E292" w14:textId="77777777" w:rsidTr="00E741D9">
        <w:tc>
          <w:tcPr>
            <w:tcW w:w="2276" w:type="dxa"/>
          </w:tcPr>
          <w:p w14:paraId="23653413" w14:textId="77777777" w:rsidR="00E741D9" w:rsidRPr="00081432" w:rsidRDefault="00E741D9" w:rsidP="006A02BF">
            <w:pPr>
              <w:spacing w:line="360" w:lineRule="auto"/>
              <w:jc w:val="both"/>
              <w:rPr>
                <w:sz w:val="24"/>
                <w:szCs w:val="24"/>
              </w:rPr>
            </w:pPr>
            <w:r w:rsidRPr="00081432">
              <w:rPr>
                <w:sz w:val="24"/>
                <w:szCs w:val="24"/>
              </w:rPr>
              <w:t>Transgender</w:t>
            </w:r>
          </w:p>
        </w:tc>
        <w:tc>
          <w:tcPr>
            <w:tcW w:w="2281" w:type="dxa"/>
          </w:tcPr>
          <w:p w14:paraId="7C8B7F23" w14:textId="77777777" w:rsidR="00E741D9" w:rsidRPr="00081432" w:rsidRDefault="00E741D9" w:rsidP="006A02BF">
            <w:pPr>
              <w:spacing w:line="360" w:lineRule="auto"/>
              <w:jc w:val="both"/>
              <w:rPr>
                <w:sz w:val="24"/>
                <w:szCs w:val="24"/>
              </w:rPr>
            </w:pPr>
            <w:r w:rsidRPr="00081432">
              <w:rPr>
                <w:sz w:val="24"/>
                <w:szCs w:val="24"/>
              </w:rPr>
              <w:t>0</w:t>
            </w:r>
          </w:p>
        </w:tc>
        <w:tc>
          <w:tcPr>
            <w:tcW w:w="2268" w:type="dxa"/>
          </w:tcPr>
          <w:p w14:paraId="0E995170" w14:textId="77777777" w:rsidR="00E741D9" w:rsidRPr="00081432" w:rsidRDefault="00E741D9" w:rsidP="006A02BF">
            <w:pPr>
              <w:spacing w:line="360" w:lineRule="auto"/>
              <w:jc w:val="both"/>
              <w:rPr>
                <w:sz w:val="24"/>
                <w:szCs w:val="24"/>
              </w:rPr>
            </w:pPr>
            <w:r w:rsidRPr="00081432">
              <w:rPr>
                <w:sz w:val="24"/>
                <w:szCs w:val="24"/>
              </w:rPr>
              <w:t>0</w:t>
            </w:r>
          </w:p>
        </w:tc>
      </w:tr>
      <w:tr w:rsidR="00E741D9" w:rsidRPr="00081432" w14:paraId="0CBD8785" w14:textId="77777777" w:rsidTr="00E741D9">
        <w:tc>
          <w:tcPr>
            <w:tcW w:w="2276" w:type="dxa"/>
          </w:tcPr>
          <w:p w14:paraId="6A61CD4F" w14:textId="77777777" w:rsidR="00E741D9" w:rsidRPr="00081432" w:rsidRDefault="00E741D9" w:rsidP="006A02BF">
            <w:pPr>
              <w:spacing w:line="360" w:lineRule="auto"/>
              <w:jc w:val="both"/>
              <w:rPr>
                <w:sz w:val="24"/>
                <w:szCs w:val="24"/>
              </w:rPr>
            </w:pPr>
          </w:p>
        </w:tc>
        <w:tc>
          <w:tcPr>
            <w:tcW w:w="2281" w:type="dxa"/>
          </w:tcPr>
          <w:p w14:paraId="450E3A79" w14:textId="77777777" w:rsidR="00E741D9" w:rsidRPr="00081432" w:rsidRDefault="00E741D9" w:rsidP="006A02BF">
            <w:pPr>
              <w:spacing w:line="360" w:lineRule="auto"/>
              <w:jc w:val="both"/>
              <w:rPr>
                <w:b/>
                <w:sz w:val="24"/>
                <w:szCs w:val="24"/>
              </w:rPr>
            </w:pPr>
            <w:r w:rsidRPr="00081432">
              <w:rPr>
                <w:b/>
                <w:sz w:val="24"/>
                <w:szCs w:val="24"/>
              </w:rPr>
              <w:t>100</w:t>
            </w:r>
          </w:p>
        </w:tc>
        <w:tc>
          <w:tcPr>
            <w:tcW w:w="2268" w:type="dxa"/>
          </w:tcPr>
          <w:p w14:paraId="4DE60794" w14:textId="77777777" w:rsidR="00E741D9" w:rsidRPr="00081432" w:rsidRDefault="00E741D9" w:rsidP="006A02BF">
            <w:pPr>
              <w:spacing w:line="360" w:lineRule="auto"/>
              <w:jc w:val="both"/>
              <w:rPr>
                <w:b/>
                <w:sz w:val="24"/>
                <w:szCs w:val="24"/>
              </w:rPr>
            </w:pPr>
            <w:r w:rsidRPr="00081432">
              <w:rPr>
                <w:b/>
                <w:sz w:val="24"/>
                <w:szCs w:val="24"/>
              </w:rPr>
              <w:t>100</w:t>
            </w:r>
          </w:p>
        </w:tc>
      </w:tr>
    </w:tbl>
    <w:p w14:paraId="5E04A91F" w14:textId="77777777" w:rsidR="00E741D9" w:rsidRPr="00081432" w:rsidRDefault="001512C3" w:rsidP="001512C3">
      <w:pPr>
        <w:spacing w:line="360" w:lineRule="auto"/>
        <w:jc w:val="both"/>
        <w:rPr>
          <w:rFonts w:ascii="Times New Roman" w:hAnsi="Times New Roman" w:cs="Times New Roman"/>
          <w:sz w:val="24"/>
          <w:szCs w:val="24"/>
        </w:rPr>
      </w:pPr>
      <w:r w:rsidRPr="00081432">
        <w:rPr>
          <w:rFonts w:ascii="Times New Roman" w:hAnsi="Times New Roman" w:cs="Times New Roman"/>
          <w:b/>
          <w:sz w:val="24"/>
          <w:szCs w:val="24"/>
        </w:rPr>
        <w:t>Analysis:</w:t>
      </w:r>
      <w:r w:rsidR="00E741D9" w:rsidRPr="00081432">
        <w:rPr>
          <w:rFonts w:ascii="Times New Roman" w:hAnsi="Times New Roman" w:cs="Times New Roman"/>
          <w:b/>
          <w:sz w:val="24"/>
          <w:szCs w:val="24"/>
        </w:rPr>
        <w:t xml:space="preserve"> </w:t>
      </w:r>
      <w:r w:rsidR="00E741D9" w:rsidRPr="00081432">
        <w:rPr>
          <w:rFonts w:ascii="Times New Roman" w:hAnsi="Times New Roman" w:cs="Times New Roman"/>
          <w:sz w:val="24"/>
          <w:szCs w:val="24"/>
        </w:rPr>
        <w:t xml:space="preserve">Based on the information depicted in the table, it becomes apparent that 90% of the participants are male, whereas the remaining 10% are female.  </w:t>
      </w:r>
    </w:p>
    <w:p w14:paraId="73D8DFC1" w14:textId="77777777" w:rsidR="001512C3" w:rsidRPr="00081432" w:rsidRDefault="001512C3" w:rsidP="001512C3">
      <w:pPr>
        <w:spacing w:line="360" w:lineRule="auto"/>
        <w:jc w:val="both"/>
        <w:rPr>
          <w:rFonts w:ascii="Times New Roman" w:hAnsi="Times New Roman" w:cs="Times New Roman"/>
          <w:b/>
          <w:sz w:val="24"/>
          <w:szCs w:val="24"/>
        </w:rPr>
      </w:pPr>
      <w:r w:rsidRPr="00081432">
        <w:rPr>
          <w:rFonts w:ascii="Times New Roman" w:hAnsi="Times New Roman" w:cs="Times New Roman"/>
          <w:b/>
          <w:color w:val="374151"/>
          <w:sz w:val="24"/>
          <w:szCs w:val="24"/>
          <w:shd w:val="clear" w:color="auto" w:fill="F7F7F8"/>
        </w:rPr>
        <w:t xml:space="preserve"> </w:t>
      </w:r>
      <w:r w:rsidRPr="00081432">
        <w:rPr>
          <w:rFonts w:ascii="Times New Roman" w:hAnsi="Times New Roman" w:cs="Times New Roman"/>
          <w:b/>
          <w:sz w:val="24"/>
          <w:szCs w:val="24"/>
        </w:rPr>
        <w:t xml:space="preserve">Table 2: </w:t>
      </w:r>
      <w:r w:rsidR="00E741D9" w:rsidRPr="00081432">
        <w:rPr>
          <w:rFonts w:ascii="Times New Roman" w:hAnsi="Times New Roman" w:cs="Times New Roman"/>
          <w:b/>
          <w:sz w:val="24"/>
          <w:szCs w:val="24"/>
        </w:rPr>
        <w:t>Depicting the distribution of employees' ages within the company.</w:t>
      </w:r>
    </w:p>
    <w:tbl>
      <w:tblPr>
        <w:tblStyle w:val="TableGrid"/>
        <w:tblW w:w="0" w:type="auto"/>
        <w:tblLook w:val="04A0" w:firstRow="1" w:lastRow="0" w:firstColumn="1" w:lastColumn="0" w:noHBand="0" w:noVBand="1"/>
      </w:tblPr>
      <w:tblGrid>
        <w:gridCol w:w="2271"/>
        <w:gridCol w:w="2282"/>
        <w:gridCol w:w="2269"/>
      </w:tblGrid>
      <w:tr w:rsidR="00E741D9" w:rsidRPr="00081432" w14:paraId="77FC3285" w14:textId="77777777" w:rsidTr="00E741D9">
        <w:tc>
          <w:tcPr>
            <w:tcW w:w="2271" w:type="dxa"/>
          </w:tcPr>
          <w:p w14:paraId="620CD29E" w14:textId="77777777" w:rsidR="00E741D9" w:rsidRPr="00081432" w:rsidRDefault="00E741D9" w:rsidP="006A02BF">
            <w:pPr>
              <w:spacing w:line="360" w:lineRule="auto"/>
              <w:jc w:val="both"/>
              <w:rPr>
                <w:b/>
                <w:sz w:val="24"/>
                <w:szCs w:val="24"/>
              </w:rPr>
            </w:pPr>
            <w:r w:rsidRPr="00081432">
              <w:rPr>
                <w:b/>
                <w:sz w:val="24"/>
                <w:szCs w:val="24"/>
              </w:rPr>
              <w:t xml:space="preserve">Particulars </w:t>
            </w:r>
          </w:p>
        </w:tc>
        <w:tc>
          <w:tcPr>
            <w:tcW w:w="2282" w:type="dxa"/>
          </w:tcPr>
          <w:p w14:paraId="20F8D9A2" w14:textId="77777777" w:rsidR="00E741D9" w:rsidRPr="00081432" w:rsidRDefault="00E741D9" w:rsidP="006A02BF">
            <w:pPr>
              <w:spacing w:line="360" w:lineRule="auto"/>
              <w:jc w:val="both"/>
              <w:rPr>
                <w:b/>
                <w:sz w:val="24"/>
                <w:szCs w:val="24"/>
              </w:rPr>
            </w:pPr>
            <w:r w:rsidRPr="00081432">
              <w:rPr>
                <w:b/>
                <w:sz w:val="24"/>
                <w:szCs w:val="24"/>
              </w:rPr>
              <w:t xml:space="preserve">No of respondents </w:t>
            </w:r>
          </w:p>
        </w:tc>
        <w:tc>
          <w:tcPr>
            <w:tcW w:w="2269" w:type="dxa"/>
          </w:tcPr>
          <w:p w14:paraId="05C1D45A" w14:textId="77777777" w:rsidR="00E741D9" w:rsidRPr="00081432" w:rsidRDefault="00E741D9" w:rsidP="006A02BF">
            <w:pPr>
              <w:spacing w:line="360" w:lineRule="auto"/>
              <w:jc w:val="both"/>
              <w:rPr>
                <w:b/>
                <w:sz w:val="24"/>
                <w:szCs w:val="24"/>
              </w:rPr>
            </w:pPr>
            <w:r w:rsidRPr="00081432">
              <w:rPr>
                <w:b/>
                <w:sz w:val="24"/>
                <w:szCs w:val="24"/>
              </w:rPr>
              <w:t xml:space="preserve">Percentage </w:t>
            </w:r>
          </w:p>
        </w:tc>
      </w:tr>
      <w:tr w:rsidR="00E741D9" w:rsidRPr="00081432" w14:paraId="37E61881" w14:textId="77777777" w:rsidTr="00E741D9">
        <w:tc>
          <w:tcPr>
            <w:tcW w:w="2271" w:type="dxa"/>
          </w:tcPr>
          <w:p w14:paraId="212B1081" w14:textId="77777777" w:rsidR="00E741D9" w:rsidRPr="00081432" w:rsidRDefault="00E741D9" w:rsidP="006A02BF">
            <w:pPr>
              <w:spacing w:line="360" w:lineRule="auto"/>
              <w:jc w:val="both"/>
              <w:rPr>
                <w:sz w:val="24"/>
                <w:szCs w:val="24"/>
              </w:rPr>
            </w:pPr>
            <w:r w:rsidRPr="00081432">
              <w:rPr>
                <w:sz w:val="24"/>
                <w:szCs w:val="24"/>
              </w:rPr>
              <w:t xml:space="preserve">20-25 </w:t>
            </w:r>
          </w:p>
        </w:tc>
        <w:tc>
          <w:tcPr>
            <w:tcW w:w="2282" w:type="dxa"/>
          </w:tcPr>
          <w:p w14:paraId="0C24E5D4" w14:textId="77777777" w:rsidR="00E741D9" w:rsidRPr="00081432" w:rsidRDefault="00E741D9" w:rsidP="006A02BF">
            <w:pPr>
              <w:spacing w:line="360" w:lineRule="auto"/>
              <w:jc w:val="both"/>
              <w:rPr>
                <w:sz w:val="24"/>
                <w:szCs w:val="24"/>
              </w:rPr>
            </w:pPr>
            <w:r w:rsidRPr="00081432">
              <w:rPr>
                <w:sz w:val="24"/>
                <w:szCs w:val="24"/>
              </w:rPr>
              <w:t>10</w:t>
            </w:r>
          </w:p>
        </w:tc>
        <w:tc>
          <w:tcPr>
            <w:tcW w:w="2269" w:type="dxa"/>
          </w:tcPr>
          <w:p w14:paraId="7E91BBFF" w14:textId="77777777" w:rsidR="00E741D9" w:rsidRPr="00081432" w:rsidRDefault="00E741D9" w:rsidP="006A02BF">
            <w:pPr>
              <w:spacing w:line="360" w:lineRule="auto"/>
              <w:jc w:val="both"/>
              <w:rPr>
                <w:sz w:val="24"/>
                <w:szCs w:val="24"/>
              </w:rPr>
            </w:pPr>
            <w:r w:rsidRPr="00081432">
              <w:rPr>
                <w:sz w:val="24"/>
                <w:szCs w:val="24"/>
              </w:rPr>
              <w:t>10</w:t>
            </w:r>
          </w:p>
        </w:tc>
      </w:tr>
      <w:tr w:rsidR="00E741D9" w:rsidRPr="00081432" w14:paraId="124944C0" w14:textId="77777777" w:rsidTr="00E741D9">
        <w:tc>
          <w:tcPr>
            <w:tcW w:w="2271" w:type="dxa"/>
          </w:tcPr>
          <w:p w14:paraId="1146D1E0" w14:textId="77777777" w:rsidR="00E741D9" w:rsidRPr="00081432" w:rsidRDefault="00E741D9" w:rsidP="006A02BF">
            <w:pPr>
              <w:spacing w:line="360" w:lineRule="auto"/>
              <w:jc w:val="both"/>
              <w:rPr>
                <w:sz w:val="24"/>
                <w:szCs w:val="24"/>
              </w:rPr>
            </w:pPr>
            <w:r w:rsidRPr="00081432">
              <w:rPr>
                <w:sz w:val="24"/>
                <w:szCs w:val="24"/>
              </w:rPr>
              <w:t xml:space="preserve">26-35 </w:t>
            </w:r>
          </w:p>
        </w:tc>
        <w:tc>
          <w:tcPr>
            <w:tcW w:w="2282" w:type="dxa"/>
          </w:tcPr>
          <w:p w14:paraId="64EE3D03" w14:textId="77777777" w:rsidR="00E741D9" w:rsidRPr="00081432" w:rsidRDefault="00E741D9" w:rsidP="006A02BF">
            <w:pPr>
              <w:spacing w:line="360" w:lineRule="auto"/>
              <w:jc w:val="both"/>
              <w:rPr>
                <w:sz w:val="24"/>
                <w:szCs w:val="24"/>
              </w:rPr>
            </w:pPr>
            <w:r w:rsidRPr="00081432">
              <w:rPr>
                <w:sz w:val="24"/>
                <w:szCs w:val="24"/>
              </w:rPr>
              <w:t xml:space="preserve">20  </w:t>
            </w:r>
          </w:p>
        </w:tc>
        <w:tc>
          <w:tcPr>
            <w:tcW w:w="2269" w:type="dxa"/>
          </w:tcPr>
          <w:p w14:paraId="22A7969A" w14:textId="77777777" w:rsidR="00E741D9" w:rsidRPr="00081432" w:rsidRDefault="00E741D9" w:rsidP="006A02BF">
            <w:pPr>
              <w:spacing w:line="360" w:lineRule="auto"/>
              <w:jc w:val="both"/>
              <w:rPr>
                <w:sz w:val="24"/>
                <w:szCs w:val="24"/>
              </w:rPr>
            </w:pPr>
            <w:r w:rsidRPr="00081432">
              <w:rPr>
                <w:sz w:val="24"/>
                <w:szCs w:val="24"/>
              </w:rPr>
              <w:t xml:space="preserve">20 </w:t>
            </w:r>
          </w:p>
        </w:tc>
      </w:tr>
      <w:tr w:rsidR="00E741D9" w:rsidRPr="00081432" w14:paraId="50ECDD8C" w14:textId="77777777" w:rsidTr="00E741D9">
        <w:tc>
          <w:tcPr>
            <w:tcW w:w="2271" w:type="dxa"/>
          </w:tcPr>
          <w:p w14:paraId="1FDF3313" w14:textId="77777777" w:rsidR="00E741D9" w:rsidRPr="00081432" w:rsidRDefault="00E741D9" w:rsidP="006A02BF">
            <w:pPr>
              <w:spacing w:line="360" w:lineRule="auto"/>
              <w:jc w:val="both"/>
              <w:rPr>
                <w:sz w:val="24"/>
                <w:szCs w:val="24"/>
              </w:rPr>
            </w:pPr>
            <w:r w:rsidRPr="00081432">
              <w:rPr>
                <w:sz w:val="24"/>
                <w:szCs w:val="24"/>
              </w:rPr>
              <w:t xml:space="preserve">36-45 </w:t>
            </w:r>
          </w:p>
        </w:tc>
        <w:tc>
          <w:tcPr>
            <w:tcW w:w="2282" w:type="dxa"/>
          </w:tcPr>
          <w:p w14:paraId="50B711A7" w14:textId="77777777" w:rsidR="00E741D9" w:rsidRPr="00081432" w:rsidRDefault="00E741D9" w:rsidP="006A02BF">
            <w:pPr>
              <w:spacing w:line="360" w:lineRule="auto"/>
              <w:jc w:val="both"/>
              <w:rPr>
                <w:sz w:val="24"/>
                <w:szCs w:val="24"/>
              </w:rPr>
            </w:pPr>
            <w:r w:rsidRPr="00081432">
              <w:rPr>
                <w:sz w:val="24"/>
                <w:szCs w:val="24"/>
              </w:rPr>
              <w:t xml:space="preserve">20 </w:t>
            </w:r>
          </w:p>
        </w:tc>
        <w:tc>
          <w:tcPr>
            <w:tcW w:w="2269" w:type="dxa"/>
          </w:tcPr>
          <w:p w14:paraId="1A2D24E3" w14:textId="77777777" w:rsidR="00E741D9" w:rsidRPr="00081432" w:rsidRDefault="00E741D9" w:rsidP="006A02BF">
            <w:pPr>
              <w:spacing w:line="360" w:lineRule="auto"/>
              <w:jc w:val="both"/>
              <w:rPr>
                <w:sz w:val="24"/>
                <w:szCs w:val="24"/>
              </w:rPr>
            </w:pPr>
            <w:r w:rsidRPr="00081432">
              <w:rPr>
                <w:sz w:val="24"/>
                <w:szCs w:val="24"/>
              </w:rPr>
              <w:t xml:space="preserve">20 </w:t>
            </w:r>
          </w:p>
        </w:tc>
      </w:tr>
      <w:tr w:rsidR="00E741D9" w:rsidRPr="00081432" w14:paraId="1BFA792B" w14:textId="77777777" w:rsidTr="00E741D9">
        <w:tc>
          <w:tcPr>
            <w:tcW w:w="2271" w:type="dxa"/>
          </w:tcPr>
          <w:p w14:paraId="29FC2FD5" w14:textId="77777777" w:rsidR="00E741D9" w:rsidRPr="00081432" w:rsidRDefault="00E741D9" w:rsidP="006A02BF">
            <w:pPr>
              <w:spacing w:line="360" w:lineRule="auto"/>
              <w:jc w:val="both"/>
              <w:rPr>
                <w:sz w:val="24"/>
                <w:szCs w:val="24"/>
              </w:rPr>
            </w:pPr>
            <w:r w:rsidRPr="00081432">
              <w:rPr>
                <w:sz w:val="24"/>
                <w:szCs w:val="24"/>
              </w:rPr>
              <w:t xml:space="preserve">Above 45 </w:t>
            </w:r>
          </w:p>
        </w:tc>
        <w:tc>
          <w:tcPr>
            <w:tcW w:w="2282" w:type="dxa"/>
          </w:tcPr>
          <w:p w14:paraId="4AC3CE67" w14:textId="77777777" w:rsidR="00E741D9" w:rsidRPr="00081432" w:rsidRDefault="00E741D9" w:rsidP="006A02BF">
            <w:pPr>
              <w:spacing w:line="360" w:lineRule="auto"/>
              <w:jc w:val="both"/>
              <w:rPr>
                <w:sz w:val="24"/>
                <w:szCs w:val="24"/>
              </w:rPr>
            </w:pPr>
            <w:r w:rsidRPr="00081432">
              <w:rPr>
                <w:sz w:val="24"/>
                <w:szCs w:val="24"/>
              </w:rPr>
              <w:t>50</w:t>
            </w:r>
          </w:p>
        </w:tc>
        <w:tc>
          <w:tcPr>
            <w:tcW w:w="2269" w:type="dxa"/>
          </w:tcPr>
          <w:p w14:paraId="54D21EF5" w14:textId="77777777" w:rsidR="00E741D9" w:rsidRPr="00081432" w:rsidRDefault="00E741D9" w:rsidP="006A02BF">
            <w:pPr>
              <w:spacing w:line="360" w:lineRule="auto"/>
              <w:jc w:val="both"/>
              <w:rPr>
                <w:sz w:val="24"/>
                <w:szCs w:val="24"/>
              </w:rPr>
            </w:pPr>
            <w:r w:rsidRPr="00081432">
              <w:rPr>
                <w:sz w:val="24"/>
                <w:szCs w:val="24"/>
              </w:rPr>
              <w:t xml:space="preserve">50 </w:t>
            </w:r>
          </w:p>
        </w:tc>
      </w:tr>
      <w:tr w:rsidR="00E741D9" w:rsidRPr="00081432" w14:paraId="121A518F" w14:textId="77777777" w:rsidTr="00E741D9">
        <w:tc>
          <w:tcPr>
            <w:tcW w:w="2271" w:type="dxa"/>
          </w:tcPr>
          <w:p w14:paraId="73072A21" w14:textId="77777777" w:rsidR="00E741D9" w:rsidRPr="00081432" w:rsidRDefault="00E741D9" w:rsidP="006A02BF">
            <w:pPr>
              <w:spacing w:line="360" w:lineRule="auto"/>
              <w:jc w:val="both"/>
              <w:rPr>
                <w:b/>
                <w:sz w:val="24"/>
                <w:szCs w:val="24"/>
              </w:rPr>
            </w:pPr>
          </w:p>
        </w:tc>
        <w:tc>
          <w:tcPr>
            <w:tcW w:w="2282" w:type="dxa"/>
          </w:tcPr>
          <w:p w14:paraId="74E82713" w14:textId="77777777" w:rsidR="00E741D9" w:rsidRPr="00081432" w:rsidRDefault="00E741D9" w:rsidP="006A02BF">
            <w:pPr>
              <w:spacing w:line="360" w:lineRule="auto"/>
              <w:jc w:val="both"/>
              <w:rPr>
                <w:b/>
                <w:sz w:val="24"/>
                <w:szCs w:val="24"/>
              </w:rPr>
            </w:pPr>
            <w:r w:rsidRPr="00081432">
              <w:rPr>
                <w:b/>
                <w:sz w:val="24"/>
                <w:szCs w:val="24"/>
              </w:rPr>
              <w:t xml:space="preserve">100 </w:t>
            </w:r>
          </w:p>
        </w:tc>
        <w:tc>
          <w:tcPr>
            <w:tcW w:w="2269" w:type="dxa"/>
          </w:tcPr>
          <w:p w14:paraId="0930041C" w14:textId="77777777" w:rsidR="00E741D9" w:rsidRPr="00081432" w:rsidRDefault="00E741D9" w:rsidP="006A02BF">
            <w:pPr>
              <w:spacing w:line="360" w:lineRule="auto"/>
              <w:jc w:val="both"/>
              <w:rPr>
                <w:b/>
                <w:sz w:val="24"/>
                <w:szCs w:val="24"/>
              </w:rPr>
            </w:pPr>
            <w:r w:rsidRPr="00081432">
              <w:rPr>
                <w:b/>
                <w:sz w:val="24"/>
                <w:szCs w:val="24"/>
              </w:rPr>
              <w:t xml:space="preserve">100 </w:t>
            </w:r>
          </w:p>
        </w:tc>
      </w:tr>
    </w:tbl>
    <w:p w14:paraId="16B794F2" w14:textId="77777777" w:rsidR="00E741D9" w:rsidRPr="00081432" w:rsidRDefault="001512C3" w:rsidP="001512C3">
      <w:pPr>
        <w:spacing w:line="360" w:lineRule="auto"/>
        <w:jc w:val="both"/>
        <w:rPr>
          <w:rFonts w:ascii="Times New Roman" w:hAnsi="Times New Roman" w:cs="Times New Roman"/>
          <w:sz w:val="24"/>
          <w:szCs w:val="24"/>
        </w:rPr>
      </w:pPr>
      <w:r w:rsidRPr="00081432">
        <w:rPr>
          <w:rFonts w:ascii="Times New Roman" w:hAnsi="Times New Roman" w:cs="Times New Roman"/>
          <w:b/>
          <w:sz w:val="24"/>
          <w:szCs w:val="24"/>
        </w:rPr>
        <w:t xml:space="preserve"> Analysis: </w:t>
      </w:r>
      <w:r w:rsidR="00E741D9" w:rsidRPr="00081432">
        <w:rPr>
          <w:rFonts w:ascii="Times New Roman" w:hAnsi="Times New Roman" w:cs="Times New Roman"/>
          <w:sz w:val="24"/>
          <w:szCs w:val="24"/>
        </w:rPr>
        <w:t>Analysing the data presented in the table reveals that 50% of respondents are in the age category of above 45 years. Furthermore, 20% of participants are within the age range of 26 to 35, another 20% fall between 36 to 45 years, and an additional 10% of employees are situated in the age group of 20 to 25.</w:t>
      </w:r>
    </w:p>
    <w:p w14:paraId="1BD9D205" w14:textId="77777777" w:rsidR="001512C3" w:rsidRPr="00081432" w:rsidRDefault="001512C3" w:rsidP="001512C3">
      <w:pPr>
        <w:spacing w:line="360" w:lineRule="auto"/>
        <w:jc w:val="both"/>
        <w:rPr>
          <w:rFonts w:ascii="Times New Roman" w:hAnsi="Times New Roman" w:cs="Times New Roman"/>
          <w:b/>
          <w:sz w:val="24"/>
          <w:szCs w:val="24"/>
        </w:rPr>
      </w:pPr>
      <w:r w:rsidRPr="00081432">
        <w:rPr>
          <w:rFonts w:ascii="Times New Roman" w:hAnsi="Times New Roman" w:cs="Times New Roman"/>
          <w:b/>
          <w:sz w:val="24"/>
          <w:szCs w:val="24"/>
        </w:rPr>
        <w:t xml:space="preserve">Table:3: </w:t>
      </w:r>
      <w:r w:rsidR="000E0FA1" w:rsidRPr="00081432">
        <w:rPr>
          <w:rFonts w:ascii="Times New Roman" w:hAnsi="Times New Roman" w:cs="Times New Roman"/>
          <w:b/>
          <w:sz w:val="24"/>
          <w:szCs w:val="24"/>
        </w:rPr>
        <w:t>Portraying the levels of experience among the participants.</w:t>
      </w:r>
    </w:p>
    <w:tbl>
      <w:tblPr>
        <w:tblStyle w:val="TableGrid"/>
        <w:tblW w:w="0" w:type="auto"/>
        <w:tblLook w:val="04A0" w:firstRow="1" w:lastRow="0" w:firstColumn="1" w:lastColumn="0" w:noHBand="0" w:noVBand="1"/>
      </w:tblPr>
      <w:tblGrid>
        <w:gridCol w:w="2271"/>
        <w:gridCol w:w="2282"/>
        <w:gridCol w:w="2269"/>
      </w:tblGrid>
      <w:tr w:rsidR="00E741D9" w:rsidRPr="00081432" w14:paraId="47B998C6" w14:textId="77777777" w:rsidTr="00E741D9">
        <w:tc>
          <w:tcPr>
            <w:tcW w:w="2271" w:type="dxa"/>
          </w:tcPr>
          <w:p w14:paraId="0E5AD5F2" w14:textId="77777777" w:rsidR="00E741D9" w:rsidRPr="00081432" w:rsidRDefault="00E741D9" w:rsidP="006A02BF">
            <w:pPr>
              <w:spacing w:line="360" w:lineRule="auto"/>
              <w:jc w:val="both"/>
              <w:rPr>
                <w:b/>
                <w:sz w:val="24"/>
                <w:szCs w:val="24"/>
              </w:rPr>
            </w:pPr>
            <w:r w:rsidRPr="00081432">
              <w:rPr>
                <w:b/>
                <w:sz w:val="24"/>
                <w:szCs w:val="24"/>
              </w:rPr>
              <w:t xml:space="preserve">Particulars </w:t>
            </w:r>
          </w:p>
        </w:tc>
        <w:tc>
          <w:tcPr>
            <w:tcW w:w="2282" w:type="dxa"/>
          </w:tcPr>
          <w:p w14:paraId="4DCE6D5F" w14:textId="77777777" w:rsidR="00E741D9" w:rsidRPr="00081432" w:rsidRDefault="00E741D9" w:rsidP="006A02BF">
            <w:pPr>
              <w:spacing w:line="360" w:lineRule="auto"/>
              <w:jc w:val="both"/>
              <w:rPr>
                <w:b/>
                <w:sz w:val="24"/>
                <w:szCs w:val="24"/>
              </w:rPr>
            </w:pPr>
            <w:r w:rsidRPr="00081432">
              <w:rPr>
                <w:b/>
                <w:sz w:val="24"/>
                <w:szCs w:val="24"/>
              </w:rPr>
              <w:t xml:space="preserve">No of respondents  </w:t>
            </w:r>
          </w:p>
        </w:tc>
        <w:tc>
          <w:tcPr>
            <w:tcW w:w="2269" w:type="dxa"/>
          </w:tcPr>
          <w:p w14:paraId="0346A1CB" w14:textId="77777777" w:rsidR="00E741D9" w:rsidRPr="00081432" w:rsidRDefault="00E741D9" w:rsidP="006A02BF">
            <w:pPr>
              <w:spacing w:line="360" w:lineRule="auto"/>
              <w:jc w:val="both"/>
              <w:rPr>
                <w:b/>
                <w:sz w:val="24"/>
                <w:szCs w:val="24"/>
              </w:rPr>
            </w:pPr>
            <w:r w:rsidRPr="00081432">
              <w:rPr>
                <w:b/>
                <w:sz w:val="24"/>
                <w:szCs w:val="24"/>
              </w:rPr>
              <w:t xml:space="preserve">Percentage </w:t>
            </w:r>
          </w:p>
        </w:tc>
      </w:tr>
      <w:tr w:rsidR="00E741D9" w:rsidRPr="00081432" w14:paraId="65E211B1" w14:textId="77777777" w:rsidTr="00E741D9">
        <w:tc>
          <w:tcPr>
            <w:tcW w:w="2271" w:type="dxa"/>
          </w:tcPr>
          <w:p w14:paraId="3626CE55" w14:textId="77777777" w:rsidR="00E741D9" w:rsidRPr="00081432" w:rsidRDefault="00E741D9" w:rsidP="006A02BF">
            <w:pPr>
              <w:spacing w:line="360" w:lineRule="auto"/>
              <w:jc w:val="both"/>
              <w:rPr>
                <w:sz w:val="24"/>
                <w:szCs w:val="24"/>
              </w:rPr>
            </w:pPr>
            <w:r w:rsidRPr="00081432">
              <w:rPr>
                <w:sz w:val="24"/>
                <w:szCs w:val="24"/>
              </w:rPr>
              <w:t xml:space="preserve">Less than 1 year </w:t>
            </w:r>
          </w:p>
        </w:tc>
        <w:tc>
          <w:tcPr>
            <w:tcW w:w="2282" w:type="dxa"/>
          </w:tcPr>
          <w:p w14:paraId="09C65AAA" w14:textId="77777777" w:rsidR="00E741D9" w:rsidRPr="00081432" w:rsidRDefault="00E741D9" w:rsidP="006A02BF">
            <w:pPr>
              <w:spacing w:line="360" w:lineRule="auto"/>
              <w:jc w:val="both"/>
              <w:rPr>
                <w:sz w:val="24"/>
                <w:szCs w:val="24"/>
              </w:rPr>
            </w:pPr>
            <w:r w:rsidRPr="00081432">
              <w:rPr>
                <w:sz w:val="24"/>
                <w:szCs w:val="24"/>
              </w:rPr>
              <w:t>10</w:t>
            </w:r>
          </w:p>
        </w:tc>
        <w:tc>
          <w:tcPr>
            <w:tcW w:w="2269" w:type="dxa"/>
          </w:tcPr>
          <w:p w14:paraId="1990DFB0" w14:textId="77777777" w:rsidR="00E741D9" w:rsidRPr="00081432" w:rsidRDefault="00E741D9" w:rsidP="006A02BF">
            <w:pPr>
              <w:spacing w:line="360" w:lineRule="auto"/>
              <w:jc w:val="both"/>
              <w:rPr>
                <w:sz w:val="24"/>
                <w:szCs w:val="24"/>
              </w:rPr>
            </w:pPr>
            <w:r w:rsidRPr="00081432">
              <w:rPr>
                <w:sz w:val="24"/>
                <w:szCs w:val="24"/>
              </w:rPr>
              <w:t xml:space="preserve">10 </w:t>
            </w:r>
          </w:p>
        </w:tc>
      </w:tr>
      <w:tr w:rsidR="00E741D9" w:rsidRPr="00081432" w14:paraId="159840FE" w14:textId="77777777" w:rsidTr="00E741D9">
        <w:tc>
          <w:tcPr>
            <w:tcW w:w="2271" w:type="dxa"/>
          </w:tcPr>
          <w:p w14:paraId="2CCD9A54" w14:textId="77777777" w:rsidR="00E741D9" w:rsidRPr="00081432" w:rsidRDefault="00E741D9" w:rsidP="006A02BF">
            <w:pPr>
              <w:spacing w:line="360" w:lineRule="auto"/>
              <w:jc w:val="both"/>
              <w:rPr>
                <w:sz w:val="24"/>
                <w:szCs w:val="24"/>
              </w:rPr>
            </w:pPr>
            <w:r w:rsidRPr="00081432">
              <w:rPr>
                <w:sz w:val="24"/>
                <w:szCs w:val="24"/>
              </w:rPr>
              <w:t xml:space="preserve">1-5 years </w:t>
            </w:r>
          </w:p>
        </w:tc>
        <w:tc>
          <w:tcPr>
            <w:tcW w:w="2282" w:type="dxa"/>
          </w:tcPr>
          <w:p w14:paraId="66A658FD" w14:textId="77777777" w:rsidR="00E741D9" w:rsidRPr="00081432" w:rsidRDefault="00E741D9" w:rsidP="006A02BF">
            <w:pPr>
              <w:spacing w:line="360" w:lineRule="auto"/>
              <w:jc w:val="both"/>
              <w:rPr>
                <w:sz w:val="24"/>
                <w:szCs w:val="24"/>
              </w:rPr>
            </w:pPr>
            <w:r w:rsidRPr="00081432">
              <w:rPr>
                <w:sz w:val="24"/>
                <w:szCs w:val="24"/>
              </w:rPr>
              <w:t xml:space="preserve">20 </w:t>
            </w:r>
          </w:p>
        </w:tc>
        <w:tc>
          <w:tcPr>
            <w:tcW w:w="2269" w:type="dxa"/>
          </w:tcPr>
          <w:p w14:paraId="16B0BEE6" w14:textId="77777777" w:rsidR="00E741D9" w:rsidRPr="00081432" w:rsidRDefault="00E741D9" w:rsidP="006A02BF">
            <w:pPr>
              <w:spacing w:line="360" w:lineRule="auto"/>
              <w:jc w:val="both"/>
              <w:rPr>
                <w:sz w:val="24"/>
                <w:szCs w:val="24"/>
              </w:rPr>
            </w:pPr>
            <w:r w:rsidRPr="00081432">
              <w:rPr>
                <w:sz w:val="24"/>
                <w:szCs w:val="24"/>
              </w:rPr>
              <w:t xml:space="preserve">20   </w:t>
            </w:r>
          </w:p>
        </w:tc>
      </w:tr>
      <w:tr w:rsidR="00E741D9" w:rsidRPr="00081432" w14:paraId="6621BFD3" w14:textId="77777777" w:rsidTr="00E741D9">
        <w:tc>
          <w:tcPr>
            <w:tcW w:w="2271" w:type="dxa"/>
          </w:tcPr>
          <w:p w14:paraId="0D021609" w14:textId="77777777" w:rsidR="00E741D9" w:rsidRPr="00081432" w:rsidRDefault="00E741D9" w:rsidP="006A02BF">
            <w:pPr>
              <w:spacing w:line="360" w:lineRule="auto"/>
              <w:jc w:val="both"/>
              <w:rPr>
                <w:sz w:val="24"/>
                <w:szCs w:val="24"/>
              </w:rPr>
            </w:pPr>
            <w:r w:rsidRPr="00081432">
              <w:rPr>
                <w:sz w:val="24"/>
                <w:szCs w:val="24"/>
              </w:rPr>
              <w:t xml:space="preserve">6-10 years </w:t>
            </w:r>
          </w:p>
        </w:tc>
        <w:tc>
          <w:tcPr>
            <w:tcW w:w="2282" w:type="dxa"/>
          </w:tcPr>
          <w:p w14:paraId="24140EDE" w14:textId="77777777" w:rsidR="00E741D9" w:rsidRPr="00081432" w:rsidRDefault="00E741D9" w:rsidP="006A02BF">
            <w:pPr>
              <w:spacing w:line="360" w:lineRule="auto"/>
              <w:jc w:val="both"/>
              <w:rPr>
                <w:sz w:val="24"/>
                <w:szCs w:val="24"/>
              </w:rPr>
            </w:pPr>
            <w:r w:rsidRPr="00081432">
              <w:rPr>
                <w:sz w:val="24"/>
                <w:szCs w:val="24"/>
              </w:rPr>
              <w:t>20</w:t>
            </w:r>
          </w:p>
        </w:tc>
        <w:tc>
          <w:tcPr>
            <w:tcW w:w="2269" w:type="dxa"/>
          </w:tcPr>
          <w:p w14:paraId="308B2BF2" w14:textId="77777777" w:rsidR="00E741D9" w:rsidRPr="00081432" w:rsidRDefault="00E741D9" w:rsidP="006A02BF">
            <w:pPr>
              <w:spacing w:line="360" w:lineRule="auto"/>
              <w:jc w:val="both"/>
              <w:rPr>
                <w:sz w:val="24"/>
                <w:szCs w:val="24"/>
              </w:rPr>
            </w:pPr>
            <w:r w:rsidRPr="00081432">
              <w:rPr>
                <w:sz w:val="24"/>
                <w:szCs w:val="24"/>
              </w:rPr>
              <w:t xml:space="preserve">20 </w:t>
            </w:r>
          </w:p>
        </w:tc>
      </w:tr>
      <w:tr w:rsidR="00E741D9" w:rsidRPr="00081432" w14:paraId="35338D65" w14:textId="77777777" w:rsidTr="00E741D9">
        <w:tc>
          <w:tcPr>
            <w:tcW w:w="2271" w:type="dxa"/>
          </w:tcPr>
          <w:p w14:paraId="37C8E47C" w14:textId="77777777" w:rsidR="00E741D9" w:rsidRPr="00081432" w:rsidRDefault="00E741D9" w:rsidP="006A02BF">
            <w:pPr>
              <w:spacing w:line="360" w:lineRule="auto"/>
              <w:jc w:val="both"/>
              <w:rPr>
                <w:sz w:val="24"/>
                <w:szCs w:val="24"/>
              </w:rPr>
            </w:pPr>
            <w:r w:rsidRPr="00081432">
              <w:rPr>
                <w:sz w:val="24"/>
                <w:szCs w:val="24"/>
              </w:rPr>
              <w:t xml:space="preserve">&lt;10 years </w:t>
            </w:r>
          </w:p>
        </w:tc>
        <w:tc>
          <w:tcPr>
            <w:tcW w:w="2282" w:type="dxa"/>
          </w:tcPr>
          <w:p w14:paraId="30F232ED" w14:textId="77777777" w:rsidR="00E741D9" w:rsidRPr="00081432" w:rsidRDefault="00E741D9" w:rsidP="006A02BF">
            <w:pPr>
              <w:spacing w:line="360" w:lineRule="auto"/>
              <w:jc w:val="both"/>
              <w:rPr>
                <w:sz w:val="24"/>
                <w:szCs w:val="24"/>
              </w:rPr>
            </w:pPr>
            <w:r w:rsidRPr="00081432">
              <w:rPr>
                <w:sz w:val="24"/>
                <w:szCs w:val="24"/>
              </w:rPr>
              <w:t>50</w:t>
            </w:r>
          </w:p>
        </w:tc>
        <w:tc>
          <w:tcPr>
            <w:tcW w:w="2269" w:type="dxa"/>
          </w:tcPr>
          <w:p w14:paraId="56988BAF" w14:textId="77777777" w:rsidR="00E741D9" w:rsidRPr="00081432" w:rsidRDefault="00E741D9" w:rsidP="006A02BF">
            <w:pPr>
              <w:spacing w:line="360" w:lineRule="auto"/>
              <w:jc w:val="both"/>
              <w:rPr>
                <w:sz w:val="24"/>
                <w:szCs w:val="24"/>
              </w:rPr>
            </w:pPr>
            <w:r w:rsidRPr="00081432">
              <w:rPr>
                <w:sz w:val="24"/>
                <w:szCs w:val="24"/>
              </w:rPr>
              <w:t xml:space="preserve">50 </w:t>
            </w:r>
          </w:p>
        </w:tc>
      </w:tr>
      <w:tr w:rsidR="00E741D9" w:rsidRPr="00081432" w14:paraId="057F1F85" w14:textId="77777777" w:rsidTr="00E741D9">
        <w:tc>
          <w:tcPr>
            <w:tcW w:w="2271" w:type="dxa"/>
          </w:tcPr>
          <w:p w14:paraId="15C426D9" w14:textId="77777777" w:rsidR="00E741D9" w:rsidRPr="00081432" w:rsidRDefault="00E741D9" w:rsidP="006A02BF">
            <w:pPr>
              <w:spacing w:line="360" w:lineRule="auto"/>
              <w:jc w:val="both"/>
              <w:rPr>
                <w:b/>
                <w:sz w:val="24"/>
                <w:szCs w:val="24"/>
              </w:rPr>
            </w:pPr>
          </w:p>
        </w:tc>
        <w:tc>
          <w:tcPr>
            <w:tcW w:w="2282" w:type="dxa"/>
          </w:tcPr>
          <w:p w14:paraId="21130D6E" w14:textId="77777777" w:rsidR="00E741D9" w:rsidRPr="00081432" w:rsidRDefault="00E741D9" w:rsidP="006A02BF">
            <w:pPr>
              <w:spacing w:line="360" w:lineRule="auto"/>
              <w:jc w:val="both"/>
              <w:rPr>
                <w:b/>
                <w:sz w:val="24"/>
                <w:szCs w:val="24"/>
              </w:rPr>
            </w:pPr>
            <w:r w:rsidRPr="00081432">
              <w:rPr>
                <w:b/>
                <w:sz w:val="24"/>
                <w:szCs w:val="24"/>
              </w:rPr>
              <w:t>100</w:t>
            </w:r>
          </w:p>
        </w:tc>
        <w:tc>
          <w:tcPr>
            <w:tcW w:w="2269" w:type="dxa"/>
          </w:tcPr>
          <w:p w14:paraId="72F6EA15" w14:textId="77777777" w:rsidR="00E741D9" w:rsidRPr="00081432" w:rsidRDefault="00E741D9" w:rsidP="006A02BF">
            <w:pPr>
              <w:spacing w:line="360" w:lineRule="auto"/>
              <w:jc w:val="both"/>
              <w:rPr>
                <w:b/>
                <w:sz w:val="24"/>
                <w:szCs w:val="24"/>
              </w:rPr>
            </w:pPr>
            <w:r w:rsidRPr="00081432">
              <w:rPr>
                <w:b/>
                <w:sz w:val="24"/>
                <w:szCs w:val="24"/>
              </w:rPr>
              <w:t xml:space="preserve">100 </w:t>
            </w:r>
          </w:p>
        </w:tc>
      </w:tr>
    </w:tbl>
    <w:p w14:paraId="78E8D667" w14:textId="77777777" w:rsidR="001512C3" w:rsidRPr="00081432" w:rsidRDefault="001512C3" w:rsidP="001512C3">
      <w:pPr>
        <w:spacing w:line="360" w:lineRule="auto"/>
        <w:jc w:val="both"/>
        <w:rPr>
          <w:rFonts w:ascii="Times New Roman" w:hAnsi="Times New Roman" w:cs="Times New Roman"/>
          <w:sz w:val="24"/>
          <w:szCs w:val="24"/>
        </w:rPr>
      </w:pPr>
      <w:r w:rsidRPr="00081432">
        <w:rPr>
          <w:rFonts w:ascii="Times New Roman" w:hAnsi="Times New Roman" w:cs="Times New Roman"/>
          <w:b/>
          <w:sz w:val="24"/>
          <w:szCs w:val="24"/>
        </w:rPr>
        <w:t xml:space="preserve">Analysis: </w:t>
      </w:r>
      <w:r w:rsidR="000E0FA1" w:rsidRPr="00081432">
        <w:rPr>
          <w:rFonts w:ascii="Times New Roman" w:hAnsi="Times New Roman" w:cs="Times New Roman"/>
          <w:sz w:val="24"/>
          <w:szCs w:val="24"/>
        </w:rPr>
        <w:t xml:space="preserve">Based on the data presented in the provided table, it becomes evident that 50% of participants have amassed experience exceeding 10 years. Furthermore, 20% of respondents indicate having 1 to 5 years of experience, with an additional 20% showcasing 6 to 10 years of </w:t>
      </w:r>
      <w:r w:rsidR="000E0FA1" w:rsidRPr="00081432">
        <w:rPr>
          <w:rFonts w:ascii="Times New Roman" w:hAnsi="Times New Roman" w:cs="Times New Roman"/>
          <w:sz w:val="24"/>
          <w:szCs w:val="24"/>
        </w:rPr>
        <w:lastRenderedPageBreak/>
        <w:t>experience. Notably, 10% of participants have gained less than 1 year of experience within the organization.</w:t>
      </w:r>
    </w:p>
    <w:p w14:paraId="17762A40" w14:textId="77777777" w:rsidR="001512C3" w:rsidRPr="00081432" w:rsidRDefault="001512C3" w:rsidP="00BA1AE9">
      <w:pPr>
        <w:jc w:val="both"/>
        <w:rPr>
          <w:rFonts w:ascii="Times New Roman" w:hAnsi="Times New Roman" w:cs="Times New Roman"/>
          <w:b/>
          <w:sz w:val="24"/>
          <w:szCs w:val="24"/>
        </w:rPr>
      </w:pPr>
    </w:p>
    <w:p w14:paraId="2B3FA468" w14:textId="77777777" w:rsidR="006327C7" w:rsidRPr="00081432" w:rsidRDefault="00081432" w:rsidP="00BA1AE9">
      <w:pPr>
        <w:jc w:val="both"/>
        <w:rPr>
          <w:rFonts w:ascii="Times New Roman" w:hAnsi="Times New Roman" w:cs="Times New Roman"/>
          <w:b/>
          <w:sz w:val="24"/>
          <w:szCs w:val="24"/>
        </w:rPr>
      </w:pPr>
      <w:r w:rsidRPr="00081432">
        <w:rPr>
          <w:rFonts w:ascii="Times New Roman" w:hAnsi="Times New Roman" w:cs="Times New Roman"/>
          <w:b/>
          <w:sz w:val="24"/>
          <w:szCs w:val="24"/>
        </w:rPr>
        <w:t xml:space="preserve">HYPOTHSIS: </w:t>
      </w:r>
    </w:p>
    <w:p w14:paraId="4392E460" w14:textId="77777777" w:rsidR="001512C3" w:rsidRPr="00081432" w:rsidRDefault="001512C3" w:rsidP="001512C3">
      <w:pPr>
        <w:jc w:val="both"/>
        <w:rPr>
          <w:rFonts w:ascii="Times New Roman" w:hAnsi="Times New Roman" w:cs="Times New Roman"/>
          <w:sz w:val="24"/>
          <w:szCs w:val="24"/>
        </w:rPr>
      </w:pPr>
      <w:r w:rsidRPr="00081432">
        <w:rPr>
          <w:rFonts w:ascii="Times New Roman" w:hAnsi="Times New Roman" w:cs="Times New Roman"/>
          <w:sz w:val="24"/>
          <w:szCs w:val="24"/>
        </w:rPr>
        <w:t xml:space="preserve">Hypothesis 1: </w:t>
      </w:r>
    </w:p>
    <w:p w14:paraId="7550125C" w14:textId="77777777" w:rsidR="001512C3" w:rsidRPr="00081432" w:rsidRDefault="001512C3" w:rsidP="001512C3">
      <w:pPr>
        <w:jc w:val="both"/>
        <w:rPr>
          <w:rFonts w:ascii="Times New Roman" w:hAnsi="Times New Roman" w:cs="Times New Roman"/>
          <w:sz w:val="24"/>
          <w:szCs w:val="24"/>
        </w:rPr>
      </w:pPr>
      <w:r w:rsidRPr="00081432">
        <w:rPr>
          <w:rFonts w:ascii="Times New Roman" w:hAnsi="Times New Roman" w:cs="Times New Roman"/>
          <w:sz w:val="24"/>
          <w:szCs w:val="24"/>
        </w:rPr>
        <w:t>Null Hypothesis (H0): The working environment is not safe and clean.</w:t>
      </w:r>
    </w:p>
    <w:p w14:paraId="1BDD4B4F" w14:textId="77777777" w:rsidR="001512C3" w:rsidRPr="00081432" w:rsidRDefault="001512C3" w:rsidP="001512C3">
      <w:pPr>
        <w:jc w:val="both"/>
        <w:rPr>
          <w:rFonts w:ascii="Times New Roman" w:hAnsi="Times New Roman" w:cs="Times New Roman"/>
          <w:sz w:val="24"/>
          <w:szCs w:val="24"/>
        </w:rPr>
      </w:pPr>
      <w:r w:rsidRPr="00081432">
        <w:rPr>
          <w:rFonts w:ascii="Times New Roman" w:hAnsi="Times New Roman" w:cs="Times New Roman"/>
          <w:sz w:val="24"/>
          <w:szCs w:val="24"/>
        </w:rPr>
        <w:t xml:space="preserve">Alternative Hypothesis (H1): The working environment is safe and clean. </w:t>
      </w:r>
    </w:p>
    <w:tbl>
      <w:tblPr>
        <w:tblStyle w:val="TableGrid"/>
        <w:tblW w:w="9559" w:type="dxa"/>
        <w:tblLayout w:type="fixed"/>
        <w:tblLook w:val="04A0" w:firstRow="1" w:lastRow="0" w:firstColumn="1" w:lastColumn="0" w:noHBand="0" w:noVBand="1"/>
      </w:tblPr>
      <w:tblGrid>
        <w:gridCol w:w="2894"/>
        <w:gridCol w:w="2156"/>
        <w:gridCol w:w="1527"/>
        <w:gridCol w:w="1437"/>
        <w:gridCol w:w="1545"/>
      </w:tblGrid>
      <w:tr w:rsidR="001512C3" w:rsidRPr="00081432" w14:paraId="541A6F11" w14:textId="77777777" w:rsidTr="006A02BF">
        <w:trPr>
          <w:trHeight w:val="609"/>
        </w:trPr>
        <w:tc>
          <w:tcPr>
            <w:tcW w:w="2894" w:type="dxa"/>
          </w:tcPr>
          <w:p w14:paraId="139EE128" w14:textId="77777777" w:rsidR="001512C3" w:rsidRPr="00081432" w:rsidRDefault="001512C3" w:rsidP="006A02BF">
            <w:pPr>
              <w:jc w:val="both"/>
              <w:rPr>
                <w:sz w:val="24"/>
                <w:szCs w:val="24"/>
              </w:rPr>
            </w:pPr>
            <w:r w:rsidRPr="00081432">
              <w:rPr>
                <w:sz w:val="24"/>
                <w:szCs w:val="24"/>
              </w:rPr>
              <w:t>PARTICULARS</w:t>
            </w:r>
          </w:p>
        </w:tc>
        <w:tc>
          <w:tcPr>
            <w:tcW w:w="2156" w:type="dxa"/>
          </w:tcPr>
          <w:p w14:paraId="51306BA2" w14:textId="77777777" w:rsidR="001512C3" w:rsidRPr="00081432" w:rsidRDefault="001512C3" w:rsidP="006A02BF">
            <w:pPr>
              <w:jc w:val="both"/>
              <w:rPr>
                <w:sz w:val="24"/>
                <w:szCs w:val="24"/>
              </w:rPr>
            </w:pPr>
            <w:r w:rsidRPr="00081432">
              <w:rPr>
                <w:sz w:val="24"/>
                <w:szCs w:val="24"/>
              </w:rPr>
              <w:t>RESPONDENTS</w:t>
            </w:r>
          </w:p>
        </w:tc>
        <w:tc>
          <w:tcPr>
            <w:tcW w:w="1527" w:type="dxa"/>
          </w:tcPr>
          <w:p w14:paraId="499E1738" w14:textId="77777777" w:rsidR="001512C3" w:rsidRPr="00081432" w:rsidRDefault="001512C3" w:rsidP="006A02BF">
            <w:pPr>
              <w:jc w:val="both"/>
              <w:rPr>
                <w:sz w:val="24"/>
                <w:szCs w:val="24"/>
              </w:rPr>
            </w:pPr>
            <w:r w:rsidRPr="00081432">
              <w:rPr>
                <w:sz w:val="24"/>
                <w:szCs w:val="24"/>
              </w:rPr>
              <w:t xml:space="preserve">O-E </w:t>
            </w:r>
          </w:p>
        </w:tc>
        <w:tc>
          <w:tcPr>
            <w:tcW w:w="1437" w:type="dxa"/>
          </w:tcPr>
          <w:p w14:paraId="50ED925D" w14:textId="77777777" w:rsidR="001512C3" w:rsidRPr="00081432" w:rsidRDefault="001512C3" w:rsidP="006A02BF">
            <w:pPr>
              <w:jc w:val="both"/>
              <w:rPr>
                <w:sz w:val="24"/>
                <w:szCs w:val="24"/>
              </w:rPr>
            </w:pPr>
            <w:r w:rsidRPr="00081432">
              <w:rPr>
                <w:rFonts w:eastAsia="Calibri"/>
                <w:b/>
                <w:sz w:val="24"/>
                <w:szCs w:val="24"/>
              </w:rPr>
              <w:t>(O-E)</w:t>
            </w:r>
            <w:r w:rsidRPr="00081432">
              <w:rPr>
                <w:rFonts w:eastAsia="Calibri"/>
                <w:b/>
                <w:sz w:val="24"/>
                <w:szCs w:val="24"/>
                <w:vertAlign w:val="superscript"/>
              </w:rPr>
              <w:t>2</w:t>
            </w:r>
          </w:p>
          <w:p w14:paraId="4514DD84" w14:textId="77777777" w:rsidR="001512C3" w:rsidRPr="00081432" w:rsidRDefault="001512C3" w:rsidP="006A02BF">
            <w:pPr>
              <w:jc w:val="both"/>
              <w:rPr>
                <w:sz w:val="24"/>
                <w:szCs w:val="24"/>
              </w:rPr>
            </w:pPr>
          </w:p>
        </w:tc>
        <w:tc>
          <w:tcPr>
            <w:tcW w:w="1545" w:type="dxa"/>
          </w:tcPr>
          <w:p w14:paraId="4C82E1BA" w14:textId="77777777" w:rsidR="001512C3" w:rsidRPr="00081432" w:rsidRDefault="001512C3" w:rsidP="006A02BF">
            <w:pPr>
              <w:jc w:val="both"/>
              <w:rPr>
                <w:sz w:val="24"/>
                <w:szCs w:val="24"/>
              </w:rPr>
            </w:pPr>
            <w:r w:rsidRPr="00081432">
              <w:rPr>
                <w:rFonts w:eastAsia="Calibri"/>
                <w:b/>
                <w:sz w:val="24"/>
                <w:szCs w:val="24"/>
              </w:rPr>
              <w:t>(O-E)</w:t>
            </w:r>
            <w:r w:rsidRPr="00081432">
              <w:rPr>
                <w:rFonts w:eastAsia="Calibri"/>
                <w:b/>
                <w:sz w:val="24"/>
                <w:szCs w:val="24"/>
                <w:vertAlign w:val="superscript"/>
              </w:rPr>
              <w:t>2/</w:t>
            </w:r>
            <w:r w:rsidRPr="00081432">
              <w:rPr>
                <w:rFonts w:eastAsia="Calibri"/>
                <w:b/>
                <w:sz w:val="24"/>
                <w:szCs w:val="24"/>
              </w:rPr>
              <w:t>E</w:t>
            </w:r>
          </w:p>
        </w:tc>
      </w:tr>
      <w:tr w:rsidR="001512C3" w:rsidRPr="00081432" w14:paraId="7539595C" w14:textId="77777777" w:rsidTr="006A02BF">
        <w:trPr>
          <w:trHeight w:val="393"/>
        </w:trPr>
        <w:tc>
          <w:tcPr>
            <w:tcW w:w="2894" w:type="dxa"/>
          </w:tcPr>
          <w:p w14:paraId="1523B87E" w14:textId="77777777" w:rsidR="001512C3" w:rsidRPr="00081432" w:rsidRDefault="001512C3" w:rsidP="006A02BF">
            <w:pPr>
              <w:jc w:val="both"/>
              <w:rPr>
                <w:sz w:val="24"/>
                <w:szCs w:val="24"/>
              </w:rPr>
            </w:pPr>
            <w:r w:rsidRPr="00081432">
              <w:rPr>
                <w:sz w:val="24"/>
                <w:szCs w:val="24"/>
              </w:rPr>
              <w:t>STRONGLY AGREE</w:t>
            </w:r>
          </w:p>
        </w:tc>
        <w:tc>
          <w:tcPr>
            <w:tcW w:w="2156" w:type="dxa"/>
          </w:tcPr>
          <w:p w14:paraId="16698108" w14:textId="77777777" w:rsidR="001512C3" w:rsidRPr="00081432" w:rsidRDefault="001512C3" w:rsidP="006A02BF">
            <w:pPr>
              <w:jc w:val="both"/>
              <w:rPr>
                <w:sz w:val="24"/>
                <w:szCs w:val="24"/>
              </w:rPr>
            </w:pPr>
            <w:r w:rsidRPr="00081432">
              <w:rPr>
                <w:sz w:val="24"/>
                <w:szCs w:val="24"/>
              </w:rPr>
              <w:t xml:space="preserve"> </w:t>
            </w:r>
            <w:r w:rsidR="001304A0" w:rsidRPr="00081432">
              <w:rPr>
                <w:sz w:val="24"/>
                <w:szCs w:val="24"/>
              </w:rPr>
              <w:t>64</w:t>
            </w:r>
          </w:p>
        </w:tc>
        <w:tc>
          <w:tcPr>
            <w:tcW w:w="1527" w:type="dxa"/>
          </w:tcPr>
          <w:p w14:paraId="6887DFC7" w14:textId="77777777" w:rsidR="001512C3" w:rsidRPr="00081432" w:rsidRDefault="001304A0" w:rsidP="006A02BF">
            <w:pPr>
              <w:jc w:val="both"/>
              <w:rPr>
                <w:sz w:val="24"/>
                <w:szCs w:val="24"/>
              </w:rPr>
            </w:pPr>
            <w:r w:rsidRPr="00081432">
              <w:rPr>
                <w:sz w:val="24"/>
                <w:szCs w:val="24"/>
              </w:rPr>
              <w:t>44</w:t>
            </w:r>
          </w:p>
        </w:tc>
        <w:tc>
          <w:tcPr>
            <w:tcW w:w="1437" w:type="dxa"/>
          </w:tcPr>
          <w:p w14:paraId="3FA0C742" w14:textId="77777777" w:rsidR="001512C3" w:rsidRPr="00081432" w:rsidRDefault="001304A0" w:rsidP="006A02BF">
            <w:pPr>
              <w:jc w:val="both"/>
              <w:rPr>
                <w:sz w:val="24"/>
                <w:szCs w:val="24"/>
              </w:rPr>
            </w:pPr>
            <w:r w:rsidRPr="00081432">
              <w:rPr>
                <w:sz w:val="24"/>
                <w:szCs w:val="24"/>
              </w:rPr>
              <w:t>1936</w:t>
            </w:r>
          </w:p>
        </w:tc>
        <w:tc>
          <w:tcPr>
            <w:tcW w:w="1545" w:type="dxa"/>
          </w:tcPr>
          <w:p w14:paraId="16091362" w14:textId="77777777" w:rsidR="001512C3" w:rsidRPr="00081432" w:rsidRDefault="001304A0" w:rsidP="006A02BF">
            <w:pPr>
              <w:jc w:val="both"/>
              <w:rPr>
                <w:sz w:val="24"/>
                <w:szCs w:val="24"/>
              </w:rPr>
            </w:pPr>
            <w:r w:rsidRPr="00081432">
              <w:rPr>
                <w:sz w:val="24"/>
                <w:szCs w:val="24"/>
              </w:rPr>
              <w:t xml:space="preserve">96.8 </w:t>
            </w:r>
          </w:p>
        </w:tc>
      </w:tr>
      <w:tr w:rsidR="001512C3" w:rsidRPr="00081432" w14:paraId="38CA5DF3" w14:textId="77777777" w:rsidTr="006A02BF">
        <w:trPr>
          <w:trHeight w:val="406"/>
        </w:trPr>
        <w:tc>
          <w:tcPr>
            <w:tcW w:w="2894" w:type="dxa"/>
          </w:tcPr>
          <w:p w14:paraId="3426188E" w14:textId="77777777" w:rsidR="001512C3" w:rsidRPr="00081432" w:rsidRDefault="001512C3" w:rsidP="006A02BF">
            <w:pPr>
              <w:jc w:val="both"/>
              <w:rPr>
                <w:sz w:val="24"/>
                <w:szCs w:val="24"/>
              </w:rPr>
            </w:pPr>
            <w:r w:rsidRPr="00081432">
              <w:rPr>
                <w:sz w:val="24"/>
                <w:szCs w:val="24"/>
              </w:rPr>
              <w:t xml:space="preserve">AGREE </w:t>
            </w:r>
          </w:p>
        </w:tc>
        <w:tc>
          <w:tcPr>
            <w:tcW w:w="2156" w:type="dxa"/>
          </w:tcPr>
          <w:p w14:paraId="3488DC6C" w14:textId="77777777" w:rsidR="001512C3" w:rsidRPr="00081432" w:rsidRDefault="001512C3" w:rsidP="006A02BF">
            <w:pPr>
              <w:jc w:val="both"/>
              <w:rPr>
                <w:sz w:val="24"/>
                <w:szCs w:val="24"/>
              </w:rPr>
            </w:pPr>
            <w:r w:rsidRPr="00081432">
              <w:rPr>
                <w:sz w:val="24"/>
                <w:szCs w:val="24"/>
              </w:rPr>
              <w:t xml:space="preserve"> </w:t>
            </w:r>
            <w:r w:rsidR="001304A0" w:rsidRPr="00081432">
              <w:rPr>
                <w:sz w:val="24"/>
                <w:szCs w:val="24"/>
              </w:rPr>
              <w:t>20</w:t>
            </w:r>
          </w:p>
        </w:tc>
        <w:tc>
          <w:tcPr>
            <w:tcW w:w="1527" w:type="dxa"/>
          </w:tcPr>
          <w:p w14:paraId="017CF71A" w14:textId="77777777" w:rsidR="001512C3" w:rsidRPr="00081432" w:rsidRDefault="001304A0" w:rsidP="006A02BF">
            <w:pPr>
              <w:jc w:val="both"/>
              <w:rPr>
                <w:sz w:val="24"/>
                <w:szCs w:val="24"/>
              </w:rPr>
            </w:pPr>
            <w:r w:rsidRPr="00081432">
              <w:rPr>
                <w:sz w:val="24"/>
                <w:szCs w:val="24"/>
              </w:rPr>
              <w:t>0</w:t>
            </w:r>
          </w:p>
        </w:tc>
        <w:tc>
          <w:tcPr>
            <w:tcW w:w="1437" w:type="dxa"/>
          </w:tcPr>
          <w:p w14:paraId="32204815" w14:textId="77777777" w:rsidR="001512C3" w:rsidRPr="00081432" w:rsidRDefault="001304A0" w:rsidP="006A02BF">
            <w:pPr>
              <w:jc w:val="both"/>
              <w:rPr>
                <w:sz w:val="24"/>
                <w:szCs w:val="24"/>
              </w:rPr>
            </w:pPr>
            <w:r w:rsidRPr="00081432">
              <w:rPr>
                <w:sz w:val="24"/>
                <w:szCs w:val="24"/>
              </w:rPr>
              <w:t>0</w:t>
            </w:r>
          </w:p>
        </w:tc>
        <w:tc>
          <w:tcPr>
            <w:tcW w:w="1545" w:type="dxa"/>
          </w:tcPr>
          <w:p w14:paraId="1B7A2AD8" w14:textId="77777777" w:rsidR="001512C3" w:rsidRPr="00081432" w:rsidRDefault="001304A0" w:rsidP="006A02BF">
            <w:pPr>
              <w:jc w:val="both"/>
              <w:rPr>
                <w:sz w:val="24"/>
                <w:szCs w:val="24"/>
              </w:rPr>
            </w:pPr>
            <w:r w:rsidRPr="00081432">
              <w:rPr>
                <w:sz w:val="24"/>
                <w:szCs w:val="24"/>
              </w:rPr>
              <w:t xml:space="preserve">0 </w:t>
            </w:r>
          </w:p>
        </w:tc>
      </w:tr>
      <w:tr w:rsidR="001512C3" w:rsidRPr="00081432" w14:paraId="3C85A3D0" w14:textId="77777777" w:rsidTr="006A02BF">
        <w:trPr>
          <w:trHeight w:val="406"/>
        </w:trPr>
        <w:tc>
          <w:tcPr>
            <w:tcW w:w="2894" w:type="dxa"/>
          </w:tcPr>
          <w:p w14:paraId="4682FB52" w14:textId="77777777" w:rsidR="001512C3" w:rsidRPr="00081432" w:rsidRDefault="001512C3" w:rsidP="006A02BF">
            <w:pPr>
              <w:jc w:val="both"/>
              <w:rPr>
                <w:sz w:val="24"/>
                <w:szCs w:val="24"/>
              </w:rPr>
            </w:pPr>
            <w:r w:rsidRPr="00081432">
              <w:rPr>
                <w:sz w:val="24"/>
                <w:szCs w:val="24"/>
              </w:rPr>
              <w:t xml:space="preserve">NEUTRAL </w:t>
            </w:r>
          </w:p>
        </w:tc>
        <w:tc>
          <w:tcPr>
            <w:tcW w:w="2156" w:type="dxa"/>
          </w:tcPr>
          <w:p w14:paraId="29F05840" w14:textId="77777777" w:rsidR="001512C3" w:rsidRPr="00081432" w:rsidRDefault="001512C3" w:rsidP="006A02BF">
            <w:pPr>
              <w:jc w:val="both"/>
              <w:rPr>
                <w:sz w:val="24"/>
                <w:szCs w:val="24"/>
              </w:rPr>
            </w:pPr>
            <w:r w:rsidRPr="00081432">
              <w:rPr>
                <w:sz w:val="24"/>
                <w:szCs w:val="24"/>
              </w:rPr>
              <w:t xml:space="preserve"> </w:t>
            </w:r>
            <w:r w:rsidR="001304A0" w:rsidRPr="00081432">
              <w:rPr>
                <w:sz w:val="24"/>
                <w:szCs w:val="24"/>
              </w:rPr>
              <w:t>2</w:t>
            </w:r>
          </w:p>
        </w:tc>
        <w:tc>
          <w:tcPr>
            <w:tcW w:w="1527" w:type="dxa"/>
          </w:tcPr>
          <w:p w14:paraId="04765277" w14:textId="77777777" w:rsidR="001512C3" w:rsidRPr="00081432" w:rsidRDefault="001304A0" w:rsidP="006A02BF">
            <w:pPr>
              <w:jc w:val="both"/>
              <w:rPr>
                <w:sz w:val="24"/>
                <w:szCs w:val="24"/>
              </w:rPr>
            </w:pPr>
            <w:r w:rsidRPr="00081432">
              <w:rPr>
                <w:sz w:val="24"/>
                <w:szCs w:val="24"/>
              </w:rPr>
              <w:t>-18</w:t>
            </w:r>
          </w:p>
        </w:tc>
        <w:tc>
          <w:tcPr>
            <w:tcW w:w="1437" w:type="dxa"/>
          </w:tcPr>
          <w:p w14:paraId="4A465015" w14:textId="77777777" w:rsidR="001512C3" w:rsidRPr="00081432" w:rsidRDefault="001304A0" w:rsidP="006A02BF">
            <w:pPr>
              <w:jc w:val="both"/>
              <w:rPr>
                <w:sz w:val="24"/>
                <w:szCs w:val="24"/>
              </w:rPr>
            </w:pPr>
            <w:r w:rsidRPr="00081432">
              <w:rPr>
                <w:sz w:val="24"/>
                <w:szCs w:val="24"/>
              </w:rPr>
              <w:t>324</w:t>
            </w:r>
          </w:p>
        </w:tc>
        <w:tc>
          <w:tcPr>
            <w:tcW w:w="1545" w:type="dxa"/>
          </w:tcPr>
          <w:p w14:paraId="067B1FF5" w14:textId="77777777" w:rsidR="001512C3" w:rsidRPr="00081432" w:rsidRDefault="001304A0" w:rsidP="006A02BF">
            <w:pPr>
              <w:jc w:val="both"/>
              <w:rPr>
                <w:sz w:val="24"/>
                <w:szCs w:val="24"/>
              </w:rPr>
            </w:pPr>
            <w:r w:rsidRPr="00081432">
              <w:rPr>
                <w:sz w:val="24"/>
                <w:szCs w:val="24"/>
              </w:rPr>
              <w:t xml:space="preserve">16.2 </w:t>
            </w:r>
          </w:p>
        </w:tc>
      </w:tr>
      <w:tr w:rsidR="001512C3" w:rsidRPr="00081432" w14:paraId="51471568" w14:textId="77777777" w:rsidTr="006A02BF">
        <w:trPr>
          <w:trHeight w:val="393"/>
        </w:trPr>
        <w:tc>
          <w:tcPr>
            <w:tcW w:w="2894" w:type="dxa"/>
          </w:tcPr>
          <w:p w14:paraId="6DEA4A09" w14:textId="77777777" w:rsidR="001512C3" w:rsidRPr="00081432" w:rsidRDefault="001512C3" w:rsidP="006A02BF">
            <w:pPr>
              <w:jc w:val="both"/>
              <w:rPr>
                <w:sz w:val="24"/>
                <w:szCs w:val="24"/>
              </w:rPr>
            </w:pPr>
            <w:r w:rsidRPr="00081432">
              <w:rPr>
                <w:sz w:val="24"/>
                <w:szCs w:val="24"/>
              </w:rPr>
              <w:t xml:space="preserve">DISAGREE </w:t>
            </w:r>
          </w:p>
        </w:tc>
        <w:tc>
          <w:tcPr>
            <w:tcW w:w="2156" w:type="dxa"/>
          </w:tcPr>
          <w:p w14:paraId="5027358D" w14:textId="77777777" w:rsidR="001512C3" w:rsidRPr="00081432" w:rsidRDefault="001512C3" w:rsidP="006A02BF">
            <w:pPr>
              <w:jc w:val="both"/>
              <w:rPr>
                <w:sz w:val="24"/>
                <w:szCs w:val="24"/>
              </w:rPr>
            </w:pPr>
            <w:r w:rsidRPr="00081432">
              <w:rPr>
                <w:sz w:val="24"/>
                <w:szCs w:val="24"/>
              </w:rPr>
              <w:t xml:space="preserve"> </w:t>
            </w:r>
            <w:r w:rsidR="001304A0" w:rsidRPr="00081432">
              <w:rPr>
                <w:sz w:val="24"/>
                <w:szCs w:val="24"/>
              </w:rPr>
              <w:t>2</w:t>
            </w:r>
          </w:p>
        </w:tc>
        <w:tc>
          <w:tcPr>
            <w:tcW w:w="1527" w:type="dxa"/>
          </w:tcPr>
          <w:p w14:paraId="0B3E4CD9" w14:textId="77777777" w:rsidR="001512C3" w:rsidRPr="00081432" w:rsidRDefault="001304A0" w:rsidP="006A02BF">
            <w:pPr>
              <w:jc w:val="both"/>
              <w:rPr>
                <w:sz w:val="24"/>
                <w:szCs w:val="24"/>
              </w:rPr>
            </w:pPr>
            <w:r w:rsidRPr="00081432">
              <w:rPr>
                <w:sz w:val="24"/>
                <w:szCs w:val="24"/>
              </w:rPr>
              <w:t>-18</w:t>
            </w:r>
          </w:p>
        </w:tc>
        <w:tc>
          <w:tcPr>
            <w:tcW w:w="1437" w:type="dxa"/>
          </w:tcPr>
          <w:p w14:paraId="7016E683" w14:textId="77777777" w:rsidR="001512C3" w:rsidRPr="00081432" w:rsidRDefault="001304A0" w:rsidP="006A02BF">
            <w:pPr>
              <w:jc w:val="both"/>
              <w:rPr>
                <w:sz w:val="24"/>
                <w:szCs w:val="24"/>
              </w:rPr>
            </w:pPr>
            <w:r w:rsidRPr="00081432">
              <w:rPr>
                <w:sz w:val="24"/>
                <w:szCs w:val="24"/>
              </w:rPr>
              <w:t>324</w:t>
            </w:r>
          </w:p>
        </w:tc>
        <w:tc>
          <w:tcPr>
            <w:tcW w:w="1545" w:type="dxa"/>
          </w:tcPr>
          <w:p w14:paraId="39962CF2" w14:textId="77777777" w:rsidR="001512C3" w:rsidRPr="00081432" w:rsidRDefault="001304A0" w:rsidP="006A02BF">
            <w:pPr>
              <w:jc w:val="both"/>
              <w:rPr>
                <w:sz w:val="24"/>
                <w:szCs w:val="24"/>
              </w:rPr>
            </w:pPr>
            <w:r w:rsidRPr="00081432">
              <w:rPr>
                <w:sz w:val="24"/>
                <w:szCs w:val="24"/>
              </w:rPr>
              <w:t xml:space="preserve">16.2 </w:t>
            </w:r>
          </w:p>
        </w:tc>
      </w:tr>
      <w:tr w:rsidR="001512C3" w:rsidRPr="00081432" w14:paraId="2B45B302" w14:textId="77777777" w:rsidTr="006A02BF">
        <w:trPr>
          <w:trHeight w:val="406"/>
        </w:trPr>
        <w:tc>
          <w:tcPr>
            <w:tcW w:w="2894" w:type="dxa"/>
          </w:tcPr>
          <w:p w14:paraId="2F0D1A4A" w14:textId="77777777" w:rsidR="001512C3" w:rsidRPr="00081432" w:rsidRDefault="001512C3" w:rsidP="006A02BF">
            <w:pPr>
              <w:jc w:val="both"/>
              <w:rPr>
                <w:sz w:val="24"/>
                <w:szCs w:val="24"/>
              </w:rPr>
            </w:pPr>
            <w:r w:rsidRPr="00081432">
              <w:rPr>
                <w:sz w:val="24"/>
                <w:szCs w:val="24"/>
              </w:rPr>
              <w:t>STRONGLY DISAGREE</w:t>
            </w:r>
          </w:p>
        </w:tc>
        <w:tc>
          <w:tcPr>
            <w:tcW w:w="2156" w:type="dxa"/>
          </w:tcPr>
          <w:p w14:paraId="24B644C1" w14:textId="77777777" w:rsidR="001512C3" w:rsidRPr="00081432" w:rsidRDefault="001512C3" w:rsidP="006A02BF">
            <w:pPr>
              <w:jc w:val="both"/>
              <w:rPr>
                <w:sz w:val="24"/>
                <w:szCs w:val="24"/>
              </w:rPr>
            </w:pPr>
            <w:r w:rsidRPr="00081432">
              <w:rPr>
                <w:sz w:val="24"/>
                <w:szCs w:val="24"/>
              </w:rPr>
              <w:t xml:space="preserve"> 1</w:t>
            </w:r>
            <w:r w:rsidR="001304A0" w:rsidRPr="00081432">
              <w:rPr>
                <w:sz w:val="24"/>
                <w:szCs w:val="24"/>
              </w:rPr>
              <w:t>2</w:t>
            </w:r>
          </w:p>
        </w:tc>
        <w:tc>
          <w:tcPr>
            <w:tcW w:w="1527" w:type="dxa"/>
          </w:tcPr>
          <w:p w14:paraId="7F78589B" w14:textId="77777777" w:rsidR="001512C3" w:rsidRPr="00081432" w:rsidRDefault="001304A0" w:rsidP="006A02BF">
            <w:pPr>
              <w:jc w:val="both"/>
              <w:rPr>
                <w:sz w:val="24"/>
                <w:szCs w:val="24"/>
              </w:rPr>
            </w:pPr>
            <w:r w:rsidRPr="00081432">
              <w:rPr>
                <w:sz w:val="24"/>
                <w:szCs w:val="24"/>
              </w:rPr>
              <w:t>-19</w:t>
            </w:r>
            <w:r w:rsidR="001512C3" w:rsidRPr="00081432">
              <w:rPr>
                <w:sz w:val="24"/>
                <w:szCs w:val="24"/>
              </w:rPr>
              <w:t xml:space="preserve"> </w:t>
            </w:r>
          </w:p>
        </w:tc>
        <w:tc>
          <w:tcPr>
            <w:tcW w:w="1437" w:type="dxa"/>
          </w:tcPr>
          <w:p w14:paraId="46EC30DD" w14:textId="77777777" w:rsidR="001512C3" w:rsidRPr="00081432" w:rsidRDefault="001304A0" w:rsidP="006A02BF">
            <w:pPr>
              <w:jc w:val="both"/>
              <w:rPr>
                <w:sz w:val="24"/>
                <w:szCs w:val="24"/>
              </w:rPr>
            </w:pPr>
            <w:r w:rsidRPr="00081432">
              <w:rPr>
                <w:sz w:val="24"/>
                <w:szCs w:val="24"/>
              </w:rPr>
              <w:t>324</w:t>
            </w:r>
            <w:r w:rsidR="001512C3" w:rsidRPr="00081432">
              <w:rPr>
                <w:sz w:val="24"/>
                <w:szCs w:val="24"/>
              </w:rPr>
              <w:t xml:space="preserve"> </w:t>
            </w:r>
          </w:p>
        </w:tc>
        <w:tc>
          <w:tcPr>
            <w:tcW w:w="1545" w:type="dxa"/>
          </w:tcPr>
          <w:p w14:paraId="6E1B602E" w14:textId="77777777" w:rsidR="001512C3" w:rsidRPr="00081432" w:rsidRDefault="001304A0" w:rsidP="006A02BF">
            <w:pPr>
              <w:jc w:val="both"/>
              <w:rPr>
                <w:sz w:val="24"/>
                <w:szCs w:val="24"/>
              </w:rPr>
            </w:pPr>
            <w:r w:rsidRPr="00081432">
              <w:rPr>
                <w:sz w:val="24"/>
                <w:szCs w:val="24"/>
              </w:rPr>
              <w:t xml:space="preserve">16.2 </w:t>
            </w:r>
          </w:p>
        </w:tc>
      </w:tr>
      <w:tr w:rsidR="001512C3" w:rsidRPr="00081432" w14:paraId="72D3FE2E" w14:textId="77777777" w:rsidTr="006A02BF">
        <w:trPr>
          <w:trHeight w:val="154"/>
        </w:trPr>
        <w:tc>
          <w:tcPr>
            <w:tcW w:w="2894" w:type="dxa"/>
          </w:tcPr>
          <w:p w14:paraId="2BF11597" w14:textId="77777777" w:rsidR="001512C3" w:rsidRPr="00081432" w:rsidRDefault="001512C3" w:rsidP="006A02BF">
            <w:pPr>
              <w:jc w:val="both"/>
              <w:rPr>
                <w:sz w:val="24"/>
                <w:szCs w:val="24"/>
              </w:rPr>
            </w:pPr>
          </w:p>
        </w:tc>
        <w:tc>
          <w:tcPr>
            <w:tcW w:w="2156" w:type="dxa"/>
          </w:tcPr>
          <w:p w14:paraId="5AD60EBB" w14:textId="77777777" w:rsidR="001512C3" w:rsidRPr="00081432" w:rsidRDefault="001512C3" w:rsidP="006A02BF">
            <w:pPr>
              <w:jc w:val="both"/>
              <w:rPr>
                <w:sz w:val="24"/>
                <w:szCs w:val="24"/>
              </w:rPr>
            </w:pPr>
            <w:r w:rsidRPr="00081432">
              <w:rPr>
                <w:sz w:val="24"/>
                <w:szCs w:val="24"/>
              </w:rPr>
              <w:t xml:space="preserve"> 100 </w:t>
            </w:r>
          </w:p>
        </w:tc>
        <w:tc>
          <w:tcPr>
            <w:tcW w:w="1527" w:type="dxa"/>
          </w:tcPr>
          <w:p w14:paraId="610003B5" w14:textId="77777777" w:rsidR="001512C3" w:rsidRPr="00081432" w:rsidRDefault="001512C3" w:rsidP="006A02BF">
            <w:pPr>
              <w:jc w:val="both"/>
              <w:rPr>
                <w:sz w:val="24"/>
                <w:szCs w:val="24"/>
              </w:rPr>
            </w:pPr>
          </w:p>
        </w:tc>
        <w:tc>
          <w:tcPr>
            <w:tcW w:w="1437" w:type="dxa"/>
          </w:tcPr>
          <w:p w14:paraId="589B268C" w14:textId="77777777" w:rsidR="001512C3" w:rsidRPr="00081432" w:rsidRDefault="001512C3" w:rsidP="006A02BF">
            <w:pPr>
              <w:jc w:val="both"/>
              <w:rPr>
                <w:sz w:val="24"/>
                <w:szCs w:val="24"/>
              </w:rPr>
            </w:pPr>
          </w:p>
        </w:tc>
        <w:tc>
          <w:tcPr>
            <w:tcW w:w="1545" w:type="dxa"/>
          </w:tcPr>
          <w:p w14:paraId="5322A2FF" w14:textId="77777777" w:rsidR="001512C3" w:rsidRPr="00081432" w:rsidRDefault="001304A0" w:rsidP="006A02BF">
            <w:pPr>
              <w:jc w:val="both"/>
              <w:rPr>
                <w:sz w:val="24"/>
                <w:szCs w:val="24"/>
              </w:rPr>
            </w:pPr>
            <w:r w:rsidRPr="00081432">
              <w:rPr>
                <w:sz w:val="24"/>
                <w:szCs w:val="24"/>
              </w:rPr>
              <w:t>145.4</w:t>
            </w:r>
            <w:r w:rsidR="001512C3" w:rsidRPr="00081432">
              <w:rPr>
                <w:sz w:val="24"/>
                <w:szCs w:val="24"/>
              </w:rPr>
              <w:t xml:space="preserve"> </w:t>
            </w:r>
          </w:p>
        </w:tc>
      </w:tr>
    </w:tbl>
    <w:p w14:paraId="49CB19FB" w14:textId="77777777" w:rsidR="001512C3" w:rsidRPr="00081432" w:rsidRDefault="001512C3" w:rsidP="001512C3">
      <w:pPr>
        <w:spacing w:line="273" w:lineRule="auto"/>
        <w:ind w:left="720" w:hanging="720"/>
        <w:jc w:val="both"/>
        <w:rPr>
          <w:rFonts w:ascii="Times New Roman" w:eastAsia="Calibri" w:hAnsi="Times New Roman" w:cs="Times New Roman"/>
          <w:b/>
          <w:sz w:val="24"/>
          <w:szCs w:val="24"/>
        </w:rPr>
      </w:pPr>
      <w:r w:rsidRPr="00081432">
        <w:rPr>
          <w:rFonts w:ascii="Times New Roman" w:eastAsia="Calibri" w:hAnsi="Times New Roman" w:cs="Times New Roman"/>
          <w:b/>
          <w:sz w:val="24"/>
          <w:szCs w:val="24"/>
        </w:rPr>
        <w:t>E=100/5=20</w:t>
      </w:r>
    </w:p>
    <w:p w14:paraId="0FB081FC" w14:textId="77777777" w:rsidR="001512C3" w:rsidRPr="00081432" w:rsidRDefault="001512C3" w:rsidP="001512C3">
      <w:pPr>
        <w:spacing w:line="273" w:lineRule="auto"/>
        <w:ind w:left="720" w:hanging="720"/>
        <w:jc w:val="both"/>
        <w:rPr>
          <w:rFonts w:ascii="Times New Roman" w:eastAsia="Calibri" w:hAnsi="Times New Roman" w:cs="Times New Roman"/>
          <w:b/>
          <w:sz w:val="24"/>
          <w:szCs w:val="24"/>
        </w:rPr>
      </w:pPr>
      <w:r w:rsidRPr="00081432">
        <w:rPr>
          <w:rFonts w:ascii="Times New Roman" w:eastAsia="Calibri" w:hAnsi="Times New Roman" w:cs="Times New Roman"/>
          <w:b/>
          <w:sz w:val="24"/>
          <w:szCs w:val="24"/>
        </w:rPr>
        <w:t>Degree of freedom= (n-1)</w:t>
      </w:r>
    </w:p>
    <w:p w14:paraId="0177652F" w14:textId="77777777" w:rsidR="001512C3" w:rsidRPr="00081432" w:rsidRDefault="001512C3" w:rsidP="001512C3">
      <w:pPr>
        <w:spacing w:line="273" w:lineRule="auto"/>
        <w:ind w:left="720" w:hanging="720"/>
        <w:jc w:val="both"/>
        <w:rPr>
          <w:rFonts w:ascii="Times New Roman" w:eastAsia="Calibri" w:hAnsi="Times New Roman" w:cs="Times New Roman"/>
          <w:b/>
          <w:sz w:val="24"/>
          <w:szCs w:val="24"/>
        </w:rPr>
      </w:pPr>
      <w:r w:rsidRPr="00081432">
        <w:rPr>
          <w:rFonts w:ascii="Times New Roman" w:eastAsia="Calibri" w:hAnsi="Times New Roman" w:cs="Times New Roman"/>
          <w:b/>
          <w:sz w:val="24"/>
          <w:szCs w:val="24"/>
        </w:rPr>
        <w:t xml:space="preserve">                               =5-1=4 </w:t>
      </w:r>
    </w:p>
    <w:p w14:paraId="5C717E3C" w14:textId="77777777" w:rsidR="001512C3" w:rsidRPr="00081432" w:rsidRDefault="001512C3" w:rsidP="001512C3">
      <w:pPr>
        <w:spacing w:line="273" w:lineRule="auto"/>
        <w:ind w:left="720" w:hanging="720"/>
        <w:jc w:val="both"/>
        <w:rPr>
          <w:rFonts w:ascii="Times New Roman" w:eastAsia="Calibri" w:hAnsi="Times New Roman" w:cs="Times New Roman"/>
          <w:b/>
          <w:sz w:val="24"/>
          <w:szCs w:val="24"/>
        </w:rPr>
      </w:pPr>
      <w:r w:rsidRPr="00081432">
        <w:rPr>
          <w:rFonts w:ascii="Times New Roman" w:hAnsi="Times New Roman" w:cs="Times New Roman"/>
          <w:noProof/>
          <w:sz w:val="24"/>
          <w:szCs w:val="24"/>
        </w:rPr>
        <w:drawing>
          <wp:inline distT="0" distB="0" distL="0" distR="0" wp14:anchorId="36A97C77" wp14:editId="1F18C124">
            <wp:extent cx="3952875" cy="1771650"/>
            <wp:effectExtent l="0" t="0" r="9525" b="0"/>
            <wp:docPr id="2" name="Picture 4" descr="https://www.mun.ca/biology/scarr/IntroPopGen-Table-D-01-s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descr="https://www.mun.ca/biology/scarr/IntroPopGen-Table-D-01-smc.jpg"/>
                    <pic:cNvPicPr>
                      <a:picLocks noChangeAspect="1" noChangeArrowheads="1"/>
                    </pic:cNvPicPr>
                  </pic:nvPicPr>
                  <pic:blipFill>
                    <a:blip r:embed="rId6" cstate="print"/>
                    <a:srcRect/>
                    <a:stretch>
                      <a:fillRect/>
                    </a:stretch>
                  </pic:blipFill>
                  <pic:spPr>
                    <a:xfrm>
                      <a:off x="0" y="0"/>
                      <a:ext cx="3961856" cy="1775675"/>
                    </a:xfrm>
                    <a:prstGeom prst="rect">
                      <a:avLst/>
                    </a:prstGeom>
                    <a:noFill/>
                    <a:ln w="9525">
                      <a:noFill/>
                      <a:miter lim="800000"/>
                      <a:headEnd/>
                      <a:tailEnd/>
                    </a:ln>
                  </pic:spPr>
                </pic:pic>
              </a:graphicData>
            </a:graphic>
          </wp:inline>
        </w:drawing>
      </w:r>
    </w:p>
    <w:p w14:paraId="0904AC8D" w14:textId="77777777" w:rsidR="0021316C" w:rsidRPr="00081432" w:rsidRDefault="000E0FA1" w:rsidP="001512C3">
      <w:pPr>
        <w:jc w:val="both"/>
        <w:rPr>
          <w:rFonts w:ascii="Times New Roman" w:hAnsi="Times New Roman" w:cs="Times New Roman"/>
          <w:sz w:val="24"/>
          <w:szCs w:val="24"/>
        </w:rPr>
      </w:pPr>
      <w:r w:rsidRPr="00081432">
        <w:rPr>
          <w:rFonts w:ascii="Times New Roman" w:hAnsi="Times New Roman" w:cs="Times New Roman"/>
          <w:sz w:val="24"/>
          <w:szCs w:val="24"/>
        </w:rPr>
        <w:t>Having 5 degrees of freedom, the value corresponding to degree of freedom 4 from the provided table is 9.488. In contrast, the calculated value is 145.4. Given that the calculated value surpasses the tabulated value, the null hypothesis is refuted.</w:t>
      </w:r>
    </w:p>
    <w:p w14:paraId="135C599E" w14:textId="77777777" w:rsidR="0021316C" w:rsidRPr="00081432" w:rsidRDefault="0021316C" w:rsidP="001512C3">
      <w:pPr>
        <w:jc w:val="both"/>
        <w:rPr>
          <w:rFonts w:ascii="Times New Roman" w:hAnsi="Times New Roman" w:cs="Times New Roman"/>
          <w:sz w:val="24"/>
          <w:szCs w:val="24"/>
        </w:rPr>
      </w:pPr>
    </w:p>
    <w:p w14:paraId="58E6C54F" w14:textId="77777777" w:rsidR="0021316C" w:rsidRPr="00081432" w:rsidRDefault="0021316C" w:rsidP="001512C3">
      <w:pPr>
        <w:jc w:val="both"/>
        <w:rPr>
          <w:rFonts w:ascii="Times New Roman" w:hAnsi="Times New Roman" w:cs="Times New Roman"/>
          <w:sz w:val="24"/>
          <w:szCs w:val="24"/>
        </w:rPr>
      </w:pPr>
    </w:p>
    <w:p w14:paraId="282C4968" w14:textId="77777777" w:rsidR="00081432" w:rsidRPr="00081432" w:rsidRDefault="00081432" w:rsidP="001512C3">
      <w:pPr>
        <w:jc w:val="both"/>
        <w:rPr>
          <w:rFonts w:ascii="Times New Roman" w:hAnsi="Times New Roman" w:cs="Times New Roman"/>
          <w:sz w:val="24"/>
          <w:szCs w:val="24"/>
        </w:rPr>
      </w:pPr>
    </w:p>
    <w:p w14:paraId="4608EF3A" w14:textId="77777777" w:rsidR="00081432" w:rsidRDefault="00081432" w:rsidP="001512C3">
      <w:pPr>
        <w:jc w:val="both"/>
        <w:rPr>
          <w:rFonts w:ascii="Times New Roman" w:hAnsi="Times New Roman" w:cs="Times New Roman"/>
          <w:b/>
          <w:sz w:val="24"/>
          <w:szCs w:val="24"/>
        </w:rPr>
      </w:pPr>
    </w:p>
    <w:p w14:paraId="5FCE52BE" w14:textId="77777777" w:rsidR="00CA2663" w:rsidRPr="00081432" w:rsidRDefault="00CA2663" w:rsidP="001512C3">
      <w:pPr>
        <w:jc w:val="both"/>
        <w:rPr>
          <w:rFonts w:ascii="Times New Roman" w:hAnsi="Times New Roman" w:cs="Times New Roman"/>
          <w:b/>
          <w:sz w:val="24"/>
          <w:szCs w:val="24"/>
        </w:rPr>
      </w:pPr>
    </w:p>
    <w:p w14:paraId="09493897" w14:textId="77777777" w:rsidR="00081432" w:rsidRPr="00081432" w:rsidRDefault="00081432" w:rsidP="001512C3">
      <w:pPr>
        <w:jc w:val="both"/>
        <w:rPr>
          <w:rFonts w:ascii="Times New Roman" w:hAnsi="Times New Roman" w:cs="Times New Roman"/>
          <w:b/>
          <w:sz w:val="24"/>
          <w:szCs w:val="24"/>
        </w:rPr>
      </w:pPr>
      <w:r w:rsidRPr="00081432">
        <w:rPr>
          <w:rFonts w:ascii="Times New Roman" w:hAnsi="Times New Roman" w:cs="Times New Roman"/>
          <w:b/>
          <w:sz w:val="24"/>
          <w:szCs w:val="24"/>
        </w:rPr>
        <w:lastRenderedPageBreak/>
        <w:t xml:space="preserve">CONCLUSION: </w:t>
      </w:r>
    </w:p>
    <w:p w14:paraId="590CAC1B" w14:textId="77777777" w:rsidR="0021316C" w:rsidRPr="00081432" w:rsidRDefault="0021316C" w:rsidP="001512C3">
      <w:pPr>
        <w:jc w:val="both"/>
        <w:rPr>
          <w:rFonts w:ascii="Times New Roman" w:hAnsi="Times New Roman" w:cs="Times New Roman"/>
          <w:sz w:val="24"/>
          <w:szCs w:val="24"/>
        </w:rPr>
      </w:pPr>
      <w:r w:rsidRPr="00081432">
        <w:rPr>
          <w:rFonts w:ascii="Times New Roman" w:hAnsi="Times New Roman" w:cs="Times New Roman"/>
          <w:sz w:val="24"/>
          <w:szCs w:val="24"/>
        </w:rPr>
        <w:t>Undertaking the study on the "Impact of Health and Safety Measures at Fitwel Tools and Forging" proved to be a highly rewarding endeavour. The research findings unveiled that Fitwel Tools and Forging aligns its health and safety protocols with the mandates outlined in the Factory Act of 1948. The results underscored a noteworthy level of employee awareness concerning the influence of workplace conditions on their well-being and safety. Significantly, the organization's dedication to health and safety was clearly evident through its effective management strategies. In summation, the collective effect of health and safety measures at Fitwel Forging Limited exhibited a positive influence, ultimately nurturing employee contentment.</w:t>
      </w:r>
    </w:p>
    <w:p w14:paraId="3CD5F898" w14:textId="77777777" w:rsidR="00362D1B" w:rsidRDefault="00362D1B" w:rsidP="00362D1B">
      <w:pPr>
        <w:jc w:val="both"/>
        <w:rPr>
          <w:rFonts w:ascii="Times New Roman" w:hAnsi="Times New Roman" w:cs="Times New Roman"/>
          <w:b/>
          <w:sz w:val="24"/>
          <w:szCs w:val="24"/>
        </w:rPr>
      </w:pPr>
      <w:r>
        <w:rPr>
          <w:rFonts w:ascii="Times New Roman" w:hAnsi="Times New Roman" w:cs="Times New Roman"/>
          <w:b/>
          <w:sz w:val="24"/>
          <w:szCs w:val="24"/>
        </w:rPr>
        <w:t>REFERENCES:</w:t>
      </w:r>
    </w:p>
    <w:p w14:paraId="56336AF0" w14:textId="77777777" w:rsidR="001512C3" w:rsidRPr="00081432" w:rsidRDefault="001512C3" w:rsidP="001512C3">
      <w:pPr>
        <w:jc w:val="both"/>
        <w:rPr>
          <w:rFonts w:ascii="Times New Roman" w:hAnsi="Times New Roman" w:cs="Times New Roman"/>
          <w:b/>
          <w:sz w:val="24"/>
          <w:szCs w:val="24"/>
        </w:rPr>
      </w:pPr>
    </w:p>
    <w:p w14:paraId="0D9A5EF2" w14:textId="77777777" w:rsidR="001512C3" w:rsidRDefault="0097641D" w:rsidP="00BA1AE9">
      <w:pPr>
        <w:jc w:val="both"/>
        <w:rPr>
          <w:rFonts w:ascii="Times New Roman" w:hAnsi="Times New Roman" w:cs="Times New Roman"/>
          <w:b/>
          <w:sz w:val="24"/>
          <w:szCs w:val="24"/>
        </w:rPr>
      </w:pPr>
      <w:r>
        <w:rPr>
          <w:rFonts w:ascii="Times New Roman" w:hAnsi="Times New Roman" w:cs="Times New Roman"/>
          <w:b/>
          <w:sz w:val="24"/>
          <w:szCs w:val="24"/>
        </w:rPr>
        <w:t>BOOKS:</w:t>
      </w:r>
    </w:p>
    <w:p w14:paraId="763910A6" w14:textId="77777777" w:rsidR="0097641D" w:rsidRDefault="0097641D" w:rsidP="00BA1AE9">
      <w:pPr>
        <w:jc w:val="both"/>
        <w:rPr>
          <w:rFonts w:ascii="Times New Roman" w:hAnsi="Times New Roman" w:cs="Times New Roman"/>
          <w:b/>
          <w:sz w:val="24"/>
          <w:szCs w:val="24"/>
        </w:rPr>
      </w:pPr>
    </w:p>
    <w:p w14:paraId="0640ACFD" w14:textId="77777777" w:rsidR="00BF5A64" w:rsidRPr="0097641D" w:rsidRDefault="00BF5A64" w:rsidP="00BF5A64">
      <w:pPr>
        <w:pStyle w:val="ListParagraph"/>
        <w:numPr>
          <w:ilvl w:val="0"/>
          <w:numId w:val="4"/>
        </w:numPr>
        <w:jc w:val="both"/>
        <w:rPr>
          <w:rFonts w:ascii="Times New Roman" w:hAnsi="Times New Roman" w:cs="Times New Roman"/>
          <w:sz w:val="24"/>
          <w:szCs w:val="24"/>
        </w:rPr>
      </w:pPr>
      <w:r w:rsidRPr="0097641D">
        <w:rPr>
          <w:rFonts w:ascii="Times New Roman" w:hAnsi="Times New Roman" w:cs="Times New Roman"/>
          <w:sz w:val="24"/>
          <w:szCs w:val="24"/>
        </w:rPr>
        <w:t xml:space="preserve">K </w:t>
      </w:r>
      <w:r w:rsidR="0097641D" w:rsidRPr="0097641D">
        <w:rPr>
          <w:rFonts w:ascii="Times New Roman" w:hAnsi="Times New Roman" w:cs="Times New Roman"/>
          <w:sz w:val="24"/>
          <w:szCs w:val="24"/>
        </w:rPr>
        <w:t>Aswathappa (</w:t>
      </w:r>
      <w:r w:rsidRPr="0097641D">
        <w:rPr>
          <w:rFonts w:ascii="Times New Roman" w:hAnsi="Times New Roman" w:cs="Times New Roman"/>
          <w:sz w:val="24"/>
          <w:szCs w:val="24"/>
        </w:rPr>
        <w:t>2014</w:t>
      </w:r>
      <w:r w:rsidR="0097641D" w:rsidRPr="0097641D">
        <w:rPr>
          <w:rFonts w:ascii="Times New Roman" w:hAnsi="Times New Roman" w:cs="Times New Roman"/>
          <w:sz w:val="24"/>
          <w:szCs w:val="24"/>
        </w:rPr>
        <w:t>); Human</w:t>
      </w:r>
      <w:r w:rsidRPr="0097641D">
        <w:rPr>
          <w:rFonts w:ascii="Times New Roman" w:hAnsi="Times New Roman" w:cs="Times New Roman"/>
          <w:sz w:val="24"/>
          <w:szCs w:val="24"/>
        </w:rPr>
        <w:t xml:space="preserve"> Resource </w:t>
      </w:r>
      <w:r w:rsidR="0097641D" w:rsidRPr="0097641D">
        <w:rPr>
          <w:rFonts w:ascii="Times New Roman" w:hAnsi="Times New Roman" w:cs="Times New Roman"/>
          <w:sz w:val="24"/>
          <w:szCs w:val="24"/>
        </w:rPr>
        <w:t>Management (</w:t>
      </w:r>
      <w:r w:rsidRPr="0097641D">
        <w:rPr>
          <w:rFonts w:ascii="Times New Roman" w:hAnsi="Times New Roman" w:cs="Times New Roman"/>
          <w:sz w:val="24"/>
          <w:szCs w:val="24"/>
        </w:rPr>
        <w:t>7</w:t>
      </w:r>
      <w:r w:rsidRPr="0097641D">
        <w:rPr>
          <w:rFonts w:ascii="Times New Roman" w:hAnsi="Times New Roman" w:cs="Times New Roman"/>
          <w:sz w:val="24"/>
          <w:szCs w:val="24"/>
          <w:vertAlign w:val="superscript"/>
        </w:rPr>
        <w:t xml:space="preserve">th </w:t>
      </w:r>
      <w:r w:rsidRPr="0097641D">
        <w:rPr>
          <w:rFonts w:ascii="Times New Roman" w:hAnsi="Times New Roman" w:cs="Times New Roman"/>
          <w:sz w:val="24"/>
          <w:szCs w:val="24"/>
        </w:rPr>
        <w:t xml:space="preserve">Edition); Mc Graw Hill Education. </w:t>
      </w:r>
    </w:p>
    <w:p w14:paraId="7A3922F9" w14:textId="77777777" w:rsidR="00BF5A64" w:rsidRPr="0097641D" w:rsidRDefault="00BF5A64" w:rsidP="00BF5A64">
      <w:pPr>
        <w:pStyle w:val="ListParagraph"/>
        <w:numPr>
          <w:ilvl w:val="0"/>
          <w:numId w:val="4"/>
        </w:numPr>
        <w:jc w:val="both"/>
        <w:rPr>
          <w:rFonts w:ascii="Times New Roman" w:hAnsi="Times New Roman" w:cs="Times New Roman"/>
          <w:sz w:val="24"/>
          <w:szCs w:val="24"/>
        </w:rPr>
      </w:pPr>
      <w:r w:rsidRPr="0097641D">
        <w:rPr>
          <w:rFonts w:ascii="Times New Roman" w:hAnsi="Times New Roman" w:cs="Times New Roman"/>
          <w:sz w:val="24"/>
          <w:szCs w:val="24"/>
        </w:rPr>
        <w:t xml:space="preserve">P. Subba </w:t>
      </w:r>
      <w:r w:rsidR="0097641D" w:rsidRPr="0097641D">
        <w:rPr>
          <w:rFonts w:ascii="Times New Roman" w:hAnsi="Times New Roman" w:cs="Times New Roman"/>
          <w:sz w:val="24"/>
          <w:szCs w:val="24"/>
        </w:rPr>
        <w:t>Rao (</w:t>
      </w:r>
      <w:r w:rsidRPr="0097641D">
        <w:rPr>
          <w:rFonts w:ascii="Times New Roman" w:hAnsi="Times New Roman" w:cs="Times New Roman"/>
          <w:sz w:val="24"/>
          <w:szCs w:val="24"/>
        </w:rPr>
        <w:t xml:space="preserve">2008); Essential of Human Resource Management and Industrial </w:t>
      </w:r>
      <w:r w:rsidR="0097641D" w:rsidRPr="0097641D">
        <w:rPr>
          <w:rFonts w:ascii="Times New Roman" w:hAnsi="Times New Roman" w:cs="Times New Roman"/>
          <w:sz w:val="24"/>
          <w:szCs w:val="24"/>
        </w:rPr>
        <w:t>Relations (</w:t>
      </w:r>
      <w:r w:rsidRPr="0097641D">
        <w:rPr>
          <w:rFonts w:ascii="Times New Roman" w:hAnsi="Times New Roman" w:cs="Times New Roman"/>
          <w:sz w:val="24"/>
          <w:szCs w:val="24"/>
        </w:rPr>
        <w:t>3</w:t>
      </w:r>
      <w:r w:rsidRPr="0097641D">
        <w:rPr>
          <w:rFonts w:ascii="Times New Roman" w:hAnsi="Times New Roman" w:cs="Times New Roman"/>
          <w:sz w:val="24"/>
          <w:szCs w:val="24"/>
          <w:vertAlign w:val="superscript"/>
        </w:rPr>
        <w:t>rd</w:t>
      </w:r>
      <w:r w:rsidRPr="0097641D">
        <w:rPr>
          <w:rFonts w:ascii="Times New Roman" w:hAnsi="Times New Roman" w:cs="Times New Roman"/>
          <w:sz w:val="24"/>
          <w:szCs w:val="24"/>
        </w:rPr>
        <w:t xml:space="preserve"> Edition</w:t>
      </w:r>
      <w:r w:rsidR="0097641D" w:rsidRPr="0097641D">
        <w:rPr>
          <w:rFonts w:ascii="Times New Roman" w:hAnsi="Times New Roman" w:cs="Times New Roman"/>
          <w:sz w:val="24"/>
          <w:szCs w:val="24"/>
        </w:rPr>
        <w:t>); Himalayan</w:t>
      </w:r>
      <w:r w:rsidRPr="0097641D">
        <w:rPr>
          <w:rFonts w:ascii="Times New Roman" w:hAnsi="Times New Roman" w:cs="Times New Roman"/>
          <w:sz w:val="24"/>
          <w:szCs w:val="24"/>
        </w:rPr>
        <w:t xml:space="preserve"> Publishing House. </w:t>
      </w:r>
    </w:p>
    <w:p w14:paraId="777984C2" w14:textId="77777777" w:rsidR="0097641D" w:rsidRPr="0097641D" w:rsidRDefault="0097641D" w:rsidP="0097641D">
      <w:pPr>
        <w:jc w:val="both"/>
        <w:rPr>
          <w:rFonts w:ascii="Times New Roman" w:hAnsi="Times New Roman" w:cs="Times New Roman"/>
          <w:b/>
          <w:sz w:val="24"/>
          <w:szCs w:val="24"/>
        </w:rPr>
      </w:pPr>
    </w:p>
    <w:p w14:paraId="0BE6EC4F" w14:textId="77777777" w:rsidR="00BF5A64" w:rsidRPr="0097641D" w:rsidRDefault="0097641D" w:rsidP="00BF5A64">
      <w:pPr>
        <w:pStyle w:val="ListParagraph"/>
        <w:numPr>
          <w:ilvl w:val="0"/>
          <w:numId w:val="4"/>
        </w:numPr>
        <w:jc w:val="both"/>
        <w:rPr>
          <w:rFonts w:ascii="Times New Roman" w:hAnsi="Times New Roman" w:cs="Times New Roman"/>
          <w:sz w:val="24"/>
          <w:szCs w:val="24"/>
        </w:rPr>
      </w:pPr>
      <w:r w:rsidRPr="0097641D">
        <w:rPr>
          <w:rFonts w:ascii="Times New Roman" w:hAnsi="Times New Roman" w:cs="Times New Roman"/>
          <w:sz w:val="24"/>
          <w:szCs w:val="24"/>
        </w:rPr>
        <w:t>Carbonless copy paper, first invented in 1954; Graves Carol Gevecker; Matnoskigenevience m; Tardiffrobert g (2000)</w:t>
      </w:r>
    </w:p>
    <w:p w14:paraId="3504407B" w14:textId="77777777" w:rsidR="0097641D" w:rsidRPr="0097641D" w:rsidRDefault="0097641D" w:rsidP="00BF5A64">
      <w:pPr>
        <w:pStyle w:val="ListParagraph"/>
        <w:numPr>
          <w:ilvl w:val="0"/>
          <w:numId w:val="4"/>
        </w:numPr>
        <w:jc w:val="both"/>
        <w:rPr>
          <w:rFonts w:ascii="Times New Roman" w:hAnsi="Times New Roman" w:cs="Times New Roman"/>
          <w:sz w:val="24"/>
          <w:szCs w:val="24"/>
        </w:rPr>
      </w:pPr>
      <w:r w:rsidRPr="0097641D">
        <w:rPr>
          <w:rFonts w:ascii="Times New Roman" w:hAnsi="Times New Roman" w:cs="Times New Roman"/>
          <w:sz w:val="24"/>
          <w:szCs w:val="24"/>
        </w:rPr>
        <w:t xml:space="preserve">Dee W. Edigton Alyss b. </w:t>
      </w:r>
      <w:r w:rsidR="00226AC7" w:rsidRPr="0097641D">
        <w:rPr>
          <w:rFonts w:ascii="Times New Roman" w:hAnsi="Times New Roman" w:cs="Times New Roman"/>
          <w:sz w:val="24"/>
          <w:szCs w:val="24"/>
        </w:rPr>
        <w:t>Schuitz (</w:t>
      </w:r>
      <w:r w:rsidRPr="0097641D">
        <w:rPr>
          <w:rFonts w:ascii="Times New Roman" w:hAnsi="Times New Roman" w:cs="Times New Roman"/>
          <w:sz w:val="24"/>
          <w:szCs w:val="24"/>
        </w:rPr>
        <w:t>2008) The health risk and workplace economic measures.</w:t>
      </w:r>
    </w:p>
    <w:p w14:paraId="7F2A87D8" w14:textId="77777777" w:rsidR="0097641D" w:rsidRDefault="0097641D" w:rsidP="0097641D">
      <w:pPr>
        <w:jc w:val="both"/>
        <w:rPr>
          <w:rFonts w:ascii="Times New Roman" w:hAnsi="Times New Roman" w:cs="Times New Roman"/>
          <w:b/>
          <w:sz w:val="24"/>
          <w:szCs w:val="24"/>
        </w:rPr>
      </w:pPr>
    </w:p>
    <w:p w14:paraId="1DAA6F85" w14:textId="77777777" w:rsidR="0097641D" w:rsidRDefault="0097641D" w:rsidP="0097641D">
      <w:pPr>
        <w:jc w:val="both"/>
        <w:rPr>
          <w:rFonts w:ascii="Times New Roman" w:hAnsi="Times New Roman" w:cs="Times New Roman"/>
          <w:b/>
          <w:sz w:val="24"/>
          <w:szCs w:val="24"/>
        </w:rPr>
      </w:pPr>
      <w:r>
        <w:rPr>
          <w:rFonts w:ascii="Times New Roman" w:hAnsi="Times New Roman" w:cs="Times New Roman"/>
          <w:b/>
          <w:sz w:val="24"/>
          <w:szCs w:val="24"/>
        </w:rPr>
        <w:t>WEBSITES:</w:t>
      </w:r>
    </w:p>
    <w:p w14:paraId="2E84F325" w14:textId="77777777" w:rsidR="0097641D" w:rsidRDefault="00000000" w:rsidP="0097641D">
      <w:pPr>
        <w:pStyle w:val="ListParagraph"/>
        <w:numPr>
          <w:ilvl w:val="0"/>
          <w:numId w:val="7"/>
        </w:numPr>
        <w:jc w:val="both"/>
        <w:rPr>
          <w:rFonts w:ascii="Times New Roman" w:hAnsi="Times New Roman" w:cs="Times New Roman"/>
          <w:b/>
          <w:sz w:val="24"/>
          <w:szCs w:val="24"/>
        </w:rPr>
      </w:pPr>
      <w:hyperlink r:id="rId7" w:history="1">
        <w:r w:rsidR="0097641D" w:rsidRPr="00F03956">
          <w:rPr>
            <w:rStyle w:val="Hyperlink"/>
            <w:rFonts w:ascii="Times New Roman" w:hAnsi="Times New Roman" w:cs="Times New Roman"/>
            <w:b/>
            <w:sz w:val="24"/>
            <w:szCs w:val="24"/>
          </w:rPr>
          <w:t>www.fitweltoolsandforgings.com</w:t>
        </w:r>
      </w:hyperlink>
    </w:p>
    <w:p w14:paraId="3D70A443" w14:textId="77777777" w:rsidR="0097641D" w:rsidRPr="0097641D" w:rsidRDefault="0097641D" w:rsidP="0097641D">
      <w:pPr>
        <w:pStyle w:val="ListParagraph"/>
        <w:jc w:val="both"/>
        <w:rPr>
          <w:rFonts w:ascii="Times New Roman" w:hAnsi="Times New Roman" w:cs="Times New Roman"/>
          <w:b/>
          <w:sz w:val="24"/>
          <w:szCs w:val="24"/>
        </w:rPr>
      </w:pPr>
    </w:p>
    <w:p w14:paraId="255A85AB" w14:textId="77777777" w:rsidR="001512C3" w:rsidRPr="00081432" w:rsidRDefault="001512C3" w:rsidP="00BA1AE9">
      <w:pPr>
        <w:jc w:val="both"/>
        <w:rPr>
          <w:rFonts w:ascii="Times New Roman" w:hAnsi="Times New Roman" w:cs="Times New Roman"/>
          <w:b/>
          <w:sz w:val="24"/>
          <w:szCs w:val="24"/>
        </w:rPr>
      </w:pPr>
    </w:p>
    <w:p w14:paraId="1CC6B71B" w14:textId="77777777" w:rsidR="00BA1AE9" w:rsidRPr="00081432" w:rsidRDefault="00BA1AE9" w:rsidP="00BA1AE9">
      <w:pPr>
        <w:jc w:val="both"/>
        <w:rPr>
          <w:rFonts w:ascii="Times New Roman" w:hAnsi="Times New Roman" w:cs="Times New Roman"/>
          <w:vanish/>
          <w:sz w:val="24"/>
          <w:szCs w:val="24"/>
        </w:rPr>
      </w:pPr>
      <w:r w:rsidRPr="00081432">
        <w:rPr>
          <w:rFonts w:ascii="Times New Roman" w:hAnsi="Times New Roman" w:cs="Times New Roman"/>
          <w:vanish/>
          <w:sz w:val="24"/>
          <w:szCs w:val="24"/>
        </w:rPr>
        <w:t>Top of Form</w:t>
      </w:r>
    </w:p>
    <w:p w14:paraId="0E6B5350" w14:textId="77777777" w:rsidR="00BA1AE9" w:rsidRPr="00081432" w:rsidRDefault="00BA1AE9" w:rsidP="00BA1AE9">
      <w:pPr>
        <w:jc w:val="both"/>
        <w:rPr>
          <w:rFonts w:ascii="Times New Roman" w:hAnsi="Times New Roman" w:cs="Times New Roman"/>
          <w:sz w:val="24"/>
          <w:szCs w:val="24"/>
        </w:rPr>
      </w:pPr>
    </w:p>
    <w:p w14:paraId="4667E8FF" w14:textId="77777777" w:rsidR="00BA1AE9" w:rsidRPr="00081432" w:rsidRDefault="00BA1AE9" w:rsidP="00BA1AE9">
      <w:pPr>
        <w:jc w:val="both"/>
        <w:rPr>
          <w:rFonts w:ascii="Times New Roman" w:hAnsi="Times New Roman" w:cs="Times New Roman"/>
          <w:vanish/>
          <w:sz w:val="24"/>
          <w:szCs w:val="24"/>
        </w:rPr>
      </w:pPr>
      <w:r w:rsidRPr="00081432">
        <w:rPr>
          <w:rFonts w:ascii="Times New Roman" w:hAnsi="Times New Roman" w:cs="Times New Roman"/>
          <w:vanish/>
          <w:sz w:val="24"/>
          <w:szCs w:val="24"/>
        </w:rPr>
        <w:t>Top of Form</w:t>
      </w:r>
    </w:p>
    <w:p w14:paraId="1B625CAD" w14:textId="77777777" w:rsidR="00BA1AE9" w:rsidRPr="00081432" w:rsidRDefault="00BA1AE9" w:rsidP="00281AB4">
      <w:pPr>
        <w:jc w:val="both"/>
        <w:rPr>
          <w:rFonts w:ascii="Times New Roman" w:hAnsi="Times New Roman" w:cs="Times New Roman"/>
          <w:sz w:val="24"/>
          <w:szCs w:val="24"/>
        </w:rPr>
      </w:pPr>
    </w:p>
    <w:p w14:paraId="278A0AC0" w14:textId="77777777" w:rsidR="00281AB4" w:rsidRPr="00081432" w:rsidRDefault="00281AB4" w:rsidP="00281AB4">
      <w:pPr>
        <w:jc w:val="both"/>
        <w:rPr>
          <w:rFonts w:ascii="Times New Roman" w:hAnsi="Times New Roman" w:cs="Times New Roman"/>
          <w:sz w:val="24"/>
          <w:szCs w:val="24"/>
        </w:rPr>
      </w:pPr>
    </w:p>
    <w:p w14:paraId="75CB4089" w14:textId="77777777" w:rsidR="00CE7A50" w:rsidRPr="00081432" w:rsidRDefault="00CE7A50" w:rsidP="00CC7FB5">
      <w:pPr>
        <w:rPr>
          <w:rFonts w:ascii="Times New Roman" w:hAnsi="Times New Roman" w:cs="Times New Roman"/>
          <w:sz w:val="24"/>
          <w:szCs w:val="24"/>
        </w:rPr>
      </w:pPr>
    </w:p>
    <w:p w14:paraId="1177D157" w14:textId="77777777" w:rsidR="00CE7A50" w:rsidRPr="00081432" w:rsidRDefault="00CE7A50" w:rsidP="00CC7FB5">
      <w:pPr>
        <w:rPr>
          <w:rFonts w:ascii="Times New Roman" w:hAnsi="Times New Roman" w:cs="Times New Roman"/>
          <w:sz w:val="24"/>
          <w:szCs w:val="24"/>
        </w:rPr>
      </w:pPr>
    </w:p>
    <w:p w14:paraId="3CA6BCF7" w14:textId="77777777" w:rsidR="00CE7A50" w:rsidRPr="00081432" w:rsidRDefault="00CE7A50" w:rsidP="00CC7FB5">
      <w:pPr>
        <w:rPr>
          <w:rFonts w:ascii="Times New Roman" w:hAnsi="Times New Roman" w:cs="Times New Roman"/>
          <w:sz w:val="24"/>
          <w:szCs w:val="24"/>
        </w:rPr>
      </w:pPr>
    </w:p>
    <w:p w14:paraId="63AC18B5" w14:textId="77777777" w:rsidR="002553C9" w:rsidRPr="00CC7FB5" w:rsidRDefault="002553C9" w:rsidP="00CC7FB5"/>
    <w:p w14:paraId="5C3CD4CF" w14:textId="77777777" w:rsidR="00CC7FB5" w:rsidRDefault="00CC7FB5" w:rsidP="00075759"/>
    <w:p w14:paraId="24BCE91C" w14:textId="77777777" w:rsidR="00CC7FB5" w:rsidRPr="00075759" w:rsidRDefault="00CC7FB5" w:rsidP="00075759"/>
    <w:p w14:paraId="7E479DD3" w14:textId="77777777" w:rsidR="00075759" w:rsidRPr="00075759" w:rsidRDefault="00075759" w:rsidP="00075759">
      <w:pPr>
        <w:rPr>
          <w:vanish/>
        </w:rPr>
      </w:pPr>
      <w:r w:rsidRPr="00075759">
        <w:rPr>
          <w:vanish/>
        </w:rPr>
        <w:t>Top of Form</w:t>
      </w:r>
    </w:p>
    <w:p w14:paraId="1C7EB2DF" w14:textId="77777777" w:rsidR="00075759" w:rsidRDefault="00075759">
      <w:pPr>
        <w:rPr>
          <w:lang w:val="en-US"/>
        </w:rPr>
      </w:pPr>
    </w:p>
    <w:p w14:paraId="43A0DB5F" w14:textId="77777777" w:rsidR="00075759" w:rsidRDefault="00075759">
      <w:pPr>
        <w:rPr>
          <w:lang w:val="en-US"/>
        </w:rPr>
      </w:pPr>
    </w:p>
    <w:p w14:paraId="0D0C947F" w14:textId="77777777" w:rsidR="00075759" w:rsidRPr="00FE5FDB" w:rsidRDefault="00075759">
      <w:pPr>
        <w:rPr>
          <w:lang w:val="en-US"/>
        </w:rPr>
      </w:pPr>
    </w:p>
    <w:sectPr w:rsidR="00075759" w:rsidRPr="00FE5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C7770"/>
    <w:multiLevelType w:val="hybridMultilevel"/>
    <w:tmpl w:val="85523F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27C3689"/>
    <w:multiLevelType w:val="hybridMultilevel"/>
    <w:tmpl w:val="E010740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0025C09"/>
    <w:multiLevelType w:val="multilevel"/>
    <w:tmpl w:val="F92E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2724B8"/>
    <w:multiLevelType w:val="hybridMultilevel"/>
    <w:tmpl w:val="99F832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5473C4F"/>
    <w:multiLevelType w:val="hybridMultilevel"/>
    <w:tmpl w:val="AEEAE6D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596C5A28"/>
    <w:multiLevelType w:val="hybridMultilevel"/>
    <w:tmpl w:val="065C7B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FB46793"/>
    <w:multiLevelType w:val="multilevel"/>
    <w:tmpl w:val="8F3A4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7292130">
    <w:abstractNumId w:val="2"/>
  </w:num>
  <w:num w:numId="2" w16cid:durableId="298462112">
    <w:abstractNumId w:val="6"/>
  </w:num>
  <w:num w:numId="3" w16cid:durableId="249655107">
    <w:abstractNumId w:val="0"/>
  </w:num>
  <w:num w:numId="4" w16cid:durableId="1726295444">
    <w:abstractNumId w:val="1"/>
  </w:num>
  <w:num w:numId="5" w16cid:durableId="1503199235">
    <w:abstractNumId w:val="3"/>
  </w:num>
  <w:num w:numId="6" w16cid:durableId="720834080">
    <w:abstractNumId w:val="4"/>
  </w:num>
  <w:num w:numId="7" w16cid:durableId="1662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DB"/>
    <w:rsid w:val="00075759"/>
    <w:rsid w:val="00081432"/>
    <w:rsid w:val="000E0FA1"/>
    <w:rsid w:val="001304A0"/>
    <w:rsid w:val="001512C3"/>
    <w:rsid w:val="0021316C"/>
    <w:rsid w:val="00226AC7"/>
    <w:rsid w:val="002553C9"/>
    <w:rsid w:val="00281AB4"/>
    <w:rsid w:val="002D224D"/>
    <w:rsid w:val="00362D1B"/>
    <w:rsid w:val="006327C7"/>
    <w:rsid w:val="0097641D"/>
    <w:rsid w:val="00B848EC"/>
    <w:rsid w:val="00BA1AE9"/>
    <w:rsid w:val="00BF5A64"/>
    <w:rsid w:val="00CA2663"/>
    <w:rsid w:val="00CC7FB5"/>
    <w:rsid w:val="00CE7A50"/>
    <w:rsid w:val="00E53536"/>
    <w:rsid w:val="00E741D9"/>
    <w:rsid w:val="00FE5FD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3926"/>
  <w15:chartTrackingRefBased/>
  <w15:docId w15:val="{443D1DEB-399B-400E-88E7-E1F71664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A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5A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759"/>
    <w:rPr>
      <w:color w:val="0563C1" w:themeColor="hyperlink"/>
      <w:u w:val="single"/>
    </w:rPr>
  </w:style>
  <w:style w:type="character" w:styleId="UnresolvedMention">
    <w:name w:val="Unresolved Mention"/>
    <w:basedOn w:val="DefaultParagraphFont"/>
    <w:uiPriority w:val="99"/>
    <w:semiHidden/>
    <w:unhideWhenUsed/>
    <w:rsid w:val="00075759"/>
    <w:rPr>
      <w:color w:val="605E5C"/>
      <w:shd w:val="clear" w:color="auto" w:fill="E1DFDD"/>
    </w:rPr>
  </w:style>
  <w:style w:type="table" w:styleId="TableGrid">
    <w:name w:val="Table Grid"/>
    <w:basedOn w:val="TableNormal"/>
    <w:uiPriority w:val="99"/>
    <w:rsid w:val="006327C7"/>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A2663"/>
    <w:pPr>
      <w:ind w:left="720"/>
      <w:contextualSpacing/>
    </w:pPr>
  </w:style>
  <w:style w:type="paragraph" w:styleId="NoSpacing">
    <w:name w:val="No Spacing"/>
    <w:uiPriority w:val="1"/>
    <w:qFormat/>
    <w:rsid w:val="00BF5A64"/>
    <w:pPr>
      <w:spacing w:after="0" w:line="240" w:lineRule="auto"/>
    </w:pPr>
  </w:style>
  <w:style w:type="character" w:customStyle="1" w:styleId="Heading1Char">
    <w:name w:val="Heading 1 Char"/>
    <w:basedOn w:val="DefaultParagraphFont"/>
    <w:link w:val="Heading1"/>
    <w:uiPriority w:val="9"/>
    <w:rsid w:val="00BF5A6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F5A6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1217">
      <w:bodyDiv w:val="1"/>
      <w:marLeft w:val="0"/>
      <w:marRight w:val="0"/>
      <w:marTop w:val="0"/>
      <w:marBottom w:val="0"/>
      <w:divBdr>
        <w:top w:val="none" w:sz="0" w:space="0" w:color="auto"/>
        <w:left w:val="none" w:sz="0" w:space="0" w:color="auto"/>
        <w:bottom w:val="none" w:sz="0" w:space="0" w:color="auto"/>
        <w:right w:val="none" w:sz="0" w:space="0" w:color="auto"/>
      </w:divBdr>
      <w:divsChild>
        <w:div w:id="1218660452">
          <w:marLeft w:val="0"/>
          <w:marRight w:val="0"/>
          <w:marTop w:val="0"/>
          <w:marBottom w:val="0"/>
          <w:divBdr>
            <w:top w:val="single" w:sz="2" w:space="0" w:color="D9D9E3"/>
            <w:left w:val="single" w:sz="2" w:space="0" w:color="D9D9E3"/>
            <w:bottom w:val="single" w:sz="2" w:space="0" w:color="D9D9E3"/>
            <w:right w:val="single" w:sz="2" w:space="0" w:color="D9D9E3"/>
          </w:divBdr>
          <w:divsChild>
            <w:div w:id="394398356">
              <w:marLeft w:val="0"/>
              <w:marRight w:val="0"/>
              <w:marTop w:val="0"/>
              <w:marBottom w:val="0"/>
              <w:divBdr>
                <w:top w:val="single" w:sz="2" w:space="0" w:color="D9D9E3"/>
                <w:left w:val="single" w:sz="2" w:space="0" w:color="D9D9E3"/>
                <w:bottom w:val="single" w:sz="2" w:space="0" w:color="D9D9E3"/>
                <w:right w:val="single" w:sz="2" w:space="0" w:color="D9D9E3"/>
              </w:divBdr>
              <w:divsChild>
                <w:div w:id="2006282175">
                  <w:marLeft w:val="0"/>
                  <w:marRight w:val="0"/>
                  <w:marTop w:val="0"/>
                  <w:marBottom w:val="0"/>
                  <w:divBdr>
                    <w:top w:val="single" w:sz="2" w:space="0" w:color="D9D9E3"/>
                    <w:left w:val="single" w:sz="2" w:space="0" w:color="D9D9E3"/>
                    <w:bottom w:val="single" w:sz="2" w:space="0" w:color="D9D9E3"/>
                    <w:right w:val="single" w:sz="2" w:space="0" w:color="D9D9E3"/>
                  </w:divBdr>
                  <w:divsChild>
                    <w:div w:id="1569337023">
                      <w:marLeft w:val="0"/>
                      <w:marRight w:val="0"/>
                      <w:marTop w:val="0"/>
                      <w:marBottom w:val="0"/>
                      <w:divBdr>
                        <w:top w:val="single" w:sz="2" w:space="0" w:color="D9D9E3"/>
                        <w:left w:val="single" w:sz="2" w:space="0" w:color="D9D9E3"/>
                        <w:bottom w:val="single" w:sz="2" w:space="0" w:color="D9D9E3"/>
                        <w:right w:val="single" w:sz="2" w:space="0" w:color="D9D9E3"/>
                      </w:divBdr>
                      <w:divsChild>
                        <w:div w:id="960066887">
                          <w:marLeft w:val="0"/>
                          <w:marRight w:val="0"/>
                          <w:marTop w:val="0"/>
                          <w:marBottom w:val="0"/>
                          <w:divBdr>
                            <w:top w:val="single" w:sz="2" w:space="0" w:color="auto"/>
                            <w:left w:val="single" w:sz="2" w:space="0" w:color="auto"/>
                            <w:bottom w:val="single" w:sz="6" w:space="0" w:color="auto"/>
                            <w:right w:val="single" w:sz="2" w:space="0" w:color="auto"/>
                          </w:divBdr>
                          <w:divsChild>
                            <w:div w:id="570115125">
                              <w:marLeft w:val="0"/>
                              <w:marRight w:val="0"/>
                              <w:marTop w:val="100"/>
                              <w:marBottom w:val="100"/>
                              <w:divBdr>
                                <w:top w:val="single" w:sz="2" w:space="0" w:color="D9D9E3"/>
                                <w:left w:val="single" w:sz="2" w:space="0" w:color="D9D9E3"/>
                                <w:bottom w:val="single" w:sz="2" w:space="0" w:color="D9D9E3"/>
                                <w:right w:val="single" w:sz="2" w:space="0" w:color="D9D9E3"/>
                              </w:divBdr>
                              <w:divsChild>
                                <w:div w:id="1148286044">
                                  <w:marLeft w:val="0"/>
                                  <w:marRight w:val="0"/>
                                  <w:marTop w:val="0"/>
                                  <w:marBottom w:val="0"/>
                                  <w:divBdr>
                                    <w:top w:val="single" w:sz="2" w:space="0" w:color="D9D9E3"/>
                                    <w:left w:val="single" w:sz="2" w:space="0" w:color="D9D9E3"/>
                                    <w:bottom w:val="single" w:sz="2" w:space="0" w:color="D9D9E3"/>
                                    <w:right w:val="single" w:sz="2" w:space="0" w:color="D9D9E3"/>
                                  </w:divBdr>
                                  <w:divsChild>
                                    <w:div w:id="314531378">
                                      <w:marLeft w:val="0"/>
                                      <w:marRight w:val="0"/>
                                      <w:marTop w:val="0"/>
                                      <w:marBottom w:val="0"/>
                                      <w:divBdr>
                                        <w:top w:val="single" w:sz="2" w:space="0" w:color="D9D9E3"/>
                                        <w:left w:val="single" w:sz="2" w:space="0" w:color="D9D9E3"/>
                                        <w:bottom w:val="single" w:sz="2" w:space="0" w:color="D9D9E3"/>
                                        <w:right w:val="single" w:sz="2" w:space="0" w:color="D9D9E3"/>
                                      </w:divBdr>
                                      <w:divsChild>
                                        <w:div w:id="511990557">
                                          <w:marLeft w:val="0"/>
                                          <w:marRight w:val="0"/>
                                          <w:marTop w:val="0"/>
                                          <w:marBottom w:val="0"/>
                                          <w:divBdr>
                                            <w:top w:val="single" w:sz="2" w:space="0" w:color="D9D9E3"/>
                                            <w:left w:val="single" w:sz="2" w:space="0" w:color="D9D9E3"/>
                                            <w:bottom w:val="single" w:sz="2" w:space="0" w:color="D9D9E3"/>
                                            <w:right w:val="single" w:sz="2" w:space="0" w:color="D9D9E3"/>
                                          </w:divBdr>
                                          <w:divsChild>
                                            <w:div w:id="1400129945">
                                              <w:marLeft w:val="0"/>
                                              <w:marRight w:val="0"/>
                                              <w:marTop w:val="0"/>
                                              <w:marBottom w:val="0"/>
                                              <w:divBdr>
                                                <w:top w:val="single" w:sz="2" w:space="0" w:color="D9D9E3"/>
                                                <w:left w:val="single" w:sz="2" w:space="0" w:color="D9D9E3"/>
                                                <w:bottom w:val="single" w:sz="2" w:space="0" w:color="D9D9E3"/>
                                                <w:right w:val="single" w:sz="2" w:space="0" w:color="D9D9E3"/>
                                              </w:divBdr>
                                              <w:divsChild>
                                                <w:div w:id="13918042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80044106">
          <w:marLeft w:val="0"/>
          <w:marRight w:val="0"/>
          <w:marTop w:val="0"/>
          <w:marBottom w:val="0"/>
          <w:divBdr>
            <w:top w:val="none" w:sz="0" w:space="0" w:color="auto"/>
            <w:left w:val="none" w:sz="0" w:space="0" w:color="auto"/>
            <w:bottom w:val="none" w:sz="0" w:space="0" w:color="auto"/>
            <w:right w:val="none" w:sz="0" w:space="0" w:color="auto"/>
          </w:divBdr>
        </w:div>
      </w:divsChild>
    </w:div>
    <w:div w:id="117988498">
      <w:bodyDiv w:val="1"/>
      <w:marLeft w:val="0"/>
      <w:marRight w:val="0"/>
      <w:marTop w:val="0"/>
      <w:marBottom w:val="0"/>
      <w:divBdr>
        <w:top w:val="none" w:sz="0" w:space="0" w:color="auto"/>
        <w:left w:val="none" w:sz="0" w:space="0" w:color="auto"/>
        <w:bottom w:val="none" w:sz="0" w:space="0" w:color="auto"/>
        <w:right w:val="none" w:sz="0" w:space="0" w:color="auto"/>
      </w:divBdr>
      <w:divsChild>
        <w:div w:id="1240866950">
          <w:marLeft w:val="0"/>
          <w:marRight w:val="0"/>
          <w:marTop w:val="0"/>
          <w:marBottom w:val="0"/>
          <w:divBdr>
            <w:top w:val="single" w:sz="2" w:space="0" w:color="D9D9E3"/>
            <w:left w:val="single" w:sz="2" w:space="0" w:color="D9D9E3"/>
            <w:bottom w:val="single" w:sz="2" w:space="0" w:color="D9D9E3"/>
            <w:right w:val="single" w:sz="2" w:space="0" w:color="D9D9E3"/>
          </w:divBdr>
          <w:divsChild>
            <w:div w:id="374697089">
              <w:marLeft w:val="0"/>
              <w:marRight w:val="0"/>
              <w:marTop w:val="0"/>
              <w:marBottom w:val="0"/>
              <w:divBdr>
                <w:top w:val="single" w:sz="2" w:space="0" w:color="D9D9E3"/>
                <w:left w:val="single" w:sz="2" w:space="0" w:color="D9D9E3"/>
                <w:bottom w:val="single" w:sz="2" w:space="0" w:color="D9D9E3"/>
                <w:right w:val="single" w:sz="2" w:space="0" w:color="D9D9E3"/>
              </w:divBdr>
              <w:divsChild>
                <w:div w:id="1835728923">
                  <w:marLeft w:val="0"/>
                  <w:marRight w:val="0"/>
                  <w:marTop w:val="0"/>
                  <w:marBottom w:val="0"/>
                  <w:divBdr>
                    <w:top w:val="single" w:sz="2" w:space="0" w:color="D9D9E3"/>
                    <w:left w:val="single" w:sz="2" w:space="0" w:color="D9D9E3"/>
                    <w:bottom w:val="single" w:sz="2" w:space="0" w:color="D9D9E3"/>
                    <w:right w:val="single" w:sz="2" w:space="0" w:color="D9D9E3"/>
                  </w:divBdr>
                  <w:divsChild>
                    <w:div w:id="1854761380">
                      <w:marLeft w:val="0"/>
                      <w:marRight w:val="0"/>
                      <w:marTop w:val="0"/>
                      <w:marBottom w:val="0"/>
                      <w:divBdr>
                        <w:top w:val="single" w:sz="2" w:space="0" w:color="D9D9E3"/>
                        <w:left w:val="single" w:sz="2" w:space="0" w:color="D9D9E3"/>
                        <w:bottom w:val="single" w:sz="2" w:space="0" w:color="D9D9E3"/>
                        <w:right w:val="single" w:sz="2" w:space="0" w:color="D9D9E3"/>
                      </w:divBdr>
                      <w:divsChild>
                        <w:div w:id="690683987">
                          <w:marLeft w:val="0"/>
                          <w:marRight w:val="0"/>
                          <w:marTop w:val="0"/>
                          <w:marBottom w:val="0"/>
                          <w:divBdr>
                            <w:top w:val="single" w:sz="2" w:space="0" w:color="auto"/>
                            <w:left w:val="single" w:sz="2" w:space="0" w:color="auto"/>
                            <w:bottom w:val="single" w:sz="6" w:space="0" w:color="auto"/>
                            <w:right w:val="single" w:sz="2" w:space="0" w:color="auto"/>
                          </w:divBdr>
                          <w:divsChild>
                            <w:div w:id="1396472892">
                              <w:marLeft w:val="0"/>
                              <w:marRight w:val="0"/>
                              <w:marTop w:val="100"/>
                              <w:marBottom w:val="100"/>
                              <w:divBdr>
                                <w:top w:val="single" w:sz="2" w:space="0" w:color="D9D9E3"/>
                                <w:left w:val="single" w:sz="2" w:space="0" w:color="D9D9E3"/>
                                <w:bottom w:val="single" w:sz="2" w:space="0" w:color="D9D9E3"/>
                                <w:right w:val="single" w:sz="2" w:space="0" w:color="D9D9E3"/>
                              </w:divBdr>
                              <w:divsChild>
                                <w:div w:id="1966083562">
                                  <w:marLeft w:val="0"/>
                                  <w:marRight w:val="0"/>
                                  <w:marTop w:val="0"/>
                                  <w:marBottom w:val="0"/>
                                  <w:divBdr>
                                    <w:top w:val="single" w:sz="2" w:space="0" w:color="D9D9E3"/>
                                    <w:left w:val="single" w:sz="2" w:space="0" w:color="D9D9E3"/>
                                    <w:bottom w:val="single" w:sz="2" w:space="0" w:color="D9D9E3"/>
                                    <w:right w:val="single" w:sz="2" w:space="0" w:color="D9D9E3"/>
                                  </w:divBdr>
                                  <w:divsChild>
                                    <w:div w:id="1642227312">
                                      <w:marLeft w:val="0"/>
                                      <w:marRight w:val="0"/>
                                      <w:marTop w:val="0"/>
                                      <w:marBottom w:val="0"/>
                                      <w:divBdr>
                                        <w:top w:val="single" w:sz="2" w:space="0" w:color="D9D9E3"/>
                                        <w:left w:val="single" w:sz="2" w:space="0" w:color="D9D9E3"/>
                                        <w:bottom w:val="single" w:sz="2" w:space="0" w:color="D9D9E3"/>
                                        <w:right w:val="single" w:sz="2" w:space="0" w:color="D9D9E3"/>
                                      </w:divBdr>
                                      <w:divsChild>
                                        <w:div w:id="1031034368">
                                          <w:marLeft w:val="0"/>
                                          <w:marRight w:val="0"/>
                                          <w:marTop w:val="0"/>
                                          <w:marBottom w:val="0"/>
                                          <w:divBdr>
                                            <w:top w:val="single" w:sz="2" w:space="0" w:color="D9D9E3"/>
                                            <w:left w:val="single" w:sz="2" w:space="0" w:color="D9D9E3"/>
                                            <w:bottom w:val="single" w:sz="2" w:space="0" w:color="D9D9E3"/>
                                            <w:right w:val="single" w:sz="2" w:space="0" w:color="D9D9E3"/>
                                          </w:divBdr>
                                          <w:divsChild>
                                            <w:div w:id="154106713">
                                              <w:marLeft w:val="0"/>
                                              <w:marRight w:val="0"/>
                                              <w:marTop w:val="0"/>
                                              <w:marBottom w:val="0"/>
                                              <w:divBdr>
                                                <w:top w:val="single" w:sz="2" w:space="0" w:color="D9D9E3"/>
                                                <w:left w:val="single" w:sz="2" w:space="0" w:color="D9D9E3"/>
                                                <w:bottom w:val="single" w:sz="2" w:space="0" w:color="D9D9E3"/>
                                                <w:right w:val="single" w:sz="2" w:space="0" w:color="D9D9E3"/>
                                              </w:divBdr>
                                              <w:divsChild>
                                                <w:div w:id="6174463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5884515">
          <w:marLeft w:val="0"/>
          <w:marRight w:val="0"/>
          <w:marTop w:val="0"/>
          <w:marBottom w:val="0"/>
          <w:divBdr>
            <w:top w:val="none" w:sz="0" w:space="0" w:color="auto"/>
            <w:left w:val="none" w:sz="0" w:space="0" w:color="auto"/>
            <w:bottom w:val="none" w:sz="0" w:space="0" w:color="auto"/>
            <w:right w:val="none" w:sz="0" w:space="0" w:color="auto"/>
          </w:divBdr>
        </w:div>
      </w:divsChild>
    </w:div>
    <w:div w:id="201093627">
      <w:bodyDiv w:val="1"/>
      <w:marLeft w:val="0"/>
      <w:marRight w:val="0"/>
      <w:marTop w:val="0"/>
      <w:marBottom w:val="0"/>
      <w:divBdr>
        <w:top w:val="none" w:sz="0" w:space="0" w:color="auto"/>
        <w:left w:val="none" w:sz="0" w:space="0" w:color="auto"/>
        <w:bottom w:val="none" w:sz="0" w:space="0" w:color="auto"/>
        <w:right w:val="none" w:sz="0" w:space="0" w:color="auto"/>
      </w:divBdr>
    </w:div>
    <w:div w:id="356590219">
      <w:bodyDiv w:val="1"/>
      <w:marLeft w:val="0"/>
      <w:marRight w:val="0"/>
      <w:marTop w:val="0"/>
      <w:marBottom w:val="0"/>
      <w:divBdr>
        <w:top w:val="none" w:sz="0" w:space="0" w:color="auto"/>
        <w:left w:val="none" w:sz="0" w:space="0" w:color="auto"/>
        <w:bottom w:val="none" w:sz="0" w:space="0" w:color="auto"/>
        <w:right w:val="none" w:sz="0" w:space="0" w:color="auto"/>
      </w:divBdr>
      <w:divsChild>
        <w:div w:id="1906644794">
          <w:marLeft w:val="0"/>
          <w:marRight w:val="0"/>
          <w:marTop w:val="0"/>
          <w:marBottom w:val="0"/>
          <w:divBdr>
            <w:top w:val="single" w:sz="2" w:space="0" w:color="D9D9E3"/>
            <w:left w:val="single" w:sz="2" w:space="0" w:color="D9D9E3"/>
            <w:bottom w:val="single" w:sz="2" w:space="0" w:color="D9D9E3"/>
            <w:right w:val="single" w:sz="2" w:space="0" w:color="D9D9E3"/>
          </w:divBdr>
          <w:divsChild>
            <w:div w:id="1913852652">
              <w:marLeft w:val="0"/>
              <w:marRight w:val="0"/>
              <w:marTop w:val="0"/>
              <w:marBottom w:val="0"/>
              <w:divBdr>
                <w:top w:val="single" w:sz="2" w:space="0" w:color="D9D9E3"/>
                <w:left w:val="single" w:sz="2" w:space="0" w:color="D9D9E3"/>
                <w:bottom w:val="single" w:sz="2" w:space="0" w:color="D9D9E3"/>
                <w:right w:val="single" w:sz="2" w:space="0" w:color="D9D9E3"/>
              </w:divBdr>
              <w:divsChild>
                <w:div w:id="1690715224">
                  <w:marLeft w:val="0"/>
                  <w:marRight w:val="0"/>
                  <w:marTop w:val="0"/>
                  <w:marBottom w:val="0"/>
                  <w:divBdr>
                    <w:top w:val="single" w:sz="2" w:space="0" w:color="D9D9E3"/>
                    <w:left w:val="single" w:sz="2" w:space="0" w:color="D9D9E3"/>
                    <w:bottom w:val="single" w:sz="2" w:space="0" w:color="D9D9E3"/>
                    <w:right w:val="single" w:sz="2" w:space="0" w:color="D9D9E3"/>
                  </w:divBdr>
                  <w:divsChild>
                    <w:div w:id="1214121226">
                      <w:marLeft w:val="0"/>
                      <w:marRight w:val="0"/>
                      <w:marTop w:val="0"/>
                      <w:marBottom w:val="0"/>
                      <w:divBdr>
                        <w:top w:val="single" w:sz="2" w:space="0" w:color="D9D9E3"/>
                        <w:left w:val="single" w:sz="2" w:space="0" w:color="D9D9E3"/>
                        <w:bottom w:val="single" w:sz="2" w:space="0" w:color="D9D9E3"/>
                        <w:right w:val="single" w:sz="2" w:space="0" w:color="D9D9E3"/>
                      </w:divBdr>
                      <w:divsChild>
                        <w:div w:id="1651472738">
                          <w:marLeft w:val="0"/>
                          <w:marRight w:val="0"/>
                          <w:marTop w:val="0"/>
                          <w:marBottom w:val="0"/>
                          <w:divBdr>
                            <w:top w:val="single" w:sz="2" w:space="0" w:color="auto"/>
                            <w:left w:val="single" w:sz="2" w:space="0" w:color="auto"/>
                            <w:bottom w:val="single" w:sz="6" w:space="0" w:color="auto"/>
                            <w:right w:val="single" w:sz="2" w:space="0" w:color="auto"/>
                          </w:divBdr>
                          <w:divsChild>
                            <w:div w:id="12681975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6664927">
                                  <w:marLeft w:val="0"/>
                                  <w:marRight w:val="0"/>
                                  <w:marTop w:val="0"/>
                                  <w:marBottom w:val="0"/>
                                  <w:divBdr>
                                    <w:top w:val="single" w:sz="2" w:space="0" w:color="D9D9E3"/>
                                    <w:left w:val="single" w:sz="2" w:space="0" w:color="D9D9E3"/>
                                    <w:bottom w:val="single" w:sz="2" w:space="0" w:color="D9D9E3"/>
                                    <w:right w:val="single" w:sz="2" w:space="0" w:color="D9D9E3"/>
                                  </w:divBdr>
                                  <w:divsChild>
                                    <w:div w:id="892274443">
                                      <w:marLeft w:val="0"/>
                                      <w:marRight w:val="0"/>
                                      <w:marTop w:val="0"/>
                                      <w:marBottom w:val="0"/>
                                      <w:divBdr>
                                        <w:top w:val="single" w:sz="2" w:space="0" w:color="D9D9E3"/>
                                        <w:left w:val="single" w:sz="2" w:space="0" w:color="D9D9E3"/>
                                        <w:bottom w:val="single" w:sz="2" w:space="0" w:color="D9D9E3"/>
                                        <w:right w:val="single" w:sz="2" w:space="0" w:color="D9D9E3"/>
                                      </w:divBdr>
                                      <w:divsChild>
                                        <w:div w:id="369185666">
                                          <w:marLeft w:val="0"/>
                                          <w:marRight w:val="0"/>
                                          <w:marTop w:val="0"/>
                                          <w:marBottom w:val="0"/>
                                          <w:divBdr>
                                            <w:top w:val="single" w:sz="2" w:space="0" w:color="D9D9E3"/>
                                            <w:left w:val="single" w:sz="2" w:space="0" w:color="D9D9E3"/>
                                            <w:bottom w:val="single" w:sz="2" w:space="0" w:color="D9D9E3"/>
                                            <w:right w:val="single" w:sz="2" w:space="0" w:color="D9D9E3"/>
                                          </w:divBdr>
                                          <w:divsChild>
                                            <w:div w:id="1573924768">
                                              <w:marLeft w:val="0"/>
                                              <w:marRight w:val="0"/>
                                              <w:marTop w:val="0"/>
                                              <w:marBottom w:val="0"/>
                                              <w:divBdr>
                                                <w:top w:val="single" w:sz="2" w:space="0" w:color="D9D9E3"/>
                                                <w:left w:val="single" w:sz="2" w:space="0" w:color="D9D9E3"/>
                                                <w:bottom w:val="single" w:sz="2" w:space="0" w:color="D9D9E3"/>
                                                <w:right w:val="single" w:sz="2" w:space="0" w:color="D9D9E3"/>
                                              </w:divBdr>
                                              <w:divsChild>
                                                <w:div w:id="1089546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48478061">
          <w:marLeft w:val="0"/>
          <w:marRight w:val="0"/>
          <w:marTop w:val="0"/>
          <w:marBottom w:val="0"/>
          <w:divBdr>
            <w:top w:val="none" w:sz="0" w:space="0" w:color="auto"/>
            <w:left w:val="none" w:sz="0" w:space="0" w:color="auto"/>
            <w:bottom w:val="none" w:sz="0" w:space="0" w:color="auto"/>
            <w:right w:val="none" w:sz="0" w:space="0" w:color="auto"/>
          </w:divBdr>
        </w:div>
      </w:divsChild>
    </w:div>
    <w:div w:id="416562462">
      <w:bodyDiv w:val="1"/>
      <w:marLeft w:val="0"/>
      <w:marRight w:val="0"/>
      <w:marTop w:val="0"/>
      <w:marBottom w:val="0"/>
      <w:divBdr>
        <w:top w:val="none" w:sz="0" w:space="0" w:color="auto"/>
        <w:left w:val="none" w:sz="0" w:space="0" w:color="auto"/>
        <w:bottom w:val="none" w:sz="0" w:space="0" w:color="auto"/>
        <w:right w:val="none" w:sz="0" w:space="0" w:color="auto"/>
      </w:divBdr>
      <w:divsChild>
        <w:div w:id="7953926">
          <w:marLeft w:val="0"/>
          <w:marRight w:val="0"/>
          <w:marTop w:val="0"/>
          <w:marBottom w:val="0"/>
          <w:divBdr>
            <w:top w:val="single" w:sz="2" w:space="0" w:color="D9D9E3"/>
            <w:left w:val="single" w:sz="2" w:space="0" w:color="D9D9E3"/>
            <w:bottom w:val="single" w:sz="2" w:space="0" w:color="D9D9E3"/>
            <w:right w:val="single" w:sz="2" w:space="0" w:color="D9D9E3"/>
          </w:divBdr>
          <w:divsChild>
            <w:div w:id="1052191887">
              <w:marLeft w:val="0"/>
              <w:marRight w:val="0"/>
              <w:marTop w:val="0"/>
              <w:marBottom w:val="0"/>
              <w:divBdr>
                <w:top w:val="single" w:sz="2" w:space="0" w:color="D9D9E3"/>
                <w:left w:val="single" w:sz="2" w:space="0" w:color="D9D9E3"/>
                <w:bottom w:val="single" w:sz="2" w:space="0" w:color="D9D9E3"/>
                <w:right w:val="single" w:sz="2" w:space="0" w:color="D9D9E3"/>
              </w:divBdr>
              <w:divsChild>
                <w:div w:id="971059091">
                  <w:marLeft w:val="0"/>
                  <w:marRight w:val="0"/>
                  <w:marTop w:val="0"/>
                  <w:marBottom w:val="0"/>
                  <w:divBdr>
                    <w:top w:val="single" w:sz="2" w:space="0" w:color="D9D9E3"/>
                    <w:left w:val="single" w:sz="2" w:space="0" w:color="D9D9E3"/>
                    <w:bottom w:val="single" w:sz="2" w:space="0" w:color="D9D9E3"/>
                    <w:right w:val="single" w:sz="2" w:space="0" w:color="D9D9E3"/>
                  </w:divBdr>
                  <w:divsChild>
                    <w:div w:id="1296712870">
                      <w:marLeft w:val="0"/>
                      <w:marRight w:val="0"/>
                      <w:marTop w:val="0"/>
                      <w:marBottom w:val="0"/>
                      <w:divBdr>
                        <w:top w:val="single" w:sz="2" w:space="0" w:color="D9D9E3"/>
                        <w:left w:val="single" w:sz="2" w:space="0" w:color="D9D9E3"/>
                        <w:bottom w:val="single" w:sz="2" w:space="0" w:color="D9D9E3"/>
                        <w:right w:val="single" w:sz="2" w:space="0" w:color="D9D9E3"/>
                      </w:divBdr>
                      <w:divsChild>
                        <w:div w:id="1721130022">
                          <w:marLeft w:val="0"/>
                          <w:marRight w:val="0"/>
                          <w:marTop w:val="0"/>
                          <w:marBottom w:val="0"/>
                          <w:divBdr>
                            <w:top w:val="single" w:sz="2" w:space="0" w:color="auto"/>
                            <w:left w:val="single" w:sz="2" w:space="0" w:color="auto"/>
                            <w:bottom w:val="single" w:sz="6" w:space="0" w:color="auto"/>
                            <w:right w:val="single" w:sz="2" w:space="0" w:color="auto"/>
                          </w:divBdr>
                          <w:divsChild>
                            <w:div w:id="170075048">
                              <w:marLeft w:val="0"/>
                              <w:marRight w:val="0"/>
                              <w:marTop w:val="100"/>
                              <w:marBottom w:val="100"/>
                              <w:divBdr>
                                <w:top w:val="single" w:sz="2" w:space="0" w:color="D9D9E3"/>
                                <w:left w:val="single" w:sz="2" w:space="0" w:color="D9D9E3"/>
                                <w:bottom w:val="single" w:sz="2" w:space="0" w:color="D9D9E3"/>
                                <w:right w:val="single" w:sz="2" w:space="0" w:color="D9D9E3"/>
                              </w:divBdr>
                              <w:divsChild>
                                <w:div w:id="346830992">
                                  <w:marLeft w:val="0"/>
                                  <w:marRight w:val="0"/>
                                  <w:marTop w:val="0"/>
                                  <w:marBottom w:val="0"/>
                                  <w:divBdr>
                                    <w:top w:val="single" w:sz="2" w:space="0" w:color="D9D9E3"/>
                                    <w:left w:val="single" w:sz="2" w:space="0" w:color="D9D9E3"/>
                                    <w:bottom w:val="single" w:sz="2" w:space="0" w:color="D9D9E3"/>
                                    <w:right w:val="single" w:sz="2" w:space="0" w:color="D9D9E3"/>
                                  </w:divBdr>
                                  <w:divsChild>
                                    <w:div w:id="449322740">
                                      <w:marLeft w:val="0"/>
                                      <w:marRight w:val="0"/>
                                      <w:marTop w:val="0"/>
                                      <w:marBottom w:val="0"/>
                                      <w:divBdr>
                                        <w:top w:val="single" w:sz="2" w:space="0" w:color="D9D9E3"/>
                                        <w:left w:val="single" w:sz="2" w:space="0" w:color="D9D9E3"/>
                                        <w:bottom w:val="single" w:sz="2" w:space="0" w:color="D9D9E3"/>
                                        <w:right w:val="single" w:sz="2" w:space="0" w:color="D9D9E3"/>
                                      </w:divBdr>
                                      <w:divsChild>
                                        <w:div w:id="2048066454">
                                          <w:marLeft w:val="0"/>
                                          <w:marRight w:val="0"/>
                                          <w:marTop w:val="0"/>
                                          <w:marBottom w:val="0"/>
                                          <w:divBdr>
                                            <w:top w:val="single" w:sz="2" w:space="0" w:color="D9D9E3"/>
                                            <w:left w:val="single" w:sz="2" w:space="0" w:color="D9D9E3"/>
                                            <w:bottom w:val="single" w:sz="2" w:space="0" w:color="D9D9E3"/>
                                            <w:right w:val="single" w:sz="2" w:space="0" w:color="D9D9E3"/>
                                          </w:divBdr>
                                          <w:divsChild>
                                            <w:div w:id="517692906">
                                              <w:marLeft w:val="0"/>
                                              <w:marRight w:val="0"/>
                                              <w:marTop w:val="0"/>
                                              <w:marBottom w:val="0"/>
                                              <w:divBdr>
                                                <w:top w:val="single" w:sz="2" w:space="0" w:color="D9D9E3"/>
                                                <w:left w:val="single" w:sz="2" w:space="0" w:color="D9D9E3"/>
                                                <w:bottom w:val="single" w:sz="2" w:space="0" w:color="D9D9E3"/>
                                                <w:right w:val="single" w:sz="2" w:space="0" w:color="D9D9E3"/>
                                              </w:divBdr>
                                              <w:divsChild>
                                                <w:div w:id="18003688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52270439">
          <w:marLeft w:val="0"/>
          <w:marRight w:val="0"/>
          <w:marTop w:val="0"/>
          <w:marBottom w:val="0"/>
          <w:divBdr>
            <w:top w:val="none" w:sz="0" w:space="0" w:color="auto"/>
            <w:left w:val="none" w:sz="0" w:space="0" w:color="auto"/>
            <w:bottom w:val="none" w:sz="0" w:space="0" w:color="auto"/>
            <w:right w:val="none" w:sz="0" w:space="0" w:color="auto"/>
          </w:divBdr>
        </w:div>
      </w:divsChild>
    </w:div>
    <w:div w:id="668682513">
      <w:bodyDiv w:val="1"/>
      <w:marLeft w:val="0"/>
      <w:marRight w:val="0"/>
      <w:marTop w:val="0"/>
      <w:marBottom w:val="0"/>
      <w:divBdr>
        <w:top w:val="none" w:sz="0" w:space="0" w:color="auto"/>
        <w:left w:val="none" w:sz="0" w:space="0" w:color="auto"/>
        <w:bottom w:val="none" w:sz="0" w:space="0" w:color="auto"/>
        <w:right w:val="none" w:sz="0" w:space="0" w:color="auto"/>
      </w:divBdr>
      <w:divsChild>
        <w:div w:id="653141225">
          <w:marLeft w:val="0"/>
          <w:marRight w:val="0"/>
          <w:marTop w:val="0"/>
          <w:marBottom w:val="0"/>
          <w:divBdr>
            <w:top w:val="single" w:sz="2" w:space="0" w:color="D9D9E3"/>
            <w:left w:val="single" w:sz="2" w:space="0" w:color="D9D9E3"/>
            <w:bottom w:val="single" w:sz="2" w:space="0" w:color="D9D9E3"/>
            <w:right w:val="single" w:sz="2" w:space="0" w:color="D9D9E3"/>
          </w:divBdr>
          <w:divsChild>
            <w:div w:id="1145856732">
              <w:marLeft w:val="0"/>
              <w:marRight w:val="0"/>
              <w:marTop w:val="0"/>
              <w:marBottom w:val="0"/>
              <w:divBdr>
                <w:top w:val="single" w:sz="2" w:space="0" w:color="D9D9E3"/>
                <w:left w:val="single" w:sz="2" w:space="0" w:color="D9D9E3"/>
                <w:bottom w:val="single" w:sz="2" w:space="0" w:color="D9D9E3"/>
                <w:right w:val="single" w:sz="2" w:space="0" w:color="D9D9E3"/>
              </w:divBdr>
              <w:divsChild>
                <w:div w:id="2056929630">
                  <w:marLeft w:val="0"/>
                  <w:marRight w:val="0"/>
                  <w:marTop w:val="0"/>
                  <w:marBottom w:val="0"/>
                  <w:divBdr>
                    <w:top w:val="single" w:sz="2" w:space="0" w:color="D9D9E3"/>
                    <w:left w:val="single" w:sz="2" w:space="0" w:color="D9D9E3"/>
                    <w:bottom w:val="single" w:sz="2" w:space="0" w:color="D9D9E3"/>
                    <w:right w:val="single" w:sz="2" w:space="0" w:color="D9D9E3"/>
                  </w:divBdr>
                  <w:divsChild>
                    <w:div w:id="1784498418">
                      <w:marLeft w:val="0"/>
                      <w:marRight w:val="0"/>
                      <w:marTop w:val="0"/>
                      <w:marBottom w:val="0"/>
                      <w:divBdr>
                        <w:top w:val="single" w:sz="2" w:space="0" w:color="D9D9E3"/>
                        <w:left w:val="single" w:sz="2" w:space="0" w:color="D9D9E3"/>
                        <w:bottom w:val="single" w:sz="2" w:space="0" w:color="D9D9E3"/>
                        <w:right w:val="single" w:sz="2" w:space="0" w:color="D9D9E3"/>
                      </w:divBdr>
                      <w:divsChild>
                        <w:div w:id="872569818">
                          <w:marLeft w:val="0"/>
                          <w:marRight w:val="0"/>
                          <w:marTop w:val="0"/>
                          <w:marBottom w:val="0"/>
                          <w:divBdr>
                            <w:top w:val="single" w:sz="2" w:space="0" w:color="auto"/>
                            <w:left w:val="single" w:sz="2" w:space="0" w:color="auto"/>
                            <w:bottom w:val="single" w:sz="6" w:space="0" w:color="auto"/>
                            <w:right w:val="single" w:sz="2" w:space="0" w:color="auto"/>
                          </w:divBdr>
                          <w:divsChild>
                            <w:div w:id="725882506">
                              <w:marLeft w:val="0"/>
                              <w:marRight w:val="0"/>
                              <w:marTop w:val="100"/>
                              <w:marBottom w:val="100"/>
                              <w:divBdr>
                                <w:top w:val="single" w:sz="2" w:space="0" w:color="D9D9E3"/>
                                <w:left w:val="single" w:sz="2" w:space="0" w:color="D9D9E3"/>
                                <w:bottom w:val="single" w:sz="2" w:space="0" w:color="D9D9E3"/>
                                <w:right w:val="single" w:sz="2" w:space="0" w:color="D9D9E3"/>
                              </w:divBdr>
                              <w:divsChild>
                                <w:div w:id="230582013">
                                  <w:marLeft w:val="0"/>
                                  <w:marRight w:val="0"/>
                                  <w:marTop w:val="0"/>
                                  <w:marBottom w:val="0"/>
                                  <w:divBdr>
                                    <w:top w:val="single" w:sz="2" w:space="0" w:color="D9D9E3"/>
                                    <w:left w:val="single" w:sz="2" w:space="0" w:color="D9D9E3"/>
                                    <w:bottom w:val="single" w:sz="2" w:space="0" w:color="D9D9E3"/>
                                    <w:right w:val="single" w:sz="2" w:space="0" w:color="D9D9E3"/>
                                  </w:divBdr>
                                  <w:divsChild>
                                    <w:div w:id="189075848">
                                      <w:marLeft w:val="0"/>
                                      <w:marRight w:val="0"/>
                                      <w:marTop w:val="0"/>
                                      <w:marBottom w:val="0"/>
                                      <w:divBdr>
                                        <w:top w:val="single" w:sz="2" w:space="0" w:color="D9D9E3"/>
                                        <w:left w:val="single" w:sz="2" w:space="0" w:color="D9D9E3"/>
                                        <w:bottom w:val="single" w:sz="2" w:space="0" w:color="D9D9E3"/>
                                        <w:right w:val="single" w:sz="2" w:space="0" w:color="D9D9E3"/>
                                      </w:divBdr>
                                      <w:divsChild>
                                        <w:div w:id="2049790612">
                                          <w:marLeft w:val="0"/>
                                          <w:marRight w:val="0"/>
                                          <w:marTop w:val="0"/>
                                          <w:marBottom w:val="0"/>
                                          <w:divBdr>
                                            <w:top w:val="single" w:sz="2" w:space="0" w:color="D9D9E3"/>
                                            <w:left w:val="single" w:sz="2" w:space="0" w:color="D9D9E3"/>
                                            <w:bottom w:val="single" w:sz="2" w:space="0" w:color="D9D9E3"/>
                                            <w:right w:val="single" w:sz="2" w:space="0" w:color="D9D9E3"/>
                                          </w:divBdr>
                                          <w:divsChild>
                                            <w:div w:id="1909608653">
                                              <w:marLeft w:val="0"/>
                                              <w:marRight w:val="0"/>
                                              <w:marTop w:val="0"/>
                                              <w:marBottom w:val="0"/>
                                              <w:divBdr>
                                                <w:top w:val="single" w:sz="2" w:space="0" w:color="D9D9E3"/>
                                                <w:left w:val="single" w:sz="2" w:space="0" w:color="D9D9E3"/>
                                                <w:bottom w:val="single" w:sz="2" w:space="0" w:color="D9D9E3"/>
                                                <w:right w:val="single" w:sz="2" w:space="0" w:color="D9D9E3"/>
                                              </w:divBdr>
                                              <w:divsChild>
                                                <w:div w:id="2101487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32184709">
          <w:marLeft w:val="0"/>
          <w:marRight w:val="0"/>
          <w:marTop w:val="0"/>
          <w:marBottom w:val="0"/>
          <w:divBdr>
            <w:top w:val="none" w:sz="0" w:space="0" w:color="auto"/>
            <w:left w:val="none" w:sz="0" w:space="0" w:color="auto"/>
            <w:bottom w:val="none" w:sz="0" w:space="0" w:color="auto"/>
            <w:right w:val="none" w:sz="0" w:space="0" w:color="auto"/>
          </w:divBdr>
        </w:div>
      </w:divsChild>
    </w:div>
    <w:div w:id="760565641">
      <w:bodyDiv w:val="1"/>
      <w:marLeft w:val="0"/>
      <w:marRight w:val="0"/>
      <w:marTop w:val="0"/>
      <w:marBottom w:val="0"/>
      <w:divBdr>
        <w:top w:val="none" w:sz="0" w:space="0" w:color="auto"/>
        <w:left w:val="none" w:sz="0" w:space="0" w:color="auto"/>
        <w:bottom w:val="none" w:sz="0" w:space="0" w:color="auto"/>
        <w:right w:val="none" w:sz="0" w:space="0" w:color="auto"/>
      </w:divBdr>
      <w:divsChild>
        <w:div w:id="409928246">
          <w:marLeft w:val="0"/>
          <w:marRight w:val="0"/>
          <w:marTop w:val="0"/>
          <w:marBottom w:val="0"/>
          <w:divBdr>
            <w:top w:val="single" w:sz="2" w:space="0" w:color="D9D9E3"/>
            <w:left w:val="single" w:sz="2" w:space="0" w:color="D9D9E3"/>
            <w:bottom w:val="single" w:sz="2" w:space="0" w:color="D9D9E3"/>
            <w:right w:val="single" w:sz="2" w:space="0" w:color="D9D9E3"/>
          </w:divBdr>
          <w:divsChild>
            <w:div w:id="1207137175">
              <w:marLeft w:val="0"/>
              <w:marRight w:val="0"/>
              <w:marTop w:val="0"/>
              <w:marBottom w:val="0"/>
              <w:divBdr>
                <w:top w:val="single" w:sz="2" w:space="0" w:color="D9D9E3"/>
                <w:left w:val="single" w:sz="2" w:space="0" w:color="D9D9E3"/>
                <w:bottom w:val="single" w:sz="2" w:space="0" w:color="D9D9E3"/>
                <w:right w:val="single" w:sz="2" w:space="0" w:color="D9D9E3"/>
              </w:divBdr>
              <w:divsChild>
                <w:div w:id="1768427700">
                  <w:marLeft w:val="0"/>
                  <w:marRight w:val="0"/>
                  <w:marTop w:val="0"/>
                  <w:marBottom w:val="0"/>
                  <w:divBdr>
                    <w:top w:val="single" w:sz="2" w:space="0" w:color="D9D9E3"/>
                    <w:left w:val="single" w:sz="2" w:space="0" w:color="D9D9E3"/>
                    <w:bottom w:val="single" w:sz="2" w:space="0" w:color="D9D9E3"/>
                    <w:right w:val="single" w:sz="2" w:space="0" w:color="D9D9E3"/>
                  </w:divBdr>
                  <w:divsChild>
                    <w:div w:id="858589975">
                      <w:marLeft w:val="0"/>
                      <w:marRight w:val="0"/>
                      <w:marTop w:val="0"/>
                      <w:marBottom w:val="0"/>
                      <w:divBdr>
                        <w:top w:val="single" w:sz="2" w:space="0" w:color="D9D9E3"/>
                        <w:left w:val="single" w:sz="2" w:space="0" w:color="D9D9E3"/>
                        <w:bottom w:val="single" w:sz="2" w:space="0" w:color="D9D9E3"/>
                        <w:right w:val="single" w:sz="2" w:space="0" w:color="D9D9E3"/>
                      </w:divBdr>
                      <w:divsChild>
                        <w:div w:id="1749230082">
                          <w:marLeft w:val="0"/>
                          <w:marRight w:val="0"/>
                          <w:marTop w:val="0"/>
                          <w:marBottom w:val="0"/>
                          <w:divBdr>
                            <w:top w:val="single" w:sz="2" w:space="0" w:color="auto"/>
                            <w:left w:val="single" w:sz="2" w:space="0" w:color="auto"/>
                            <w:bottom w:val="single" w:sz="6" w:space="0" w:color="auto"/>
                            <w:right w:val="single" w:sz="2" w:space="0" w:color="auto"/>
                          </w:divBdr>
                          <w:divsChild>
                            <w:div w:id="1609195459">
                              <w:marLeft w:val="0"/>
                              <w:marRight w:val="0"/>
                              <w:marTop w:val="100"/>
                              <w:marBottom w:val="100"/>
                              <w:divBdr>
                                <w:top w:val="single" w:sz="2" w:space="0" w:color="D9D9E3"/>
                                <w:left w:val="single" w:sz="2" w:space="0" w:color="D9D9E3"/>
                                <w:bottom w:val="single" w:sz="2" w:space="0" w:color="D9D9E3"/>
                                <w:right w:val="single" w:sz="2" w:space="0" w:color="D9D9E3"/>
                              </w:divBdr>
                              <w:divsChild>
                                <w:div w:id="1705327636">
                                  <w:marLeft w:val="0"/>
                                  <w:marRight w:val="0"/>
                                  <w:marTop w:val="0"/>
                                  <w:marBottom w:val="0"/>
                                  <w:divBdr>
                                    <w:top w:val="single" w:sz="2" w:space="0" w:color="D9D9E3"/>
                                    <w:left w:val="single" w:sz="2" w:space="0" w:color="D9D9E3"/>
                                    <w:bottom w:val="single" w:sz="2" w:space="0" w:color="D9D9E3"/>
                                    <w:right w:val="single" w:sz="2" w:space="0" w:color="D9D9E3"/>
                                  </w:divBdr>
                                  <w:divsChild>
                                    <w:div w:id="657852005">
                                      <w:marLeft w:val="0"/>
                                      <w:marRight w:val="0"/>
                                      <w:marTop w:val="0"/>
                                      <w:marBottom w:val="0"/>
                                      <w:divBdr>
                                        <w:top w:val="single" w:sz="2" w:space="0" w:color="D9D9E3"/>
                                        <w:left w:val="single" w:sz="2" w:space="0" w:color="D9D9E3"/>
                                        <w:bottom w:val="single" w:sz="2" w:space="0" w:color="D9D9E3"/>
                                        <w:right w:val="single" w:sz="2" w:space="0" w:color="D9D9E3"/>
                                      </w:divBdr>
                                      <w:divsChild>
                                        <w:div w:id="611135182">
                                          <w:marLeft w:val="0"/>
                                          <w:marRight w:val="0"/>
                                          <w:marTop w:val="0"/>
                                          <w:marBottom w:val="0"/>
                                          <w:divBdr>
                                            <w:top w:val="single" w:sz="2" w:space="0" w:color="D9D9E3"/>
                                            <w:left w:val="single" w:sz="2" w:space="0" w:color="D9D9E3"/>
                                            <w:bottom w:val="single" w:sz="2" w:space="0" w:color="D9D9E3"/>
                                            <w:right w:val="single" w:sz="2" w:space="0" w:color="D9D9E3"/>
                                          </w:divBdr>
                                          <w:divsChild>
                                            <w:div w:id="1202860160">
                                              <w:marLeft w:val="0"/>
                                              <w:marRight w:val="0"/>
                                              <w:marTop w:val="0"/>
                                              <w:marBottom w:val="0"/>
                                              <w:divBdr>
                                                <w:top w:val="single" w:sz="2" w:space="0" w:color="D9D9E3"/>
                                                <w:left w:val="single" w:sz="2" w:space="0" w:color="D9D9E3"/>
                                                <w:bottom w:val="single" w:sz="2" w:space="0" w:color="D9D9E3"/>
                                                <w:right w:val="single" w:sz="2" w:space="0" w:color="D9D9E3"/>
                                              </w:divBdr>
                                              <w:divsChild>
                                                <w:div w:id="985666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36169448">
          <w:marLeft w:val="0"/>
          <w:marRight w:val="0"/>
          <w:marTop w:val="0"/>
          <w:marBottom w:val="0"/>
          <w:divBdr>
            <w:top w:val="none" w:sz="0" w:space="0" w:color="auto"/>
            <w:left w:val="none" w:sz="0" w:space="0" w:color="auto"/>
            <w:bottom w:val="none" w:sz="0" w:space="0" w:color="auto"/>
            <w:right w:val="none" w:sz="0" w:space="0" w:color="auto"/>
          </w:divBdr>
        </w:div>
      </w:divsChild>
    </w:div>
    <w:div w:id="884755550">
      <w:bodyDiv w:val="1"/>
      <w:marLeft w:val="0"/>
      <w:marRight w:val="0"/>
      <w:marTop w:val="0"/>
      <w:marBottom w:val="0"/>
      <w:divBdr>
        <w:top w:val="none" w:sz="0" w:space="0" w:color="auto"/>
        <w:left w:val="none" w:sz="0" w:space="0" w:color="auto"/>
        <w:bottom w:val="none" w:sz="0" w:space="0" w:color="auto"/>
        <w:right w:val="none" w:sz="0" w:space="0" w:color="auto"/>
      </w:divBdr>
      <w:divsChild>
        <w:div w:id="293682654">
          <w:marLeft w:val="0"/>
          <w:marRight w:val="0"/>
          <w:marTop w:val="0"/>
          <w:marBottom w:val="0"/>
          <w:divBdr>
            <w:top w:val="single" w:sz="2" w:space="0" w:color="D9D9E3"/>
            <w:left w:val="single" w:sz="2" w:space="0" w:color="D9D9E3"/>
            <w:bottom w:val="single" w:sz="2" w:space="0" w:color="D9D9E3"/>
            <w:right w:val="single" w:sz="2" w:space="0" w:color="D9D9E3"/>
          </w:divBdr>
          <w:divsChild>
            <w:div w:id="2111581237">
              <w:marLeft w:val="0"/>
              <w:marRight w:val="0"/>
              <w:marTop w:val="0"/>
              <w:marBottom w:val="0"/>
              <w:divBdr>
                <w:top w:val="single" w:sz="2" w:space="0" w:color="D9D9E3"/>
                <w:left w:val="single" w:sz="2" w:space="0" w:color="D9D9E3"/>
                <w:bottom w:val="single" w:sz="2" w:space="0" w:color="D9D9E3"/>
                <w:right w:val="single" w:sz="2" w:space="0" w:color="D9D9E3"/>
              </w:divBdr>
              <w:divsChild>
                <w:div w:id="1029330266">
                  <w:marLeft w:val="0"/>
                  <w:marRight w:val="0"/>
                  <w:marTop w:val="0"/>
                  <w:marBottom w:val="0"/>
                  <w:divBdr>
                    <w:top w:val="single" w:sz="2" w:space="0" w:color="D9D9E3"/>
                    <w:left w:val="single" w:sz="2" w:space="0" w:color="D9D9E3"/>
                    <w:bottom w:val="single" w:sz="2" w:space="0" w:color="D9D9E3"/>
                    <w:right w:val="single" w:sz="2" w:space="0" w:color="D9D9E3"/>
                  </w:divBdr>
                  <w:divsChild>
                    <w:div w:id="401803736">
                      <w:marLeft w:val="0"/>
                      <w:marRight w:val="0"/>
                      <w:marTop w:val="0"/>
                      <w:marBottom w:val="0"/>
                      <w:divBdr>
                        <w:top w:val="single" w:sz="2" w:space="0" w:color="D9D9E3"/>
                        <w:left w:val="single" w:sz="2" w:space="0" w:color="D9D9E3"/>
                        <w:bottom w:val="single" w:sz="2" w:space="0" w:color="D9D9E3"/>
                        <w:right w:val="single" w:sz="2" w:space="0" w:color="D9D9E3"/>
                      </w:divBdr>
                      <w:divsChild>
                        <w:div w:id="894243371">
                          <w:marLeft w:val="0"/>
                          <w:marRight w:val="0"/>
                          <w:marTop w:val="0"/>
                          <w:marBottom w:val="0"/>
                          <w:divBdr>
                            <w:top w:val="single" w:sz="2" w:space="0" w:color="auto"/>
                            <w:left w:val="single" w:sz="2" w:space="0" w:color="auto"/>
                            <w:bottom w:val="single" w:sz="6" w:space="0" w:color="auto"/>
                            <w:right w:val="single" w:sz="2" w:space="0" w:color="auto"/>
                          </w:divBdr>
                          <w:divsChild>
                            <w:div w:id="1886483956">
                              <w:marLeft w:val="0"/>
                              <w:marRight w:val="0"/>
                              <w:marTop w:val="100"/>
                              <w:marBottom w:val="100"/>
                              <w:divBdr>
                                <w:top w:val="single" w:sz="2" w:space="0" w:color="D9D9E3"/>
                                <w:left w:val="single" w:sz="2" w:space="0" w:color="D9D9E3"/>
                                <w:bottom w:val="single" w:sz="2" w:space="0" w:color="D9D9E3"/>
                                <w:right w:val="single" w:sz="2" w:space="0" w:color="D9D9E3"/>
                              </w:divBdr>
                              <w:divsChild>
                                <w:div w:id="798764912">
                                  <w:marLeft w:val="0"/>
                                  <w:marRight w:val="0"/>
                                  <w:marTop w:val="0"/>
                                  <w:marBottom w:val="0"/>
                                  <w:divBdr>
                                    <w:top w:val="single" w:sz="2" w:space="0" w:color="D9D9E3"/>
                                    <w:left w:val="single" w:sz="2" w:space="0" w:color="D9D9E3"/>
                                    <w:bottom w:val="single" w:sz="2" w:space="0" w:color="D9D9E3"/>
                                    <w:right w:val="single" w:sz="2" w:space="0" w:color="D9D9E3"/>
                                  </w:divBdr>
                                  <w:divsChild>
                                    <w:div w:id="413816879">
                                      <w:marLeft w:val="0"/>
                                      <w:marRight w:val="0"/>
                                      <w:marTop w:val="0"/>
                                      <w:marBottom w:val="0"/>
                                      <w:divBdr>
                                        <w:top w:val="single" w:sz="2" w:space="0" w:color="D9D9E3"/>
                                        <w:left w:val="single" w:sz="2" w:space="0" w:color="D9D9E3"/>
                                        <w:bottom w:val="single" w:sz="2" w:space="0" w:color="D9D9E3"/>
                                        <w:right w:val="single" w:sz="2" w:space="0" w:color="D9D9E3"/>
                                      </w:divBdr>
                                      <w:divsChild>
                                        <w:div w:id="2056732770">
                                          <w:marLeft w:val="0"/>
                                          <w:marRight w:val="0"/>
                                          <w:marTop w:val="0"/>
                                          <w:marBottom w:val="0"/>
                                          <w:divBdr>
                                            <w:top w:val="single" w:sz="2" w:space="0" w:color="D9D9E3"/>
                                            <w:left w:val="single" w:sz="2" w:space="0" w:color="D9D9E3"/>
                                            <w:bottom w:val="single" w:sz="2" w:space="0" w:color="D9D9E3"/>
                                            <w:right w:val="single" w:sz="2" w:space="0" w:color="D9D9E3"/>
                                          </w:divBdr>
                                          <w:divsChild>
                                            <w:div w:id="2086607183">
                                              <w:marLeft w:val="0"/>
                                              <w:marRight w:val="0"/>
                                              <w:marTop w:val="0"/>
                                              <w:marBottom w:val="0"/>
                                              <w:divBdr>
                                                <w:top w:val="single" w:sz="2" w:space="0" w:color="D9D9E3"/>
                                                <w:left w:val="single" w:sz="2" w:space="0" w:color="D9D9E3"/>
                                                <w:bottom w:val="single" w:sz="2" w:space="0" w:color="D9D9E3"/>
                                                <w:right w:val="single" w:sz="2" w:space="0" w:color="D9D9E3"/>
                                              </w:divBdr>
                                              <w:divsChild>
                                                <w:div w:id="1446073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59416866">
          <w:marLeft w:val="0"/>
          <w:marRight w:val="0"/>
          <w:marTop w:val="0"/>
          <w:marBottom w:val="0"/>
          <w:divBdr>
            <w:top w:val="none" w:sz="0" w:space="0" w:color="auto"/>
            <w:left w:val="none" w:sz="0" w:space="0" w:color="auto"/>
            <w:bottom w:val="none" w:sz="0" w:space="0" w:color="auto"/>
            <w:right w:val="none" w:sz="0" w:space="0" w:color="auto"/>
          </w:divBdr>
        </w:div>
      </w:divsChild>
    </w:div>
    <w:div w:id="974682191">
      <w:bodyDiv w:val="1"/>
      <w:marLeft w:val="0"/>
      <w:marRight w:val="0"/>
      <w:marTop w:val="0"/>
      <w:marBottom w:val="0"/>
      <w:divBdr>
        <w:top w:val="none" w:sz="0" w:space="0" w:color="auto"/>
        <w:left w:val="none" w:sz="0" w:space="0" w:color="auto"/>
        <w:bottom w:val="none" w:sz="0" w:space="0" w:color="auto"/>
        <w:right w:val="none" w:sz="0" w:space="0" w:color="auto"/>
      </w:divBdr>
    </w:div>
    <w:div w:id="1179389293">
      <w:bodyDiv w:val="1"/>
      <w:marLeft w:val="0"/>
      <w:marRight w:val="0"/>
      <w:marTop w:val="0"/>
      <w:marBottom w:val="0"/>
      <w:divBdr>
        <w:top w:val="none" w:sz="0" w:space="0" w:color="auto"/>
        <w:left w:val="none" w:sz="0" w:space="0" w:color="auto"/>
        <w:bottom w:val="none" w:sz="0" w:space="0" w:color="auto"/>
        <w:right w:val="none" w:sz="0" w:space="0" w:color="auto"/>
      </w:divBdr>
    </w:div>
    <w:div w:id="1198271530">
      <w:bodyDiv w:val="1"/>
      <w:marLeft w:val="0"/>
      <w:marRight w:val="0"/>
      <w:marTop w:val="0"/>
      <w:marBottom w:val="0"/>
      <w:divBdr>
        <w:top w:val="none" w:sz="0" w:space="0" w:color="auto"/>
        <w:left w:val="none" w:sz="0" w:space="0" w:color="auto"/>
        <w:bottom w:val="none" w:sz="0" w:space="0" w:color="auto"/>
        <w:right w:val="none" w:sz="0" w:space="0" w:color="auto"/>
      </w:divBdr>
    </w:div>
    <w:div w:id="1322200777">
      <w:bodyDiv w:val="1"/>
      <w:marLeft w:val="0"/>
      <w:marRight w:val="0"/>
      <w:marTop w:val="0"/>
      <w:marBottom w:val="0"/>
      <w:divBdr>
        <w:top w:val="none" w:sz="0" w:space="0" w:color="auto"/>
        <w:left w:val="none" w:sz="0" w:space="0" w:color="auto"/>
        <w:bottom w:val="none" w:sz="0" w:space="0" w:color="auto"/>
        <w:right w:val="none" w:sz="0" w:space="0" w:color="auto"/>
      </w:divBdr>
    </w:div>
    <w:div w:id="1793398301">
      <w:bodyDiv w:val="1"/>
      <w:marLeft w:val="0"/>
      <w:marRight w:val="0"/>
      <w:marTop w:val="0"/>
      <w:marBottom w:val="0"/>
      <w:divBdr>
        <w:top w:val="none" w:sz="0" w:space="0" w:color="auto"/>
        <w:left w:val="none" w:sz="0" w:space="0" w:color="auto"/>
        <w:bottom w:val="none" w:sz="0" w:space="0" w:color="auto"/>
        <w:right w:val="none" w:sz="0" w:space="0" w:color="auto"/>
      </w:divBdr>
    </w:div>
    <w:div w:id="1956330641">
      <w:bodyDiv w:val="1"/>
      <w:marLeft w:val="0"/>
      <w:marRight w:val="0"/>
      <w:marTop w:val="0"/>
      <w:marBottom w:val="0"/>
      <w:divBdr>
        <w:top w:val="none" w:sz="0" w:space="0" w:color="auto"/>
        <w:left w:val="none" w:sz="0" w:space="0" w:color="auto"/>
        <w:bottom w:val="none" w:sz="0" w:space="0" w:color="auto"/>
        <w:right w:val="none" w:sz="0" w:space="0" w:color="auto"/>
      </w:divBdr>
      <w:divsChild>
        <w:div w:id="890726793">
          <w:marLeft w:val="0"/>
          <w:marRight w:val="0"/>
          <w:marTop w:val="0"/>
          <w:marBottom w:val="0"/>
          <w:divBdr>
            <w:top w:val="single" w:sz="2" w:space="0" w:color="D9D9E3"/>
            <w:left w:val="single" w:sz="2" w:space="0" w:color="D9D9E3"/>
            <w:bottom w:val="single" w:sz="2" w:space="0" w:color="D9D9E3"/>
            <w:right w:val="single" w:sz="2" w:space="0" w:color="D9D9E3"/>
          </w:divBdr>
          <w:divsChild>
            <w:div w:id="1050765244">
              <w:marLeft w:val="0"/>
              <w:marRight w:val="0"/>
              <w:marTop w:val="0"/>
              <w:marBottom w:val="0"/>
              <w:divBdr>
                <w:top w:val="single" w:sz="2" w:space="0" w:color="D9D9E3"/>
                <w:left w:val="single" w:sz="2" w:space="0" w:color="D9D9E3"/>
                <w:bottom w:val="single" w:sz="2" w:space="0" w:color="D9D9E3"/>
                <w:right w:val="single" w:sz="2" w:space="0" w:color="D9D9E3"/>
              </w:divBdr>
              <w:divsChild>
                <w:div w:id="1047872461">
                  <w:marLeft w:val="0"/>
                  <w:marRight w:val="0"/>
                  <w:marTop w:val="0"/>
                  <w:marBottom w:val="0"/>
                  <w:divBdr>
                    <w:top w:val="single" w:sz="2" w:space="0" w:color="D9D9E3"/>
                    <w:left w:val="single" w:sz="2" w:space="0" w:color="D9D9E3"/>
                    <w:bottom w:val="single" w:sz="2" w:space="0" w:color="D9D9E3"/>
                    <w:right w:val="single" w:sz="2" w:space="0" w:color="D9D9E3"/>
                  </w:divBdr>
                  <w:divsChild>
                    <w:div w:id="1385252911">
                      <w:marLeft w:val="0"/>
                      <w:marRight w:val="0"/>
                      <w:marTop w:val="0"/>
                      <w:marBottom w:val="0"/>
                      <w:divBdr>
                        <w:top w:val="single" w:sz="2" w:space="0" w:color="D9D9E3"/>
                        <w:left w:val="single" w:sz="2" w:space="0" w:color="D9D9E3"/>
                        <w:bottom w:val="single" w:sz="2" w:space="0" w:color="D9D9E3"/>
                        <w:right w:val="single" w:sz="2" w:space="0" w:color="D9D9E3"/>
                      </w:divBdr>
                      <w:divsChild>
                        <w:div w:id="249196397">
                          <w:marLeft w:val="0"/>
                          <w:marRight w:val="0"/>
                          <w:marTop w:val="0"/>
                          <w:marBottom w:val="0"/>
                          <w:divBdr>
                            <w:top w:val="single" w:sz="2" w:space="0" w:color="auto"/>
                            <w:left w:val="single" w:sz="2" w:space="0" w:color="auto"/>
                            <w:bottom w:val="single" w:sz="6" w:space="0" w:color="auto"/>
                            <w:right w:val="single" w:sz="2" w:space="0" w:color="auto"/>
                          </w:divBdr>
                          <w:divsChild>
                            <w:div w:id="671417715">
                              <w:marLeft w:val="0"/>
                              <w:marRight w:val="0"/>
                              <w:marTop w:val="100"/>
                              <w:marBottom w:val="100"/>
                              <w:divBdr>
                                <w:top w:val="single" w:sz="2" w:space="0" w:color="D9D9E3"/>
                                <w:left w:val="single" w:sz="2" w:space="0" w:color="D9D9E3"/>
                                <w:bottom w:val="single" w:sz="2" w:space="0" w:color="D9D9E3"/>
                                <w:right w:val="single" w:sz="2" w:space="0" w:color="D9D9E3"/>
                              </w:divBdr>
                              <w:divsChild>
                                <w:div w:id="542862651">
                                  <w:marLeft w:val="0"/>
                                  <w:marRight w:val="0"/>
                                  <w:marTop w:val="0"/>
                                  <w:marBottom w:val="0"/>
                                  <w:divBdr>
                                    <w:top w:val="single" w:sz="2" w:space="0" w:color="D9D9E3"/>
                                    <w:left w:val="single" w:sz="2" w:space="0" w:color="D9D9E3"/>
                                    <w:bottom w:val="single" w:sz="2" w:space="0" w:color="D9D9E3"/>
                                    <w:right w:val="single" w:sz="2" w:space="0" w:color="D9D9E3"/>
                                  </w:divBdr>
                                  <w:divsChild>
                                    <w:div w:id="51314815">
                                      <w:marLeft w:val="0"/>
                                      <w:marRight w:val="0"/>
                                      <w:marTop w:val="0"/>
                                      <w:marBottom w:val="0"/>
                                      <w:divBdr>
                                        <w:top w:val="single" w:sz="2" w:space="0" w:color="D9D9E3"/>
                                        <w:left w:val="single" w:sz="2" w:space="0" w:color="D9D9E3"/>
                                        <w:bottom w:val="single" w:sz="2" w:space="0" w:color="D9D9E3"/>
                                        <w:right w:val="single" w:sz="2" w:space="0" w:color="D9D9E3"/>
                                      </w:divBdr>
                                      <w:divsChild>
                                        <w:div w:id="1319578964">
                                          <w:marLeft w:val="0"/>
                                          <w:marRight w:val="0"/>
                                          <w:marTop w:val="0"/>
                                          <w:marBottom w:val="0"/>
                                          <w:divBdr>
                                            <w:top w:val="single" w:sz="2" w:space="0" w:color="D9D9E3"/>
                                            <w:left w:val="single" w:sz="2" w:space="0" w:color="D9D9E3"/>
                                            <w:bottom w:val="single" w:sz="2" w:space="0" w:color="D9D9E3"/>
                                            <w:right w:val="single" w:sz="2" w:space="0" w:color="D9D9E3"/>
                                          </w:divBdr>
                                          <w:divsChild>
                                            <w:div w:id="16740949">
                                              <w:marLeft w:val="0"/>
                                              <w:marRight w:val="0"/>
                                              <w:marTop w:val="0"/>
                                              <w:marBottom w:val="0"/>
                                              <w:divBdr>
                                                <w:top w:val="single" w:sz="2" w:space="0" w:color="D9D9E3"/>
                                                <w:left w:val="single" w:sz="2" w:space="0" w:color="D9D9E3"/>
                                                <w:bottom w:val="single" w:sz="2" w:space="0" w:color="D9D9E3"/>
                                                <w:right w:val="single" w:sz="2" w:space="0" w:color="D9D9E3"/>
                                              </w:divBdr>
                                              <w:divsChild>
                                                <w:div w:id="4085816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41053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tweltoolsandforging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uprithawesley@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2075</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ARUN DESHWALI</cp:lastModifiedBy>
  <cp:revision>3</cp:revision>
  <dcterms:created xsi:type="dcterms:W3CDTF">2023-08-31T04:25:00Z</dcterms:created>
  <dcterms:modified xsi:type="dcterms:W3CDTF">2023-08-31T10:25:00Z</dcterms:modified>
</cp:coreProperties>
</file>