
<file path=[Content_Types].xml><?xml version="1.0" encoding="utf-8"?>
<Types xmlns="http://schemas.openxmlformats.org/package/2006/content-types">
  <Default Extension="xlsx" ContentType="application/vnd.openxmlformats-officedocument.spreadsheetml.sheet"/>
  <Default Extension="gif" ContentType="image/gif"/>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noProof/>
          <w:sz w:val="32"/>
          <w:szCs w:val="32"/>
          <w:lang w:eastAsia="en-GB"/>
        </w:rPr>
      </w:pPr>
    </w:p>
    <w:p>
      <w:pPr>
        <w:pStyle w:val="style0"/>
        <w:jc w:val="both"/>
        <w:rPr>
          <w:rFonts w:ascii="Times New Roman" w:cs="Times New Roman" w:hAnsi="Times New Roman"/>
          <w:b/>
          <w:sz w:val="32"/>
          <w:szCs w:val="32"/>
        </w:rPr>
      </w:pPr>
      <w:r>
        <w:rPr>
          <w:rFonts w:ascii="Times New Roman" w:cs="Times New Roman" w:hAnsi="Times New Roman"/>
          <w:b/>
          <w:noProof/>
          <w:sz w:val="32"/>
          <w:szCs w:val="32"/>
          <w:lang w:eastAsia="en-GB"/>
        </w:rPr>
        <w:drawing>
          <wp:inline distL="0" distT="0" distB="0" distR="0">
            <wp:extent cx="5988818" cy="3125037"/>
            <wp:effectExtent l="0" t="0" r="0" b="0"/>
            <wp:docPr id="1026"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 cstate="print"/>
                    <a:srcRect l="0" t="0" r="0" b="0"/>
                    <a:stretch/>
                  </pic:blipFill>
                  <pic:spPr>
                    <a:xfrm rot="0">
                      <a:off x="0" y="0"/>
                      <a:ext cx="5988818" cy="3125037"/>
                    </a:xfrm>
                    <a:prstGeom prst="rect"/>
                  </pic:spPr>
                </pic:pic>
              </a:graphicData>
            </a:graphic>
          </wp:inline>
        </w:drawing>
      </w:r>
    </w:p>
    <w:p>
      <w:pPr>
        <w:pStyle w:val="style0"/>
        <w:rPr>
          <w:rFonts w:ascii="Times New Roman" w:cs="Times New Roman" w:hAnsi="Times New Roman"/>
          <w:b/>
          <w:sz w:val="32"/>
          <w:szCs w:val="32"/>
        </w:rPr>
      </w:pPr>
    </w:p>
    <w:p>
      <w:pPr>
        <w:pStyle w:val="style0"/>
        <w:rPr>
          <w:rFonts w:ascii="Times New Roman" w:cs="Times New Roman" w:hAnsi="Times New Roman"/>
          <w:b/>
          <w:sz w:val="32"/>
          <w:szCs w:val="32"/>
        </w:rPr>
      </w:pPr>
    </w:p>
    <w:p>
      <w:pPr>
        <w:pStyle w:val="style0"/>
        <w:rPr>
          <w:rFonts w:ascii="Times New Roman" w:cs="Times New Roman" w:hAnsi="Times New Roman"/>
          <w:b/>
          <w:sz w:val="32"/>
          <w:szCs w:val="32"/>
        </w:rPr>
      </w:pPr>
      <w:r>
        <w:rPr>
          <w:rFonts w:ascii="Times New Roman" w:cs="Times New Roman" w:hAnsi="Times New Roman"/>
          <w:b/>
          <w:sz w:val="32"/>
          <w:szCs w:val="32"/>
        </w:rPr>
        <w:br w:type="page"/>
      </w:r>
    </w:p>
    <w:p>
      <w:pPr>
        <w:pStyle w:val="style0"/>
        <w:jc w:val="both"/>
        <w:rPr>
          <w:rFonts w:ascii="Times New Roman" w:cs="Times New Roman" w:hAnsi="Times New Roman"/>
          <w:b/>
          <w:sz w:val="32"/>
          <w:szCs w:val="32"/>
        </w:rPr>
      </w:pPr>
      <w:r>
        <w:rPr>
          <w:rFonts w:ascii="Times New Roman" w:cs="Times New Roman" w:hAnsi="Times New Roman"/>
          <w:b/>
          <w:sz w:val="32"/>
          <w:szCs w:val="32"/>
        </w:rPr>
        <w:t>FREQUENCY OF SEVERE VITAMIN D DEFECIENCY IN PATIENTS PRESENTED TO</w:t>
      </w:r>
      <w:r>
        <w:rPr>
          <w:rFonts w:ascii="Times New Roman" w:cs="Times New Roman" w:hAnsi="Times New Roman"/>
          <w:b/>
          <w:sz w:val="32"/>
          <w:szCs w:val="32"/>
        </w:rPr>
        <w:t xml:space="preserve"> BENAZIR BHUTTO HOSPITAL OVER 3</w:t>
      </w:r>
      <w:r>
        <w:rPr>
          <w:rFonts w:ascii="Times New Roman" w:cs="Times New Roman" w:hAnsi="Times New Roman"/>
          <w:b/>
          <w:sz w:val="32"/>
          <w:szCs w:val="32"/>
        </w:rPr>
        <w:t xml:space="preserve"> </w:t>
      </w:r>
      <w:r>
        <w:rPr>
          <w:rFonts w:ascii="Times New Roman" w:cs="Times New Roman" w:hAnsi="Times New Roman"/>
          <w:b/>
          <w:sz w:val="32"/>
          <w:szCs w:val="32"/>
        </w:rPr>
        <w:t>YEARS</w:t>
      </w:r>
    </w:p>
    <w:p>
      <w:pPr>
        <w:pStyle w:val="style0"/>
        <w:jc w:val="center"/>
        <w:rPr>
          <w:rFonts w:ascii="Times New Roman" w:cs="Times New Roman" w:hAnsi="Times New Roman"/>
          <w:b/>
          <w:sz w:val="32"/>
          <w:szCs w:val="32"/>
          <w:u w:val="single"/>
        </w:rPr>
      </w:pPr>
    </w:p>
    <w:p>
      <w:pPr>
        <w:pStyle w:val="style0"/>
        <w:jc w:val="center"/>
        <w:rPr>
          <w:rFonts w:ascii="Times New Roman" w:cs="Times New Roman" w:hAnsi="Times New Roman"/>
          <w:b/>
          <w:sz w:val="32"/>
          <w:szCs w:val="32"/>
          <w:u w:val="single"/>
        </w:rPr>
      </w:pPr>
      <w:r>
        <w:rPr/>
        <w:drawing>
          <wp:inline distL="114300" distT="0" distB="0" distR="114300">
            <wp:extent cx="5743642" cy="3822132"/>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3" cstate="print"/>
                    <a:srcRect l="0" t="0" r="0" b="0"/>
                    <a:stretch/>
                  </pic:blipFill>
                  <pic:spPr>
                    <a:xfrm rot="0">
                      <a:off x="0" y="0"/>
                      <a:ext cx="5743642" cy="3822132"/>
                    </a:xfrm>
                    <a:prstGeom prst="rect"/>
                  </pic:spPr>
                </pic:pic>
              </a:graphicData>
            </a:graphic>
          </wp:inline>
        </w:drawing>
      </w:r>
    </w:p>
    <w:p>
      <w:pPr>
        <w:pStyle w:val="style0"/>
        <w:jc w:val="both"/>
        <w:rPr>
          <w:rFonts w:ascii="Times New Roman" w:cs="Times New Roman" w:hAnsi="Times New Roman"/>
          <w:b/>
          <w:sz w:val="32"/>
          <w:szCs w:val="32"/>
          <w:u w:val="single"/>
        </w:rPr>
      </w:pPr>
      <w:r>
        <w:rPr>
          <w:rFonts w:ascii="Times New Roman" w:cs="Times New Roman" w:hAnsi="Times New Roman"/>
          <w:b/>
          <w:bCs/>
          <w:sz w:val="28"/>
          <w:szCs w:val="28"/>
        </w:rPr>
        <w:t xml:space="preserve">Submitted by: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lang w:val="en-US"/>
        </w:rPr>
        <w:t xml:space="preserve"> </w:t>
      </w:r>
      <w:r>
        <w:rPr>
          <w:rFonts w:ascii="Times New Roman" w:cs="Times New Roman" w:hAnsi="Times New Roman"/>
          <w:b/>
          <w:bCs/>
          <w:color w:val="800000"/>
          <w:sz w:val="28"/>
          <w:szCs w:val="28"/>
          <w:lang w:val="en-US"/>
        </w:rPr>
        <w:t>FARHEEN SHAHID</w:t>
      </w:r>
      <w:r>
        <w:rPr>
          <w:rFonts w:ascii="Times New Roman" w:cs="Times New Roman" w:hAnsi="Times New Roman"/>
          <w:sz w:val="28"/>
          <w:szCs w:val="28"/>
          <w:lang w:val="en-US"/>
        </w:rPr>
        <w:t xml:space="preserve"> </w:t>
      </w:r>
    </w:p>
    <w:p>
      <w:pPr>
        <w:pStyle w:val="style0"/>
        <w:rPr>
          <w:rFonts w:ascii="Times New Roman" w:cs="Times New Roman" w:hAnsi="Times New Roman"/>
          <w:b/>
          <w:sz w:val="28"/>
          <w:szCs w:val="28"/>
        </w:rPr>
      </w:pPr>
      <w:r>
        <w:rPr>
          <w:rFonts w:ascii="Times New Roman" w:cs="Times New Roman" w:hAnsi="Times New Roman"/>
          <w:b/>
          <w:bCs/>
          <w:sz w:val="28"/>
          <w:szCs w:val="28"/>
        </w:rPr>
        <w:t>Roll no:</w:t>
      </w:r>
      <w:r>
        <w:rPr>
          <w:rFonts w:ascii="Times New Roman" w:cs="Times New Roman" w:hAnsi="Times New Roman"/>
          <w:b/>
          <w:bCs/>
          <w:sz w:val="32"/>
          <w:szCs w:val="32"/>
        </w:rPr>
        <w:t xml:space="preserve">  </w:t>
      </w:r>
      <w:r>
        <w:rPr>
          <w:rFonts w:ascii="Times New Roman" w:cs="Times New Roman" w:hAnsi="Times New Roman"/>
          <w:b/>
          <w:bCs/>
          <w:sz w:val="28"/>
          <w:szCs w:val="28"/>
        </w:rPr>
        <w:t xml:space="preserve">             </w:t>
      </w:r>
      <w:r>
        <w:rPr>
          <w:rFonts w:ascii="Times New Roman" w:cs="Times New Roman" w:hAnsi="Times New Roman"/>
          <w:b/>
          <w:sz w:val="28"/>
          <w:szCs w:val="28"/>
        </w:rPr>
        <w:t xml:space="preserve">        </w:t>
      </w:r>
      <w:r>
        <w:rPr>
          <w:rFonts w:ascii="Times New Roman" w:cs="Times New Roman" w:hAnsi="Times New Roman"/>
          <w:b/>
          <w:sz w:val="28"/>
          <w:szCs w:val="28"/>
        </w:rPr>
        <w:t xml:space="preserve">  </w:t>
      </w:r>
      <w:r>
        <w:rPr>
          <w:rFonts w:ascii="Times New Roman" w:cs="Times New Roman" w:hAnsi="Times New Roman"/>
          <w:b/>
          <w:sz w:val="28"/>
          <w:szCs w:val="28"/>
        </w:rPr>
        <w:t xml:space="preserve">       </w:t>
      </w:r>
      <w:r>
        <w:rPr>
          <w:rFonts w:ascii="Times New Roman" w:cs="Times New Roman" w:hAnsi="Times New Roman"/>
          <w:b/>
          <w:color w:val="330066"/>
          <w:sz w:val="28"/>
          <w:szCs w:val="28"/>
        </w:rPr>
        <w:t xml:space="preserve">    </w:t>
      </w:r>
      <w:r>
        <w:rPr>
          <w:rFonts w:ascii="Times New Roman" w:cs="Times New Roman" w:hAnsi="Times New Roman"/>
          <w:b/>
          <w:color w:val="330066"/>
          <w:sz w:val="28"/>
          <w:szCs w:val="28"/>
          <w:lang w:val="en-US"/>
        </w:rPr>
        <w:t>70070719</w:t>
      </w: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color w:val="008000"/>
          <w:sz w:val="28"/>
          <w:szCs w:val="28"/>
        </w:rPr>
      </w:pPr>
      <w:r>
        <w:rPr>
          <w:rFonts w:ascii="Times New Roman" w:cs="Times New Roman" w:hAnsi="Times New Roman"/>
          <w:b/>
          <w:color w:val="008000"/>
          <w:sz w:val="28"/>
          <w:szCs w:val="28"/>
          <w:lang w:val="en-US"/>
        </w:rPr>
        <w:t xml:space="preserve">Department of Dietetics and Nutritional sciences </w:t>
      </w:r>
    </w:p>
    <w:p>
      <w:pPr>
        <w:pStyle w:val="style0"/>
        <w:rPr>
          <w:rFonts w:ascii="Times New Roman" w:cs="Times New Roman" w:hAnsi="Times New Roman"/>
          <w:b/>
          <w:color w:val="008000"/>
          <w:sz w:val="28"/>
          <w:szCs w:val="28"/>
        </w:rPr>
      </w:pPr>
      <w:r>
        <w:rPr>
          <w:rFonts w:ascii="Times New Roman" w:cs="Times New Roman" w:hAnsi="Times New Roman"/>
          <w:b/>
          <w:color w:val="008000"/>
          <w:sz w:val="28"/>
          <w:szCs w:val="28"/>
          <w:lang w:val="en-US"/>
        </w:rPr>
        <w:t>The University Of Lahore, Islamabad campus</w:t>
      </w:r>
    </w:p>
    <w:p>
      <w:pPr>
        <w:pStyle w:val="style0"/>
        <w:rPr>
          <w:rFonts w:ascii="Times New Roman" w:cs="Times New Roman" w:hAnsi="Times New Roman"/>
          <w:b/>
          <w:sz w:val="28"/>
          <w:szCs w:val="28"/>
        </w:rPr>
      </w:pPr>
    </w:p>
    <w:p>
      <w:pPr>
        <w:pStyle w:val="style0"/>
        <w:jc w:val="both"/>
        <w:rPr>
          <w:rFonts w:ascii="Times New Roman" w:cs="Times New Roman" w:hAnsi="Times New Roman"/>
          <w:sz w:val="28"/>
          <w:szCs w:val="28"/>
        </w:rPr>
      </w:pPr>
    </w:p>
    <w:p>
      <w:pPr>
        <w:pStyle w:val="style0"/>
        <w:rPr>
          <w:rFonts w:ascii="Times New Roman" w:cs="Times New Roman" w:hAnsi="Times New Roman"/>
          <w:b/>
          <w:sz w:val="32"/>
          <w:szCs w:val="32"/>
          <w:u w:val="single"/>
        </w:rPr>
      </w:pPr>
      <w:r>
        <w:rPr>
          <w:rFonts w:ascii="Times New Roman" w:cs="Times New Roman" w:hAnsi="Times New Roman"/>
          <w:b/>
          <w:sz w:val="32"/>
          <w:szCs w:val="32"/>
          <w:u w:val="single"/>
        </w:rPr>
        <w:t xml:space="preserve">              </w:t>
      </w:r>
    </w:p>
    <w:p>
      <w:pPr>
        <w:pStyle w:val="style0"/>
        <w:jc w:val="both"/>
        <w:rPr>
          <w:rFonts w:ascii="Times New Roman" w:cs="Times New Roman" w:hAnsi="Times New Roman"/>
          <w:b/>
          <w:sz w:val="32"/>
          <w:szCs w:val="32"/>
          <w:u w:val="single"/>
        </w:rPr>
      </w:pPr>
      <w:r>
        <w:rPr>
          <w:rFonts w:ascii="Times New Roman" w:cs="Times New Roman" w:hAnsi="Times New Roman"/>
          <w:b/>
          <w:sz w:val="32"/>
          <w:szCs w:val="32"/>
          <w:u w:val="single"/>
        </w:rPr>
        <w:t xml:space="preserve">      </w:t>
      </w:r>
    </w:p>
    <w:p>
      <w:pPr>
        <w:pStyle w:val="style0"/>
        <w:jc w:val="both"/>
        <w:rPr>
          <w:rFonts w:ascii="Times New Roman" w:cs="Times New Roman" w:hAnsi="Times New Roman"/>
          <w:b/>
          <w:sz w:val="28"/>
          <w:szCs w:val="28"/>
          <w:u w:val="single"/>
        </w:rPr>
      </w:pP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lang w:val="en-US"/>
        </w:rPr>
        <w:t xml:space="preserve">         </w:t>
      </w:r>
      <w:r>
        <w:t xml:space="preserve">  </w:t>
      </w:r>
      <w:r>
        <w:rPr>
          <w:rFonts w:ascii="Times New Roman" w:cs="Times New Roman" w:hAnsi="Times New Roman"/>
          <w:b/>
          <w:sz w:val="28"/>
          <w:szCs w:val="28"/>
          <w:u w:val="single"/>
        </w:rPr>
        <w:t>TABLE OF CONTENTS</w:t>
      </w:r>
    </w:p>
    <w:p>
      <w:pPr>
        <w:pStyle w:val="style19"/>
        <w:rPr>
          <w:rFonts w:eastAsia="宋体"/>
        </w:rPr>
      </w:pPr>
      <w:r>
        <w:rPr>
          <w:rFonts w:ascii="宋体" w:cs="宋体" w:hAnsi="宋体"/>
        </w:rPr>
        <w:fldChar w:fldCharType="begin"/>
      </w:r>
      <w:r>
        <w:rPr>
          <w:rFonts w:ascii="宋体" w:cs="宋体" w:hAnsi="宋体"/>
        </w:rPr>
        <w:instrText xml:space="preserve"> TOC \o "1-3" \h \z \u </w:instrText>
      </w:r>
      <w:r>
        <w:rPr>
          <w:rFonts w:ascii="宋体" w:cs="宋体" w:hAnsi="宋体"/>
        </w:rPr>
        <w:fldChar w:fldCharType="separate"/>
      </w:r>
      <w:r>
        <w:rPr/>
        <w:fldChar w:fldCharType="begin"/>
      </w:r>
      <w:r>
        <w:instrText xml:space="preserve"> HYPERLINK \l "_Toc130735127" </w:instrText>
      </w:r>
      <w:r>
        <w:rPr/>
        <w:fldChar w:fldCharType="separate"/>
      </w:r>
      <w:r>
        <w:rPr>
          <w:rStyle w:val="style85"/>
          <w:rFonts w:ascii="宋体" w:hAnsi="宋体"/>
        </w:rPr>
        <w:t>Abstract</w:t>
      </w:r>
      <w:r>
        <w:rPr>
          <w:webHidden/>
        </w:rPr>
        <w:tab/>
      </w:r>
      <w:r>
        <w:rPr>
          <w:webHidden/>
        </w:rPr>
        <w:t xml:space="preserve">10   </w:t>
      </w:r>
      <w:r>
        <w:rPr/>
        <w:fldChar w:fldCharType="end"/>
      </w:r>
    </w:p>
    <w:p>
      <w:pPr>
        <w:pStyle w:val="style19"/>
        <w:rPr/>
      </w:pPr>
      <w:r>
        <w:rPr/>
        <w:fldChar w:fldCharType="begin"/>
      </w:r>
      <w:r>
        <w:instrText xml:space="preserve"> HYPERLINK \l "_Toc130735128" </w:instrText>
      </w:r>
      <w:r>
        <w:rPr/>
        <w:fldChar w:fldCharType="separate"/>
      </w:r>
      <w:r>
        <w:rPr>
          <w:rStyle w:val="style85"/>
          <w:rFonts w:ascii="宋体" w:hAnsi="宋体"/>
        </w:rPr>
        <w:t>Chapter 1</w:t>
      </w:r>
      <w:r>
        <w:rPr>
          <w:webHidden/>
        </w:rPr>
        <w:tab/>
      </w:r>
      <w:r>
        <w:rPr>
          <w:webHidden/>
        </w:rPr>
        <w:t>11</w:t>
      </w:r>
      <w:r>
        <w:rPr/>
        <w:fldChar w:fldCharType="end"/>
      </w:r>
    </w:p>
    <w:p>
      <w:pPr>
        <w:pStyle w:val="style19"/>
        <w:rPr>
          <w:rFonts w:eastAsia="宋体"/>
        </w:rPr>
      </w:pPr>
      <w:r>
        <w:t>Introdu</w:t>
      </w:r>
      <w:r>
        <w:t>ction</w:t>
      </w:r>
      <w:r>
        <w:rPr/>
        <w:fldChar w:fldCharType="begin"/>
      </w:r>
      <w:r>
        <w:instrText xml:space="preserve"> HYPERLINK \l "_Toc130735130" </w:instrText>
      </w:r>
      <w:r>
        <w:rPr/>
        <w:fldChar w:fldCharType="separate"/>
      </w:r>
      <w:r>
        <w:rPr>
          <w:webHidden/>
        </w:rPr>
        <w:tab/>
      </w:r>
      <w:r>
        <w:rPr>
          <w:webHidden/>
        </w:rPr>
        <w:t>11</w:t>
      </w:r>
      <w:r>
        <w:rPr/>
        <w:fldChar w:fldCharType="end"/>
      </w:r>
    </w:p>
    <w:p>
      <w:pPr>
        <w:pStyle w:val="style19"/>
        <w:rPr>
          <w:rFonts w:eastAsia="宋体"/>
        </w:rPr>
      </w:pPr>
      <w:r>
        <w:t xml:space="preserve"> </w:t>
      </w:r>
      <w:r>
        <w:t xml:space="preserve">  1.1</w:t>
      </w:r>
      <w:r>
        <w:t xml:space="preserve"> </w:t>
      </w:r>
      <w:r>
        <w:t>Vitamin D</w:t>
      </w:r>
      <w:r>
        <w:rPr/>
        <w:fldChar w:fldCharType="begin"/>
      </w:r>
      <w:r>
        <w:instrText xml:space="preserve"> HYPERLINK \l "_Toc130735131" </w:instrText>
      </w:r>
      <w:r>
        <w:rPr/>
        <w:fldChar w:fldCharType="separate"/>
      </w:r>
      <w:r>
        <w:rPr>
          <w:webHidden/>
        </w:rPr>
        <w:tab/>
      </w:r>
      <w:r>
        <w:rPr>
          <w:webHidden/>
        </w:rPr>
        <w:t>11</w:t>
      </w:r>
      <w:r>
        <w:rPr/>
        <w:fldChar w:fldCharType="end"/>
      </w:r>
    </w:p>
    <w:p>
      <w:pPr>
        <w:pStyle w:val="style19"/>
        <w:rPr>
          <w:rFonts w:eastAsia="宋体"/>
        </w:rPr>
      </w:pPr>
      <w:r>
        <w:t xml:space="preserve">  </w:t>
      </w:r>
      <w:r>
        <w:t xml:space="preserve"> </w:t>
      </w:r>
      <w:r>
        <w:rPr/>
        <w:fldChar w:fldCharType="begin"/>
      </w:r>
      <w:r>
        <w:instrText xml:space="preserve"> HYPERLINK \l "_Toc130735132" </w:instrText>
      </w:r>
      <w:r>
        <w:rPr/>
        <w:fldChar w:fldCharType="separate"/>
      </w:r>
      <w:r>
        <w:rPr>
          <w:rStyle w:val="style85"/>
          <w:rFonts w:ascii="宋体" w:hAnsi="宋体"/>
          <w:u w:val="none"/>
        </w:rPr>
        <w:t>1.</w:t>
      </w:r>
      <w:r>
        <w:rPr>
          <w:rStyle w:val="style85"/>
          <w:rFonts w:ascii="宋体" w:hAnsi="宋体"/>
        </w:rPr>
        <w:t>2</w:t>
      </w:r>
      <w:r>
        <w:rPr>
          <w:rStyle w:val="style85"/>
          <w:rFonts w:ascii="宋体" w:hAnsi="宋体"/>
        </w:rPr>
        <w:t xml:space="preserve"> </w:t>
      </w:r>
      <w:r>
        <w:rPr>
          <w:rStyle w:val="style85"/>
          <w:rFonts w:ascii="宋体" w:hAnsi="宋体"/>
          <w:u w:val="none"/>
        </w:rPr>
        <w:t>Sources of Vitamin D</w:t>
      </w:r>
      <w:r>
        <w:rPr>
          <w:webHidden/>
        </w:rPr>
        <w:tab/>
      </w:r>
      <w:r>
        <w:rPr>
          <w:webHidden/>
        </w:rPr>
        <w:t>11</w:t>
      </w:r>
      <w:r>
        <w:rPr/>
        <w:fldChar w:fldCharType="end"/>
      </w:r>
    </w:p>
    <w:p>
      <w:pPr>
        <w:pStyle w:val="style19"/>
        <w:rPr>
          <w:rFonts w:eastAsia="宋体"/>
        </w:rPr>
      </w:pPr>
      <w:r>
        <w:rPr/>
        <w:fldChar w:fldCharType="begin"/>
      </w:r>
      <w:r>
        <w:instrText xml:space="preserve"> HYPERLINK \l "_Toc130735133" </w:instrText>
      </w:r>
      <w:r>
        <w:rPr/>
        <w:fldChar w:fldCharType="separate"/>
      </w:r>
      <w:r>
        <w:rPr>
          <w:rStyle w:val="style85"/>
          <w:rFonts w:ascii="宋体" w:hAnsi="宋体"/>
        </w:rPr>
        <w:t xml:space="preserve">  </w:t>
      </w:r>
      <w:r>
        <w:rPr>
          <w:rStyle w:val="style85"/>
          <w:rFonts w:ascii="宋体" w:hAnsi="宋体"/>
        </w:rPr>
        <w:t xml:space="preserve"> </w:t>
      </w:r>
      <w:r>
        <w:rPr>
          <w:rStyle w:val="style85"/>
          <w:rFonts w:ascii="宋体" w:hAnsi="宋体"/>
        </w:rPr>
        <w:t>1.3 Synthesis and</w:t>
      </w:r>
      <w:r>
        <w:rPr>
          <w:rStyle w:val="style85"/>
          <w:rFonts w:ascii="宋体" w:hAnsi="宋体"/>
        </w:rPr>
        <w:t xml:space="preserve"> Metabolism of Vitamin D</w:t>
      </w:r>
      <w:r>
        <w:rPr>
          <w:webHidden/>
        </w:rPr>
        <w:tab/>
      </w:r>
      <w:r>
        <w:rPr>
          <w:webHidden/>
        </w:rPr>
        <w:t>12</w:t>
      </w:r>
      <w:r>
        <w:rPr/>
        <w:fldChar w:fldCharType="end"/>
      </w:r>
    </w:p>
    <w:p>
      <w:pPr>
        <w:pStyle w:val="style20"/>
        <w:ind w:left="0"/>
        <w:rPr>
          <w:rFonts w:eastAsia="宋体"/>
        </w:rPr>
      </w:pPr>
      <w:r>
        <w:t xml:space="preserve"> </w:t>
      </w:r>
      <w:r>
        <w:rPr/>
        <w:fldChar w:fldCharType="begin"/>
      </w:r>
      <w:r>
        <w:instrText xml:space="preserve"> HYPERLINK \l "_Toc130735134" </w:instrText>
      </w:r>
      <w:r>
        <w:rPr/>
        <w:fldChar w:fldCharType="separate"/>
      </w:r>
      <w:r>
        <w:rPr>
          <w:rStyle w:val="style85"/>
          <w:rFonts w:ascii="宋体" w:hAnsi="宋体"/>
        </w:rPr>
        <w:t xml:space="preserve"> </w:t>
      </w:r>
      <w:r>
        <w:rPr>
          <w:rStyle w:val="style85"/>
          <w:rFonts w:ascii="宋体" w:hAnsi="宋体"/>
        </w:rPr>
        <w:t>1.3.1 Absorption</w:t>
      </w:r>
      <w:r>
        <w:rPr>
          <w:rStyle w:val="style85"/>
          <w:rFonts w:ascii="宋体" w:hAnsi="宋体"/>
        </w:rPr>
        <w:t xml:space="preserve"> </w:t>
      </w:r>
      <w:r>
        <w:rPr>
          <w:webHidden/>
        </w:rPr>
        <w:tab/>
      </w:r>
      <w:r>
        <w:rPr>
          <w:webHidden/>
        </w:rPr>
        <w:t>12</w:t>
      </w:r>
      <w:r>
        <w:rPr/>
        <w:fldChar w:fldCharType="end"/>
      </w:r>
    </w:p>
    <w:p>
      <w:pPr>
        <w:pStyle w:val="style20"/>
        <w:ind w:left="0"/>
        <w:rPr>
          <w:rFonts w:eastAsia="宋体"/>
        </w:rPr>
      </w:pPr>
      <w:r>
        <w:t xml:space="preserve"> </w:t>
      </w:r>
      <w:r>
        <w:t xml:space="preserve"> </w:t>
      </w:r>
      <w:r>
        <w:t>1.3.2 Synthesis</w:t>
      </w:r>
      <w:r>
        <w:rPr/>
        <w:fldChar w:fldCharType="begin"/>
      </w:r>
      <w:r>
        <w:instrText xml:space="preserve"> HYPERLINK \l "_Toc130735135" </w:instrText>
      </w:r>
      <w:r>
        <w:rPr/>
        <w:fldChar w:fldCharType="separate"/>
      </w:r>
      <w:r>
        <w:rPr>
          <w:webHidden/>
        </w:rPr>
        <w:tab/>
      </w:r>
      <w:r>
        <w:rPr/>
        <w:fldChar w:fldCharType="end"/>
      </w:r>
      <w:r>
        <w:t>13</w:t>
      </w:r>
    </w:p>
    <w:p>
      <w:pPr>
        <w:pStyle w:val="style20"/>
        <w:ind w:left="0"/>
        <w:rPr>
          <w:rFonts w:eastAsia="宋体"/>
        </w:rPr>
      </w:pPr>
      <w:r>
        <w:t xml:space="preserve">  </w:t>
      </w:r>
      <w:r>
        <w:t>1.3</w:t>
      </w:r>
      <w:r>
        <w:t>.3 Storage</w:t>
      </w:r>
      <w:r>
        <w:rPr/>
        <w:fldChar w:fldCharType="begin"/>
      </w:r>
      <w:r>
        <w:instrText xml:space="preserve"> HYPERLINK \l "_Toc130735136" </w:instrText>
      </w:r>
      <w:r>
        <w:rPr/>
        <w:fldChar w:fldCharType="separate"/>
      </w:r>
      <w:r>
        <w:rPr>
          <w:webHidden/>
        </w:rPr>
        <w:tab/>
      </w:r>
      <w:r>
        <w:rPr>
          <w:webHidden/>
        </w:rPr>
        <w:t>14</w:t>
      </w:r>
      <w:r>
        <w:rPr/>
        <w:fldChar w:fldCharType="end"/>
      </w:r>
    </w:p>
    <w:p>
      <w:pPr>
        <w:pStyle w:val="style20"/>
        <w:ind w:left="0"/>
        <w:rPr>
          <w:rFonts w:eastAsia="宋体"/>
        </w:rPr>
      </w:pPr>
      <w:r>
        <w:t xml:space="preserve"> </w:t>
      </w:r>
      <w:r>
        <w:rPr/>
        <w:fldChar w:fldCharType="begin"/>
      </w:r>
      <w:r>
        <w:instrText xml:space="preserve"> HYPERLINK \l "_Toc130735137" </w:instrText>
      </w:r>
      <w:r>
        <w:rPr/>
        <w:fldChar w:fldCharType="separate"/>
      </w:r>
      <w:r>
        <w:rPr>
          <w:rStyle w:val="style85"/>
          <w:rFonts w:ascii="宋体" w:hAnsi="宋体"/>
        </w:rPr>
        <w:t xml:space="preserve"> 1.3.4 Excretion</w:t>
      </w:r>
      <w:r>
        <w:rPr>
          <w:webHidden/>
        </w:rPr>
        <w:tab/>
      </w:r>
      <w:r>
        <w:rPr>
          <w:webHidden/>
        </w:rPr>
        <w:t>14</w:t>
      </w:r>
      <w:r>
        <w:rPr/>
        <w:fldChar w:fldCharType="end"/>
      </w:r>
    </w:p>
    <w:p>
      <w:pPr>
        <w:pStyle w:val="style20"/>
        <w:ind w:left="0"/>
        <w:rPr>
          <w:rFonts w:eastAsia="宋体"/>
        </w:rPr>
      </w:pPr>
      <w:r>
        <w:t xml:space="preserve">  </w:t>
      </w:r>
      <w:r>
        <w:rPr/>
        <w:fldChar w:fldCharType="begin"/>
      </w:r>
      <w:r>
        <w:instrText xml:space="preserve"> HYPERLINK \l "_Toc130735138" </w:instrText>
      </w:r>
      <w:r>
        <w:rPr/>
        <w:fldChar w:fldCharType="separate"/>
      </w:r>
      <w:r>
        <w:rPr>
          <w:rStyle w:val="style85"/>
          <w:rFonts w:ascii="宋体" w:hAnsi="宋体"/>
        </w:rPr>
        <w:t>1.3.5 Excess Intake</w:t>
      </w:r>
      <w:r>
        <w:rPr>
          <w:webHidden/>
        </w:rPr>
        <w:tab/>
      </w:r>
      <w:r>
        <w:rPr>
          <w:webHidden/>
        </w:rPr>
        <w:t>15</w:t>
      </w:r>
      <w:r>
        <w:rPr/>
        <w:fldChar w:fldCharType="end"/>
      </w:r>
    </w:p>
    <w:p>
      <w:pPr>
        <w:pStyle w:val="style20"/>
        <w:ind w:left="0"/>
        <w:rPr>
          <w:rFonts w:eastAsia="宋体"/>
        </w:rPr>
      </w:pPr>
      <w:r>
        <w:t xml:space="preserve">  </w:t>
      </w:r>
      <w:r>
        <w:rPr/>
        <w:fldChar w:fldCharType="begin"/>
      </w:r>
      <w:r>
        <w:instrText xml:space="preserve"> HYPERLINK \l "_Toc130735139" </w:instrText>
      </w:r>
      <w:r>
        <w:rPr/>
        <w:fldChar w:fldCharType="separate"/>
      </w:r>
      <w:r>
        <w:rPr>
          <w:rStyle w:val="style85"/>
          <w:rFonts w:ascii="宋体" w:hAnsi="宋体"/>
        </w:rPr>
        <w:t>1.4</w:t>
      </w:r>
      <w:r>
        <w:rPr>
          <w:rStyle w:val="style85"/>
          <w:rFonts w:ascii="宋体" w:hAnsi="宋体"/>
        </w:rPr>
        <w:t xml:space="preserve"> Vitamin D defeciency Prevelance</w:t>
      </w:r>
      <w:r>
        <w:rPr>
          <w:webHidden/>
        </w:rPr>
        <w:tab/>
      </w:r>
      <w:r>
        <w:rPr>
          <w:webHidden/>
        </w:rPr>
        <w:t>15</w:t>
      </w:r>
      <w:r>
        <w:rPr/>
        <w:fldChar w:fldCharType="end"/>
      </w:r>
    </w:p>
    <w:p>
      <w:pPr>
        <w:pStyle w:val="style20"/>
        <w:ind w:left="0"/>
        <w:rPr>
          <w:rFonts w:eastAsia="宋体"/>
        </w:rPr>
      </w:pPr>
      <w:r>
        <w:t xml:space="preserve">  </w:t>
      </w:r>
      <w:r>
        <w:rPr/>
        <w:fldChar w:fldCharType="begin"/>
      </w:r>
      <w:r>
        <w:instrText xml:space="preserve"> HYPERLINK \l "_Toc130735140" </w:instrText>
      </w:r>
      <w:r>
        <w:rPr/>
        <w:fldChar w:fldCharType="separate"/>
      </w:r>
      <w:r>
        <w:rPr>
          <w:rStyle w:val="style85"/>
          <w:rFonts w:ascii="宋体" w:hAnsi="宋体"/>
        </w:rPr>
        <w:t>1.5 Vitamin D deficiency Causes</w:t>
      </w:r>
      <w:r>
        <w:rPr>
          <w:webHidden/>
        </w:rPr>
        <w:tab/>
      </w:r>
      <w:r>
        <w:rPr>
          <w:webHidden/>
        </w:rPr>
        <w:t>16</w:t>
      </w:r>
      <w:r>
        <w:rPr/>
        <w:fldChar w:fldCharType="end"/>
      </w:r>
    </w:p>
    <w:p>
      <w:pPr>
        <w:pStyle w:val="style20"/>
        <w:ind w:left="0"/>
        <w:rPr>
          <w:rFonts w:eastAsia="宋体"/>
        </w:rPr>
      </w:pPr>
      <w:r>
        <w:t xml:space="preserve">  </w:t>
      </w:r>
      <w:r>
        <w:rPr/>
        <w:fldChar w:fldCharType="begin"/>
      </w:r>
      <w:r>
        <w:instrText xml:space="preserve"> HYPERLINK \l "_Toc130735141" </w:instrText>
      </w:r>
      <w:r>
        <w:rPr/>
        <w:fldChar w:fldCharType="separate"/>
      </w:r>
      <w:r>
        <w:rPr>
          <w:rStyle w:val="style85"/>
          <w:rFonts w:ascii="宋体" w:hAnsi="宋体"/>
        </w:rPr>
        <w:t>1.6 Vitamin D deficiency Consequences</w:t>
      </w:r>
      <w:r>
        <w:rPr>
          <w:webHidden/>
        </w:rPr>
        <w:tab/>
      </w:r>
      <w:r>
        <w:rPr>
          <w:webHidden/>
        </w:rPr>
        <w:t>17</w:t>
      </w:r>
      <w:r>
        <w:rPr/>
        <w:fldChar w:fldCharType="end"/>
      </w:r>
    </w:p>
    <w:p>
      <w:pPr>
        <w:pStyle w:val="style20"/>
        <w:ind w:left="0"/>
        <w:rPr>
          <w:rFonts w:eastAsia="宋体"/>
        </w:rPr>
      </w:pPr>
      <w:r>
        <w:t xml:space="preserve">  </w:t>
      </w:r>
      <w:r>
        <w:rPr/>
        <w:fldChar w:fldCharType="begin"/>
      </w:r>
      <w:r>
        <w:instrText xml:space="preserve"> HYPERLINK \l "_Toc130735142" </w:instrText>
      </w:r>
      <w:r>
        <w:rPr/>
        <w:fldChar w:fldCharType="separate"/>
      </w:r>
      <w:r>
        <w:rPr>
          <w:rStyle w:val="style85"/>
          <w:rFonts w:ascii="宋体" w:hAnsi="宋体"/>
        </w:rPr>
        <w:t>1.6.1 Rickets</w:t>
      </w:r>
      <w:r>
        <w:rPr>
          <w:webHidden/>
        </w:rPr>
        <w:tab/>
      </w:r>
      <w:r>
        <w:rPr>
          <w:webHidden/>
        </w:rPr>
        <w:t>17</w:t>
      </w:r>
      <w:r>
        <w:rPr/>
        <w:fldChar w:fldCharType="end"/>
      </w:r>
    </w:p>
    <w:p>
      <w:pPr>
        <w:pStyle w:val="style20"/>
        <w:ind w:left="0"/>
        <w:rPr/>
      </w:pPr>
      <w:r>
        <w:t xml:space="preserve">  </w:t>
      </w:r>
      <w:r>
        <w:rPr/>
        <w:fldChar w:fldCharType="begin"/>
      </w:r>
      <w:r>
        <w:instrText xml:space="preserve"> HYPERLINK \l "_Toc130735143" </w:instrText>
      </w:r>
      <w:r>
        <w:rPr/>
        <w:fldChar w:fldCharType="separate"/>
      </w:r>
      <w:r>
        <w:rPr>
          <w:rStyle w:val="style85"/>
          <w:rFonts w:ascii="宋体" w:hAnsi="宋体"/>
        </w:rPr>
        <w:t>1.6.2 Osteomalacia</w:t>
      </w:r>
      <w:r>
        <w:rPr>
          <w:webHidden/>
        </w:rPr>
        <w:tab/>
      </w:r>
      <w:r>
        <w:rPr>
          <w:webHidden/>
        </w:rPr>
        <w:t>17</w:t>
      </w:r>
      <w:r>
        <w:rPr/>
        <w:fldChar w:fldCharType="end"/>
      </w:r>
    </w:p>
    <w:p>
      <w:pPr>
        <w:pStyle w:val="style20"/>
        <w:ind w:left="0"/>
        <w:rPr/>
      </w:pPr>
      <w:r>
        <w:t xml:space="preserve">  </w:t>
      </w:r>
      <w:r>
        <w:t>1.6.3</w:t>
      </w:r>
      <w:r>
        <w:t xml:space="preserve"> </w:t>
      </w:r>
      <w:r>
        <w:t>Osteopor</w:t>
      </w:r>
      <w:r>
        <w:t>osis</w:t>
      </w:r>
      <w:r>
        <w:rPr>
          <w:webHidden/>
        </w:rPr>
        <w:tab/>
      </w:r>
      <w:r>
        <w:rPr>
          <w:webHidden/>
        </w:rPr>
        <w:t>18</w:t>
      </w:r>
      <w:r>
        <w:rPr>
          <w:u w:val="dotted"/>
        </w:rPr>
        <w:t xml:space="preserve">               </w:t>
      </w:r>
      <w:r>
        <w:t xml:space="preserve">                                              </w:t>
      </w:r>
    </w:p>
    <w:p>
      <w:pPr>
        <w:pStyle w:val="style20"/>
        <w:ind w:left="0"/>
        <w:rPr>
          <w:rFonts w:eastAsia="宋体"/>
        </w:rPr>
      </w:pPr>
      <w:r>
        <w:t xml:space="preserve">  </w:t>
      </w:r>
      <w:r>
        <w:rPr/>
        <w:fldChar w:fldCharType="begin"/>
      </w:r>
      <w:r>
        <w:instrText xml:space="preserve"> HYPERLINK \l "_Toc130735145" </w:instrText>
      </w:r>
      <w:r>
        <w:rPr/>
        <w:fldChar w:fldCharType="separate"/>
      </w:r>
      <w:r>
        <w:rPr>
          <w:rStyle w:val="style85"/>
          <w:rFonts w:ascii="宋体" w:hAnsi="宋体"/>
        </w:rPr>
        <w:t>1.6.4 Cancer</w:t>
      </w:r>
      <w:r>
        <w:rPr>
          <w:webHidden/>
        </w:rPr>
        <w:tab/>
      </w:r>
      <w:r>
        <w:rPr>
          <w:webHidden/>
        </w:rPr>
        <w:t>18</w:t>
      </w:r>
      <w:r>
        <w:rPr/>
        <w:fldChar w:fldCharType="end"/>
      </w:r>
    </w:p>
    <w:p>
      <w:pPr>
        <w:pStyle w:val="style20"/>
        <w:ind w:left="0"/>
        <w:rPr>
          <w:rFonts w:eastAsia="宋体"/>
        </w:rPr>
      </w:pPr>
      <w:r>
        <w:t xml:space="preserve">  </w:t>
      </w:r>
      <w:r>
        <w:rPr/>
        <w:fldChar w:fldCharType="begin"/>
      </w:r>
      <w:r>
        <w:instrText xml:space="preserve"> HYPERLINK \l "_Toc130735146" </w:instrText>
      </w:r>
      <w:r>
        <w:rPr/>
        <w:fldChar w:fldCharType="separate"/>
      </w:r>
      <w:r>
        <w:rPr>
          <w:rStyle w:val="style85"/>
          <w:rFonts w:ascii="宋体" w:hAnsi="宋体"/>
        </w:rPr>
        <w:t>1.6.5 Heart Disease</w:t>
      </w:r>
      <w:r>
        <w:rPr>
          <w:webHidden/>
        </w:rPr>
        <w:tab/>
      </w:r>
      <w:r>
        <w:rPr>
          <w:webHidden/>
        </w:rPr>
        <w:t>18</w:t>
      </w:r>
      <w:r>
        <w:rPr/>
        <w:fldChar w:fldCharType="end"/>
      </w:r>
    </w:p>
    <w:p>
      <w:pPr>
        <w:pStyle w:val="style20"/>
        <w:ind w:left="0"/>
        <w:rPr>
          <w:rFonts w:eastAsia="宋体"/>
        </w:rPr>
      </w:pPr>
      <w:r>
        <w:t xml:space="preserve">  </w:t>
      </w:r>
      <w:r>
        <w:rPr/>
        <w:fldChar w:fldCharType="begin"/>
      </w:r>
      <w:r>
        <w:instrText xml:space="preserve"> HYPERLINK \l "_Toc130735147" </w:instrText>
      </w:r>
      <w:r>
        <w:rPr/>
        <w:fldChar w:fldCharType="separate"/>
      </w:r>
      <w:r>
        <w:rPr>
          <w:rStyle w:val="style85"/>
          <w:rFonts w:ascii="宋体" w:hAnsi="宋体"/>
        </w:rPr>
        <w:t>1.6.6 Hypertension</w:t>
      </w:r>
      <w:r>
        <w:rPr>
          <w:webHidden/>
        </w:rPr>
        <w:tab/>
      </w:r>
      <w:r>
        <w:rPr>
          <w:webHidden/>
        </w:rPr>
        <w:t>18</w:t>
      </w:r>
      <w:r>
        <w:rPr/>
        <w:fldChar w:fldCharType="end"/>
      </w:r>
    </w:p>
    <w:p>
      <w:pPr>
        <w:pStyle w:val="style20"/>
        <w:ind w:left="0"/>
        <w:rPr>
          <w:rFonts w:eastAsia="宋体"/>
        </w:rPr>
      </w:pPr>
      <w:r>
        <w:t xml:space="preserve">  </w:t>
      </w:r>
      <w:r>
        <w:rPr/>
        <w:fldChar w:fldCharType="begin"/>
      </w:r>
      <w:r>
        <w:instrText xml:space="preserve"> HYPERLINK \l "_Toc130735148" </w:instrText>
      </w:r>
      <w:r>
        <w:rPr/>
        <w:fldChar w:fldCharType="separate"/>
      </w:r>
      <w:r>
        <w:rPr>
          <w:rStyle w:val="style85"/>
          <w:rFonts w:ascii="宋体" w:hAnsi="宋体"/>
        </w:rPr>
        <w:t>1.6.7 Obesity</w:t>
      </w:r>
      <w:r>
        <w:rPr>
          <w:webHidden/>
        </w:rPr>
        <w:tab/>
      </w:r>
      <w:r>
        <w:rPr>
          <w:webHidden/>
        </w:rPr>
        <w:t>18</w:t>
      </w:r>
      <w:r>
        <w:rPr/>
        <w:fldChar w:fldCharType="end"/>
      </w:r>
    </w:p>
    <w:p>
      <w:pPr>
        <w:pStyle w:val="style20"/>
        <w:ind w:left="0"/>
        <w:rPr>
          <w:rFonts w:eastAsia="宋体"/>
        </w:rPr>
      </w:pPr>
      <w:r>
        <w:t xml:space="preserve">  </w:t>
      </w:r>
      <w:r>
        <w:rPr/>
        <w:fldChar w:fldCharType="begin"/>
      </w:r>
      <w:r>
        <w:instrText xml:space="preserve"> HYPERLINK \l "_Toc130735149" </w:instrText>
      </w:r>
      <w:r>
        <w:rPr/>
        <w:fldChar w:fldCharType="separate"/>
      </w:r>
      <w:r>
        <w:rPr>
          <w:rStyle w:val="style85"/>
          <w:rFonts w:ascii="宋体" w:hAnsi="宋体"/>
        </w:rPr>
        <w:t>1.6.8 Type 2 Diabetes</w:t>
      </w:r>
      <w:r>
        <w:rPr>
          <w:webHidden/>
        </w:rPr>
        <w:tab/>
      </w:r>
      <w:r>
        <w:rPr>
          <w:webHidden/>
        </w:rPr>
        <w:t>19</w:t>
      </w:r>
      <w:r>
        <w:rPr/>
        <w:fldChar w:fldCharType="end"/>
      </w:r>
    </w:p>
    <w:p>
      <w:pPr>
        <w:pStyle w:val="style19"/>
        <w:rPr>
          <w:rFonts w:eastAsia="宋体"/>
        </w:rPr>
      </w:pPr>
      <w:r>
        <w:rPr/>
        <w:fldChar w:fldCharType="begin"/>
      </w:r>
      <w:r>
        <w:instrText xml:space="preserve"> HYPERLINK \l "_Toc130735150" </w:instrText>
      </w:r>
      <w:r>
        <w:rPr/>
        <w:fldChar w:fldCharType="separate"/>
      </w:r>
      <w:r>
        <w:rPr>
          <w:rStyle w:val="style85"/>
          <w:rFonts w:ascii="宋体" w:hAnsi="宋体"/>
        </w:rPr>
        <w:t xml:space="preserve"> </w:t>
      </w:r>
      <w:r>
        <w:rPr>
          <w:rStyle w:val="style85"/>
          <w:rFonts w:ascii="宋体" w:hAnsi="宋体"/>
        </w:rPr>
        <w:t xml:space="preserve"> </w:t>
      </w:r>
      <w:r>
        <w:rPr>
          <w:rStyle w:val="style85"/>
          <w:rFonts w:ascii="宋体" w:hAnsi="宋体"/>
        </w:rPr>
        <w:t>1.6.9 Depression</w:t>
      </w:r>
      <w:r>
        <w:rPr>
          <w:webHidden/>
        </w:rPr>
        <w:tab/>
      </w:r>
      <w:r>
        <w:rPr>
          <w:webHidden/>
        </w:rPr>
        <w:t>19</w:t>
      </w:r>
      <w:r>
        <w:rPr/>
        <w:fldChar w:fldCharType="end"/>
      </w:r>
    </w:p>
    <w:p>
      <w:pPr>
        <w:pStyle w:val="style20"/>
        <w:ind w:left="0"/>
        <w:rPr>
          <w:rFonts w:eastAsia="宋体"/>
        </w:rPr>
      </w:pPr>
      <w:r>
        <w:t xml:space="preserve">   </w:t>
      </w:r>
      <w:r>
        <w:rPr/>
        <w:fldChar w:fldCharType="begin"/>
      </w:r>
      <w:r>
        <w:instrText xml:space="preserve"> HYPERLINK \l "_Toc130735151" </w:instrText>
      </w:r>
      <w:r>
        <w:rPr/>
        <w:fldChar w:fldCharType="separate"/>
      </w:r>
      <w:r>
        <w:rPr>
          <w:rStyle w:val="style85"/>
          <w:rFonts w:ascii="宋体" w:hAnsi="宋体"/>
        </w:rPr>
        <w:t>1.6.10 Cognitive Impairment</w:t>
      </w:r>
      <w:r>
        <w:rPr>
          <w:webHidden/>
        </w:rPr>
        <w:tab/>
      </w:r>
      <w:r>
        <w:rPr>
          <w:webHidden/>
        </w:rPr>
        <w:t>19</w:t>
      </w:r>
      <w:r>
        <w:rPr/>
        <w:fldChar w:fldCharType="end"/>
      </w:r>
    </w:p>
    <w:p>
      <w:pPr>
        <w:pStyle w:val="style20"/>
        <w:ind w:left="0"/>
        <w:rPr>
          <w:rFonts w:eastAsia="宋体"/>
        </w:rPr>
      </w:pPr>
      <w:r>
        <w:rPr/>
        <w:fldChar w:fldCharType="begin"/>
      </w:r>
      <w:r>
        <w:instrText xml:space="preserve"> HYPERLINK \l "_Toc130735153" </w:instrText>
      </w:r>
      <w:r>
        <w:rPr/>
        <w:fldChar w:fldCharType="separate"/>
      </w:r>
      <w:r>
        <w:rPr>
          <w:rStyle w:val="style85"/>
          <w:rFonts w:ascii="宋体" w:hAnsi="宋体"/>
        </w:rPr>
        <w:t xml:space="preserve">  </w:t>
      </w:r>
      <w:r>
        <w:rPr>
          <w:rStyle w:val="style85"/>
          <w:rFonts w:ascii="宋体" w:hAnsi="宋体"/>
        </w:rPr>
        <w:t xml:space="preserve"> 1.6.11 Parkinson’s Disease</w:t>
      </w:r>
      <w:r>
        <w:rPr>
          <w:webHidden/>
        </w:rPr>
        <w:tab/>
      </w:r>
      <w:r>
        <w:rPr>
          <w:webHidden/>
        </w:rPr>
        <w:t>19</w:t>
      </w:r>
      <w:r>
        <w:rPr/>
        <w:fldChar w:fldCharType="end"/>
      </w:r>
    </w:p>
    <w:p>
      <w:pPr>
        <w:pStyle w:val="style20"/>
        <w:ind w:left="0"/>
        <w:rPr>
          <w:rFonts w:eastAsia="宋体"/>
        </w:rPr>
      </w:pPr>
      <w:r>
        <w:t xml:space="preserve">  </w:t>
      </w:r>
      <w:r>
        <w:rPr/>
        <w:fldChar w:fldCharType="begin"/>
      </w:r>
      <w:r>
        <w:instrText xml:space="preserve"> HYPERLINK \l "_Toc130735154" </w:instrText>
      </w:r>
      <w:r>
        <w:rPr/>
        <w:fldChar w:fldCharType="separate"/>
      </w:r>
      <w:r>
        <w:rPr>
          <w:rStyle w:val="style85"/>
          <w:rFonts w:ascii="宋体" w:hAnsi="宋体"/>
        </w:rPr>
        <w:t xml:space="preserve"> 1.6.12 Fractures and Falls</w:t>
      </w:r>
      <w:r>
        <w:rPr>
          <w:webHidden/>
        </w:rPr>
        <w:tab/>
      </w:r>
      <w:r>
        <w:rPr>
          <w:webHidden/>
        </w:rPr>
        <w:t>19</w:t>
      </w:r>
      <w:r>
        <w:rPr/>
        <w:fldChar w:fldCharType="end"/>
      </w:r>
    </w:p>
    <w:p>
      <w:pPr>
        <w:pStyle w:val="style20"/>
        <w:ind w:left="0"/>
        <w:rPr/>
      </w:pPr>
      <w:r>
        <w:t xml:space="preserve">  </w:t>
      </w:r>
      <w:r>
        <w:rPr/>
        <w:fldChar w:fldCharType="begin"/>
      </w:r>
      <w:r>
        <w:instrText xml:space="preserve"> HYPERLINK \l "_Toc130735155" </w:instrText>
      </w:r>
      <w:r>
        <w:rPr/>
        <w:fldChar w:fldCharType="separate"/>
      </w:r>
      <w:r>
        <w:rPr>
          <w:rStyle w:val="style85"/>
          <w:rFonts w:ascii="宋体" w:hAnsi="宋体"/>
          <w:shd w:val="clear" w:color="auto" w:fill="ffffff"/>
        </w:rPr>
        <w:t xml:space="preserve">1.6.13 Autoimmune Disease </w:t>
      </w:r>
      <w:r>
        <w:rPr>
          <w:webHidden/>
        </w:rPr>
        <w:tab/>
      </w:r>
      <w:r>
        <w:rPr>
          <w:webHidden/>
        </w:rPr>
        <w:t>19</w:t>
      </w:r>
      <w:r>
        <w:rPr/>
        <w:fldChar w:fldCharType="end"/>
      </w:r>
    </w:p>
    <w:p>
      <w:pPr>
        <w:pStyle w:val="style19"/>
        <w:rPr>
          <w:rFonts w:eastAsia="宋体"/>
        </w:rPr>
      </w:pPr>
      <w:r>
        <w:rPr/>
        <w:fldChar w:fldCharType="begin"/>
      </w:r>
      <w:r>
        <w:instrText xml:space="preserve"> HYPERLINK \l "_Toc130735156" </w:instrText>
      </w:r>
      <w:r>
        <w:rPr/>
        <w:fldChar w:fldCharType="separate"/>
      </w:r>
      <w:r>
        <w:rPr>
          <w:rStyle w:val="style85"/>
          <w:rFonts w:ascii="宋体" w:hAnsi="宋体"/>
        </w:rPr>
        <w:t xml:space="preserve">   </w:t>
      </w:r>
      <w:r>
        <w:rPr>
          <w:rStyle w:val="style85"/>
          <w:rFonts w:ascii="宋体" w:hAnsi="宋体"/>
        </w:rPr>
        <w:t>1.6.14</w:t>
      </w:r>
      <w:r>
        <w:rPr>
          <w:rStyle w:val="style85"/>
          <w:rFonts w:ascii="宋体" w:hAnsi="宋体"/>
        </w:rPr>
        <w:t xml:space="preserve"> Influenza</w:t>
      </w:r>
      <w:r>
        <w:rPr>
          <w:webHidden/>
        </w:rPr>
        <w:tab/>
      </w:r>
      <w:r>
        <w:rPr>
          <w:webHidden/>
        </w:rPr>
        <w:t>19</w:t>
      </w:r>
      <w:r>
        <w:rPr/>
        <w:fldChar w:fldCharType="end"/>
      </w:r>
    </w:p>
    <w:p>
      <w:pPr>
        <w:pStyle w:val="style19"/>
        <w:rPr>
          <w:rFonts w:eastAsia="宋体"/>
        </w:rPr>
      </w:pPr>
      <w:r>
        <w:rPr/>
        <w:fldChar w:fldCharType="begin"/>
      </w:r>
      <w:r>
        <w:instrText xml:space="preserve"> HYPERLINK \l "_Toc130735161" </w:instrText>
      </w:r>
      <w:r>
        <w:rPr/>
        <w:fldChar w:fldCharType="separate"/>
      </w:r>
      <w:r>
        <w:rPr>
          <w:rStyle w:val="style85"/>
          <w:rFonts w:ascii="宋体" w:hAnsi="宋体"/>
        </w:rPr>
        <w:t xml:space="preserve">  </w:t>
      </w:r>
      <w:r>
        <w:rPr>
          <w:rStyle w:val="style85"/>
          <w:rFonts w:ascii="宋体" w:hAnsi="宋体"/>
        </w:rPr>
        <w:t xml:space="preserve"> 1.7.3 </w:t>
      </w:r>
      <w:r>
        <w:rPr>
          <w:rStyle w:val="style85"/>
          <w:rFonts w:ascii="宋体" w:hAnsi="宋体"/>
        </w:rPr>
        <w:t>People with limited sun exposure</w:t>
      </w:r>
      <w:r>
        <w:rPr>
          <w:webHidden/>
        </w:rPr>
        <w:tab/>
      </w:r>
      <w:r>
        <w:rPr>
          <w:webHidden/>
        </w:rPr>
        <w:t>20</w:t>
      </w:r>
      <w:r>
        <w:rPr/>
        <w:fldChar w:fldCharType="end"/>
      </w:r>
    </w:p>
    <w:p>
      <w:pPr>
        <w:pStyle w:val="style19"/>
        <w:rPr/>
      </w:pPr>
      <w:r>
        <w:t xml:space="preserve">   </w:t>
      </w:r>
      <w:r>
        <w:t xml:space="preserve">1.7.4 </w:t>
      </w:r>
      <w:r>
        <w:rPr/>
        <w:fldChar w:fldCharType="begin"/>
      </w:r>
      <w:r>
        <w:instrText xml:space="preserve"> HYPERLINK \l "_Toc130735162" </w:instrText>
      </w:r>
      <w:r>
        <w:rPr/>
        <w:fldChar w:fldCharType="separate"/>
      </w:r>
      <w:r>
        <w:rPr>
          <w:rStyle w:val="style85"/>
          <w:rFonts w:ascii="宋体" w:hAnsi="宋体"/>
        </w:rPr>
        <w:t>People with dark skin</w:t>
      </w:r>
      <w:r>
        <w:rPr>
          <w:webHidden/>
        </w:rPr>
        <w:tab/>
      </w:r>
      <w:r>
        <w:rPr>
          <w:webHidden/>
        </w:rPr>
        <w:t>20</w:t>
      </w:r>
      <w:r>
        <w:rPr/>
        <w:fldChar w:fldCharType="end"/>
      </w:r>
    </w:p>
    <w:p>
      <w:pPr>
        <w:pStyle w:val="style19"/>
        <w:rPr>
          <w:rFonts w:eastAsia="宋体"/>
        </w:rPr>
      </w:pPr>
      <w:r>
        <w:t xml:space="preserve">   </w:t>
      </w:r>
      <w:r>
        <w:t xml:space="preserve">1.7.5People with fat malabsorption </w:t>
      </w:r>
      <w:r>
        <w:rPr/>
        <w:fldChar w:fldCharType="begin"/>
      </w:r>
      <w:r>
        <w:instrText xml:space="preserve"> HYPERLINK \l "_Toc130735163" </w:instrText>
      </w:r>
      <w:r>
        <w:rPr/>
        <w:fldChar w:fldCharType="separate"/>
      </w:r>
      <w:r>
        <w:rPr>
          <w:webHidden/>
        </w:rPr>
        <w:tab/>
      </w:r>
      <w:r>
        <w:rPr>
          <w:webHidden/>
        </w:rPr>
        <w:t>20</w:t>
      </w:r>
      <w:r>
        <w:rPr/>
        <w:fldChar w:fldCharType="end"/>
      </w:r>
    </w:p>
    <w:p>
      <w:pPr>
        <w:pStyle w:val="style20"/>
        <w:ind w:left="0"/>
        <w:rPr>
          <w:rFonts w:eastAsia="宋体"/>
        </w:rPr>
      </w:pPr>
      <w:r>
        <w:t>1.7.6 People who are obese or who have undergone bypass surgery</w:t>
      </w:r>
      <w:r>
        <w:rPr/>
        <w:fldChar w:fldCharType="begin"/>
      </w:r>
      <w:r>
        <w:instrText xml:space="preserve"> HYPERLINK \l "_Toc130735164" </w:instrText>
      </w:r>
      <w:r>
        <w:rPr/>
        <w:fldChar w:fldCharType="separate"/>
      </w:r>
      <w:r>
        <w:rPr>
          <w:webHidden/>
        </w:rPr>
        <w:tab/>
      </w:r>
      <w:r>
        <w:rPr>
          <w:webHidden/>
        </w:rPr>
        <w:t>21</w:t>
      </w:r>
      <w:r>
        <w:rPr/>
        <w:fldChar w:fldCharType="end"/>
      </w:r>
    </w:p>
    <w:p>
      <w:pPr>
        <w:pStyle w:val="style20"/>
        <w:ind w:left="0"/>
        <w:rPr>
          <w:rFonts w:eastAsia="宋体"/>
        </w:rPr>
      </w:pPr>
      <w:r>
        <w:t>Aims and Objectives</w:t>
      </w:r>
      <w:r>
        <w:rPr/>
        <w:fldChar w:fldCharType="begin"/>
      </w:r>
      <w:r>
        <w:instrText xml:space="preserve"> HYPERLINK \l "_Toc130735165" </w:instrText>
      </w:r>
      <w:r>
        <w:rPr/>
        <w:fldChar w:fldCharType="separate"/>
      </w:r>
      <w:r>
        <w:rPr>
          <w:webHidden/>
        </w:rPr>
        <w:tab/>
      </w:r>
      <w:r>
        <w:rPr>
          <w:webHidden/>
        </w:rPr>
        <w:t>21</w:t>
      </w:r>
      <w:r>
        <w:rPr/>
        <w:fldChar w:fldCharType="end"/>
      </w:r>
    </w:p>
    <w:p>
      <w:pPr>
        <w:pStyle w:val="style20"/>
        <w:ind w:left="0"/>
        <w:rPr>
          <w:rFonts w:eastAsia="宋体"/>
        </w:rPr>
      </w:pPr>
      <w:r>
        <w:t>Chapter 2</w:t>
      </w:r>
      <w:r>
        <w:rPr/>
        <w:fldChar w:fldCharType="begin"/>
      </w:r>
      <w:r>
        <w:instrText xml:space="preserve"> HYPERLINK \l "_Toc130735166" </w:instrText>
      </w:r>
      <w:r>
        <w:rPr/>
        <w:fldChar w:fldCharType="separate"/>
      </w:r>
      <w:r>
        <w:rPr>
          <w:webHidden/>
        </w:rPr>
        <w:tab/>
      </w:r>
      <w:r>
        <w:rPr>
          <w:webHidden/>
        </w:rPr>
        <w:t>22</w:t>
      </w:r>
      <w:r>
        <w:rPr/>
        <w:fldChar w:fldCharType="end"/>
      </w:r>
    </w:p>
    <w:p>
      <w:pPr>
        <w:pStyle w:val="style19"/>
        <w:rPr/>
      </w:pPr>
      <w:r>
        <w:rPr/>
        <w:fldChar w:fldCharType="begin"/>
      </w:r>
      <w:r>
        <w:instrText xml:space="preserve"> HYPERLINK \l "_Toc130735167" </w:instrText>
      </w:r>
      <w:r>
        <w:rPr/>
        <w:fldChar w:fldCharType="separate"/>
      </w:r>
      <w:r>
        <w:rPr>
          <w:rStyle w:val="style85"/>
          <w:rFonts w:ascii="宋体" w:hAnsi="宋体"/>
        </w:rPr>
        <w:t>Review of Literature</w:t>
      </w:r>
      <w:r>
        <w:rPr>
          <w:webHidden/>
        </w:rPr>
        <w:tab/>
      </w:r>
      <w:r>
        <w:rPr>
          <w:webHidden/>
        </w:rPr>
        <w:t>22</w:t>
      </w:r>
      <w:r>
        <w:rPr/>
        <w:fldChar w:fldCharType="end"/>
      </w:r>
    </w:p>
    <w:p>
      <w:pPr>
        <w:pStyle w:val="style19"/>
        <w:rPr>
          <w:rFonts w:eastAsia="宋体"/>
        </w:rPr>
      </w:pPr>
      <w:r>
        <w:t xml:space="preserve">Chapter </w:t>
      </w:r>
      <w:r>
        <w:t>3</w:t>
      </w:r>
      <w:r>
        <w:rPr>
          <w:webHidden/>
        </w:rPr>
        <w:tab/>
      </w:r>
      <w:r>
        <w:rPr>
          <w:webHidden/>
        </w:rPr>
        <w:t>24</w:t>
      </w:r>
    </w:p>
    <w:p>
      <w:pPr>
        <w:pStyle w:val="style19"/>
        <w:rPr>
          <w:rFonts w:eastAsia="宋体"/>
        </w:rPr>
      </w:pPr>
      <w:r>
        <w:rPr/>
        <w:fldChar w:fldCharType="begin"/>
      </w:r>
      <w:r>
        <w:instrText xml:space="preserve"> HYPERLINK \l "_Toc130735169" </w:instrText>
      </w:r>
      <w:r>
        <w:rPr/>
        <w:fldChar w:fldCharType="separate"/>
      </w:r>
      <w:r>
        <w:rPr>
          <w:rStyle w:val="style85"/>
          <w:rFonts w:ascii="宋体" w:hAnsi="宋体"/>
        </w:rPr>
        <w:t>Material and Methods</w:t>
      </w:r>
      <w:r>
        <w:rPr>
          <w:webHidden/>
        </w:rPr>
        <w:tab/>
      </w:r>
      <w:r>
        <w:rPr>
          <w:webHidden/>
        </w:rPr>
        <w:t>2</w:t>
      </w:r>
      <w:r>
        <w:rPr>
          <w:webHidden/>
        </w:rPr>
        <w:t>4</w:t>
      </w:r>
      <w:r>
        <w:rPr/>
        <w:fldChar w:fldCharType="end"/>
      </w:r>
    </w:p>
    <w:p>
      <w:pPr>
        <w:pStyle w:val="style19"/>
        <w:rPr>
          <w:rFonts w:eastAsia="宋体"/>
        </w:rPr>
      </w:pPr>
      <w:r>
        <w:rPr/>
        <w:fldChar w:fldCharType="begin"/>
      </w:r>
      <w:r>
        <w:instrText xml:space="preserve"> HYPERLINK \l "_Toc130735170" </w:instrText>
      </w:r>
      <w:r>
        <w:rPr/>
        <w:fldChar w:fldCharType="separate"/>
      </w:r>
      <w:r>
        <w:rPr>
          <w:rStyle w:val="style85"/>
          <w:rFonts w:ascii="宋体" w:hAnsi="宋体"/>
        </w:rPr>
        <w:t>C</w:t>
      </w:r>
      <w:r>
        <w:rPr>
          <w:rStyle w:val="style85"/>
          <w:rFonts w:ascii="宋体" w:hAnsi="宋体"/>
        </w:rPr>
        <w:t>hapter 4</w:t>
      </w:r>
      <w:r>
        <w:rPr>
          <w:webHidden/>
        </w:rPr>
        <w:tab/>
      </w:r>
      <w:r>
        <w:rPr>
          <w:webHidden/>
        </w:rPr>
        <w:t>2</w:t>
      </w:r>
      <w:r>
        <w:rPr/>
        <w:fldChar w:fldCharType="end"/>
      </w:r>
      <w:r>
        <w:t>7</w:t>
      </w:r>
    </w:p>
    <w:p>
      <w:pPr>
        <w:pStyle w:val="style20"/>
        <w:rPr>
          <w:rFonts w:eastAsia="宋体"/>
        </w:rPr>
      </w:pPr>
      <w:r>
        <w:t xml:space="preserve">4.1 </w:t>
      </w:r>
      <w:r>
        <w:rPr/>
        <w:fldChar w:fldCharType="begin"/>
      </w:r>
      <w:r>
        <w:instrText xml:space="preserve"> HYPERLINK \l "_Toc130735171" </w:instrText>
      </w:r>
      <w:r>
        <w:rPr/>
        <w:fldChar w:fldCharType="separate"/>
      </w:r>
      <w:r>
        <w:rPr>
          <w:rStyle w:val="style85"/>
          <w:rFonts w:ascii="宋体" w:hAnsi="宋体"/>
        </w:rPr>
        <w:t>Results</w:t>
      </w:r>
      <w:r>
        <w:rPr>
          <w:webHidden/>
        </w:rPr>
        <w:tab/>
      </w:r>
      <w:r>
        <w:rPr>
          <w:webHidden/>
        </w:rPr>
        <w:t>27</w:t>
      </w:r>
      <w:r>
        <w:rPr/>
        <w:fldChar w:fldCharType="end"/>
      </w:r>
    </w:p>
    <w:p>
      <w:pPr>
        <w:pStyle w:val="style20"/>
        <w:rPr>
          <w:rFonts w:eastAsia="宋体"/>
        </w:rPr>
      </w:pPr>
      <w:r>
        <w:t xml:space="preserve">4.1.1  Table of Gender Wise Distribution </w:t>
      </w:r>
      <w:r>
        <w:rPr/>
        <w:fldChar w:fldCharType="begin"/>
      </w:r>
      <w:r>
        <w:instrText xml:space="preserve"> HYPERLINK \l "_Toc130735172" </w:instrText>
      </w:r>
      <w:r>
        <w:rPr/>
        <w:fldChar w:fldCharType="separate"/>
      </w:r>
      <w:r>
        <w:rPr>
          <w:webHidden/>
        </w:rPr>
        <w:tab/>
      </w:r>
      <w:r>
        <w:rPr>
          <w:webHidden/>
        </w:rPr>
        <w:t>28</w:t>
      </w:r>
      <w:r>
        <w:rPr/>
        <w:fldChar w:fldCharType="end"/>
      </w:r>
    </w:p>
    <w:p>
      <w:pPr>
        <w:pStyle w:val="style19"/>
        <w:rPr>
          <w:rFonts w:eastAsia="宋体"/>
        </w:rPr>
      </w:pPr>
      <w:r>
        <w:rPr/>
        <w:fldChar w:fldCharType="begin"/>
      </w:r>
      <w:r>
        <w:instrText xml:space="preserve"> HYPERLINK \l "_Toc130735173" </w:instrText>
      </w:r>
      <w:r>
        <w:rPr/>
        <w:fldChar w:fldCharType="separate"/>
      </w:r>
      <w:r>
        <w:rPr>
          <w:rStyle w:val="style85"/>
          <w:rFonts w:ascii="宋体" w:hAnsi="宋体"/>
        </w:rPr>
        <w:t xml:space="preserve">    4.1.2 Table of Age Wise Distribution</w:t>
      </w:r>
      <w:r>
        <w:rPr>
          <w:webHidden/>
        </w:rPr>
        <w:tab/>
      </w:r>
      <w:r>
        <w:rPr>
          <w:webHidden/>
        </w:rPr>
        <w:t>29</w:t>
      </w:r>
      <w:r>
        <w:rPr/>
        <w:fldChar w:fldCharType="end"/>
      </w:r>
    </w:p>
    <w:p>
      <w:pPr>
        <w:pStyle w:val="style19"/>
        <w:rPr/>
      </w:pPr>
      <w:r>
        <w:rPr/>
        <w:fldChar w:fldCharType="begin"/>
      </w:r>
      <w:r>
        <w:instrText xml:space="preserve"> HYPERLINK \l "_Toc130735174" </w:instrText>
      </w:r>
      <w:r>
        <w:rPr/>
        <w:fldChar w:fldCharType="separate"/>
      </w:r>
      <w:r>
        <w:rPr>
          <w:rStyle w:val="style85"/>
          <w:rFonts w:ascii="宋体" w:hAnsi="宋体"/>
        </w:rPr>
        <w:t xml:space="preserve">   </w:t>
      </w:r>
      <w:r>
        <w:rPr>
          <w:rStyle w:val="style85"/>
          <w:rFonts w:ascii="宋体" w:hAnsi="宋体"/>
        </w:rPr>
        <w:t xml:space="preserve"> 4.1.3</w:t>
      </w:r>
      <w:r>
        <w:rPr>
          <w:rStyle w:val="style85"/>
          <w:rFonts w:ascii="宋体" w:hAnsi="宋体"/>
        </w:rPr>
        <w:t xml:space="preserve"> Table of stages of Vitamin D deficiency</w:t>
      </w:r>
      <w:r>
        <w:rPr>
          <w:webHidden/>
        </w:rPr>
        <w:tab/>
      </w:r>
      <w:r>
        <w:rPr>
          <w:webHidden/>
        </w:rPr>
        <w:t>30</w:t>
      </w:r>
      <w:r>
        <w:rPr/>
        <w:fldChar w:fldCharType="end"/>
      </w:r>
    </w:p>
    <w:p>
      <w:pPr>
        <w:pStyle w:val="style19"/>
        <w:rPr>
          <w:rFonts w:eastAsia="宋体"/>
          <w:lang w:val="en-GB" w:eastAsia="en-GB"/>
        </w:rPr>
      </w:pPr>
      <w:r>
        <w:rPr>
          <w:rFonts w:ascii="宋体" w:cs="宋体" w:hAnsi="宋体"/>
        </w:rPr>
        <w:fldChar w:fldCharType="end"/>
      </w:r>
      <w:r>
        <w:rPr>
          <w:rFonts w:ascii="宋体" w:cs="宋体" w:hAnsi="宋体"/>
        </w:rPr>
        <w:t xml:space="preserve">   </w:t>
      </w:r>
      <w:r>
        <w:rPr>
          <w:rStyle w:val="style85"/>
          <w:color w:val="auto"/>
          <w:u w:val="none"/>
        </w:rPr>
        <w:t>4.1.4</w:t>
      </w:r>
      <w:r>
        <w:rPr>
          <w:rStyle w:val="style85"/>
          <w:color w:val="auto"/>
          <w:u w:val="none"/>
        </w:rPr>
        <w:t xml:space="preserve"> </w:t>
      </w:r>
      <w:r>
        <w:rPr>
          <w:rStyle w:val="style85"/>
          <w:color w:val="auto"/>
          <w:u w:val="none"/>
        </w:rPr>
        <w:t>Table of Year Wise Analysis of Vitamin D deficiency</w:t>
      </w:r>
      <w:r>
        <w:rPr/>
        <w:fldChar w:fldCharType="begin"/>
      </w:r>
      <w:r>
        <w:instrText xml:space="preserve"> HYPERLINK \l "_Toc131240100" </w:instrText>
      </w:r>
      <w:r>
        <w:rPr/>
        <w:fldChar w:fldCharType="separate"/>
      </w:r>
      <w:r>
        <w:rPr>
          <w:webHidden/>
        </w:rPr>
        <w:tab/>
      </w:r>
      <w:r>
        <w:rPr>
          <w:webHidden/>
        </w:rPr>
        <w:t>31</w:t>
      </w:r>
      <w:r>
        <w:rPr/>
        <w:fldChar w:fldCharType="end"/>
      </w:r>
    </w:p>
    <w:p>
      <w:pPr>
        <w:pStyle w:val="style19"/>
        <w:rPr>
          <w:rFonts w:eastAsia="宋体"/>
          <w:lang w:val="en-GB" w:eastAsia="en-GB"/>
        </w:rPr>
      </w:pPr>
      <w:r>
        <w:rPr>
          <w:rStyle w:val="style85"/>
          <w:color w:val="auto"/>
          <w:u w:val="none"/>
        </w:rPr>
        <w:t xml:space="preserve">   </w:t>
      </w:r>
      <w:r>
        <w:rPr/>
        <w:fldChar w:fldCharType="begin"/>
      </w:r>
      <w:r>
        <w:instrText xml:space="preserve"> HYPERLINK \l "_Toc131240101" </w:instrText>
      </w:r>
      <w:r>
        <w:rPr/>
        <w:fldChar w:fldCharType="separate"/>
      </w:r>
      <w:r>
        <w:rPr>
          <w:rStyle w:val="style85"/>
          <w:rFonts w:ascii="宋体" w:hAnsi="宋体"/>
          <w:color w:val="auto"/>
          <w:u w:val="none"/>
        </w:rPr>
        <w:t>4.1</w:t>
      </w:r>
      <w:r>
        <w:rPr>
          <w:rStyle w:val="style85"/>
          <w:rFonts w:ascii="宋体" w:hAnsi="宋体"/>
          <w:color w:val="auto"/>
          <w:u w:val="none"/>
        </w:rPr>
        <w:t>.</w:t>
      </w:r>
      <w:r>
        <w:rPr>
          <w:rStyle w:val="style85"/>
          <w:rFonts w:ascii="宋体" w:hAnsi="宋体"/>
          <w:color w:val="auto"/>
          <w:u w:val="none"/>
        </w:rPr>
        <w:t>5 The hypothesis of non-parametric test summary</w:t>
      </w:r>
      <w:r>
        <w:rPr>
          <w:rStyle w:val="style85"/>
          <w:rFonts w:ascii="宋体" w:hAnsi="宋体"/>
          <w:color w:val="auto"/>
          <w:u w:val="none"/>
        </w:rPr>
        <w:t>.</w:t>
      </w:r>
      <w:r>
        <w:rPr>
          <w:webHidden/>
        </w:rPr>
        <w:tab/>
      </w:r>
      <w:r>
        <w:rPr>
          <w:webHidden/>
        </w:rPr>
        <w:t>32</w:t>
      </w:r>
      <w:r>
        <w:rPr/>
        <w:fldChar w:fldCharType="end"/>
      </w:r>
    </w:p>
    <w:p>
      <w:pPr>
        <w:pStyle w:val="style20"/>
        <w:ind w:left="0"/>
        <w:rPr>
          <w:rFonts w:eastAsia="宋体"/>
          <w:lang w:val="en-GB" w:eastAsia="en-GB"/>
        </w:rPr>
      </w:pPr>
      <w:r>
        <w:rPr>
          <w:rStyle w:val="style85"/>
          <w:color w:val="auto"/>
          <w:u w:val="none"/>
        </w:rPr>
        <w:t>Chapter 5</w:t>
      </w:r>
      <w:r>
        <w:rPr/>
        <w:fldChar w:fldCharType="begin"/>
      </w:r>
      <w:r>
        <w:instrText xml:space="preserve"> HYPERLINK \l "_Toc131240102" </w:instrText>
      </w:r>
      <w:r>
        <w:rPr/>
        <w:fldChar w:fldCharType="separate"/>
      </w:r>
      <w:r>
        <w:rPr>
          <w:webHidden/>
        </w:rPr>
        <w:tab/>
      </w:r>
      <w:r>
        <w:rPr>
          <w:webHidden/>
        </w:rPr>
        <w:t>33</w:t>
      </w:r>
      <w:r>
        <w:rPr/>
        <w:fldChar w:fldCharType="end"/>
      </w:r>
    </w:p>
    <w:p>
      <w:pPr>
        <w:pStyle w:val="style19"/>
        <w:rPr>
          <w:rFonts w:eastAsia="宋体"/>
          <w:lang w:val="en-GB" w:eastAsia="en-GB"/>
        </w:rPr>
      </w:pPr>
      <w:r>
        <w:rPr>
          <w:rStyle w:val="style85"/>
          <w:color w:val="auto"/>
          <w:u w:val="none"/>
        </w:rPr>
        <w:t xml:space="preserve">    </w:t>
      </w:r>
      <w:r>
        <w:rPr>
          <w:rStyle w:val="style85"/>
          <w:color w:val="auto"/>
          <w:u w:val="none"/>
        </w:rPr>
        <w:t>Discussion</w:t>
      </w:r>
      <w:r>
        <w:rPr/>
        <w:fldChar w:fldCharType="begin"/>
      </w:r>
      <w:r>
        <w:instrText xml:space="preserve"> HYPERLINK \l "_Toc131240103" </w:instrText>
      </w:r>
      <w:r>
        <w:rPr/>
        <w:fldChar w:fldCharType="separate"/>
      </w:r>
      <w:r>
        <w:rPr>
          <w:webHidden/>
        </w:rPr>
        <w:tab/>
      </w:r>
      <w:r>
        <w:rPr>
          <w:webHidden/>
        </w:rPr>
        <w:t>33</w:t>
      </w:r>
      <w:r>
        <w:rPr/>
        <w:fldChar w:fldCharType="end"/>
      </w:r>
    </w:p>
    <w:p>
      <w:pPr>
        <w:pStyle w:val="style19"/>
        <w:rPr>
          <w:rFonts w:eastAsia="宋体"/>
          <w:lang w:val="en-GB" w:eastAsia="en-GB"/>
        </w:rPr>
      </w:pPr>
      <w:r>
        <w:rPr>
          <w:rStyle w:val="style85"/>
          <w:color w:val="auto"/>
          <w:u w:val="none"/>
        </w:rPr>
        <w:t xml:space="preserve">    Conclusion</w:t>
      </w:r>
      <w:r>
        <w:rPr/>
        <w:fldChar w:fldCharType="begin"/>
      </w:r>
      <w:r>
        <w:instrText xml:space="preserve"> HYPERLINK \l "_Toc131240104" </w:instrText>
      </w:r>
      <w:r>
        <w:rPr/>
        <w:fldChar w:fldCharType="separate"/>
      </w:r>
      <w:r>
        <w:rPr>
          <w:webHidden/>
        </w:rPr>
        <w:tab/>
      </w:r>
      <w:r>
        <w:rPr>
          <w:webHidden/>
        </w:rPr>
        <w:t>34</w:t>
      </w:r>
      <w:r>
        <w:rPr/>
        <w:fldChar w:fldCharType="end"/>
      </w:r>
    </w:p>
    <w:p>
      <w:pPr>
        <w:pStyle w:val="style19"/>
        <w:rPr>
          <w:rFonts w:eastAsia="宋体"/>
          <w:lang w:val="en-GB" w:eastAsia="en-GB"/>
        </w:rPr>
      </w:pPr>
      <w:r>
        <w:rPr>
          <w:rStyle w:val="style85"/>
          <w:color w:val="auto"/>
          <w:u w:val="none"/>
        </w:rPr>
        <w:t xml:space="preserve">    </w:t>
      </w:r>
      <w:r>
        <w:rPr/>
        <w:fldChar w:fldCharType="begin"/>
      </w:r>
      <w:r>
        <w:instrText xml:space="preserve"> HYPERLINK \l "_Toc131240105" </w:instrText>
      </w:r>
      <w:r>
        <w:rPr/>
        <w:fldChar w:fldCharType="separate"/>
      </w:r>
      <w:r>
        <w:rPr>
          <w:rStyle w:val="style85"/>
          <w:rFonts w:ascii="宋体" w:hAnsi="宋体"/>
          <w:color w:val="auto"/>
          <w:u w:val="none"/>
        </w:rPr>
        <w:t>Limitations</w:t>
      </w:r>
      <w:r>
        <w:rPr>
          <w:webHidden/>
        </w:rPr>
        <w:tab/>
      </w:r>
      <w:r>
        <w:rPr>
          <w:webHidden/>
        </w:rPr>
        <w:t>34</w:t>
      </w:r>
      <w:r>
        <w:rPr/>
        <w:fldChar w:fldCharType="end"/>
      </w:r>
    </w:p>
    <w:p>
      <w:pPr>
        <w:pStyle w:val="style19"/>
        <w:rPr>
          <w:rFonts w:eastAsia="宋体"/>
          <w:lang w:val="en-GB" w:eastAsia="en-GB"/>
        </w:rPr>
      </w:pPr>
      <w:r>
        <w:rPr>
          <w:rStyle w:val="style85"/>
          <w:color w:val="auto"/>
          <w:u w:val="none"/>
        </w:rPr>
        <w:t xml:space="preserve">    </w:t>
      </w:r>
      <w:r>
        <w:rPr/>
        <w:fldChar w:fldCharType="begin"/>
      </w:r>
      <w:r>
        <w:instrText xml:space="preserve"> HYPERLINK \l "_Toc131240106" </w:instrText>
      </w:r>
      <w:r>
        <w:rPr/>
        <w:fldChar w:fldCharType="separate"/>
      </w:r>
      <w:r>
        <w:rPr>
          <w:rStyle w:val="style85"/>
          <w:rFonts w:ascii="宋体" w:hAnsi="宋体"/>
          <w:color w:val="auto"/>
          <w:u w:val="none"/>
        </w:rPr>
        <w:t>Recommendation</w:t>
      </w:r>
      <w:r>
        <w:rPr>
          <w:webHidden/>
        </w:rPr>
        <w:tab/>
      </w:r>
      <w:r>
        <w:rPr>
          <w:webHidden/>
        </w:rPr>
        <w:t>34</w:t>
      </w:r>
      <w:r>
        <w:rPr/>
        <w:fldChar w:fldCharType="end"/>
      </w:r>
    </w:p>
    <w:bookmarkStart w:id="0" w:name="_GoBack"/>
    <w:bookmarkEnd w:id="0"/>
    <w:p>
      <w:pPr>
        <w:pStyle w:val="style20"/>
        <w:ind w:left="0"/>
        <w:rPr>
          <w:rFonts w:eastAsia="宋体"/>
          <w:lang w:val="en-GB" w:eastAsia="en-GB"/>
        </w:rPr>
      </w:pPr>
      <w:r>
        <w:rPr>
          <w:rStyle w:val="style85"/>
          <w:color w:val="auto"/>
          <w:u w:val="none"/>
        </w:rPr>
        <w:t>Chapter 6</w:t>
      </w:r>
      <w:r>
        <w:rPr/>
        <w:fldChar w:fldCharType="begin"/>
      </w:r>
      <w:r>
        <w:instrText xml:space="preserve"> HYPERLINK \l "_Toc131240107" </w:instrText>
      </w:r>
      <w:r>
        <w:rPr/>
        <w:fldChar w:fldCharType="separate"/>
      </w:r>
      <w:r>
        <w:rPr>
          <w:webHidden/>
        </w:rPr>
        <w:tab/>
      </w:r>
      <w:r>
        <w:rPr>
          <w:webHidden/>
        </w:rPr>
        <w:t>35</w:t>
      </w:r>
      <w:r>
        <w:rPr/>
        <w:fldChar w:fldCharType="end"/>
      </w:r>
    </w:p>
    <w:p>
      <w:pPr>
        <w:pStyle w:val="style20"/>
        <w:rPr>
          <w:rFonts w:eastAsia="宋体"/>
          <w:lang w:val="en-GB" w:eastAsia="en-GB"/>
        </w:rPr>
      </w:pPr>
      <w:r>
        <w:rPr/>
        <w:fldChar w:fldCharType="begin"/>
      </w:r>
      <w:r>
        <w:instrText xml:space="preserve"> HYPERLINK \l "_Toc131240108" </w:instrText>
      </w:r>
      <w:r>
        <w:rPr/>
        <w:fldChar w:fldCharType="separate"/>
      </w:r>
      <w:r>
        <w:rPr>
          <w:rStyle w:val="style85"/>
          <w:rFonts w:ascii="宋体" w:hAnsi="宋体"/>
          <w:color w:val="auto"/>
          <w:u w:val="none"/>
        </w:rPr>
        <w:t>References</w:t>
      </w:r>
      <w:r>
        <w:rPr>
          <w:webHidden/>
        </w:rPr>
        <w:tab/>
      </w:r>
      <w:r>
        <w:rPr>
          <w:webHidden/>
        </w:rPr>
        <w:t>35</w:t>
      </w:r>
      <w:r>
        <w:rPr/>
        <w:fldChar w:fldCharType="end"/>
      </w:r>
    </w:p>
    <w:p>
      <w:pPr>
        <w:pStyle w:val="style20"/>
        <w:rPr>
          <w:rFonts w:eastAsia="宋体"/>
          <w:lang w:val="en-GB" w:eastAsia="en-GB"/>
        </w:rPr>
      </w:pPr>
    </w:p>
    <w:p>
      <w:pPr>
        <w:pStyle w:val="style19"/>
        <w:rPr>
          <w:rFonts w:eastAsia="宋体"/>
          <w:lang w:val="en-GB" w:eastAsia="en-GB"/>
        </w:rPr>
      </w:pPr>
    </w:p>
    <w:p>
      <w:pPr>
        <w:pStyle w:val="style0"/>
        <w:rPr/>
      </w:pPr>
      <w:r>
        <w:rPr>
          <w:rFonts w:ascii="Times New Roman" w:cs="Times New Roman" w:hAnsi="Times New Roman"/>
          <w:b/>
          <w:sz w:val="24"/>
          <w:szCs w:val="24"/>
        </w:rPr>
        <w:br w:type="page"/>
      </w:r>
    </w:p>
    <w:p>
      <w:pPr>
        <w:pStyle w:val="style0"/>
        <w:rPr>
          <w:rFonts w:ascii="Times New Roman" w:cs="Times New Roman" w:hAnsi="Times New Roman"/>
          <w:b/>
          <w:sz w:val="32"/>
          <w:szCs w:val="32"/>
          <w:u w:val="single"/>
        </w:rPr>
      </w:pPr>
      <w:r>
        <w:rPr>
          <w:rFonts w:ascii="Times New Roman" w:cs="Times New Roman" w:hAnsi="Times New Roman"/>
          <w:b/>
          <w:sz w:val="32"/>
          <w:szCs w:val="32"/>
          <w:u w:val="single"/>
        </w:rPr>
        <w:t>Abstract:</w:t>
      </w:r>
      <w:r>
        <w:rPr>
          <w:rFonts w:ascii="Times New Roman" w:cs="Times New Roman" w:hAnsi="Times New Roman"/>
          <w:b/>
          <w:sz w:val="32"/>
          <w:szCs w:val="32"/>
          <w:u w:val="single"/>
        </w:rPr>
        <w:t xml:space="preserve"> </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Background:</w:t>
      </w:r>
      <w:r>
        <w:rPr>
          <w:rFonts w:ascii="Times New Roman" w:cs="Times New Roman" w:hAnsi="Times New Roman"/>
          <w:sz w:val="24"/>
          <w:szCs w:val="24"/>
        </w:rPr>
        <w:t xml:space="preserve"> V</w:t>
      </w:r>
      <w:r>
        <w:rPr>
          <w:rFonts w:ascii="Times New Roman" w:cs="Times New Roman" w:hAnsi="Times New Roman"/>
          <w:sz w:val="24"/>
          <w:szCs w:val="24"/>
        </w:rPr>
        <w:t>itamin D deficiency (25-hydroxyvitamin D) affects over one billion people worldwide. Vitamin D deficiency results in progression of osteoporosis as well as other conditions. Previous studies have shown high rates of vitamin D deficiency in Pakistan despite appreciable levels of sunshine. However, none have assessed vitamin D deficiency across all age groups, genders, incomes, and locat</w:t>
      </w:r>
      <w:r>
        <w:rPr>
          <w:rFonts w:ascii="Times New Roman" w:cs="Times New Roman" w:hAnsi="Times New Roman"/>
          <w:sz w:val="24"/>
          <w:szCs w:val="24"/>
        </w:rPr>
        <w:t>ions to guide future strategies.</w:t>
      </w:r>
    </w:p>
    <w:p>
      <w:pPr>
        <w:pStyle w:val="style0"/>
        <w:rPr>
          <w:rFonts w:ascii="Times New Roman" w:cs="Times New Roman" w:hAnsi="Times New Roman"/>
          <w:b/>
          <w:sz w:val="24"/>
          <w:szCs w:val="24"/>
        </w:rPr>
      </w:pPr>
      <w:r>
        <w:rPr>
          <w:rFonts w:ascii="Times New Roman" w:cs="Times New Roman" w:hAnsi="Times New Roman"/>
          <w:b/>
          <w:sz w:val="28"/>
          <w:szCs w:val="28"/>
          <w:u w:val="single"/>
        </w:rPr>
        <w:t>Objective</w:t>
      </w:r>
      <w:r>
        <w:rPr>
          <w:rFonts w:ascii="Times New Roman" w:cs="Times New Roman" w:hAnsi="Times New Roman"/>
          <w:b/>
          <w:sz w:val="24"/>
          <w:szCs w:val="24"/>
          <w:u w:val="single"/>
        </w:rPr>
        <w:t>:</w:t>
      </w:r>
      <w:r>
        <w:rPr>
          <w:rFonts w:ascii="Times New Roman" w:cs="Times New Roman" w:hAnsi="Times New Roman"/>
          <w:sz w:val="24"/>
          <w:szCs w:val="24"/>
        </w:rPr>
        <w:t xml:space="preserve"> To determine the frequency of  vitamin D deficiency in</w:t>
      </w:r>
      <w:r>
        <w:rPr>
          <w:rFonts w:ascii="Times New Roman" w:cs="Times New Roman" w:hAnsi="Times New Roman"/>
          <w:sz w:val="24"/>
          <w:szCs w:val="24"/>
        </w:rPr>
        <w:t xml:space="preserve"> opd </w:t>
      </w:r>
      <w:r>
        <w:rPr>
          <w:rFonts w:ascii="Times New Roman" w:cs="Times New Roman" w:hAnsi="Times New Roman"/>
          <w:sz w:val="24"/>
          <w:szCs w:val="24"/>
        </w:rPr>
        <w:t xml:space="preserve"> patients presenting in a tertiary care hospital in Ra</w:t>
      </w:r>
      <w:r>
        <w:rPr>
          <w:rFonts w:ascii="Times New Roman" w:cs="Times New Roman" w:hAnsi="Times New Roman"/>
          <w:sz w:val="24"/>
          <w:szCs w:val="24"/>
        </w:rPr>
        <w:t>walpindi</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b/>
          <w:sz w:val="28"/>
          <w:szCs w:val="28"/>
          <w:u w:val="single"/>
        </w:rPr>
        <w:t>Methodology:</w:t>
      </w:r>
      <w:r>
        <w:rPr>
          <w:sz w:val="28"/>
          <w:szCs w:val="28"/>
        </w:rPr>
        <w:t xml:space="preserve"> </w:t>
      </w:r>
      <w:r>
        <w:rPr>
          <w:rFonts w:ascii="Times New Roman" w:cs="Times New Roman" w:hAnsi="Times New Roman"/>
          <w:sz w:val="24"/>
          <w:szCs w:val="24"/>
        </w:rPr>
        <w:t>The cro</w:t>
      </w:r>
      <w:r>
        <w:rPr>
          <w:rFonts w:ascii="Times New Roman" w:cs="Times New Roman" w:hAnsi="Times New Roman"/>
          <w:sz w:val="24"/>
          <w:szCs w:val="24"/>
        </w:rPr>
        <w:t>ss-sectional study involving 1075</w:t>
      </w:r>
      <w:r>
        <w:rPr>
          <w:rFonts w:ascii="Times New Roman" w:cs="Times New Roman" w:hAnsi="Times New Roman"/>
          <w:sz w:val="24"/>
          <w:szCs w:val="24"/>
        </w:rPr>
        <w:t xml:space="preserve"> consecutive patients was conducted at the out-patient departmen</w:t>
      </w:r>
      <w:r>
        <w:rPr>
          <w:rFonts w:ascii="Times New Roman" w:cs="Times New Roman" w:hAnsi="Times New Roman"/>
          <w:sz w:val="24"/>
          <w:szCs w:val="24"/>
        </w:rPr>
        <w:t xml:space="preserve">t of Benazir Bhutto Hospital Rawalpindi, from </w:t>
      </w:r>
      <w:r>
        <w:rPr>
          <w:rFonts w:ascii="Times New Roman" w:cs="Times New Roman" w:hAnsi="Times New Roman"/>
          <w:sz w:val="24"/>
          <w:szCs w:val="24"/>
        </w:rPr>
        <w:t>January  2020 to December</w:t>
      </w:r>
      <w:r>
        <w:rPr>
          <w:rFonts w:ascii="Times New Roman" w:cs="Times New Roman" w:hAnsi="Times New Roman"/>
          <w:sz w:val="24"/>
          <w:szCs w:val="24"/>
        </w:rPr>
        <w:t xml:space="preserve"> 2022</w:t>
      </w:r>
      <w:r>
        <w:rPr>
          <w:rFonts w:ascii="Times New Roman" w:cs="Times New Roman" w:hAnsi="Times New Roman"/>
          <w:sz w:val="24"/>
          <w:szCs w:val="24"/>
        </w:rPr>
        <w:t xml:space="preserve">.Patients of all age groups </w:t>
      </w:r>
      <w:r>
        <w:rPr>
          <w:rFonts w:ascii="Times New Roman" w:cs="Times New Roman" w:hAnsi="Times New Roman"/>
          <w:sz w:val="24"/>
          <w:szCs w:val="24"/>
        </w:rPr>
        <w:t xml:space="preserve"> were included in the study, while those having renal or liver failure and using drugs that could potentially cause a decrease in v</w:t>
      </w:r>
      <w:r>
        <w:rPr>
          <w:rFonts w:ascii="Times New Roman" w:cs="Times New Roman" w:hAnsi="Times New Roman"/>
          <w:sz w:val="24"/>
          <w:szCs w:val="24"/>
        </w:rPr>
        <w:t>itamin D3 were excluded. SPSS 25</w:t>
      </w:r>
      <w:r>
        <w:rPr>
          <w:rFonts w:ascii="Times New Roman" w:cs="Times New Roman" w:hAnsi="Times New Roman"/>
          <w:sz w:val="24"/>
          <w:szCs w:val="24"/>
        </w:rPr>
        <w:t xml:space="preserve"> was used for statistical analyses.</w:t>
      </w:r>
    </w:p>
    <w:p>
      <w:pPr>
        <w:pStyle w:val="style0"/>
        <w:jc w:val="both"/>
        <w:rPr>
          <w:rFonts w:ascii="Times New Roman" w:cs="Times New Roman" w:hAnsi="Times New Roman"/>
          <w:sz w:val="24"/>
          <w:szCs w:val="24"/>
        </w:rPr>
      </w:pPr>
      <w:r>
        <w:rPr>
          <w:rFonts w:ascii="Times New Roman" w:cs="Times New Roman" w:hAnsi="Times New Roman"/>
          <w:b/>
          <w:sz w:val="28"/>
          <w:szCs w:val="28"/>
          <w:u w:val="single"/>
        </w:rPr>
        <w:t>Results</w:t>
      </w:r>
      <w:r>
        <w:rPr>
          <w:rFonts w:ascii="Times New Roman" w:cs="Times New Roman" w:hAnsi="Times New Roman"/>
          <w:b/>
          <w:sz w:val="32"/>
          <w:szCs w:val="32"/>
          <w:u w:val="single"/>
        </w:rPr>
        <w:t>:</w:t>
      </w:r>
      <w:r>
        <w:rPr>
          <w:rFonts w:ascii="Times New Roman" w:cs="Times New Roman" w:hAnsi="Times New Roman"/>
          <w:sz w:val="24"/>
          <w:szCs w:val="24"/>
        </w:rPr>
        <w:t>A total of 1075 patients visits Benazir Bhutto Hospital Rawalpindi in the selected time span. Out of those about 1075 patients presented with signs and symptoms of Vitamin D deficiency were referred for the  Vitamin D assessment. I collected data of 1075 patients.According to my study out of 1075 patients during my research period ,</w:t>
      </w:r>
      <w:r>
        <w:rPr>
          <w:rFonts w:ascii="Times New Roman" w:cs="Times New Roman" w:hAnsi="Times New Roman"/>
          <w:sz w:val="24"/>
          <w:szCs w:val="24"/>
        </w:rPr>
        <w:t xml:space="preserve">332 were males and 743 were females with Vitamin D deficiency. This shows that Vitamin D deficiency was more prevelant in the females as compare to males.Percentage of females was 69%  and of males was 31%.My research study shows that Vitamin D deficiency was </w:t>
      </w:r>
      <w:r>
        <w:rPr>
          <w:rFonts w:ascii="Times New Roman" w:cs="Times New Roman" w:hAnsi="Times New Roman"/>
          <w:sz w:val="24"/>
          <w:szCs w:val="24"/>
        </w:rPr>
        <w:t>most common in age group of 26 -52 out of 5 groups . 26</w:t>
      </w:r>
      <w:r>
        <w:rPr>
          <w:rFonts w:ascii="Times New Roman" w:cs="Times New Roman" w:hAnsi="Times New Roman"/>
          <w:sz w:val="24"/>
          <w:szCs w:val="24"/>
        </w:rPr>
        <w:t>-52 age group contain 515 patients.</w:t>
      </w:r>
      <w:r>
        <w:rPr>
          <w:rFonts w:ascii="Times New Roman" w:cs="Times New Roman" w:hAnsi="Times New Roman"/>
          <w:sz w:val="24"/>
          <w:szCs w:val="24"/>
        </w:rPr>
        <w:t xml:space="preserve">After calculating frequency for all five  stages of Vitamin D deficiency it was observed that stage 2 was most frequent among all patients diagnosed with Vitamin D deficiency. </w:t>
      </w:r>
    </w:p>
    <w:p>
      <w:pPr>
        <w:pStyle w:val="style0"/>
        <w:jc w:val="both"/>
        <w:rPr>
          <w:rFonts w:ascii="Times New Roman" w:cs="Times New Roman" w:hAnsi="Times New Roman"/>
          <w:sz w:val="24"/>
          <w:szCs w:val="24"/>
        </w:rPr>
      </w:pPr>
      <w:r>
        <w:rPr>
          <w:rFonts w:ascii="Times New Roman" w:cs="Times New Roman" w:hAnsi="Times New Roman"/>
          <w:b/>
          <w:sz w:val="28"/>
          <w:szCs w:val="28"/>
          <w:u w:val="single"/>
        </w:rPr>
        <w:t>Conclusion</w:t>
      </w:r>
      <w:r>
        <w:rPr>
          <w:rFonts w:ascii="Times New Roman" w:cs="Times New Roman" w:hAnsi="Times New Roman"/>
          <w:b/>
          <w:sz w:val="24"/>
          <w:szCs w:val="24"/>
          <w:u w:val="single"/>
        </w:rPr>
        <w:t>:</w:t>
      </w:r>
      <w:r>
        <w:rPr>
          <w:rFonts w:ascii="Times New Roman" w:cs="Times New Roman" w:hAnsi="Times New Roman"/>
          <w:sz w:val="24"/>
          <w:szCs w:val="24"/>
        </w:rPr>
        <w:t xml:space="preserve"> The study revealed</w:t>
      </w:r>
      <w:r>
        <w:rPr>
          <w:rFonts w:ascii="Times New Roman" w:cs="Times New Roman" w:hAnsi="Times New Roman"/>
          <w:sz w:val="24"/>
          <w:szCs w:val="24"/>
        </w:rPr>
        <w:t xml:space="preserve"> a high percentage of vitamin D deficient individuals. The frequency of vitamin D deficiency increased considerably with age</w:t>
      </w:r>
      <w:r>
        <w:rPr>
          <w:rFonts w:ascii="Times New Roman" w:cs="Times New Roman" w:hAnsi="Times New Roman"/>
          <w:sz w:val="24"/>
          <w:szCs w:val="24"/>
        </w:rPr>
        <w:t xml:space="preserve"> and most commonly affected age group is 26-52</w:t>
      </w:r>
      <w:r>
        <w:rPr>
          <w:rFonts w:ascii="Times New Roman" w:cs="Times New Roman" w:hAnsi="Times New Roman"/>
          <w:sz w:val="24"/>
          <w:szCs w:val="24"/>
        </w:rPr>
        <w:t>.</w:t>
      </w:r>
      <w:r>
        <w:rPr>
          <w:rFonts w:ascii="Times New Roman" w:cs="Times New Roman" w:hAnsi="Times New Roman"/>
          <w:sz w:val="24"/>
          <w:szCs w:val="24"/>
        </w:rPr>
        <w:t xml:space="preserve"> According to our analysis, there is a high prevalenc</w:t>
      </w:r>
      <w:r>
        <w:rPr>
          <w:rFonts w:ascii="Times New Roman" w:cs="Times New Roman" w:hAnsi="Times New Roman"/>
          <w:sz w:val="24"/>
          <w:szCs w:val="24"/>
        </w:rPr>
        <w:t>e of VDD, especially among females than males</w:t>
      </w:r>
      <w:r>
        <w:rPr>
          <w:rFonts w:ascii="Times New Roman" w:cs="Times New Roman" w:hAnsi="Times New Roman"/>
          <w:sz w:val="24"/>
          <w:szCs w:val="24"/>
        </w:rPr>
        <w:t xml:space="preserve"> due to less exposed to sunlight and not taking Vitamin D rich supplements or diet. Prevelance of Vitamin D defeciency in females can be lowered </w:t>
      </w:r>
      <w:r>
        <w:rPr>
          <w:rFonts w:ascii="Times New Roman" w:cs="Times New Roman" w:hAnsi="Times New Roman"/>
          <w:sz w:val="24"/>
          <w:szCs w:val="24"/>
        </w:rPr>
        <w:t>by maintaining the normal levels of Vitamin D</w:t>
      </w:r>
      <w:r>
        <w:rPr>
          <w:rFonts w:ascii="Times New Roman" w:cs="Times New Roman" w:hAnsi="Times New Roman"/>
          <w:sz w:val="24"/>
          <w:szCs w:val="24"/>
        </w:rPr>
        <w:t xml:space="preserve"> .</w:t>
      </w:r>
      <w:r>
        <w:rPr>
          <w:rFonts w:ascii="Times New Roman" w:cs="Times New Roman" w:hAnsi="Times New Roman"/>
          <w:sz w:val="24"/>
          <w:szCs w:val="24"/>
        </w:rPr>
        <w:t xml:space="preserve"> There is a need to t</w:t>
      </w:r>
      <w:r>
        <w:rPr>
          <w:rFonts w:ascii="Times New Roman" w:cs="Times New Roman" w:hAnsi="Times New Roman"/>
          <w:sz w:val="24"/>
          <w:szCs w:val="24"/>
        </w:rPr>
        <w:t>ake immediate measures to challenge</w:t>
      </w:r>
      <w:r>
        <w:rPr>
          <w:rFonts w:ascii="Times New Roman" w:cs="Times New Roman" w:hAnsi="Times New Roman"/>
          <w:sz w:val="24"/>
          <w:szCs w:val="24"/>
        </w:rPr>
        <w:t xml:space="preserve"> thi</w:t>
      </w:r>
      <w:r>
        <w:rPr>
          <w:rFonts w:ascii="Times New Roman" w:cs="Times New Roman" w:hAnsi="Times New Roman"/>
          <w:sz w:val="24"/>
          <w:szCs w:val="24"/>
        </w:rPr>
        <w:t>s growing public health problem,</w:t>
      </w:r>
      <w:r>
        <w:rPr>
          <w:rFonts w:ascii="Arial" w:cs="Arial" w:hAnsi="Arial"/>
          <w:color w:val="333333"/>
          <w:sz w:val="26"/>
          <w:szCs w:val="26"/>
        </w:rPr>
        <w:t> </w:t>
      </w:r>
      <w:r>
        <w:rPr>
          <w:rFonts w:ascii="Times New Roman" w:cs="Times New Roman" w:hAnsi="Times New Roman"/>
          <w:color w:val="333333"/>
          <w:sz w:val="24"/>
          <w:szCs w:val="24"/>
        </w:rPr>
        <w:t>including food fortification, i.e. nurture, alongside increasing exposure to sunlight, i.e. nature.</w:t>
      </w:r>
      <w:r>
        <w:t xml:space="preserve"> </w:t>
      </w:r>
      <w:r>
        <w:rPr>
          <w:rFonts w:ascii="Times New Roman" w:cs="Times New Roman" w:hAnsi="Times New Roman"/>
          <w:sz w:val="24"/>
          <w:szCs w:val="24"/>
        </w:rPr>
        <w:t>There is also a need for yearly comprehensive nation-wide analyses on vitamin D levels</w:t>
      </w:r>
      <w:r>
        <w:rPr>
          <w:rFonts w:ascii="Times New Roman" w:cs="Times New Roman" w:hAnsi="Times New Roman"/>
          <w:color w:val="333333"/>
          <w:sz w:val="24"/>
          <w:szCs w:val="24"/>
        </w:rPr>
        <w:t>.</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32"/>
          <w:szCs w:val="32"/>
          <w:u w:val="single"/>
        </w:rPr>
      </w:pPr>
      <w:r>
        <w:rPr>
          <w:rFonts w:ascii="Times New Roman" w:cs="Times New Roman" w:hAnsi="Times New Roman"/>
          <w:b/>
          <w:sz w:val="32"/>
          <w:szCs w:val="32"/>
          <w:u w:val="single"/>
        </w:rPr>
        <w:t xml:space="preserve">CHAPTER </w:t>
      </w:r>
      <w:r>
        <w:rPr>
          <w:rFonts w:ascii="Times New Roman" w:cs="Times New Roman" w:hAnsi="Times New Roman"/>
          <w:b/>
          <w:sz w:val="32"/>
          <w:szCs w:val="32"/>
          <w:u w:val="single"/>
        </w:rPr>
        <w:t>01</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32"/>
          <w:szCs w:val="32"/>
          <w:u w:val="single"/>
        </w:rPr>
      </w:pPr>
      <w:r>
        <w:rPr>
          <w:rFonts w:ascii="Times New Roman" w:cs="Times New Roman" w:hAnsi="Times New Roman"/>
          <w:sz w:val="24"/>
          <w:szCs w:val="24"/>
        </w:rPr>
        <w:t xml:space="preserve">                                          </w:t>
      </w:r>
      <w:r>
        <w:rPr>
          <w:rFonts w:ascii="Times New Roman" w:cs="Times New Roman" w:hAnsi="Times New Roman"/>
          <w:b/>
          <w:sz w:val="36"/>
          <w:szCs w:val="36"/>
        </w:rPr>
        <w:t xml:space="preserve"> </w:t>
      </w:r>
      <w:r>
        <w:rPr>
          <w:rFonts w:ascii="Times New Roman" w:cs="Times New Roman" w:hAnsi="Times New Roman"/>
          <w:b/>
          <w:sz w:val="32"/>
          <w:szCs w:val="32"/>
          <w:u w:val="single"/>
        </w:rPr>
        <w:t xml:space="preserve">INTRODUCTION </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1.1 VITAMIN D: </w:t>
      </w:r>
    </w:p>
    <w:p>
      <w:pPr>
        <w:pStyle w:val="style0"/>
        <w:jc w:val="both"/>
        <w:rPr>
          <w:rFonts w:ascii="Times New Roman" w:cs="Times New Roman" w:hAnsi="Times New Roman"/>
          <w:sz w:val="24"/>
          <w:szCs w:val="24"/>
          <w:vertAlign w:val="superscript"/>
        </w:rPr>
      </w:pPr>
      <w:r>
        <w:rPr>
          <w:rFonts w:ascii="Times New Roman" w:cs="Times New Roman" w:hAnsi="Times New Roman"/>
          <w:sz w:val="24"/>
          <w:szCs w:val="24"/>
        </w:rPr>
        <w:t>Vitamin D (sunshine vitamin) belongs to the class of secosteroids which are fat-soluble and performs the important function of intestinal absorption of calcium and phosphate</w:t>
      </w:r>
      <w:r>
        <w:rPr>
          <w:rFonts w:ascii="Times New Roman" w:cs="Times New Roman" w:hAnsi="Times New Roman"/>
          <w:sz w:val="24"/>
          <w:szCs w:val="24"/>
        </w:rPr>
        <w:t>(1)</w:t>
      </w:r>
      <w:r>
        <w:rPr>
          <w:rFonts w:ascii="Arial" w:cs="Arial" w:hAnsi="Arial"/>
          <w:color w:val="222222"/>
          <w:sz w:val="20"/>
          <w:szCs w:val="20"/>
          <w:shd w:val="clear" w:color="auto" w:fill="ffffff"/>
        </w:rPr>
        <w:t>.</w:t>
      </w:r>
      <w:r>
        <w:rPr>
          <w:rFonts w:ascii="Times New Roman" w:cs="Times New Roman" w:hAnsi="Times New Roman"/>
          <w:color w:val="4f81bd"/>
          <w:sz w:val="24"/>
          <w:szCs w:val="24"/>
        </w:rPr>
        <w:t xml:space="preserve"> </w:t>
      </w:r>
      <w:r>
        <w:rPr>
          <w:rFonts w:ascii="Times New Roman" w:cs="Times New Roman" w:hAnsi="Times New Roman"/>
          <w:sz w:val="24"/>
          <w:szCs w:val="24"/>
        </w:rPr>
        <w:t>The vitamin, first identified in 1921, has two main types namely Vitamin D3 and vitamin D2. These two vitamins are also called cholecalciferol and ergocalciferol respectively. Both these types are collectively termed as calciferol</w:t>
      </w:r>
      <w:r>
        <w:rPr>
          <w:rFonts w:ascii="Times New Roman" w:cs="Times New Roman" w:hAnsi="Times New Roman"/>
          <w:sz w:val="24"/>
          <w:szCs w:val="24"/>
        </w:rPr>
        <w:t>(2).</w:t>
      </w:r>
    </w:p>
    <w:p>
      <w:pPr>
        <w:pStyle w:val="style0"/>
        <w:jc w:val="both"/>
        <w:rPr>
          <w:rFonts w:ascii="Times New Roman" w:cs="Times New Roman" w:hAnsi="Times New Roman"/>
          <w:color w:val="2a2a2a"/>
          <w:sz w:val="24"/>
          <w:szCs w:val="24"/>
          <w:shd w:val="clear" w:color="auto" w:fill="ffffff"/>
        </w:rPr>
      </w:pPr>
      <w:r>
        <w:rPr>
          <w:rFonts w:ascii="Times New Roman" w:cs="Times New Roman" w:hAnsi="Times New Roman"/>
          <w:b/>
          <w:color w:val="2a2a2a"/>
          <w:sz w:val="28"/>
          <w:szCs w:val="28"/>
          <w:u w:val="single"/>
          <w:shd w:val="clear" w:color="auto" w:fill="ffffff"/>
        </w:rPr>
        <w:t>1.</w:t>
      </w:r>
      <w:r>
        <w:rPr>
          <w:rFonts w:ascii="Times New Roman" w:cs="Times New Roman" w:hAnsi="Times New Roman"/>
          <w:b/>
          <w:color w:val="2a2a2a"/>
          <w:sz w:val="28"/>
          <w:szCs w:val="28"/>
          <w:u w:val="single"/>
          <w:shd w:val="clear" w:color="auto" w:fill="ffffff"/>
        </w:rPr>
        <w:t>2</w:t>
      </w:r>
      <w:r>
        <w:rPr>
          <w:rFonts w:ascii="Times New Roman" w:cs="Times New Roman" w:hAnsi="Times New Roman"/>
          <w:b/>
          <w:color w:val="2a2a2a"/>
          <w:sz w:val="28"/>
          <w:szCs w:val="28"/>
          <w:u w:val="single"/>
          <w:shd w:val="clear" w:color="auto" w:fill="ffffff"/>
        </w:rPr>
        <w:t xml:space="preserve"> </w:t>
      </w:r>
      <w:r>
        <w:rPr>
          <w:rFonts w:ascii="Times New Roman" w:cs="Times New Roman" w:hAnsi="Times New Roman"/>
          <w:b/>
          <w:color w:val="2a2a2a"/>
          <w:sz w:val="28"/>
          <w:szCs w:val="28"/>
          <w:u w:val="single"/>
          <w:shd w:val="clear" w:color="auto" w:fill="ffffff"/>
        </w:rPr>
        <w:t>Sources of Vitamin D:</w:t>
      </w:r>
      <w:r>
        <w:rPr>
          <w:rFonts w:ascii="Times New Roman" w:cs="Times New Roman" w:hAnsi="Times New Roman"/>
          <w:color w:val="2a2a2a"/>
          <w:sz w:val="24"/>
          <w:szCs w:val="24"/>
          <w:shd w:val="clear" w:color="auto" w:fill="ffffff"/>
        </w:rPr>
        <w:t xml:space="preserve">The major source of vitamin D for most </w:t>
      </w:r>
      <w:r>
        <w:rPr>
          <w:rFonts w:ascii="Times New Roman" w:cs="Times New Roman" w:hAnsi="Times New Roman"/>
          <w:color w:val="2a2a2a"/>
          <w:sz w:val="24"/>
          <w:szCs w:val="24"/>
          <w:shd w:val="clear" w:color="auto" w:fill="ffffff"/>
        </w:rPr>
        <w:t xml:space="preserve">humans is exposure to </w:t>
      </w:r>
      <w:r>
        <w:rPr>
          <w:rFonts w:ascii="Times New Roman" w:cs="Times New Roman" w:hAnsi="Times New Roman"/>
          <w:color w:val="2a2a2a"/>
          <w:sz w:val="24"/>
          <w:szCs w:val="24"/>
          <w:shd w:val="clear" w:color="auto" w:fill="ffffff"/>
        </w:rPr>
        <w:t>sunlight</w:t>
      </w:r>
      <w:r>
        <w:rPr>
          <w:rFonts w:ascii="Times New Roman" w:cs="Times New Roman" w:hAnsi="Times New Roman"/>
          <w:color w:val="222222"/>
          <w:sz w:val="24"/>
          <w:szCs w:val="24"/>
          <w:shd w:val="clear" w:color="auto" w:fill="ffffff"/>
        </w:rPr>
        <w:t>(3)</w:t>
      </w:r>
      <w:r>
        <w:rPr>
          <w:rFonts w:ascii="Arial" w:cs="Arial" w:hAnsi="Arial"/>
          <w:color w:val="222222"/>
          <w:sz w:val="20"/>
          <w:szCs w:val="20"/>
          <w:shd w:val="clear" w:color="auto" w:fill="ffffff"/>
        </w:rPr>
        <w:t>.</w:t>
      </w:r>
      <w:r>
        <w:rPr>
          <w:rFonts w:ascii="Arial" w:cs="Arial" w:hAnsi="Arial"/>
          <w:color w:val="222222"/>
          <w:sz w:val="20"/>
          <w:szCs w:val="20"/>
          <w:shd w:val="clear" w:color="auto" w:fill="ffffff"/>
        </w:rPr>
        <w:t xml:space="preserve"> </w:t>
      </w:r>
      <w:r>
        <w:rPr>
          <w:rFonts w:ascii="Times New Roman" w:cs="Times New Roman" w:hAnsi="Times New Roman"/>
          <w:color w:val="2a2a2a"/>
          <w:sz w:val="24"/>
          <w:szCs w:val="24"/>
          <w:shd w:val="clear" w:color="auto" w:fill="ffffff"/>
        </w:rPr>
        <w:t xml:space="preserve">As shown </w:t>
      </w:r>
      <w:r>
        <w:rPr>
          <w:rFonts w:ascii="Times New Roman" w:cs="Times New Roman" w:hAnsi="Times New Roman"/>
          <w:sz w:val="24"/>
          <w:szCs w:val="24"/>
          <w:shd w:val="clear" w:color="auto" w:fill="ffffff"/>
        </w:rPr>
        <w:t>in </w:t>
      </w:r>
      <w:r>
        <w:rPr/>
        <w:fldChar w:fldCharType="begin"/>
      </w:r>
      <w:r>
        <w:instrText xml:space="preserve"> HYPERLINK "javascript:;" </w:instrText>
      </w:r>
      <w:r>
        <w:rPr/>
        <w:fldChar w:fldCharType="separate"/>
      </w:r>
      <w:r>
        <w:rPr>
          <w:rStyle w:val="style85"/>
          <w:rFonts w:ascii="Times New Roman" w:cs="Times New Roman" w:hAnsi="Times New Roman"/>
          <w:color w:val="auto"/>
          <w:sz w:val="24"/>
          <w:szCs w:val="24"/>
          <w:bdr w:val="none" w:sz="0" w:space="0" w:color="auto" w:frame="true"/>
          <w:shd w:val="clear" w:color="auto" w:fill="ffffff"/>
        </w:rPr>
        <w:t>Figure 1</w:t>
      </w:r>
      <w:r>
        <w:rPr/>
        <w:fldChar w:fldCharType="end"/>
      </w:r>
      <w:r>
        <w:rPr>
          <w:rFonts w:ascii="Times New Roman" w:cs="Times New Roman" w:hAnsi="Times New Roman"/>
          <w:color w:val="2a2a2a"/>
          <w:sz w:val="24"/>
          <w:szCs w:val="24"/>
          <w:shd w:val="clear" w:color="auto" w:fill="ffffff"/>
        </w:rPr>
        <w:t xml:space="preserve">, seasonal variation is found in the major circulating form of vitamin D, 25-hydroxyvitamin D [25(OH)D]. Few foods naturally contain vitamin D, including oily fish such as salmon, mackerel, and herring and oils from fish, including cod liver oil. We recently conducted a study and observed that wild-caught salmon had on average 500–1000 IU vitamin D in 100 g (3.5 ounces), whereas farmed salmon contained ≈100–250 </w:t>
      </w:r>
      <w:r>
        <w:rPr>
          <w:rFonts w:ascii="Times New Roman" w:cs="Times New Roman" w:hAnsi="Times New Roman"/>
          <w:color w:val="2a2a2a"/>
          <w:sz w:val="24"/>
          <w:szCs w:val="24"/>
          <w:shd w:val="clear" w:color="auto" w:fill="ffffff"/>
        </w:rPr>
        <w:t xml:space="preserve">IU vitamin D per 100-g serving </w:t>
      </w:r>
      <w:r>
        <w:rPr>
          <w:rFonts w:ascii="Times New Roman" w:cs="Times New Roman" w:hAnsi="Times New Roman"/>
          <w:color w:val="2a2a2a"/>
          <w:sz w:val="24"/>
          <w:szCs w:val="24"/>
          <w:shd w:val="clear" w:color="auto" w:fill="ffffff"/>
        </w:rPr>
        <w:t>. The most likely reason is that vitamin D is plentiful in the food chain but is not plentiful in the pelleted diet fed to farmed salmon. In the United States, milk, some juice products, some breads, yogurts, and cheeses are fortified with vitamin D. Multivitamins that contain 400 IU vitamin D and supplements containing vitamin D only are now available in various amounts including 400, 1000, 2000, 4000, 5000 and 50 000 IU vitamin 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shd w:val="clear" w:color="auto" w:fill="ffffff"/>
        </w:rPr>
        <w:t>. The pharmaceutical form of vitamin D in the United States is vitamin D</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 and is available as 50 000 IU vitamin D</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 in a capsule or 8000 IU vitamin D</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 xml:space="preserve">/mL </w:t>
      </w:r>
      <w:r>
        <w:rPr>
          <w:rFonts w:ascii="Times New Roman" w:cs="Times New Roman" w:hAnsi="Times New Roman"/>
          <w:color w:val="2a2a2a"/>
          <w:sz w:val="24"/>
          <w:szCs w:val="24"/>
          <w:shd w:val="clear" w:color="auto" w:fill="ffffff"/>
        </w:rPr>
        <w:t>. In Canada, Europe, Japan, and India, vitamin 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shd w:val="clear" w:color="auto" w:fill="ffffff"/>
        </w:rPr>
        <w:t> i</w:t>
      </w:r>
      <w:r>
        <w:rPr>
          <w:rFonts w:ascii="Times New Roman" w:cs="Times New Roman" w:hAnsi="Times New Roman"/>
          <w:color w:val="2a2a2a"/>
          <w:sz w:val="24"/>
          <w:szCs w:val="24"/>
          <w:shd w:val="clear" w:color="auto" w:fill="ffffff"/>
        </w:rPr>
        <w:t>s available as a pharmaceutic.</w:t>
      </w:r>
    </w:p>
    <w:p>
      <w:pPr>
        <w:pStyle w:val="style0"/>
        <w:jc w:val="both"/>
        <w:rPr>
          <w:rFonts w:ascii="Times New Roman" w:cs="Times New Roman" w:hAnsi="Times New Roman"/>
          <w:color w:val="2a2a2a"/>
          <w:sz w:val="24"/>
          <w:szCs w:val="24"/>
          <w:shd w:val="clear" w:color="auto" w:fill="ffffff"/>
        </w:rPr>
      </w:pPr>
    </w:p>
    <w:p>
      <w:pPr>
        <w:pStyle w:val="style0"/>
        <w:jc w:val="both"/>
        <w:rPr>
          <w:rFonts w:ascii="Times New Roman" w:cs="Times New Roman" w:hAnsi="Times New Roman"/>
          <w:color w:val="2a2a2a"/>
          <w:sz w:val="24"/>
          <w:szCs w:val="24"/>
          <w:shd w:val="clear" w:color="auto" w:fill="ffffff"/>
        </w:rPr>
      </w:pPr>
    </w:p>
    <w:p>
      <w:pPr>
        <w:pStyle w:val="style0"/>
        <w:jc w:val="both"/>
        <w:rPr>
          <w:rFonts w:ascii="Times New Roman" w:cs="Times New Roman" w:hAnsi="Times New Roman"/>
          <w:color w:val="2a2a2a"/>
          <w:sz w:val="24"/>
          <w:szCs w:val="24"/>
          <w:shd w:val="clear" w:color="auto" w:fill="ffffff"/>
        </w:rPr>
      </w:pPr>
    </w:p>
    <w:p>
      <w:pPr>
        <w:pStyle w:val="style0"/>
        <w:jc w:val="both"/>
        <w:rPr>
          <w:rFonts w:ascii="Times New Roman" w:cs="Times New Roman" w:hAnsi="Times New Roman"/>
          <w:color w:val="2a2a2a"/>
          <w:sz w:val="24"/>
          <w:szCs w:val="24"/>
          <w:shd w:val="clear" w:color="auto" w:fill="ffffff"/>
        </w:rPr>
      </w:pPr>
      <w:r>
        <w:rPr>
          <w:rFonts w:ascii="Times New Roman" w:cs="Times New Roman" w:hAnsi="Times New Roman"/>
          <w:color w:val="2a2a2a"/>
          <w:sz w:val="24"/>
          <w:szCs w:val="24"/>
          <w:shd w:val="clear" w:color="auto" w:fill="ffffff"/>
        </w:rPr>
        <w:t xml:space="preserve">          </w:t>
      </w:r>
    </w:p>
    <w:p>
      <w:pPr>
        <w:pStyle w:val="style0"/>
        <w:jc w:val="both"/>
        <w:rPr>
          <w:rFonts w:ascii="Times New Roman" w:cs="Times New Roman" w:hAnsi="Times New Roman"/>
          <w:color w:val="2a2a2a"/>
          <w:sz w:val="24"/>
          <w:szCs w:val="24"/>
          <w:shd w:val="clear" w:color="auto" w:fill="ffffff"/>
        </w:rPr>
      </w:pPr>
    </w:p>
    <w:p>
      <w:pPr>
        <w:pStyle w:val="style0"/>
        <w:jc w:val="both"/>
        <w:rPr>
          <w:rFonts w:ascii="Times New Roman" w:cs="Times New Roman" w:hAnsi="Times New Roman"/>
          <w:color w:val="2a2a2a"/>
          <w:sz w:val="24"/>
          <w:szCs w:val="24"/>
          <w:shd w:val="clear" w:color="auto" w:fill="ffffff"/>
        </w:rPr>
      </w:pPr>
    </w:p>
    <w:p>
      <w:pPr>
        <w:pStyle w:val="style0"/>
        <w:jc w:val="both"/>
        <w:rPr>
          <w:rFonts w:ascii="Times New Roman" w:cs="Times New Roman" w:hAnsi="Times New Roman"/>
          <w:color w:val="2a2a2a"/>
          <w:sz w:val="24"/>
          <w:szCs w:val="24"/>
          <w:shd w:val="clear" w:color="auto" w:fill="ffffff"/>
        </w:rPr>
      </w:pPr>
      <w:r>
        <w:rPr>
          <w:rFonts w:ascii="Times New Roman" w:cs="Times New Roman" w:hAnsi="Times New Roman"/>
          <w:color w:val="2a2a2a"/>
          <w:sz w:val="24"/>
          <w:szCs w:val="24"/>
          <w:shd w:val="clear" w:color="auto" w:fill="ffffff"/>
        </w:rPr>
        <w:t xml:space="preserve">                                         </w:t>
      </w:r>
      <w:r>
        <w:rPr>
          <w:rFonts w:ascii="Times New Roman" w:cs="Times New Roman" w:hAnsi="Times New Roman"/>
          <w:noProof/>
          <w:color w:val="2a2a2a"/>
          <w:sz w:val="24"/>
          <w:szCs w:val="24"/>
          <w:shd w:val="clear" w:color="auto" w:fill="ffffff"/>
          <w:lang w:eastAsia="en-GB"/>
        </w:rPr>
        <w:drawing>
          <wp:inline distL="0" distT="0" distB="0" distR="0">
            <wp:extent cx="2758568" cy="3188874"/>
            <wp:effectExtent l="0" t="0" r="3810" b="0"/>
            <wp:docPr id="1027"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4"/>
                    <pic:cNvPicPr/>
                  </pic:nvPicPr>
                  <pic:blipFill>
                    <a:blip r:embed="rId4" cstate="print"/>
                    <a:srcRect l="0" t="0" r="0" b="0"/>
                    <a:stretch/>
                  </pic:blipFill>
                  <pic:spPr>
                    <a:xfrm rot="0">
                      <a:off x="0" y="0"/>
                      <a:ext cx="2758568" cy="3188874"/>
                    </a:xfrm>
                    <a:prstGeom prst="rect"/>
                  </pic:spPr>
                </pic:pic>
              </a:graphicData>
            </a:graphic>
          </wp:inline>
        </w:drawing>
      </w:r>
      <w:r>
        <w:rPr>
          <w:rFonts w:ascii="Times New Roman" w:cs="Times New Roman" w:hAnsi="Times New Roman"/>
          <w:color w:val="2a2a2a"/>
          <w:sz w:val="24"/>
          <w:szCs w:val="24"/>
          <w:shd w:val="clear" w:color="auto" w:fill="ffffff"/>
        </w:rPr>
        <w:t xml:space="preserve">   </w:t>
      </w:r>
    </w:p>
    <w:p>
      <w:pPr>
        <w:pStyle w:val="style0"/>
        <w:jc w:val="both"/>
        <w:rPr>
          <w:rFonts w:ascii="Times New Roman" w:cs="Times New Roman" w:hAnsi="Times New Roman"/>
          <w:b/>
          <w:color w:val="2a2a2a"/>
          <w:sz w:val="28"/>
          <w:szCs w:val="28"/>
          <w:u w:val="single"/>
          <w:shd w:val="clear" w:color="auto" w:fill="ffffff"/>
        </w:rPr>
      </w:pPr>
      <w:r>
        <w:rPr>
          <w:rFonts w:ascii="Times New Roman" w:cs="Times New Roman" w:hAnsi="Times New Roman"/>
          <w:color w:val="2a2a2a"/>
          <w:sz w:val="24"/>
          <w:szCs w:val="24"/>
          <w:shd w:val="clear" w:color="auto" w:fill="ffffff"/>
        </w:rPr>
        <w:t xml:space="preserve">                                                             </w:t>
      </w:r>
      <w:r>
        <w:rPr>
          <w:rFonts w:ascii="Times New Roman" w:cs="Times New Roman" w:hAnsi="Times New Roman"/>
          <w:b/>
          <w:color w:val="2a2a2a"/>
          <w:sz w:val="28"/>
          <w:szCs w:val="28"/>
          <w:u w:val="single"/>
          <w:shd w:val="clear" w:color="auto" w:fill="ffffff"/>
        </w:rPr>
        <w:t>Fig 1 Vitamin D</w:t>
      </w:r>
    </w:p>
    <w:p>
      <w:pPr>
        <w:pStyle w:val="style0"/>
        <w:jc w:val="both"/>
        <w:rPr>
          <w:rFonts w:ascii="Times New Roman" w:cs="Times New Roman" w:hAnsi="Times New Roman"/>
          <w:color w:val="2a2a2a"/>
          <w:sz w:val="24"/>
          <w:szCs w:val="24"/>
          <w:shd w:val="clear" w:color="auto" w:fill="ffffff"/>
        </w:rPr>
      </w:pPr>
      <w:r>
        <w:rPr>
          <w:rFonts w:ascii="Helvetica" w:hAnsi="Helvetica"/>
          <w:b/>
          <w:color w:val="2a2a2a"/>
          <w:sz w:val="23"/>
          <w:szCs w:val="23"/>
          <w:shd w:val="clear" w:color="auto" w:fill="ffffff"/>
        </w:rPr>
        <w:t>A</w:t>
      </w:r>
      <w:r>
        <w:rPr>
          <w:rFonts w:ascii="Helvetica" w:hAnsi="Helvetica"/>
          <w:color w:val="2a2a2a"/>
          <w:sz w:val="23"/>
          <w:szCs w:val="23"/>
          <w:shd w:val="clear" w:color="auto" w:fill="ffffff"/>
        </w:rPr>
        <w:t xml:space="preserve">: Relation between hours of sunshine and serum 25-hydroxyvitamin D [25(OH)D] concentrations. ▪, hours of sunshine; •, 25(OH)D. </w:t>
      </w:r>
      <w:r>
        <w:rPr>
          <w:rFonts w:ascii="Helvetica" w:hAnsi="Helvetica"/>
          <w:b/>
          <w:color w:val="2a2a2a"/>
          <w:sz w:val="23"/>
          <w:szCs w:val="23"/>
          <w:shd w:val="clear" w:color="auto" w:fill="ffffff"/>
        </w:rPr>
        <w:t>B:</w:t>
      </w:r>
      <w:r>
        <w:rPr>
          <w:rFonts w:ascii="Helvetica" w:hAnsi="Helvetica"/>
          <w:color w:val="2a2a2a"/>
          <w:sz w:val="23"/>
          <w:szCs w:val="23"/>
          <w:shd w:val="clear" w:color="auto" w:fill="ffffff"/>
        </w:rPr>
        <w:t xml:space="preserve"> Seasonal fluctuation in serum 25(OH)D according to frequency of sun exposure. ▪, regular sun exposure; ♦, occasional sun exposure; •, avoiding direct sun exposure.</w:t>
      </w:r>
      <w:r>
        <w:rPr>
          <w:rFonts w:ascii="Helvetica" w:hAnsi="Helvetica"/>
          <w:color w:val="2a2a2a"/>
          <w:sz w:val="23"/>
          <w:szCs w:val="23"/>
          <w:shd w:val="clear" w:color="auto" w:fill="ffffff"/>
        </w:rPr>
        <w:t>(</w:t>
      </w:r>
      <w:r>
        <w:rPr>
          <w:rFonts w:ascii="Arial" w:cs="Arial" w:hAnsi="Arial"/>
          <w:color w:val="222222"/>
          <w:sz w:val="20"/>
          <w:szCs w:val="20"/>
          <w:shd w:val="clear" w:color="auto" w:fill="ffffff"/>
        </w:rPr>
        <w:t xml:space="preserve"> </w:t>
      </w:r>
      <w:r>
        <w:rPr>
          <w:rFonts w:ascii="Times New Roman" w:cs="Times New Roman" w:hAnsi="Times New Roman"/>
          <w:color w:val="222222"/>
          <w:sz w:val="24"/>
          <w:szCs w:val="24"/>
          <w:shd w:val="clear" w:color="auto" w:fill="ffffff"/>
        </w:rPr>
        <w:t>Brot C, Vestergaard P, Kolthoff N, Gram J, Hermann AP, Sørensen OH. 2001 Aug;86(S1):S97-103)</w:t>
      </w:r>
      <w:r>
        <w:rPr>
          <w:rFonts w:ascii="Times New Roman" w:cs="Times New Roman" w:hAnsi="Times New Roman"/>
          <w:color w:val="222222"/>
          <w:sz w:val="24"/>
          <w:szCs w:val="24"/>
          <w:shd w:val="clear" w:color="auto" w:fill="ffffff"/>
        </w:rPr>
        <w:t>.</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1.3 </w:t>
      </w:r>
      <w:r>
        <w:rPr>
          <w:rFonts w:ascii="Times New Roman" w:cs="Times New Roman" w:hAnsi="Times New Roman"/>
          <w:b/>
          <w:sz w:val="28"/>
          <w:szCs w:val="28"/>
          <w:u w:val="single"/>
        </w:rPr>
        <w:t>Snthes</w:t>
      </w:r>
      <w:r>
        <w:rPr>
          <w:rFonts w:ascii="Times New Roman" w:cs="Times New Roman" w:hAnsi="Times New Roman"/>
          <w:b/>
          <w:sz w:val="28"/>
          <w:szCs w:val="28"/>
          <w:u w:val="single"/>
        </w:rPr>
        <w:t>is and Metabolism of Vitamin D:</w:t>
      </w:r>
    </w:p>
    <w:p>
      <w:pPr>
        <w:pStyle w:val="style0"/>
        <w:jc w:val="both"/>
        <w:rPr>
          <w:rFonts w:ascii="Times New Roman" w:cs="Times New Roman" w:hAnsi="Times New Roman"/>
          <w:b/>
          <w:sz w:val="28"/>
          <w:szCs w:val="28"/>
          <w:u w:val="single"/>
        </w:rPr>
      </w:pPr>
      <w:r>
        <w:rPr>
          <w:rFonts w:ascii="Times New Roman" w:cs="Times New Roman" w:eastAsia="Times New Roman" w:hAnsi="Times New Roman"/>
          <w:b/>
          <w:bCs/>
          <w:sz w:val="24"/>
          <w:szCs w:val="24"/>
          <w:u w:val="single"/>
          <w:lang w:eastAsia="en-GB"/>
        </w:rPr>
        <w:t xml:space="preserve">1.3.1 </w:t>
      </w:r>
      <w:r>
        <w:rPr>
          <w:rFonts w:ascii="Times New Roman" w:cs="Times New Roman" w:eastAsia="Times New Roman" w:hAnsi="Times New Roman"/>
          <w:b/>
          <w:bCs/>
          <w:sz w:val="24"/>
          <w:szCs w:val="24"/>
          <w:u w:val="single"/>
          <w:lang w:eastAsia="en-GB"/>
        </w:rPr>
        <w:t>Absorption</w:t>
      </w:r>
    </w:p>
    <w:p>
      <w:pPr>
        <w:pStyle w:val="style0"/>
        <w:shd w:val="clear" w:color="auto" w:fill="ffffff"/>
        <w:spacing w:before="166" w:after="166"/>
        <w:jc w:val="both"/>
        <w:rPr>
          <w:rFonts w:ascii="Times New Roman" w:cs="Times New Roman" w:eastAsia="Times New Roman" w:hAnsi="Times New Roman"/>
          <w:color w:val="000000"/>
          <w:sz w:val="24"/>
          <w:szCs w:val="24"/>
          <w:lang w:eastAsia="en-GB"/>
        </w:rPr>
      </w:pPr>
      <w:r>
        <w:rPr>
          <w:rFonts w:ascii="Times New Roman" w:cs="Times New Roman" w:eastAsia="Times New Roman" w:hAnsi="Times New Roman"/>
          <w:color w:val="000000"/>
          <w:sz w:val="24"/>
          <w:szCs w:val="24"/>
          <w:lang w:eastAsia="en-GB"/>
        </w:rPr>
        <w:t>Owing to its fat-soluble nature, dietary vitamin D (either D</w:t>
      </w:r>
      <w:r>
        <w:rPr>
          <w:rFonts w:ascii="Times New Roman" w:cs="Times New Roman" w:eastAsia="Times New Roman" w:hAnsi="Times New Roman"/>
          <w:color w:val="000000"/>
          <w:sz w:val="24"/>
          <w:szCs w:val="24"/>
          <w:vertAlign w:val="subscript"/>
          <w:lang w:eastAsia="en-GB"/>
        </w:rPr>
        <w:t>2</w:t>
      </w:r>
      <w:r>
        <w:rPr>
          <w:rFonts w:ascii="Times New Roman" w:cs="Times New Roman" w:eastAsia="Times New Roman" w:hAnsi="Times New Roman"/>
          <w:color w:val="000000"/>
          <w:sz w:val="24"/>
          <w:szCs w:val="24"/>
          <w:lang w:eastAsia="en-GB"/>
        </w:rPr>
        <w:t> or D</w:t>
      </w:r>
      <w:r>
        <w:rPr>
          <w:rFonts w:ascii="Times New Roman" w:cs="Times New Roman" w:eastAsia="Times New Roman" w:hAnsi="Times New Roman"/>
          <w:color w:val="000000"/>
          <w:sz w:val="24"/>
          <w:szCs w:val="24"/>
          <w:vertAlign w:val="subscript"/>
          <w:lang w:eastAsia="en-GB"/>
        </w:rPr>
        <w:t>3</w:t>
      </w:r>
      <w:r>
        <w:rPr>
          <w:rFonts w:ascii="Times New Roman" w:cs="Times New Roman" w:eastAsia="Times New Roman" w:hAnsi="Times New Roman"/>
          <w:color w:val="000000"/>
          <w:sz w:val="24"/>
          <w:szCs w:val="24"/>
          <w:lang w:eastAsia="en-GB"/>
        </w:rPr>
        <w:t xml:space="preserve">) is absorbed with other dietary fats in </w:t>
      </w:r>
      <w:r>
        <w:rPr>
          <w:rFonts w:ascii="Times New Roman" w:cs="Times New Roman" w:eastAsia="Times New Roman" w:hAnsi="Times New Roman"/>
          <w:color w:val="000000"/>
          <w:sz w:val="24"/>
          <w:szCs w:val="24"/>
          <w:lang w:eastAsia="en-GB"/>
        </w:rPr>
        <w:t>the small intestine</w:t>
      </w:r>
      <w:r>
        <w:rPr>
          <w:rFonts w:ascii="Times New Roman" w:cs="Times New Roman" w:eastAsia="Times New Roman" w:hAnsi="Times New Roman"/>
          <w:sz w:val="24"/>
          <w:szCs w:val="24"/>
          <w:u w:val="single"/>
          <w:lang w:eastAsia="en-GB"/>
        </w:rPr>
        <w:t>(4)</w:t>
      </w:r>
      <w:r>
        <w:rPr>
          <w:rFonts w:ascii="Times New Roman" w:cs="Times New Roman" w:eastAsia="Times New Roman" w:hAnsi="Times New Roman"/>
          <w:color w:val="000000"/>
          <w:sz w:val="24"/>
          <w:szCs w:val="24"/>
          <w:lang w:eastAsia="en-GB"/>
        </w:rPr>
        <w:t>. The efficient absorption of vitamin D is dependent upon the presence of fat in the lumen, which triggers the release of bi</w:t>
      </w:r>
      <w:r>
        <w:rPr>
          <w:rFonts w:ascii="Times New Roman" w:cs="Times New Roman" w:eastAsia="Times New Roman" w:hAnsi="Times New Roman"/>
          <w:color w:val="000000"/>
          <w:sz w:val="24"/>
          <w:szCs w:val="24"/>
          <w:lang w:eastAsia="en-GB"/>
        </w:rPr>
        <w:t xml:space="preserve">le acids and pancreatic lipase </w:t>
      </w:r>
      <w:r>
        <w:rPr>
          <w:rFonts w:ascii="Times New Roman" w:cs="Times New Roman" w:eastAsia="Times New Roman" w:hAnsi="Times New Roman"/>
          <w:sz w:val="24"/>
          <w:szCs w:val="24"/>
          <w:lang w:eastAsia="en-GB"/>
        </w:rPr>
        <w:t>(5)</w:t>
      </w:r>
      <w:r>
        <w:rPr>
          <w:rFonts w:ascii="Times New Roman" w:cs="Times New Roman" w:eastAsia="Times New Roman" w:hAnsi="Times New Roman"/>
          <w:color w:val="000000"/>
          <w:sz w:val="24"/>
          <w:szCs w:val="24"/>
          <w:lang w:eastAsia="en-GB"/>
        </w:rPr>
        <w:t>. In turn, bile acids initiate the emulsification of lipids, pancreatic lipase hydrolyzes the triglycerides into monoglycerides and free fatty acids, and bile acids support the formation of lipid-containing micelles, which diffuse into enterocytes. Early studies demonstrated that radiolabeled vitamin D</w:t>
      </w:r>
      <w:r>
        <w:rPr>
          <w:rFonts w:ascii="Times New Roman" w:cs="Times New Roman" w:eastAsia="Times New Roman" w:hAnsi="Times New Roman"/>
          <w:color w:val="000000"/>
          <w:sz w:val="24"/>
          <w:szCs w:val="24"/>
          <w:vertAlign w:val="subscript"/>
          <w:lang w:eastAsia="en-GB"/>
        </w:rPr>
        <w:t>3</w:t>
      </w:r>
      <w:r>
        <w:rPr>
          <w:rFonts w:ascii="Times New Roman" w:cs="Times New Roman" w:eastAsia="Times New Roman" w:hAnsi="Times New Roman"/>
          <w:color w:val="000000"/>
          <w:sz w:val="24"/>
          <w:szCs w:val="24"/>
          <w:lang w:eastAsia="en-GB"/>
        </w:rPr>
        <w:t> appeared almost exclusively in the lymphatics and in the chylomicron fraction of plasma; as well, subjects with impaired bile acid release or pancreatic insufficiency both demonstrated significantly r</w:t>
      </w:r>
      <w:r>
        <w:rPr>
          <w:rFonts w:ascii="Times New Roman" w:cs="Times New Roman" w:eastAsia="Times New Roman" w:hAnsi="Times New Roman"/>
          <w:color w:val="000000"/>
          <w:sz w:val="24"/>
          <w:szCs w:val="24"/>
          <w:lang w:eastAsia="en-GB"/>
        </w:rPr>
        <w:t>educed absorption of vitamin D(6)</w:t>
      </w:r>
      <w:r>
        <w:rPr>
          <w:rFonts w:ascii="Times New Roman" w:cs="Times New Roman" w:eastAsia="Times New Roman" w:hAnsi="Times New Roman"/>
          <w:color w:val="000000"/>
          <w:sz w:val="24"/>
          <w:szCs w:val="24"/>
          <w:lang w:eastAsia="en-GB"/>
        </w:rPr>
        <w:t>. Subsequently, other clinical and experimental animal studies confirmed that vitamin D is most efficiently absorbed when cons</w:t>
      </w:r>
      <w:r>
        <w:rPr>
          <w:rFonts w:ascii="Times New Roman" w:cs="Times New Roman" w:eastAsia="Times New Roman" w:hAnsi="Times New Roman"/>
          <w:color w:val="000000"/>
          <w:sz w:val="24"/>
          <w:szCs w:val="24"/>
          <w:lang w:eastAsia="en-GB"/>
        </w:rPr>
        <w:t>umed with foods containing fat (7).A</w:t>
      </w:r>
      <w:r>
        <w:rPr>
          <w:rFonts w:ascii="Times New Roman" w:cs="Times New Roman" w:eastAsia="Times New Roman" w:hAnsi="Times New Roman"/>
          <w:color w:val="000000"/>
          <w:sz w:val="24"/>
          <w:szCs w:val="24"/>
          <w:lang w:eastAsia="en-GB"/>
        </w:rPr>
        <w:t>nd, conversely, that a weight-loss agent that blocks fat absorption also impai</w:t>
      </w:r>
      <w:r>
        <w:rPr>
          <w:rFonts w:ascii="Times New Roman" w:cs="Times New Roman" w:eastAsia="Times New Roman" w:hAnsi="Times New Roman"/>
          <w:color w:val="000000"/>
          <w:sz w:val="24"/>
          <w:szCs w:val="24"/>
          <w:lang w:eastAsia="en-GB"/>
        </w:rPr>
        <w:t>rs the absorption of vitamin D(8)</w:t>
      </w:r>
      <w:r>
        <w:rPr>
          <w:rFonts w:ascii="Times New Roman" w:cs="Times New Roman" w:eastAsia="Times New Roman" w:hAnsi="Times New Roman"/>
          <w:color w:val="000000"/>
          <w:sz w:val="24"/>
          <w:szCs w:val="24"/>
          <w:lang w:eastAsia="en-GB"/>
        </w:rPr>
        <w:t>. The optimal amount of fat required for maximal absorption of vitamin D has not been determined.</w:t>
      </w:r>
    </w:p>
    <w:p>
      <w:pPr>
        <w:pStyle w:val="style0"/>
        <w:shd w:val="clear" w:color="auto" w:fill="ffffff"/>
        <w:spacing w:before="166" w:after="166"/>
        <w:jc w:val="both"/>
        <w:rPr>
          <w:rFonts w:ascii="Times New Roman" w:cs="Times New Roman" w:eastAsia="Times New Roman" w:hAnsi="Times New Roman"/>
          <w:color w:val="000000"/>
          <w:sz w:val="24"/>
          <w:szCs w:val="24"/>
          <w:lang w:eastAsia="en-GB"/>
        </w:rPr>
      </w:pPr>
      <w:r>
        <w:rPr>
          <w:rFonts w:ascii="Times New Roman" w:cs="Times New Roman" w:eastAsia="Times New Roman" w:hAnsi="Times New Roman"/>
          <w:color w:val="000000"/>
          <w:sz w:val="24"/>
          <w:szCs w:val="24"/>
          <w:lang w:eastAsia="en-GB"/>
        </w:rPr>
        <w:t xml:space="preserve">Within the intestinal wall, vitamin D, cholesterol, triglycerides, lipoproteins, and other lipids are packaged together into chylomicrons. Importantly, while a fraction of newly absorbed </w:t>
      </w:r>
      <w:r>
        <w:rPr>
          <w:rFonts w:ascii="Times New Roman" w:cs="Times New Roman" w:eastAsia="Times New Roman" w:hAnsi="Times New Roman"/>
          <w:color w:val="000000"/>
          <w:sz w:val="24"/>
          <w:szCs w:val="24"/>
          <w:lang w:eastAsia="en-GB"/>
        </w:rPr>
        <w:t>intestinal vitamin D is also transported along with amino acids and carbohydrates into the portal system to reach the liver directly, the main pathway of vitamin D uptake is incorporation into chylomicrons that reach the systemic circulation via the lymphatics</w:t>
      </w:r>
      <w:r>
        <w:rPr>
          <w:rFonts w:ascii="Times New Roman" w:cs="Times New Roman" w:eastAsia="Times New Roman" w:hAnsi="Times New Roman"/>
          <w:sz w:val="24"/>
          <w:szCs w:val="24"/>
          <w:lang w:eastAsia="en-GB"/>
        </w:rPr>
        <w:t>. </w:t>
      </w:r>
      <w:r>
        <w:rPr/>
        <w:fldChar w:fldCharType="begin"/>
      </w:r>
      <w:r>
        <w:instrText xml:space="preserve"> HYPERLINK "https://www.ncbi.nlm.nih.gov/books/n/nap13050/appendixes.app1/def-item/appendixes.app1.gl2-d26/" </w:instrText>
      </w:r>
      <w:r>
        <w:rPr/>
        <w:fldChar w:fldCharType="separate"/>
      </w:r>
      <w:r>
        <w:rPr>
          <w:rFonts w:ascii="Times New Roman" w:cs="Times New Roman" w:eastAsia="Times New Roman" w:hAnsi="Times New Roman"/>
          <w:sz w:val="24"/>
          <w:szCs w:val="24"/>
          <w:lang w:eastAsia="en-GB"/>
        </w:rPr>
        <w:t>Chylomicron</w:t>
      </w:r>
      <w:r>
        <w:rPr/>
        <w:fldChar w:fldCharType="end"/>
      </w:r>
      <w:r>
        <w:rPr>
          <w:rFonts w:ascii="Times New Roman" w:cs="Times New Roman" w:eastAsia="Times New Roman" w:hAnsi="Times New Roman"/>
          <w:color w:val="000000"/>
          <w:sz w:val="24"/>
          <w:szCs w:val="24"/>
          <w:lang w:eastAsia="en-GB"/>
        </w:rPr>
        <w:t> lipids are metabolized in peripheral tissues that express lipoprotein lipase, but particularly in adipose tissue and skeletal muscle, which are rich in this enzyme. During hydrolysis of the chylomicron triglycerides, a fraction of the vitamin D contained in the chylomicron can be taken up by these tissues. Uptake into adipose tissue and skeletal muscle accounts for the rapid postprandial disappearance of vitamin D from plasma and probably also explains why increased adiposity causes sequestering of vitamin D and is associated with lower 25O</w:t>
      </w:r>
      <w:r>
        <w:rPr>
          <w:rFonts w:ascii="Times New Roman" w:cs="Times New Roman" w:eastAsia="Times New Roman" w:hAnsi="Times New Roman"/>
          <w:color w:val="000000"/>
          <w:sz w:val="24"/>
          <w:szCs w:val="24"/>
          <w:lang w:eastAsia="en-GB"/>
        </w:rPr>
        <w:t>HD levels(9)</w:t>
      </w:r>
      <w:r>
        <w:rPr>
          <w:rFonts w:ascii="Times New Roman" w:cs="Times New Roman" w:eastAsia="Times New Roman" w:hAnsi="Times New Roman"/>
          <w:color w:val="000000"/>
          <w:sz w:val="24"/>
          <w:szCs w:val="24"/>
          <w:lang w:eastAsia="en-GB"/>
        </w:rPr>
        <w:t>. What remains of the original chylomicron after lipolysis is a chylomicron remnant, a cholesterol-enriched, triglyceride-depleted particle that still contains a fraction of its vitamin D content.</w:t>
      </w:r>
    </w:p>
    <w:p>
      <w:pPr>
        <w:pStyle w:val="style0"/>
        <w:jc w:val="both"/>
        <w:rPr>
          <w:rFonts w:ascii="Times New Roman" w:cs="Times New Roman" w:hAnsi="Times New Roman"/>
          <w:b/>
          <w:sz w:val="24"/>
          <w:szCs w:val="24"/>
        </w:rPr>
      </w:pPr>
      <w:r>
        <w:rPr>
          <w:rFonts w:ascii="Times New Roman" w:cs="Times New Roman" w:hAnsi="Times New Roman"/>
          <w:b/>
          <w:sz w:val="24"/>
          <w:szCs w:val="24"/>
          <w:u w:val="single"/>
        </w:rPr>
        <w:t xml:space="preserve"> 1.3.2 </w:t>
      </w:r>
      <w:r>
        <w:rPr>
          <w:rFonts w:ascii="Times New Roman" w:cs="Times New Roman" w:hAnsi="Times New Roman"/>
          <w:b/>
          <w:sz w:val="24"/>
          <w:szCs w:val="24"/>
          <w:u w:val="single"/>
        </w:rPr>
        <w:t>Synthesis</w:t>
      </w:r>
      <w:r>
        <w:rPr>
          <w:rFonts w:ascii="Times New Roman" w:cs="Times New Roman" w:hAnsi="Times New Roman"/>
          <w:b/>
          <w:sz w:val="28"/>
          <w:szCs w:val="28"/>
        </w:rPr>
        <w:t>:</w:t>
      </w:r>
      <w:r>
        <w:rPr>
          <w:rFonts w:ascii="Helvetica" w:hAnsi="Helvetica"/>
          <w:color w:val="2a2a2a"/>
          <w:sz w:val="23"/>
          <w:szCs w:val="23"/>
          <w:shd w:val="clear" w:color="auto" w:fill="ffffff"/>
        </w:rPr>
        <w:t> </w:t>
      </w:r>
      <w:r>
        <w:rPr>
          <w:rFonts w:ascii="Times New Roman" w:cs="Times New Roman" w:hAnsi="Times New Roman"/>
          <w:color w:val="2a2a2a"/>
          <w:sz w:val="24"/>
          <w:szCs w:val="24"/>
          <w:shd w:val="clear" w:color="auto" w:fill="ffffff"/>
        </w:rPr>
        <w:t>During exposure to sunlight, 7-dehydrocholesterol (7-DHC) in the skin is converted to previtamin 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shd w:val="clear" w:color="auto" w:fill="ffffff"/>
        </w:rPr>
        <w:t> (preD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shd w:val="clear" w:color="auto" w:fill="ffffff"/>
        </w:rPr>
        <w:t>) and then by a heat-dependent process to vitamin 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bdr w:val="none" w:sz="0" w:space="0" w:color="auto" w:frame="true"/>
          <w:shd w:val="clear" w:color="auto" w:fill="ffffff"/>
        </w:rPr>
        <w:t xml:space="preserve"> (10)</w:t>
      </w:r>
      <w:r>
        <w:rPr>
          <w:rFonts w:ascii="Times New Roman" w:cs="Times New Roman" w:hAnsi="Times New Roman"/>
          <w:color w:val="2a2a2a"/>
          <w:sz w:val="24"/>
          <w:szCs w:val="24"/>
          <w:shd w:val="clear" w:color="auto" w:fill="ffffff"/>
        </w:rPr>
        <w:t>. Vitamin D (D represents D</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 or D</w:t>
      </w:r>
      <w:r>
        <w:rPr>
          <w:rFonts w:ascii="Times New Roman" w:cs="Times New Roman" w:hAnsi="Times New Roman"/>
          <w:color w:val="2a2a2a"/>
          <w:sz w:val="24"/>
          <w:szCs w:val="24"/>
          <w:bdr w:val="none" w:sz="0" w:space="0" w:color="auto" w:frame="true"/>
          <w:shd w:val="clear" w:color="auto" w:fill="ffffff"/>
          <w:vertAlign w:val="subscript"/>
        </w:rPr>
        <w:t>3</w:t>
      </w:r>
      <w:r>
        <w:rPr>
          <w:rFonts w:ascii="Times New Roman" w:cs="Times New Roman" w:hAnsi="Times New Roman"/>
          <w:color w:val="2a2a2a"/>
          <w:sz w:val="24"/>
          <w:szCs w:val="24"/>
          <w:shd w:val="clear" w:color="auto" w:fill="ffffff"/>
        </w:rPr>
        <w:t>) made in the skin or ingested in the diet is converted by the vitamin D-25-hydroxylase (25-OHase) to 25-hydroxyvitamin D [25(OH)D]. 25(OH)D is converted in the kidneys by the 25-hydroxyvitamin D-1α-hydroxylase (1-OHase) to its biologically active form 1,25-dihydroxyvitamin D [1,25(OH)</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D]. 1,25(OH)</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D increases the expression of the 25-hydroxyvitamin D-24-hydroxylase (24-OHase) to catabolize 1,25(OH)</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D and 25(OH)D to the water-soluble biologically inactive calcitroic acid. 1,25(OH)</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D enhances intestinal calcium absorption in the small intestine. 1,25(OH)</w:t>
      </w:r>
      <w:r>
        <w:rPr>
          <w:rFonts w:ascii="Times New Roman" w:cs="Times New Roman" w:hAnsi="Times New Roman"/>
          <w:color w:val="2a2a2a"/>
          <w:sz w:val="24"/>
          <w:szCs w:val="24"/>
          <w:bdr w:val="none" w:sz="0" w:space="0" w:color="auto" w:frame="true"/>
          <w:shd w:val="clear" w:color="auto" w:fill="ffffff"/>
          <w:vertAlign w:val="subscript"/>
        </w:rPr>
        <w:t>2</w:t>
      </w:r>
      <w:r>
        <w:rPr>
          <w:rFonts w:ascii="Times New Roman" w:cs="Times New Roman" w:hAnsi="Times New Roman"/>
          <w:color w:val="2a2a2a"/>
          <w:sz w:val="24"/>
          <w:szCs w:val="24"/>
          <w:shd w:val="clear" w:color="auto" w:fill="ffffff"/>
        </w:rPr>
        <w:t>D is recognized by its receptor in osteoblasts, causing an increase in the expression of receptor activator of NFκB ligand (RANKL). CaBP, calcium binding protein; ECaC, epithelial channel calcium; FGF23, fibroblast growth factor 23; OJ,orange juice; Pi, inorganic phosphate; PTH, parathyroid hormone; UVB, ultraviolet B radiation.</w:t>
      </w:r>
    </w:p>
    <w:bookmarkStart w:id="1" w:name="_Toc131240148"/>
    <w:bookmarkStart w:id="2" w:name="_Toc131240245"/>
    <w:p>
      <w:pPr>
        <w:pStyle w:val="style0"/>
        <w:shd w:val="clear" w:color="auto" w:fill="ffffff"/>
        <w:spacing w:before="308" w:after="154" w:lineRule="atLeast" w:line="300"/>
        <w:ind w:left="720"/>
        <w:outlineLvl w:val="2"/>
        <w:rPr>
          <w:rFonts w:ascii="Times New Roman" w:cs="Times New Roman" w:eastAsia="Times New Roman" w:hAnsi="Times New Roman"/>
          <w:b/>
          <w:bCs/>
          <w:sz w:val="28"/>
          <w:szCs w:val="28"/>
          <w:lang w:eastAsia="en-GB"/>
        </w:rPr>
      </w:pPr>
      <w:r>
        <w:rPr>
          <w:rFonts w:ascii="Arial" w:cs="Arial" w:eastAsia="Times New Roman" w:hAnsi="Arial"/>
          <w:b/>
          <w:bCs/>
          <w:noProof/>
          <w:color w:val="724128"/>
          <w:sz w:val="24"/>
          <w:szCs w:val="24"/>
          <w:lang w:eastAsia="en-GB"/>
        </w:rPr>
        <w:drawing>
          <wp:inline distL="0" distT="0" distB="0" distR="0">
            <wp:extent cx="5025358" cy="2617374"/>
            <wp:effectExtent l="0" t="0" r="4445" b="0"/>
            <wp:docPr id="1028"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5" cstate="print"/>
                    <a:srcRect l="0" t="0" r="0" b="0"/>
                    <a:stretch/>
                  </pic:blipFill>
                  <pic:spPr>
                    <a:xfrm rot="0">
                      <a:off x="0" y="0"/>
                      <a:ext cx="5025358" cy="2617374"/>
                    </a:xfrm>
                    <a:prstGeom prst="rect"/>
                  </pic:spPr>
                </pic:pic>
              </a:graphicData>
            </a:graphic>
          </wp:inline>
        </w:drawing>
      </w:r>
      <w:bookmarkEnd w:id="1"/>
      <w:bookmarkEnd w:id="2"/>
    </w:p>
    <w:p>
      <w:pPr>
        <w:pStyle w:val="style0"/>
        <w:shd w:val="clear" w:color="auto" w:fill="ffffff"/>
        <w:spacing w:before="308" w:after="154" w:lineRule="atLeast" w:line="300"/>
        <w:outlineLvl w:val="2"/>
        <w:rPr>
          <w:rFonts w:ascii="Times New Roman" w:cs="Times New Roman" w:eastAsia="Times New Roman" w:hAnsi="Times New Roman"/>
          <w:b/>
          <w:bCs/>
          <w:sz w:val="28"/>
          <w:szCs w:val="28"/>
          <w:u w:val="single"/>
          <w:lang w:eastAsia="en-GB"/>
        </w:rPr>
      </w:pPr>
      <w:r>
        <w:rPr>
          <w:rFonts w:ascii="Times New Roman" w:cs="Times New Roman" w:eastAsia="Times New Roman" w:hAnsi="Times New Roman"/>
          <w:b/>
          <w:bCs/>
          <w:sz w:val="28"/>
          <w:szCs w:val="28"/>
          <w:lang w:eastAsia="en-GB"/>
        </w:rPr>
        <w:t xml:space="preserve">                                         </w:t>
      </w:r>
      <w:bookmarkStart w:id="3" w:name="_Toc131240149"/>
      <w:bookmarkStart w:id="4" w:name="_Toc131240246"/>
      <w:r>
        <w:rPr>
          <w:rFonts w:ascii="Times New Roman" w:cs="Times New Roman" w:eastAsia="Times New Roman" w:hAnsi="Times New Roman"/>
          <w:b/>
          <w:bCs/>
          <w:sz w:val="28"/>
          <w:szCs w:val="28"/>
          <w:u w:val="single"/>
          <w:lang w:eastAsia="en-GB"/>
        </w:rPr>
        <w:t>Fig 2 Synthesis of Vitamin D</w:t>
      </w:r>
      <w:bookmarkEnd w:id="3"/>
      <w:bookmarkEnd w:id="4"/>
    </w:p>
    <w:p>
      <w:pPr>
        <w:pStyle w:val="style0"/>
        <w:shd w:val="clear" w:color="auto" w:fill="ffffff"/>
        <w:spacing w:before="308" w:after="154" w:lineRule="atLeast" w:line="300"/>
        <w:outlineLvl w:val="2"/>
        <w:rPr>
          <w:rFonts w:ascii="Times New Roman" w:cs="Times New Roman" w:eastAsia="Times New Roman" w:hAnsi="Times New Roman"/>
          <w:b/>
          <w:bCs/>
          <w:sz w:val="24"/>
          <w:szCs w:val="24"/>
          <w:u w:val="single"/>
          <w:lang w:eastAsia="en-GB"/>
        </w:rPr>
      </w:pPr>
    </w:p>
    <w:p>
      <w:pPr>
        <w:pStyle w:val="style0"/>
        <w:shd w:val="clear" w:color="auto" w:fill="ffffff"/>
        <w:spacing w:before="308" w:after="154" w:lineRule="atLeast" w:line="300"/>
        <w:outlineLvl w:val="2"/>
        <w:rPr>
          <w:rFonts w:ascii="Times New Roman" w:cs="Times New Roman" w:eastAsia="Times New Roman" w:hAnsi="Times New Roman"/>
          <w:b/>
          <w:bCs/>
          <w:sz w:val="24"/>
          <w:szCs w:val="24"/>
          <w:u w:val="single"/>
          <w:lang w:eastAsia="en-GB"/>
        </w:rPr>
      </w:pPr>
      <w:r>
        <w:rPr>
          <w:rFonts w:ascii="Times New Roman" w:cs="Times New Roman" w:eastAsia="Times New Roman" w:hAnsi="Times New Roman"/>
          <w:b/>
          <w:bCs/>
          <w:sz w:val="24"/>
          <w:szCs w:val="24"/>
          <w:u w:val="single"/>
          <w:lang w:eastAsia="en-GB"/>
        </w:rPr>
        <w:t xml:space="preserve"> </w:t>
      </w:r>
      <w:bookmarkStart w:id="5" w:name="_Toc131240150"/>
      <w:bookmarkStart w:id="6" w:name="_Toc131240247"/>
      <w:r>
        <w:rPr>
          <w:rFonts w:ascii="Times New Roman" w:cs="Times New Roman" w:eastAsia="Times New Roman" w:hAnsi="Times New Roman"/>
          <w:b/>
          <w:bCs/>
          <w:sz w:val="24"/>
          <w:szCs w:val="24"/>
          <w:u w:val="single"/>
          <w:lang w:eastAsia="en-GB"/>
        </w:rPr>
        <w:t xml:space="preserve">1.3.3 </w:t>
      </w:r>
      <w:r>
        <w:rPr>
          <w:rFonts w:ascii="Times New Roman" w:cs="Times New Roman" w:eastAsia="Times New Roman" w:hAnsi="Times New Roman"/>
          <w:b/>
          <w:bCs/>
          <w:sz w:val="24"/>
          <w:szCs w:val="24"/>
          <w:u w:val="single"/>
          <w:lang w:eastAsia="en-GB"/>
        </w:rPr>
        <w:t>Storage</w:t>
      </w:r>
      <w:bookmarkEnd w:id="5"/>
      <w:bookmarkEnd w:id="6"/>
    </w:p>
    <w:p>
      <w:pPr>
        <w:pStyle w:val="style0"/>
        <w:shd w:val="clear" w:color="auto" w:fill="ffffff"/>
        <w:spacing w:before="166" w:after="166" w:lineRule="auto" w:line="240"/>
        <w:jc w:val="both"/>
        <w:rPr>
          <w:rFonts w:ascii="Times New Roman" w:cs="Times New Roman" w:eastAsia="Times New Roman" w:hAnsi="Times New Roman"/>
          <w:color w:val="000000"/>
          <w:sz w:val="24"/>
          <w:szCs w:val="24"/>
          <w:lang w:eastAsia="en-GB"/>
        </w:rPr>
      </w:pPr>
      <w:r>
        <w:rPr/>
        <w:fldChar w:fldCharType="begin"/>
      </w:r>
      <w:r>
        <w:instrText xml:space="preserve"> HYPERLINK "https://www.ncbi.nlm.nih.gov/books/n/nap13050/appendixes.app1/def-item/appendixes.app1.gl2-d5/" </w:instrText>
      </w:r>
      <w:r>
        <w:rPr/>
        <w:fldChar w:fldCharType="separate"/>
      </w:r>
      <w:r>
        <w:rPr>
          <w:rFonts w:ascii="Times New Roman" w:cs="Times New Roman" w:eastAsia="Times New Roman" w:hAnsi="Times New Roman"/>
          <w:sz w:val="24"/>
          <w:szCs w:val="24"/>
          <w:lang w:eastAsia="en-GB"/>
        </w:rPr>
        <w:t>Adipose tissue</w:t>
      </w:r>
      <w:r>
        <w:rPr/>
        <w:fldChar w:fldCharType="end"/>
      </w:r>
      <w:r>
        <w:rPr>
          <w:rFonts w:ascii="Times New Roman" w:cs="Times New Roman" w:eastAsia="Times New Roman" w:hAnsi="Times New Roman"/>
          <w:color w:val="000000"/>
          <w:sz w:val="24"/>
          <w:szCs w:val="24"/>
          <w:lang w:eastAsia="en-GB"/>
        </w:rPr>
        <w:t> stores of vitamin D probably represent “non-specific” stores sequestered because of the hydrophobic nature of vitamin D, but the extent to which the processes of accumulation or mobilization are regulated by normal physiological mechanisms remains unknown at this time. </w:t>
      </w:r>
      <w:r>
        <w:rPr>
          <w:rFonts w:ascii="Times New Roman" w:cs="Times New Roman" w:eastAsia="Times New Roman" w:hAnsi="Times New Roman"/>
          <w:sz w:val="24"/>
          <w:szCs w:val="24"/>
          <w:lang w:eastAsia="en-GB"/>
        </w:rPr>
        <w:t>Rosenstreich SJ</w:t>
      </w:r>
      <w:r>
        <w:rPr>
          <w:rFonts w:ascii="Times New Roman" w:cs="Times New Roman" w:eastAsia="Times New Roman" w:hAnsi="Times New Roman"/>
          <w:color w:val="000000"/>
          <w:sz w:val="24"/>
          <w:szCs w:val="24"/>
          <w:lang w:eastAsia="en-GB"/>
        </w:rPr>
        <w:t xml:space="preserve"> </w:t>
      </w:r>
      <w:r>
        <w:rPr>
          <w:rFonts w:ascii="Times New Roman" w:cs="Times New Roman" w:eastAsia="Times New Roman" w:hAnsi="Times New Roman"/>
          <w:color w:val="000000"/>
          <w:sz w:val="24"/>
          <w:szCs w:val="24"/>
          <w:lang w:eastAsia="en-GB"/>
        </w:rPr>
        <w:t>first identified adipose tissue as the primary site of vitamin D accumulation from experiments in which radiolabeled vitamin D was administered to vitamin D–deficient rats</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11</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Tissue levels of radioactivity measured during vitamin D repletion and during a subsequent period of deprivation showed that adipose tissue acquired the greatest quantity of radioactive compound and had the s</w:t>
      </w:r>
      <w:r>
        <w:rPr>
          <w:rFonts w:ascii="Times New Roman" w:cs="Times New Roman" w:eastAsia="Times New Roman" w:hAnsi="Times New Roman"/>
          <w:color w:val="000000"/>
          <w:sz w:val="24"/>
          <w:szCs w:val="24"/>
          <w:lang w:eastAsia="en-GB"/>
        </w:rPr>
        <w:t>lowest rate of release. Work by</w:t>
      </w:r>
      <w:r>
        <w:t xml:space="preserve"> </w:t>
      </w:r>
      <w:r>
        <w:rPr>
          <w:rFonts w:ascii="Times New Roman" w:cs="Times New Roman" w:eastAsia="Times New Roman" w:hAnsi="Times New Roman"/>
          <w:color w:val="000000"/>
          <w:sz w:val="24"/>
          <w:szCs w:val="24"/>
          <w:lang w:eastAsia="en-GB"/>
        </w:rPr>
        <w:t xml:space="preserve">Liel </w:t>
      </w:r>
      <w:r>
        <w:rPr>
          <w:rFonts w:ascii="Times New Roman" w:cs="Times New Roman" w:eastAsia="Times New Roman" w:hAnsi="Times New Roman"/>
          <w:color w:val="000000"/>
          <w:sz w:val="24"/>
          <w:szCs w:val="24"/>
          <w:lang w:eastAsia="en-GB"/>
        </w:rPr>
        <w:t>sug</w:t>
      </w:r>
      <w:r>
        <w:rPr>
          <w:rFonts w:ascii="Times New Roman" w:cs="Times New Roman" w:eastAsia="Times New Roman" w:hAnsi="Times New Roman"/>
          <w:color w:val="000000"/>
          <w:sz w:val="24"/>
          <w:szCs w:val="24"/>
          <w:lang w:eastAsia="en-GB"/>
        </w:rPr>
        <w:t>gested that there was enhanced uptake and clearance of vitamin D by adipose tissue in obese subjects compared with those of normal weights</w:t>
      </w:r>
      <w:r>
        <w:rPr>
          <w:rFonts w:ascii="Times New Roman" w:cs="Times New Roman" w:eastAsia="Times New Roman" w:hAnsi="Times New Roman"/>
          <w:color w:val="000000"/>
          <w:sz w:val="24"/>
          <w:szCs w:val="24"/>
          <w:lang w:eastAsia="en-GB"/>
        </w:rPr>
        <w:t>(12)</w:t>
      </w:r>
      <w:r>
        <w:rPr>
          <w:rFonts w:ascii="Times New Roman" w:cs="Times New Roman" w:eastAsia="Times New Roman" w:hAnsi="Times New Roman"/>
          <w:color w:val="000000"/>
          <w:sz w:val="24"/>
          <w:szCs w:val="24"/>
          <w:lang w:eastAsia="en-GB"/>
        </w:rPr>
        <w:t>. Similarly, </w:t>
      </w:r>
      <w:r>
        <w:rPr>
          <w:rFonts w:ascii="Times New Roman" w:cs="Times New Roman" w:eastAsia="Times New Roman" w:hAnsi="Times New Roman"/>
          <w:sz w:val="24"/>
          <w:szCs w:val="24"/>
          <w:lang w:eastAsia="en-GB"/>
        </w:rPr>
        <w:t>Wortsman</w:t>
      </w:r>
      <w:r>
        <w:rPr>
          <w:rFonts w:ascii="Times New Roman" w:cs="Times New Roman" w:eastAsia="Times New Roman" w:hAnsi="Times New Roman"/>
          <w:color w:val="000000"/>
          <w:sz w:val="24"/>
          <w:szCs w:val="24"/>
          <w:lang w:eastAsia="en-GB"/>
        </w:rPr>
        <w:t> concluded that in obese subjects, vitamin D was stored in adipose tissue and not released when needed</w:t>
      </w:r>
      <w:r>
        <w:rPr>
          <w:rFonts w:ascii="Times New Roman" w:cs="Times New Roman" w:eastAsia="Times New Roman" w:hAnsi="Times New Roman"/>
          <w:color w:val="000000"/>
          <w:sz w:val="24"/>
          <w:szCs w:val="24"/>
          <w:lang w:eastAsia="en-GB"/>
        </w:rPr>
        <w:t xml:space="preserve"> (1</w:t>
      </w:r>
      <w:r>
        <w:rPr>
          <w:rFonts w:ascii="Times New Roman" w:cs="Times New Roman" w:eastAsia="Times New Roman" w:hAnsi="Times New Roman"/>
          <w:color w:val="000000"/>
          <w:sz w:val="24"/>
          <w:szCs w:val="24"/>
          <w:lang w:eastAsia="en-GB"/>
        </w:rPr>
        <w:t>3</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Finally</w:t>
      </w:r>
      <w:r>
        <w:rPr>
          <w:rFonts w:ascii="Times New Roman" w:cs="Times New Roman" w:eastAsia="Times New Roman" w:hAnsi="Times New Roman"/>
          <w:sz w:val="24"/>
          <w:szCs w:val="24"/>
          <w:lang w:eastAsia="en-GB"/>
        </w:rPr>
        <w:t>,</w:t>
      </w:r>
      <w:r>
        <w:rPr>
          <w:rFonts w:ascii="Times New Roman" w:cs="Times New Roman" w:eastAsia="Times New Roman" w:hAnsi="Times New Roman"/>
          <w:sz w:val="24"/>
          <w:szCs w:val="24"/>
          <w:lang w:eastAsia="en-GB"/>
        </w:rPr>
        <w:t>Blum</w:t>
      </w:r>
      <w:r>
        <w:rPr>
          <w:rFonts w:ascii="Times New Roman" w:cs="Times New Roman" w:eastAsia="Times New Roman" w:hAnsi="Times New Roman"/>
          <w:sz w:val="24"/>
          <w:szCs w:val="24"/>
          <w:lang w:eastAsia="en-GB"/>
        </w:rPr>
        <w:t> </w:t>
      </w:r>
      <w:r>
        <w:rPr>
          <w:rFonts w:ascii="Times New Roman" w:cs="Times New Roman" w:eastAsia="Times New Roman" w:hAnsi="Times New Roman"/>
          <w:color w:val="000000"/>
          <w:sz w:val="24"/>
          <w:szCs w:val="24"/>
          <w:lang w:eastAsia="en-GB"/>
        </w:rPr>
        <w:t> found that, in elderly subjects supplemented with 700 </w:t>
      </w:r>
      <w:r>
        <w:rPr/>
        <w:fldChar w:fldCharType="begin"/>
      </w:r>
      <w:r>
        <w:instrText xml:space="preserve"> HYPERLINK "https://www.ncbi.nlm.nih.gov/books/n/nap13050/appendixes.app1/def-item/appendixes.app1.gl1-d46/" </w:instrText>
      </w:r>
      <w:r>
        <w:rPr/>
        <w:fldChar w:fldCharType="separate"/>
      </w:r>
      <w:r>
        <w:rPr>
          <w:rFonts w:ascii="Times New Roman" w:cs="Times New Roman" w:eastAsia="Times New Roman" w:hAnsi="Times New Roman"/>
          <w:sz w:val="24"/>
          <w:szCs w:val="24"/>
          <w:lang w:eastAsia="en-GB"/>
        </w:rPr>
        <w:t>IU</w:t>
      </w:r>
      <w:r>
        <w:rPr/>
        <w:fldChar w:fldCharType="end"/>
      </w:r>
      <w:r>
        <w:rPr>
          <w:rFonts w:ascii="Times New Roman" w:cs="Times New Roman" w:eastAsia="Times New Roman" w:hAnsi="Times New Roman"/>
          <w:color w:val="000000"/>
          <w:sz w:val="24"/>
          <w:szCs w:val="24"/>
          <w:lang w:eastAsia="en-GB"/>
        </w:rPr>
        <w:t> of vitamin D per day, for every additional 15 kg of weight above “normal” at baseline, the mean adjusted change in 25OHD level was approximately 10 nmol/L lower after 1 year of supplementation</w:t>
      </w:r>
      <w:r>
        <w:rPr>
          <w:rFonts w:ascii="Times New Roman" w:cs="Times New Roman" w:eastAsia="Times New Roman" w:hAnsi="Times New Roman"/>
          <w:color w:val="000000"/>
          <w:sz w:val="24"/>
          <w:szCs w:val="24"/>
          <w:lang w:eastAsia="en-GB"/>
        </w:rPr>
        <w:t xml:space="preserve"> (1</w:t>
      </w:r>
      <w:r>
        <w:rPr>
          <w:rFonts w:ascii="Times New Roman" w:cs="Times New Roman" w:eastAsia="Times New Roman" w:hAnsi="Times New Roman"/>
          <w:color w:val="000000"/>
          <w:sz w:val="24"/>
          <w:szCs w:val="24"/>
          <w:lang w:eastAsia="en-GB"/>
        </w:rPr>
        <w:t>4</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The authors estimated that in order for subjects with body mass indexes (BMIs) above the normal range to obtain an increase in serum 25OHD level similar to that of subjects with weight in the normal range, an additional 17 percent increase in vitamin D above the administered dose of 700 IU/day would be needed for every 10 kg increase in body weight above baseline in their study population.</w:t>
      </w:r>
    </w:p>
    <w:p>
      <w:pPr>
        <w:pStyle w:val="style0"/>
        <w:shd w:val="clear" w:color="auto" w:fill="ffffff"/>
        <w:spacing w:before="166" w:after="166" w:lineRule="auto" w:line="240"/>
        <w:jc w:val="both"/>
        <w:rPr>
          <w:rFonts w:ascii="Times New Roman" w:cs="Times New Roman" w:eastAsia="Times New Roman" w:hAnsi="Times New Roman"/>
          <w:color w:val="000000"/>
          <w:sz w:val="24"/>
          <w:szCs w:val="24"/>
          <w:lang w:eastAsia="en-GB"/>
        </w:rPr>
      </w:pPr>
      <w:r>
        <w:rPr>
          <w:rFonts w:ascii="Times New Roman" w:cs="Times New Roman" w:eastAsia="Times New Roman" w:hAnsi="Times New Roman"/>
          <w:color w:val="000000"/>
          <w:sz w:val="24"/>
          <w:szCs w:val="24"/>
          <w:lang w:eastAsia="en-GB"/>
        </w:rPr>
        <w:t>The implication of these studies is that vitamin D deposited in fat tissue is not readily available, and obese individuals may require larger than usual doses of vitamin D supplements to achieve a serum 25OHD level comparable to that of their normal weight counterparts. In support of the hypothesis that vitamin D is stored in adipose tissues, weight reduction studies show that serum 25OHD levels rise when o</w:t>
      </w:r>
      <w:r>
        <w:rPr>
          <w:rFonts w:ascii="Times New Roman" w:cs="Times New Roman" w:eastAsia="Times New Roman" w:hAnsi="Times New Roman"/>
          <w:color w:val="000000"/>
          <w:sz w:val="24"/>
          <w:szCs w:val="24"/>
          <w:lang w:eastAsia="en-GB"/>
        </w:rPr>
        <w:t>bese individuals lose body fat</w:t>
      </w:r>
      <w:r>
        <w:rPr>
          <w:rFonts w:ascii="Times New Roman" w:cs="Times New Roman" w:eastAsia="Times New Roman" w:hAnsi="Times New Roman"/>
          <w:color w:val="000000"/>
          <w:sz w:val="24"/>
          <w:szCs w:val="24"/>
          <w:lang w:eastAsia="en-GB"/>
        </w:rPr>
        <w:t>. Conclusive statements regarding changes in serum 25OHD levels after gastric bypass surgery cannot be made, as a result of confounding factors, such as weight change, possible malabsorption, and diet. There is evidence of a rise in se</w:t>
      </w:r>
      <w:r>
        <w:rPr>
          <w:rFonts w:ascii="Times New Roman" w:cs="Times New Roman" w:eastAsia="Times New Roman" w:hAnsi="Times New Roman"/>
          <w:color w:val="000000"/>
          <w:sz w:val="24"/>
          <w:szCs w:val="24"/>
          <w:lang w:eastAsia="en-GB"/>
        </w:rPr>
        <w:t>rum 25OHD levels after surgery</w:t>
      </w:r>
      <w:r>
        <w:rPr>
          <w:rFonts w:ascii="Times New Roman" w:cs="Times New Roman" w:eastAsia="Times New Roman" w:hAnsi="Times New Roman"/>
          <w:color w:val="000000"/>
          <w:sz w:val="24"/>
          <w:szCs w:val="24"/>
          <w:lang w:eastAsia="en-GB"/>
        </w:rPr>
        <w:t>, as well as evidence that th</w:t>
      </w:r>
      <w:r>
        <w:rPr>
          <w:rFonts w:ascii="Times New Roman" w:cs="Times New Roman" w:eastAsia="Times New Roman" w:hAnsi="Times New Roman"/>
          <w:color w:val="000000"/>
          <w:sz w:val="24"/>
          <w:szCs w:val="24"/>
          <w:lang w:eastAsia="en-GB"/>
        </w:rPr>
        <w:t>ere is no change after surgery</w:t>
      </w:r>
      <w:r>
        <w:rPr>
          <w:rFonts w:ascii="Times New Roman" w:cs="Times New Roman" w:eastAsia="Times New Roman" w:hAnsi="Times New Roman"/>
          <w:color w:val="000000"/>
          <w:sz w:val="24"/>
          <w:szCs w:val="24"/>
          <w:lang w:eastAsia="en-GB"/>
        </w:rPr>
        <w:t> indicated that serum 25OHD levels decrease after gastric bypass surgery, although the quality of the methods used is questionable</w:t>
      </w:r>
      <w:r>
        <w:rPr>
          <w:rFonts w:ascii="Times New Roman" w:cs="Times New Roman" w:eastAsia="Times New Roman" w:hAnsi="Times New Roman"/>
          <w:color w:val="000000"/>
          <w:sz w:val="24"/>
          <w:szCs w:val="24"/>
          <w:lang w:eastAsia="en-GB"/>
        </w:rPr>
        <w:t>(1</w:t>
      </w:r>
      <w:r>
        <w:rPr>
          <w:rFonts w:ascii="Times New Roman" w:cs="Times New Roman" w:eastAsia="Times New Roman" w:hAnsi="Times New Roman"/>
          <w:color w:val="000000"/>
          <w:sz w:val="24"/>
          <w:szCs w:val="24"/>
          <w:lang w:eastAsia="en-GB"/>
        </w:rPr>
        <w:t>5</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w:t>
      </w:r>
    </w:p>
    <w:p>
      <w:pPr>
        <w:pStyle w:val="style0"/>
        <w:shd w:val="clear" w:color="auto" w:fill="ffffff"/>
        <w:spacing w:before="308" w:after="154" w:lineRule="atLeast" w:line="300"/>
        <w:outlineLvl w:val="2"/>
        <w:rPr>
          <w:rFonts w:ascii="Times New Roman" w:cs="Times New Roman" w:eastAsia="Times New Roman" w:hAnsi="Times New Roman"/>
          <w:b/>
          <w:bCs/>
          <w:sz w:val="24"/>
          <w:szCs w:val="24"/>
          <w:u w:val="single"/>
          <w:lang w:eastAsia="en-GB"/>
        </w:rPr>
      </w:pPr>
      <w:r>
        <w:rPr>
          <w:rFonts w:ascii="Times New Roman" w:cs="Times New Roman" w:eastAsia="Times New Roman" w:hAnsi="Times New Roman"/>
          <w:b/>
          <w:bCs/>
          <w:sz w:val="24"/>
          <w:szCs w:val="24"/>
          <w:u w:val="single"/>
          <w:lang w:eastAsia="en-GB"/>
        </w:rPr>
        <w:t xml:space="preserve"> </w:t>
      </w:r>
      <w:bookmarkStart w:id="7" w:name="_Toc131240151"/>
      <w:bookmarkStart w:id="8" w:name="_Toc131240248"/>
      <w:r>
        <w:rPr>
          <w:rFonts w:ascii="Times New Roman" w:cs="Times New Roman" w:eastAsia="Times New Roman" w:hAnsi="Times New Roman"/>
          <w:b/>
          <w:bCs/>
          <w:sz w:val="24"/>
          <w:szCs w:val="24"/>
          <w:u w:val="single"/>
          <w:lang w:eastAsia="en-GB"/>
        </w:rPr>
        <w:t xml:space="preserve">1.3.4 </w:t>
      </w:r>
      <w:r>
        <w:rPr>
          <w:rFonts w:ascii="Times New Roman" w:cs="Times New Roman" w:eastAsia="Times New Roman" w:hAnsi="Times New Roman"/>
          <w:b/>
          <w:bCs/>
          <w:sz w:val="24"/>
          <w:szCs w:val="24"/>
          <w:u w:val="single"/>
          <w:lang w:eastAsia="en-GB"/>
        </w:rPr>
        <w:t>Excretion</w:t>
      </w:r>
      <w:bookmarkEnd w:id="7"/>
      <w:bookmarkEnd w:id="8"/>
    </w:p>
    <w:p>
      <w:pPr>
        <w:pStyle w:val="style0"/>
        <w:shd w:val="clear" w:color="auto" w:fill="ffffff"/>
        <w:spacing w:before="166" w:after="166" w:lineRule="auto" w:line="240"/>
        <w:jc w:val="both"/>
        <w:rPr>
          <w:rFonts w:ascii="Times New Roman" w:cs="Times New Roman" w:eastAsia="Times New Roman" w:hAnsi="Times New Roman"/>
          <w:color w:val="000000"/>
          <w:sz w:val="24"/>
          <w:szCs w:val="24"/>
          <w:lang w:eastAsia="en-GB"/>
        </w:rPr>
      </w:pPr>
      <w:r>
        <w:rPr>
          <w:rFonts w:ascii="Times New Roman" w:cs="Times New Roman" w:eastAsia="Times New Roman" w:hAnsi="Times New Roman"/>
          <w:color w:val="000000"/>
          <w:sz w:val="24"/>
          <w:szCs w:val="24"/>
          <w:lang w:eastAsia="en-GB"/>
        </w:rPr>
        <w:t>As described previously, the products of vitamin D metabolism are excreted through the bile into the feces, and very little is eliminated through the urine. This is in part due to renal reuptake of vitamin D metabolites bound to </w:t>
      </w:r>
      <w:r>
        <w:rPr/>
        <w:fldChar w:fldCharType="begin"/>
      </w:r>
      <w:r>
        <w:instrText xml:space="preserve"> HYPERLINK "https://www.ncbi.nlm.nih.gov/books/n/nap13050/appendixes.app1/def-item/appendixes.app1.gl1-d24/" </w:instrText>
      </w:r>
      <w:r>
        <w:rPr/>
        <w:fldChar w:fldCharType="separate"/>
      </w:r>
      <w:r>
        <w:rPr>
          <w:rFonts w:ascii="Times New Roman" w:cs="Times New Roman" w:eastAsia="Times New Roman" w:hAnsi="Times New Roman"/>
          <w:sz w:val="24"/>
          <w:szCs w:val="24"/>
          <w:u w:val="single"/>
          <w:lang w:eastAsia="en-GB"/>
        </w:rPr>
        <w:t>DBP</w:t>
      </w:r>
      <w:r>
        <w:rPr/>
        <w:fldChar w:fldCharType="end"/>
      </w:r>
      <w:r>
        <w:rPr>
          <w:rFonts w:ascii="Times New Roman" w:cs="Times New Roman" w:eastAsia="Times New Roman" w:hAnsi="Times New Roman"/>
          <w:color w:val="000000"/>
          <w:sz w:val="24"/>
          <w:szCs w:val="24"/>
          <w:lang w:eastAsia="en-GB"/>
        </w:rPr>
        <w:t>, as mediated by the c</w:t>
      </w:r>
      <w:r>
        <w:rPr>
          <w:rFonts w:ascii="Times New Roman" w:cs="Times New Roman" w:eastAsia="Times New Roman" w:hAnsi="Times New Roman"/>
          <w:color w:val="000000"/>
          <w:sz w:val="24"/>
          <w:szCs w:val="24"/>
          <w:lang w:eastAsia="en-GB"/>
        </w:rPr>
        <w:t>ubilin–megalin receptor system(1</w:t>
      </w:r>
      <w:r>
        <w:rPr>
          <w:rFonts w:ascii="Times New Roman" w:cs="Times New Roman" w:eastAsia="Times New Roman" w:hAnsi="Times New Roman"/>
          <w:color w:val="000000"/>
          <w:sz w:val="24"/>
          <w:szCs w:val="24"/>
          <w:lang w:eastAsia="en-GB"/>
        </w:rPr>
        <w:t>6</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w:t>
      </w:r>
    </w:p>
    <w:p>
      <w:pPr>
        <w:pStyle w:val="style0"/>
        <w:shd w:val="clear" w:color="auto" w:fill="ffffff"/>
        <w:spacing w:before="308" w:after="154" w:lineRule="atLeast" w:line="300"/>
        <w:jc w:val="both"/>
        <w:outlineLvl w:val="2"/>
        <w:rPr>
          <w:rFonts w:ascii="Arial" w:cs="Arial" w:eastAsia="Times New Roman" w:hAnsi="Arial"/>
          <w:b/>
          <w:bCs/>
          <w:color w:val="724128"/>
          <w:sz w:val="24"/>
          <w:szCs w:val="24"/>
          <w:lang w:eastAsia="en-GB"/>
        </w:rPr>
      </w:pPr>
      <w:r>
        <w:rPr>
          <w:rFonts w:ascii="Arial" w:cs="Arial" w:eastAsia="Times New Roman" w:hAnsi="Arial"/>
          <w:b/>
          <w:bCs/>
          <w:color w:val="724128"/>
          <w:sz w:val="24"/>
          <w:szCs w:val="24"/>
          <w:lang w:eastAsia="en-GB"/>
        </w:rPr>
        <w:t xml:space="preserve">                                   </w:t>
      </w:r>
      <w:bookmarkStart w:id="9" w:name="_Toc131240152"/>
      <w:bookmarkStart w:id="10" w:name="_Toc131240249"/>
      <w:r>
        <w:rPr>
          <w:rFonts w:ascii="Arial" w:cs="Arial" w:eastAsia="Times New Roman" w:hAnsi="Arial"/>
          <w:b/>
          <w:bCs/>
          <w:noProof/>
          <w:color w:val="724128"/>
          <w:sz w:val="24"/>
          <w:szCs w:val="24"/>
          <w:lang w:eastAsia="en-GB"/>
        </w:rPr>
        <w:drawing>
          <wp:inline distL="0" distT="0" distB="0" distR="0">
            <wp:extent cx="2474259" cy="4187797"/>
            <wp:effectExtent l="0" t="0" r="2540" b="3810"/>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6" cstate="print"/>
                    <a:srcRect l="0" t="0" r="0" b="0"/>
                    <a:stretch/>
                  </pic:blipFill>
                  <pic:spPr>
                    <a:xfrm rot="0">
                      <a:off x="0" y="0"/>
                      <a:ext cx="2474259" cy="4187797"/>
                    </a:xfrm>
                    <a:prstGeom prst="rect"/>
                  </pic:spPr>
                </pic:pic>
              </a:graphicData>
            </a:graphic>
          </wp:inline>
        </w:drawing>
      </w:r>
      <w:bookmarkEnd w:id="9"/>
      <w:bookmarkEnd w:id="10"/>
      <w:r>
        <w:rPr>
          <w:rFonts w:ascii="Arial" w:cs="Arial" w:eastAsia="Times New Roman" w:hAnsi="Arial"/>
          <w:b/>
          <w:bCs/>
          <w:color w:val="724128"/>
          <w:sz w:val="24"/>
          <w:szCs w:val="24"/>
          <w:lang w:eastAsia="en-GB"/>
        </w:rPr>
        <w:t xml:space="preserve">     </w:t>
      </w:r>
    </w:p>
    <w:p>
      <w:pPr>
        <w:pStyle w:val="style0"/>
        <w:shd w:val="clear" w:color="auto" w:fill="ffffff"/>
        <w:spacing w:before="308" w:after="154" w:lineRule="atLeast" w:line="300"/>
        <w:outlineLvl w:val="2"/>
        <w:rPr>
          <w:rFonts w:ascii="Times New Roman" w:cs="Times New Roman" w:eastAsia="Times New Roman" w:hAnsi="Times New Roman"/>
          <w:b/>
          <w:bCs/>
          <w:sz w:val="28"/>
          <w:szCs w:val="28"/>
          <w:u w:val="single"/>
          <w:lang w:eastAsia="en-GB"/>
        </w:rPr>
      </w:pPr>
      <w:r>
        <w:rPr>
          <w:rFonts w:ascii="Times New Roman" w:cs="Times New Roman" w:eastAsia="Times New Roman" w:hAnsi="Times New Roman"/>
          <w:b/>
          <w:bCs/>
          <w:sz w:val="28"/>
          <w:szCs w:val="28"/>
          <w:lang w:eastAsia="en-GB"/>
        </w:rPr>
        <w:t xml:space="preserve">                                       </w:t>
      </w:r>
      <w:bookmarkStart w:id="11" w:name="_Toc131240153"/>
      <w:bookmarkStart w:id="12" w:name="_Toc131240250"/>
      <w:r>
        <w:rPr>
          <w:rFonts w:ascii="Times New Roman" w:cs="Times New Roman" w:eastAsia="Times New Roman" w:hAnsi="Times New Roman"/>
          <w:b/>
          <w:bCs/>
          <w:sz w:val="28"/>
          <w:szCs w:val="28"/>
          <w:u w:val="single"/>
          <w:lang w:eastAsia="en-GB"/>
        </w:rPr>
        <w:t>Fig 3 Metabolism of Vitamin D</w:t>
      </w:r>
      <w:bookmarkEnd w:id="11"/>
      <w:bookmarkEnd w:id="12"/>
    </w:p>
    <w:p>
      <w:pPr>
        <w:pStyle w:val="style0"/>
        <w:shd w:val="clear" w:color="auto" w:fill="ffffff"/>
        <w:spacing w:before="308" w:after="154" w:lineRule="atLeast" w:line="300"/>
        <w:outlineLvl w:val="2"/>
        <w:rPr>
          <w:rFonts w:ascii="Times New Roman" w:cs="Times New Roman" w:eastAsia="Times New Roman" w:hAnsi="Times New Roman"/>
          <w:b/>
          <w:bCs/>
          <w:sz w:val="24"/>
          <w:szCs w:val="24"/>
          <w:u w:val="single"/>
          <w:lang w:eastAsia="en-GB"/>
        </w:rPr>
      </w:pPr>
      <w:r>
        <w:rPr>
          <w:rFonts w:ascii="Times New Roman" w:cs="Times New Roman" w:eastAsia="Times New Roman" w:hAnsi="Times New Roman"/>
          <w:b/>
          <w:bCs/>
          <w:sz w:val="24"/>
          <w:szCs w:val="24"/>
          <w:u w:val="single"/>
          <w:lang w:eastAsia="en-GB"/>
        </w:rPr>
        <w:t xml:space="preserve"> </w:t>
      </w:r>
      <w:bookmarkStart w:id="13" w:name="_Toc131240154"/>
      <w:bookmarkStart w:id="14" w:name="_Toc131240251"/>
      <w:r>
        <w:rPr>
          <w:rFonts w:ascii="Times New Roman" w:cs="Times New Roman" w:eastAsia="Times New Roman" w:hAnsi="Times New Roman"/>
          <w:b/>
          <w:bCs/>
          <w:sz w:val="24"/>
          <w:szCs w:val="24"/>
          <w:u w:val="single"/>
          <w:lang w:eastAsia="en-GB"/>
        </w:rPr>
        <w:t xml:space="preserve">1.3.5 </w:t>
      </w:r>
      <w:r>
        <w:rPr>
          <w:rFonts w:ascii="Times New Roman" w:cs="Times New Roman" w:eastAsia="Times New Roman" w:hAnsi="Times New Roman"/>
          <w:b/>
          <w:bCs/>
          <w:sz w:val="24"/>
          <w:szCs w:val="24"/>
          <w:u w:val="single"/>
          <w:lang w:eastAsia="en-GB"/>
        </w:rPr>
        <w:t>Excess Intake</w:t>
      </w:r>
      <w:bookmarkEnd w:id="13"/>
      <w:bookmarkEnd w:id="14"/>
    </w:p>
    <w:p>
      <w:pPr>
        <w:pStyle w:val="style0"/>
        <w:shd w:val="clear" w:color="auto" w:fill="ffffff"/>
        <w:spacing w:before="166" w:after="166" w:lineRule="auto" w:line="240"/>
        <w:rPr>
          <w:rFonts w:ascii="Times New Roman" w:cs="Times New Roman" w:eastAsia="Times New Roman" w:hAnsi="Times New Roman"/>
          <w:color w:val="000000"/>
          <w:sz w:val="24"/>
          <w:szCs w:val="24"/>
          <w:lang w:eastAsia="en-GB"/>
        </w:rPr>
      </w:pPr>
      <w:r>
        <w:rPr>
          <w:rFonts w:ascii="Times New Roman" w:cs="Times New Roman" w:eastAsia="Times New Roman" w:hAnsi="Times New Roman"/>
          <w:color w:val="000000"/>
          <w:sz w:val="24"/>
          <w:szCs w:val="24"/>
          <w:lang w:eastAsia="en-GB"/>
        </w:rPr>
        <w:t>Excess intake of vitamin D—but not sun exposure, which is associated with a series of thermal and ph</w:t>
      </w:r>
      <w:r>
        <w:rPr>
          <w:rFonts w:ascii="Times New Roman" w:cs="Times New Roman" w:eastAsia="Times New Roman" w:hAnsi="Times New Roman"/>
          <w:color w:val="000000"/>
          <w:sz w:val="24"/>
          <w:szCs w:val="24"/>
          <w:lang w:eastAsia="en-GB"/>
        </w:rPr>
        <w:t xml:space="preserve">otoisomerization reactions </w:t>
      </w:r>
      <w:r>
        <w:rPr>
          <w:rFonts w:ascii="Times New Roman" w:cs="Times New Roman" w:eastAsia="Times New Roman" w:hAnsi="Times New Roman"/>
          <w:color w:val="2f4a8b"/>
          <w:sz w:val="24"/>
          <w:szCs w:val="24"/>
          <w:u w:val="single"/>
          <w:lang w:eastAsia="en-GB"/>
        </w:rPr>
        <w:t xml:space="preserve"> </w:t>
      </w:r>
      <w:r>
        <w:rPr>
          <w:rFonts w:ascii="Times New Roman" w:cs="Times New Roman" w:eastAsia="Times New Roman" w:hAnsi="Times New Roman"/>
          <w:color w:val="000000"/>
          <w:sz w:val="24"/>
          <w:szCs w:val="24"/>
          <w:lang w:eastAsia="en-GB"/>
        </w:rPr>
        <w:t>can lead to a state of vitamin D “intoxication” or “hypervitaminosis D.” Chemically synthesized vitamin D became available late in the third decade of the 20th century; reports of vitamin D intoxication were first found from 1928 to 1932 and continued throu</w:t>
      </w:r>
      <w:r>
        <w:rPr>
          <w:rFonts w:ascii="Times New Roman" w:cs="Times New Roman" w:eastAsia="Times New Roman" w:hAnsi="Times New Roman"/>
          <w:color w:val="000000"/>
          <w:sz w:val="24"/>
          <w:szCs w:val="24"/>
          <w:lang w:eastAsia="en-GB"/>
        </w:rPr>
        <w:t>ghout most of the 20th century (1</w:t>
      </w:r>
      <w:r>
        <w:rPr>
          <w:rFonts w:ascii="Times New Roman" w:cs="Times New Roman" w:eastAsia="Times New Roman" w:hAnsi="Times New Roman"/>
          <w:color w:val="000000"/>
          <w:sz w:val="24"/>
          <w:szCs w:val="24"/>
          <w:lang w:eastAsia="en-GB"/>
        </w:rPr>
        <w:t>7</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The condition of hypervitaminosis D leads to hypercalcemia and eventually to soft tissue calcification and resultant r</w:t>
      </w:r>
      <w:r>
        <w:rPr>
          <w:rFonts w:ascii="Times New Roman" w:cs="Times New Roman" w:eastAsia="Times New Roman" w:hAnsi="Times New Roman"/>
          <w:color w:val="000000"/>
          <w:sz w:val="24"/>
          <w:szCs w:val="24"/>
          <w:lang w:eastAsia="en-GB"/>
        </w:rPr>
        <w:t>enal and cardiovascular damage(1</w:t>
      </w:r>
      <w:r>
        <w:rPr>
          <w:rFonts w:ascii="Times New Roman" w:cs="Times New Roman" w:eastAsia="Times New Roman" w:hAnsi="Times New Roman"/>
          <w:color w:val="000000"/>
          <w:sz w:val="24"/>
          <w:szCs w:val="24"/>
          <w:lang w:eastAsia="en-GB"/>
        </w:rPr>
        <w:t>8</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In the case of animal models, at necropsy, vitamin D–intoxicated rats show widespread calcification of organs and tissues. The form of the vitamin implicate</w:t>
      </w:r>
      <w:r>
        <w:rPr>
          <w:rFonts w:ascii="Times New Roman" w:cs="Times New Roman" w:eastAsia="Times New Roman" w:hAnsi="Times New Roman"/>
          <w:color w:val="000000"/>
          <w:sz w:val="24"/>
          <w:szCs w:val="24"/>
          <w:lang w:eastAsia="en-GB"/>
        </w:rPr>
        <w:t>d in the intoxication is 25OHD(1</w:t>
      </w:r>
      <w:r>
        <w:rPr>
          <w:rFonts w:ascii="Times New Roman" w:cs="Times New Roman" w:eastAsia="Times New Roman" w:hAnsi="Times New Roman"/>
          <w:color w:val="000000"/>
          <w:sz w:val="24"/>
          <w:szCs w:val="24"/>
          <w:lang w:eastAsia="en-GB"/>
        </w:rPr>
        <w:t>9</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 In fact, it has been shown in dietary supplementation studies using the CYP27B1 knockout mouse, which is incapable of making calcitriol, sufficiently high concentrations of serum levels of 25OHD can cause changes in vitamin D–dependent general expression even in the absence of ca</w:t>
      </w:r>
      <w:r>
        <w:rPr>
          <w:rFonts w:ascii="Times New Roman" w:cs="Times New Roman" w:eastAsia="Times New Roman" w:hAnsi="Times New Roman"/>
          <w:color w:val="000000"/>
          <w:sz w:val="24"/>
          <w:szCs w:val="24"/>
          <w:lang w:eastAsia="en-GB"/>
        </w:rPr>
        <w:t>lcitriol (</w:t>
      </w:r>
      <w:r>
        <w:rPr>
          <w:rFonts w:ascii="Times New Roman" w:cs="Times New Roman" w:eastAsia="Times New Roman" w:hAnsi="Times New Roman"/>
          <w:color w:val="000000"/>
          <w:sz w:val="24"/>
          <w:szCs w:val="24"/>
          <w:lang w:eastAsia="en-GB"/>
        </w:rPr>
        <w:t>20</w:t>
      </w:r>
      <w:r>
        <w:rPr>
          <w:rFonts w:ascii="Times New Roman" w:cs="Times New Roman" w:eastAsia="Times New Roman" w:hAnsi="Times New Roman"/>
          <w:color w:val="000000"/>
          <w:sz w:val="24"/>
          <w:szCs w:val="24"/>
          <w:lang w:eastAsia="en-GB"/>
        </w:rPr>
        <w:t>)</w:t>
      </w:r>
      <w:r>
        <w:rPr>
          <w:rFonts w:ascii="Times New Roman" w:cs="Times New Roman" w:eastAsia="Times New Roman" w:hAnsi="Times New Roman"/>
          <w:color w:val="000000"/>
          <w:sz w:val="24"/>
          <w:szCs w:val="24"/>
          <w:lang w:eastAsia="en-GB"/>
        </w:rPr>
        <w:t>.</w:t>
      </w:r>
    </w:p>
    <w:p>
      <w:pPr>
        <w:pStyle w:val="style0"/>
        <w:jc w:val="both"/>
        <w:rPr>
          <w:rFonts w:ascii="Times New Roman" w:cs="Times New Roman" w:hAnsi="Times New Roman"/>
          <w:sz w:val="24"/>
          <w:szCs w:val="24"/>
        </w:rPr>
      </w:pPr>
      <w:r>
        <w:rPr>
          <w:rFonts w:ascii="Times New Roman" w:cs="Times New Roman" w:hAnsi="Times New Roman"/>
          <w:b/>
          <w:sz w:val="28"/>
          <w:szCs w:val="28"/>
          <w:u w:val="single"/>
        </w:rPr>
        <w:t xml:space="preserve">1.4 </w:t>
      </w:r>
      <w:r>
        <w:rPr>
          <w:rFonts w:ascii="Times New Roman" w:cs="Times New Roman" w:hAnsi="Times New Roman"/>
          <w:b/>
          <w:sz w:val="28"/>
          <w:szCs w:val="28"/>
          <w:u w:val="single"/>
        </w:rPr>
        <w:t>Vitamin D deficiency, Prevalence:</w:t>
      </w:r>
      <w:r>
        <w:t xml:space="preserve"> </w:t>
      </w:r>
      <w:r>
        <w:rPr>
          <w:rFonts w:ascii="Times New Roman" w:cs="Times New Roman" w:hAnsi="Times New Roman"/>
          <w:sz w:val="24"/>
          <w:szCs w:val="24"/>
        </w:rPr>
        <w:t xml:space="preserve">VDD has been historically defined and recently recommended by the Institute of Medicine (IOM) as a 25(OH)D of less than 0.8 IU. </w:t>
      </w:r>
      <w:r>
        <w:rPr>
          <w:rFonts w:ascii="Times New Roman" w:cs="Times New Roman" w:hAnsi="Times New Roman"/>
          <w:sz w:val="24"/>
          <w:szCs w:val="24"/>
        </w:rPr>
        <w:t>Vitamin D insufficiency has been defin</w:t>
      </w:r>
      <w:r>
        <w:rPr>
          <w:rFonts w:ascii="Times New Roman" w:cs="Times New Roman" w:hAnsi="Times New Roman"/>
          <w:sz w:val="24"/>
          <w:szCs w:val="24"/>
        </w:rPr>
        <w:t>ed as a 25(OH) D of 21–29 ng/</w:t>
      </w:r>
      <w:r>
        <w:rPr>
          <w:rFonts w:ascii="Times New Roman" w:cs="Times New Roman" w:hAnsi="Times New Roman"/>
          <w:sz w:val="24"/>
          <w:szCs w:val="24"/>
        </w:rPr>
        <w:t>mL(</w:t>
      </w:r>
      <w:r>
        <w:rPr>
          <w:rFonts w:ascii="Times New Roman" w:cs="Times New Roman" w:hAnsi="Times New Roman"/>
          <w:sz w:val="24"/>
          <w:szCs w:val="24"/>
        </w:rPr>
        <w:t>21)</w:t>
      </w:r>
      <w:r>
        <w:rPr>
          <w:rFonts w:ascii="Arial" w:cs="Arial" w:hAnsi="Arial"/>
          <w:color w:val="222222"/>
          <w:sz w:val="20"/>
          <w:szCs w:val="20"/>
          <w:shd w:val="clear" w:color="auto" w:fill="ffffff"/>
        </w:rPr>
        <w:t>.</w:t>
      </w:r>
      <w:r>
        <w:rPr>
          <w:rFonts w:ascii="Times New Roman" w:cs="Times New Roman" w:hAnsi="Times New Roman"/>
          <w:sz w:val="24"/>
          <w:szCs w:val="24"/>
        </w:rPr>
        <w:t>Children and young- and middle</w:t>
      </w:r>
      <w:r>
        <w:rPr>
          <w:rFonts w:ascii="Times New Roman" w:cs="Times New Roman" w:hAnsi="Times New Roman"/>
          <w:sz w:val="24"/>
          <w:szCs w:val="24"/>
        </w:rPr>
        <w:t xml:space="preserve"> </w:t>
      </w:r>
      <w:r>
        <w:rPr>
          <w:rFonts w:ascii="Times New Roman" w:cs="Times New Roman" w:hAnsi="Times New Roman"/>
          <w:sz w:val="24"/>
          <w:szCs w:val="24"/>
        </w:rPr>
        <w:t xml:space="preserve">aged adults are at equally high risk for VDD and insufficiency worldwide. </w:t>
      </w:r>
      <w:r>
        <w:rPr>
          <w:rFonts w:ascii="Times New Roman" w:cs="Times New Roman" w:hAnsi="Times New Roman"/>
          <w:sz w:val="24"/>
          <w:szCs w:val="24"/>
        </w:rPr>
        <w:t>VDD is common in Australia, the Middle East, India, Africa, and South America. Pregnant</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 xml:space="preserve">lactating women who take a prenatal vitamin and a calcium supplement with vitamin D remain at high risk for VDD. </w:t>
      </w:r>
    </w:p>
    <w:p>
      <w:pPr>
        <w:pStyle w:val="style0"/>
        <w:jc w:val="both"/>
        <w:rPr>
          <w:b/>
          <w:sz w:val="28"/>
          <w:szCs w:val="28"/>
          <w:u w:val="single"/>
        </w:rPr>
      </w:pPr>
      <w:r>
        <w:rPr>
          <w:b/>
          <w:sz w:val="28"/>
          <w:szCs w:val="28"/>
          <w:u w:val="single"/>
        </w:rPr>
        <w:t xml:space="preserve">1.5 </w:t>
      </w:r>
      <w:r>
        <w:rPr>
          <w:b/>
          <w:sz w:val="28"/>
          <w:szCs w:val="28"/>
          <w:u w:val="single"/>
        </w:rPr>
        <w:t>Vitamin D deficiency, Causes:</w:t>
      </w:r>
    </w:p>
    <w:p>
      <w:pPr>
        <w:pStyle w:val="style0"/>
        <w:jc w:val="both"/>
        <w:rPr>
          <w:rFonts w:ascii="Times New Roman" w:cs="Times New Roman" w:hAnsi="Times New Roman"/>
          <w:sz w:val="24"/>
          <w:szCs w:val="24"/>
        </w:rPr>
      </w:pPr>
      <w:r>
        <w:rPr>
          <w:rFonts w:ascii="Times New Roman" w:cs="Times New Roman" w:hAnsi="Times New Roman"/>
          <w:sz w:val="24"/>
          <w:szCs w:val="24"/>
        </w:rPr>
        <w:t>The major source of vitamin D for children and adults is exposure to natural sunlight. Thus, the major cause of VDD is inadequate exposure to sunlight</w:t>
      </w:r>
      <w:r>
        <w:rPr>
          <w:rFonts w:ascii="Times New Roman" w:cs="Times New Roman" w:hAnsi="Times New Roman"/>
          <w:sz w:val="24"/>
          <w:szCs w:val="24"/>
        </w:rPr>
        <w:t>(22)</w:t>
      </w:r>
      <w:r>
        <w:rPr>
          <w:rFonts w:ascii="Times New Roman" w:cs="Times New Roman" w:hAnsi="Times New Roman"/>
          <w:sz w:val="24"/>
          <w:szCs w:val="24"/>
        </w:rPr>
        <w:t>. Wearing a sunscreen with a sun protection factor of 30 reduces vitamin D synthesis in the skin by more than 95%. People with a naturally dark skin tone have natural sun protection and require at least three to five times longer exposure to make the same amount of vitamin D as a person with a white skin tone. There is an inverse association of serum 25(OH)D and body mass index (BMI) greater than 30 kg/m2 , and thus, obesity is associated with VDD</w:t>
      </w:r>
      <w:r>
        <w:rPr>
          <w:rFonts w:ascii="Times New Roman" w:cs="Times New Roman" w:hAnsi="Times New Roman"/>
          <w:sz w:val="24"/>
          <w:szCs w:val="24"/>
        </w:rPr>
        <w:t>(23)</w:t>
      </w:r>
      <w:r>
        <w:rPr>
          <w:rFonts w:ascii="Times New Roman" w:cs="Times New Roman" w:hAnsi="Times New Roman"/>
          <w:sz w:val="24"/>
          <w:szCs w:val="24"/>
        </w:rPr>
        <w:t>. Patients with one of the fat malabsorption syndromes and bariatric patients are often unable to absorb the fat</w:t>
      </w:r>
      <w:r>
        <w:rPr>
          <w:rFonts w:ascii="Times New Roman" w:cs="Times New Roman" w:hAnsi="Times New Roman"/>
          <w:sz w:val="24"/>
          <w:szCs w:val="24"/>
        </w:rPr>
        <w:t xml:space="preserve"> </w:t>
      </w:r>
      <w:r>
        <w:rPr>
          <w:rFonts w:ascii="Times New Roman" w:cs="Times New Roman" w:hAnsi="Times New Roman"/>
          <w:sz w:val="24"/>
          <w:szCs w:val="24"/>
        </w:rPr>
        <w:t xml:space="preserve">soluble vitamin D, and patients with nephritic syndrome lose 25(OH)D bound to the vitamin </w:t>
      </w:r>
      <w:r>
        <w:rPr>
          <w:rFonts w:ascii="Times New Roman" w:cs="Times New Roman" w:hAnsi="Times New Roman"/>
          <w:sz w:val="24"/>
          <w:szCs w:val="24"/>
        </w:rPr>
        <w:t>D-binding protein in the urine.</w:t>
      </w:r>
      <w:r>
        <w:rPr>
          <w:rFonts w:ascii="Times New Roman" w:cs="Times New Roman" w:hAnsi="Times New Roman"/>
          <w:sz w:val="24"/>
          <w:szCs w:val="24"/>
        </w:rPr>
        <w:t>Patients on a wide variety of medications, including anticonvulsants and medications to treat AIDS/ HIV, are at risk because these drugs enhance the catabolism of 25(OH)D and 1,25(OH)2D. Patients with chronic granuloma-forming disorders (sarcoidosis, tuberculosis, and chronic fungal infections), some lymphomas, and primary hyperparathyroidism who have increased metabolism of 25(OH)D to 1,25(OH)2D are also at high risk for VDD.</w:t>
      </w:r>
    </w:p>
    <w:p>
      <w:pPr>
        <w:pStyle w:val="style0"/>
        <w:ind w:left="1440"/>
        <w:jc w:val="both"/>
        <w:rPr>
          <w:b/>
          <w:sz w:val="28"/>
          <w:szCs w:val="28"/>
        </w:rPr>
      </w:pPr>
      <w:r>
        <w:rPr>
          <w:b/>
          <w:noProof/>
          <w:sz w:val="28"/>
          <w:szCs w:val="28"/>
          <w:lang w:eastAsia="en-GB"/>
        </w:rPr>
        <w:drawing>
          <wp:inline distL="0" distT="0" distB="0" distR="0">
            <wp:extent cx="4191000" cy="3181350"/>
            <wp:effectExtent l="0" t="0" r="0" b="0"/>
            <wp:docPr id="1030"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srcRect l="0" t="0" r="0" b="0"/>
                    <a:stretch/>
                  </pic:blipFill>
                  <pic:spPr>
                    <a:xfrm rot="0">
                      <a:off x="0" y="0"/>
                      <a:ext cx="4191000" cy="3181350"/>
                    </a:xfrm>
                    <a:prstGeom prst="rect"/>
                  </pic:spPr>
                </pic:pic>
              </a:graphicData>
            </a:graphic>
          </wp:inline>
        </w:drawing>
      </w:r>
    </w:p>
    <w:p>
      <w:pPr>
        <w:pStyle w:val="style0"/>
        <w:jc w:val="both"/>
        <w:rPr>
          <w:rFonts w:ascii="Times New Roman" w:cs="Times New Roman" w:hAnsi="Times New Roman"/>
          <w:b/>
          <w:color w:val="2a2a2a"/>
          <w:sz w:val="28"/>
          <w:szCs w:val="28"/>
          <w:u w:val="single"/>
          <w:shd w:val="clear" w:color="auto" w:fill="ffffff"/>
        </w:rPr>
      </w:pPr>
      <w:r>
        <w:rPr>
          <w:rFonts w:ascii="Times New Roman" w:cs="Times New Roman" w:hAnsi="Times New Roman"/>
          <w:b/>
          <w:color w:val="2a2a2a"/>
          <w:sz w:val="28"/>
          <w:szCs w:val="28"/>
          <w:shd w:val="clear" w:color="auto" w:fill="ffffff"/>
        </w:rPr>
        <w:t xml:space="preserve">                   </w:t>
      </w:r>
      <w:r>
        <w:rPr>
          <w:rFonts w:ascii="Times New Roman" w:cs="Times New Roman" w:hAnsi="Times New Roman"/>
          <w:b/>
          <w:color w:val="2a2a2a"/>
          <w:sz w:val="28"/>
          <w:szCs w:val="28"/>
          <w:u w:val="single"/>
          <w:shd w:val="clear" w:color="auto" w:fill="ffffff"/>
        </w:rPr>
        <w:t xml:space="preserve">Fig 4 Causes and Consequences  of Vit.D defeciency        </w:t>
      </w:r>
    </w:p>
    <w:p>
      <w:pPr>
        <w:pStyle w:val="style0"/>
        <w:jc w:val="both"/>
        <w:rPr>
          <w:rFonts w:ascii="Times New Roman" w:cs="Times New Roman" w:hAnsi="Times New Roman"/>
          <w:b/>
          <w:sz w:val="28"/>
          <w:szCs w:val="28"/>
        </w:rPr>
      </w:pPr>
      <w:r>
        <w:rPr>
          <w:rFonts w:ascii="Times New Roman" w:cs="Times New Roman" w:hAnsi="Times New Roman"/>
          <w:color w:val="2a2a2a"/>
          <w:sz w:val="24"/>
          <w:szCs w:val="24"/>
          <w:shd w:val="clear" w:color="auto" w:fill="ffffff"/>
        </w:rPr>
        <w:t>A schematic representation of the major causes of vitamin D deficiency and potential health consequences. AODM, adult onset diabetes mellitus; CHD, coronary heart disease; FEV</w:t>
      </w:r>
      <w:r>
        <w:rPr>
          <w:rFonts w:ascii="Times New Roman" w:cs="Times New Roman" w:hAnsi="Times New Roman"/>
          <w:color w:val="2a2a2a"/>
          <w:sz w:val="24"/>
          <w:szCs w:val="24"/>
          <w:bdr w:val="none" w:sz="0" w:space="0" w:color="auto" w:frame="true"/>
          <w:shd w:val="clear" w:color="auto" w:fill="ffffff"/>
          <w:vertAlign w:val="subscript"/>
        </w:rPr>
        <w:t>1</w:t>
      </w:r>
      <w:r>
        <w:rPr>
          <w:rFonts w:ascii="Times New Roman" w:cs="Times New Roman" w:hAnsi="Times New Roman"/>
          <w:color w:val="2a2a2a"/>
          <w:sz w:val="24"/>
          <w:szCs w:val="24"/>
          <w:shd w:val="clear" w:color="auto" w:fill="ffffff"/>
        </w:rPr>
        <w:t>, forced expiratory volume in 1 s; HAART, highly active antiretroviral therapy; HBP, high blood pressure; MS, multiple sclerosis; RA, rheumatoid arthritis; TB, tuberculosis; URI, urinary tract infection</w:t>
      </w:r>
      <w:r>
        <w:rPr>
          <w:rFonts w:ascii="Times New Roman" w:cs="Times New Roman" w:hAnsi="Times New Roman"/>
          <w:color w:val="2a2a2a"/>
          <w:sz w:val="28"/>
          <w:szCs w:val="28"/>
          <w:shd w:val="clear" w:color="auto" w:fill="ffffff"/>
        </w:rPr>
        <w:t>.</w:t>
      </w:r>
    </w:p>
    <w:p>
      <w:pPr>
        <w:pStyle w:val="style0"/>
        <w:jc w:val="both"/>
        <w:rPr>
          <w:b/>
          <w:sz w:val="28"/>
          <w:szCs w:val="28"/>
          <w:u w:val="single"/>
        </w:rPr>
      </w:pPr>
    </w:p>
    <w:p>
      <w:pPr>
        <w:pStyle w:val="style0"/>
        <w:jc w:val="both"/>
        <w:rPr>
          <w:b/>
          <w:sz w:val="28"/>
          <w:szCs w:val="28"/>
          <w:u w:val="single"/>
        </w:rPr>
      </w:pPr>
      <w:r>
        <w:rPr>
          <w:b/>
          <w:sz w:val="28"/>
          <w:szCs w:val="28"/>
          <w:u w:val="single"/>
        </w:rPr>
        <w:t>1.6</w:t>
      </w:r>
      <w:r>
        <w:rPr>
          <w:b/>
          <w:sz w:val="28"/>
          <w:szCs w:val="28"/>
          <w:u w:val="single"/>
        </w:rPr>
        <w:t xml:space="preserve"> Vitamin D deficiency, Consequences: </w:t>
      </w:r>
    </w:p>
    <w:p>
      <w:pPr>
        <w:pStyle w:val="style0"/>
        <w:jc w:val="both"/>
        <w:rPr>
          <w:rFonts w:ascii="Times New Roman" w:cs="Times New Roman" w:hAnsi="Times New Roman"/>
          <w:sz w:val="24"/>
          <w:szCs w:val="24"/>
        </w:rPr>
      </w:pPr>
      <w:r>
        <w:rPr>
          <w:rFonts w:ascii="Times New Roman" w:cs="Times New Roman" w:hAnsi="Times New Roman"/>
          <w:sz w:val="24"/>
          <w:szCs w:val="24"/>
        </w:rPr>
        <w:t>VDD results in abnormalities in calcium, phosphorus, and bone metabolism. VDD causes a decrease in the absorption of dietary calcium and phosphorus, resulti</w:t>
      </w:r>
      <w:r>
        <w:rPr>
          <w:rFonts w:ascii="Times New Roman" w:cs="Times New Roman" w:hAnsi="Times New Roman"/>
          <w:sz w:val="24"/>
          <w:szCs w:val="24"/>
        </w:rPr>
        <w:t>ng in an increase in PTH levels(24).</w:t>
      </w:r>
      <w:r>
        <w:rPr>
          <w:rFonts w:ascii="Times New Roman" w:cs="Times New Roman" w:hAnsi="Times New Roman"/>
          <w:sz w:val="24"/>
          <w:szCs w:val="24"/>
        </w:rPr>
        <w:t>The PTH-mediated increase in osteoclastic activity creates local foci of bone weakness and causes a generalized decrease in bone mineral density (BMD), resulting in osteopenia and osteoporosis. An inadequate calcium–phosphorus product causes a mineralizati</w:t>
      </w:r>
      <w:r>
        <w:rPr>
          <w:rFonts w:ascii="Times New Roman" w:cs="Times New Roman" w:hAnsi="Times New Roman"/>
          <w:sz w:val="24"/>
          <w:szCs w:val="24"/>
        </w:rPr>
        <w:t>on defect in the skeleton.</w:t>
      </w:r>
      <w:r>
        <w:rPr>
          <w:rFonts w:ascii="Times New Roman" w:cs="Times New Roman" w:hAnsi="Times New Roman"/>
          <w:sz w:val="24"/>
          <w:szCs w:val="24"/>
        </w:rPr>
        <w:t xml:space="preserve"> VDD also causes muscle weakness; affected children have difficulty in standing and walking,  whereas the elderly have increasing sway and more frequent falls,] thereby increasing their risk of fractu</w:t>
      </w:r>
      <w:r>
        <w:rPr>
          <w:rFonts w:ascii="Times New Roman" w:cs="Times New Roman" w:hAnsi="Times New Roman"/>
          <w:sz w:val="24"/>
          <w:szCs w:val="24"/>
        </w:rPr>
        <w:t>re</w:t>
      </w:r>
      <w:r>
        <w:rPr>
          <w:rFonts w:ascii="Times New Roman" w:cs="Times New Roman" w:hAnsi="Times New Roman"/>
          <w:sz w:val="24"/>
          <w:szCs w:val="24"/>
        </w:rPr>
        <w:t>(25)</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eastAsia="Times New Roman" w:hAnsi="Times New Roman"/>
          <w:b/>
          <w:bCs/>
          <w:color w:val="000000"/>
          <w:sz w:val="24"/>
          <w:szCs w:val="24"/>
          <w:u w:val="single"/>
          <w:lang w:eastAsia="en-GB"/>
        </w:rPr>
        <w:t>1.6.1 Rickets</w:t>
      </w:r>
      <w:r>
        <w:rPr>
          <w:rFonts w:ascii="Times New Roman" w:cs="Times New Roman" w:eastAsia="Times New Roman" w:hAnsi="Times New Roman"/>
          <w:b/>
          <w:color w:val="54595d"/>
          <w:sz w:val="24"/>
          <w:szCs w:val="24"/>
          <w:lang w:eastAsia="en-GB"/>
        </w:rPr>
        <w:t>:</w:t>
      </w:r>
      <w:r>
        <w:rPr>
          <w:rFonts w:ascii="Times New Roman" w:cs="Times New Roman" w:eastAsia="Times New Roman" w:hAnsi="Times New Roman"/>
          <w:i/>
          <w:iCs/>
          <w:color w:val="202122"/>
          <w:sz w:val="24"/>
          <w:szCs w:val="24"/>
          <w:lang w:eastAsia="en-GB"/>
        </w:rPr>
        <w:t xml:space="preserve"> </w:t>
      </w:r>
      <w:r>
        <w:rPr>
          <w:rFonts w:ascii="Times New Roman" w:cs="Times New Roman" w:eastAsia="Times New Roman" w:hAnsi="Times New Roman"/>
          <w:color w:val="202122"/>
          <w:sz w:val="24"/>
          <w:szCs w:val="24"/>
          <w:lang w:eastAsia="en-GB"/>
        </w:rPr>
        <w:t>Rickets, a childhood disease, is characterized by impeded growth and soft, weak, deformed </w:t>
      </w:r>
      <w:r>
        <w:rPr/>
        <w:fldChar w:fldCharType="begin"/>
      </w:r>
      <w:r>
        <w:instrText xml:space="preserve"> HYPERLINK "https://en.wikipedia.org/wiki/Long_bones" \o "Long bones" </w:instrText>
      </w:r>
      <w:r>
        <w:rPr/>
        <w:fldChar w:fldCharType="separate"/>
      </w:r>
      <w:r>
        <w:rPr>
          <w:rFonts w:ascii="Times New Roman" w:cs="Times New Roman" w:eastAsia="Times New Roman" w:hAnsi="Times New Roman"/>
          <w:sz w:val="24"/>
          <w:szCs w:val="24"/>
          <w:lang w:eastAsia="en-GB"/>
        </w:rPr>
        <w:t>long bones</w:t>
      </w:r>
      <w:r>
        <w:rPr/>
        <w:fldChar w:fldCharType="end"/>
      </w:r>
      <w:r>
        <w:rPr>
          <w:rFonts w:ascii="Times New Roman" w:cs="Times New Roman" w:eastAsia="Times New Roman" w:hAnsi="Times New Roman"/>
          <w:color w:val="202122"/>
          <w:sz w:val="24"/>
          <w:szCs w:val="24"/>
          <w:lang w:eastAsia="en-GB"/>
        </w:rPr>
        <w:t> that bend and bow under their weight as children start to walk</w:t>
      </w:r>
      <w:r>
        <w:rPr>
          <w:rFonts w:ascii="Times New Roman" w:cs="Times New Roman" w:eastAsia="Times New Roman" w:hAnsi="Times New Roman"/>
          <w:color w:val="202122"/>
          <w:sz w:val="24"/>
          <w:szCs w:val="24"/>
          <w:lang w:eastAsia="en-GB"/>
        </w:rPr>
        <w:t>(26)</w:t>
      </w:r>
      <w:r>
        <w:rPr>
          <w:rFonts w:ascii="Times New Roman" w:cs="Times New Roman" w:eastAsia="Times New Roman" w:hAnsi="Times New Roman"/>
          <w:color w:val="202122"/>
          <w:sz w:val="24"/>
          <w:szCs w:val="24"/>
          <w:lang w:eastAsia="en-GB"/>
        </w:rPr>
        <w:t>. Rickets typically appears between 3 and 18 months of age. Cases continue to be reported in North American and other Western Countries and is primarily seen in breastfed infants and those with darker skin complexions. This condition is characterized by bow legs, which can be caused by calcium or phosphorus deficiency, as well as a lack of vitamin D; in the 21st century, it is largely found in low-income countries in Africa, Asia, or the Middle East and in those with genetic disorders such as pseudovitamin D deficiency rickets.</w:t>
      </w:r>
      <w:r>
        <w:rPr>
          <w:rFonts w:ascii="Times New Roman" w:cs="Times New Roman" w:hAnsi="Times New Roman"/>
          <w:sz w:val="24"/>
          <w:szCs w:val="24"/>
        </w:rPr>
        <w:t xml:space="preserve"> </w:t>
      </w:r>
    </w:p>
    <w:p>
      <w:pPr>
        <w:pStyle w:val="style0"/>
        <w:shd w:val="clear" w:color="auto" w:fill="ffffff"/>
        <w:spacing w:before="120" w:after="120" w:lineRule="auto" w:line="240"/>
        <w:rPr>
          <w:rFonts w:ascii="Times New Roman" w:cs="Times New Roman" w:eastAsia="Times New Roman" w:hAnsi="Times New Roman"/>
          <w:color w:val="202122"/>
          <w:sz w:val="24"/>
          <w:szCs w:val="24"/>
          <w:lang w:eastAsia="en-GB"/>
        </w:rPr>
      </w:pPr>
      <w:r>
        <w:rPr>
          <w:rFonts w:ascii="Times New Roman" w:cs="Times New Roman" w:eastAsia="Times New Roman" w:hAnsi="Times New Roman"/>
          <w:color w:val="202122"/>
          <w:sz w:val="24"/>
          <w:szCs w:val="24"/>
          <w:lang w:eastAsia="en-GB"/>
        </w:rPr>
        <w:t>Maternal vitamin D deficiency may cause overt bone disease from before birth and impairment of bone quality after birth.</w:t>
      </w:r>
      <w:r>
        <w:rPr>
          <w:rFonts w:ascii="Times New Roman" w:cs="Times New Roman" w:hAnsi="Times New Roman"/>
          <w:sz w:val="24"/>
          <w:szCs w:val="24"/>
        </w:rPr>
        <w:t xml:space="preserve"> </w:t>
      </w:r>
      <w:r>
        <w:rPr>
          <w:rFonts w:ascii="Times New Roman" w:cs="Times New Roman" w:eastAsia="Times New Roman" w:hAnsi="Times New Roman"/>
          <w:color w:val="202122"/>
          <w:sz w:val="24"/>
          <w:szCs w:val="24"/>
          <w:lang w:eastAsia="en-GB"/>
        </w:rPr>
        <w:t> Nutritional rickets exists in countries with intense year-round sunlight such as Nigeria and can occur without vitamin D deficiency.</w:t>
      </w:r>
      <w:r>
        <w:rPr>
          <w:rFonts w:ascii="Times New Roman" w:cs="Times New Roman" w:eastAsia="Times New Roman" w:hAnsi="Times New Roman"/>
          <w:color w:val="202122"/>
          <w:sz w:val="24"/>
          <w:szCs w:val="24"/>
          <w:lang w:eastAsia="en-GB"/>
        </w:rPr>
        <w:t xml:space="preserve"> </w:t>
      </w:r>
    </w:p>
    <w:p>
      <w:pPr>
        <w:pStyle w:val="style0"/>
        <w:shd w:val="clear" w:color="auto" w:fill="ffffff"/>
        <w:spacing w:before="120" w:after="120" w:lineRule="auto" w:line="240"/>
        <w:rPr>
          <w:rFonts w:ascii="Times New Roman" w:cs="Times New Roman" w:eastAsia="Times New Roman" w:hAnsi="Times New Roman"/>
          <w:color w:val="202122"/>
          <w:sz w:val="24"/>
          <w:szCs w:val="24"/>
          <w:lang w:eastAsia="en-GB"/>
        </w:rPr>
      </w:pPr>
      <w:r>
        <w:rPr>
          <w:rFonts w:ascii="Times New Roman" w:cs="Times New Roman" w:eastAsia="Times New Roman" w:hAnsi="Times New Roman"/>
          <w:color w:val="202122"/>
          <w:sz w:val="24"/>
          <w:szCs w:val="24"/>
          <w:lang w:eastAsia="en-GB"/>
        </w:rPr>
        <w:t>Although rickets and osteomalacia are now rare in the UK, outbreaks have happened in some immigrant communities in which osteomalacia patients included women with seemingly adequate daylight outdoor exposure wearing Western clothing.</w:t>
      </w:r>
      <w:r>
        <w:rPr>
          <w:rFonts w:ascii="Times New Roman" w:cs="Times New Roman" w:hAnsi="Times New Roman"/>
          <w:sz w:val="24"/>
          <w:szCs w:val="24"/>
        </w:rPr>
        <w:t xml:space="preserve"> </w:t>
      </w:r>
      <w:r>
        <w:rPr>
          <w:rFonts w:ascii="Times New Roman" w:cs="Times New Roman" w:eastAsia="Times New Roman" w:hAnsi="Times New Roman"/>
          <w:color w:val="202122"/>
          <w:sz w:val="24"/>
          <w:szCs w:val="24"/>
          <w:lang w:eastAsia="en-GB"/>
        </w:rPr>
        <w:t> Having darker skin and reduced exposure to sunshine did not produce rickets unless the diet deviated from a Western omnivore pattern characterized by high intakes of meat, fish, and eggs. The dietary risk factors for rickets include abstaining from animal foods.</w:t>
      </w:r>
      <w:r>
        <w:rPr>
          <w:rFonts w:ascii="Times New Roman" w:cs="Times New Roman" w:eastAsia="Times New Roman" w:hAnsi="Times New Roman"/>
          <w:color w:val="202122"/>
          <w:sz w:val="24"/>
          <w:szCs w:val="24"/>
          <w:lang w:eastAsia="en-GB"/>
        </w:rPr>
        <w:t xml:space="preserve"> </w:t>
      </w:r>
    </w:p>
    <w:p>
      <w:pPr>
        <w:pStyle w:val="style0"/>
        <w:shd w:val="clear" w:color="auto" w:fill="ffffff"/>
        <w:spacing w:before="120" w:after="120" w:lineRule="auto" w:line="240"/>
        <w:rPr>
          <w:rFonts w:ascii="Times New Roman" w:cs="Times New Roman" w:eastAsia="Times New Roman" w:hAnsi="Times New Roman"/>
          <w:color w:val="202122"/>
          <w:sz w:val="24"/>
          <w:szCs w:val="24"/>
          <w:lang w:eastAsia="en-GB"/>
        </w:rPr>
      </w:pPr>
      <w:r>
        <w:rPr>
          <w:rFonts w:ascii="Times New Roman" w:cs="Times New Roman" w:eastAsia="Times New Roman" w:hAnsi="Times New Roman"/>
          <w:color w:val="202122"/>
          <w:sz w:val="24"/>
          <w:szCs w:val="24"/>
          <w:lang w:eastAsia="en-GB"/>
        </w:rPr>
        <w:t>Vitamin D deficiency remains the main cause of rickets among young infants in most countries because breast milk is low in vitamin D and social customs and climatic conditions can prevent adequate sun exposure. In sunny countries such as Nigeria, South Africa, and Bangladesh, where rickets occurs among older toddlers and children, it has been attributed to low dietary calcium intakes, which are characteristic of cereal-based diets with limited access to dairy products.</w:t>
      </w:r>
      <w:r>
        <w:rPr>
          <w:rFonts w:ascii="Times New Roman" w:cs="Times New Roman" w:eastAsia="Times New Roman" w:hAnsi="Times New Roman"/>
          <w:color w:val="202122"/>
          <w:sz w:val="24"/>
          <w:szCs w:val="24"/>
          <w:lang w:eastAsia="en-GB"/>
        </w:rPr>
        <w:t xml:space="preserve"> </w:t>
      </w:r>
    </w:p>
    <w:p>
      <w:pPr>
        <w:pStyle w:val="style0"/>
        <w:shd w:val="clear" w:color="auto" w:fill="ffffff"/>
        <w:spacing w:before="120" w:after="120" w:lineRule="auto" w:line="240"/>
        <w:rPr>
          <w:rFonts w:ascii="Times New Roman" w:cs="Times New Roman" w:eastAsia="Times New Roman" w:hAnsi="Times New Roman"/>
          <w:color w:val="202122"/>
          <w:sz w:val="24"/>
          <w:szCs w:val="24"/>
          <w:lang w:eastAsia="en-GB"/>
        </w:rPr>
      </w:pPr>
      <w:r>
        <w:rPr>
          <w:rFonts w:ascii="Times New Roman" w:cs="Times New Roman" w:eastAsia="Times New Roman" w:hAnsi="Times New Roman"/>
          <w:color w:val="202122"/>
          <w:sz w:val="24"/>
          <w:szCs w:val="24"/>
          <w:lang w:eastAsia="en-GB"/>
        </w:rPr>
        <w:t>Rickets was formerly a major public health problem among the US population; in </w:t>
      </w:r>
      <w:r>
        <w:rPr/>
        <w:fldChar w:fldCharType="begin"/>
      </w:r>
      <w:r>
        <w:instrText xml:space="preserve"> HYPERLINK "https://en.wikipedia.org/wiki/Denver" \o "Denver" </w:instrText>
      </w:r>
      <w:r>
        <w:rPr/>
        <w:fldChar w:fldCharType="separate"/>
      </w:r>
      <w:r>
        <w:rPr>
          <w:rFonts w:ascii="Times New Roman" w:cs="Times New Roman" w:eastAsia="Times New Roman" w:hAnsi="Times New Roman"/>
          <w:sz w:val="24"/>
          <w:szCs w:val="24"/>
          <w:lang w:eastAsia="en-GB"/>
        </w:rPr>
        <w:t>Denver</w:t>
      </w:r>
      <w:r>
        <w:rPr/>
        <w:fldChar w:fldCharType="end"/>
      </w:r>
      <w:r>
        <w:rPr>
          <w:rFonts w:ascii="Times New Roman" w:cs="Times New Roman" w:eastAsia="Times New Roman" w:hAnsi="Times New Roman"/>
          <w:color w:val="202122"/>
          <w:sz w:val="24"/>
          <w:szCs w:val="24"/>
          <w:lang w:eastAsia="en-GB"/>
        </w:rPr>
        <w:t>, where ultraviolet rays are about 20% stronger than at sea level on the same latitude, almost two-thirds of 500 children had mild rickets in the late 1920s. An increase in the proportion of animal protein</w:t>
      </w:r>
      <w:r>
        <w:t xml:space="preserve"> </w:t>
      </w:r>
      <w:r>
        <w:rPr>
          <w:rFonts w:ascii="Times New Roman" w:cs="Times New Roman" w:eastAsia="Times New Roman" w:hAnsi="Times New Roman"/>
          <w:color w:val="202122"/>
          <w:sz w:val="24"/>
          <w:szCs w:val="24"/>
          <w:lang w:eastAsia="en-GB"/>
        </w:rPr>
        <w:t> in the 20th century American diet coupled with increased consumption of milk</w:t>
      </w:r>
      <w:r>
        <w:t xml:space="preserve"> </w:t>
      </w:r>
      <w:r>
        <w:rPr>
          <w:rFonts w:ascii="Times New Roman" w:cs="Times New Roman" w:eastAsia="Times New Roman" w:hAnsi="Times New Roman"/>
          <w:color w:val="202122"/>
          <w:sz w:val="24"/>
          <w:szCs w:val="24"/>
          <w:lang w:eastAsia="en-GB"/>
        </w:rPr>
        <w:t> fortified with relatively small quantities of vitamin D coincided with a dramatic decline in the number of rickets cases. Also, in the United States and Canada, vitamin D-fortified milk, infant vitamin supplements, and vitamin supplements have helped to eradicate the majority of cases of rickets for children with fat malabsorption conditions.</w:t>
      </w:r>
      <w:r>
        <w:rPr>
          <w:rFonts w:ascii="Times New Roman" w:cs="Times New Roman" w:eastAsia="Times New Roman" w:hAnsi="Times New Roman"/>
          <w:color w:val="202122"/>
          <w:sz w:val="24"/>
          <w:szCs w:val="24"/>
          <w:lang w:eastAsia="en-GB"/>
        </w:rPr>
        <w:t xml:space="preserve"> </w:t>
      </w:r>
    </w:p>
    <w:p>
      <w:pPr>
        <w:pStyle w:val="style0"/>
        <w:shd w:val="clear" w:color="auto" w:fill="ffffff"/>
        <w:spacing w:before="120" w:after="120" w:lineRule="auto" w:line="240"/>
        <w:jc w:val="both"/>
        <w:rPr>
          <w:rFonts w:ascii="Times New Roman" w:cs="Times New Roman" w:eastAsia="Times New Roman" w:hAnsi="Times New Roman"/>
          <w:color w:val="202122"/>
          <w:sz w:val="24"/>
          <w:szCs w:val="24"/>
          <w:lang w:eastAsia="en-GB"/>
        </w:rPr>
      </w:pPr>
      <w:r>
        <w:rPr>
          <w:rFonts w:ascii="Times New Roman" w:cs="Times New Roman" w:hAnsi="Times New Roman"/>
          <w:b/>
          <w:sz w:val="24"/>
          <w:szCs w:val="24"/>
          <w:u w:val="single"/>
        </w:rPr>
        <w:t>1.6.2</w:t>
      </w:r>
      <w:r>
        <w:rPr>
          <w:rFonts w:ascii="Times New Roman" w:cs="Times New Roman" w:hAnsi="Times New Roman"/>
          <w:sz w:val="24"/>
          <w:szCs w:val="24"/>
          <w:u w:val="single"/>
        </w:rPr>
        <w:t xml:space="preserve"> </w:t>
      </w:r>
      <w:r>
        <w:rPr/>
        <w:fldChar w:fldCharType="begin"/>
      </w:r>
      <w:r>
        <w:instrText xml:space="preserve"> HYPERLINK "https://en.wikipedia.org/wiki/Osteomalacia" \o "Osteomalacia" </w:instrText>
      </w:r>
      <w:r>
        <w:rPr/>
        <w:fldChar w:fldCharType="separate"/>
      </w:r>
      <w:r>
        <w:rPr>
          <w:rFonts w:ascii="Times New Roman" w:cs="Times New Roman" w:eastAsia="Times New Roman" w:hAnsi="Times New Roman"/>
          <w:b/>
          <w:sz w:val="24"/>
          <w:szCs w:val="24"/>
          <w:u w:val="single"/>
          <w:lang w:eastAsia="en-GB"/>
        </w:rPr>
        <w:t>Osteomalacia</w:t>
      </w:r>
      <w:r>
        <w:rPr/>
        <w:fldChar w:fldCharType="end"/>
      </w:r>
      <w:r>
        <w:rPr>
          <w:rFonts w:ascii="Times New Roman" w:cs="Times New Roman" w:eastAsia="Times New Roman" w:hAnsi="Times New Roman"/>
          <w:sz w:val="24"/>
          <w:szCs w:val="24"/>
          <w:u w:val="single"/>
          <w:lang w:eastAsia="en-GB"/>
        </w:rPr>
        <w:t> </w:t>
      </w:r>
      <w:r>
        <w:rPr>
          <w:rFonts w:ascii="Times New Roman" w:cs="Times New Roman" w:eastAsia="Times New Roman" w:hAnsi="Times New Roman"/>
          <w:sz w:val="24"/>
          <w:szCs w:val="24"/>
          <w:lang w:eastAsia="en-GB"/>
        </w:rPr>
        <w:t>is a disease in adults that results from vitamin D deficiency</w:t>
      </w:r>
      <w:r>
        <w:rPr>
          <w:rFonts w:ascii="Times New Roman" w:cs="Times New Roman" w:eastAsia="Times New Roman" w:hAnsi="Times New Roman"/>
          <w:sz w:val="24"/>
          <w:szCs w:val="24"/>
          <w:lang w:eastAsia="en-GB"/>
        </w:rPr>
        <w:t>(27)</w:t>
      </w:r>
      <w:r>
        <w:rPr>
          <w:rFonts w:ascii="Times New Roman" w:cs="Times New Roman" w:eastAsia="Times New Roman" w:hAnsi="Times New Roman"/>
          <w:sz w:val="24"/>
          <w:szCs w:val="24"/>
          <w:lang w:eastAsia="en-GB"/>
        </w:rPr>
        <w:t>. Characteristics of this disease ar</w:t>
      </w:r>
      <w:r>
        <w:rPr>
          <w:rFonts w:ascii="Times New Roman" w:cs="Times New Roman" w:eastAsia="Times New Roman" w:hAnsi="Times New Roman"/>
          <w:color w:val="202122"/>
          <w:sz w:val="24"/>
          <w:szCs w:val="24"/>
          <w:lang w:eastAsia="en-GB"/>
        </w:rPr>
        <w:t>e softening of the bones, leading to bending of the spine, bowing of the legs, </w:t>
      </w:r>
      <w:r>
        <w:rPr/>
        <w:fldChar w:fldCharType="begin"/>
      </w:r>
      <w:r>
        <w:instrText xml:space="preserve"> HYPERLINK "https://en.wikipedia.org/wiki/Anatomical_terms_of_location" \l "Proximal_and_distal" \o "Anatomical terms of location" </w:instrText>
      </w:r>
      <w:r>
        <w:rPr/>
        <w:fldChar w:fldCharType="separate"/>
      </w:r>
      <w:r>
        <w:rPr>
          <w:rFonts w:ascii="Times New Roman" w:cs="Times New Roman" w:eastAsia="Times New Roman" w:hAnsi="Times New Roman"/>
          <w:sz w:val="24"/>
          <w:szCs w:val="24"/>
          <w:lang w:eastAsia="en-GB"/>
        </w:rPr>
        <w:t>proximal</w:t>
      </w:r>
      <w:r>
        <w:rPr/>
        <w:fldChar w:fldCharType="end"/>
      </w:r>
      <w:r>
        <w:rPr>
          <w:rFonts w:ascii="Times New Roman" w:cs="Times New Roman" w:eastAsia="Times New Roman" w:hAnsi="Times New Roman"/>
          <w:color w:val="202122"/>
          <w:sz w:val="24"/>
          <w:szCs w:val="24"/>
          <w:lang w:eastAsia="en-GB"/>
        </w:rPr>
        <w:t xml:space="preserve"> muscle weakness, bone fragility, and increased risk </w:t>
      </w:r>
      <w:r>
        <w:rPr>
          <w:rFonts w:ascii="Times New Roman" w:cs="Times New Roman" w:eastAsia="Times New Roman" w:hAnsi="Times New Roman"/>
          <w:color w:val="202122"/>
          <w:sz w:val="24"/>
          <w:szCs w:val="24"/>
          <w:lang w:eastAsia="en-GB"/>
        </w:rPr>
        <w:t>for fractures. Osteomalacia reduces calcium absorption and increases calcium loss from bone, which increases the risk for bone fractures. Osteomalacia is usually present when 25-hydroxyvitamin D levels are less than about 10 ng/mL. Although the effects of osteomalacia are thought to contribute to chronic </w:t>
      </w:r>
      <w:r>
        <w:rPr/>
        <w:fldChar w:fldCharType="begin"/>
      </w:r>
      <w:r>
        <w:instrText xml:space="preserve"> HYPERLINK "https://en.wikipedia.org/wiki/Musculoskeletal" \o "Musculoskeletal" </w:instrText>
      </w:r>
      <w:r>
        <w:rPr/>
        <w:fldChar w:fldCharType="separate"/>
      </w:r>
      <w:r>
        <w:rPr>
          <w:rFonts w:ascii="Times New Roman" w:cs="Times New Roman" w:eastAsia="Times New Roman" w:hAnsi="Times New Roman"/>
          <w:sz w:val="24"/>
          <w:szCs w:val="24"/>
          <w:lang w:eastAsia="en-GB"/>
        </w:rPr>
        <w:t>musculoskeletal</w:t>
      </w:r>
      <w:r>
        <w:rPr/>
        <w:fldChar w:fldCharType="end"/>
      </w:r>
      <w:r>
        <w:rPr>
          <w:rFonts w:ascii="Times New Roman" w:cs="Times New Roman" w:eastAsia="Times New Roman" w:hAnsi="Times New Roman"/>
          <w:sz w:val="24"/>
          <w:szCs w:val="24"/>
          <w:lang w:eastAsia="en-GB"/>
        </w:rPr>
        <w:t> </w:t>
      </w:r>
      <w:r>
        <w:rPr/>
        <w:fldChar w:fldCharType="begin"/>
      </w:r>
      <w:r>
        <w:instrText xml:space="preserve"> HYPERLINK "https://en.wikipedia.org/wiki/Pain" \o "Pain" </w:instrText>
      </w:r>
      <w:r>
        <w:rPr/>
        <w:fldChar w:fldCharType="separate"/>
      </w:r>
      <w:r>
        <w:rPr>
          <w:rFonts w:ascii="Times New Roman" w:cs="Times New Roman" w:eastAsia="Times New Roman" w:hAnsi="Times New Roman"/>
          <w:sz w:val="24"/>
          <w:szCs w:val="24"/>
          <w:lang w:eastAsia="en-GB"/>
        </w:rPr>
        <w:t>pain</w:t>
      </w:r>
      <w:r>
        <w:rPr/>
        <w:fldChar w:fldCharType="end"/>
      </w:r>
      <w:r>
        <w:rPr>
          <w:rFonts w:ascii="Times New Roman" w:cs="Times New Roman" w:eastAsia="Times New Roman" w:hAnsi="Times New Roman"/>
          <w:color w:val="202122"/>
          <w:sz w:val="24"/>
          <w:szCs w:val="24"/>
          <w:lang w:eastAsia="en-GB"/>
        </w:rPr>
        <w:t>, there is no persuasive evidence of lower vitamin D levels in chronic pain sufferers</w:t>
      </w:r>
      <w:r>
        <w:t xml:space="preserve"> </w:t>
      </w:r>
      <w:r>
        <w:rPr>
          <w:rFonts w:ascii="Times New Roman" w:cs="Times New Roman" w:eastAsia="Times New Roman" w:hAnsi="Times New Roman"/>
          <w:color w:val="202122"/>
          <w:sz w:val="24"/>
          <w:szCs w:val="24"/>
          <w:lang w:eastAsia="en-GB"/>
        </w:rPr>
        <w:t> or that supplementation alleviates chronic nonspecific musculoskeletal pain.</w:t>
      </w:r>
      <w:r>
        <w:rPr>
          <w:rFonts w:ascii="Times New Roman" w:cs="Times New Roman" w:eastAsia="Times New Roman" w:hAnsi="Times New Roman"/>
          <w:color w:val="202122"/>
          <w:sz w:val="24"/>
          <w:szCs w:val="24"/>
          <w:lang w:eastAsia="en-GB"/>
        </w:rPr>
        <w:t xml:space="preserve"> </w:t>
      </w:r>
    </w:p>
    <w:p>
      <w:pPr>
        <w:pStyle w:val="style0"/>
        <w:shd w:val="clear" w:color="auto" w:fill="ffffff"/>
        <w:spacing w:before="120" w:after="120" w:lineRule="auto" w:line="240"/>
        <w:rPr>
          <w:rFonts w:ascii="Arial" w:cs="Arial" w:eastAsia="Times New Roman" w:hAnsi="Arial"/>
          <w:color w:val="202122"/>
          <w:sz w:val="24"/>
          <w:szCs w:val="24"/>
          <w:lang w:eastAsia="en-GB"/>
        </w:rPr>
      </w:pPr>
      <w:r>
        <w:rPr>
          <w:rFonts w:ascii="Times New Roman" w:cs="Times New Roman" w:hAnsi="Times New Roman"/>
          <w:sz w:val="24"/>
          <w:szCs w:val="24"/>
          <w:u w:val="single"/>
        </w:rPr>
        <w:t xml:space="preserve"> </w:t>
      </w:r>
      <w:r>
        <w:rPr>
          <w:rFonts w:ascii="Times New Roman" w:cs="Times New Roman" w:hAnsi="Times New Roman"/>
          <w:b/>
          <w:sz w:val="24"/>
          <w:szCs w:val="24"/>
          <w:u w:val="single"/>
        </w:rPr>
        <w:t>1.6.3</w:t>
      </w:r>
      <w:r>
        <w:rPr>
          <w:rFonts w:ascii="Times New Roman" w:cs="Times New Roman" w:hAnsi="Times New Roman"/>
          <w:b/>
          <w:sz w:val="24"/>
          <w:szCs w:val="24"/>
          <w:u w:val="single"/>
        </w:rPr>
        <w:t xml:space="preserve"> </w:t>
      </w:r>
      <w:r>
        <w:rPr/>
        <w:fldChar w:fldCharType="begin"/>
      </w:r>
      <w:r>
        <w:instrText xml:space="preserve"> HYPERLINK "https://en.wikipedia.org/wiki/Osteoporosis" \o "Osteoporosis" </w:instrText>
      </w:r>
      <w:r>
        <w:rPr/>
        <w:fldChar w:fldCharType="separate"/>
      </w:r>
      <w:r>
        <w:rPr>
          <w:rFonts w:ascii="Times New Roman" w:cs="Times New Roman" w:eastAsia="Times New Roman" w:hAnsi="Times New Roman"/>
          <w:b/>
          <w:sz w:val="24"/>
          <w:szCs w:val="24"/>
          <w:u w:val="single"/>
          <w:lang w:eastAsia="en-GB"/>
        </w:rPr>
        <w:t>Osteoporosis</w:t>
      </w:r>
      <w:r>
        <w:rPr/>
        <w:fldChar w:fldCharType="end"/>
      </w:r>
      <w:r>
        <w:rPr>
          <w:rFonts w:ascii="Arial" w:cs="Arial" w:eastAsia="Times New Roman" w:hAnsi="Arial"/>
          <w:color w:val="202122"/>
          <w:sz w:val="21"/>
          <w:szCs w:val="21"/>
          <w:lang w:eastAsia="en-GB"/>
        </w:rPr>
        <w:t> </w:t>
      </w:r>
      <w:r>
        <w:rPr>
          <w:rFonts w:ascii="Times New Roman" w:cs="Times New Roman" w:eastAsia="Times New Roman" w:hAnsi="Times New Roman"/>
          <w:color w:val="202122"/>
          <w:sz w:val="24"/>
          <w:szCs w:val="24"/>
          <w:lang w:eastAsia="en-GB"/>
        </w:rPr>
        <w:t>is a condition of reduced </w:t>
      </w:r>
      <w:r>
        <w:rPr/>
        <w:fldChar w:fldCharType="begin"/>
      </w:r>
      <w:r>
        <w:instrText xml:space="preserve"> HYPERLINK "https://en.wikipedia.org/wiki/Bone_mineral_density" \o "Bone mineral density" </w:instrText>
      </w:r>
      <w:r>
        <w:rPr/>
        <w:fldChar w:fldCharType="separate"/>
      </w:r>
      <w:r>
        <w:rPr>
          <w:rFonts w:ascii="Times New Roman" w:cs="Times New Roman" w:eastAsia="Times New Roman" w:hAnsi="Times New Roman"/>
          <w:sz w:val="24"/>
          <w:szCs w:val="24"/>
          <w:lang w:eastAsia="en-GB"/>
        </w:rPr>
        <w:t>bone mineral density</w:t>
      </w:r>
      <w:r>
        <w:rPr/>
        <w:fldChar w:fldCharType="end"/>
      </w:r>
      <w:r>
        <w:rPr>
          <w:rFonts w:ascii="Times New Roman" w:cs="Times New Roman" w:eastAsia="Times New Roman" w:hAnsi="Times New Roman"/>
          <w:color w:val="202122"/>
          <w:sz w:val="24"/>
          <w:szCs w:val="24"/>
          <w:lang w:eastAsia="en-GB"/>
        </w:rPr>
        <w:t> with increased bone fragility and risk of bone fractures</w:t>
      </w:r>
      <w:r>
        <w:rPr>
          <w:rFonts w:ascii="Times New Roman" w:cs="Times New Roman" w:eastAsia="Times New Roman" w:hAnsi="Times New Roman"/>
          <w:color w:val="202122"/>
          <w:sz w:val="24"/>
          <w:szCs w:val="24"/>
          <w:lang w:eastAsia="en-GB"/>
        </w:rPr>
        <w:t>(28)</w:t>
      </w:r>
      <w:r>
        <w:rPr>
          <w:rFonts w:ascii="Times New Roman" w:cs="Times New Roman" w:eastAsia="Times New Roman" w:hAnsi="Times New Roman"/>
          <w:color w:val="202122"/>
          <w:sz w:val="24"/>
          <w:szCs w:val="24"/>
          <w:lang w:eastAsia="en-GB"/>
        </w:rPr>
        <w:t>. Osteoporosis can be a long-term effect of calcium and/or vitamin D insufficiency, at least in part. This may result from inadequate calcium intake, with insufficient vitamin D contributing by reducing calcium absorption.</w:t>
      </w:r>
      <w:r>
        <w:rPr>
          <w:rFonts w:ascii="Arial" w:cs="Arial" w:eastAsia="Times New Roman" w:hAnsi="Arial"/>
          <w:color w:val="202122"/>
          <w:sz w:val="24"/>
          <w:szCs w:val="24"/>
          <w:lang w:eastAsia="en-GB"/>
        </w:rPr>
        <w:t xml:space="preserve"> </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 xml:space="preserve"> 1.6.4 </w:t>
      </w:r>
      <w:r>
        <w:rPr>
          <w:rFonts w:ascii="Times New Roman" w:cs="Times New Roman" w:hAnsi="Times New Roman"/>
          <w:b/>
          <w:sz w:val="24"/>
          <w:szCs w:val="24"/>
          <w:u w:val="single"/>
        </w:rPr>
        <w:t>Cancer</w:t>
      </w:r>
      <w:r>
        <w:rPr>
          <w:rFonts w:ascii="Times New Roman" w:cs="Times New Roman" w:hAnsi="Times New Roman"/>
          <w:b/>
          <w:sz w:val="24"/>
          <w:szCs w:val="24"/>
        </w:rPr>
        <w:t>:</w:t>
      </w:r>
      <w:r>
        <w:rPr>
          <w:sz w:val="24"/>
          <w:szCs w:val="24"/>
        </w:rPr>
        <w:t xml:space="preserve"> </w:t>
      </w:r>
      <w:r>
        <w:rPr>
          <w:rFonts w:ascii="Times New Roman" w:cs="Times New Roman" w:hAnsi="Times New Roman"/>
          <w:sz w:val="24"/>
          <w:szCs w:val="24"/>
        </w:rPr>
        <w:t>Vitamin D decreases cell proliferation and increases cell differentiation, stops the growth of new blood vessels, and has significant a</w:t>
      </w:r>
      <w:r>
        <w:rPr>
          <w:rFonts w:ascii="Times New Roman" w:cs="Times New Roman" w:hAnsi="Times New Roman"/>
          <w:sz w:val="24"/>
          <w:szCs w:val="24"/>
        </w:rPr>
        <w:t xml:space="preserve">nti-inflammatory effects. </w:t>
      </w:r>
      <w:r>
        <w:rPr>
          <w:rFonts w:ascii="Times New Roman" w:cs="Times New Roman" w:hAnsi="Times New Roman"/>
          <w:sz w:val="24"/>
          <w:szCs w:val="24"/>
        </w:rPr>
        <w:t xml:space="preserve"> Many studies have suggested a link between low vitamin D levels and an increased risk of cancer, with the strongest evidence for colorectal cancer. In the Health Professionals Follow-up Study (HPFS), subjects with high vitamin D concentrations were half as likely to be diagnosed with colon cancer as th</w:t>
      </w:r>
      <w:r>
        <w:rPr>
          <w:rFonts w:ascii="Times New Roman" w:cs="Times New Roman" w:hAnsi="Times New Roman"/>
          <w:sz w:val="24"/>
          <w:szCs w:val="24"/>
        </w:rPr>
        <w:t xml:space="preserve">ose with low concentrations. </w:t>
      </w:r>
      <w:r>
        <w:rPr>
          <w:rFonts w:ascii="Times New Roman" w:cs="Times New Roman" w:hAnsi="Times New Roman"/>
          <w:sz w:val="24"/>
          <w:szCs w:val="24"/>
        </w:rPr>
        <w:t xml:space="preserve"> A definitive conclusion cannot yet be made about the association between vitamin D concentration and cancer risk, but results from many</w:t>
      </w:r>
      <w:r>
        <w:rPr>
          <w:rFonts w:ascii="Times New Roman" w:cs="Times New Roman" w:hAnsi="Times New Roman"/>
          <w:sz w:val="24"/>
          <w:szCs w:val="24"/>
        </w:rPr>
        <w:t xml:space="preserve"> </w:t>
      </w:r>
      <w:r>
        <w:rPr>
          <w:rFonts w:ascii="Times New Roman" w:cs="Times New Roman" w:hAnsi="Times New Roman"/>
          <w:sz w:val="24"/>
          <w:szCs w:val="24"/>
        </w:rPr>
        <w:t>studies are promising. There is some evidence linking higher vitamin D intake to a l</w:t>
      </w:r>
      <w:r>
        <w:rPr>
          <w:rFonts w:ascii="Times New Roman" w:cs="Times New Roman" w:hAnsi="Times New Roman"/>
          <w:sz w:val="24"/>
          <w:szCs w:val="24"/>
        </w:rPr>
        <w:t xml:space="preserve">ower risk for breast cancer. </w:t>
      </w:r>
      <w:r>
        <w:rPr>
          <w:rFonts w:ascii="Times New Roman" w:cs="Times New Roman" w:hAnsi="Times New Roman"/>
          <w:sz w:val="24"/>
          <w:szCs w:val="24"/>
        </w:rPr>
        <w:t xml:space="preserve"> The effect of menopausal status on this association is still unclear.</w:t>
      </w:r>
    </w:p>
    <w:p>
      <w:pPr>
        <w:pStyle w:val="style0"/>
        <w:jc w:val="both"/>
        <w:rPr>
          <w:rFonts w:ascii="Times New Roman" w:cs="Times New Roman" w:hAnsi="Times New Roman"/>
          <w:sz w:val="24"/>
          <w:szCs w:val="24"/>
        </w:rPr>
      </w:pPr>
      <w:r>
        <w:rPr>
          <w:rFonts w:ascii="Times New Roman" w:cs="Times New Roman" w:hAnsi="Times New Roman"/>
          <w:b/>
          <w:sz w:val="28"/>
          <w:szCs w:val="28"/>
        </w:rPr>
        <w:t xml:space="preserve"> </w:t>
      </w:r>
      <w:r>
        <w:rPr>
          <w:rFonts w:ascii="Times New Roman" w:cs="Times New Roman" w:hAnsi="Times New Roman"/>
          <w:b/>
          <w:sz w:val="24"/>
          <w:szCs w:val="24"/>
          <w:u w:val="single"/>
        </w:rPr>
        <w:t xml:space="preserve">1.6.5 </w:t>
      </w:r>
      <w:r>
        <w:rPr>
          <w:rFonts w:ascii="Times New Roman" w:cs="Times New Roman" w:hAnsi="Times New Roman"/>
          <w:b/>
          <w:sz w:val="24"/>
          <w:szCs w:val="24"/>
          <w:u w:val="single"/>
        </w:rPr>
        <w:t>Heart disease</w:t>
      </w:r>
      <w:r>
        <w:rPr>
          <w:rFonts w:ascii="Times New Roman" w:cs="Times New Roman" w:hAnsi="Times New Roman"/>
          <w:b/>
          <w:sz w:val="24"/>
          <w:szCs w:val="24"/>
        </w:rPr>
        <w:t>:</w:t>
      </w:r>
      <w:r>
        <w:rPr>
          <w:rFonts w:ascii="Times New Roman" w:cs="Times New Roman" w:hAnsi="Times New Roman"/>
          <w:sz w:val="24"/>
          <w:szCs w:val="24"/>
        </w:rPr>
        <w:t xml:space="preserve"> Several studies are providing evidence that the protective effect of vitamin D on the heart could be via the renin–angiotensin hormone system, through the suppression of inflammation, or directly on the cells of the h</w:t>
      </w:r>
      <w:r>
        <w:rPr>
          <w:rFonts w:ascii="Times New Roman" w:cs="Times New Roman" w:hAnsi="Times New Roman"/>
          <w:sz w:val="24"/>
          <w:szCs w:val="24"/>
        </w:rPr>
        <w:t xml:space="preserve">eart and blood-vessel walls. </w:t>
      </w:r>
      <w:r>
        <w:rPr>
          <w:rFonts w:ascii="Times New Roman" w:cs="Times New Roman" w:hAnsi="Times New Roman"/>
          <w:sz w:val="24"/>
          <w:szCs w:val="24"/>
        </w:rPr>
        <w:t xml:space="preserve"> In the Framingham Heart Study, patients with low vitamin </w:t>
      </w:r>
      <w:r>
        <w:rPr>
          <w:rFonts w:ascii="Times New Roman" w:cs="Times New Roman" w:hAnsi="Times New Roman"/>
          <w:sz w:val="24"/>
          <w:szCs w:val="24"/>
        </w:rPr>
        <w:t>D concentrations (30 ng/mL).</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 xml:space="preserve">1.6.6 </w:t>
      </w:r>
      <w:r>
        <w:rPr>
          <w:rFonts w:ascii="Times New Roman" w:cs="Times New Roman" w:hAnsi="Times New Roman"/>
          <w:b/>
          <w:sz w:val="24"/>
          <w:szCs w:val="24"/>
          <w:u w:val="single"/>
        </w:rPr>
        <w:t>Hypertension</w:t>
      </w:r>
      <w:r>
        <w:rPr>
          <w:b/>
          <w:sz w:val="24"/>
          <w:szCs w:val="24"/>
        </w:rPr>
        <w:t>:</w:t>
      </w:r>
      <w:r>
        <w:rPr>
          <w:rFonts w:ascii="Times New Roman" w:cs="Times New Roman" w:hAnsi="Times New Roman"/>
          <w:sz w:val="24"/>
          <w:szCs w:val="24"/>
        </w:rPr>
        <w:t>The third National Health and Nutrition Exam</w:t>
      </w:r>
      <w:r>
        <w:rPr>
          <w:rFonts w:ascii="Times New Roman" w:cs="Times New Roman" w:hAnsi="Times New Roman"/>
          <w:sz w:val="24"/>
          <w:szCs w:val="24"/>
        </w:rPr>
        <w:t>ination Survey (NHANES-III),</w:t>
      </w:r>
      <w:r>
        <w:rPr>
          <w:rFonts w:ascii="Times New Roman" w:cs="Times New Roman" w:hAnsi="Times New Roman"/>
          <w:sz w:val="24"/>
          <w:szCs w:val="24"/>
        </w:rPr>
        <w:t xml:space="preserve"> which is representative of the noninstitutionalized US civilian population, showed that systolic blood pressure and pulse pressure were </w:t>
      </w:r>
      <w:r>
        <w:rPr>
          <w:rFonts w:ascii="Times New Roman" w:cs="Times New Roman" w:hAnsi="Times New Roman"/>
          <w:sz w:val="24"/>
          <w:szCs w:val="24"/>
        </w:rPr>
        <w:t xml:space="preserve">inversely  </w:t>
      </w:r>
      <w:r>
        <w:rPr>
          <w:rFonts w:ascii="Times New Roman" w:cs="Times New Roman" w:hAnsi="Times New Roman"/>
          <w:sz w:val="24"/>
          <w:szCs w:val="24"/>
        </w:rPr>
        <w:t xml:space="preserve"> and significantly correlated with 25(OH)D levels among 12,644 participants. Age-associated increase in systolic blood pressure was significantly lower in individuals wi</w:t>
      </w:r>
      <w:r>
        <w:rPr>
          <w:rFonts w:ascii="Times New Roman" w:cs="Times New Roman" w:hAnsi="Times New Roman"/>
          <w:sz w:val="24"/>
          <w:szCs w:val="24"/>
        </w:rPr>
        <w:t>th vitamin D sufficiency.</w:t>
      </w:r>
      <w:r>
        <w:rPr>
          <w:rFonts w:ascii="Times New Roman" w:cs="Times New Roman" w:hAnsi="Times New Roman"/>
          <w:sz w:val="24"/>
          <w:szCs w:val="24"/>
        </w:rPr>
        <w:t xml:space="preserve"> The prevalence of arterial hypertension was also associated with reduced serum 25(OH)D levels in 4030 participants of the German National Inter</w:t>
      </w:r>
      <w:r>
        <w:rPr>
          <w:rFonts w:ascii="Times New Roman" w:cs="Times New Roman" w:hAnsi="Times New Roman"/>
          <w:sz w:val="24"/>
          <w:szCs w:val="24"/>
        </w:rPr>
        <w:t>view and Examination Survey,</w:t>
      </w:r>
      <w:r>
        <w:rPr>
          <w:rFonts w:ascii="Times New Roman" w:cs="Times New Roman" w:hAnsi="Times New Roman"/>
          <w:sz w:val="24"/>
          <w:szCs w:val="24"/>
        </w:rPr>
        <w:t xml:space="preserve"> in 6810 participants of th</w:t>
      </w:r>
      <w:r>
        <w:rPr>
          <w:rFonts w:ascii="Times New Roman" w:cs="Times New Roman" w:hAnsi="Times New Roman"/>
          <w:sz w:val="24"/>
          <w:szCs w:val="24"/>
        </w:rPr>
        <w:t>e 1958 British Birth Cohort,</w:t>
      </w:r>
      <w:r>
        <w:rPr>
          <w:rFonts w:ascii="Times New Roman" w:cs="Times New Roman" w:hAnsi="Times New Roman"/>
          <w:sz w:val="24"/>
          <w:szCs w:val="24"/>
        </w:rPr>
        <w:t xml:space="preserve"> and in</w:t>
      </w:r>
      <w:r>
        <w:rPr>
          <w:rFonts w:ascii="Times New Roman" w:cs="Times New Roman" w:hAnsi="Times New Roman"/>
          <w:sz w:val="24"/>
          <w:szCs w:val="24"/>
        </w:rPr>
        <w:t xml:space="preserve"> other study populations.</w:t>
      </w:r>
      <w:r>
        <w:rPr>
          <w:rFonts w:ascii="Times New Roman" w:cs="Times New Roman" w:hAnsi="Times New Roman"/>
          <w:sz w:val="24"/>
          <w:szCs w:val="24"/>
        </w:rPr>
        <w:t xml:space="preserve"> The antihypertensive effects of vitamin D are mediated by renoprotective effects, suppression of the RAAS, by beneficial effects on calcium homeostasis, including the prevention of secondary hyperparathyroidis</w:t>
      </w:r>
      <w:r>
        <w:rPr>
          <w:rFonts w:ascii="Times New Roman" w:cs="Times New Roman" w:hAnsi="Times New Roman"/>
          <w:sz w:val="24"/>
          <w:szCs w:val="24"/>
        </w:rPr>
        <w:t>m, and by vasculoprotection</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8"/>
          <w:szCs w:val="28"/>
        </w:rPr>
        <w:t xml:space="preserve"> </w:t>
      </w:r>
      <w:r>
        <w:rPr>
          <w:rFonts w:ascii="Times New Roman" w:cs="Times New Roman" w:hAnsi="Times New Roman"/>
          <w:b/>
          <w:sz w:val="24"/>
          <w:szCs w:val="24"/>
          <w:u w:val="single"/>
        </w:rPr>
        <w:t xml:space="preserve">1.6.7 </w:t>
      </w:r>
      <w:r>
        <w:rPr>
          <w:rFonts w:ascii="Times New Roman" w:cs="Times New Roman" w:hAnsi="Times New Roman"/>
          <w:b/>
          <w:sz w:val="24"/>
          <w:szCs w:val="24"/>
          <w:u w:val="single"/>
        </w:rPr>
        <w:t>Obesit</w:t>
      </w:r>
      <w:r>
        <w:rPr>
          <w:rFonts w:ascii="Times New Roman" w:cs="Times New Roman" w:hAnsi="Times New Roman"/>
          <w:b/>
          <w:sz w:val="24"/>
          <w:szCs w:val="24"/>
          <w:u w:val="single"/>
        </w:rPr>
        <w:t>y</w:t>
      </w:r>
      <w:r>
        <w:rPr>
          <w:b/>
          <w:sz w:val="24"/>
          <w:szCs w:val="24"/>
        </w:rPr>
        <w:t>:</w:t>
      </w:r>
      <w:r>
        <w:t xml:space="preserve"> </w:t>
      </w:r>
      <w:r>
        <w:rPr>
          <w:rFonts w:ascii="Times New Roman" w:cs="Times New Roman" w:hAnsi="Times New Roman"/>
          <w:sz w:val="24"/>
          <w:szCs w:val="24"/>
        </w:rPr>
        <w:t>Low concentrations of circulating vitamin D are common with obesity and may represent a potential mechanism explaining the elevated risk of certain cancers and cardiovascular outcomes. Levels of 25(OH)D are inversely associated with BMI, waist circumference, and body fat but are positively associated with age, lean body mass, and vitamin D intake. The prevalence of VDD is higher in black versus white children regardless of season predictors of VDD in children include black race, female sex, pre-pubertal status</w:t>
      </w:r>
      <w:r>
        <w:rPr>
          <w:rFonts w:ascii="Times New Roman" w:cs="Times New Roman" w:hAnsi="Times New Roman"/>
          <w:sz w:val="24"/>
          <w:szCs w:val="24"/>
        </w:rPr>
        <w:t>, and winter/ spring season.</w:t>
      </w:r>
      <w:r>
        <w:rPr>
          <w:rFonts w:ascii="Times New Roman" w:cs="Times New Roman" w:hAnsi="Times New Roman"/>
          <w:sz w:val="24"/>
          <w:szCs w:val="24"/>
        </w:rPr>
        <w:t xml:space="preserve"> Weight loss is associated with an increase in 25(OH)D levels among postmenopausa</w:t>
      </w:r>
      <w:r>
        <w:rPr>
          <w:rFonts w:ascii="Times New Roman" w:cs="Times New Roman" w:hAnsi="Times New Roman"/>
          <w:sz w:val="24"/>
          <w:szCs w:val="24"/>
        </w:rPr>
        <w:t>l overweight or obese women</w:t>
      </w:r>
      <w:r>
        <w:rPr>
          <w:rFonts w:ascii="Times New Roman" w:cs="Times New Roman" w:hAnsi="Times New Roman"/>
          <w:sz w:val="24"/>
          <w:szCs w:val="24"/>
        </w:rPr>
        <w:t>.</w:t>
      </w:r>
    </w:p>
    <w:p>
      <w:pPr>
        <w:pStyle w:val="style0"/>
        <w:jc w:val="both"/>
        <w:rPr>
          <w:rFonts w:ascii="Times New Roman" w:cs="Times New Roman" w:hAnsi="Times New Roman"/>
          <w:b/>
          <w:sz w:val="28"/>
          <w:szCs w:val="28"/>
        </w:rPr>
      </w:pPr>
      <w:r>
        <w:rPr>
          <w:sz w:val="24"/>
          <w:szCs w:val="24"/>
        </w:rPr>
        <w:t xml:space="preserve"> </w:t>
      </w:r>
      <w:r>
        <w:rPr>
          <w:rFonts w:ascii="Times New Roman" w:cs="Times New Roman" w:hAnsi="Times New Roman"/>
          <w:b/>
          <w:sz w:val="24"/>
          <w:szCs w:val="24"/>
          <w:u w:val="single"/>
        </w:rPr>
        <w:t xml:space="preserve">1.6.8 </w:t>
      </w:r>
      <w:r>
        <w:rPr>
          <w:rFonts w:ascii="Times New Roman" w:cs="Times New Roman" w:hAnsi="Times New Roman"/>
          <w:b/>
          <w:sz w:val="24"/>
          <w:szCs w:val="24"/>
          <w:u w:val="single"/>
        </w:rPr>
        <w:t>Type 2 diabetes</w:t>
      </w:r>
      <w:r>
        <w:rPr>
          <w:rFonts w:ascii="Times New Roman" w:cs="Times New Roman" w:hAnsi="Times New Roman"/>
          <w:b/>
          <w:sz w:val="28"/>
          <w:szCs w:val="28"/>
        </w:rPr>
        <w:t>:</w:t>
      </w:r>
      <w:r>
        <w:rPr>
          <w:rFonts w:ascii="Times New Roman" w:cs="Times New Roman" w:hAnsi="Times New Roman"/>
          <w:sz w:val="28"/>
          <w:szCs w:val="28"/>
        </w:rPr>
        <w:t xml:space="preserve"> </w:t>
      </w:r>
      <w:r>
        <w:rPr>
          <w:rFonts w:ascii="Times New Roman" w:cs="Times New Roman" w:hAnsi="Times New Roman"/>
          <w:sz w:val="24"/>
          <w:szCs w:val="24"/>
        </w:rPr>
        <w:t>A trial of nondiabetic patients aged 65 years and older found that those who received 700 IU of vitamin D (plus calcium) had a smaller rise in fasting plasma glucose over 3 years versu</w:t>
      </w:r>
      <w:r>
        <w:rPr>
          <w:rFonts w:ascii="Times New Roman" w:cs="Times New Roman" w:hAnsi="Times New Roman"/>
          <w:sz w:val="24"/>
          <w:szCs w:val="24"/>
        </w:rPr>
        <w:t xml:space="preserve">s those who received placebo. </w:t>
      </w:r>
      <w:r>
        <w:rPr>
          <w:rFonts w:ascii="Times New Roman" w:cs="Times New Roman" w:hAnsi="Times New Roman"/>
          <w:sz w:val="24"/>
          <w:szCs w:val="24"/>
        </w:rPr>
        <w:t>A correlation between vitamin D and the risk diabetes can be ruled in from the</w:t>
      </w:r>
      <w:r>
        <w:rPr>
          <w:rFonts w:ascii="Times New Roman" w:cs="Times New Roman" w:hAnsi="Times New Roman"/>
          <w:sz w:val="28"/>
          <w:szCs w:val="28"/>
        </w:rPr>
        <w:t xml:space="preserve"> results.</w:t>
      </w:r>
    </w:p>
    <w:p>
      <w:pPr>
        <w:pStyle w:val="style0"/>
        <w:jc w:val="both"/>
        <w:rPr>
          <w:rFonts w:ascii="Times New Roman" w:cs="Times New Roman" w:hAnsi="Times New Roman"/>
          <w:sz w:val="24"/>
          <w:szCs w:val="24"/>
        </w:rPr>
      </w:pPr>
      <w:r>
        <w:rPr>
          <w:rFonts w:ascii="Times New Roman" w:cs="Times New Roman" w:hAnsi="Times New Roman"/>
          <w:b/>
          <w:sz w:val="28"/>
          <w:szCs w:val="28"/>
        </w:rPr>
        <w:t xml:space="preserve"> </w:t>
      </w:r>
      <w:r>
        <w:rPr>
          <w:rFonts w:ascii="Times New Roman" w:cs="Times New Roman" w:hAnsi="Times New Roman"/>
          <w:b/>
          <w:sz w:val="24"/>
          <w:szCs w:val="24"/>
          <w:u w:val="single"/>
        </w:rPr>
        <w:t xml:space="preserve">1.6.9 </w:t>
      </w:r>
      <w:r>
        <w:rPr>
          <w:rFonts w:ascii="Times New Roman" w:cs="Times New Roman" w:hAnsi="Times New Roman"/>
          <w:b/>
          <w:sz w:val="24"/>
          <w:szCs w:val="24"/>
          <w:u w:val="single"/>
        </w:rPr>
        <w:t>Depression</w:t>
      </w:r>
      <w:r>
        <w:rPr>
          <w:rFonts w:ascii="Times New Roman" w:cs="Times New Roman" w:hAnsi="Times New Roman"/>
          <w:b/>
          <w:sz w:val="28"/>
          <w:szCs w:val="28"/>
        </w:rPr>
        <w:t>:</w:t>
      </w:r>
      <w:r>
        <w:rPr>
          <w:rFonts w:ascii="Times New Roman" w:cs="Times New Roman" w:hAnsi="Times New Roman"/>
          <w:sz w:val="28"/>
          <w:szCs w:val="28"/>
        </w:rPr>
        <w:t xml:space="preserve"> </w:t>
      </w:r>
      <w:r>
        <w:rPr>
          <w:rFonts w:ascii="Times New Roman" w:cs="Times New Roman" w:hAnsi="Times New Roman"/>
          <w:sz w:val="24"/>
          <w:szCs w:val="24"/>
        </w:rPr>
        <w:t>A Norwegian trial of overweight subjects showed that those receiving a high dose of vitamin D (20,000 or 40,000 IU weekly) had a significant improvement in depressive symptom scale scores after 1 year ver</w:t>
      </w:r>
      <w:r>
        <w:rPr>
          <w:rFonts w:ascii="Times New Roman" w:cs="Times New Roman" w:hAnsi="Times New Roman"/>
          <w:sz w:val="24"/>
          <w:szCs w:val="24"/>
        </w:rPr>
        <w:t>sus those receiving placebo.</w:t>
      </w:r>
      <w:r>
        <w:rPr>
          <w:rFonts w:ascii="Times New Roman" w:cs="Times New Roman" w:hAnsi="Times New Roman"/>
          <w:sz w:val="24"/>
          <w:szCs w:val="24"/>
        </w:rPr>
        <w:t xml:space="preserve"> The result determines a correlation between vitamin D and the risk of depression.</w:t>
      </w:r>
    </w:p>
    <w:p>
      <w:pPr>
        <w:pStyle w:val="style0"/>
        <w:jc w:val="both"/>
        <w:rPr>
          <w:rFonts w:ascii="Times New Roman" w:cs="Times New Roman" w:hAnsi="Times New Roman"/>
          <w:sz w:val="24"/>
          <w:szCs w:val="24"/>
        </w:rPr>
      </w:pPr>
      <w:r>
        <w:rPr>
          <w:rFonts w:ascii="Times New Roman" w:cs="Times New Roman" w:hAnsi="Times New Roman"/>
          <w:sz w:val="28"/>
          <w:szCs w:val="28"/>
        </w:rPr>
        <w:t xml:space="preserve"> </w:t>
      </w:r>
      <w:r>
        <w:rPr>
          <w:rFonts w:ascii="Times New Roman" w:cs="Times New Roman" w:hAnsi="Times New Roman"/>
          <w:b/>
          <w:sz w:val="24"/>
          <w:szCs w:val="24"/>
          <w:u w:val="single"/>
        </w:rPr>
        <w:t xml:space="preserve">1.6.10 </w:t>
      </w:r>
      <w:r>
        <w:rPr>
          <w:rFonts w:ascii="Times New Roman" w:cs="Times New Roman" w:hAnsi="Times New Roman"/>
          <w:b/>
          <w:sz w:val="24"/>
          <w:szCs w:val="24"/>
          <w:u w:val="single"/>
        </w:rPr>
        <w:t>Cognitive impairmen</w:t>
      </w:r>
      <w:r>
        <w:rPr>
          <w:rFonts w:ascii="Times New Roman" w:cs="Times New Roman" w:hAnsi="Times New Roman"/>
          <w:b/>
          <w:sz w:val="24"/>
          <w:szCs w:val="24"/>
          <w:u w:val="single"/>
        </w:rPr>
        <w:t>t</w:t>
      </w:r>
      <w:r>
        <w:rPr>
          <w:rFonts w:ascii="Times New Roman" w:cs="Times New Roman" w:hAnsi="Times New Roman"/>
          <w:b/>
          <w:sz w:val="24"/>
          <w:szCs w:val="24"/>
        </w:rPr>
        <w:t>:</w:t>
      </w:r>
      <w:r>
        <w:rPr>
          <w:rFonts w:ascii="Times New Roman" w:cs="Times New Roman" w:hAnsi="Times New Roman"/>
          <w:sz w:val="24"/>
          <w:szCs w:val="24"/>
        </w:rPr>
        <w:t xml:space="preserve"> In the Invecchiare in Chianti (InCHIANTI) Italian population</w:t>
      </w:r>
      <w:r>
        <w:rPr>
          <w:rFonts w:ascii="Times New Roman" w:cs="Times New Roman" w:hAnsi="Times New Roman"/>
          <w:sz w:val="24"/>
          <w:szCs w:val="24"/>
        </w:rPr>
        <w:t xml:space="preserve"> </w:t>
      </w:r>
      <w:r>
        <w:rPr>
          <w:rFonts w:ascii="Times New Roman" w:cs="Times New Roman" w:hAnsi="Times New Roman"/>
          <w:sz w:val="24"/>
          <w:szCs w:val="24"/>
        </w:rPr>
        <w:t>based study, low levels of vitamin D were associated with substantial cognitive decline in the elderly population stu</w:t>
      </w:r>
      <w:r>
        <w:rPr>
          <w:rFonts w:ascii="Times New Roman" w:cs="Times New Roman" w:hAnsi="Times New Roman"/>
          <w:sz w:val="24"/>
          <w:szCs w:val="24"/>
        </w:rPr>
        <w:t>died during a 6-year period.</w:t>
      </w:r>
      <w:r>
        <w:rPr>
          <w:rFonts w:ascii="Times New Roman" w:cs="Times New Roman" w:hAnsi="Times New Roman"/>
          <w:sz w:val="24"/>
          <w:szCs w:val="24"/>
        </w:rPr>
        <w:t xml:space="preserve"> Low levels of 25(OH)D may be especially harmful to executive functions, whereas memory and other cognitive domains may be relatively preserved.</w:t>
      </w:r>
    </w:p>
    <w:p>
      <w:pPr>
        <w:pStyle w:val="style0"/>
        <w:jc w:val="both"/>
        <w:rPr>
          <w:rFonts w:ascii="Times New Roman" w:cs="Times New Roman" w:hAnsi="Times New Roman"/>
          <w:sz w:val="24"/>
          <w:szCs w:val="24"/>
        </w:rPr>
      </w:pPr>
      <w:r>
        <w:rPr>
          <w:rFonts w:ascii="Times New Roman" w:cs="Times New Roman" w:hAnsi="Times New Roman"/>
          <w:sz w:val="28"/>
          <w:szCs w:val="28"/>
        </w:rPr>
        <w:t xml:space="preserve"> </w:t>
      </w:r>
      <w:r>
        <w:rPr>
          <w:rFonts w:ascii="Times New Roman" w:cs="Times New Roman" w:hAnsi="Times New Roman"/>
          <w:b/>
          <w:sz w:val="24"/>
          <w:szCs w:val="24"/>
          <w:u w:val="single"/>
        </w:rPr>
        <w:t xml:space="preserve">1.6.11 </w:t>
      </w:r>
      <w:r>
        <w:rPr>
          <w:rFonts w:ascii="Times New Roman" w:cs="Times New Roman" w:hAnsi="Times New Roman"/>
          <w:b/>
          <w:sz w:val="24"/>
          <w:szCs w:val="24"/>
          <w:u w:val="single"/>
        </w:rPr>
        <w:t>Parkinson’s disease</w:t>
      </w:r>
      <w:r>
        <w:rPr>
          <w:rFonts w:ascii="Times New Roman" w:cs="Times New Roman" w:hAnsi="Times New Roman"/>
          <w:b/>
          <w:sz w:val="28"/>
          <w:szCs w:val="28"/>
        </w:rPr>
        <w:t>:</w:t>
      </w:r>
      <w:r>
        <w:rPr>
          <w:rFonts w:ascii="Times New Roman" w:cs="Times New Roman" w:hAnsi="Times New Roman"/>
          <w:sz w:val="28"/>
          <w:szCs w:val="28"/>
        </w:rPr>
        <w:t xml:space="preserve"> </w:t>
      </w:r>
      <w:r>
        <w:rPr>
          <w:rFonts w:ascii="Times New Roman" w:cs="Times New Roman" w:hAnsi="Times New Roman"/>
          <w:sz w:val="24"/>
          <w:szCs w:val="24"/>
        </w:rPr>
        <w:t>Parkinson’s disease is a major cause of disability in the elderly population. Unfortunately, risk factors for this disease are relatively unknown. Recently, it has been suggested that chronically inadequate vitamin D intake may play a significant role in the pathogenesis of Parkinson’s disease. A cohort study based on the Mini-Finland Health Survey demonstrated that low vitamin D levels may predict the develop</w:t>
      </w:r>
      <w:r>
        <w:rPr>
          <w:rFonts w:ascii="Times New Roman" w:cs="Times New Roman" w:hAnsi="Times New Roman"/>
          <w:sz w:val="24"/>
          <w:szCs w:val="24"/>
        </w:rPr>
        <w:t>ment of Parkinson’s disease.</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 xml:space="preserve">1.6.12 </w:t>
      </w:r>
      <w:r>
        <w:rPr>
          <w:rFonts w:ascii="Times New Roman" w:cs="Times New Roman" w:hAnsi="Times New Roman"/>
          <w:b/>
          <w:sz w:val="24"/>
          <w:szCs w:val="24"/>
          <w:u w:val="single"/>
        </w:rPr>
        <w:t>Fractures and falls</w:t>
      </w:r>
      <w:r>
        <w:rPr>
          <w:rFonts w:ascii="Times New Roman" w:cs="Times New Roman" w:hAnsi="Times New Roman"/>
          <w:b/>
          <w:sz w:val="28"/>
          <w:szCs w:val="28"/>
        </w:rPr>
        <w:t xml:space="preserve">: </w:t>
      </w:r>
      <w:r>
        <w:rPr>
          <w:rFonts w:ascii="Times New Roman" w:cs="Times New Roman" w:hAnsi="Times New Roman"/>
          <w:sz w:val="24"/>
          <w:szCs w:val="24"/>
        </w:rPr>
        <w:t>Vitamin D is known to help the body absorb calcium, and it plays a role in bone health. In addition, VDRs are located on the fast-twitch muscle fibers, which are the</w:t>
      </w:r>
      <w:r>
        <w:rPr>
          <w:rFonts w:ascii="Times New Roman" w:cs="Times New Roman" w:hAnsi="Times New Roman"/>
          <w:sz w:val="24"/>
          <w:szCs w:val="24"/>
        </w:rPr>
        <w:t xml:space="preserve"> first to respond in a fall.</w:t>
      </w:r>
      <w:r>
        <w:rPr>
          <w:rFonts w:ascii="Times New Roman" w:cs="Times New Roman" w:hAnsi="Times New Roman"/>
          <w:sz w:val="24"/>
          <w:szCs w:val="24"/>
        </w:rPr>
        <w:t xml:space="preserve"> It is theorized that vitamin D may increase muscle streng</w:t>
      </w:r>
      <w:r>
        <w:rPr>
          <w:rFonts w:ascii="Times New Roman" w:cs="Times New Roman" w:hAnsi="Times New Roman"/>
          <w:sz w:val="24"/>
          <w:szCs w:val="24"/>
        </w:rPr>
        <w:t>th, thereby preventing falls.</w:t>
      </w:r>
      <w:r>
        <w:rPr>
          <w:rFonts w:ascii="Times New Roman" w:cs="Times New Roman" w:hAnsi="Times New Roman"/>
          <w:sz w:val="24"/>
          <w:szCs w:val="24"/>
        </w:rPr>
        <w:t xml:space="preserve"> Many studies have shown an association between low vitamin D concentrations and an increased risk of fractures and falls in older adults. A combined analysis of 12 fracture-prevention trials found that supplementation with about 800 IU of vitamin D per day reduced hip and nonspinal fractures by about 20%, and that supplementation with about 400 IU</w:t>
      </w:r>
      <w:r>
        <w:rPr>
          <w:rFonts w:ascii="Times New Roman" w:cs="Times New Roman" w:hAnsi="Times New Roman"/>
          <w:sz w:val="24"/>
          <w:szCs w:val="24"/>
        </w:rPr>
        <w:t xml:space="preserve"> per day showed no benefit. </w:t>
      </w:r>
      <w:r>
        <w:rPr>
          <w:rFonts w:ascii="Times New Roman" w:cs="Times New Roman" w:hAnsi="Times New Roman"/>
          <w:sz w:val="24"/>
          <w:szCs w:val="24"/>
        </w:rPr>
        <w:t>Researchers at the Jean Mayer USDA Human Nutrition Research Center on Aging at Tufts University have examined the best trials of vitamin D versus placebo for falls. Their conclusion is that “fall risk reduction begins at 700 IU and increases prog</w:t>
      </w:r>
      <w:r>
        <w:rPr>
          <w:rFonts w:ascii="Times New Roman" w:cs="Times New Roman" w:hAnsi="Times New Roman"/>
          <w:sz w:val="24"/>
          <w:szCs w:val="24"/>
        </w:rPr>
        <w:t xml:space="preserve">ressively with higher doses.” </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 xml:space="preserve">1.6.13 </w:t>
      </w:r>
      <w:r>
        <w:rPr>
          <w:rFonts w:ascii="Times New Roman" w:cs="Times New Roman" w:hAnsi="Times New Roman"/>
          <w:b/>
          <w:sz w:val="24"/>
          <w:szCs w:val="24"/>
          <w:u w:val="single"/>
        </w:rPr>
        <w:t>Autoimmune diseases</w:t>
      </w:r>
      <w:r>
        <w:rPr>
          <w:rFonts w:ascii="Times New Roman" w:cs="Times New Roman" w:hAnsi="Times New Roman"/>
          <w:b/>
          <w:sz w:val="28"/>
          <w:szCs w:val="28"/>
        </w:rPr>
        <w:t>:</w:t>
      </w:r>
      <w:r>
        <w:rPr>
          <w:rFonts w:ascii="Times New Roman" w:cs="Times New Roman" w:hAnsi="Times New Roman"/>
          <w:sz w:val="28"/>
          <w:szCs w:val="28"/>
        </w:rPr>
        <w:t xml:space="preserve"> </w:t>
      </w:r>
      <w:r>
        <w:rPr>
          <w:rFonts w:ascii="Times New Roman" w:cs="Times New Roman" w:hAnsi="Times New Roman"/>
          <w:sz w:val="24"/>
          <w:szCs w:val="24"/>
        </w:rPr>
        <w:t>VDD can contribute to autoimmune diseases such as multiple sclerosis (MS), type 1 diabetes, rheumatoid arthritis, and</w:t>
      </w:r>
      <w:r>
        <w:rPr>
          <w:rFonts w:ascii="Times New Roman" w:cs="Times New Roman" w:hAnsi="Times New Roman"/>
          <w:sz w:val="24"/>
          <w:szCs w:val="24"/>
        </w:rPr>
        <w:t xml:space="preserve"> autoimmune thyroid disease. </w:t>
      </w:r>
      <w:r>
        <w:rPr>
          <w:rFonts w:ascii="Times New Roman" w:cs="Times New Roman" w:hAnsi="Times New Roman"/>
          <w:sz w:val="24"/>
          <w:szCs w:val="24"/>
        </w:rPr>
        <w:t xml:space="preserve"> A prospective study of white subjects found that those with the highest vitamin D concentrations had a 62% lower risk of</w:t>
      </w:r>
      <w:r>
        <w:rPr>
          <w:sz w:val="24"/>
          <w:szCs w:val="24"/>
        </w:rPr>
        <w:t xml:space="preserve"> </w:t>
      </w:r>
      <w:r>
        <w:rPr>
          <w:rFonts w:ascii="Times New Roman" w:cs="Times New Roman" w:hAnsi="Times New Roman"/>
          <w:sz w:val="24"/>
          <w:szCs w:val="24"/>
        </w:rPr>
        <w:t>developing MS versus those wit</w:t>
      </w:r>
      <w:r>
        <w:rPr>
          <w:rFonts w:ascii="Times New Roman" w:cs="Times New Roman" w:hAnsi="Times New Roman"/>
          <w:sz w:val="24"/>
          <w:szCs w:val="24"/>
        </w:rPr>
        <w:t xml:space="preserve">h the lowest concentrations. </w:t>
      </w:r>
      <w:r>
        <w:rPr>
          <w:rFonts w:ascii="Times New Roman" w:cs="Times New Roman" w:hAnsi="Times New Roman"/>
          <w:sz w:val="24"/>
          <w:szCs w:val="24"/>
        </w:rPr>
        <w:t xml:space="preserve"> A Finnish study that followed children from birth noted that those given vitamin D supplements during infancy had a nearly 90% lower risk of developing type 1 </w:t>
      </w:r>
      <w:r>
        <w:rPr>
          <w:rFonts w:ascii="Times New Roman" w:cs="Times New Roman" w:hAnsi="Times New Roman"/>
          <w:sz w:val="24"/>
          <w:szCs w:val="24"/>
        </w:rPr>
        <w:t>diabetes compared with children who d</w:t>
      </w:r>
      <w:r>
        <w:rPr>
          <w:rFonts w:ascii="Times New Roman" w:cs="Times New Roman" w:hAnsi="Times New Roman"/>
          <w:sz w:val="24"/>
          <w:szCs w:val="24"/>
        </w:rPr>
        <w:t xml:space="preserve">id not receive supplements. </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 xml:space="preserve">1.6.14 </w:t>
      </w:r>
      <w:r>
        <w:rPr>
          <w:rFonts w:ascii="Times New Roman" w:cs="Times New Roman" w:hAnsi="Times New Roman"/>
          <w:b/>
          <w:sz w:val="24"/>
          <w:szCs w:val="24"/>
          <w:u w:val="single"/>
        </w:rPr>
        <w:t>Influenza</w:t>
      </w:r>
      <w:r>
        <w:rPr>
          <w:rFonts w:ascii="Times New Roman" w:cs="Times New Roman" w:hAnsi="Times New Roman"/>
          <w:b/>
          <w:sz w:val="24"/>
          <w:szCs w:val="24"/>
        </w:rPr>
        <w:t>:</w:t>
      </w:r>
      <w:r>
        <w:rPr>
          <w:rFonts w:ascii="Times New Roman" w:cs="Times New Roman" w:hAnsi="Times New Roman"/>
          <w:sz w:val="24"/>
          <w:szCs w:val="24"/>
        </w:rPr>
        <w:t xml:space="preserve"> VDD in the winter months may be the seasonal stimulus that triggers influe</w:t>
      </w:r>
      <w:r>
        <w:rPr>
          <w:rFonts w:ascii="Times New Roman" w:cs="Times New Roman" w:hAnsi="Times New Roman"/>
          <w:sz w:val="24"/>
          <w:szCs w:val="24"/>
        </w:rPr>
        <w:t>nza outbreaks in the winter.</w:t>
      </w:r>
      <w:r>
        <w:rPr>
          <w:rFonts w:ascii="Times New Roman" w:cs="Times New Roman" w:hAnsi="Times New Roman"/>
          <w:sz w:val="24"/>
          <w:szCs w:val="24"/>
        </w:rPr>
        <w:t xml:space="preserve"> In a Japanese randomized, controlled trial, children given a </w:t>
      </w:r>
      <w:r>
        <w:rPr>
          <w:rFonts w:ascii="Times New Roman" w:cs="Times New Roman" w:hAnsi="Times New Roman"/>
          <w:sz w:val="24"/>
          <w:szCs w:val="24"/>
        </w:rPr>
        <w:t>daily vitamin D supplement of 1200 IU had a 40% lower rate of influenza type A compared with those given placebo; there was no significant difference i</w:t>
      </w:r>
      <w:r>
        <w:rPr>
          <w:rFonts w:ascii="Times New Roman" w:cs="Times New Roman" w:hAnsi="Times New Roman"/>
          <w:sz w:val="24"/>
          <w:szCs w:val="24"/>
        </w:rPr>
        <w:t>n rates of influenza type B.</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 </w:t>
      </w:r>
      <w:r>
        <w:rPr>
          <w:rFonts w:ascii="Times New Roman" w:cs="Times New Roman" w:hAnsi="Times New Roman"/>
          <w:b/>
          <w:sz w:val="24"/>
          <w:szCs w:val="24"/>
          <w:u w:val="single"/>
        </w:rPr>
        <w:t xml:space="preserve">1.6.15 </w:t>
      </w:r>
      <w:r>
        <w:rPr>
          <w:rFonts w:ascii="Times New Roman" w:cs="Times New Roman" w:hAnsi="Times New Roman"/>
          <w:b/>
          <w:sz w:val="24"/>
          <w:szCs w:val="24"/>
          <w:u w:val="single"/>
        </w:rPr>
        <w:t>Bacterial vaginosis</w:t>
      </w:r>
      <w:r>
        <w:rPr>
          <w:rFonts w:ascii="Times New Roman" w:cs="Times New Roman" w:hAnsi="Times New Roman"/>
          <w:b/>
          <w:sz w:val="28"/>
          <w:szCs w:val="28"/>
        </w:rPr>
        <w:t xml:space="preserve">: </w:t>
      </w:r>
      <w:r>
        <w:rPr>
          <w:rFonts w:ascii="Times New Roman" w:cs="Times New Roman" w:hAnsi="Times New Roman"/>
          <w:sz w:val="24"/>
          <w:szCs w:val="24"/>
        </w:rPr>
        <w:t>An analysis of data from the National Health and Nutrition Examination Survey showed that in pregnant women, VDD was associated with nearly a 3-fold increased risk fo</w:t>
      </w:r>
      <w:r>
        <w:rPr>
          <w:rFonts w:ascii="Times New Roman" w:cs="Times New Roman" w:hAnsi="Times New Roman"/>
          <w:sz w:val="24"/>
          <w:szCs w:val="24"/>
        </w:rPr>
        <w:t>r Bacterial Vaginosis (BV).</w:t>
      </w:r>
      <w:r>
        <w:rPr>
          <w:rFonts w:ascii="Times New Roman" w:cs="Times New Roman" w:hAnsi="Times New Roman"/>
          <w:sz w:val="24"/>
          <w:szCs w:val="24"/>
        </w:rPr>
        <w:t xml:space="preserve"> In non-pregnant women, VDD modulated the association between smoking and BV</w:t>
      </w:r>
      <w:r>
        <w:rPr>
          <w:rFonts w:ascii="Times New Roman" w:cs="Times New Roman" w:hAnsi="Times New Roman"/>
          <w:sz w:val="24"/>
          <w:szCs w:val="24"/>
        </w:rPr>
        <w:t>.</w:t>
      </w:r>
    </w:p>
    <w:p>
      <w:pPr>
        <w:pStyle w:val="style0"/>
        <w:jc w:val="both"/>
        <w:rPr>
          <w:rFonts w:ascii="Times New Roman" w:cs="Times New Roman" w:hAnsi="Times New Roman"/>
          <w:b/>
          <w:sz w:val="28"/>
          <w:szCs w:val="28"/>
        </w:rPr>
      </w:pPr>
      <w:r>
        <w:rPr>
          <w:rFonts w:ascii="Times New Roman" w:cs="Times New Roman" w:hAnsi="Times New Roman"/>
          <w:b/>
          <w:sz w:val="28"/>
          <w:szCs w:val="28"/>
          <w:u w:val="single"/>
        </w:rPr>
        <w:t xml:space="preserve">1.7 </w:t>
      </w:r>
      <w:r>
        <w:rPr>
          <w:rFonts w:ascii="Times New Roman" w:cs="Times New Roman" w:hAnsi="Times New Roman"/>
          <w:b/>
          <w:sz w:val="28"/>
          <w:szCs w:val="28"/>
          <w:u w:val="single"/>
        </w:rPr>
        <w:t>Groups at risk of vitamin-D inadequacy</w:t>
      </w:r>
      <w:r>
        <w:rPr>
          <w:rFonts w:ascii="Times New Roman" w:cs="Times New Roman" w:hAnsi="Times New Roman"/>
          <w:b/>
          <w:sz w:val="28"/>
          <w:szCs w:val="28"/>
        </w:rPr>
        <w:t xml:space="preserve">: </w:t>
      </w:r>
      <w:r>
        <w:rPr>
          <w:rFonts w:ascii="Times New Roman" w:cs="Times New Roman" w:hAnsi="Times New Roman"/>
          <w:sz w:val="24"/>
          <w:szCs w:val="24"/>
        </w:rPr>
        <w:t>Obtaining sufficient vitamin D from natural food sources alone is difficult. Consumption of vitamin D-fortified foods and exposure to some sunlight are essential for maintaining a healthy vitamin D status. Dietary supplements might be required to meet the daily need for vitamin D in some group of people.</w:t>
      </w: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1.7.1 Breastfed infants: </w:t>
      </w:r>
      <w:r>
        <w:rPr>
          <w:rFonts w:ascii="Times New Roman" w:cs="Times New Roman" w:hAnsi="Times New Roman"/>
          <w:sz w:val="24"/>
          <w:szCs w:val="24"/>
        </w:rPr>
        <w:t>Vitamin D requirements cannot ordinarily be met by human milk alone,  which provides &lt;25 IU/L to 78 IU/L.Vitamin D content of human milk is related to the mother’s vitamin D status; therefore mothers who supplement with high doses of vitamin D may have high levels of vitamin D in their milk. American Association of Paediatricians (AAP) recommends that exclusively and partially breastfed infants must be supplemented with 400 IU of vitamin D per day, the recommended daily allowance for this nutrient during infancy.</w:t>
      </w: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1.7.2 </w:t>
      </w:r>
      <w:r>
        <w:rPr>
          <w:rFonts w:ascii="Times New Roman" w:cs="Times New Roman" w:hAnsi="Times New Roman"/>
          <w:b/>
          <w:sz w:val="24"/>
          <w:szCs w:val="24"/>
          <w:u w:val="single"/>
        </w:rPr>
        <w:t>Older adults</w:t>
      </w:r>
      <w:r>
        <w:rPr>
          <w:rFonts w:ascii="Times New Roman" w:cs="Times New Roman" w:hAnsi="Times New Roman"/>
          <w:b/>
          <w:sz w:val="24"/>
          <w:szCs w:val="24"/>
          <w:u w:val="single"/>
        </w:rPr>
        <w:t xml:space="preserve">: </w:t>
      </w:r>
      <w:r>
        <w:rPr>
          <w:rFonts w:ascii="Times New Roman" w:cs="Times New Roman" w:hAnsi="Times New Roman"/>
          <w:sz w:val="24"/>
          <w:szCs w:val="24"/>
        </w:rPr>
        <w:t>Older adults are at high risk of developing vitamin D insufficiency because of aging. Their skin cannot synthesize vitamin D as efficiently, they are likely to spend more time indoors, and they may have inadequate intakes of the vitamin</w:t>
      </w:r>
      <w:r>
        <w:rPr>
          <w:rFonts w:ascii="Times New Roman" w:cs="Times New Roman" w:hAnsi="Times New Roman"/>
          <w:sz w:val="28"/>
          <w:szCs w:val="28"/>
        </w:rPr>
        <w:t>.</w:t>
      </w:r>
    </w:p>
    <w:p>
      <w:pPr>
        <w:pStyle w:val="style0"/>
        <w:jc w:val="both"/>
        <w:rPr>
          <w:rFonts w:ascii="Times New Roman" w:cs="Times New Roman" w:hAnsi="Times New Roman"/>
          <w:b/>
          <w:sz w:val="24"/>
          <w:szCs w:val="24"/>
        </w:rPr>
      </w:pPr>
      <w:r>
        <w:rPr>
          <w:rFonts w:ascii="Times New Roman" w:cs="Times New Roman" w:hAnsi="Times New Roman"/>
          <w:b/>
          <w:sz w:val="24"/>
          <w:szCs w:val="24"/>
          <w:u w:val="single"/>
        </w:rPr>
        <w:t xml:space="preserve">1.7.3 </w:t>
      </w:r>
      <w:r>
        <w:rPr>
          <w:rFonts w:ascii="Times New Roman" w:cs="Times New Roman" w:hAnsi="Times New Roman"/>
          <w:b/>
          <w:sz w:val="24"/>
          <w:szCs w:val="24"/>
          <w:u w:val="single"/>
        </w:rPr>
        <w:t>People with limited sun exposure</w:t>
      </w:r>
      <w:r>
        <w:rPr>
          <w:rFonts w:ascii="Times New Roman" w:cs="Times New Roman" w:hAnsi="Times New Roman"/>
          <w:b/>
          <w:sz w:val="28"/>
          <w:szCs w:val="28"/>
        </w:rPr>
        <w:t>:</w:t>
      </w:r>
      <w:r>
        <w:rPr>
          <w:rFonts w:ascii="Times New Roman" w:cs="Times New Roman" w:hAnsi="Times New Roman"/>
          <w:sz w:val="24"/>
          <w:szCs w:val="24"/>
        </w:rPr>
        <w:t>Homebound individuals, women who wear long robes and head coverings for religious reasons, and people with occupations that limit sun exposure are unlikely to obtain adequate vitamin D from sunlight. The significance of the role that sunscreen may play in reducing vitamin D synthesis is still unclear. Intake of RDA levels of vitamin D from foods and/or supplements will provide adequate amounts of this nutrient to these individuals.</w:t>
      </w: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1.7.4 People with dark skin: </w:t>
      </w:r>
      <w:r>
        <w:rPr>
          <w:rFonts w:ascii="Times New Roman" w:cs="Times New Roman" w:hAnsi="Times New Roman"/>
          <w:sz w:val="24"/>
          <w:szCs w:val="24"/>
        </w:rPr>
        <w:t>Larger amounts of the pigment melanin in the epidermal layer result in darker skin and reduce the skin’s ability to produce vitamin D from sunlight.  It is not sure that lower levels of 25(OH)D for persons with dark skin have significant health consequences. Intake of RDA levels of vitamin D from foods and/or supplements will provide adequate amounts of this nutrient to these individuals</w:t>
      </w:r>
      <w:r>
        <w:rPr>
          <w:rFonts w:ascii="Times New Roman" w:cs="Times New Roman" w:hAnsi="Times New Roman"/>
          <w:sz w:val="28"/>
          <w:szCs w:val="28"/>
        </w:rPr>
        <w:t>.</w:t>
      </w:r>
    </w:p>
    <w:p>
      <w:pPr>
        <w:pStyle w:val="style0"/>
        <w:jc w:val="both"/>
        <w:rPr>
          <w:rFonts w:ascii="Times New Roman" w:cs="Times New Roman" w:hAnsi="Times New Roman"/>
          <w:b/>
          <w:sz w:val="28"/>
          <w:szCs w:val="28"/>
        </w:rPr>
      </w:pPr>
      <w:r>
        <w:rPr>
          <w:rFonts w:ascii="Times New Roman" w:cs="Times New Roman" w:hAnsi="Times New Roman"/>
          <w:b/>
          <w:sz w:val="24"/>
          <w:szCs w:val="24"/>
          <w:u w:val="single"/>
        </w:rPr>
        <w:t xml:space="preserve">1.7.5 </w:t>
      </w:r>
      <w:r>
        <w:rPr>
          <w:rFonts w:ascii="Times New Roman" w:cs="Times New Roman" w:hAnsi="Times New Roman"/>
          <w:b/>
          <w:sz w:val="24"/>
          <w:szCs w:val="24"/>
          <w:u w:val="single"/>
        </w:rPr>
        <w:t>People with fat malabsorption</w:t>
      </w:r>
      <w:r>
        <w:rPr>
          <w:rFonts w:ascii="Times New Roman" w:cs="Times New Roman" w:hAnsi="Times New Roman"/>
          <w:b/>
          <w:sz w:val="28"/>
          <w:szCs w:val="28"/>
        </w:rPr>
        <w:t>:</w:t>
      </w:r>
      <w:r>
        <w:rPr>
          <w:rFonts w:ascii="Times New Roman" w:cs="Times New Roman" w:hAnsi="Times New Roman"/>
          <w:b/>
          <w:sz w:val="28"/>
          <w:szCs w:val="28"/>
        </w:rPr>
        <w:t xml:space="preserve"> </w:t>
      </w:r>
      <w:r>
        <w:rPr>
          <w:rFonts w:ascii="Times New Roman" w:cs="Times New Roman" w:hAnsi="Times New Roman"/>
          <w:sz w:val="24"/>
          <w:szCs w:val="24"/>
        </w:rPr>
        <w:t>Vitamin D is fat soluble, therefore it requires some dietary fat in the gut for absorption. Individuals with reduced ability to absorb dietary fat might require vitamin D supplements.Fat malabsorption is associated with a variety of medical conditions including some forms of liver disease, cystic fibrosis, and</w:t>
      </w:r>
      <w:r>
        <w:rPr>
          <w:rFonts w:ascii="Times New Roman" w:cs="Times New Roman" w:hAnsi="Times New Roman"/>
          <w:sz w:val="28"/>
          <w:szCs w:val="28"/>
        </w:rPr>
        <w:t xml:space="preserve"> </w:t>
      </w:r>
      <w:r>
        <w:rPr>
          <w:rFonts w:ascii="Times New Roman" w:cs="Times New Roman" w:hAnsi="Times New Roman"/>
          <w:sz w:val="24"/>
          <w:szCs w:val="24"/>
        </w:rPr>
        <w:t>Crohn’s disease.</w:t>
      </w:r>
    </w:p>
    <w:p>
      <w:pPr>
        <w:pStyle w:val="style0"/>
        <w:jc w:val="both"/>
        <w:rPr>
          <w:rFonts w:ascii="Times New Roman" w:cs="Times New Roman" w:hAnsi="Times New Roman"/>
          <w:sz w:val="28"/>
          <w:szCs w:val="28"/>
        </w:rPr>
      </w:pPr>
      <w:r>
        <w:rPr>
          <w:rFonts w:ascii="Times New Roman" w:cs="Times New Roman" w:hAnsi="Times New Roman"/>
          <w:b/>
          <w:sz w:val="24"/>
          <w:szCs w:val="24"/>
          <w:u w:val="single"/>
        </w:rPr>
        <w:t xml:space="preserve">1.7.6 </w:t>
      </w:r>
      <w:r>
        <w:rPr>
          <w:rFonts w:ascii="Times New Roman" w:cs="Times New Roman" w:hAnsi="Times New Roman"/>
          <w:b/>
          <w:sz w:val="24"/>
          <w:szCs w:val="24"/>
          <w:u w:val="single"/>
        </w:rPr>
        <w:t>People who are obese or who have undergone gastric bypass surgery</w:t>
      </w:r>
      <w:r>
        <w:rPr>
          <w:rFonts w:ascii="Times New Roman" w:cs="Times New Roman" w:hAnsi="Times New Roman"/>
          <w:sz w:val="28"/>
          <w:szCs w:val="28"/>
        </w:rPr>
        <w:t xml:space="preserve">: </w:t>
      </w:r>
      <w:r>
        <w:rPr>
          <w:rFonts w:ascii="Times New Roman" w:cs="Times New Roman" w:hAnsi="Times New Roman"/>
          <w:sz w:val="24"/>
          <w:szCs w:val="24"/>
        </w:rPr>
        <w:t>A BMI value of ≥30 is associated with lower serum 25(OH)D levels compared with nonobese individuals. Obese people may need larger than usual intakes of vitamin D to achieve 25(OH)D levels compar</w:t>
      </w:r>
      <w:r>
        <w:rPr>
          <w:rFonts w:ascii="Times New Roman" w:cs="Times New Roman" w:hAnsi="Times New Roman"/>
          <w:sz w:val="24"/>
          <w:szCs w:val="24"/>
        </w:rPr>
        <w:t>able to those of normal weight.</w:t>
      </w:r>
      <w:r>
        <w:rPr>
          <w:rFonts w:ascii="Times New Roman" w:cs="Times New Roman" w:hAnsi="Times New Roman"/>
          <w:sz w:val="24"/>
          <w:szCs w:val="24"/>
        </w:rPr>
        <w:t>Greater amounts of subcutaneous fat sequester (captivate) more of the vitamin and alter its release into the circulation. Individuals who have undergone gastric bypass surgery may become vitamin D deficient over time without a sufficient intake of vitamin D from food or supplements; moreover part of the upper small intestine where vitamin D is absorbed is bypassed.</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b/>
          <w:sz w:val="24"/>
          <w:szCs w:val="24"/>
        </w:rPr>
        <w:t xml:space="preserve">Research </w:t>
      </w:r>
      <w:r>
        <w:rPr>
          <w:rFonts w:ascii="Times New Roman" w:cs="Times New Roman" w:hAnsi="Times New Roman"/>
          <w:sz w:val="24"/>
          <w:szCs w:val="24"/>
        </w:rPr>
        <w:t>indicates that VDD has become a global epidemic irrespective of the region’s developmental status, health facilities and the amount of UV-B radiation that it receives</w:t>
      </w:r>
      <w:r>
        <w:rPr>
          <w:rFonts w:ascii="Times New Roman" w:cs="Times New Roman" w:hAnsi="Times New Roman"/>
          <w:sz w:val="24"/>
          <w:szCs w:val="24"/>
        </w:rPr>
        <w:t>(29)</w:t>
      </w:r>
      <w:r>
        <w:rPr>
          <w:rFonts w:ascii="Times New Roman" w:cs="Times New Roman" w:hAnsi="Times New Roman"/>
          <w:sz w:val="24"/>
          <w:szCs w:val="24"/>
        </w:rPr>
        <w:t>. Currently, about one billion people have been diagnosed with VDD and belong to various races, age groups and geographical regions. However, South Asian, Southeast Asian, Central African and Andean regions are particularly susceptible to suffer from VDD . Current statistics reveal that more than half of the Pakistani population (53.5 per cent) is affected by VDD. In Pakistan, population sub-groups that are most affected by the epidemic include elderly, neonates and pregnant women . Geographical location, however, does not seem to greatly impact vitamin D levels; rather they are governed by socio-cultural conditions. These include the confinement of women, children and elderly within the homes coupled with a nutrient-poor diet</w:t>
      </w:r>
      <w:r>
        <w:rPr>
          <w:rFonts w:ascii="Times New Roman" w:cs="Times New Roman" w:hAnsi="Times New Roman"/>
          <w:sz w:val="28"/>
          <w:szCs w:val="28"/>
        </w:rPr>
        <w:t xml:space="preserve"> . </w:t>
      </w:r>
      <w:r>
        <w:rPr>
          <w:rFonts w:ascii="Times New Roman" w:cs="Times New Roman" w:hAnsi="Times New Roman"/>
          <w:b/>
          <w:sz w:val="24"/>
          <w:szCs w:val="24"/>
        </w:rPr>
        <w:t>VDD is an emerging issue for Pakistan</w:t>
      </w:r>
      <w:r>
        <w:rPr>
          <w:rFonts w:ascii="Times New Roman" w:cs="Times New Roman" w:hAnsi="Times New Roman"/>
          <w:sz w:val="28"/>
          <w:szCs w:val="28"/>
        </w:rPr>
        <w:t xml:space="preserve"> </w:t>
      </w:r>
      <w:r>
        <w:rPr>
          <w:rFonts w:ascii="Times New Roman" w:cs="Times New Roman" w:hAnsi="Times New Roman"/>
          <w:sz w:val="24"/>
          <w:szCs w:val="24"/>
        </w:rPr>
        <w:t xml:space="preserve">and its causes need to be identified to determine the best course of action for its eradication. The current paper is focused on the issue of VDD in Pakistan with respect to prevalence, possible causes and measures that can be taken to reduce the issue. The number of publications regarding VDD in Pakistan is steadily rising, and here we have attempted to systematically review the publications as per different measurement parameters and influence of external variables such as age, gender, geography and pregnancy. </w:t>
      </w:r>
    </w:p>
    <w:p>
      <w:pPr>
        <w:pStyle w:val="style179"/>
        <w:jc w:val="both"/>
        <w:rPr>
          <w:rFonts w:ascii="Times New Roman" w:cs="Times New Roman" w:hAnsi="Times New Roman"/>
          <w:sz w:val="24"/>
          <w:szCs w:val="24"/>
        </w:rPr>
      </w:pP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This study aims to determine the frequency of vitamin D deficiency among elderly adults.</w:t>
      </w:r>
    </w:p>
    <w:p>
      <w:pPr>
        <w:pStyle w:val="style0"/>
        <w:spacing w:lineRule="auto" w:line="360"/>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Aims And Objectives:</w:t>
      </w:r>
    </w:p>
    <w:p>
      <w:pPr>
        <w:pStyle w:val="style0"/>
        <w:numPr>
          <w:ilvl w:val="0"/>
          <w:numId w:val="32"/>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rPr>
        <w:t>To measure the serum vitamin D levels in all the subjects visiting tertiary care hospitals.</w:t>
      </w:r>
    </w:p>
    <w:p>
      <w:pPr>
        <w:pStyle w:val="style0"/>
        <w:pBdr>
          <w:left w:val="nil"/>
          <w:right w:val="nil"/>
          <w:top w:val="nil"/>
          <w:bottom w:val="nil"/>
          <w:between w:val="nil"/>
        </w:pBdr>
        <w:spacing w:after="0" w:lineRule="auto" w:line="360"/>
        <w:ind w:left="720"/>
        <w:rPr>
          <w:rFonts w:ascii="Times New Roman" w:cs="Times New Roman" w:eastAsia="Times New Roman" w:hAnsi="Times New Roman"/>
          <w:color w:val="000000"/>
          <w:sz w:val="24"/>
          <w:szCs w:val="24"/>
        </w:rPr>
      </w:pPr>
    </w:p>
    <w:p>
      <w:pPr>
        <w:pStyle w:val="style0"/>
        <w:numPr>
          <w:ilvl w:val="0"/>
          <w:numId w:val="32"/>
        </w:numPr>
        <w:pBdr>
          <w:left w:val="nil"/>
          <w:right w:val="nil"/>
          <w:top w:val="nil"/>
          <w:bottom w:val="nil"/>
          <w:between w:val="nil"/>
        </w:pBdr>
        <w:spacing w:after="160" w:lineRule="auto" w:line="360"/>
        <w:rPr>
          <w:color w:val="000000"/>
          <w:sz w:val="24"/>
          <w:szCs w:val="24"/>
        </w:rPr>
      </w:pPr>
      <w:r>
        <w:rPr>
          <w:rFonts w:ascii="Times New Roman" w:cs="Times New Roman" w:eastAsia="Times New Roman" w:hAnsi="Times New Roman"/>
          <w:color w:val="000000"/>
          <w:sz w:val="24"/>
          <w:szCs w:val="24"/>
        </w:rPr>
        <w:t xml:space="preserve"> To evaluate the epidemiology of Vitamin D deficiency in the sample population.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32"/>
          <w:szCs w:val="32"/>
          <w:u w:val="single"/>
        </w:rPr>
      </w:pPr>
    </w:p>
    <w:p>
      <w:pPr>
        <w:pStyle w:val="style0"/>
        <w:jc w:val="both"/>
        <w:rPr>
          <w:rFonts w:ascii="Times New Roman" w:cs="Times New Roman" w:hAnsi="Times New Roman"/>
          <w:b/>
          <w:sz w:val="32"/>
          <w:szCs w:val="32"/>
          <w:u w:val="single"/>
        </w:rPr>
      </w:pPr>
    </w:p>
    <w:p>
      <w:pPr>
        <w:pStyle w:val="style0"/>
        <w:jc w:val="both"/>
        <w:rPr>
          <w:rFonts w:ascii="Times New Roman" w:cs="Times New Roman" w:hAnsi="Times New Roman"/>
          <w:b/>
          <w:sz w:val="32"/>
          <w:szCs w:val="32"/>
          <w:u w:val="single"/>
        </w:rPr>
      </w:pPr>
    </w:p>
    <w:p>
      <w:pPr>
        <w:pStyle w:val="style0"/>
        <w:jc w:val="both"/>
        <w:rPr>
          <w:rFonts w:ascii="Times New Roman" w:cs="Times New Roman" w:hAnsi="Times New Roman"/>
          <w:b/>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 xml:space="preserve">                </w:t>
      </w: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r>
        <w:rPr>
          <w:rFonts w:ascii="Times New Roman" w:cs="Times New Roman" w:hAnsi="Times New Roman"/>
          <w:b/>
          <w:sz w:val="32"/>
          <w:szCs w:val="32"/>
          <w:lang w:val="en-US"/>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u w:val="single"/>
        </w:rPr>
        <w:t>CHAPTER NO 2</w:t>
      </w:r>
    </w:p>
    <w:p>
      <w:pPr>
        <w:pStyle w:val="style0"/>
        <w:jc w:val="both"/>
        <w:rPr>
          <w:rFonts w:ascii="Times New Roman" w:cs="Times New Roman" w:hAnsi="Times New Roman"/>
          <w:b/>
          <w:sz w:val="32"/>
          <w:szCs w:val="32"/>
          <w:u w:val="single"/>
        </w:rPr>
      </w:pP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32"/>
          <w:szCs w:val="32"/>
          <w:u w:val="single"/>
        </w:rPr>
        <w:t>Review of Literature</w:t>
      </w:r>
    </w:p>
    <w:p>
      <w:pPr>
        <w:pStyle w:val="style0"/>
        <w:jc w:val="both"/>
        <w:rPr>
          <w:rFonts w:ascii="Times New Roman" w:cs="Times New Roman" w:hAnsi="Times New Roman"/>
          <w:sz w:val="24"/>
          <w:szCs w:val="24"/>
        </w:rPr>
      </w:pPr>
      <w:r>
        <w:t xml:space="preserve"> </w:t>
      </w:r>
      <w:r>
        <w:rPr>
          <w:rFonts w:ascii="Times New Roman" w:cs="Times New Roman" w:hAnsi="Times New Roman"/>
          <w:sz w:val="24"/>
          <w:szCs w:val="24"/>
        </w:rPr>
        <w:t xml:space="preserve">The serum vitamin D level </w:t>
      </w:r>
      <w:r>
        <w:rPr>
          <w:rFonts w:ascii="Times New Roman" w:cs="Times New Roman" w:hAnsi="Times New Roman"/>
          <w:sz w:val="24"/>
          <w:szCs w:val="24"/>
        </w:rPr>
        <w:t xml:space="preserve">consider </w:t>
      </w:r>
      <w:r>
        <w:rPr>
          <w:rFonts w:ascii="Times New Roman" w:cs="Times New Roman" w:hAnsi="Times New Roman"/>
          <w:sz w:val="24"/>
          <w:szCs w:val="24"/>
        </w:rPr>
        <w:t>exogenous intake in diet as well as endogenous production from exposure to sunlight</w:t>
      </w:r>
      <w:r>
        <w:rPr>
          <w:rFonts w:ascii="Times New Roman" w:cs="Times New Roman" w:hAnsi="Times New Roman"/>
          <w:sz w:val="24"/>
          <w:szCs w:val="24"/>
        </w:rPr>
        <w:t xml:space="preserve">. VDD is </w:t>
      </w:r>
      <w:r>
        <w:rPr>
          <w:rFonts w:ascii="Times New Roman" w:cs="Times New Roman" w:hAnsi="Times New Roman"/>
          <w:sz w:val="24"/>
          <w:szCs w:val="24"/>
        </w:rPr>
        <w:t>presently</w:t>
      </w:r>
      <w:r>
        <w:rPr>
          <w:rFonts w:ascii="Times New Roman" w:cs="Times New Roman" w:hAnsi="Times New Roman"/>
          <w:sz w:val="24"/>
          <w:szCs w:val="24"/>
        </w:rPr>
        <w:t xml:space="preserve"> on the rise in Pakistan; </w:t>
      </w:r>
      <w:r>
        <w:rPr>
          <w:rFonts w:ascii="Times New Roman" w:cs="Times New Roman" w:hAnsi="Times New Roman"/>
          <w:sz w:val="24"/>
          <w:szCs w:val="24"/>
        </w:rPr>
        <w:t>thus, it</w:t>
      </w:r>
      <w:r>
        <w:rPr>
          <w:rFonts w:ascii="Times New Roman" w:cs="Times New Roman" w:hAnsi="Times New Roman"/>
          <w:sz w:val="24"/>
          <w:szCs w:val="24"/>
        </w:rPr>
        <w:t xml:space="preserve"> is an emerging health </w:t>
      </w:r>
      <w:r>
        <w:rPr>
          <w:rFonts w:ascii="Times New Roman" w:cs="Times New Roman" w:hAnsi="Times New Roman"/>
          <w:sz w:val="24"/>
          <w:szCs w:val="24"/>
        </w:rPr>
        <w:t>threat</w:t>
      </w:r>
      <w:r>
        <w:rPr>
          <w:rFonts w:ascii="Times New Roman" w:cs="Times New Roman" w:hAnsi="Times New Roman"/>
          <w:sz w:val="24"/>
          <w:szCs w:val="24"/>
        </w:rPr>
        <w:t>(30)</w:t>
      </w:r>
      <w:r>
        <w:rPr>
          <w:rFonts w:ascii="Times New Roman" w:cs="Times New Roman" w:hAnsi="Times New Roman"/>
          <w:sz w:val="24"/>
          <w:szCs w:val="24"/>
        </w:rPr>
        <w:t>. The</w:t>
      </w:r>
      <w:r>
        <w:rPr>
          <w:rFonts w:ascii="Times New Roman" w:cs="Times New Roman" w:hAnsi="Times New Roman"/>
          <w:sz w:val="24"/>
          <w:szCs w:val="24"/>
        </w:rPr>
        <w:t xml:space="preserve"> current study was done to </w:t>
      </w:r>
      <w:r>
        <w:rPr>
          <w:rFonts w:ascii="Times New Roman" w:cs="Times New Roman" w:hAnsi="Times New Roman"/>
          <w:sz w:val="24"/>
          <w:szCs w:val="24"/>
        </w:rPr>
        <w:t>define</w:t>
      </w:r>
      <w:r>
        <w:rPr>
          <w:rFonts w:ascii="Times New Roman" w:cs="Times New Roman" w:hAnsi="Times New Roman"/>
          <w:sz w:val="24"/>
          <w:szCs w:val="24"/>
        </w:rPr>
        <w:t xml:space="preserve"> the frequency of vitamin D in healthy population of Rawalpindi, Pakistan and focused on reviewing </w:t>
      </w:r>
      <w:r>
        <w:rPr>
          <w:rFonts w:ascii="Times New Roman" w:cs="Times New Roman" w:hAnsi="Times New Roman"/>
          <w:sz w:val="24"/>
          <w:szCs w:val="24"/>
        </w:rPr>
        <w:t>3 years’</w:t>
      </w:r>
      <w:r>
        <w:rPr>
          <w:rFonts w:ascii="Times New Roman" w:cs="Times New Roman" w:hAnsi="Times New Roman"/>
          <w:sz w:val="24"/>
          <w:szCs w:val="24"/>
        </w:rPr>
        <w:t xml:space="preserve"> worth of literature from various publications in Pakistan. Statistics that were reported in the studies were examined for prevalence of VDD and insufficiency, possible causes and </w:t>
      </w:r>
      <w:r>
        <w:rPr>
          <w:rFonts w:ascii="Times New Roman" w:cs="Times New Roman" w:hAnsi="Times New Roman"/>
          <w:sz w:val="24"/>
          <w:szCs w:val="24"/>
        </w:rPr>
        <w:t>several</w:t>
      </w:r>
      <w:r>
        <w:rPr>
          <w:rFonts w:ascii="Times New Roman" w:cs="Times New Roman" w:hAnsi="Times New Roman"/>
          <w:sz w:val="24"/>
          <w:szCs w:val="24"/>
        </w:rPr>
        <w:t xml:space="preserve"> predisposing factors that lead to the condition</w:t>
      </w:r>
      <w:r>
        <w:rPr>
          <w:rFonts w:ascii="Times New Roman" w:cs="Times New Roman" w:hAnsi="Times New Roman"/>
          <w:sz w:val="24"/>
          <w:szCs w:val="24"/>
        </w:rPr>
        <w:t>(31)</w:t>
      </w:r>
      <w:r>
        <w:rPr>
          <w:rFonts w:ascii="Times New Roman" w:cs="Times New Roman" w:hAnsi="Times New Roman"/>
          <w:sz w:val="24"/>
          <w:szCs w:val="24"/>
        </w:rPr>
        <w:t xml:space="preserve">. In this review, external variables such as age, </w:t>
      </w:r>
      <w:r>
        <w:rPr>
          <w:rFonts w:ascii="Times New Roman" w:cs="Times New Roman" w:hAnsi="Times New Roman"/>
          <w:sz w:val="24"/>
          <w:szCs w:val="24"/>
        </w:rPr>
        <w:t>gender, year,</w:t>
      </w:r>
      <w:r>
        <w:rPr>
          <w:rFonts w:ascii="Times New Roman" w:cs="Times New Roman" w:hAnsi="Times New Roman"/>
          <w:sz w:val="24"/>
          <w:szCs w:val="24"/>
        </w:rPr>
        <w:t xml:space="preserve"> geography and pregnancy were also considered when </w:t>
      </w:r>
      <w:r>
        <w:rPr>
          <w:rFonts w:ascii="Times New Roman" w:cs="Times New Roman" w:hAnsi="Times New Roman"/>
          <w:sz w:val="24"/>
          <w:szCs w:val="24"/>
        </w:rPr>
        <w:t>analysing</w:t>
      </w:r>
      <w:r>
        <w:rPr>
          <w:rFonts w:ascii="Times New Roman" w:cs="Times New Roman" w:hAnsi="Times New Roman"/>
          <w:sz w:val="24"/>
          <w:szCs w:val="24"/>
        </w:rPr>
        <w:t xml:space="preserve"> the results. The data obtained from each publication were subject to a qualitative meta-analysis that gave a bigger picture of the current VDD epidemic surrounding the country. We enrolled a total of 1075 cases and majority were living in urban areas. An alarmingly very high prevalence of vitamin deficiency   in females than </w:t>
      </w:r>
      <w:r>
        <w:rPr>
          <w:rFonts w:ascii="Times New Roman" w:cs="Times New Roman" w:hAnsi="Times New Roman"/>
          <w:sz w:val="24"/>
          <w:szCs w:val="24"/>
        </w:rPr>
        <w:t>men was</w:t>
      </w:r>
      <w:r>
        <w:rPr>
          <w:rFonts w:ascii="Times New Roman" w:cs="Times New Roman" w:hAnsi="Times New Roman"/>
          <w:sz w:val="24"/>
          <w:szCs w:val="24"/>
        </w:rPr>
        <w:t xml:space="preserve"> found in this study.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In women, on an average, </w:t>
      </w:r>
      <w:r>
        <w:rPr>
          <w:rFonts w:ascii="Times New Roman" w:cs="Times New Roman" w:hAnsi="Times New Roman"/>
          <w:sz w:val="24"/>
          <w:szCs w:val="24"/>
        </w:rPr>
        <w:t>69 per</w:t>
      </w:r>
      <w:r>
        <w:rPr>
          <w:rFonts w:ascii="Times New Roman" w:cs="Times New Roman" w:hAnsi="Times New Roman"/>
          <w:sz w:val="24"/>
          <w:szCs w:val="24"/>
        </w:rPr>
        <w:t>cent were</w:t>
      </w:r>
      <w:r>
        <w:rPr>
          <w:rFonts w:ascii="Times New Roman" w:cs="Times New Roman" w:hAnsi="Times New Roman"/>
          <w:sz w:val="24"/>
          <w:szCs w:val="24"/>
        </w:rPr>
        <w:t xml:space="preserve"> vitamin D-deficient  respectively. Whereas, in men, the average percentages amounted to 31 per cent being vitamin D-</w:t>
      </w:r>
      <w:r>
        <w:rPr>
          <w:rFonts w:ascii="Times New Roman" w:cs="Times New Roman" w:hAnsi="Times New Roman"/>
          <w:sz w:val="24"/>
          <w:szCs w:val="24"/>
        </w:rPr>
        <w:t xml:space="preserve">deficient. </w:t>
      </w:r>
      <w:r>
        <w:rPr>
          <w:rFonts w:ascii="Times New Roman" w:cs="Times New Roman" w:hAnsi="Times New Roman"/>
          <w:sz w:val="24"/>
          <w:szCs w:val="24"/>
        </w:rPr>
        <w:t>The reason for women having a higher prevalence of VDD may be because of the lifestyle and cultural norms that limit their exposure to sun, such as spending most of the time indoors and using purdah (veil) when going outside, which covers most of the body(Okonofua et al., 1986; Sachan et al., 2005). Childbirth and breastfeeding may also be contributing factors for higher prevalence of VDD in women, as a pre-existing VDD can further aggravate because of a pregnancy.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A previous local report on the prevalence of vitamin D levels showed deficiency in (41.1%) chi</w:t>
      </w:r>
      <w:r>
        <w:rPr>
          <w:rFonts w:ascii="Times New Roman" w:cs="Times New Roman" w:hAnsi="Times New Roman"/>
          <w:sz w:val="24"/>
          <w:szCs w:val="24"/>
        </w:rPr>
        <w:t>ldren</w:t>
      </w:r>
      <w:r>
        <w:rPr>
          <w:rFonts w:ascii="Times New Roman" w:cs="Times New Roman" w:hAnsi="Times New Roman"/>
          <w:sz w:val="24"/>
          <w:szCs w:val="24"/>
        </w:rPr>
        <w:t>(32)</w:t>
      </w:r>
      <w:r>
        <w:rPr>
          <w:rFonts w:ascii="Times New Roman" w:cs="Times New Roman" w:hAnsi="Times New Roman"/>
          <w:sz w:val="24"/>
          <w:szCs w:val="24"/>
        </w:rPr>
        <w:t>.</w:t>
      </w:r>
      <w:r>
        <w:rPr>
          <w:rFonts w:ascii="Times New Roman" w:cs="Times New Roman" w:hAnsi="Times New Roman"/>
          <w:sz w:val="24"/>
          <w:szCs w:val="24"/>
        </w:rPr>
        <w:t xml:space="preserve"> Another study on healthy Pakistani population found a high prevalence </w:t>
      </w:r>
      <w:r>
        <w:rPr>
          <w:rFonts w:ascii="Times New Roman" w:cs="Times New Roman" w:hAnsi="Times New Roman"/>
          <w:sz w:val="24"/>
          <w:szCs w:val="24"/>
        </w:rPr>
        <w:t>(76%) of vitamin D deficiency.</w:t>
      </w:r>
      <w:r>
        <w:rPr>
          <w:rFonts w:ascii="Times New Roman" w:cs="Times New Roman" w:hAnsi="Times New Roman"/>
          <w:sz w:val="24"/>
          <w:szCs w:val="24"/>
        </w:rPr>
        <w:t xml:space="preserve"> Some previous studies conducted on general population show high level of deficiency of vitamin D. These reports on vitamin D levels are comparable to </w:t>
      </w:r>
      <w:r>
        <w:rPr>
          <w:rFonts w:ascii="Times New Roman" w:cs="Times New Roman" w:hAnsi="Times New Roman"/>
          <w:sz w:val="24"/>
          <w:szCs w:val="24"/>
        </w:rPr>
        <w:t>the current study findings.</w:t>
      </w:r>
      <w:r>
        <w:rPr>
          <w:rFonts w:ascii="Times New Roman" w:cs="Times New Roman" w:hAnsi="Times New Roman"/>
          <w:sz w:val="24"/>
          <w:szCs w:val="24"/>
        </w:rPr>
        <w:t xml:space="preserve"> In South Asia the prevalence of vitamin D deficiency is quite high. A similar study from </w:t>
      </w:r>
      <w:r>
        <w:rPr>
          <w:rFonts w:ascii="Times New Roman" w:cs="Times New Roman" w:hAnsi="Times New Roman"/>
          <w:sz w:val="24"/>
          <w:szCs w:val="24"/>
        </w:rPr>
        <w:t>India reported 90% prevalence.</w:t>
      </w:r>
      <w:r>
        <w:rPr>
          <w:rFonts w:ascii="Times New Roman" w:cs="Times New Roman" w:hAnsi="Times New Roman"/>
          <w:sz w:val="24"/>
          <w:szCs w:val="24"/>
        </w:rPr>
        <w:t xml:space="preserve"> In another study in North India, 96% of neonates, 91% of healthy school girls, 78% of healthy hospital staff and 84% of pregnant women were found </w:t>
      </w:r>
      <w:r>
        <w:rPr>
          <w:rFonts w:ascii="Times New Roman" w:cs="Times New Roman" w:hAnsi="Times New Roman"/>
          <w:sz w:val="24"/>
          <w:szCs w:val="24"/>
        </w:rPr>
        <w:t xml:space="preserve">to have vitamin D </w:t>
      </w:r>
      <w:r>
        <w:rPr>
          <w:rFonts w:ascii="Times New Roman" w:cs="Times New Roman" w:hAnsi="Times New Roman"/>
          <w:sz w:val="24"/>
          <w:szCs w:val="24"/>
        </w:rPr>
        <w:t>deficiency</w:t>
      </w:r>
      <w:r>
        <w:rPr>
          <w:rFonts w:ascii="Times New Roman" w:cs="Times New Roman" w:hAnsi="Times New Roman"/>
          <w:sz w:val="24"/>
          <w:szCs w:val="24"/>
        </w:rPr>
        <w:t>(33)</w:t>
      </w:r>
      <w:r>
        <w:rPr>
          <w:rFonts w:ascii="Times New Roman" w:cs="Times New Roman" w:hAnsi="Times New Roman"/>
          <w:sz w:val="24"/>
          <w:szCs w:val="24"/>
        </w:rPr>
        <w:t>. Studies</w:t>
      </w:r>
      <w:r>
        <w:rPr>
          <w:rFonts w:ascii="Times New Roman" w:cs="Times New Roman" w:hAnsi="Times New Roman"/>
          <w:sz w:val="24"/>
          <w:szCs w:val="24"/>
        </w:rPr>
        <w:t xml:space="preserve"> carried across different countries in South and South East Asia showed a similar trend. In a study from Afghanistan, 73% of 107 preschool children randomly sampled in winter had l</w:t>
      </w:r>
      <w:r>
        <w:rPr>
          <w:rFonts w:ascii="Times New Roman" w:cs="Times New Roman" w:hAnsi="Times New Roman"/>
          <w:sz w:val="24"/>
          <w:szCs w:val="24"/>
        </w:rPr>
        <w:t>ow 25-hydroxyvitamin D levels</w:t>
      </w:r>
      <w:r>
        <w:rPr>
          <w:rFonts w:ascii="Times New Roman" w:cs="Times New Roman" w:hAnsi="Times New Roman"/>
          <w:sz w:val="24"/>
          <w:szCs w:val="24"/>
        </w:rPr>
        <w:t>(34)</w:t>
      </w:r>
      <w:r>
        <w:rPr>
          <w:rFonts w:ascii="Times New Roman" w:cs="Times New Roman" w:hAnsi="Times New Roman"/>
          <w:sz w:val="24"/>
          <w:szCs w:val="24"/>
        </w:rPr>
        <w:t>.</w:t>
      </w:r>
      <w:r>
        <w:rPr>
          <w:rFonts w:ascii="Times New Roman" w:cs="Times New Roman" w:hAnsi="Times New Roman"/>
          <w:sz w:val="24"/>
          <w:szCs w:val="24"/>
        </w:rPr>
        <w:t xml:space="preserve"> A trial in Bangladesh noted that serum 25-hydroxyvitamin D levels were low in 78% of 36 university students </w:t>
      </w:r>
      <w:r>
        <w:rPr>
          <w:rFonts w:ascii="Times New Roman" w:cs="Times New Roman" w:hAnsi="Times New Roman"/>
          <w:sz w:val="24"/>
          <w:szCs w:val="24"/>
        </w:rPr>
        <w:t>and in 83% of 30 veiled women</w:t>
      </w:r>
      <w:r>
        <w:rPr>
          <w:rFonts w:ascii="Times New Roman" w:cs="Times New Roman" w:hAnsi="Times New Roman"/>
          <w:sz w:val="24"/>
          <w:szCs w:val="24"/>
        </w:rPr>
        <w:t>(35)</w:t>
      </w:r>
      <w:r>
        <w:rPr>
          <w:rFonts w:ascii="Times New Roman" w:cs="Times New Roman" w:hAnsi="Times New Roman"/>
          <w:sz w:val="24"/>
          <w:szCs w:val="24"/>
        </w:rPr>
        <w:t>.</w:t>
      </w:r>
      <w:r>
        <w:rPr>
          <w:rFonts w:ascii="Times New Roman" w:cs="Times New Roman" w:hAnsi="Times New Roman"/>
          <w:sz w:val="24"/>
          <w:szCs w:val="24"/>
        </w:rPr>
        <w:t xml:space="preserve"> It has been observed that South Asian region has UVB radiation levels that are sufficient for vitamin D sy</w:t>
      </w:r>
      <w:r>
        <w:rPr>
          <w:rFonts w:ascii="Times New Roman" w:cs="Times New Roman" w:hAnsi="Times New Roman"/>
          <w:sz w:val="24"/>
          <w:szCs w:val="24"/>
        </w:rPr>
        <w:t>nthesis for almost whole year(36), H</w:t>
      </w:r>
      <w:r>
        <w:rPr>
          <w:rFonts w:ascii="Times New Roman" w:cs="Times New Roman" w:hAnsi="Times New Roman"/>
          <w:sz w:val="24"/>
          <w:szCs w:val="24"/>
        </w:rPr>
        <w:t xml:space="preserve">owever, low serum25-hydroxyvitamin D levels have been reported in more than 50% of the infants, </w:t>
      </w:r>
      <w:r>
        <w:rPr>
          <w:rFonts w:ascii="Times New Roman" w:cs="Times New Roman" w:hAnsi="Times New Roman"/>
          <w:sz w:val="24"/>
          <w:szCs w:val="24"/>
        </w:rPr>
        <w:t>children and women studied.</w:t>
      </w:r>
      <w:r>
        <w:rPr>
          <w:rFonts w:ascii="Times New Roman" w:cs="Times New Roman" w:hAnsi="Times New Roman"/>
          <w:sz w:val="24"/>
          <w:szCs w:val="24"/>
        </w:rPr>
        <w:t xml:space="preserve"> Many previous studies have found comparable data on gender distribution of vitamin D levels. In the current study males </w:t>
      </w:r>
      <w:r>
        <w:rPr>
          <w:rFonts w:ascii="Times New Roman" w:cs="Times New Roman" w:hAnsi="Times New Roman"/>
          <w:sz w:val="24"/>
          <w:szCs w:val="24"/>
        </w:rPr>
        <w:t>and females were equally affected by vitamin deficiency (58.0% and 60.5%) respectively. Comparatively a study from Lebanon found (56.0%) females</w:t>
      </w:r>
      <w:r>
        <w:rPr>
          <w:rFonts w:ascii="Times New Roman" w:cs="Times New Roman" w:hAnsi="Times New Roman"/>
          <w:sz w:val="24"/>
          <w:szCs w:val="24"/>
        </w:rPr>
        <w:t xml:space="preserve"> to be deficient of vitamin D</w:t>
      </w:r>
      <w:r>
        <w:rPr>
          <w:rFonts w:ascii="Times New Roman" w:cs="Times New Roman" w:hAnsi="Times New Roman"/>
          <w:sz w:val="24"/>
          <w:szCs w:val="24"/>
        </w:rPr>
        <w:t>. A very recent study from Islamabad by Khan et al reported prevalence of vitamin D deficiency as high as 71% with more</w:t>
      </w:r>
      <w:r>
        <w:rPr>
          <w:rFonts w:ascii="Times New Roman" w:cs="Times New Roman" w:hAnsi="Times New Roman"/>
          <w:sz w:val="24"/>
          <w:szCs w:val="24"/>
        </w:rPr>
        <w:t xml:space="preserve"> females being affected (56%).</w:t>
      </w:r>
      <w:r>
        <w:rPr>
          <w:rFonts w:ascii="Times New Roman" w:cs="Times New Roman" w:hAnsi="Times New Roman"/>
          <w:sz w:val="24"/>
          <w:szCs w:val="24"/>
        </w:rPr>
        <w:t xml:space="preserve"> </w:t>
      </w:r>
      <w:r>
        <w:rPr>
          <w:rFonts w:ascii="Times New Roman" w:cs="Times New Roman" w:hAnsi="Times New Roman"/>
          <w:sz w:val="24"/>
          <w:szCs w:val="24"/>
        </w:rPr>
        <w:t>However, there</w:t>
      </w:r>
      <w:r>
        <w:rPr>
          <w:rFonts w:ascii="Times New Roman" w:cs="Times New Roman" w:hAnsi="Times New Roman"/>
          <w:sz w:val="24"/>
          <w:szCs w:val="24"/>
        </w:rPr>
        <w:t xml:space="preserve"> are contrary results as </w:t>
      </w:r>
      <w:r>
        <w:rPr>
          <w:rFonts w:ascii="Times New Roman" w:cs="Times New Roman" w:hAnsi="Times New Roman"/>
          <w:sz w:val="24"/>
          <w:szCs w:val="24"/>
        </w:rPr>
        <w:t>well;</w:t>
      </w:r>
      <w:r>
        <w:rPr>
          <w:rFonts w:ascii="Times New Roman" w:cs="Times New Roman" w:hAnsi="Times New Roman"/>
          <w:sz w:val="24"/>
          <w:szCs w:val="24"/>
        </w:rPr>
        <w:t xml:space="preserve"> one study from Iran reported a high prevalence of severe and moderate vitamin</w:t>
      </w:r>
      <w:r>
        <w:rPr>
          <w:rFonts w:ascii="Times New Roman" w:cs="Times New Roman" w:hAnsi="Times New Roman"/>
          <w:sz w:val="24"/>
          <w:szCs w:val="24"/>
        </w:rPr>
        <w:t xml:space="preserve"> D deficiency in men.</w:t>
      </w:r>
      <w:r>
        <w:rPr>
          <w:rFonts w:ascii="Times New Roman" w:cs="Times New Roman" w:hAnsi="Times New Roman"/>
          <w:sz w:val="24"/>
          <w:szCs w:val="24"/>
        </w:rPr>
        <w:t xml:space="preserve"> As most of the reports on vitamin D deficiency have revealed female preponderance. The current </w:t>
      </w:r>
      <w:r>
        <w:rPr>
          <w:rFonts w:ascii="Times New Roman" w:cs="Times New Roman" w:hAnsi="Times New Roman"/>
          <w:sz w:val="24"/>
          <w:szCs w:val="24"/>
        </w:rPr>
        <w:t>findings of high vitamin D deficiency and insufficiency show</w:t>
      </w:r>
      <w:r>
        <w:rPr>
          <w:rFonts w:ascii="Times New Roman" w:cs="Times New Roman" w:hAnsi="Times New Roman"/>
          <w:sz w:val="24"/>
          <w:szCs w:val="24"/>
        </w:rPr>
        <w:t xml:space="preserve"> a deteriorated health condition of general population in Northern Pakistan. This could be due to the indoor living conditions of the urban community and also the working hours and environment of people. Moreover, increased indoor activities like mobile games, internet and TV could also be a source of </w:t>
      </w:r>
      <w:r>
        <w:rPr>
          <w:rFonts w:ascii="Times New Roman" w:cs="Times New Roman" w:hAnsi="Times New Roman"/>
          <w:sz w:val="24"/>
          <w:szCs w:val="24"/>
        </w:rPr>
        <w:t>deranged</w:t>
      </w:r>
      <w:r>
        <w:rPr>
          <w:rFonts w:ascii="Times New Roman" w:cs="Times New Roman" w:hAnsi="Times New Roman"/>
          <w:sz w:val="24"/>
          <w:szCs w:val="24"/>
        </w:rPr>
        <w:t xml:space="preserve"> vitamin D levels. It is well known that vitamin D deficiency is a frequent presentation in developed countries and is not limited to the under developed regions of the world. In the United States, it is equally affec</w:t>
      </w:r>
      <w:r>
        <w:rPr>
          <w:rFonts w:ascii="Times New Roman" w:cs="Times New Roman" w:hAnsi="Times New Roman"/>
          <w:sz w:val="24"/>
          <w:szCs w:val="24"/>
        </w:rPr>
        <w:t>ting the children and adults.</w:t>
      </w:r>
      <w:r>
        <w:rPr>
          <w:rFonts w:ascii="Times New Roman" w:cs="Times New Roman" w:hAnsi="Times New Roman"/>
          <w:sz w:val="24"/>
          <w:szCs w:val="24"/>
        </w:rPr>
        <w:t xml:space="preserve"> There is scientific evidence which confirms the association of vitamin D deficiency with high possibility of other morbidities such as osteoporosis, heart disease, diabetes, some cancers, and multiple sclerosis, as well as infectious diseases, such as tuberculosis and even the sea</w:t>
      </w:r>
      <w:r>
        <w:rPr>
          <w:rFonts w:ascii="Times New Roman" w:cs="Times New Roman" w:hAnsi="Times New Roman"/>
          <w:sz w:val="24"/>
          <w:szCs w:val="24"/>
        </w:rPr>
        <w:t xml:space="preserve">sonal </w:t>
      </w:r>
      <w:r>
        <w:rPr>
          <w:rFonts w:ascii="Times New Roman" w:cs="Times New Roman" w:hAnsi="Times New Roman"/>
          <w:sz w:val="24"/>
          <w:szCs w:val="24"/>
        </w:rPr>
        <w:t>flu</w:t>
      </w:r>
      <w:r>
        <w:rPr>
          <w:rFonts w:ascii="Times New Roman" w:cs="Times New Roman" w:hAnsi="Times New Roman"/>
          <w:sz w:val="24"/>
          <w:szCs w:val="24"/>
        </w:rPr>
        <w:t>(37)</w:t>
      </w:r>
      <w:r>
        <w:rPr>
          <w:rFonts w:ascii="Times New Roman" w:cs="Times New Roman" w:hAnsi="Times New Roman"/>
          <w:sz w:val="24"/>
          <w:szCs w:val="24"/>
        </w:rPr>
        <w:t>. The</w:t>
      </w:r>
      <w:r>
        <w:rPr>
          <w:rFonts w:ascii="Times New Roman" w:cs="Times New Roman" w:hAnsi="Times New Roman"/>
          <w:sz w:val="24"/>
          <w:szCs w:val="24"/>
        </w:rPr>
        <w:t xml:space="preserve"> results of vitamin D levels are also used as an aid for the assessment of bone metabolism. In cases where the level of vitamin D falls below 10 </w:t>
      </w:r>
      <w:r>
        <w:rPr>
          <w:rFonts w:ascii="Times New Roman" w:cs="Times New Roman" w:hAnsi="Times New Roman"/>
          <w:sz w:val="24"/>
          <w:szCs w:val="24"/>
        </w:rPr>
        <w:t>mg</w:t>
      </w:r>
      <w:r>
        <w:rPr>
          <w:rFonts w:ascii="Times New Roman" w:cs="Times New Roman" w:hAnsi="Times New Roman"/>
          <w:sz w:val="24"/>
          <w:szCs w:val="24"/>
        </w:rPr>
        <w:t>/ml</w:t>
      </w:r>
      <w:r>
        <w:rPr>
          <w:rFonts w:ascii="Times New Roman" w:cs="Times New Roman" w:hAnsi="Times New Roman"/>
          <w:sz w:val="24"/>
          <w:szCs w:val="24"/>
        </w:rPr>
        <w:t>, intraventricular</w:t>
      </w:r>
      <w:r>
        <w:rPr>
          <w:rFonts w:ascii="Times New Roman" w:cs="Times New Roman" w:hAnsi="Times New Roman"/>
          <w:sz w:val="24"/>
          <w:szCs w:val="24"/>
        </w:rPr>
        <w:t xml:space="preserve"> or oral management is opted.</w:t>
      </w:r>
      <w:r>
        <w:rPr>
          <w:rFonts w:ascii="Times New Roman" w:cs="Times New Roman" w:hAnsi="Times New Roman"/>
          <w:sz w:val="24"/>
          <w:szCs w:val="24"/>
        </w:rPr>
        <w:t xml:space="preserve"> Pakistan is a developing country where health services and resources are limited. It is very difficult to address the health needs of every individual due to poor patient doctor and patient health facility ratio in Pakistan. The issue of vitamin D deficiency can be curtailed using preventive measures by education and awareness. There is a need to aware the population to get reasonable exposure from sun and also to adopt a life style which </w:t>
      </w:r>
      <w:r>
        <w:rPr>
          <w:rFonts w:ascii="Times New Roman" w:cs="Times New Roman" w:hAnsi="Times New Roman"/>
          <w:sz w:val="24"/>
          <w:szCs w:val="24"/>
        </w:rPr>
        <w:t>in turn</w:t>
      </w:r>
      <w:r>
        <w:rPr>
          <w:rFonts w:ascii="Times New Roman" w:cs="Times New Roman" w:hAnsi="Times New Roman"/>
          <w:sz w:val="24"/>
          <w:szCs w:val="24"/>
        </w:rPr>
        <w:t xml:space="preserve"> could balance the natural life cycle. The infants born to vitamin D deficient mothers are at risk of severe morbidity, along with general </w:t>
      </w:r>
      <w:r>
        <w:rPr>
          <w:rFonts w:ascii="Times New Roman" w:cs="Times New Roman" w:hAnsi="Times New Roman"/>
          <w:sz w:val="24"/>
          <w:szCs w:val="24"/>
        </w:rPr>
        <w:t>vet</w:t>
      </w:r>
      <w:r>
        <w:rPr>
          <w:rFonts w:ascii="Times New Roman" w:cs="Times New Roman" w:hAnsi="Times New Roman"/>
          <w:sz w:val="24"/>
          <w:szCs w:val="24"/>
        </w:rPr>
        <w:t xml:space="preserve"> D deficient population they should be </w:t>
      </w:r>
      <w:r>
        <w:rPr>
          <w:rFonts w:ascii="Times New Roman" w:cs="Times New Roman" w:hAnsi="Times New Roman"/>
          <w:sz w:val="24"/>
          <w:szCs w:val="24"/>
        </w:rPr>
        <w:t>investigated.</w:t>
      </w:r>
    </w:p>
    <w:p>
      <w:pPr>
        <w:pStyle w:val="style0"/>
        <w:jc w:val="both"/>
        <w:rPr>
          <w:rFonts w:ascii="Times New Roman" w:cs="Times New Roman" w:hAnsi="Times New Roman"/>
          <w:b/>
          <w:sz w:val="24"/>
          <w:szCs w:val="24"/>
          <w:u w:val="single"/>
        </w:rPr>
      </w:pPr>
      <w:r>
        <w:rPr>
          <w:rFonts w:ascii="Times New Roman" w:cs="Times New Roman" w:hAnsi="Times New Roman"/>
          <w:b/>
          <w:sz w:val="28"/>
          <w:szCs w:val="28"/>
          <w:u w:val="single"/>
        </w:rPr>
        <w:t>Defin</w:t>
      </w:r>
      <w:r>
        <w:rPr>
          <w:rFonts w:ascii="Times New Roman" w:cs="Times New Roman" w:hAnsi="Times New Roman"/>
          <w:b/>
          <w:sz w:val="28"/>
          <w:szCs w:val="28"/>
          <w:u w:val="single"/>
        </w:rPr>
        <w:t>i</w:t>
      </w:r>
      <w:r>
        <w:rPr>
          <w:rFonts w:ascii="Times New Roman" w:cs="Times New Roman" w:hAnsi="Times New Roman"/>
          <w:b/>
          <w:sz w:val="28"/>
          <w:szCs w:val="28"/>
          <w:u w:val="single"/>
        </w:rPr>
        <w:t>tions of terms</w:t>
      </w:r>
      <w:r>
        <w:rPr>
          <w:rFonts w:ascii="Times New Roman" w:cs="Times New Roman" w:hAnsi="Times New Roman"/>
          <w:b/>
          <w:sz w:val="28"/>
          <w:szCs w:val="28"/>
          <w:u w:val="single"/>
        </w:rPr>
        <w:t>:</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Severe Vitamin D deficieny:</w:t>
      </w:r>
      <w:r>
        <w:rPr>
          <w:rFonts w:ascii="Times New Roman" w:cs="Times New Roman" w:hAnsi="Times New Roman"/>
          <w:sz w:val="24"/>
          <w:szCs w:val="24"/>
        </w:rPr>
        <w:t>defined as</w:t>
      </w:r>
      <w:r>
        <w:rPr>
          <w:rFonts w:ascii="Times New Roman" w:cs="Times New Roman" w:hAnsi="Times New Roman"/>
          <w:sz w:val="24"/>
          <w:szCs w:val="24"/>
        </w:rPr>
        <w:t xml:space="preserve"> </w:t>
      </w:r>
      <w:r>
        <w:rPr>
          <w:rFonts w:ascii="Times New Roman" w:cs="Times New Roman" w:hAnsi="Times New Roman"/>
          <w:sz w:val="24"/>
          <w:szCs w:val="24"/>
        </w:rPr>
        <w:t>level of Vitamin D &lt;5ng/ml.</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Moderately Vitamin D deficiency:</w:t>
      </w:r>
      <w:r>
        <w:rPr>
          <w:rFonts w:ascii="Times New Roman" w:cs="Times New Roman" w:hAnsi="Times New Roman"/>
          <w:sz w:val="24"/>
          <w:szCs w:val="24"/>
        </w:rPr>
        <w:t>defined as level of Vitamin D &lt;10ng/ml.</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Mildly Vitamin D deficiency:</w:t>
      </w:r>
      <w:r>
        <w:rPr>
          <w:rFonts w:ascii="Times New Roman" w:cs="Times New Roman" w:hAnsi="Times New Roman"/>
          <w:sz w:val="24"/>
          <w:szCs w:val="24"/>
        </w:rPr>
        <w:t xml:space="preserve">defined as level of </w:t>
      </w:r>
      <w:r>
        <w:rPr>
          <w:rFonts w:ascii="Times New Roman" w:cs="Times New Roman" w:hAnsi="Times New Roman"/>
          <w:sz w:val="24"/>
          <w:szCs w:val="24"/>
        </w:rPr>
        <w:t>Vitamin D &lt;20ng/ml</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Sufficient level of Vitamin D:</w:t>
      </w:r>
      <w:r>
        <w:rPr>
          <w:rFonts w:ascii="Times New Roman" w:cs="Times New Roman" w:hAnsi="Times New Roman"/>
          <w:sz w:val="24"/>
          <w:szCs w:val="24"/>
        </w:rPr>
        <w:t>defined as level of Vitamin D &gt;20ng/ml.</w:t>
      </w:r>
    </w:p>
    <w:p>
      <w:pPr>
        <w:pStyle w:val="style0"/>
        <w:jc w:val="both"/>
        <w:rPr>
          <w:rFonts w:ascii="Times New Roman" w:cs="Times New Roman" w:hAnsi="Times New Roman"/>
          <w:sz w:val="24"/>
          <w:szCs w:val="24"/>
        </w:rPr>
      </w:pPr>
      <w:r>
        <w:rPr>
          <w:rFonts w:ascii="Times New Roman" w:cs="Times New Roman" w:hAnsi="Times New Roman"/>
          <w:b/>
          <w:sz w:val="24"/>
          <w:szCs w:val="24"/>
          <w:u w:val="single"/>
        </w:rPr>
        <w:t>Toxic level of Vitamin D:</w:t>
      </w:r>
      <w:r>
        <w:rPr>
          <w:rFonts w:ascii="Times New Roman" w:cs="Times New Roman" w:hAnsi="Times New Roman"/>
          <w:sz w:val="24"/>
          <w:szCs w:val="24"/>
        </w:rPr>
        <w:t xml:space="preserve">defined </w:t>
      </w:r>
      <w:r>
        <w:rPr>
          <w:rFonts w:ascii="Times New Roman" w:cs="Times New Roman" w:hAnsi="Times New Roman"/>
          <w:sz w:val="24"/>
          <w:szCs w:val="24"/>
        </w:rPr>
        <w:t>as level of Vitamin D &gt;150ng/ml</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32"/>
          <w:szCs w:val="32"/>
          <w:u w:val="single"/>
        </w:rPr>
        <w:t>CHAPTER NO</w:t>
      </w:r>
      <w:r>
        <w:rPr>
          <w:rFonts w:ascii="Times New Roman" w:cs="Times New Roman" w:hAnsi="Times New Roman"/>
          <w:b/>
          <w:sz w:val="32"/>
          <w:szCs w:val="32"/>
          <w:u w:val="single"/>
        </w:rPr>
        <w:t xml:space="preserve"> 03</w:t>
      </w:r>
      <w:r>
        <w:rPr>
          <w:rFonts w:ascii="Times New Roman" w:cs="Times New Roman" w:hAnsi="Times New Roman"/>
          <w:b/>
          <w:sz w:val="28"/>
          <w:szCs w:val="28"/>
          <w:u w:val="single"/>
        </w:rPr>
        <w:t xml:space="preserve"> </w:t>
      </w:r>
      <w:r>
        <w:rPr>
          <w:rFonts w:ascii="Times New Roman" w:cs="Times New Roman" w:hAnsi="Times New Roman"/>
          <w:b/>
          <w:sz w:val="32"/>
          <w:szCs w:val="32"/>
          <w:u w:val="single"/>
        </w:rPr>
        <w:t xml:space="preserve"> </w:t>
      </w:r>
    </w:p>
    <w:p>
      <w:pPr>
        <w:pStyle w:val="style0"/>
        <w:jc w:val="both"/>
        <w:rPr>
          <w:rFonts w:ascii="Times New Roman" w:cs="Times New Roman" w:hAnsi="Times New Roman"/>
          <w:b/>
          <w:sz w:val="32"/>
          <w:szCs w:val="32"/>
          <w:u w:val="single"/>
        </w:rPr>
      </w:pPr>
      <w:r>
        <w:rPr>
          <w:rFonts w:ascii="Times New Roman" w:cs="Times New Roman" w:hAnsi="Times New Roman"/>
          <w:b/>
          <w:sz w:val="32"/>
          <w:szCs w:val="32"/>
        </w:rPr>
        <w:t xml:space="preserve">                            </w:t>
      </w:r>
      <w:r>
        <w:rPr>
          <w:rFonts w:ascii="Times New Roman" w:cs="Times New Roman" w:hAnsi="Times New Roman"/>
          <w:b/>
          <w:sz w:val="32"/>
          <w:szCs w:val="32"/>
          <w:u w:val="single"/>
        </w:rPr>
        <w:t>MATERIALS AND METHODS</w:t>
      </w:r>
    </w:p>
    <w:p>
      <w:pPr>
        <w:pStyle w:val="style0"/>
        <w:jc w:val="both"/>
        <w:rPr>
          <w:rFonts w:ascii="Times New Roman" w:cs="Times New Roman" w:hAnsi="Times New Roman"/>
          <w:sz w:val="32"/>
          <w:szCs w:val="32"/>
        </w:rPr>
      </w:pPr>
      <w:r>
        <w:rPr>
          <w:rFonts w:ascii="Times New Roman" w:cs="Times New Roman" w:hAnsi="Times New Roman"/>
          <w:b/>
          <w:sz w:val="28"/>
          <w:szCs w:val="28"/>
          <w:u w:val="single"/>
        </w:rPr>
        <w:t xml:space="preserve">3.1 </w:t>
      </w:r>
      <w:r>
        <w:rPr>
          <w:rFonts w:ascii="Times New Roman" w:cs="Times New Roman" w:hAnsi="Times New Roman"/>
          <w:b/>
          <w:sz w:val="28"/>
          <w:szCs w:val="28"/>
          <w:u w:val="single"/>
        </w:rPr>
        <w:t>STUDY DESIGN</w:t>
      </w:r>
      <w:r>
        <w:rPr>
          <w:rFonts w:ascii="Times New Roman" w:cs="Times New Roman" w:hAnsi="Times New Roman"/>
          <w:b/>
          <w:sz w:val="32"/>
          <w:szCs w:val="32"/>
        </w:rPr>
        <w:t>:</w:t>
      </w:r>
    </w:p>
    <w:p>
      <w:pPr>
        <w:pStyle w:val="style0"/>
        <w:jc w:val="both"/>
        <w:rPr>
          <w:rFonts w:ascii="Times New Roman" w:cs="Times New Roman" w:hAnsi="Times New Roman"/>
          <w:sz w:val="24"/>
          <w:szCs w:val="24"/>
        </w:rPr>
      </w:pPr>
      <w:r>
        <w:rPr>
          <w:rFonts w:ascii="Times New Roman" w:cs="Times New Roman" w:hAnsi="Times New Roman"/>
          <w:sz w:val="24"/>
          <w:szCs w:val="24"/>
        </w:rPr>
        <w:t>Cross sectional descriptive study</w:t>
      </w:r>
    </w:p>
    <w:p>
      <w:pPr>
        <w:pStyle w:val="style0"/>
        <w:jc w:val="both"/>
        <w:rPr>
          <w:rFonts w:ascii="Times New Roman" w:cs="Times New Roman" w:hAnsi="Times New Roman"/>
          <w:sz w:val="32"/>
          <w:szCs w:val="32"/>
        </w:rPr>
      </w:pPr>
      <w:r>
        <w:rPr>
          <w:rFonts w:ascii="Times New Roman" w:cs="Times New Roman" w:hAnsi="Times New Roman"/>
          <w:b/>
          <w:sz w:val="28"/>
          <w:szCs w:val="28"/>
          <w:u w:val="single"/>
        </w:rPr>
        <w:t xml:space="preserve">3.2 </w:t>
      </w:r>
      <w:r>
        <w:rPr>
          <w:rFonts w:ascii="Times New Roman" w:cs="Times New Roman" w:hAnsi="Times New Roman"/>
          <w:b/>
          <w:sz w:val="28"/>
          <w:szCs w:val="28"/>
          <w:u w:val="single"/>
        </w:rPr>
        <w:t>STUDY PERIOD</w:t>
      </w:r>
      <w:r>
        <w:rPr>
          <w:rFonts w:ascii="Times New Roman" w:cs="Times New Roman" w:hAnsi="Times New Roman"/>
          <w:b/>
          <w:sz w:val="32"/>
          <w:szCs w:val="32"/>
        </w:rPr>
        <w:t>:</w:t>
      </w:r>
    </w:p>
    <w:p>
      <w:pPr>
        <w:pStyle w:val="style0"/>
        <w:jc w:val="both"/>
        <w:rPr>
          <w:rFonts w:ascii="Times New Roman" w:cs="Times New Roman" w:hAnsi="Times New Roman"/>
          <w:sz w:val="24"/>
          <w:szCs w:val="24"/>
        </w:rPr>
      </w:pPr>
      <w:r>
        <w:rPr>
          <w:rFonts w:ascii="Times New Roman" w:cs="Times New Roman" w:hAnsi="Times New Roman"/>
          <w:sz w:val="24"/>
          <w:szCs w:val="24"/>
        </w:rPr>
        <w:t>06 months after the approval of Research proposal</w:t>
      </w:r>
    </w:p>
    <w:p>
      <w:pPr>
        <w:pStyle w:val="style0"/>
        <w:jc w:val="both"/>
        <w:rPr>
          <w:rFonts w:ascii="Times New Roman" w:cs="Times New Roman" w:hAnsi="Times New Roman"/>
          <w:b/>
          <w:sz w:val="28"/>
          <w:szCs w:val="28"/>
        </w:rPr>
      </w:pPr>
      <w:r>
        <w:rPr>
          <w:rFonts w:ascii="Times New Roman" w:cs="Times New Roman" w:hAnsi="Times New Roman"/>
          <w:b/>
          <w:sz w:val="28"/>
          <w:szCs w:val="28"/>
          <w:u w:val="single"/>
        </w:rPr>
        <w:t xml:space="preserve">3.3 </w:t>
      </w:r>
      <w:r>
        <w:rPr>
          <w:rFonts w:ascii="Times New Roman" w:cs="Times New Roman" w:hAnsi="Times New Roman"/>
          <w:b/>
          <w:sz w:val="28"/>
          <w:szCs w:val="28"/>
          <w:u w:val="single"/>
        </w:rPr>
        <w:t>SAMPLING TECHNIQUE</w:t>
      </w:r>
      <w:r>
        <w:rPr>
          <w:rFonts w:ascii="Times New Roman" w:cs="Times New Roman" w:hAnsi="Times New Roman"/>
          <w:b/>
          <w:sz w:val="28"/>
          <w:szCs w:val="28"/>
        </w:rPr>
        <w:t>:</w:t>
      </w:r>
    </w:p>
    <w:p>
      <w:pPr>
        <w:pStyle w:val="style0"/>
        <w:jc w:val="both"/>
        <w:rPr>
          <w:rFonts w:ascii="Times New Roman" w:cs="Times New Roman" w:hAnsi="Times New Roman"/>
          <w:sz w:val="24"/>
          <w:szCs w:val="24"/>
        </w:rPr>
      </w:pPr>
      <w:r>
        <w:rPr>
          <w:rFonts w:ascii="Times New Roman" w:cs="Times New Roman" w:hAnsi="Times New Roman"/>
          <w:sz w:val="24"/>
          <w:szCs w:val="24"/>
        </w:rPr>
        <w:t>Consecutive Non-Probability Sampling</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3.4 </w:t>
      </w:r>
      <w:r>
        <w:rPr>
          <w:rFonts w:ascii="Times New Roman" w:cs="Times New Roman" w:hAnsi="Times New Roman"/>
          <w:b/>
          <w:sz w:val="28"/>
          <w:szCs w:val="28"/>
          <w:u w:val="single"/>
        </w:rPr>
        <w:t>SAMPLE SIZE:</w:t>
      </w:r>
    </w:p>
    <w:p>
      <w:pPr>
        <w:pStyle w:val="style0"/>
        <w:jc w:val="both"/>
        <w:rPr>
          <w:rFonts w:ascii="Times New Roman" w:cs="Times New Roman" w:hAnsi="Times New Roman"/>
          <w:sz w:val="24"/>
          <w:szCs w:val="24"/>
        </w:rPr>
      </w:pPr>
      <w:r>
        <w:rPr>
          <w:rFonts w:ascii="Times New Roman" w:cs="Times New Roman" w:hAnsi="Times New Roman"/>
          <w:sz w:val="24"/>
          <w:szCs w:val="24"/>
        </w:rPr>
        <w:t>A total of 1075</w:t>
      </w:r>
      <w:r>
        <w:rPr>
          <w:rFonts w:ascii="Times New Roman" w:cs="Times New Roman" w:hAnsi="Times New Roman"/>
          <w:sz w:val="24"/>
          <w:szCs w:val="24"/>
        </w:rPr>
        <w:t xml:space="preserve"> samples were included in the study</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3.5 </w:t>
      </w:r>
      <w:r>
        <w:rPr>
          <w:rFonts w:ascii="Times New Roman" w:cs="Times New Roman" w:hAnsi="Times New Roman"/>
          <w:b/>
          <w:sz w:val="28"/>
          <w:szCs w:val="28"/>
          <w:u w:val="single"/>
        </w:rPr>
        <w:t>SETTING:</w:t>
      </w:r>
    </w:p>
    <w:p>
      <w:pPr>
        <w:pStyle w:val="style0"/>
        <w:jc w:val="both"/>
        <w:rPr>
          <w:rFonts w:ascii="Times New Roman" w:cs="Times New Roman" w:hAnsi="Times New Roman"/>
          <w:sz w:val="24"/>
          <w:szCs w:val="24"/>
        </w:rPr>
      </w:pPr>
      <w:r>
        <w:rPr>
          <w:rFonts w:ascii="Times New Roman" w:cs="Times New Roman" w:hAnsi="Times New Roman"/>
          <w:sz w:val="24"/>
          <w:szCs w:val="24"/>
        </w:rPr>
        <w:t>Special Chemistry</w:t>
      </w:r>
      <w:r>
        <w:rPr>
          <w:rFonts w:ascii="Times New Roman" w:cs="Times New Roman" w:hAnsi="Times New Roman"/>
          <w:sz w:val="24"/>
          <w:szCs w:val="24"/>
        </w:rPr>
        <w:t xml:space="preserve"> labor</w:t>
      </w:r>
      <w:r>
        <w:rPr>
          <w:rFonts w:ascii="Times New Roman" w:cs="Times New Roman" w:hAnsi="Times New Roman"/>
          <w:sz w:val="24"/>
          <w:szCs w:val="24"/>
        </w:rPr>
        <w:t>ato</w:t>
      </w:r>
      <w:r>
        <w:rPr>
          <w:rFonts w:ascii="Times New Roman" w:cs="Times New Roman" w:hAnsi="Times New Roman"/>
          <w:sz w:val="24"/>
          <w:szCs w:val="24"/>
        </w:rPr>
        <w:t xml:space="preserve">ry of Benazir Bhutto </w:t>
      </w:r>
      <w:r>
        <w:rPr>
          <w:rFonts w:ascii="Times New Roman" w:cs="Times New Roman" w:hAnsi="Times New Roman"/>
          <w:sz w:val="24"/>
          <w:szCs w:val="24"/>
        </w:rPr>
        <w:t>Hospital, Rawalpindi</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3.6 </w:t>
      </w:r>
      <w:r>
        <w:rPr>
          <w:rFonts w:ascii="Times New Roman" w:cs="Times New Roman" w:hAnsi="Times New Roman"/>
          <w:b/>
          <w:sz w:val="28"/>
          <w:szCs w:val="28"/>
          <w:u w:val="single"/>
        </w:rPr>
        <w:t>SAMPLE COLLECTION AND EXAMINATION:</w:t>
      </w:r>
    </w:p>
    <w:p>
      <w:pPr>
        <w:pStyle w:val="style0"/>
        <w:jc w:val="both"/>
        <w:rPr>
          <w:rFonts w:ascii="Times New Roman" w:cs="Times New Roman" w:hAnsi="Times New Roman"/>
          <w:sz w:val="28"/>
          <w:szCs w:val="28"/>
        </w:rPr>
      </w:pPr>
      <w:r>
        <w:rPr>
          <w:rFonts w:ascii="Times New Roman" w:cs="Times New Roman" w:hAnsi="Times New Roman"/>
          <w:sz w:val="24"/>
          <w:szCs w:val="24"/>
        </w:rPr>
        <w:t xml:space="preserve">Vitamin D data of 2020-2022 was collected from Benazir Bhutto Hospital whose </w:t>
      </w:r>
      <w:r>
        <w:rPr>
          <w:rFonts w:ascii="Times New Roman" w:cs="Times New Roman" w:hAnsi="Times New Roman"/>
          <w:sz w:val="24"/>
          <w:szCs w:val="24"/>
        </w:rPr>
        <w:t xml:space="preserve"> serum </w:t>
      </w:r>
      <w:r>
        <w:rPr>
          <w:rFonts w:ascii="Times New Roman" w:cs="Times New Roman" w:hAnsi="Times New Roman"/>
          <w:sz w:val="24"/>
          <w:szCs w:val="24"/>
        </w:rPr>
        <w:t>Vitamin D te</w:t>
      </w:r>
      <w:r>
        <w:rPr>
          <w:rFonts w:ascii="Times New Roman" w:cs="Times New Roman" w:hAnsi="Times New Roman"/>
          <w:sz w:val="24"/>
          <w:szCs w:val="24"/>
        </w:rPr>
        <w:t xml:space="preserve">st was conducted at the </w:t>
      </w:r>
      <w:r>
        <w:rPr>
          <w:rFonts w:ascii="Times New Roman" w:cs="Times New Roman" w:hAnsi="Times New Roman"/>
          <w:sz w:val="24"/>
          <w:szCs w:val="24"/>
        </w:rPr>
        <w:t>Special Chemistry Laboratory</w:t>
      </w:r>
      <w:r>
        <w:rPr>
          <w:rFonts w:ascii="Times New Roman" w:cs="Times New Roman" w:hAnsi="Times New Roman"/>
          <w:sz w:val="24"/>
          <w:szCs w:val="24"/>
        </w:rPr>
        <w:t xml:space="preserve"> of Benazir Bhutto Hospital</w:t>
      </w:r>
      <w:r>
        <w:rPr>
          <w:rFonts w:ascii="Times New Roman" w:cs="Times New Roman" w:hAnsi="Times New Roman"/>
          <w:sz w:val="28"/>
          <w:szCs w:val="28"/>
        </w:rPr>
        <w:t>.</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3.7 </w:t>
      </w:r>
      <w:r>
        <w:rPr>
          <w:rFonts w:ascii="Times New Roman" w:cs="Times New Roman" w:hAnsi="Times New Roman"/>
          <w:b/>
          <w:sz w:val="28"/>
          <w:szCs w:val="28"/>
          <w:u w:val="single"/>
        </w:rPr>
        <w:t>SAMPLE SELECTION:</w:t>
      </w:r>
    </w:p>
    <w:p>
      <w:pPr>
        <w:pStyle w:val="style179"/>
        <w:numPr>
          <w:ilvl w:val="2"/>
          <w:numId w:val="25"/>
        </w:numPr>
        <w:rPr>
          <w:rFonts w:ascii="Times New Roman" w:cs="Times New Roman" w:hAnsi="Times New Roman"/>
          <w:b/>
          <w:sz w:val="24"/>
          <w:szCs w:val="24"/>
          <w:u w:val="single"/>
        </w:rPr>
      </w:pPr>
      <w:r>
        <w:rPr>
          <w:rFonts w:ascii="Times New Roman" w:cs="Times New Roman" w:hAnsi="Times New Roman"/>
          <w:b/>
          <w:sz w:val="24"/>
          <w:szCs w:val="24"/>
          <w:u w:val="single"/>
        </w:rPr>
        <w:t>Inclusion  Criteria</w:t>
      </w:r>
      <w:r>
        <w:rPr>
          <w:rFonts w:ascii="Times New Roman" w:cs="Times New Roman" w:hAnsi="Times New Roman"/>
          <w:b/>
          <w:sz w:val="24"/>
          <w:szCs w:val="24"/>
          <w:u w:val="single"/>
        </w:rPr>
        <w:t>:</w:t>
      </w:r>
    </w:p>
    <w:p>
      <w:pPr>
        <w:pStyle w:val="style179"/>
        <w:numPr>
          <w:ilvl w:val="0"/>
          <w:numId w:val="2"/>
        </w:numPr>
        <w:jc w:val="both"/>
        <w:rPr>
          <w:rFonts w:ascii="Times New Roman" w:cs="Times New Roman" w:hAnsi="Times New Roman"/>
          <w:sz w:val="28"/>
          <w:szCs w:val="28"/>
        </w:rPr>
      </w:pPr>
      <w:r>
        <w:rPr>
          <w:rFonts w:ascii="Times New Roman" w:cs="Times New Roman" w:hAnsi="Times New Roman"/>
          <w:sz w:val="24"/>
          <w:szCs w:val="24"/>
        </w:rPr>
        <w:t xml:space="preserve">The inclusion </w:t>
      </w:r>
      <w:r>
        <w:rPr>
          <w:rFonts w:ascii="Times New Roman" w:cs="Times New Roman" w:hAnsi="Times New Roman"/>
          <w:sz w:val="24"/>
          <w:szCs w:val="24"/>
        </w:rPr>
        <w:t>criteria were</w:t>
      </w:r>
      <w:r>
        <w:rPr>
          <w:rFonts w:ascii="Times New Roman" w:cs="Times New Roman" w:hAnsi="Times New Roman"/>
          <w:sz w:val="24"/>
          <w:szCs w:val="24"/>
        </w:rPr>
        <w:t xml:space="preserve"> to </w:t>
      </w:r>
      <w:r>
        <w:rPr>
          <w:rFonts w:ascii="Times New Roman" w:cs="Times New Roman" w:hAnsi="Times New Roman"/>
          <w:sz w:val="24"/>
          <w:szCs w:val="24"/>
        </w:rPr>
        <w:t>enrol</w:t>
      </w:r>
      <w:r>
        <w:rPr>
          <w:rFonts w:ascii="Times New Roman" w:cs="Times New Roman" w:hAnsi="Times New Roman"/>
          <w:sz w:val="24"/>
          <w:szCs w:val="24"/>
        </w:rPr>
        <w:t xml:space="preserve"> those subjects who have Vitamin D deficiency diagnosed</w:t>
      </w:r>
      <w:r>
        <w:rPr>
          <w:rFonts w:ascii="Times New Roman" w:cs="Times New Roman" w:hAnsi="Times New Roman"/>
          <w:sz w:val="28"/>
          <w:szCs w:val="28"/>
        </w:rPr>
        <w:t>.</w:t>
      </w:r>
    </w:p>
    <w:p>
      <w:pPr>
        <w:pStyle w:val="style179"/>
        <w:numPr>
          <w:ilvl w:val="0"/>
          <w:numId w:val="2"/>
        </w:numPr>
        <w:jc w:val="both"/>
        <w:rPr>
          <w:rFonts w:ascii="Times New Roman" w:cs="Times New Roman" w:hAnsi="Times New Roman"/>
          <w:sz w:val="28"/>
          <w:szCs w:val="28"/>
        </w:rPr>
      </w:pPr>
      <w:r>
        <w:rPr>
          <w:rFonts w:ascii="Times New Roman" w:cs="Times New Roman" w:hAnsi="Times New Roman"/>
          <w:sz w:val="24"/>
          <w:szCs w:val="24"/>
        </w:rPr>
        <w:t xml:space="preserve">Vitamin D deficiency </w:t>
      </w:r>
      <w:r>
        <w:rPr>
          <w:rFonts w:ascii="Times New Roman" w:cs="Times New Roman" w:hAnsi="Times New Roman"/>
          <w:sz w:val="24"/>
          <w:szCs w:val="24"/>
        </w:rPr>
        <w:t xml:space="preserve">defined </w:t>
      </w:r>
      <w:r>
        <w:rPr>
          <w:rFonts w:ascii="Times New Roman" w:cs="Times New Roman" w:hAnsi="Times New Roman"/>
          <w:sz w:val="24"/>
          <w:szCs w:val="24"/>
        </w:rPr>
        <w:t>as serum</w:t>
      </w:r>
      <w:r>
        <w:rPr>
          <w:rFonts w:ascii="Times New Roman" w:cs="Times New Roman" w:hAnsi="Times New Roman"/>
          <w:sz w:val="24"/>
          <w:szCs w:val="24"/>
        </w:rPr>
        <w:t xml:space="preserve"> levels of 25hydroxyvitamin D 25(OH) less than 20ng/ml</w:t>
      </w:r>
      <w:r>
        <w:rPr>
          <w:rFonts w:ascii="Times New Roman" w:cs="Times New Roman" w:hAnsi="Times New Roman"/>
          <w:sz w:val="24"/>
          <w:szCs w:val="24"/>
        </w:rPr>
        <w:t>.</w:t>
      </w: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3.7.2 </w:t>
      </w:r>
      <w:r>
        <w:rPr>
          <w:rFonts w:ascii="Times New Roman" w:cs="Times New Roman" w:hAnsi="Times New Roman"/>
          <w:b/>
          <w:sz w:val="24"/>
          <w:szCs w:val="24"/>
          <w:u w:val="single"/>
        </w:rPr>
        <w:t>Exclusion Criteria</w:t>
      </w:r>
      <w:r>
        <w:rPr>
          <w:rFonts w:ascii="Times New Roman" w:cs="Times New Roman" w:hAnsi="Times New Roman"/>
          <w:b/>
          <w:sz w:val="24"/>
          <w:szCs w:val="24"/>
          <w:u w:val="single"/>
        </w:rPr>
        <w:t>:</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All the patient visiting tertiary care hospital for Vitamin D deficiency examination.</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 xml:space="preserve">Patients with any signs and symptoms of Vitamin D deficiency such as unexplained musculoskeletal </w:t>
      </w:r>
      <w:r>
        <w:rPr>
          <w:rFonts w:ascii="Times New Roman" w:cs="Times New Roman" w:hAnsi="Times New Roman"/>
          <w:sz w:val="24"/>
          <w:szCs w:val="24"/>
        </w:rPr>
        <w:t xml:space="preserve">pain and </w:t>
      </w:r>
      <w:r>
        <w:rPr>
          <w:rFonts w:ascii="Times New Roman" w:cs="Times New Roman" w:hAnsi="Times New Roman"/>
          <w:sz w:val="24"/>
          <w:szCs w:val="24"/>
        </w:rPr>
        <w:t>aches, generalized</w:t>
      </w:r>
      <w:r>
        <w:rPr>
          <w:rFonts w:ascii="Times New Roman" w:cs="Times New Roman" w:hAnsi="Times New Roman"/>
          <w:sz w:val="24"/>
          <w:szCs w:val="24"/>
        </w:rPr>
        <w:t xml:space="preserve"> bone </w:t>
      </w:r>
      <w:r>
        <w:rPr>
          <w:rFonts w:ascii="Times New Roman" w:cs="Times New Roman" w:hAnsi="Times New Roman"/>
          <w:sz w:val="24"/>
          <w:szCs w:val="24"/>
        </w:rPr>
        <w:t>pain, bony</w:t>
      </w:r>
      <w:r>
        <w:rPr>
          <w:rFonts w:ascii="Times New Roman" w:cs="Times New Roman" w:hAnsi="Times New Roman"/>
          <w:sz w:val="24"/>
          <w:szCs w:val="24"/>
        </w:rPr>
        <w:t xml:space="preserve"> deformities/</w:t>
      </w:r>
      <w:r>
        <w:rPr>
          <w:rFonts w:ascii="Times New Roman" w:cs="Times New Roman" w:hAnsi="Times New Roman"/>
          <w:sz w:val="24"/>
          <w:szCs w:val="24"/>
        </w:rPr>
        <w:t>tenderness, proximal</w:t>
      </w:r>
      <w:r>
        <w:rPr>
          <w:rFonts w:ascii="Times New Roman" w:cs="Times New Roman" w:hAnsi="Times New Roman"/>
          <w:sz w:val="24"/>
          <w:szCs w:val="24"/>
        </w:rPr>
        <w:t xml:space="preserve"> myopathy.</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u w:val="single"/>
        </w:rPr>
      </w:pPr>
      <w:r>
        <w:rPr>
          <w:rFonts w:ascii="Times New Roman" w:cs="Times New Roman" w:hAnsi="Times New Roman"/>
          <w:b/>
          <w:sz w:val="28"/>
          <w:szCs w:val="28"/>
          <w:u w:val="single"/>
        </w:rPr>
        <w:t xml:space="preserve">3.8 </w:t>
      </w:r>
      <w:r>
        <w:rPr>
          <w:rFonts w:ascii="Times New Roman" w:cs="Times New Roman" w:hAnsi="Times New Roman"/>
          <w:b/>
          <w:sz w:val="28"/>
          <w:szCs w:val="28"/>
          <w:u w:val="single"/>
        </w:rPr>
        <w:t xml:space="preserve">Data Collection Procedure: </w:t>
      </w:r>
      <w:r>
        <w:rPr>
          <w:rFonts w:ascii="Times New Roman" w:cs="Times New Roman" w:hAnsi="Times New Roman"/>
          <w:sz w:val="24"/>
          <w:szCs w:val="24"/>
        </w:rPr>
        <w:t xml:space="preserve">After taking approval from the ethical </w:t>
      </w:r>
      <w:r>
        <w:rPr>
          <w:rFonts w:ascii="Times New Roman" w:cs="Times New Roman" w:hAnsi="Times New Roman"/>
          <w:sz w:val="24"/>
          <w:szCs w:val="24"/>
        </w:rPr>
        <w:t xml:space="preserve">review board of my </w:t>
      </w:r>
      <w:r>
        <w:rPr>
          <w:rFonts w:ascii="Times New Roman" w:cs="Times New Roman" w:hAnsi="Times New Roman"/>
          <w:sz w:val="24"/>
          <w:szCs w:val="24"/>
        </w:rPr>
        <w:t>institute, a</w:t>
      </w:r>
      <w:r>
        <w:rPr>
          <w:rFonts w:ascii="Times New Roman" w:cs="Times New Roman" w:hAnsi="Times New Roman"/>
          <w:sz w:val="24"/>
          <w:szCs w:val="24"/>
        </w:rPr>
        <w:t xml:space="preserve"> total of 1075 subjects </w:t>
      </w:r>
      <w:r>
        <w:rPr>
          <w:rFonts w:ascii="Times New Roman" w:cs="Times New Roman" w:hAnsi="Times New Roman"/>
          <w:sz w:val="24"/>
          <w:szCs w:val="24"/>
        </w:rPr>
        <w:t>meeting inclusion criteria were</w:t>
      </w:r>
      <w:r>
        <w:rPr>
          <w:rFonts w:ascii="Times New Roman" w:cs="Times New Roman" w:hAnsi="Times New Roman"/>
          <w:sz w:val="24"/>
          <w:szCs w:val="24"/>
        </w:rPr>
        <w:t xml:space="preserve"> included in the study from the Department of </w:t>
      </w:r>
      <w:r>
        <w:rPr>
          <w:rFonts w:ascii="Times New Roman" w:cs="Times New Roman" w:hAnsi="Times New Roman"/>
          <w:sz w:val="24"/>
          <w:szCs w:val="24"/>
        </w:rPr>
        <w:t>Pathology, Benazir</w:t>
      </w:r>
      <w:r>
        <w:rPr>
          <w:rFonts w:ascii="Times New Roman" w:cs="Times New Roman" w:hAnsi="Times New Roman"/>
          <w:sz w:val="24"/>
          <w:szCs w:val="24"/>
        </w:rPr>
        <w:t xml:space="preserve"> Bhutto Hospital,Rawalpindi.</w:t>
      </w:r>
      <w:r>
        <w:rPr>
          <w:rFonts w:ascii="Times New Roman" w:cs="Times New Roman" w:hAnsi="Times New Roman"/>
          <w:sz w:val="24"/>
          <w:szCs w:val="24"/>
        </w:rPr>
        <w:t>Informed written consent was</w:t>
      </w:r>
      <w:r>
        <w:rPr>
          <w:rFonts w:ascii="Times New Roman" w:cs="Times New Roman" w:hAnsi="Times New Roman"/>
          <w:sz w:val="24"/>
          <w:szCs w:val="24"/>
        </w:rPr>
        <w:t xml:space="preserve"> obtained</w:t>
      </w:r>
      <w:r>
        <w:rPr>
          <w:rFonts w:ascii="Times New Roman" w:cs="Times New Roman" w:hAnsi="Times New Roman"/>
          <w:sz w:val="24"/>
          <w:szCs w:val="24"/>
        </w:rPr>
        <w:t xml:space="preserve"> </w:t>
      </w:r>
      <w:r>
        <w:rPr>
          <w:rFonts w:ascii="Times New Roman" w:cs="Times New Roman" w:hAnsi="Times New Roman"/>
          <w:sz w:val="24"/>
          <w:szCs w:val="24"/>
        </w:rPr>
        <w:t>.Vi</w:t>
      </w:r>
      <w:r>
        <w:rPr>
          <w:rFonts w:ascii="Times New Roman" w:cs="Times New Roman" w:hAnsi="Times New Roman"/>
          <w:sz w:val="24"/>
          <w:szCs w:val="24"/>
        </w:rPr>
        <w:t>tamin D level estimation was</w:t>
      </w:r>
      <w:r>
        <w:rPr>
          <w:rFonts w:ascii="Times New Roman" w:cs="Times New Roman" w:hAnsi="Times New Roman"/>
          <w:sz w:val="24"/>
          <w:szCs w:val="24"/>
        </w:rPr>
        <w:t xml:space="preserve"> performed on samples at room temperature 25-degree centigrade.</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3.9 </w:t>
      </w:r>
      <w:r>
        <w:rPr>
          <w:rFonts w:ascii="Times New Roman" w:cs="Times New Roman" w:hAnsi="Times New Roman"/>
          <w:b/>
          <w:sz w:val="28"/>
          <w:szCs w:val="28"/>
          <w:u w:val="single"/>
        </w:rPr>
        <w:t>MATERIALS REQUIRED FOR SAMPLING:</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Gloves</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Mask</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Antiseptic Solution</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Cotton</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Tourniquet</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5ml Disposable Syringe</w:t>
      </w:r>
    </w:p>
    <w:p>
      <w:pPr>
        <w:pStyle w:val="style179"/>
        <w:numPr>
          <w:ilvl w:val="0"/>
          <w:numId w:val="4"/>
        </w:numPr>
        <w:jc w:val="both"/>
        <w:rPr>
          <w:rFonts w:ascii="Times New Roman" w:cs="Times New Roman" w:hAnsi="Times New Roman"/>
          <w:sz w:val="28"/>
          <w:szCs w:val="28"/>
        </w:rPr>
      </w:pPr>
      <w:r>
        <w:rPr>
          <w:rFonts w:ascii="Times New Roman" w:cs="Times New Roman" w:hAnsi="Times New Roman"/>
          <w:sz w:val="28"/>
          <w:szCs w:val="28"/>
        </w:rPr>
        <w:t>Gel and Clot Activator Tube</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3.10 </w:t>
      </w:r>
      <w:r>
        <w:rPr>
          <w:rFonts w:ascii="Times New Roman" w:cs="Times New Roman" w:hAnsi="Times New Roman"/>
          <w:b/>
          <w:sz w:val="28"/>
          <w:szCs w:val="28"/>
          <w:u w:val="single"/>
        </w:rPr>
        <w:t>Sample Collection:</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First of all, I introduced myself to patient and asked for full name of the patient and checked these against requisition form.</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Checked the requisition form for requested tests, other patient information and any special draw requirements.</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Gathered the tubes and supplies that were needed for the draw.</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Positioned the patient in a chair or sitting or lying on a bed.</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Washed my hands and put mask and gloves on.</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Selected a suitable site for venepuncture, by placing a tourniquet 3 to 4 inches above the puncture site on the patient.</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Did not put the tourniquet on too tightly or left it on the patient longer than 1 minute.</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Disinfected the sampling site on the patient with 70% alcohol and allowed it to dry.</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Inserted the needle into the vein and withdrew blood until required quantity of blood was obtained. Did not withdraw piston too forcefully as it could collapse the vein.</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Release tourniquet once the needle has entered the vein.</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Place cotton immediately on the puncture site. Applied and held adequate pressure to avoid formation of hematoma.</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Then poured 3-5 ml blood in gel tube for the estimation of Vitamin</w:t>
      </w:r>
      <w:r>
        <w:rPr>
          <w:rFonts w:ascii="Times New Roman" w:cs="Times New Roman" w:hAnsi="Times New Roman"/>
          <w:sz w:val="24"/>
          <w:szCs w:val="24"/>
        </w:rPr>
        <w:t xml:space="preserve"> D .</w:t>
      </w:r>
      <w:r>
        <w:rPr>
          <w:rFonts w:ascii="Times New Roman" w:cs="Times New Roman" w:hAnsi="Times New Roman"/>
          <w:sz w:val="24"/>
          <w:szCs w:val="24"/>
        </w:rPr>
        <w:t xml:space="preserve"> Label the sample accordingly and delivered it to the lab.</w:t>
      </w:r>
    </w:p>
    <w:p>
      <w:pPr>
        <w:pStyle w:val="style0"/>
        <w:ind w:left="360"/>
        <w:jc w:val="both"/>
        <w:rPr>
          <w:rFonts w:ascii="Times New Roman" w:cs="Times New Roman" w:hAnsi="Times New Roman"/>
          <w:sz w:val="24"/>
          <w:szCs w:val="24"/>
        </w:rPr>
      </w:pPr>
      <w:r>
        <w:rPr>
          <w:rFonts w:ascii="Times New Roman" w:cs="Times New Roman" w:hAnsi="Times New Roman"/>
          <w:b/>
          <w:sz w:val="28"/>
          <w:szCs w:val="28"/>
          <w:u w:val="single"/>
        </w:rPr>
        <w:t>3.11</w:t>
      </w:r>
      <w:r>
        <w:rPr>
          <w:rFonts w:ascii="Times New Roman" w:cs="Times New Roman" w:hAnsi="Times New Roman"/>
          <w:b/>
          <w:sz w:val="28"/>
          <w:szCs w:val="28"/>
          <w:u w:val="single"/>
        </w:rPr>
        <w:t xml:space="preserve"> Sample Transportation: </w:t>
      </w:r>
    </w:p>
    <w:p>
      <w:pPr>
        <w:pStyle w:val="style179"/>
        <w:numPr>
          <w:ilvl w:val="0"/>
          <w:numId w:val="33"/>
        </w:numPr>
        <w:jc w:val="both"/>
        <w:rPr>
          <w:rFonts w:ascii="Times New Roman" w:cs="Times New Roman" w:hAnsi="Times New Roman"/>
          <w:sz w:val="28"/>
          <w:szCs w:val="28"/>
        </w:rPr>
      </w:pPr>
      <w:r>
        <w:rPr>
          <w:rFonts w:ascii="Times New Roman" w:cs="Times New Roman" w:hAnsi="Times New Roman"/>
          <w:sz w:val="24"/>
          <w:szCs w:val="24"/>
        </w:rPr>
        <w:t>Sample was transported immediately to the lab without dalay.In case of delay; serum was stored at -20ºC</w:t>
      </w:r>
      <w:r>
        <w:rPr>
          <w:rFonts w:ascii="Times New Roman" w:cs="Times New Roman" w:hAnsi="Times New Roman"/>
          <w:sz w:val="24"/>
          <w:szCs w:val="24"/>
        </w:rPr>
        <w:t>.</w:t>
      </w:r>
    </w:p>
    <w:p>
      <w:pPr>
        <w:pStyle w:val="style0"/>
        <w:ind w:left="360"/>
        <w:jc w:val="both"/>
        <w:rPr>
          <w:rFonts w:ascii="Times New Roman" w:cs="Times New Roman" w:hAnsi="Times New Roman"/>
          <w:sz w:val="28"/>
          <w:szCs w:val="28"/>
        </w:rPr>
      </w:pPr>
    </w:p>
    <w:p>
      <w:pPr>
        <w:pStyle w:val="style0"/>
        <w:rPr>
          <w:rFonts w:ascii="Times New Roman" w:cs="Times New Roman" w:hAnsi="Times New Roman"/>
          <w:sz w:val="24"/>
          <w:szCs w:val="24"/>
        </w:rPr>
      </w:pPr>
      <w:r>
        <w:rPr>
          <w:rFonts w:ascii="Times New Roman" w:cs="Times New Roman" w:hAnsi="Times New Roman"/>
          <w:b/>
          <w:sz w:val="28"/>
          <w:szCs w:val="28"/>
          <w:u w:val="single"/>
        </w:rPr>
        <w:t>3.12 Sample Examination:</w:t>
      </w:r>
      <w:r>
        <w:rPr>
          <w:rFonts w:ascii="Times New Roman" w:cs="Times New Roman" w:hAnsi="Times New Roman"/>
          <w:sz w:val="24"/>
          <w:szCs w:val="24"/>
        </w:rPr>
        <w:t xml:space="preserve"> </w:t>
      </w:r>
      <w:r>
        <w:rPr>
          <w:rFonts w:ascii="Times New Roman" w:cs="Times New Roman" w:hAnsi="Times New Roman"/>
          <w:sz w:val="24"/>
          <w:szCs w:val="24"/>
        </w:rPr>
        <w:t>About 3 ml blood from all the study subjects was collected in gel tubes and allowed it to clot and serum was separated from clotted sample via centrifugation at 4,000 rpm for 5 minutes.</w:t>
      </w:r>
      <w:r>
        <w:rPr>
          <w:rFonts w:ascii="Times New Roman" w:cs="Times New Roman" w:hAnsi="Times New Roman"/>
          <w:sz w:val="24"/>
          <w:szCs w:val="24"/>
        </w:rPr>
        <w:t xml:space="preserve"> </w:t>
      </w:r>
      <w:r>
        <w:rPr>
          <w:rFonts w:ascii="Times New Roman" w:cs="Times New Roman" w:hAnsi="Times New Roman"/>
          <w:sz w:val="24"/>
          <w:szCs w:val="24"/>
        </w:rPr>
        <w:t>Vitamin D</w:t>
      </w:r>
      <w:r>
        <w:rPr>
          <w:rFonts w:ascii="Times New Roman" w:cs="Times New Roman" w:hAnsi="Times New Roman"/>
          <w:sz w:val="24"/>
          <w:szCs w:val="24"/>
        </w:rPr>
        <w:t xml:space="preserve"> concentrations in serum were</w:t>
      </w:r>
      <w:r>
        <w:rPr>
          <w:rFonts w:ascii="Times New Roman" w:cs="Times New Roman" w:hAnsi="Times New Roman"/>
          <w:sz w:val="24"/>
          <w:szCs w:val="24"/>
        </w:rPr>
        <w:t xml:space="preserve"> measured by </w:t>
      </w:r>
      <w:r>
        <w:rPr>
          <w:rFonts w:ascii="Times New Roman" w:cs="Times New Roman" w:hAnsi="Times New Roman"/>
          <w:sz w:val="24"/>
          <w:szCs w:val="24"/>
        </w:rPr>
        <w:t>using a special chemistry analyzer, Mindray BS-480 which works on the principle of a photoelectric colorimeter. Samples were first centrifuged and then run in an automated analyzer and results were noted</w:t>
      </w:r>
      <w:r>
        <w:rPr>
          <w:rFonts w:ascii="Times New Roman" w:cs="Times New Roman" w:hAnsi="Times New Roman"/>
          <w:sz w:val="24"/>
          <w:szCs w:val="24"/>
        </w:rPr>
        <w:t xml:space="preserve">. </w:t>
      </w:r>
      <w:r>
        <w:rPr>
          <w:rFonts w:ascii="Times New Roman" w:cs="Times New Roman" w:hAnsi="Times New Roman"/>
          <w:sz w:val="24"/>
          <w:szCs w:val="24"/>
        </w:rPr>
        <w:t>Serum sample used for estimation</w:t>
      </w:r>
      <w:r>
        <w:rPr>
          <w:rFonts w:ascii="Times New Roman" w:cs="Times New Roman" w:hAnsi="Times New Roman"/>
          <w:sz w:val="24"/>
          <w:szCs w:val="24"/>
        </w:rPr>
        <w:t>.</w:t>
      </w:r>
    </w:p>
    <w:p>
      <w:pPr>
        <w:pStyle w:val="style0"/>
        <w:rPr>
          <w:rFonts w:ascii="宋体" w:cs="宋体" w:hAnsi="宋体"/>
          <w:b/>
          <w:bCs/>
          <w:sz w:val="28"/>
          <w:szCs w:val="28"/>
          <w:u w:val="single"/>
        </w:rPr>
      </w:pPr>
      <w:r>
        <w:rPr>
          <w:rFonts w:ascii="宋体" w:cs="宋体" w:hAnsi="宋体"/>
          <w:b/>
          <w:bCs/>
          <w:noProof/>
          <w:sz w:val="28"/>
          <w:szCs w:val="28"/>
          <w:u w:val="single"/>
          <w:lang w:eastAsia="en-GB"/>
        </w:rPr>
        <w:drawing>
          <wp:inline distL="0" distT="0" distB="0" distR="0">
            <wp:extent cx="5731510" cy="3823970"/>
            <wp:effectExtent l="0" t="0" r="2540" b="5080"/>
            <wp:docPr id="103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8" cstate="print"/>
                    <a:srcRect l="0" t="0" r="0" b="0"/>
                    <a:stretch/>
                  </pic:blipFill>
                  <pic:spPr>
                    <a:xfrm rot="0">
                      <a:off x="0" y="0"/>
                      <a:ext cx="5731510" cy="3823970"/>
                    </a:xfrm>
                    <a:prstGeom prst="rect"/>
                  </pic:spPr>
                </pic:pic>
              </a:graphicData>
            </a:graphic>
          </wp:inline>
        </w:drawing>
      </w:r>
      <w:r>
        <w:rPr>
          <w:rFonts w:ascii="宋体" w:cs="宋体" w:hAnsi="宋体"/>
          <w:b/>
          <w:bCs/>
          <w:sz w:val="28"/>
          <w:szCs w:val="28"/>
        </w:rPr>
        <w:t xml:space="preserve">                                  </w:t>
      </w:r>
      <w:r>
        <w:rPr>
          <w:rFonts w:ascii="宋体" w:cs="宋体" w:hAnsi="宋体"/>
          <w:b/>
          <w:bCs/>
          <w:sz w:val="28"/>
          <w:szCs w:val="28"/>
          <w:u w:val="single"/>
        </w:rPr>
        <w:t xml:space="preserve">Fig showing Mindray BS </w:t>
      </w:r>
      <w:r>
        <w:rPr>
          <w:rFonts w:ascii="宋体" w:cs="宋体" w:hAnsi="宋体"/>
          <w:b/>
          <w:bCs/>
          <w:sz w:val="28"/>
          <w:szCs w:val="28"/>
          <w:u w:val="single"/>
        </w:rPr>
        <w:t>480</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3.12 Statistical Analysis: </w:t>
      </w:r>
    </w:p>
    <w:p>
      <w:pPr>
        <w:pStyle w:val="style0"/>
        <w:jc w:val="both"/>
        <w:rPr>
          <w:rFonts w:ascii="Times New Roman" w:cs="Times New Roman" w:hAnsi="Times New Roman"/>
          <w:sz w:val="24"/>
          <w:szCs w:val="24"/>
        </w:rPr>
      </w:pPr>
      <w:r>
        <w:rPr>
          <w:rFonts w:ascii="Times New Roman" w:cs="Times New Roman" w:hAnsi="Times New Roman"/>
          <w:sz w:val="24"/>
          <w:szCs w:val="24"/>
        </w:rPr>
        <w:t>Statistical analysis of data was performed by using Statistical Package for Social Sciences (SPSS) version 25. Frequency and percentage were calculated for categorical data.</w:t>
      </w:r>
    </w:p>
    <w:p>
      <w:pPr>
        <w:pStyle w:val="style0"/>
        <w:jc w:val="both"/>
        <w:rPr>
          <w:rFonts w:ascii="Times New Roman" w:cs="Times New Roman" w:hAnsi="Times New Roman"/>
          <w:sz w:val="24"/>
          <w:szCs w:val="24"/>
        </w:rPr>
      </w:pPr>
      <w:r>
        <w:rPr>
          <w:rFonts w:ascii="Times New Roman" w:cs="Times New Roman" w:hAnsi="Times New Roman"/>
          <w:b/>
          <w:sz w:val="28"/>
          <w:szCs w:val="28"/>
          <w:u w:val="single"/>
        </w:rPr>
        <w:t>3.13 Ethical Consideration</w:t>
      </w:r>
      <w:r>
        <w:rPr>
          <w:rFonts w:ascii="Times New Roman" w:cs="Times New Roman" w:hAnsi="Times New Roman"/>
          <w:b/>
          <w:sz w:val="28"/>
          <w:szCs w:val="28"/>
          <w:u w:val="single"/>
        </w:rPr>
        <w: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Institutional consent was taken before the </w:t>
      </w:r>
      <w:r>
        <w:rPr>
          <w:rFonts w:ascii="Times New Roman" w:cs="Times New Roman" w:hAnsi="Times New Roman"/>
          <w:sz w:val="24"/>
          <w:szCs w:val="24"/>
        </w:rPr>
        <w:t>start of</w:t>
      </w:r>
      <w:r>
        <w:rPr>
          <w:rFonts w:ascii="Times New Roman" w:cs="Times New Roman" w:hAnsi="Times New Roman"/>
          <w:sz w:val="24"/>
          <w:szCs w:val="24"/>
        </w:rPr>
        <w:t xml:space="preserve"> research work.</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tabs>
          <w:tab w:val="left" w:leader="none" w:pos="3735"/>
        </w:tabs>
        <w:jc w:val="both"/>
        <w:rPr>
          <w:rFonts w:ascii="Times New Roman" w:cs="Times New Roman" w:hAnsi="Times New Roman"/>
          <w:sz w:val="24"/>
          <w:szCs w:val="24"/>
        </w:rPr>
      </w:pPr>
    </w:p>
    <w:p>
      <w:pPr>
        <w:pStyle w:val="style0"/>
        <w:tabs>
          <w:tab w:val="left" w:leader="none" w:pos="3735"/>
        </w:tabs>
        <w:jc w:val="both"/>
        <w:rPr>
          <w:rFonts w:ascii="Times New Roman" w:cs="Times New Roman" w:hAnsi="Times New Roman"/>
          <w:sz w:val="24"/>
          <w:szCs w:val="24"/>
        </w:rPr>
      </w:pPr>
    </w:p>
    <w:p>
      <w:pPr>
        <w:pStyle w:val="style0"/>
        <w:tabs>
          <w:tab w:val="left" w:leader="none" w:pos="3735"/>
        </w:tabs>
        <w:jc w:val="both"/>
        <w:rPr>
          <w:rFonts w:ascii="Times New Roman" w:cs="Times New Roman" w:hAnsi="Times New Roman"/>
          <w:b/>
          <w:sz w:val="32"/>
          <w:szCs w:val="32"/>
        </w:rPr>
      </w:pPr>
      <w:r>
        <w:rPr>
          <w:rFonts w:ascii="Times New Roman" w:cs="Times New Roman" w:hAnsi="Times New Roman"/>
          <w:sz w:val="24"/>
          <w:szCs w:val="24"/>
        </w:rPr>
        <w:t xml:space="preserve">                                               </w:t>
      </w:r>
      <w:r>
        <w:rPr>
          <w:rFonts w:ascii="Times New Roman" w:cs="Times New Roman" w:hAnsi="Times New Roman"/>
          <w:b/>
          <w:sz w:val="32"/>
          <w:szCs w:val="32"/>
        </w:rPr>
        <w:t xml:space="preserve"> </w:t>
      </w:r>
      <w:r>
        <w:rPr>
          <w:rFonts w:ascii="Times New Roman" w:cs="Times New Roman" w:hAnsi="Times New Roman"/>
          <w:b/>
          <w:sz w:val="32"/>
          <w:szCs w:val="32"/>
          <w:u w:val="single"/>
        </w:rPr>
        <w:t>CHAPTER NO 4</w:t>
      </w:r>
    </w:p>
    <w:p>
      <w:pPr>
        <w:pStyle w:val="style0"/>
        <w:tabs>
          <w:tab w:val="left" w:leader="none" w:pos="3735"/>
        </w:tabs>
        <w:jc w:val="both"/>
        <w:rPr>
          <w:rFonts w:ascii="Times New Roman" w:cs="Times New Roman" w:hAnsi="Times New Roman"/>
          <w:b/>
          <w:sz w:val="32"/>
          <w:szCs w:val="32"/>
          <w:u w:val="single"/>
        </w:rPr>
      </w:pPr>
      <w:r>
        <w:rPr>
          <w:rFonts w:ascii="Times New Roman" w:cs="Times New Roman" w:hAnsi="Times New Roman"/>
          <w:b/>
          <w:sz w:val="28"/>
          <w:szCs w:val="28"/>
          <w:u w:val="single"/>
        </w:rPr>
        <w:t xml:space="preserve">4.1 </w:t>
      </w:r>
      <w:r>
        <w:rPr>
          <w:rFonts w:ascii="Times New Roman" w:cs="Times New Roman" w:hAnsi="Times New Roman"/>
          <w:b/>
          <w:sz w:val="28"/>
          <w:szCs w:val="28"/>
          <w:u w:val="single"/>
        </w:rPr>
        <w:t>RESULTS: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1075 patients were observed in the entire duration of research work .Most of the patients were female presented with vitamin D deficiency .Results are drawn for </w:t>
      </w:r>
      <w:r>
        <w:rPr>
          <w:rFonts w:ascii="Times New Roman" w:cs="Times New Roman" w:hAnsi="Times New Roman"/>
          <w:sz w:val="24"/>
          <w:szCs w:val="24"/>
        </w:rPr>
        <w:t>Frequency of severe Vitamin D deficiency among  patients of al</w:t>
      </w:r>
      <w:r>
        <w:rPr>
          <w:rFonts w:ascii="Times New Roman" w:cs="Times New Roman" w:hAnsi="Times New Roman"/>
          <w:sz w:val="24"/>
          <w:szCs w:val="24"/>
        </w:rPr>
        <w:t>l age group.</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4.1.1 </w:t>
      </w:r>
      <w:r>
        <w:rPr>
          <w:rFonts w:ascii="Times New Roman" w:cs="Times New Roman" w:hAnsi="Times New Roman"/>
          <w:b/>
          <w:sz w:val="28"/>
          <w:szCs w:val="28"/>
          <w:u w:val="single"/>
        </w:rPr>
        <w:t>Gender Wise Distribution</w:t>
      </w:r>
      <w:r>
        <w:rPr>
          <w:rFonts w:ascii="Times New Roman" w:cs="Times New Roman" w:hAnsi="Times New Roman"/>
          <w:b/>
          <w:sz w:val="28"/>
          <w:szCs w:val="28"/>
          <w:u w:val="single"/>
        </w:rPr>
        <w:t>(n=1075)</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table shows gender wise distribution of Vitamin D deficient patients. There </w:t>
      </w:r>
      <w:r>
        <w:rPr>
          <w:rFonts w:ascii="Times New Roman" w:cs="Times New Roman" w:hAnsi="Times New Roman"/>
          <w:sz w:val="24"/>
          <w:szCs w:val="24"/>
        </w:rPr>
        <w:t>were</w:t>
      </w:r>
      <w:r>
        <w:rPr>
          <w:rFonts w:ascii="Times New Roman" w:cs="Times New Roman" w:hAnsi="Times New Roman"/>
          <w:sz w:val="24"/>
          <w:szCs w:val="24"/>
        </w:rPr>
        <w:t xml:space="preserve"> t</w:t>
      </w:r>
      <w:r>
        <w:rPr>
          <w:rFonts w:ascii="Times New Roman" w:cs="Times New Roman" w:hAnsi="Times New Roman"/>
          <w:sz w:val="24"/>
          <w:szCs w:val="24"/>
        </w:rPr>
        <w:t>otal 1075 patients with Vitamin D de</w:t>
      </w:r>
      <w:r>
        <w:rPr>
          <w:rFonts w:ascii="Times New Roman" w:cs="Times New Roman" w:hAnsi="Times New Roman"/>
          <w:sz w:val="24"/>
          <w:szCs w:val="24"/>
        </w:rPr>
        <w:t xml:space="preserve">ficiency out </w:t>
      </w:r>
      <w:r>
        <w:rPr>
          <w:rFonts w:ascii="Times New Roman" w:cs="Times New Roman" w:hAnsi="Times New Roman"/>
          <w:sz w:val="24"/>
          <w:szCs w:val="24"/>
        </w:rPr>
        <w:t xml:space="preserve">of which </w:t>
      </w:r>
      <w:r>
        <w:rPr>
          <w:rFonts w:ascii="Times New Roman" w:cs="Times New Roman" w:hAnsi="Times New Roman"/>
          <w:sz w:val="24"/>
          <w:szCs w:val="24"/>
        </w:rPr>
        <w:t>n=</w:t>
      </w:r>
      <w:r>
        <w:rPr>
          <w:rFonts w:ascii="Times New Roman" w:cs="Times New Roman" w:hAnsi="Times New Roman"/>
          <w:sz w:val="24"/>
          <w:szCs w:val="24"/>
        </w:rPr>
        <w:t>74</w:t>
      </w:r>
      <w:r>
        <w:rPr>
          <w:rFonts w:ascii="Times New Roman" w:cs="Times New Roman" w:hAnsi="Times New Roman"/>
          <w:sz w:val="24"/>
          <w:szCs w:val="24"/>
        </w:rPr>
        <w:t xml:space="preserve">3 are </w:t>
      </w:r>
      <w:r>
        <w:rPr>
          <w:rFonts w:ascii="Times New Roman" w:cs="Times New Roman" w:hAnsi="Times New Roman"/>
          <w:sz w:val="24"/>
          <w:szCs w:val="24"/>
        </w:rPr>
        <w:t xml:space="preserve">females and </w:t>
      </w:r>
      <w:r>
        <w:rPr>
          <w:rFonts w:ascii="Times New Roman" w:cs="Times New Roman" w:hAnsi="Times New Roman"/>
          <w:sz w:val="24"/>
          <w:szCs w:val="24"/>
        </w:rPr>
        <w:t>n=</w:t>
      </w:r>
      <w:r>
        <w:rPr>
          <w:rFonts w:ascii="Times New Roman" w:cs="Times New Roman" w:hAnsi="Times New Roman"/>
          <w:sz w:val="24"/>
          <w:szCs w:val="24"/>
        </w:rPr>
        <w:t>332 are males.</w:t>
      </w:r>
    </w:p>
    <w:p>
      <w:pPr>
        <w:pStyle w:val="style0"/>
        <w:jc w:val="both"/>
        <w:rPr>
          <w:rFonts w:ascii="Times New Roman" w:cs="Times New Roman" w:hAnsi="Times New Roman"/>
          <w:sz w:val="24"/>
          <w:szCs w:val="24"/>
        </w:rPr>
      </w:pPr>
    </w:p>
    <w:tbl>
      <w:tblPr>
        <w:tblStyle w:val="style183"/>
        <w:tblW w:w="0" w:type="auto"/>
        <w:tblLook w:val="04A0" w:firstRow="1" w:lastRow="0" w:firstColumn="1" w:lastColumn="0" w:noHBand="0" w:noVBand="1"/>
      </w:tblPr>
      <w:tblGrid>
        <w:gridCol w:w="3080"/>
        <w:gridCol w:w="3081"/>
        <w:gridCol w:w="3081"/>
      </w:tblGrid>
      <w:tr>
        <w:trPr/>
        <w:tc>
          <w:tcPr>
            <w:tcW w:w="3080" w:type="dxa"/>
            <w:tcBorders/>
            <w:shd w:val="clear" w:color="auto" w:fill="4f81bd"/>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Gender</w:t>
            </w:r>
          </w:p>
        </w:tc>
        <w:tc>
          <w:tcPr>
            <w:tcW w:w="3081" w:type="dxa"/>
            <w:tcBorders/>
            <w:shd w:val="clear" w:color="auto" w:fill="4f81bd"/>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Frequency</w:t>
            </w:r>
          </w:p>
        </w:tc>
        <w:tc>
          <w:tcPr>
            <w:tcW w:w="3081" w:type="dxa"/>
            <w:tcBorders/>
            <w:shd w:val="clear" w:color="auto" w:fill="4f81bd"/>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Percentage</w:t>
            </w:r>
          </w:p>
        </w:tc>
      </w:tr>
      <w:tr>
        <w:tblPrEx/>
        <w:trPr/>
        <w:tc>
          <w:tcPr>
            <w:tcW w:w="3080" w:type="dxa"/>
            <w:tcBorders/>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Male</w:t>
            </w:r>
          </w:p>
        </w:tc>
        <w:tc>
          <w:tcPr>
            <w:tcW w:w="3081" w:type="dxa"/>
            <w:tcBorders/>
          </w:tcPr>
          <w:p>
            <w:pPr>
              <w:pStyle w:val="style0"/>
              <w:autoSpaceDE w:val="false"/>
              <w:autoSpaceDN w:val="false"/>
              <w:adjustRightInd w:val="false"/>
              <w:rPr>
                <w:rFonts w:ascii="Times New Roman" w:cs="Times New Roman" w:hAnsi="Times New Roman"/>
                <w:sz w:val="24"/>
                <w:szCs w:val="24"/>
              </w:rPr>
            </w:pP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332</w:t>
            </w:r>
          </w:p>
        </w:tc>
        <w:tc>
          <w:tcPr>
            <w:tcW w:w="3081" w:type="dxa"/>
            <w:tcBorders/>
          </w:tcPr>
          <w:p>
            <w:pPr>
              <w:pStyle w:val="style0"/>
              <w:autoSpaceDE w:val="false"/>
              <w:autoSpaceDN w:val="false"/>
              <w:adjustRightInd w:val="false"/>
              <w:rPr>
                <w:rFonts w:ascii="Times New Roman" w:cs="Times New Roman" w:hAnsi="Times New Roman"/>
                <w:sz w:val="24"/>
                <w:szCs w:val="24"/>
              </w:rPr>
            </w:pP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31</w:t>
            </w:r>
          </w:p>
        </w:tc>
      </w:tr>
      <w:tr>
        <w:tblPrEx/>
        <w:trPr/>
        <w:tc>
          <w:tcPr>
            <w:tcW w:w="3080" w:type="dxa"/>
            <w:tcBorders/>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Female</w:t>
            </w:r>
          </w:p>
        </w:tc>
        <w:tc>
          <w:tcPr>
            <w:tcW w:w="3081" w:type="dxa"/>
            <w:tcBorders/>
          </w:tcPr>
          <w:p>
            <w:pPr>
              <w:pStyle w:val="style0"/>
              <w:autoSpaceDE w:val="false"/>
              <w:autoSpaceDN w:val="false"/>
              <w:adjustRightInd w:val="false"/>
              <w:rPr>
                <w:rFonts w:ascii="Times New Roman" w:cs="Times New Roman" w:hAnsi="Times New Roman"/>
                <w:sz w:val="24"/>
                <w:szCs w:val="24"/>
              </w:rPr>
            </w:pP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743</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69</w:t>
            </w:r>
          </w:p>
        </w:tc>
      </w:tr>
      <w:tr>
        <w:tblPrEx/>
        <w:trPr/>
        <w:tc>
          <w:tcPr>
            <w:tcW w:w="3080" w:type="dxa"/>
            <w:tcBorders/>
          </w:tcPr>
          <w:p>
            <w:pPr>
              <w:pStyle w:val="style0"/>
              <w:autoSpaceDE w:val="false"/>
              <w:autoSpaceDN w:val="false"/>
              <w:adjustRightInd w:val="false"/>
              <w:rPr>
                <w:rFonts w:ascii="Times New Roman" w:cs="Times New Roman" w:hAnsi="Times New Roman"/>
                <w:sz w:val="28"/>
                <w:szCs w:val="28"/>
              </w:rPr>
            </w:pPr>
          </w:p>
          <w:p>
            <w:pPr>
              <w:pStyle w:val="style0"/>
              <w:autoSpaceDE w:val="false"/>
              <w:autoSpaceDN w:val="false"/>
              <w:adjustRightInd w:val="false"/>
              <w:rPr>
                <w:rFonts w:ascii="Times New Roman" w:cs="Times New Roman" w:hAnsi="Times New Roman"/>
                <w:sz w:val="28"/>
                <w:szCs w:val="28"/>
              </w:rPr>
            </w:pPr>
            <w:r>
              <w:rPr>
                <w:rFonts w:ascii="Times New Roman" w:cs="Times New Roman" w:hAnsi="Times New Roman"/>
                <w:sz w:val="28"/>
                <w:szCs w:val="28"/>
              </w:rPr>
              <w:t xml:space="preserve">              Total</w:t>
            </w:r>
          </w:p>
        </w:tc>
        <w:tc>
          <w:tcPr>
            <w:tcW w:w="3081" w:type="dxa"/>
            <w:tcBorders/>
          </w:tcPr>
          <w:p>
            <w:pPr>
              <w:pStyle w:val="style0"/>
              <w:autoSpaceDE w:val="false"/>
              <w:autoSpaceDN w:val="false"/>
              <w:adjustRightInd w:val="false"/>
              <w:rPr>
                <w:rFonts w:ascii="Times New Roman" w:cs="Times New Roman" w:hAnsi="Times New Roman"/>
                <w:sz w:val="24"/>
                <w:szCs w:val="24"/>
              </w:rPr>
            </w:pP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1075</w:t>
            </w:r>
          </w:p>
        </w:tc>
        <w:tc>
          <w:tcPr>
            <w:tcW w:w="3081" w:type="dxa"/>
            <w:tcBorders/>
          </w:tcPr>
          <w:p>
            <w:pPr>
              <w:pStyle w:val="style0"/>
              <w:autoSpaceDE w:val="false"/>
              <w:autoSpaceDN w:val="false"/>
              <w:adjustRightInd w:val="false"/>
              <w:rPr>
                <w:rFonts w:ascii="Times New Roman" w:cs="Times New Roman" w:hAnsi="Times New Roman"/>
                <w:sz w:val="24"/>
                <w:szCs w:val="24"/>
              </w:rPr>
            </w:pP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100</w:t>
            </w:r>
          </w:p>
        </w:tc>
      </w:tr>
    </w:tbl>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sz w:val="28"/>
          <w:szCs w:val="28"/>
        </w:rPr>
      </w:pPr>
      <w:r>
        <w:rPr>
          <w:rFonts w:ascii="Times New Roman" w:cs="Times New Roman" w:hAnsi="Times New Roman"/>
          <w:noProof/>
          <w:color w:val="f2dbdb"/>
          <w:sz w:val="28"/>
          <w:szCs w:val="28"/>
          <w:lang w:eastAsia="en-GB"/>
        </w:rPr>
      </w:r>
      <w:r>
        <w:rPr>
          <w:rFonts w:ascii="Times New Roman" w:cs="Times New Roman" w:hAnsi="Times New Roman"/>
          <w:noProof/>
          <w:color w:val="f2dbdb"/>
          <w:sz w:val="28"/>
          <w:szCs w:val="28"/>
          <w:lang w:eastAsia="en-GB"/>
        </w:rPr>
      </w:r>
      <w:r>
        <w:rPr>
          <w:rFonts w:ascii="Times New Roman" w:cs="Times New Roman" w:hAnsi="Times New Roman"/>
          <w:noProof/>
          <w:color w:val="f2dbdb"/>
          <w:sz w:val="28"/>
          <w:szCs w:val="28"/>
          <w:lang w:eastAsia="en-GB"/>
        </w:rPr>
      </w:r>
      <w:r>
        <w:rPr>
          <w:rFonts w:ascii="Times New Roman" w:cs="Times New Roman" w:hAnsi="Times New Roman"/>
          <w:noProof/>
          <w:color w:val="f2dbdb"/>
          <w:sz w:val="28"/>
          <w:szCs w:val="28"/>
          <w:lang w:eastAsia="en-GB"/>
        </w:rPr>
        <w:drawing>
          <wp:inline distL="114300" distT="0" distB="0" distR="114300">
            <wp:extent cx="5486400" cy="32004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cs="Times New Roman" w:hAnsi="Times New Roman"/>
          <w:noProof/>
          <w:color w:val="f2dbdb"/>
          <w:sz w:val="28"/>
          <w:szCs w:val="28"/>
          <w:lang w:eastAsia="en-GB"/>
        </w:rPr>
      </w:r>
    </w:p>
    <w:p>
      <w:pPr>
        <w:pStyle w:val="style0"/>
        <w:autoSpaceDE w:val="false"/>
        <w:autoSpaceDN w:val="false"/>
        <w:adjustRightInd w:val="false"/>
        <w:spacing w:after="0" w:lineRule="atLeast" w:line="40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Pie chart showing Gender wise distribution of patients presented with Vitamin D </w:t>
      </w:r>
      <w:r>
        <w:rPr>
          <w:rFonts w:ascii="Times New Roman" w:cs="Times New Roman" w:hAnsi="Times New Roman"/>
          <w:b/>
          <w:sz w:val="28"/>
          <w:szCs w:val="28"/>
          <w:u w:val="single"/>
        </w:rPr>
        <w:t>deficiency</w:t>
      </w:r>
    </w:p>
    <w:p>
      <w:pPr>
        <w:pStyle w:val="style0"/>
        <w:autoSpaceDE w:val="false"/>
        <w:autoSpaceDN w:val="false"/>
        <w:adjustRightInd w:val="false"/>
        <w:spacing w:after="0" w:lineRule="atLeast" w:line="400"/>
        <w:rPr>
          <w:rFonts w:ascii="Times New Roman" w:cs="Times New Roman" w:hAnsi="Times New Roman"/>
          <w:b/>
          <w:sz w:val="32"/>
          <w:szCs w:val="32"/>
          <w:u w:val="single"/>
        </w:rPr>
      </w:pPr>
    </w:p>
    <w:p>
      <w:pPr>
        <w:pStyle w:val="style0"/>
        <w:autoSpaceDE w:val="false"/>
        <w:autoSpaceDN w:val="false"/>
        <w:adjustRightInd w:val="false"/>
        <w:spacing w:after="0" w:lineRule="atLeast" w:line="400"/>
        <w:rPr>
          <w:rFonts w:ascii="Times New Roman" w:cs="Times New Roman" w:hAnsi="Times New Roman"/>
          <w:b/>
          <w:sz w:val="32"/>
          <w:szCs w:val="32"/>
          <w:u w:val="single"/>
        </w:rPr>
      </w:pPr>
    </w:p>
    <w:p>
      <w:pPr>
        <w:pStyle w:val="style0"/>
        <w:autoSpaceDE w:val="false"/>
        <w:autoSpaceDN w:val="false"/>
        <w:adjustRightInd w:val="false"/>
        <w:spacing w:after="0" w:lineRule="atLeast" w:line="400"/>
        <w:rPr>
          <w:rFonts w:ascii="Times New Roman" w:cs="Times New Roman" w:hAnsi="Times New Roman"/>
          <w:b/>
          <w:sz w:val="32"/>
          <w:szCs w:val="32"/>
          <w:u w:val="single"/>
        </w:rPr>
      </w:pPr>
    </w:p>
    <w:p>
      <w:pPr>
        <w:pStyle w:val="style0"/>
        <w:autoSpaceDE w:val="false"/>
        <w:autoSpaceDN w:val="false"/>
        <w:adjustRightInd w:val="false"/>
        <w:spacing w:after="0" w:lineRule="atLeast" w:line="400"/>
        <w:rPr>
          <w:rFonts w:ascii="Times New Roman" w:cs="Times New Roman" w:hAnsi="Times New Roman"/>
          <w:sz w:val="28"/>
          <w:szCs w:val="28"/>
        </w:rPr>
      </w:pPr>
      <w:r>
        <w:rPr>
          <w:rFonts w:ascii="Times New Roman" w:cs="Times New Roman" w:hAnsi="Times New Roman"/>
          <w:b/>
          <w:sz w:val="28"/>
          <w:szCs w:val="28"/>
          <w:u w:val="single"/>
        </w:rPr>
        <w:t xml:space="preserve">4.1.2 </w:t>
      </w:r>
      <w:r>
        <w:rPr>
          <w:rFonts w:ascii="Times New Roman" w:cs="Times New Roman" w:hAnsi="Times New Roman"/>
          <w:b/>
          <w:sz w:val="28"/>
          <w:szCs w:val="28"/>
          <w:u w:val="single"/>
        </w:rPr>
        <w:t>Age Wise Distribution:</w:t>
      </w:r>
      <w:r>
        <w:rPr>
          <w:rFonts w:ascii="Times New Roman" w:cs="Times New Roman" w:hAnsi="Times New Roman"/>
          <w:b/>
          <w:sz w:val="28"/>
          <w:szCs w:val="28"/>
          <w:u w:val="single"/>
        </w:rPr>
        <w:t>(n=1075)</w:t>
      </w:r>
      <w:r>
        <w:rPr>
          <w:rFonts w:ascii="Times New Roman" w:cs="Times New Roman" w:hAnsi="Times New Roman"/>
          <w:sz w:val="28"/>
          <w:szCs w:val="28"/>
        </w:rPr>
        <w:t xml:space="preserve">  </w:t>
      </w:r>
    </w:p>
    <w:p>
      <w:pPr>
        <w:pStyle w:val="style0"/>
        <w:autoSpaceDE w:val="false"/>
        <w:autoSpaceDN w:val="false"/>
        <w:adjustRightInd w:val="false"/>
        <w:spacing w:after="0" w:lineRule="atLeast" w:line="400"/>
        <w:rPr>
          <w:rFonts w:ascii="Times New Roman" w:cs="Times New Roman" w:hAnsi="Times New Roman"/>
          <w:sz w:val="28"/>
          <w:szCs w:val="28"/>
        </w:rPr>
      </w:pPr>
    </w:p>
    <w:p>
      <w:pPr>
        <w:pStyle w:val="style0"/>
        <w:autoSpaceDE w:val="false"/>
        <w:autoSpaceDN w:val="false"/>
        <w:adjustRightInd w:val="false"/>
        <w:spacing w:after="0" w:lineRule="atLeast" w:line="400"/>
        <w:jc w:val="both"/>
        <w:rPr>
          <w:rFonts w:ascii="Times New Roman" w:cs="Times New Roman" w:hAnsi="Times New Roman"/>
          <w:sz w:val="24"/>
          <w:szCs w:val="24"/>
        </w:rPr>
      </w:pPr>
      <w:r>
        <w:rPr>
          <w:rFonts w:ascii="Times New Roman" w:cs="Times New Roman" w:hAnsi="Times New Roman"/>
          <w:sz w:val="24"/>
          <w:szCs w:val="24"/>
        </w:rPr>
        <w:t>O</w:t>
      </w:r>
      <w:r>
        <w:rPr>
          <w:rFonts w:ascii="Times New Roman" w:cs="Times New Roman" w:hAnsi="Times New Roman"/>
          <w:sz w:val="24"/>
          <w:szCs w:val="24"/>
        </w:rPr>
        <w:t>ut of 1075 patients</w:t>
      </w:r>
      <w:r>
        <w:rPr>
          <w:rFonts w:ascii="Times New Roman" w:cs="Times New Roman" w:hAnsi="Times New Roman"/>
          <w:sz w:val="24"/>
          <w:szCs w:val="24"/>
        </w:rPr>
        <w:t xml:space="preserve"> n=</w:t>
      </w:r>
      <w:r>
        <w:rPr>
          <w:rFonts w:ascii="Times New Roman" w:cs="Times New Roman" w:hAnsi="Times New Roman"/>
          <w:sz w:val="24"/>
          <w:szCs w:val="24"/>
        </w:rPr>
        <w:t xml:space="preserve"> 202 were fr</w:t>
      </w:r>
      <w:r>
        <w:rPr>
          <w:rFonts w:ascii="Times New Roman" w:cs="Times New Roman" w:hAnsi="Times New Roman"/>
          <w:sz w:val="24"/>
          <w:szCs w:val="24"/>
        </w:rPr>
        <w:t>om age group 0-13, 211 from 13-</w:t>
      </w:r>
      <w:r>
        <w:rPr>
          <w:rFonts w:ascii="Times New Roman" w:cs="Times New Roman" w:hAnsi="Times New Roman"/>
          <w:sz w:val="24"/>
          <w:szCs w:val="24"/>
        </w:rPr>
        <w:t>26, 515</w:t>
      </w:r>
      <w:r>
        <w:rPr>
          <w:rFonts w:ascii="Times New Roman" w:cs="Times New Roman" w:hAnsi="Times New Roman"/>
          <w:sz w:val="24"/>
          <w:szCs w:val="24"/>
        </w:rPr>
        <w:t xml:space="preserve"> </w:t>
      </w:r>
      <w:r>
        <w:rPr>
          <w:rFonts w:ascii="Times New Roman" w:cs="Times New Roman" w:hAnsi="Times New Roman"/>
          <w:sz w:val="24"/>
          <w:szCs w:val="24"/>
        </w:rPr>
        <w:t>from 26</w:t>
      </w:r>
      <w:r>
        <w:rPr>
          <w:rFonts w:ascii="Times New Roman" w:cs="Times New Roman" w:hAnsi="Times New Roman"/>
          <w:sz w:val="24"/>
          <w:szCs w:val="24"/>
        </w:rPr>
        <w:t>-52</w:t>
      </w:r>
      <w:r>
        <w:rPr>
          <w:rFonts w:ascii="Times New Roman" w:cs="Times New Roman" w:hAnsi="Times New Roman"/>
          <w:sz w:val="24"/>
          <w:szCs w:val="24"/>
        </w:rPr>
        <w:t>, 144</w:t>
      </w:r>
      <w:r>
        <w:rPr>
          <w:rFonts w:ascii="Times New Roman" w:cs="Times New Roman" w:hAnsi="Times New Roman"/>
          <w:sz w:val="24"/>
          <w:szCs w:val="24"/>
        </w:rPr>
        <w:t xml:space="preserve"> from 52-78, 3 from 78</w:t>
      </w:r>
      <w:r>
        <w:rPr>
          <w:rFonts w:ascii="Times New Roman" w:cs="Times New Roman" w:hAnsi="Times New Roman"/>
          <w:sz w:val="24"/>
          <w:szCs w:val="24"/>
        </w:rPr>
        <w:t>-100.</w:t>
      </w:r>
    </w:p>
    <w:p>
      <w:pPr>
        <w:pStyle w:val="style0"/>
        <w:autoSpaceDE w:val="false"/>
        <w:autoSpaceDN w:val="false"/>
        <w:adjustRightInd w:val="false"/>
        <w:spacing w:after="0" w:lineRule="atLeast" w:line="400"/>
        <w:jc w:val="both"/>
        <w:rPr>
          <w:rFonts w:ascii="Times New Roman" w:cs="Times New Roman" w:hAnsi="Times New Roman"/>
          <w:sz w:val="24"/>
          <w:szCs w:val="24"/>
        </w:rPr>
      </w:pPr>
    </w:p>
    <w:tbl>
      <w:tblPr>
        <w:tblStyle w:val="style183"/>
        <w:tblW w:w="0" w:type="auto"/>
        <w:tblLook w:val="04A0" w:firstRow="1" w:lastRow="0" w:firstColumn="1" w:lastColumn="0" w:noHBand="0" w:noVBand="1"/>
      </w:tblPr>
      <w:tblGrid>
        <w:gridCol w:w="3080"/>
        <w:gridCol w:w="3081"/>
        <w:gridCol w:w="3081"/>
      </w:tblGrid>
      <w:tr>
        <w:trPr/>
        <w:tc>
          <w:tcPr>
            <w:tcW w:w="3080" w:type="dxa"/>
            <w:tcBorders/>
            <w:shd w:val="clear" w:color="auto" w:fill="4f81bd"/>
          </w:tcPr>
          <w:p>
            <w:pPr>
              <w:pStyle w:val="style0"/>
              <w:autoSpaceDE w:val="false"/>
              <w:autoSpaceDN w:val="false"/>
              <w:adjustRightInd w:val="false"/>
              <w:spacing w:lineRule="atLeast" w:line="400"/>
              <w:rPr>
                <w:rFonts w:ascii="Times New Roman" w:cs="Times New Roman" w:hAnsi="Times New Roman"/>
                <w:sz w:val="28"/>
                <w:szCs w:val="28"/>
              </w:rPr>
            </w:pPr>
          </w:p>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Age </w:t>
            </w:r>
          </w:p>
          <w:p>
            <w:pPr>
              <w:pStyle w:val="style0"/>
              <w:autoSpaceDE w:val="false"/>
              <w:autoSpaceDN w:val="false"/>
              <w:adjustRightInd w:val="false"/>
              <w:spacing w:lineRule="atLeast" w:line="400"/>
              <w:rPr>
                <w:rFonts w:ascii="Times New Roman" w:cs="Times New Roman" w:hAnsi="Times New Roman"/>
                <w:sz w:val="28"/>
                <w:szCs w:val="28"/>
              </w:rPr>
            </w:pPr>
          </w:p>
        </w:tc>
        <w:tc>
          <w:tcPr>
            <w:tcW w:w="3081" w:type="dxa"/>
            <w:tcBorders/>
            <w:shd w:val="clear" w:color="auto" w:fill="4f81bd"/>
          </w:tcPr>
          <w:p>
            <w:pPr>
              <w:pStyle w:val="style0"/>
              <w:autoSpaceDE w:val="false"/>
              <w:autoSpaceDN w:val="false"/>
              <w:adjustRightInd w:val="false"/>
              <w:spacing w:lineRule="atLeast" w:line="400"/>
              <w:rPr>
                <w:rFonts w:ascii="Times New Roman" w:cs="Times New Roman" w:hAnsi="Times New Roman"/>
                <w:sz w:val="28"/>
                <w:szCs w:val="28"/>
              </w:rPr>
            </w:pPr>
          </w:p>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Frequency</w:t>
            </w:r>
          </w:p>
        </w:tc>
        <w:tc>
          <w:tcPr>
            <w:tcW w:w="3081" w:type="dxa"/>
            <w:tcBorders/>
            <w:shd w:val="clear" w:color="auto" w:fill="4f81bd"/>
          </w:tcPr>
          <w:p>
            <w:pPr>
              <w:pStyle w:val="style0"/>
              <w:autoSpaceDE w:val="false"/>
              <w:autoSpaceDN w:val="false"/>
              <w:adjustRightInd w:val="false"/>
              <w:spacing w:lineRule="atLeast" w:line="400"/>
              <w:rPr>
                <w:rFonts w:ascii="Times New Roman" w:cs="Times New Roman" w:hAnsi="Times New Roman"/>
                <w:sz w:val="28"/>
                <w:szCs w:val="28"/>
              </w:rPr>
            </w:pPr>
          </w:p>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Percentage</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0-13 </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202</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18.8</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13</w:t>
            </w:r>
            <w:r>
              <w:rPr>
                <w:rFonts w:ascii="Times New Roman" w:cs="Times New Roman" w:hAnsi="Times New Roman"/>
                <w:sz w:val="28"/>
                <w:szCs w:val="28"/>
              </w:rPr>
              <w:t>-26</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211</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19.6</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26</w:t>
            </w:r>
            <w:r>
              <w:rPr>
                <w:rFonts w:ascii="Times New Roman" w:cs="Times New Roman" w:hAnsi="Times New Roman"/>
                <w:sz w:val="28"/>
                <w:szCs w:val="28"/>
              </w:rPr>
              <w:t>-52</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515</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47.9</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52</w:t>
            </w:r>
            <w:r>
              <w:rPr>
                <w:rFonts w:ascii="Times New Roman" w:cs="Times New Roman" w:hAnsi="Times New Roman"/>
                <w:sz w:val="28"/>
                <w:szCs w:val="28"/>
              </w:rPr>
              <w:t>-78</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144</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13.4</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78</w:t>
            </w:r>
            <w:r>
              <w:rPr>
                <w:rFonts w:ascii="Times New Roman" w:cs="Times New Roman" w:hAnsi="Times New Roman"/>
                <w:sz w:val="28"/>
                <w:szCs w:val="28"/>
              </w:rPr>
              <w:t xml:space="preserve"> -100</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03</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0.3</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Total</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1075</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100</w:t>
            </w:r>
          </w:p>
        </w:tc>
      </w:tr>
    </w:tbl>
    <w:p>
      <w:pPr>
        <w:pStyle w:val="style0"/>
        <w:autoSpaceDE w:val="false"/>
        <w:autoSpaceDN w:val="false"/>
        <w:adjustRightInd w:val="false"/>
        <w:spacing w:after="0" w:lineRule="atLeast" w:line="400"/>
        <w:rPr>
          <w:rFonts w:ascii="Times New Roman" w:cs="Times New Roman" w:hAnsi="Times New Roman"/>
          <w:sz w:val="28"/>
          <w:szCs w:val="28"/>
        </w:rPr>
      </w:pPr>
    </w:p>
    <w:p>
      <w:pPr>
        <w:pStyle w:val="style0"/>
        <w:autoSpaceDE w:val="false"/>
        <w:autoSpaceDN w:val="false"/>
        <w:adjustRightInd w:val="false"/>
        <w:spacing w:after="0" w:lineRule="atLeast" w:line="400"/>
        <w:rPr>
          <w:rFonts w:ascii="Times New Roman" w:cs="Times New Roman" w:hAnsi="Times New Roman"/>
          <w:sz w:val="28"/>
          <w:szCs w:val="28"/>
        </w:rPr>
      </w:pPr>
    </w:p>
    <w:p>
      <w:pPr>
        <w:pStyle w:val="style0"/>
        <w:autoSpaceDE w:val="false"/>
        <w:autoSpaceDN w:val="false"/>
        <w:adjustRightInd w:val="false"/>
        <w:spacing w:after="0" w:lineRule="atLeast" w:line="400"/>
        <w:rPr>
          <w:rFonts w:ascii="Times New Roman" w:cs="Times New Roman" w:hAnsi="Times New Roman"/>
          <w:sz w:val="28"/>
          <w:szCs w:val="28"/>
        </w:rPr>
      </w:pPr>
    </w:p>
    <w:p>
      <w:pPr>
        <w:pStyle w:val="style0"/>
        <w:autoSpaceDE w:val="false"/>
        <w:autoSpaceDN w:val="false"/>
        <w:adjustRightInd w:val="false"/>
        <w:spacing w:after="0" w:lineRule="atLeast" w:line="400"/>
        <w:rPr>
          <w:rFonts w:ascii="Times New Roman" w:cs="Times New Roman" w:hAnsi="Times New Roman"/>
          <w:sz w:val="28"/>
          <w:szCs w:val="28"/>
        </w:rPr>
      </w:pPr>
      <w:r>
        <w:rPr>
          <w:rFonts w:ascii="Times New Roman" w:cs="Times New Roman" w:hAnsi="Times New Roman"/>
          <w:noProof/>
          <w:sz w:val="28"/>
          <w:szCs w:val="28"/>
          <w:lang w:eastAsia="en-GB"/>
        </w:rPr>
      </w:r>
      <w:r>
        <w:rPr>
          <w:rFonts w:ascii="Times New Roman" w:cs="Times New Roman" w:hAnsi="Times New Roman"/>
          <w:noProof/>
          <w:sz w:val="28"/>
          <w:szCs w:val="28"/>
          <w:lang w:eastAsia="en-GB"/>
        </w:rPr>
      </w:r>
      <w:r>
        <w:rPr>
          <w:rFonts w:ascii="Times New Roman" w:cs="Times New Roman" w:hAnsi="Times New Roman"/>
          <w:noProof/>
          <w:sz w:val="28"/>
          <w:szCs w:val="28"/>
          <w:lang w:eastAsia="en-GB"/>
        </w:rPr>
      </w:r>
      <w:r>
        <w:rPr>
          <w:rFonts w:ascii="Times New Roman" w:cs="Times New Roman" w:hAnsi="Times New Roman"/>
          <w:noProof/>
          <w:sz w:val="28"/>
          <w:szCs w:val="28"/>
          <w:lang w:eastAsia="en-GB"/>
        </w:rPr>
        <w:drawing>
          <wp:inline distL="114300" distT="0" distB="0" distR="114300">
            <wp:extent cx="5756223" cy="3207895"/>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cs="Times New Roman" w:hAnsi="Times New Roman"/>
          <w:noProof/>
          <w:sz w:val="28"/>
          <w:szCs w:val="28"/>
          <w:lang w:eastAsia="en-GB"/>
        </w:rPr>
      </w:r>
    </w:p>
    <w:p>
      <w:pPr>
        <w:pStyle w:val="style0"/>
        <w:autoSpaceDE w:val="false"/>
        <w:autoSpaceDN w:val="false"/>
        <w:adjustRightInd w:val="false"/>
        <w:spacing w:after="0" w:lineRule="atLeast" w:line="400"/>
        <w:rPr>
          <w:rFonts w:ascii="Times New Roman" w:cs="Times New Roman" w:hAnsi="Times New Roman"/>
          <w:b/>
          <w:sz w:val="28"/>
          <w:szCs w:val="28"/>
          <w:u w:val="single"/>
        </w:rPr>
      </w:pPr>
      <w:r>
        <w:rPr>
          <w:rFonts w:ascii="Times New Roman" w:cs="Times New Roman" w:hAnsi="Times New Roman"/>
          <w:b/>
          <w:sz w:val="28"/>
          <w:szCs w:val="28"/>
          <w:u w:val="single"/>
        </w:rPr>
        <w:t>Bar chart showing Age wise distribution of patient presented with Vitamin D deficiency</w:t>
      </w:r>
    </w:p>
    <w:p>
      <w:pPr>
        <w:pStyle w:val="style0"/>
        <w:autoSpaceDE w:val="false"/>
        <w:autoSpaceDN w:val="false"/>
        <w:adjustRightInd w:val="false"/>
        <w:spacing w:after="0" w:lineRule="atLeast" w:line="400"/>
        <w:rPr>
          <w:rFonts w:ascii="Times New Roman" w:cs="Times New Roman" w:hAnsi="Times New Roman"/>
          <w:b/>
          <w:sz w:val="28"/>
          <w:szCs w:val="28"/>
          <w:u w:val="single"/>
        </w:rPr>
      </w:pPr>
    </w:p>
    <w:p>
      <w:pPr>
        <w:pStyle w:val="style0"/>
        <w:autoSpaceDE w:val="false"/>
        <w:autoSpaceDN w:val="false"/>
        <w:adjustRightInd w:val="false"/>
        <w:spacing w:after="0" w:lineRule="atLeast" w:line="400"/>
        <w:rPr>
          <w:rFonts w:ascii="Times New Roman" w:cs="Times New Roman" w:hAnsi="Times New Roman"/>
          <w:b/>
          <w:sz w:val="28"/>
          <w:szCs w:val="28"/>
        </w:rPr>
      </w:pPr>
      <w:r>
        <w:rPr>
          <w:rFonts w:ascii="Times New Roman" w:cs="Times New Roman" w:hAnsi="Times New Roman"/>
          <w:b/>
          <w:sz w:val="28"/>
          <w:szCs w:val="28"/>
          <w:u w:val="single"/>
        </w:rPr>
        <w:t>4.1.3</w:t>
      </w:r>
      <w:r>
        <w:rPr>
          <w:rFonts w:ascii="Times New Roman" w:cs="Times New Roman" w:hAnsi="Times New Roman"/>
          <w:b/>
          <w:sz w:val="28"/>
          <w:szCs w:val="28"/>
          <w:u w:val="single"/>
        </w:rPr>
        <w:t xml:space="preserve"> The frequency and percentage distribution of stages of Vitamin D </w:t>
      </w:r>
      <w:r>
        <w:rPr>
          <w:rFonts w:ascii="Times New Roman" w:cs="Times New Roman" w:hAnsi="Times New Roman"/>
          <w:b/>
          <w:sz w:val="28"/>
          <w:szCs w:val="28"/>
          <w:u w:val="single"/>
        </w:rPr>
        <w:t>deficiency:</w:t>
      </w:r>
      <w:r>
        <w:rPr>
          <w:rFonts w:ascii="Times New Roman" w:cs="Times New Roman" w:hAnsi="Times New Roman"/>
          <w:b/>
          <w:sz w:val="28"/>
          <w:szCs w:val="28"/>
          <w:u w:val="single"/>
        </w:rPr>
        <w:t>(n=1075)</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Style w:val="style175"/>
        <w:tblW w:w="0" w:type="auto"/>
        <w:tblLook w:val="04A0" w:firstRow="1" w:lastRow="0" w:firstColumn="1" w:lastColumn="0" w:noHBand="0" w:noVBand="1"/>
      </w:tblPr>
      <w:tblGrid>
        <w:gridCol w:w="3080"/>
        <w:gridCol w:w="3081"/>
        <w:gridCol w:w="3081"/>
      </w:tblGrid>
      <w:tr>
        <w:trPr/>
        <w:tc>
          <w:tcPr>
            <w:tcW w:w="3080" w:type="dxa"/>
            <w:tcBorders/>
          </w:tcPr>
          <w:p>
            <w:pPr>
              <w:pStyle w:val="style0"/>
              <w:autoSpaceDE w:val="false"/>
              <w:autoSpaceDN w:val="false"/>
              <w:adjustRightInd w:val="false"/>
              <w:rPr>
                <w:rFonts w:ascii="Times New Roman" w:cs="Times New Roman" w:hAnsi="Times New Roman"/>
                <w:color w:val="auto"/>
                <w:sz w:val="24"/>
                <w:szCs w:val="24"/>
              </w:rPr>
            </w:pPr>
          </w:p>
          <w:p>
            <w:pPr>
              <w:pStyle w:val="style0"/>
              <w:autoSpaceDE w:val="false"/>
              <w:autoSpaceDN w:val="false"/>
              <w:adjustRightInd w:val="false"/>
              <w:rPr>
                <w:rFonts w:ascii="Times New Roman" w:cs="Times New Roman" w:hAnsi="Times New Roman"/>
                <w:color w:val="auto"/>
                <w:sz w:val="24"/>
                <w:szCs w:val="24"/>
              </w:rPr>
            </w:pPr>
            <w:r>
              <w:rPr>
                <w:rFonts w:ascii="Times New Roman" w:cs="Times New Roman" w:hAnsi="Times New Roman"/>
                <w:color w:val="auto"/>
                <w:sz w:val="24"/>
                <w:szCs w:val="24"/>
              </w:rPr>
              <w:t xml:space="preserve">   Stages of </w:t>
            </w:r>
            <w:r>
              <w:rPr>
                <w:rFonts w:ascii="Times New Roman" w:cs="Times New Roman" w:hAnsi="Times New Roman"/>
                <w:color w:val="auto"/>
                <w:sz w:val="24"/>
                <w:szCs w:val="24"/>
              </w:rPr>
              <w:t>Vat</w:t>
            </w:r>
            <w:r>
              <w:rPr>
                <w:rFonts w:ascii="Times New Roman" w:cs="Times New Roman" w:hAnsi="Times New Roman"/>
                <w:color w:val="auto"/>
                <w:sz w:val="24"/>
                <w:szCs w:val="24"/>
              </w:rPr>
              <w:t xml:space="preserve"> D deficiency</w:t>
            </w:r>
          </w:p>
          <w:p>
            <w:pPr>
              <w:pStyle w:val="style0"/>
              <w:autoSpaceDE w:val="false"/>
              <w:autoSpaceDN w:val="false"/>
              <w:adjustRightInd w:val="false"/>
              <w:rPr>
                <w:rFonts w:ascii="Times New Roman" w:cs="Times New Roman" w:hAnsi="Times New Roman"/>
                <w:color w:val="auto"/>
                <w:sz w:val="24"/>
                <w:szCs w:val="24"/>
              </w:rPr>
            </w:pPr>
          </w:p>
        </w:tc>
        <w:tc>
          <w:tcPr>
            <w:tcW w:w="3081" w:type="dxa"/>
            <w:tcBorders/>
          </w:tcPr>
          <w:p>
            <w:pPr>
              <w:pStyle w:val="style0"/>
              <w:autoSpaceDE w:val="false"/>
              <w:autoSpaceDN w:val="false"/>
              <w:adjustRightInd w:val="false"/>
              <w:rPr>
                <w:rFonts w:ascii="Times New Roman" w:cs="Times New Roman" w:hAnsi="Times New Roman"/>
                <w:color w:val="auto"/>
                <w:sz w:val="24"/>
                <w:szCs w:val="24"/>
              </w:rPr>
            </w:pPr>
          </w:p>
          <w:p>
            <w:pPr>
              <w:pStyle w:val="style0"/>
              <w:autoSpaceDE w:val="false"/>
              <w:autoSpaceDN w:val="false"/>
              <w:adjustRightInd w:val="false"/>
              <w:rPr>
                <w:rFonts w:ascii="Times New Roman" w:cs="Times New Roman" w:hAnsi="Times New Roman"/>
                <w:color w:val="auto"/>
                <w:sz w:val="24"/>
                <w:szCs w:val="24"/>
              </w:rPr>
            </w:pPr>
            <w:r>
              <w:rPr>
                <w:rFonts w:ascii="Times New Roman" w:cs="Times New Roman" w:hAnsi="Times New Roman"/>
                <w:color w:val="auto"/>
                <w:sz w:val="24"/>
                <w:szCs w:val="24"/>
              </w:rPr>
              <w:t xml:space="preserve">          Frequency</w:t>
            </w:r>
          </w:p>
        </w:tc>
        <w:tc>
          <w:tcPr>
            <w:tcW w:w="3081" w:type="dxa"/>
            <w:tcBorders/>
          </w:tcPr>
          <w:p>
            <w:pPr>
              <w:pStyle w:val="style0"/>
              <w:autoSpaceDE w:val="false"/>
              <w:autoSpaceDN w:val="false"/>
              <w:adjustRightInd w:val="false"/>
              <w:rPr>
                <w:rFonts w:ascii="Times New Roman" w:cs="Times New Roman" w:hAnsi="Times New Roman"/>
                <w:color w:val="auto"/>
                <w:sz w:val="24"/>
                <w:szCs w:val="24"/>
              </w:rPr>
            </w:pPr>
          </w:p>
          <w:p>
            <w:pPr>
              <w:pStyle w:val="style0"/>
              <w:autoSpaceDE w:val="false"/>
              <w:autoSpaceDN w:val="false"/>
              <w:adjustRightInd w:val="false"/>
              <w:rPr>
                <w:rFonts w:ascii="Times New Roman" w:cs="Times New Roman" w:hAnsi="Times New Roman"/>
                <w:color w:val="auto"/>
                <w:sz w:val="24"/>
                <w:szCs w:val="24"/>
              </w:rPr>
            </w:pPr>
            <w:r>
              <w:rPr>
                <w:rFonts w:ascii="Times New Roman" w:cs="Times New Roman" w:hAnsi="Times New Roman"/>
                <w:color w:val="auto"/>
                <w:sz w:val="24"/>
                <w:szCs w:val="24"/>
              </w:rPr>
              <w:t xml:space="preserve">          Percentage</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Severe deficient</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64</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6.0</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Moderate deficient</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341</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31.8</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Mildly deficient</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310</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28.9</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Sufficient</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331</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30.8</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Toxic</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28</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2.6</w:t>
            </w:r>
          </w:p>
        </w:tc>
      </w:tr>
      <w:tr>
        <w:tblPrEx/>
        <w:trPr/>
        <w:tc>
          <w:tcPr>
            <w:tcW w:w="3080"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Total</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1075</w:t>
            </w:r>
          </w:p>
        </w:tc>
        <w:tc>
          <w:tcPr>
            <w:tcW w:w="3081"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                100</w:t>
            </w:r>
          </w:p>
        </w:tc>
      </w:tr>
    </w:tbl>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noProof/>
          <w:color w:val="0f243e"/>
          <w:sz w:val="28"/>
          <w:szCs w:val="28"/>
          <w:lang w:eastAsia="en-GB"/>
        </w:rPr>
      </w:r>
      <w:r>
        <w:rPr>
          <w:rFonts w:ascii="Times New Roman" w:cs="Times New Roman" w:hAnsi="Times New Roman"/>
          <w:noProof/>
          <w:color w:val="0f243e"/>
          <w:sz w:val="28"/>
          <w:szCs w:val="28"/>
          <w:lang w:eastAsia="en-GB"/>
        </w:rPr>
      </w:r>
      <w:r>
        <w:rPr>
          <w:rFonts w:ascii="Times New Roman" w:cs="Times New Roman" w:hAnsi="Times New Roman"/>
          <w:noProof/>
          <w:color w:val="0f243e"/>
          <w:sz w:val="28"/>
          <w:szCs w:val="28"/>
          <w:lang w:eastAsia="en-GB"/>
        </w:rPr>
      </w:r>
      <w:r>
        <w:rPr>
          <w:rFonts w:ascii="Times New Roman" w:cs="Times New Roman" w:hAnsi="Times New Roman"/>
          <w:noProof/>
          <w:color w:val="0f243e"/>
          <w:sz w:val="28"/>
          <w:szCs w:val="28"/>
          <w:lang w:eastAsia="en-GB"/>
        </w:rPr>
        <w:drawing>
          <wp:inline distL="114300" distT="0" distB="0" distR="114300">
            <wp:extent cx="5996066" cy="3627618"/>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cs="Times New Roman" w:hAnsi="Times New Roman"/>
          <w:noProof/>
          <w:color w:val="0f243e"/>
          <w:sz w:val="28"/>
          <w:szCs w:val="28"/>
          <w:lang w:eastAsia="en-GB"/>
        </w:rPr>
      </w:r>
    </w:p>
    <w:p>
      <w:pPr>
        <w:pStyle w:val="style0"/>
        <w:jc w:val="both"/>
        <w:rPr>
          <w:rFonts w:ascii="Times New Roman" w:cs="Times New Roman" w:hAnsi="Times New Roman"/>
          <w:sz w:val="28"/>
          <w:szCs w:val="28"/>
        </w:rPr>
      </w:pPr>
    </w:p>
    <w:p>
      <w:pPr>
        <w:pStyle w:val="style0"/>
        <w:autoSpaceDE w:val="false"/>
        <w:autoSpaceDN w:val="false"/>
        <w:adjustRightInd w:val="false"/>
        <w:spacing w:after="0" w:lineRule="auto" w:line="240"/>
        <w:rPr>
          <w:rFonts w:ascii="Times New Roman" w:cs="Times New Roman" w:hAnsi="Times New Roman"/>
          <w:b/>
          <w:sz w:val="28"/>
          <w:szCs w:val="28"/>
          <w:u w:val="single"/>
        </w:rPr>
      </w:pPr>
      <w:r>
        <w:rPr>
          <w:rFonts w:ascii="Times New Roman" w:cs="Times New Roman" w:hAnsi="Times New Roman"/>
          <w:b/>
          <w:sz w:val="28"/>
          <w:szCs w:val="28"/>
        </w:rPr>
        <w:t xml:space="preserve">                </w:t>
      </w:r>
      <w:r>
        <w:rPr>
          <w:rFonts w:ascii="Times New Roman" w:cs="Times New Roman" w:hAnsi="Times New Roman"/>
          <w:b/>
          <w:sz w:val="28"/>
          <w:szCs w:val="28"/>
          <w:u w:val="single"/>
        </w:rPr>
        <w:t xml:space="preserve"> </w:t>
      </w:r>
      <w:r>
        <w:rPr>
          <w:rFonts w:ascii="Times New Roman" w:cs="Times New Roman" w:hAnsi="Times New Roman"/>
          <w:b/>
          <w:sz w:val="28"/>
          <w:szCs w:val="28"/>
          <w:u w:val="single"/>
        </w:rPr>
        <w:t>Pie chart showing different stages of Vitamin D deficiency</w:t>
      </w:r>
    </w:p>
    <w:p>
      <w:pPr>
        <w:pStyle w:val="style0"/>
        <w:autoSpaceDE w:val="false"/>
        <w:autoSpaceDN w:val="false"/>
        <w:adjustRightInd w:val="false"/>
        <w:spacing w:after="0" w:lineRule="auto" w:line="240"/>
        <w:rPr>
          <w:rFonts w:ascii="Times New Roman" w:cs="Times New Roman" w:hAnsi="Times New Roman"/>
          <w:sz w:val="28"/>
          <w:szCs w:val="28"/>
          <w:u w:val="single"/>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28"/>
          <w:szCs w:val="28"/>
          <w:u w:val="single"/>
        </w:rPr>
      </w:pPr>
      <w:r>
        <w:rPr>
          <w:rFonts w:ascii="Times New Roman" w:cs="Times New Roman" w:hAnsi="Times New Roman"/>
          <w:b/>
          <w:sz w:val="28"/>
          <w:szCs w:val="28"/>
          <w:u w:val="single"/>
        </w:rPr>
        <w:t>4.1.4</w:t>
      </w:r>
      <w:r>
        <w:rPr>
          <w:rFonts w:ascii="Times New Roman" w:cs="Times New Roman" w:hAnsi="Times New Roman"/>
          <w:b/>
          <w:sz w:val="28"/>
          <w:szCs w:val="28"/>
          <w:u w:val="single"/>
        </w:rPr>
        <w:t xml:space="preserve"> Frequency and percentage distribution of year wise analysis of Vitamin D deficiency:</w:t>
      </w:r>
      <w:r>
        <w:rPr>
          <w:rFonts w:ascii="Times New Roman" w:cs="Times New Roman" w:hAnsi="Times New Roman"/>
          <w:b/>
          <w:sz w:val="28"/>
          <w:szCs w:val="28"/>
          <w:u w:val="single"/>
        </w:rPr>
        <w:t>(n=1075)</w:t>
      </w:r>
    </w:p>
    <w:p>
      <w:pPr>
        <w:pStyle w:val="style0"/>
        <w:autoSpaceDE w:val="false"/>
        <w:autoSpaceDN w:val="false"/>
        <w:adjustRightInd w:val="false"/>
        <w:spacing w:after="0" w:lineRule="atLeast" w:line="400"/>
        <w:rPr>
          <w:rFonts w:ascii="Times New Roman" w:cs="Times New Roman" w:hAnsi="Times New Roman"/>
          <w:b/>
          <w:sz w:val="28"/>
          <w:szCs w:val="28"/>
          <w:u w:val="single"/>
        </w:rPr>
      </w:pPr>
    </w:p>
    <w:tbl>
      <w:tblPr>
        <w:tblStyle w:val="style175"/>
        <w:tblW w:w="0" w:type="auto"/>
        <w:tblLook w:val="04A0" w:firstRow="1" w:lastRow="0" w:firstColumn="1" w:lastColumn="0" w:noHBand="0" w:noVBand="1"/>
      </w:tblPr>
      <w:tblGrid>
        <w:gridCol w:w="3080"/>
        <w:gridCol w:w="3081"/>
        <w:gridCol w:w="3081"/>
      </w:tblGrid>
      <w:tr>
        <w:trPr/>
        <w:tc>
          <w:tcPr>
            <w:tcW w:w="3080" w:type="dxa"/>
            <w:tcBorders/>
          </w:tcPr>
          <w:p>
            <w:pPr>
              <w:pStyle w:val="style0"/>
              <w:autoSpaceDE w:val="false"/>
              <w:autoSpaceDN w:val="false"/>
              <w:adjustRightInd w:val="false"/>
              <w:spacing w:lineRule="atLeast" w:line="400"/>
              <w:rPr>
                <w:rFonts w:ascii="Times New Roman" w:cs="Times New Roman" w:hAnsi="Times New Roman"/>
                <w:color w:val="auto"/>
                <w:sz w:val="28"/>
                <w:szCs w:val="28"/>
              </w:rPr>
            </w:pPr>
          </w:p>
          <w:p>
            <w:pPr>
              <w:pStyle w:val="style0"/>
              <w:autoSpaceDE w:val="false"/>
              <w:autoSpaceDN w:val="false"/>
              <w:adjustRightInd w:val="false"/>
              <w:spacing w:lineRule="atLeast" w:line="400"/>
              <w:rPr>
                <w:rFonts w:ascii="Times New Roman" w:cs="Times New Roman" w:hAnsi="Times New Roman"/>
                <w:color w:val="auto"/>
                <w:sz w:val="28"/>
                <w:szCs w:val="28"/>
              </w:rPr>
            </w:pPr>
            <w:r>
              <w:rPr>
                <w:rFonts w:ascii="Times New Roman" w:cs="Times New Roman" w:hAnsi="Times New Roman"/>
                <w:color w:val="auto"/>
                <w:sz w:val="28"/>
                <w:szCs w:val="28"/>
              </w:rPr>
              <w:t xml:space="preserve">   </w:t>
            </w:r>
            <w:r>
              <w:rPr>
                <w:rFonts w:ascii="Times New Roman" w:cs="Times New Roman" w:hAnsi="Times New Roman"/>
                <w:color w:val="auto"/>
                <w:sz w:val="28"/>
                <w:szCs w:val="28"/>
              </w:rPr>
              <w:t>Year of analysis</w:t>
            </w:r>
          </w:p>
          <w:p>
            <w:pPr>
              <w:pStyle w:val="style0"/>
              <w:autoSpaceDE w:val="false"/>
              <w:autoSpaceDN w:val="false"/>
              <w:adjustRightInd w:val="false"/>
              <w:spacing w:lineRule="atLeast" w:line="400"/>
              <w:rPr>
                <w:rFonts w:ascii="Times New Roman" w:cs="Times New Roman" w:hAnsi="Times New Roman"/>
                <w:color w:val="auto"/>
                <w:sz w:val="28"/>
                <w:szCs w:val="28"/>
              </w:rPr>
            </w:pPr>
          </w:p>
        </w:tc>
        <w:tc>
          <w:tcPr>
            <w:tcW w:w="3081" w:type="dxa"/>
            <w:tcBorders/>
          </w:tcPr>
          <w:p>
            <w:pPr>
              <w:pStyle w:val="style0"/>
              <w:autoSpaceDE w:val="false"/>
              <w:autoSpaceDN w:val="false"/>
              <w:adjustRightInd w:val="false"/>
              <w:spacing w:lineRule="atLeast" w:line="400"/>
              <w:rPr>
                <w:rFonts w:ascii="Times New Roman" w:cs="Times New Roman" w:hAnsi="Times New Roman"/>
                <w:color w:val="auto"/>
                <w:sz w:val="28"/>
                <w:szCs w:val="28"/>
              </w:rPr>
            </w:pPr>
          </w:p>
          <w:p>
            <w:pPr>
              <w:pStyle w:val="style0"/>
              <w:autoSpaceDE w:val="false"/>
              <w:autoSpaceDN w:val="false"/>
              <w:adjustRightInd w:val="false"/>
              <w:spacing w:lineRule="atLeast" w:line="400"/>
              <w:rPr>
                <w:rFonts w:ascii="Times New Roman" w:cs="Times New Roman" w:hAnsi="Times New Roman"/>
                <w:color w:val="auto"/>
                <w:sz w:val="28"/>
                <w:szCs w:val="28"/>
              </w:rPr>
            </w:pPr>
            <w:r>
              <w:rPr>
                <w:rFonts w:ascii="Times New Roman" w:cs="Times New Roman" w:hAnsi="Times New Roman"/>
                <w:color w:val="auto"/>
                <w:sz w:val="28"/>
                <w:szCs w:val="28"/>
              </w:rPr>
              <w:t xml:space="preserve">     Frequency</w:t>
            </w:r>
          </w:p>
        </w:tc>
        <w:tc>
          <w:tcPr>
            <w:tcW w:w="3081" w:type="dxa"/>
            <w:tcBorders/>
          </w:tcPr>
          <w:p>
            <w:pPr>
              <w:pStyle w:val="style0"/>
              <w:autoSpaceDE w:val="false"/>
              <w:autoSpaceDN w:val="false"/>
              <w:adjustRightInd w:val="false"/>
              <w:spacing w:lineRule="atLeast" w:line="400"/>
              <w:rPr>
                <w:rFonts w:ascii="Times New Roman" w:cs="Times New Roman" w:hAnsi="Times New Roman"/>
                <w:color w:val="auto"/>
                <w:sz w:val="28"/>
                <w:szCs w:val="28"/>
              </w:rPr>
            </w:pPr>
          </w:p>
          <w:p>
            <w:pPr>
              <w:pStyle w:val="style0"/>
              <w:autoSpaceDE w:val="false"/>
              <w:autoSpaceDN w:val="false"/>
              <w:adjustRightInd w:val="false"/>
              <w:spacing w:lineRule="atLeast" w:line="400"/>
              <w:rPr>
                <w:rFonts w:ascii="Times New Roman" w:cs="Times New Roman" w:hAnsi="Times New Roman"/>
                <w:color w:val="auto"/>
                <w:sz w:val="28"/>
                <w:szCs w:val="28"/>
              </w:rPr>
            </w:pPr>
            <w:r>
              <w:rPr>
                <w:rFonts w:ascii="Times New Roman" w:cs="Times New Roman" w:hAnsi="Times New Roman"/>
                <w:color w:val="auto"/>
                <w:sz w:val="28"/>
                <w:szCs w:val="28"/>
              </w:rPr>
              <w:t xml:space="preserve">    Percentage</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2020</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389    </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36.2</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2021</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372</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34</w:t>
            </w:r>
            <w:r>
              <w:rPr>
                <w:rFonts w:ascii="Times New Roman" w:cs="Times New Roman" w:hAnsi="Times New Roman"/>
                <w:sz w:val="24"/>
                <w:szCs w:val="24"/>
              </w:rPr>
              <w:t>.6</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2022</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314</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29.2</w:t>
            </w:r>
          </w:p>
        </w:tc>
      </w:tr>
      <w:tr>
        <w:tblPrEx/>
        <w:trPr/>
        <w:tc>
          <w:tcPr>
            <w:tcW w:w="3080" w:type="dxa"/>
            <w:tcBorders/>
          </w:tcPr>
          <w:p>
            <w:pPr>
              <w:pStyle w:val="style0"/>
              <w:autoSpaceDE w:val="false"/>
              <w:autoSpaceDN w:val="false"/>
              <w:adjustRightInd w:val="false"/>
              <w:spacing w:lineRule="atLeast" w:line="400"/>
              <w:rPr>
                <w:rFonts w:ascii="Times New Roman" w:cs="Times New Roman" w:hAnsi="Times New Roman"/>
                <w:sz w:val="28"/>
                <w:szCs w:val="28"/>
              </w:rPr>
            </w:pPr>
            <w:r>
              <w:rPr>
                <w:rFonts w:ascii="Times New Roman" w:cs="Times New Roman" w:hAnsi="Times New Roman"/>
                <w:sz w:val="28"/>
                <w:szCs w:val="28"/>
              </w:rPr>
              <w:t xml:space="preserve">      Total</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1075</w:t>
            </w:r>
          </w:p>
        </w:tc>
        <w:tc>
          <w:tcPr>
            <w:tcW w:w="3081" w:type="dxa"/>
            <w:tcBorders/>
          </w:tcPr>
          <w:p>
            <w:pPr>
              <w:pStyle w:val="style0"/>
              <w:autoSpaceDE w:val="false"/>
              <w:autoSpaceDN w:val="false"/>
              <w:adjustRightInd w:val="false"/>
              <w:spacing w:lineRule="atLeast" w:line="400"/>
              <w:rPr>
                <w:rFonts w:ascii="Times New Roman" w:cs="Times New Roman" w:hAnsi="Times New Roman"/>
                <w:sz w:val="24"/>
                <w:szCs w:val="24"/>
              </w:rPr>
            </w:pPr>
            <w:r>
              <w:rPr>
                <w:rFonts w:ascii="Times New Roman" w:cs="Times New Roman" w:hAnsi="Times New Roman"/>
                <w:sz w:val="24"/>
                <w:szCs w:val="24"/>
              </w:rPr>
              <w:t xml:space="preserve">          100</w:t>
            </w:r>
          </w:p>
        </w:tc>
      </w:tr>
    </w:tbl>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r>
        <w:rPr>
          <w:rFonts w:ascii="Times New Roman" w:cs="Times New Roman" w:hAnsi="Times New Roman"/>
          <w:b/>
          <w:noProof/>
          <w:sz w:val="32"/>
          <w:szCs w:val="32"/>
          <w:lang w:eastAsia="en-GB"/>
        </w:rPr>
      </w:r>
      <w:r>
        <w:rPr>
          <w:rFonts w:ascii="Times New Roman" w:cs="Times New Roman" w:hAnsi="Times New Roman"/>
          <w:b/>
          <w:noProof/>
          <w:sz w:val="32"/>
          <w:szCs w:val="32"/>
          <w:lang w:eastAsia="en-GB"/>
        </w:rPr>
      </w:r>
      <w:r>
        <w:rPr>
          <w:rFonts w:ascii="Times New Roman" w:cs="Times New Roman" w:hAnsi="Times New Roman"/>
          <w:b/>
          <w:noProof/>
          <w:sz w:val="32"/>
          <w:szCs w:val="32"/>
          <w:lang w:eastAsia="en-GB"/>
        </w:rPr>
      </w:r>
      <w:r>
        <w:rPr>
          <w:rFonts w:ascii="Times New Roman" w:cs="Times New Roman" w:hAnsi="Times New Roman"/>
          <w:b/>
          <w:noProof/>
          <w:sz w:val="32"/>
          <w:szCs w:val="32"/>
          <w:lang w:eastAsia="en-GB"/>
        </w:rPr>
        <w:drawing>
          <wp:inline distL="114300" distT="0" distB="0" distR="114300">
            <wp:extent cx="5486400" cy="32004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cs="Times New Roman" w:hAnsi="Times New Roman"/>
          <w:b/>
          <w:noProof/>
          <w:sz w:val="32"/>
          <w:szCs w:val="32"/>
          <w:lang w:eastAsia="en-GB"/>
        </w:rPr>
      </w: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28"/>
          <w:szCs w:val="28"/>
          <w:u w:val="single"/>
        </w:rPr>
      </w:pPr>
      <w:r>
        <w:rPr>
          <w:rFonts w:ascii="Times New Roman" w:cs="Times New Roman" w:hAnsi="Times New Roman"/>
          <w:b/>
          <w:sz w:val="28"/>
          <w:szCs w:val="28"/>
          <w:u w:val="single"/>
        </w:rPr>
        <w:t xml:space="preserve">Bar chart showing year wise analysis of vitamin D </w:t>
      </w:r>
      <w:r>
        <w:rPr>
          <w:rFonts w:ascii="Times New Roman" w:cs="Times New Roman" w:hAnsi="Times New Roman"/>
          <w:b/>
          <w:sz w:val="28"/>
          <w:szCs w:val="28"/>
          <w:u w:val="single"/>
        </w:rPr>
        <w:t>deficiency</w:t>
      </w:r>
    </w:p>
    <w:p>
      <w:pPr>
        <w:pStyle w:val="style0"/>
        <w:rPr>
          <w:rFonts w:ascii="Times New Roman" w:cs="Times New Roman" w:hAnsi="Times New Roman"/>
          <w:b/>
          <w:sz w:val="28"/>
          <w:szCs w:val="28"/>
          <w:u w:val="single"/>
        </w:rPr>
      </w:pPr>
      <w:r>
        <w:rPr>
          <w:rFonts w:ascii="Times New Roman" w:cs="Times New Roman" w:hAnsi="Times New Roman"/>
          <w:b/>
          <w:sz w:val="28"/>
          <w:szCs w:val="28"/>
          <w:u w:val="single"/>
        </w:rPr>
        <w:br w:type="page"/>
      </w:r>
    </w:p>
    <w:p>
      <w:pPr>
        <w:pStyle w:val="style0"/>
        <w:autoSpaceDE w:val="false"/>
        <w:autoSpaceDN w:val="false"/>
        <w:adjustRightInd w:val="false"/>
        <w:spacing w:after="0" w:lineRule="atLeast" w:line="400"/>
        <w:rPr>
          <w:rFonts w:ascii="Times New Roman" w:cs="Times New Roman" w:hAnsi="Times New Roman"/>
          <w:b/>
          <w:sz w:val="28"/>
          <w:szCs w:val="28"/>
          <w:u w:val="single"/>
        </w:rPr>
      </w:pPr>
    </w:p>
    <w:p>
      <w:pPr>
        <w:pStyle w:val="style0"/>
        <w:autoSpaceDE w:val="false"/>
        <w:autoSpaceDN w:val="false"/>
        <w:adjustRightInd w:val="false"/>
        <w:spacing w:after="0" w:lineRule="atLeast" w:line="400"/>
        <w:rPr>
          <w:rFonts w:ascii="Times New Roman" w:cs="Times New Roman" w:hAnsi="Times New Roman"/>
          <w:b/>
          <w:sz w:val="28"/>
          <w:szCs w:val="28"/>
          <w:u w:val="single"/>
        </w:rPr>
      </w:pPr>
      <w:r>
        <w:rPr>
          <w:rFonts w:ascii="Times New Roman" w:cs="Times New Roman" w:hAnsi="Times New Roman"/>
          <w:b/>
          <w:sz w:val="28"/>
          <w:szCs w:val="28"/>
          <w:u w:val="single"/>
        </w:rPr>
        <w:t xml:space="preserve">4.1.5 The hypothesis of </w:t>
      </w:r>
      <w:r>
        <w:rPr>
          <w:rFonts w:ascii="Times New Roman" w:cs="Times New Roman" w:hAnsi="Times New Roman"/>
          <w:b/>
          <w:sz w:val="28"/>
          <w:szCs w:val="28"/>
          <w:u w:val="single"/>
        </w:rPr>
        <w:t>non-parametric</w:t>
      </w:r>
      <w:r>
        <w:rPr>
          <w:rFonts w:ascii="Times New Roman" w:cs="Times New Roman" w:hAnsi="Times New Roman"/>
          <w:b/>
          <w:sz w:val="28"/>
          <w:szCs w:val="28"/>
          <w:u w:val="single"/>
        </w:rPr>
        <w:t xml:space="preserve"> test summary</w:t>
      </w:r>
    </w:p>
    <w:p>
      <w:pPr>
        <w:pStyle w:val="style0"/>
        <w:autoSpaceDE w:val="false"/>
        <w:autoSpaceDN w:val="false"/>
        <w:adjustRightInd w:val="false"/>
        <w:spacing w:after="0" w:lineRule="auto" w:line="240"/>
        <w:rPr>
          <w:rFonts w:ascii="Arial" w:cs="Arial" w:hAnsi="Arial"/>
          <w:b/>
          <w:bCs/>
          <w:color w:val="000000"/>
          <w:sz w:val="24"/>
          <w:szCs w:val="24"/>
        </w:rPr>
      </w:pPr>
    </w:p>
    <w:p>
      <w:pPr>
        <w:pStyle w:val="style0"/>
        <w:autoSpaceDE w:val="false"/>
        <w:autoSpaceDN w:val="false"/>
        <w:adjustRightInd w:val="false"/>
        <w:spacing w:after="0" w:lineRule="auto" w:line="240"/>
        <w:rPr>
          <w:rFonts w:ascii="Times New Roman" w:cs="Times New Roman" w:hAnsi="Times New Roman"/>
          <w:b/>
          <w:bCs/>
          <w:color w:val="000000"/>
          <w:sz w:val="24"/>
          <w:szCs w:val="24"/>
        </w:rPr>
      </w:pPr>
      <w:r>
        <w:rPr>
          <w:rFonts w:ascii="Arial" w:cs="Arial" w:hAnsi="Arial"/>
          <w:b/>
          <w:bCs/>
          <w:color w:val="000000"/>
          <w:sz w:val="24"/>
          <w:szCs w:val="24"/>
        </w:rPr>
        <w:t xml:space="preserve">                                                </w:t>
      </w:r>
      <w:r>
        <w:rPr>
          <w:rFonts w:ascii="Times New Roman" w:cs="Times New Roman" w:hAnsi="Times New Roman"/>
          <w:b/>
          <w:bCs/>
          <w:color w:val="000000"/>
          <w:sz w:val="24"/>
          <w:szCs w:val="24"/>
        </w:rPr>
        <w:t>Hypothesis Test Summary</w:t>
      </w:r>
    </w:p>
    <w:tbl>
      <w:tblPr>
        <w:tblStyle w:val="style154"/>
        <w:tblW w:w="0" w:type="auto"/>
        <w:tblLook w:val="04A0" w:firstRow="1" w:lastRow="0" w:firstColumn="1" w:lastColumn="0" w:noHBand="0" w:noVBand="1"/>
      </w:tblPr>
      <w:tblGrid>
        <w:gridCol w:w="9242"/>
      </w:tblGrid>
      <w:tr>
        <w:trPr/>
        <w:tc>
          <w:tcPr>
            <w:tcW w:w="9242" w:type="dxa"/>
            <w:tcBorders/>
            <w:shd w:val="clear" w:color="auto" w:fill="b8cce4"/>
          </w:tcPr>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Null Hypothesis              </w:t>
            </w:r>
            <w:r>
              <w:rPr>
                <w:rFonts w:ascii="Times New Roman" w:cs="Times New Roman" w:hAnsi="Times New Roman"/>
                <w:b/>
                <w:sz w:val="24"/>
                <w:szCs w:val="24"/>
              </w:rPr>
              <w:t xml:space="preserve">    Test                    </w:t>
            </w:r>
            <w:r>
              <w:rPr>
                <w:rFonts w:ascii="Times New Roman" w:cs="Times New Roman" w:hAnsi="Times New Roman"/>
                <w:b/>
                <w:sz w:val="24"/>
                <w:szCs w:val="24"/>
              </w:rPr>
              <w:t xml:space="preserve">    </w:t>
            </w:r>
            <w:r>
              <w:rPr>
                <w:rFonts w:ascii="Times New Roman" w:cs="Times New Roman" w:hAnsi="Times New Roman"/>
                <w:b/>
                <w:sz w:val="24"/>
                <w:szCs w:val="24"/>
              </w:rPr>
              <w:t xml:space="preserve"> Sig.                        Decision</w:t>
            </w:r>
          </w:p>
        </w:tc>
      </w:tr>
      <w:tr>
        <w:tblPrEx/>
        <w:trPr/>
        <w:tc>
          <w:tcPr>
            <w:tcW w:w="9242"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Independent-                                        </w:t>
            </w:r>
          </w:p>
          <w:p>
            <w:pPr>
              <w:pStyle w:val="style0"/>
              <w:jc w:val="both"/>
              <w:rPr>
                <w:rFonts w:ascii="Times New Roman" w:cs="Times New Roman" w:hAnsi="Times New Roman"/>
                <w:sz w:val="24"/>
                <w:szCs w:val="24"/>
              </w:rPr>
            </w:pPr>
            <w:r>
              <w:rPr>
                <w:rFonts w:ascii="Times New Roman" w:cs="Times New Roman" w:hAnsi="Times New Roman"/>
                <w:b/>
                <w:sz w:val="24"/>
                <w:szCs w:val="24"/>
              </w:rPr>
              <w:t>1</w:t>
            </w:r>
            <w:r>
              <w:rPr>
                <w:rFonts w:ascii="Times New Roman" w:cs="Times New Roman" w:hAnsi="Times New Roman"/>
                <w:b/>
                <w:sz w:val="24"/>
                <w:szCs w:val="24"/>
              </w:rPr>
              <w:t xml:space="preserve">  </w:t>
            </w:r>
            <w:r>
              <w:rPr>
                <w:rFonts w:ascii="Times New Roman" w:cs="Times New Roman" w:hAnsi="Times New Roman"/>
                <w:sz w:val="24"/>
                <w:szCs w:val="24"/>
              </w:rPr>
              <w:t xml:space="preserve">The distribution of </w:t>
            </w:r>
            <w:r>
              <w:rPr>
                <w:rFonts w:ascii="Times New Roman" w:cs="Times New Roman" w:hAnsi="Times New Roman"/>
                <w:sz w:val="24"/>
                <w:szCs w:val="24"/>
              </w:rPr>
              <w:t xml:space="preserve">Vit </w:t>
            </w:r>
            <w:r>
              <w:rPr>
                <w:rFonts w:ascii="Times New Roman" w:cs="Times New Roman" w:hAnsi="Times New Roman"/>
                <w:sz w:val="24"/>
                <w:szCs w:val="24"/>
              </w:rPr>
              <w:t xml:space="preserve"> </w:t>
            </w:r>
            <w:r>
              <w:rPr>
                <w:rFonts w:ascii="Times New Roman" w:cs="Times New Roman" w:hAnsi="Times New Roman"/>
                <w:sz w:val="24"/>
                <w:szCs w:val="24"/>
              </w:rPr>
              <w:t>D is the</w:t>
            </w:r>
            <w:r>
              <w:rPr>
                <w:rFonts w:ascii="Times New Roman" w:cs="Times New Roman" w:hAnsi="Times New Roman"/>
                <w:sz w:val="24"/>
                <w:szCs w:val="24"/>
              </w:rPr>
              <w:t xml:space="preserve">         Samples                                                 Reject the null </w:t>
            </w:r>
          </w:p>
          <w:p>
            <w:pPr>
              <w:pStyle w:val="style0"/>
              <w:rPr>
                <w:rFonts w:ascii="Times New Roman" w:cs="Times New Roman" w:hAnsi="Times New Roman"/>
                <w:sz w:val="24"/>
                <w:szCs w:val="24"/>
              </w:rPr>
            </w:pPr>
            <w:r>
              <w:rPr>
                <w:rFonts w:ascii="Times New Roman" w:cs="Times New Roman" w:hAnsi="Times New Roman"/>
                <w:sz w:val="24"/>
                <w:szCs w:val="24"/>
              </w:rPr>
              <w:t xml:space="preserve">    same across categories of Gender       Mann-Whitney U       .011                     hypothesis</w:t>
            </w:r>
          </w:p>
          <w:p>
            <w:pPr>
              <w:pStyle w:val="style0"/>
              <w:rPr>
                <w:rFonts w:ascii="Times New Roman" w:cs="Times New Roman" w:hAnsi="Times New Roman"/>
                <w:sz w:val="24"/>
                <w:szCs w:val="24"/>
              </w:rPr>
            </w:pPr>
            <w:r>
              <w:rPr>
                <w:rFonts w:ascii="Times New Roman" w:cs="Times New Roman" w:hAnsi="Times New Roman"/>
                <w:sz w:val="24"/>
                <w:szCs w:val="24"/>
              </w:rPr>
              <w:t xml:space="preserve">                                                                 Test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240"/>
        <w:rPr>
          <w:rFonts w:ascii="Arial" w:cs="Arial" w:hAnsi="Arial"/>
          <w:color w:val="000000"/>
          <w:sz w:val="24"/>
          <w:szCs w:val="24"/>
        </w:rPr>
      </w:pPr>
    </w:p>
    <w:p>
      <w:pPr>
        <w:pStyle w:val="style0"/>
        <w:autoSpaceDE w:val="false"/>
        <w:autoSpaceDN w:val="false"/>
        <w:adjustRightInd w:val="false"/>
        <w:spacing w:after="0" w:lineRule="auto" w:line="240"/>
        <w:rPr>
          <w:rFonts w:ascii="Arial" w:cs="Arial" w:hAnsi="Arial"/>
          <w:color w:val="000000"/>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b/>
          <w:sz w:val="28"/>
          <w:szCs w:val="28"/>
          <w:u w:val="single"/>
        </w:rPr>
      </w:pPr>
      <w:r>
        <w:rPr>
          <w:rFonts w:ascii="Times New Roman" w:cs="Times New Roman" w:hAnsi="Times New Roman"/>
          <w:b/>
          <w:sz w:val="28"/>
          <w:szCs w:val="28"/>
          <w:u w:val="single"/>
        </w:rPr>
        <w:t>CHAPTER</w:t>
      </w:r>
      <w:r>
        <w:rPr>
          <w:rFonts w:ascii="Times New Roman" w:cs="Times New Roman" w:hAnsi="Times New Roman"/>
          <w:b/>
          <w:sz w:val="28"/>
          <w:szCs w:val="28"/>
          <w:u w:val="single"/>
        </w:rPr>
        <w:t xml:space="preserve"> NO 5</w:t>
      </w:r>
    </w:p>
    <w:p>
      <w:pPr>
        <w:pStyle w:val="style0"/>
        <w:autoSpaceDE w:val="false"/>
        <w:autoSpaceDN w:val="false"/>
        <w:adjustRightInd w:val="false"/>
        <w:spacing w:after="0" w:lineRule="auto" w:line="240"/>
        <w:rPr>
          <w:rFonts w:ascii="Arial" w:cs="Arial" w:hAnsi="Arial"/>
          <w:b/>
          <w:bCs/>
          <w:color w:val="000000"/>
          <w:sz w:val="24"/>
          <w:szCs w:val="24"/>
        </w:rPr>
      </w:pPr>
      <w:r>
        <w:rPr>
          <w:rFonts w:ascii="Times New Roman" w:cs="Times New Roman" w:hAnsi="Times New Roman"/>
          <w:b/>
          <w:bCs/>
          <w:color w:val="000000"/>
          <w:sz w:val="32"/>
          <w:szCs w:val="32"/>
        </w:rPr>
        <w:t xml:space="preserve"> </w:t>
      </w:r>
      <w:r>
        <w:rPr>
          <w:rFonts w:ascii="Times New Roman" w:cs="Times New Roman" w:hAnsi="Times New Roman"/>
          <w:b/>
          <w:bCs/>
          <w:color w:val="000000"/>
          <w:sz w:val="32"/>
          <w:szCs w:val="32"/>
        </w:rPr>
        <w:t xml:space="preserve">                                          </w:t>
      </w:r>
    </w:p>
    <w:p>
      <w:pPr>
        <w:pStyle w:val="style0"/>
        <w:autoSpaceDE w:val="false"/>
        <w:autoSpaceDN w:val="false"/>
        <w:adjustRightInd w:val="false"/>
        <w:spacing w:after="0" w:lineRule="auto" w:line="240"/>
        <w:rPr>
          <w:rFonts w:ascii="Times New Roman" w:cs="Times New Roman" w:hAnsi="Times New Roman"/>
          <w:b/>
          <w:bCs/>
          <w:color w:val="000000"/>
          <w:sz w:val="32"/>
          <w:szCs w:val="32"/>
        </w:rPr>
      </w:pPr>
    </w:p>
    <w:p>
      <w:pPr>
        <w:pStyle w:val="style0"/>
        <w:autoSpaceDE w:val="false"/>
        <w:autoSpaceDN w:val="false"/>
        <w:adjustRightInd w:val="false"/>
        <w:spacing w:after="0" w:lineRule="auto" w:line="240"/>
        <w:rPr>
          <w:rFonts w:ascii="Times New Roman" w:cs="Times New Roman" w:hAnsi="Times New Roman"/>
          <w:b/>
          <w:bCs/>
          <w:color w:val="000000"/>
          <w:sz w:val="32"/>
          <w:szCs w:val="32"/>
          <w:u w:val="single"/>
        </w:rPr>
      </w:pPr>
      <w:r>
        <w:rPr>
          <w:rFonts w:ascii="Times New Roman" w:cs="Times New Roman" w:hAnsi="Times New Roman"/>
          <w:b/>
          <w:bCs/>
          <w:color w:val="000000"/>
          <w:sz w:val="32"/>
          <w:szCs w:val="32"/>
        </w:rPr>
        <w:t xml:space="preserve">  </w:t>
      </w:r>
      <w:r>
        <w:rPr>
          <w:rFonts w:ascii="Times New Roman" w:cs="Times New Roman" w:hAnsi="Times New Roman"/>
          <w:b/>
          <w:bCs/>
          <w:color w:val="000000"/>
          <w:sz w:val="32"/>
          <w:szCs w:val="32"/>
        </w:rPr>
        <w:t xml:space="preserve">                                       </w:t>
      </w:r>
      <w:r>
        <w:rPr>
          <w:rFonts w:ascii="Times New Roman" w:cs="Times New Roman" w:hAnsi="Times New Roman"/>
          <w:b/>
          <w:bCs/>
          <w:color w:val="000000"/>
          <w:sz w:val="32"/>
          <w:szCs w:val="32"/>
          <w:u w:val="single"/>
        </w:rPr>
        <w:t>DISCUSSION</w:t>
      </w:r>
    </w:p>
    <w:p>
      <w:pPr>
        <w:pStyle w:val="style0"/>
        <w:autoSpaceDE w:val="false"/>
        <w:autoSpaceDN w:val="false"/>
        <w:adjustRightInd w:val="false"/>
        <w:spacing w:after="0" w:lineRule="auto" w:line="240"/>
        <w:rPr>
          <w:rFonts w:ascii="Times New Roman" w:cs="Times New Roman" w:hAnsi="Times New Roman"/>
          <w:b/>
          <w:bCs/>
          <w:color w:val="000000"/>
          <w:sz w:val="32"/>
          <w:szCs w:val="32"/>
          <w:u w:val="single"/>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There are many </w:t>
      </w:r>
      <w:r>
        <w:rPr>
          <w:rFonts w:ascii="Times New Roman" w:cs="Times New Roman" w:hAnsi="Times New Roman"/>
          <w:sz w:val="24"/>
          <w:szCs w:val="24"/>
        </w:rPr>
        <w:t>features</w:t>
      </w:r>
      <w:r>
        <w:rPr>
          <w:rFonts w:ascii="Times New Roman" w:cs="Times New Roman" w:hAnsi="Times New Roman"/>
          <w:sz w:val="24"/>
          <w:szCs w:val="24"/>
        </w:rPr>
        <w:t xml:space="preserve"> which </w:t>
      </w:r>
      <w:r>
        <w:rPr>
          <w:rFonts w:ascii="Times New Roman" w:cs="Times New Roman" w:hAnsi="Times New Roman"/>
          <w:sz w:val="24"/>
          <w:szCs w:val="24"/>
        </w:rPr>
        <w:t xml:space="preserve">contribute </w:t>
      </w:r>
      <w:r>
        <w:rPr>
          <w:rFonts w:ascii="Times New Roman" w:cs="Times New Roman" w:hAnsi="Times New Roman"/>
          <w:sz w:val="24"/>
          <w:szCs w:val="24"/>
        </w:rPr>
        <w:t>to the vitamin D deficiency in general population worldwide</w:t>
      </w:r>
      <w:r>
        <w:rPr>
          <w:rFonts w:ascii="Times New Roman" w:cs="Times New Roman" w:hAnsi="Times New Roman"/>
          <w:sz w:val="24"/>
          <w:szCs w:val="24"/>
        </w:rPr>
        <w:t>(38)</w:t>
      </w:r>
      <w:r>
        <w:rPr>
          <w:rFonts w:ascii="Times New Roman" w:cs="Times New Roman" w:hAnsi="Times New Roman"/>
          <w:sz w:val="24"/>
          <w:szCs w:val="24"/>
        </w:rPr>
        <w:t xml:space="preserve">. These factors </w:t>
      </w:r>
      <w:r>
        <w:rPr>
          <w:rFonts w:ascii="Times New Roman" w:cs="Times New Roman" w:hAnsi="Times New Roman"/>
          <w:sz w:val="24"/>
          <w:szCs w:val="24"/>
        </w:rPr>
        <w:t>comprise</w:t>
      </w:r>
      <w:r>
        <w:rPr>
          <w:rFonts w:ascii="Times New Roman" w:cs="Times New Roman" w:hAnsi="Times New Roman"/>
          <w:sz w:val="24"/>
          <w:szCs w:val="24"/>
        </w:rPr>
        <w:t xml:space="preserve"> </w:t>
      </w:r>
      <w:r>
        <w:rPr>
          <w:rFonts w:ascii="Times New Roman" w:cs="Times New Roman" w:hAnsi="Times New Roman"/>
          <w:sz w:val="24"/>
          <w:szCs w:val="24"/>
        </w:rPr>
        <w:t xml:space="preserve">reduced exposure to sunlight, age-linked reduction in cutaneous synthesis, and </w:t>
      </w:r>
      <w:r>
        <w:rPr>
          <w:rFonts w:ascii="Times New Roman" w:cs="Times New Roman" w:hAnsi="Times New Roman"/>
          <w:sz w:val="24"/>
          <w:szCs w:val="24"/>
        </w:rPr>
        <w:t>ingestion</w:t>
      </w:r>
      <w:r>
        <w:rPr>
          <w:rFonts w:ascii="Times New Roman" w:cs="Times New Roman" w:hAnsi="Times New Roman"/>
          <w:sz w:val="24"/>
          <w:szCs w:val="24"/>
        </w:rPr>
        <w:t xml:space="preserve"> of food with a reduced vitamin D level. Vitamin D deficiency is a new global epidemic am</w:t>
      </w:r>
      <w:r>
        <w:rPr>
          <w:rFonts w:ascii="Times New Roman" w:cs="Times New Roman" w:hAnsi="Times New Roman"/>
          <w:sz w:val="24"/>
          <w:szCs w:val="24"/>
        </w:rPr>
        <w:t xml:space="preserve">ong both children and </w:t>
      </w:r>
      <w:r>
        <w:rPr>
          <w:rFonts w:ascii="Times New Roman" w:cs="Times New Roman" w:hAnsi="Times New Roman"/>
          <w:sz w:val="24"/>
          <w:szCs w:val="24"/>
        </w:rPr>
        <w:t>adults.</w:t>
      </w:r>
      <w:r>
        <w:rPr>
          <w:rFonts w:ascii="Times New Roman" w:cs="Times New Roman" w:hAnsi="Times New Roman"/>
          <w:sz w:val="24"/>
          <w:szCs w:val="24"/>
        </w:rPr>
        <w:t xml:space="preserve"> There</w:t>
      </w:r>
      <w:r>
        <w:rPr>
          <w:rFonts w:ascii="Times New Roman" w:cs="Times New Roman" w:hAnsi="Times New Roman"/>
          <w:sz w:val="24"/>
          <w:szCs w:val="24"/>
        </w:rPr>
        <w:t xml:space="preserve"> are </w:t>
      </w:r>
      <w:r>
        <w:rPr>
          <w:rFonts w:ascii="Times New Roman" w:cs="Times New Roman" w:hAnsi="Times New Roman"/>
          <w:sz w:val="24"/>
          <w:szCs w:val="24"/>
        </w:rPr>
        <w:t>several</w:t>
      </w:r>
      <w:r>
        <w:rPr>
          <w:rFonts w:ascii="Times New Roman" w:cs="Times New Roman" w:hAnsi="Times New Roman"/>
          <w:sz w:val="24"/>
          <w:szCs w:val="24"/>
        </w:rPr>
        <w:t xml:space="preserve"> </w:t>
      </w:r>
      <w:r>
        <w:rPr>
          <w:rFonts w:ascii="Times New Roman" w:cs="Times New Roman" w:hAnsi="Times New Roman"/>
          <w:sz w:val="24"/>
          <w:szCs w:val="24"/>
        </w:rPr>
        <w:t>indications</w:t>
      </w:r>
      <w:r>
        <w:rPr>
          <w:rFonts w:ascii="Times New Roman" w:cs="Times New Roman" w:hAnsi="Times New Roman"/>
          <w:sz w:val="24"/>
          <w:szCs w:val="24"/>
        </w:rPr>
        <w:t xml:space="preserve"> which confirm the </w:t>
      </w:r>
      <w:r>
        <w:rPr>
          <w:rFonts w:ascii="Times New Roman" w:cs="Times New Roman" w:hAnsi="Times New Roman"/>
          <w:sz w:val="24"/>
          <w:szCs w:val="24"/>
        </w:rPr>
        <w:t>relationship</w:t>
      </w:r>
      <w:r>
        <w:rPr>
          <w:rFonts w:ascii="Times New Roman" w:cs="Times New Roman" w:hAnsi="Times New Roman"/>
          <w:sz w:val="24"/>
          <w:szCs w:val="24"/>
        </w:rPr>
        <w:t xml:space="preserve"> of vitamin D deficiency with high </w:t>
      </w:r>
      <w:r>
        <w:rPr>
          <w:rFonts w:ascii="Times New Roman" w:cs="Times New Roman" w:hAnsi="Times New Roman"/>
          <w:sz w:val="24"/>
          <w:szCs w:val="24"/>
        </w:rPr>
        <w:t>risk</w:t>
      </w:r>
      <w:r>
        <w:rPr>
          <w:rFonts w:ascii="Times New Roman" w:cs="Times New Roman" w:hAnsi="Times New Roman"/>
          <w:sz w:val="24"/>
          <w:szCs w:val="24"/>
        </w:rPr>
        <w:t xml:space="preserve"> of other </w:t>
      </w:r>
      <w:r>
        <w:rPr>
          <w:rFonts w:ascii="Times New Roman" w:cs="Times New Roman" w:hAnsi="Times New Roman"/>
          <w:sz w:val="24"/>
          <w:szCs w:val="24"/>
        </w:rPr>
        <w:t>diseases</w:t>
      </w:r>
      <w:r>
        <w:rPr>
          <w:rFonts w:ascii="Times New Roman" w:cs="Times New Roman" w:hAnsi="Times New Roman"/>
          <w:sz w:val="24"/>
          <w:szCs w:val="24"/>
        </w:rPr>
        <w:t xml:space="preserve"> such as diabetes mellitus (both types 1 and 2), cardiovascular illness, and malignancy, </w:t>
      </w:r>
      <w:r>
        <w:rPr>
          <w:rFonts w:ascii="Times New Roman" w:cs="Times New Roman" w:hAnsi="Times New Roman"/>
          <w:sz w:val="24"/>
          <w:szCs w:val="24"/>
        </w:rPr>
        <w:t>mainly</w:t>
      </w:r>
      <w:r>
        <w:rPr>
          <w:rFonts w:ascii="Times New Roman" w:cs="Times New Roman" w:hAnsi="Times New Roman"/>
          <w:sz w:val="24"/>
          <w:szCs w:val="24"/>
        </w:rPr>
        <w:t xml:space="preserve"> of </w:t>
      </w:r>
      <w:r>
        <w:rPr>
          <w:rFonts w:ascii="Times New Roman" w:cs="Times New Roman" w:hAnsi="Times New Roman"/>
          <w:sz w:val="24"/>
          <w:szCs w:val="24"/>
        </w:rPr>
        <w:t>the intestine and prostate.</w:t>
      </w:r>
      <w:r>
        <w:rPr>
          <w:rFonts w:ascii="Times New Roman" w:cs="Times New Roman" w:hAnsi="Times New Roman"/>
          <w:sz w:val="24"/>
          <w:szCs w:val="24"/>
        </w:rPr>
        <w:t xml:space="preserve"> Vitamin D deficiency also remains a </w:t>
      </w:r>
      <w:r>
        <w:rPr>
          <w:rFonts w:ascii="Times New Roman" w:cs="Times New Roman" w:hAnsi="Times New Roman"/>
          <w:sz w:val="24"/>
          <w:szCs w:val="24"/>
        </w:rPr>
        <w:t>common</w:t>
      </w:r>
      <w:r>
        <w:rPr>
          <w:rFonts w:ascii="Times New Roman" w:cs="Times New Roman" w:hAnsi="Times New Roman"/>
          <w:sz w:val="24"/>
          <w:szCs w:val="24"/>
        </w:rPr>
        <w:t xml:space="preserve"> cause of sec</w:t>
      </w:r>
      <w:r>
        <w:rPr>
          <w:rFonts w:ascii="Times New Roman" w:cs="Times New Roman" w:hAnsi="Times New Roman"/>
          <w:sz w:val="24"/>
          <w:szCs w:val="24"/>
        </w:rPr>
        <w:t>ondary hyperparathyroidism</w:t>
      </w:r>
      <w:r>
        <w:rPr>
          <w:rFonts w:ascii="Times New Roman" w:cs="Times New Roman" w:hAnsi="Times New Roman"/>
          <w:sz w:val="24"/>
          <w:szCs w:val="24"/>
        </w:rPr>
        <w:t xml:space="preserve"> and there are </w:t>
      </w:r>
      <w:r>
        <w:rPr>
          <w:rFonts w:ascii="Times New Roman" w:cs="Times New Roman" w:hAnsi="Times New Roman"/>
          <w:sz w:val="24"/>
          <w:szCs w:val="24"/>
        </w:rPr>
        <w:t>almost</w:t>
      </w:r>
      <w:r>
        <w:rPr>
          <w:rFonts w:ascii="Times New Roman" w:cs="Times New Roman" w:hAnsi="Times New Roman"/>
          <w:sz w:val="24"/>
          <w:szCs w:val="24"/>
        </w:rPr>
        <w:t xml:space="preserve"> 200 genes whose expression has been </w:t>
      </w:r>
      <w:r>
        <w:rPr>
          <w:rFonts w:ascii="Times New Roman" w:cs="Times New Roman" w:hAnsi="Times New Roman"/>
          <w:sz w:val="24"/>
          <w:szCs w:val="24"/>
        </w:rPr>
        <w:t>changed</w:t>
      </w:r>
      <w:r>
        <w:rPr>
          <w:rFonts w:ascii="Times New Roman" w:cs="Times New Roman" w:hAnsi="Times New Roman"/>
          <w:sz w:val="24"/>
          <w:szCs w:val="24"/>
        </w:rPr>
        <w:t xml:space="preserve"> with vitamin D levels. The </w:t>
      </w:r>
      <w:r>
        <w:rPr>
          <w:rFonts w:ascii="Times New Roman" w:cs="Times New Roman" w:hAnsi="Times New Roman"/>
          <w:sz w:val="24"/>
          <w:szCs w:val="24"/>
        </w:rPr>
        <w:t>effects</w:t>
      </w:r>
      <w:r>
        <w:rPr>
          <w:rFonts w:ascii="Times New Roman" w:cs="Times New Roman" w:hAnsi="Times New Roman"/>
          <w:sz w:val="24"/>
          <w:szCs w:val="24"/>
        </w:rPr>
        <w:t xml:space="preserve"> of vitamin D levels are also used as an aid for the </w:t>
      </w:r>
      <w:r>
        <w:rPr>
          <w:rFonts w:ascii="Times New Roman" w:cs="Times New Roman" w:hAnsi="Times New Roman"/>
          <w:sz w:val="24"/>
          <w:szCs w:val="24"/>
        </w:rPr>
        <w:t>valuation</w:t>
      </w:r>
      <w:r>
        <w:rPr>
          <w:rFonts w:ascii="Times New Roman" w:cs="Times New Roman" w:hAnsi="Times New Roman"/>
          <w:sz w:val="24"/>
          <w:szCs w:val="24"/>
        </w:rPr>
        <w:t xml:space="preserve"> of bone metabolism. Vitamin D supplements are given to make the muscle strength better and lessen the </w:t>
      </w:r>
      <w:r>
        <w:rPr>
          <w:rFonts w:ascii="Times New Roman" w:cs="Times New Roman" w:hAnsi="Times New Roman"/>
          <w:sz w:val="24"/>
          <w:szCs w:val="24"/>
        </w:rPr>
        <w:t>fall percentage by around 50%.</w:t>
      </w:r>
      <w:r>
        <w:rPr>
          <w:rFonts w:ascii="Times New Roman" w:cs="Times New Roman" w:hAnsi="Times New Roman"/>
          <w:sz w:val="24"/>
          <w:szCs w:val="24"/>
        </w:rPr>
        <w:t xml:space="preserve"> In cases, where the levels of vitamin D </w:t>
      </w:r>
      <w:r>
        <w:rPr>
          <w:rFonts w:ascii="Times New Roman" w:cs="Times New Roman" w:hAnsi="Times New Roman"/>
          <w:sz w:val="24"/>
          <w:szCs w:val="24"/>
        </w:rPr>
        <w:t>decreases</w:t>
      </w:r>
      <w:r>
        <w:rPr>
          <w:rFonts w:ascii="Times New Roman" w:cs="Times New Roman" w:hAnsi="Times New Roman"/>
          <w:sz w:val="24"/>
          <w:szCs w:val="24"/>
        </w:rPr>
        <w:t xml:space="preserve"> below 10 </w:t>
      </w:r>
      <w:r>
        <w:rPr>
          <w:rFonts w:ascii="Times New Roman" w:cs="Times New Roman" w:hAnsi="Times New Roman"/>
          <w:sz w:val="24"/>
          <w:szCs w:val="24"/>
        </w:rPr>
        <w:t>mg</w:t>
      </w:r>
      <w:r>
        <w:rPr>
          <w:rFonts w:ascii="Times New Roman" w:cs="Times New Roman" w:hAnsi="Times New Roman"/>
          <w:sz w:val="24"/>
          <w:szCs w:val="24"/>
        </w:rPr>
        <w:t xml:space="preserve">/ml, the clinicians prescribe a loading dose which </w:t>
      </w:r>
      <w:r>
        <w:rPr>
          <w:rFonts w:ascii="Times New Roman" w:cs="Times New Roman" w:hAnsi="Times New Roman"/>
          <w:sz w:val="24"/>
          <w:szCs w:val="24"/>
        </w:rPr>
        <w:t>contain</w:t>
      </w:r>
      <w:r>
        <w:rPr>
          <w:rFonts w:ascii="Times New Roman" w:cs="Times New Roman" w:hAnsi="Times New Roman"/>
          <w:sz w:val="24"/>
          <w:szCs w:val="24"/>
        </w:rPr>
        <w:t xml:space="preserve"> a 50,000 IU of vitamin D orally once a week for 60-90 days, or 3 times a week for 30 days.</w:t>
      </w: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According to my study out of 1075 patients during my research </w:t>
      </w:r>
      <w:r>
        <w:rPr>
          <w:rFonts w:ascii="Times New Roman" w:cs="Times New Roman" w:hAnsi="Times New Roman"/>
          <w:sz w:val="24"/>
          <w:szCs w:val="24"/>
        </w:rPr>
        <w:t>period, 332</w:t>
      </w:r>
      <w:r>
        <w:rPr>
          <w:rFonts w:ascii="Times New Roman" w:cs="Times New Roman" w:hAnsi="Times New Roman"/>
          <w:sz w:val="24"/>
          <w:szCs w:val="24"/>
        </w:rPr>
        <w:t xml:space="preserve"> were males and 743 were females with Vitamin D deficiency. Percentage of females was 69% and of males was 31%.</w:t>
      </w:r>
      <w:r>
        <w:rPr>
          <w:rFonts w:ascii="Times New Roman" w:cs="Times New Roman" w:hAnsi="Times New Roman"/>
          <w:color w:val="212121"/>
          <w:sz w:val="24"/>
          <w:szCs w:val="24"/>
          <w:shd w:val="clear" w:color="auto" w:fill="ffffff"/>
        </w:rPr>
        <w:t xml:space="preserve"> </w:t>
      </w:r>
      <w:r>
        <w:rPr>
          <w:rFonts w:ascii="Times New Roman" w:cs="Times New Roman" w:hAnsi="Times New Roman"/>
          <w:color w:val="212121"/>
          <w:sz w:val="24"/>
          <w:szCs w:val="24"/>
          <w:shd w:val="clear" w:color="auto" w:fill="ffffff"/>
        </w:rPr>
        <w:t>In our findings, the prevalence of vitamin D deficiency were found to be similar by </w:t>
      </w:r>
      <w:r>
        <w:rPr>
          <w:rFonts w:ascii="Times New Roman" w:cs="Times New Roman" w:hAnsi="Times New Roman"/>
          <w:sz w:val="24"/>
          <w:szCs w:val="24"/>
        </w:rPr>
        <w:t xml:space="preserve">Studies </w:t>
      </w:r>
      <w:r>
        <w:rPr>
          <w:rFonts w:ascii="Times New Roman" w:cs="Times New Roman" w:hAnsi="Times New Roman"/>
          <w:sz w:val="24"/>
          <w:szCs w:val="24"/>
        </w:rPr>
        <w:t>from</w:t>
      </w:r>
      <w:r>
        <w:rPr>
          <w:rFonts w:ascii="Times New Roman" w:cs="Times New Roman" w:hAnsi="Times New Roman"/>
          <w:sz w:val="24"/>
          <w:szCs w:val="24"/>
        </w:rPr>
        <w:t xml:space="preserve"> Kashmir and other areas</w:t>
      </w:r>
      <w:r>
        <w:rPr>
          <w:rFonts w:ascii="Times New Roman" w:cs="Times New Roman" w:hAnsi="Times New Roman"/>
          <w:sz w:val="24"/>
          <w:szCs w:val="24"/>
        </w:rPr>
        <w:t xml:space="preserve"> show a high </w:t>
      </w:r>
      <w:r>
        <w:rPr>
          <w:rFonts w:ascii="Times New Roman" w:cs="Times New Roman" w:hAnsi="Times New Roman"/>
          <w:sz w:val="24"/>
          <w:szCs w:val="24"/>
        </w:rPr>
        <w:t>prevalence</w:t>
      </w:r>
      <w:r>
        <w:rPr>
          <w:rFonts w:ascii="Times New Roman" w:cs="Times New Roman" w:hAnsi="Times New Roman"/>
          <w:sz w:val="24"/>
          <w:szCs w:val="24"/>
        </w:rPr>
        <w:t xml:space="preserve"> in </w:t>
      </w:r>
      <w:r>
        <w:rPr>
          <w:rFonts w:ascii="Times New Roman" w:cs="Times New Roman" w:hAnsi="Times New Roman"/>
          <w:sz w:val="24"/>
          <w:szCs w:val="24"/>
        </w:rPr>
        <w:t>females which is most likely due to less sun exposure, less outdoor activities, and decreased body area exposure than the male counterp</w:t>
      </w:r>
      <w:r>
        <w:rPr>
          <w:rFonts w:ascii="Times New Roman" w:cs="Times New Roman" w:hAnsi="Times New Roman"/>
          <w:sz w:val="24"/>
          <w:szCs w:val="24"/>
        </w:rPr>
        <w:t>arts</w:t>
      </w:r>
      <w:r>
        <w:rPr>
          <w:rFonts w:ascii="Times New Roman" w:cs="Times New Roman" w:hAnsi="Times New Roman"/>
          <w:sz w:val="24"/>
          <w:szCs w:val="24"/>
        </w:rPr>
        <w:t>(39)</w:t>
      </w:r>
      <w:r>
        <w:rPr>
          <w:rFonts w:ascii="Times New Roman" w:cs="Times New Roman" w:hAnsi="Times New Roman"/>
          <w:sz w:val="24"/>
          <w:szCs w:val="24"/>
        </w:rPr>
        <w:t>.</w:t>
      </w:r>
    </w:p>
    <w:p>
      <w:pPr>
        <w:pStyle w:val="style0"/>
        <w:autoSpaceDE w:val="false"/>
        <w:autoSpaceDN w:val="false"/>
        <w:adjustRightInd w:val="false"/>
        <w:spacing w:after="0" w:lineRule="auto" w:line="240"/>
        <w:jc w:val="both"/>
        <w:rPr>
          <w:rFonts w:ascii="Times New Roman" w:cs="Times New Roman" w:hAnsi="Times New Roman"/>
          <w:sz w:val="24"/>
          <w:szCs w:val="24"/>
        </w:rPr>
      </w:pPr>
      <w:r>
        <w:t xml:space="preserve"> </w:t>
      </w:r>
      <w:r>
        <w:rPr>
          <w:rFonts w:ascii="Times New Roman" w:cs="Times New Roman" w:hAnsi="Times New Roman"/>
          <w:sz w:val="24"/>
          <w:szCs w:val="24"/>
        </w:rPr>
        <w:t>My results was also supported by a national data reported from Faisalabad, Punjab in which 77.5% of the sample showed Vitamin D deficiency whereas 18% were in the catego</w:t>
      </w:r>
      <w:r>
        <w:rPr>
          <w:rFonts w:ascii="Times New Roman" w:cs="Times New Roman" w:hAnsi="Times New Roman"/>
          <w:sz w:val="24"/>
          <w:szCs w:val="24"/>
        </w:rPr>
        <w:t>ry of Vitamin D insufficiency</w:t>
      </w:r>
      <w:r>
        <w:rPr>
          <w:rFonts w:ascii="Times New Roman" w:cs="Times New Roman" w:hAnsi="Times New Roman"/>
          <w:color w:val="548dd4"/>
          <w:sz w:val="24"/>
          <w:szCs w:val="24"/>
        </w:rPr>
        <w:t xml:space="preserve"> </w:t>
      </w:r>
      <w:r>
        <w:rPr>
          <w:rFonts w:ascii="Times New Roman" w:cs="Times New Roman" w:hAnsi="Times New Roman"/>
          <w:sz w:val="24"/>
          <w:szCs w:val="24"/>
        </w:rPr>
        <w:t>(40)</w:t>
      </w:r>
      <w:r>
        <w:rPr>
          <w:rFonts w:ascii="Times New Roman" w:cs="Times New Roman" w:hAnsi="Times New Roman"/>
          <w:sz w:val="24"/>
          <w:szCs w:val="24"/>
        </w:rPr>
        <w:t>.</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Another study from the same city (Faisalabad) reported the highest prevalence of vitamin D deficiency in females. The study showed that 87% pregnant women were having Vitamin D deficiency, 10% were having Vitamin D insufficiency wh</w:t>
      </w:r>
      <w:r>
        <w:rPr>
          <w:rFonts w:ascii="Times New Roman" w:cs="Times New Roman" w:hAnsi="Times New Roman"/>
          <w:sz w:val="24"/>
          <w:szCs w:val="24"/>
        </w:rPr>
        <w:t>ile only 3% had normal levels</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41</w:t>
      </w:r>
      <w:r>
        <w:rPr>
          <w:rFonts w:ascii="Times New Roman" w:cs="Times New Roman" w:hAnsi="Times New Roman"/>
          <w:sz w:val="24"/>
          <w:szCs w:val="24"/>
        </w:rPr>
        <w:t>).</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Another </w:t>
      </w:r>
      <w:r>
        <w:rPr>
          <w:rFonts w:ascii="Times New Roman" w:cs="Times New Roman" w:hAnsi="Times New Roman"/>
          <w:sz w:val="24"/>
          <w:szCs w:val="24"/>
        </w:rPr>
        <w:t>study from</w:t>
      </w:r>
      <w:r>
        <w:rPr>
          <w:rFonts w:ascii="Times New Roman" w:cs="Times New Roman" w:hAnsi="Times New Roman"/>
          <w:sz w:val="24"/>
          <w:szCs w:val="24"/>
        </w:rPr>
        <w:t xml:space="preserve"> Karachi in 305 premenopausal females, showed 90.1 % vitamin D </w:t>
      </w:r>
      <w:r>
        <w:rPr>
          <w:rFonts w:ascii="Times New Roman" w:cs="Times New Roman" w:hAnsi="Times New Roman"/>
          <w:sz w:val="24"/>
          <w:szCs w:val="24"/>
        </w:rPr>
        <w:t>deficiency</w:t>
      </w:r>
      <w:r>
        <w:rPr>
          <w:rFonts w:ascii="Times New Roman" w:cs="Times New Roman" w:hAnsi="Times New Roman"/>
          <w:sz w:val="24"/>
          <w:szCs w:val="24"/>
        </w:rPr>
        <w:t xml:space="preserve"> (42)</w:t>
      </w:r>
      <w:r>
        <w:t>.</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My research</w:t>
      </w:r>
      <w:r>
        <w:rPr>
          <w:rFonts w:ascii="Times New Roman" w:cs="Times New Roman" w:hAnsi="Times New Roman"/>
          <w:sz w:val="24"/>
          <w:szCs w:val="24"/>
        </w:rPr>
        <w:t xml:space="preserve"> study shows that Vitamin D deficiency was most common in age group </w:t>
      </w:r>
      <w:r>
        <w:rPr>
          <w:rFonts w:ascii="Times New Roman" w:cs="Times New Roman" w:hAnsi="Times New Roman"/>
          <w:sz w:val="24"/>
          <w:szCs w:val="24"/>
        </w:rPr>
        <w:t xml:space="preserve">of 26-52 out of 5 </w:t>
      </w:r>
      <w:r>
        <w:rPr>
          <w:rFonts w:ascii="Times New Roman" w:cs="Times New Roman" w:hAnsi="Times New Roman"/>
          <w:sz w:val="24"/>
          <w:szCs w:val="24"/>
        </w:rPr>
        <w:t xml:space="preserve">groups. </w:t>
      </w:r>
      <w:r>
        <w:rPr>
          <w:rFonts w:ascii="Times New Roman" w:cs="Times New Roman" w:hAnsi="Times New Roman"/>
          <w:sz w:val="24"/>
          <w:szCs w:val="24"/>
        </w:rPr>
        <w:t>26</w:t>
      </w:r>
      <w:r>
        <w:rPr>
          <w:rFonts w:ascii="Times New Roman" w:cs="Times New Roman" w:hAnsi="Times New Roman"/>
          <w:sz w:val="24"/>
          <w:szCs w:val="24"/>
        </w:rPr>
        <w:t xml:space="preserve">-52 age </w:t>
      </w:r>
      <w:r>
        <w:rPr>
          <w:rFonts w:ascii="Times New Roman" w:cs="Times New Roman" w:hAnsi="Times New Roman"/>
          <w:sz w:val="24"/>
          <w:szCs w:val="24"/>
        </w:rPr>
        <w:t>groups</w:t>
      </w:r>
      <w:r>
        <w:rPr>
          <w:rFonts w:ascii="Times New Roman" w:cs="Times New Roman" w:hAnsi="Times New Roman"/>
          <w:sz w:val="24"/>
          <w:szCs w:val="24"/>
        </w:rPr>
        <w:t xml:space="preserve"> contain </w:t>
      </w:r>
      <w:r>
        <w:rPr>
          <w:rFonts w:ascii="Times New Roman" w:cs="Times New Roman" w:hAnsi="Times New Roman"/>
          <w:sz w:val="24"/>
          <w:szCs w:val="24"/>
        </w:rPr>
        <w:t xml:space="preserve">515 </w:t>
      </w:r>
      <w:r>
        <w:rPr>
          <w:rFonts w:ascii="Times New Roman" w:cs="Times New Roman" w:hAnsi="Times New Roman"/>
          <w:sz w:val="24"/>
          <w:szCs w:val="24"/>
        </w:rPr>
        <w:t>patients. Frequency</w:t>
      </w:r>
      <w:r>
        <w:rPr>
          <w:rFonts w:ascii="Times New Roman" w:cs="Times New Roman" w:hAnsi="Times New Roman"/>
          <w:sz w:val="24"/>
          <w:szCs w:val="24"/>
        </w:rPr>
        <w:t xml:space="preserve"> and percentage of Vitamin D deficient patients in different age groups was 0-13(202</w:t>
      </w:r>
      <w:r>
        <w:rPr>
          <w:rFonts w:ascii="Times New Roman" w:cs="Times New Roman" w:hAnsi="Times New Roman"/>
          <w:sz w:val="24"/>
          <w:szCs w:val="24"/>
        </w:rPr>
        <w:t>, 18.8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13-26(211</w:t>
      </w:r>
      <w:r>
        <w:rPr>
          <w:rFonts w:ascii="Times New Roman" w:cs="Times New Roman" w:hAnsi="Times New Roman"/>
          <w:sz w:val="24"/>
          <w:szCs w:val="24"/>
        </w:rPr>
        <w:t>, 19.6</w:t>
      </w:r>
      <w:r>
        <w:rPr>
          <w:rFonts w:ascii="Times New Roman" w:cs="Times New Roman" w:hAnsi="Times New Roman"/>
          <w:sz w:val="24"/>
          <w:szCs w:val="24"/>
        </w:rPr>
        <w:t>%)</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26-52(515</w:t>
      </w:r>
      <w:r>
        <w:rPr>
          <w:rFonts w:ascii="Times New Roman" w:cs="Times New Roman" w:hAnsi="Times New Roman"/>
          <w:sz w:val="24"/>
          <w:szCs w:val="24"/>
        </w:rPr>
        <w:t>, 47.9</w:t>
      </w:r>
      <w:r>
        <w:rPr>
          <w:rFonts w:ascii="Times New Roman" w:cs="Times New Roman" w:hAnsi="Times New Roman"/>
          <w:sz w:val="24"/>
          <w:szCs w:val="24"/>
        </w:rPr>
        <w:t>%)</w:t>
      </w:r>
      <w:r>
        <w:rPr>
          <w:rFonts w:ascii="Times New Roman" w:cs="Times New Roman" w:hAnsi="Times New Roman"/>
          <w:sz w:val="24"/>
          <w:szCs w:val="24"/>
        </w:rPr>
        <w:t>, 52</w:t>
      </w:r>
      <w:r>
        <w:rPr>
          <w:rFonts w:ascii="Times New Roman" w:cs="Times New Roman" w:hAnsi="Times New Roman"/>
          <w:sz w:val="24"/>
          <w:szCs w:val="24"/>
        </w:rPr>
        <w:t>-78(144</w:t>
      </w:r>
      <w:r>
        <w:rPr>
          <w:rFonts w:ascii="Times New Roman" w:cs="Times New Roman" w:hAnsi="Times New Roman"/>
          <w:sz w:val="24"/>
          <w:szCs w:val="24"/>
        </w:rPr>
        <w:t>, 13.4</w:t>
      </w:r>
      <w:r>
        <w:rPr>
          <w:rFonts w:ascii="Times New Roman" w:cs="Times New Roman" w:hAnsi="Times New Roman"/>
          <w:sz w:val="24"/>
          <w:szCs w:val="24"/>
        </w:rPr>
        <w:t>%)</w:t>
      </w:r>
      <w:r>
        <w:rPr>
          <w:rFonts w:ascii="Times New Roman" w:cs="Times New Roman" w:hAnsi="Times New Roman"/>
          <w:sz w:val="24"/>
          <w:szCs w:val="24"/>
        </w:rPr>
        <w:t>, 78</w:t>
      </w:r>
      <w:r>
        <w:rPr>
          <w:rFonts w:ascii="Times New Roman" w:cs="Times New Roman" w:hAnsi="Times New Roman"/>
          <w:sz w:val="24"/>
          <w:szCs w:val="24"/>
        </w:rPr>
        <w:t>-100(03</w:t>
      </w:r>
      <w:r>
        <w:rPr>
          <w:rFonts w:ascii="Times New Roman" w:cs="Times New Roman" w:hAnsi="Times New Roman"/>
          <w:sz w:val="24"/>
          <w:szCs w:val="24"/>
        </w:rPr>
        <w:t>, 0.3</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This shows that frequency of Vitamin D deficiency was most common in 26-52 age </w:t>
      </w:r>
      <w:r>
        <w:rPr>
          <w:rFonts w:ascii="Times New Roman" w:cs="Times New Roman" w:hAnsi="Times New Roman"/>
          <w:sz w:val="24"/>
          <w:szCs w:val="24"/>
        </w:rPr>
        <w:t>group. In</w:t>
      </w:r>
      <w:r>
        <w:rPr>
          <w:rFonts w:ascii="Times New Roman" w:cs="Times New Roman" w:hAnsi="Times New Roman"/>
          <w:sz w:val="24"/>
          <w:szCs w:val="24"/>
        </w:rPr>
        <w:t xml:space="preserve"> my </w:t>
      </w:r>
      <w:r>
        <w:rPr>
          <w:rFonts w:ascii="Times New Roman" w:cs="Times New Roman" w:hAnsi="Times New Roman"/>
          <w:sz w:val="24"/>
          <w:szCs w:val="24"/>
        </w:rPr>
        <w:t>study Patients</w:t>
      </w:r>
      <w:r>
        <w:rPr>
          <w:rFonts w:ascii="Times New Roman" w:cs="Times New Roman" w:hAnsi="Times New Roman"/>
          <w:sz w:val="24"/>
          <w:szCs w:val="24"/>
        </w:rPr>
        <w:t xml:space="preserve"> were further categorized into 5 stages according to different concentration of 25(OH</w:t>
      </w:r>
      <w:r>
        <w:rPr>
          <w:rFonts w:ascii="Times New Roman" w:cs="Times New Roman" w:hAnsi="Times New Roman"/>
          <w:sz w:val="24"/>
          <w:szCs w:val="24"/>
        </w:rPr>
        <w:t>) D</w:t>
      </w:r>
      <w:r>
        <w:rPr>
          <w:rFonts w:ascii="Times New Roman" w:cs="Times New Roman" w:hAnsi="Times New Roman"/>
          <w:sz w:val="24"/>
          <w:szCs w:val="24"/>
        </w:rPr>
        <w:t>,</w:t>
      </w:r>
      <w:r>
        <w:rPr>
          <w:rFonts w:ascii="Times New Roman" w:cs="Times New Roman" w:hAnsi="Times New Roman"/>
          <w:sz w:val="24"/>
          <w:szCs w:val="24"/>
        </w:rPr>
        <w:t xml:space="preserve"> 6% were severe deficient</w:t>
      </w:r>
      <w:r>
        <w:rPr>
          <w:rFonts w:ascii="Times New Roman" w:cs="Times New Roman" w:hAnsi="Times New Roman"/>
          <w:sz w:val="24"/>
          <w:szCs w:val="24"/>
        </w:rPr>
        <w:t>, 31.8</w:t>
      </w:r>
      <w:r>
        <w:rPr>
          <w:rFonts w:ascii="Times New Roman" w:cs="Times New Roman" w:hAnsi="Times New Roman"/>
          <w:sz w:val="24"/>
          <w:szCs w:val="24"/>
        </w:rPr>
        <w:t>% were moderate deficient</w:t>
      </w:r>
      <w:r>
        <w:rPr>
          <w:rFonts w:ascii="Times New Roman" w:cs="Times New Roman" w:hAnsi="Times New Roman"/>
          <w:sz w:val="24"/>
          <w:szCs w:val="24"/>
        </w:rPr>
        <w:t>, 28.9</w:t>
      </w:r>
      <w:r>
        <w:rPr>
          <w:rFonts w:ascii="Times New Roman" w:cs="Times New Roman" w:hAnsi="Times New Roman"/>
          <w:sz w:val="24"/>
          <w:szCs w:val="24"/>
        </w:rPr>
        <w:t xml:space="preserve">% were mildly </w:t>
      </w:r>
      <w:r>
        <w:rPr>
          <w:rFonts w:ascii="Times New Roman" w:cs="Times New Roman" w:hAnsi="Times New Roman"/>
          <w:sz w:val="24"/>
          <w:szCs w:val="24"/>
        </w:rPr>
        <w:t>deficient, 30.8</w:t>
      </w:r>
      <w:r>
        <w:rPr>
          <w:rFonts w:ascii="Times New Roman" w:cs="Times New Roman" w:hAnsi="Times New Roman"/>
          <w:sz w:val="24"/>
          <w:szCs w:val="24"/>
        </w:rPr>
        <w:t xml:space="preserve">% had sufficient level of Vitamin </w:t>
      </w:r>
      <w:r>
        <w:rPr>
          <w:rFonts w:ascii="Times New Roman" w:cs="Times New Roman" w:hAnsi="Times New Roman"/>
          <w:sz w:val="24"/>
          <w:szCs w:val="24"/>
        </w:rPr>
        <w:t>D, and 2.6</w:t>
      </w:r>
      <w:r>
        <w:rPr>
          <w:rFonts w:ascii="Times New Roman" w:cs="Times New Roman" w:hAnsi="Times New Roman"/>
          <w:sz w:val="24"/>
          <w:szCs w:val="24"/>
        </w:rPr>
        <w:t>% had toxic level of Vitamin D.</w:t>
      </w:r>
      <w:r>
        <w:rPr>
          <w:rFonts w:ascii="Times New Roman" w:cs="Times New Roman" w:hAnsi="Times New Roman"/>
          <w:sz w:val="24"/>
          <w:szCs w:val="24"/>
        </w:rPr>
        <w:t xml:space="preserve"> My study shows the year wise analysis of Vitamin D deficiency .2020 contain 389 subjects,</w:t>
      </w:r>
      <w:r>
        <w:rPr>
          <w:rFonts w:ascii="Times New Roman" w:cs="Times New Roman" w:hAnsi="Times New Roman"/>
          <w:sz w:val="24"/>
          <w:szCs w:val="24"/>
        </w:rPr>
        <w:t xml:space="preserve"> </w:t>
      </w:r>
      <w:r>
        <w:rPr>
          <w:rFonts w:ascii="Times New Roman" w:cs="Times New Roman" w:hAnsi="Times New Roman"/>
          <w:sz w:val="24"/>
          <w:szCs w:val="24"/>
        </w:rPr>
        <w:t>2021 contain 372 patients,</w:t>
      </w:r>
      <w:r>
        <w:rPr>
          <w:rFonts w:ascii="Times New Roman" w:cs="Times New Roman" w:hAnsi="Times New Roman"/>
          <w:sz w:val="24"/>
          <w:szCs w:val="24"/>
        </w:rPr>
        <w:t xml:space="preserve"> </w:t>
      </w:r>
      <w:r>
        <w:rPr>
          <w:rFonts w:ascii="Times New Roman" w:cs="Times New Roman" w:hAnsi="Times New Roman"/>
          <w:sz w:val="24"/>
          <w:szCs w:val="24"/>
        </w:rPr>
        <w:t>2022 contain 314 subjects.</w:t>
      </w:r>
      <w:r>
        <w:rPr>
          <w:rFonts w:ascii="Times New Roman" w:cs="Times New Roman" w:hAnsi="Times New Roman"/>
          <w:sz w:val="24"/>
          <w:szCs w:val="24"/>
        </w:rPr>
        <w:t xml:space="preserve"> </w:t>
      </w:r>
      <w:r>
        <w:rPr>
          <w:rFonts w:ascii="Times New Roman" w:cs="Times New Roman" w:hAnsi="Times New Roman"/>
          <w:sz w:val="24"/>
          <w:szCs w:val="24"/>
        </w:rPr>
        <w:t>Frequency and percentage d</w:t>
      </w:r>
      <w:r>
        <w:rPr>
          <w:rFonts w:ascii="Times New Roman" w:cs="Times New Roman" w:hAnsi="Times New Roman"/>
          <w:sz w:val="24"/>
          <w:szCs w:val="24"/>
        </w:rPr>
        <w:t xml:space="preserve">istribution of Vitamin D deficiency was more in 2020 </w:t>
      </w:r>
      <w:r>
        <w:rPr>
          <w:rFonts w:ascii="Times New Roman" w:cs="Times New Roman" w:eastAsia="Times New Roman" w:hAnsi="Times New Roman"/>
          <w:color w:val="191919"/>
          <w:sz w:val="24"/>
          <w:szCs w:val="24"/>
        </w:rPr>
        <w:t>. According to non-parametric test summary, the distribution of Vitamin D was different across the categories of  gender  thus we reject null hypothesis.</w:t>
      </w: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lang w:val="en-US"/>
        </w:rPr>
        <w:t xml:space="preserve">                                           </w:t>
      </w:r>
      <w:r>
        <w:rPr>
          <w:rFonts w:ascii="Times New Roman" w:cs="Times New Roman" w:hAnsi="Times New Roman"/>
          <w:b/>
          <w:sz w:val="28"/>
          <w:szCs w:val="28"/>
          <w:u w:val="single"/>
          <w:lang w:val="en-US"/>
        </w:rPr>
        <w:t xml:space="preserve">   </w:t>
      </w:r>
      <w:r>
        <w:rPr>
          <w:rFonts w:ascii="Times New Roman" w:cs="Times New Roman" w:hAnsi="Times New Roman"/>
          <w:b/>
          <w:sz w:val="28"/>
          <w:szCs w:val="28"/>
          <w:u w:val="single"/>
        </w:rPr>
        <w:t>Conclusion:</w:t>
      </w:r>
      <w:r>
        <w:rPr>
          <w:rFonts w:ascii="Times New Roman" w:cs="Times New Roman" w:hAnsi="Times New Roman"/>
          <w:sz w:val="24"/>
          <w:szCs w:val="24"/>
        </w:rPr>
        <w:t xml:space="preserve"> </w:t>
      </w:r>
    </w:p>
    <w:p>
      <w:pPr>
        <w:pStyle w:val="style0"/>
        <w:autoSpaceDE w:val="false"/>
        <w:autoSpaceDN w:val="false"/>
        <w:adjustRightInd w:val="false"/>
        <w:spacing w:after="0" w:lineRule="auto" w:line="240"/>
        <w:jc w:val="both"/>
        <w:rPr>
          <w:rFonts w:ascii="Times New Roman" w:cs="Times New Roman" w:hAnsi="Times New Roman"/>
          <w:color w:val="333333"/>
          <w:sz w:val="24"/>
          <w:szCs w:val="24"/>
        </w:rPr>
      </w:pPr>
      <w:r>
        <w:rPr>
          <w:rFonts w:ascii="Times New Roman" w:cs="Times New Roman" w:hAnsi="Times New Roman"/>
          <w:sz w:val="24"/>
          <w:szCs w:val="24"/>
        </w:rPr>
        <w:t>The study revealed</w:t>
      </w:r>
      <w:r>
        <w:rPr>
          <w:rFonts w:ascii="Times New Roman" w:cs="Times New Roman" w:hAnsi="Times New Roman"/>
          <w:sz w:val="24"/>
          <w:szCs w:val="24"/>
        </w:rPr>
        <w:t xml:space="preserve"> a high percentage of vitamin D deficient individuals. The frequency of vitamin D deficiency increased considerably with age</w:t>
      </w:r>
      <w:r>
        <w:rPr>
          <w:rFonts w:ascii="Times New Roman" w:cs="Times New Roman" w:hAnsi="Times New Roman"/>
          <w:sz w:val="24"/>
          <w:szCs w:val="24"/>
        </w:rPr>
        <w:t xml:space="preserve"> and most commonly affected age group is 26-52</w:t>
      </w:r>
      <w:r>
        <w:rPr>
          <w:rFonts w:ascii="Times New Roman" w:cs="Times New Roman" w:hAnsi="Times New Roman"/>
          <w:sz w:val="24"/>
          <w:szCs w:val="24"/>
        </w:rPr>
        <w:t>. According to our analysis, there is a high prevalenc</w:t>
      </w:r>
      <w:r>
        <w:rPr>
          <w:rFonts w:ascii="Times New Roman" w:cs="Times New Roman" w:hAnsi="Times New Roman"/>
          <w:sz w:val="24"/>
          <w:szCs w:val="24"/>
        </w:rPr>
        <w:t>e of VDD, especially among females than males due to less exposed to sunlight and not taking Vitamin D rich supplements or diet. Prevelance of Vitamin D defeciency in females can be lowered by maintaining the normal levels of Vitamin D .</w:t>
      </w:r>
      <w:r>
        <w:rPr>
          <w:rFonts w:ascii="Times New Roman" w:cs="Times New Roman" w:hAnsi="Times New Roman"/>
          <w:sz w:val="24"/>
          <w:szCs w:val="24"/>
        </w:rPr>
        <w:t xml:space="preserve"> There is a need to t</w:t>
      </w:r>
      <w:r>
        <w:rPr>
          <w:rFonts w:ascii="Times New Roman" w:cs="Times New Roman" w:hAnsi="Times New Roman"/>
          <w:sz w:val="24"/>
          <w:szCs w:val="24"/>
        </w:rPr>
        <w:t>ake immediate measures to challenge</w:t>
      </w:r>
      <w:r>
        <w:rPr>
          <w:rFonts w:ascii="Times New Roman" w:cs="Times New Roman" w:hAnsi="Times New Roman"/>
          <w:sz w:val="24"/>
          <w:szCs w:val="24"/>
        </w:rPr>
        <w:t xml:space="preserve"> thi</w:t>
      </w:r>
      <w:r>
        <w:rPr>
          <w:rFonts w:ascii="Times New Roman" w:cs="Times New Roman" w:hAnsi="Times New Roman"/>
          <w:sz w:val="24"/>
          <w:szCs w:val="24"/>
        </w:rPr>
        <w:t>s growing public health problem,</w:t>
      </w:r>
      <w:r>
        <w:rPr>
          <w:rFonts w:ascii="Arial" w:cs="Arial" w:hAnsi="Arial"/>
          <w:color w:val="333333"/>
          <w:sz w:val="26"/>
          <w:szCs w:val="26"/>
        </w:rPr>
        <w:t> </w:t>
      </w:r>
      <w:r>
        <w:rPr>
          <w:rFonts w:ascii="Times New Roman" w:cs="Times New Roman" w:hAnsi="Times New Roman"/>
          <w:color w:val="333333"/>
          <w:sz w:val="24"/>
          <w:szCs w:val="24"/>
        </w:rPr>
        <w:t>including food fortification, i.e. nurture, alongside increasing exposure to sunlight, i.e. nature.</w:t>
      </w:r>
      <w:r>
        <w:t xml:space="preserve"> </w:t>
      </w:r>
      <w:r>
        <w:rPr>
          <w:rFonts w:ascii="Times New Roman" w:cs="Times New Roman" w:hAnsi="Times New Roman"/>
          <w:sz w:val="24"/>
          <w:szCs w:val="24"/>
        </w:rPr>
        <w:t>There is also a need for yearly comprehensive nation-wide analyses on vitamin D levels</w:t>
      </w:r>
      <w:r>
        <w:rPr>
          <w:rFonts w:ascii="Times New Roman" w:cs="Times New Roman" w:hAnsi="Times New Roman"/>
          <w:color w:val="333333"/>
          <w:sz w:val="24"/>
          <w:szCs w:val="24"/>
        </w:rPr>
        <w:t>.</w:t>
      </w:r>
    </w:p>
    <w:p>
      <w:pPr>
        <w:pStyle w:val="style0"/>
        <w:jc w:val="both"/>
        <w:rPr>
          <w:rFonts w:ascii="Times New Roman" w:cs="Times New Roman" w:hAnsi="Times New Roman"/>
          <w:b/>
          <w:color w:val="333333"/>
          <w:sz w:val="28"/>
          <w:szCs w:val="28"/>
          <w:u w:val="single"/>
        </w:rPr>
      </w:pPr>
      <w:r>
        <w:rPr>
          <w:rFonts w:ascii="Times New Roman" w:cs="Times New Roman" w:hAnsi="Times New Roman"/>
          <w:b/>
          <w:color w:val="333333"/>
          <w:sz w:val="28"/>
          <w:szCs w:val="28"/>
          <w:u w:val="single"/>
        </w:rPr>
        <w:t>Limitations</w:t>
      </w:r>
      <w:r>
        <w:rPr>
          <w:rFonts w:ascii="Times New Roman" w:cs="Times New Roman" w:hAnsi="Times New Roman"/>
          <w:b/>
          <w:color w:val="333333"/>
          <w:sz w:val="28"/>
          <w:szCs w:val="28"/>
          <w:u w:val="single"/>
        </w:rPr>
        <w:t>:</w:t>
      </w:r>
      <w:r>
        <w:rPr>
          <w:rFonts w:ascii="Times New Roman" w:cs="Times New Roman" w:hAnsi="Times New Roman"/>
          <w:b/>
          <w:color w:val="333333"/>
          <w:sz w:val="28"/>
          <w:szCs w:val="28"/>
          <w:u w:val="single"/>
        </w:rPr>
        <w:t xml:space="preserve"> </w:t>
      </w:r>
    </w:p>
    <w:p>
      <w:pPr>
        <w:pStyle w:val="style179"/>
        <w:numPr>
          <w:ilvl w:val="0"/>
          <w:numId w:val="31"/>
        </w:numPr>
        <w:jc w:val="both"/>
        <w:rPr>
          <w:rFonts w:ascii="Times New Roman" w:cs="Times New Roman" w:hAnsi="Times New Roman"/>
          <w:b/>
          <w:color w:val="333333"/>
          <w:sz w:val="28"/>
          <w:szCs w:val="28"/>
          <w:u w:val="single"/>
        </w:rPr>
      </w:pPr>
      <w:r>
        <w:rPr>
          <w:rFonts w:ascii="Times New Roman" w:cs="Times New Roman" w:hAnsi="Times New Roman"/>
          <w:color w:val="333333"/>
          <w:sz w:val="24"/>
          <w:szCs w:val="24"/>
        </w:rPr>
        <w:t xml:space="preserve">Sample size of current study </w:t>
      </w:r>
      <w:r>
        <w:rPr>
          <w:rFonts w:ascii="Times New Roman" w:cs="Times New Roman" w:hAnsi="Times New Roman"/>
          <w:color w:val="333333"/>
          <w:sz w:val="24"/>
          <w:szCs w:val="24"/>
        </w:rPr>
        <w:t>was</w:t>
      </w:r>
      <w:r>
        <w:rPr>
          <w:rFonts w:ascii="Times New Roman" w:cs="Times New Roman" w:hAnsi="Times New Roman"/>
          <w:color w:val="333333"/>
          <w:sz w:val="24"/>
          <w:szCs w:val="24"/>
        </w:rPr>
        <w:t xml:space="preserve"> just 1075.So there is need to conduct this study w</w:t>
      </w:r>
      <w:r>
        <w:rPr>
          <w:rFonts w:ascii="Times New Roman" w:cs="Times New Roman" w:hAnsi="Times New Roman"/>
          <w:color w:val="333333"/>
          <w:sz w:val="24"/>
          <w:szCs w:val="24"/>
        </w:rPr>
        <w:t>ith large sample size</w:t>
      </w:r>
      <w:r>
        <w:rPr>
          <w:rFonts w:ascii="Times New Roman" w:cs="Times New Roman" w:hAnsi="Times New Roman"/>
          <w:color w:val="333333"/>
          <w:sz w:val="24"/>
          <w:szCs w:val="24"/>
        </w:rPr>
        <w:t>.</w:t>
      </w:r>
    </w:p>
    <w:p>
      <w:pPr>
        <w:pStyle w:val="style179"/>
        <w:numPr>
          <w:ilvl w:val="0"/>
          <w:numId w:val="31"/>
        </w:numPr>
        <w:jc w:val="both"/>
        <w:rPr>
          <w:rFonts w:ascii="Times New Roman" w:cs="Times New Roman" w:hAnsi="Times New Roman"/>
          <w:b/>
          <w:color w:val="333333"/>
          <w:sz w:val="28"/>
          <w:szCs w:val="28"/>
          <w:u w:val="single"/>
        </w:rPr>
      </w:pPr>
      <w:r>
        <w:rPr>
          <w:rFonts w:ascii="Times New Roman" w:cs="Times New Roman" w:hAnsi="Times New Roman"/>
          <w:color w:val="333333"/>
          <w:sz w:val="24"/>
          <w:szCs w:val="24"/>
        </w:rPr>
        <w:t xml:space="preserve">Short duration of study </w:t>
      </w:r>
    </w:p>
    <w:p>
      <w:pPr>
        <w:pStyle w:val="style179"/>
        <w:numPr>
          <w:ilvl w:val="0"/>
          <w:numId w:val="31"/>
        </w:numPr>
        <w:jc w:val="both"/>
        <w:rPr>
          <w:rFonts w:ascii="Times New Roman" w:cs="Times New Roman" w:hAnsi="Times New Roman"/>
          <w:b/>
          <w:color w:val="333333"/>
          <w:sz w:val="28"/>
          <w:szCs w:val="28"/>
          <w:u w:val="single"/>
        </w:rPr>
      </w:pPr>
      <w:r>
        <w:rPr>
          <w:rFonts w:ascii="Times New Roman" w:cs="Times New Roman" w:hAnsi="Times New Roman"/>
          <w:color w:val="333333"/>
          <w:sz w:val="24"/>
          <w:szCs w:val="24"/>
        </w:rPr>
        <w:t xml:space="preserve">This study </w:t>
      </w:r>
      <w:r>
        <w:rPr>
          <w:rFonts w:ascii="Times New Roman" w:cs="Times New Roman" w:hAnsi="Times New Roman"/>
          <w:color w:val="333333"/>
          <w:sz w:val="24"/>
          <w:szCs w:val="24"/>
        </w:rPr>
        <w:t>was</w:t>
      </w:r>
      <w:r>
        <w:rPr>
          <w:rFonts w:ascii="Times New Roman" w:cs="Times New Roman" w:hAnsi="Times New Roman"/>
          <w:color w:val="333333"/>
          <w:sz w:val="24"/>
          <w:szCs w:val="24"/>
        </w:rPr>
        <w:t xml:space="preserve"> conducted only in single Tertiary Care Hospital Rawalpindi.There i</w:t>
      </w:r>
      <w:r>
        <w:rPr>
          <w:rFonts w:ascii="Times New Roman" w:cs="Times New Roman" w:hAnsi="Times New Roman"/>
          <w:color w:val="333333"/>
          <w:sz w:val="24"/>
          <w:szCs w:val="24"/>
        </w:rPr>
        <w:t>s need to conduct this study all across Pakistan</w:t>
      </w:r>
      <w:r>
        <w:rPr>
          <w:rFonts w:ascii="Times New Roman" w:cs="Times New Roman" w:hAnsi="Times New Roman"/>
          <w:color w:val="333333"/>
          <w:sz w:val="24"/>
          <w:szCs w:val="24"/>
        </w:rPr>
        <w:t>.</w:t>
      </w:r>
    </w:p>
    <w:p>
      <w:pPr>
        <w:pStyle w:val="style0"/>
        <w:jc w:val="both"/>
        <w:rPr>
          <w:rFonts w:ascii="Times New Roman" w:cs="Times New Roman" w:hAnsi="Times New Roman"/>
          <w:b/>
          <w:color w:val="333333"/>
          <w:sz w:val="24"/>
          <w:szCs w:val="24"/>
          <w:u w:val="single"/>
        </w:rPr>
      </w:pPr>
      <w:r>
        <w:rPr>
          <w:rFonts w:ascii="Times New Roman" w:cs="Times New Roman" w:hAnsi="Times New Roman"/>
          <w:b/>
          <w:color w:val="333333"/>
          <w:sz w:val="28"/>
          <w:szCs w:val="28"/>
          <w:u w:val="single"/>
        </w:rPr>
        <w:t>Recommendation:</w:t>
      </w:r>
      <w:r>
        <w:rPr>
          <w:rFonts w:ascii="Times New Roman" w:cs="Times New Roman" w:hAnsi="Times New Roman"/>
          <w:color w:val="333333"/>
          <w:sz w:val="24"/>
          <w:szCs w:val="24"/>
        </w:rPr>
        <w:t>As this study shows that Vitamin D deficiency should not be neglected as its consequences can be severe.</w:t>
      </w:r>
      <w:r>
        <w:rPr>
          <w:rFonts w:ascii="Times New Roman" w:cs="Times New Roman" w:hAnsi="Times New Roman"/>
          <w:sz w:val="24"/>
          <w:szCs w:val="24"/>
        </w:rPr>
        <w:t xml:space="preserve"> Future Public Health strategies</w:t>
      </w:r>
      <w:r>
        <w:rPr>
          <w:rFonts w:ascii="Times New Roman" w:cs="Times New Roman" w:hAnsi="Times New Roman"/>
          <w:sz w:val="24"/>
          <w:szCs w:val="24"/>
        </w:rPr>
        <w:t xml:space="preserve"> involving education and food fortification programs with vitamin D</w:t>
      </w:r>
      <w:r>
        <w:rPr>
          <w:rFonts w:ascii="Times New Roman" w:cs="Times New Roman" w:hAnsi="Times New Roman"/>
          <w:sz w:val="24"/>
          <w:szCs w:val="24"/>
        </w:rPr>
        <w:t xml:space="preserve"> to reduce appreciable levels of Vitamin D deficiency in Pakistan</w:t>
      </w:r>
      <w:r>
        <w:rPr>
          <w:rFonts w:ascii="Times New Roman" w:cs="Times New Roman" w:hAnsi="Times New Roman"/>
          <w:sz w:val="24"/>
          <w:szCs w:val="24"/>
        </w:rPr>
        <w:t xml:space="preserve"> and </w:t>
      </w:r>
      <w:r>
        <w:rPr>
          <w:rFonts w:ascii="Times New Roman" w:cs="Times New Roman" w:hAnsi="Times New Roman"/>
          <w:sz w:val="24"/>
          <w:szCs w:val="24"/>
        </w:rPr>
        <w:t xml:space="preserve"> should also involve all key stakeholder groups working together. This includes government personnel, physicians including those involved with Medical Colleges, clinical pharmacologists and </w:t>
      </w:r>
      <w:r>
        <w:rPr>
          <w:rFonts w:ascii="Times New Roman" w:cs="Times New Roman" w:hAnsi="Times New Roman"/>
          <w:sz w:val="24"/>
          <w:szCs w:val="24"/>
        </w:rPr>
        <w:t>relevant</w:t>
      </w:r>
      <w:r>
        <w:rPr>
          <w:rFonts w:ascii="Times New Roman" w:cs="Times New Roman" w:hAnsi="Times New Roman"/>
          <w:sz w:val="24"/>
          <w:szCs w:val="24"/>
        </w:rPr>
        <w:t xml:space="preserve"> patient organisations working urgently to</w:t>
      </w:r>
      <w:r>
        <w:rPr>
          <w:rFonts w:ascii="Times New Roman" w:cs="Times New Roman" w:hAnsi="Times New Roman"/>
          <w:sz w:val="24"/>
          <w:szCs w:val="24"/>
        </w:rPr>
        <w:t xml:space="preserve"> </w:t>
      </w:r>
      <w:r>
        <w:rPr>
          <w:rFonts w:ascii="Times New Roman" w:cs="Times New Roman" w:hAnsi="Times New Roman"/>
          <w:sz w:val="24"/>
          <w:szCs w:val="24"/>
        </w:rPr>
        <w:t xml:space="preserve">  address the current rates of Vitamin D deficiency in Pakistan. A number of Western countries have Vitamin D f</w:t>
      </w:r>
      <w:r>
        <w:rPr>
          <w:rFonts w:ascii="Times New Roman" w:cs="Times New Roman" w:hAnsi="Times New Roman"/>
          <w:sz w:val="24"/>
          <w:szCs w:val="24"/>
        </w:rPr>
        <w:t>ood fortification policies</w:t>
      </w:r>
      <w:r>
        <w:rPr>
          <w:rFonts w:ascii="Times New Roman" w:cs="Times New Roman" w:hAnsi="Times New Roman"/>
          <w:sz w:val="24"/>
          <w:szCs w:val="24"/>
        </w:rPr>
        <w:t xml:space="preserve"> serving as an example. Consequently, Pakistan could follow this lead as well as include other strategies in their forthcoming National Health Plan to appreciably reduce the extent of Vitamin D deficiency and its consequences on morbidity and mor</w:t>
      </w:r>
      <w:r>
        <w:rPr>
          <w:rFonts w:ascii="Times New Roman" w:cs="Times New Roman" w:hAnsi="Times New Roman"/>
          <w:sz w:val="24"/>
          <w:szCs w:val="24"/>
        </w:rPr>
        <w:t>tality.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Secondly, A  national program on</w:t>
      </w:r>
      <w:r>
        <w:rPr>
          <w:rFonts w:ascii="Times New Roman" w:cs="Times New Roman" w:hAnsi="Times New Roman"/>
          <w:sz w:val="24"/>
          <w:szCs w:val="24"/>
        </w:rPr>
        <w:t xml:space="preserve"> the </w:t>
      </w:r>
      <w:r>
        <w:rPr>
          <w:rFonts w:ascii="Times New Roman" w:cs="Times New Roman" w:hAnsi="Times New Roman"/>
          <w:sz w:val="24"/>
          <w:szCs w:val="24"/>
        </w:rPr>
        <w:t xml:space="preserve">supplementation </w:t>
      </w:r>
      <w:r>
        <w:rPr>
          <w:rFonts w:ascii="Times New Roman" w:cs="Times New Roman" w:hAnsi="Times New Roman"/>
          <w:sz w:val="24"/>
          <w:szCs w:val="24"/>
        </w:rPr>
        <w:t>of vitam</w:t>
      </w:r>
      <w:r>
        <w:rPr>
          <w:rFonts w:ascii="Times New Roman" w:cs="Times New Roman" w:hAnsi="Times New Roman"/>
          <w:sz w:val="24"/>
          <w:szCs w:val="24"/>
        </w:rPr>
        <w:t>in D</w:t>
      </w:r>
      <w:r>
        <w:rPr>
          <w:rFonts w:ascii="Times New Roman" w:cs="Times New Roman" w:hAnsi="Times New Roman"/>
          <w:sz w:val="24"/>
          <w:szCs w:val="24"/>
        </w:rPr>
        <w:t xml:space="preserve"> urgently needed</w:t>
      </w:r>
      <w:r>
        <w:rPr>
          <w:rFonts w:ascii="Times New Roman" w:cs="Times New Roman" w:hAnsi="Times New Roman"/>
          <w:sz w:val="24"/>
          <w:szCs w:val="24"/>
        </w:rPr>
        <w:t>. This builds on patient concerns regarding the development of osteoporosis, demonstrated by the current extent of self-purchasing of bisphosphonates</w:t>
      </w:r>
      <w:r>
        <w:rPr>
          <w:rFonts w:ascii="Times New Roman" w:cs="Times New Roman" w:hAnsi="Times New Roman"/>
          <w:sz w:val="24"/>
          <w:szCs w:val="24"/>
        </w:rPr>
        <w:t xml:space="preserve"> and Vitamin D in Pakistan</w:t>
      </w:r>
      <w:r>
        <w:rPr>
          <w:rFonts w:ascii="Times New Roman" w:cs="Times New Roman" w:hAnsi="Times New Roman"/>
          <w:sz w:val="24"/>
          <w:szCs w:val="24"/>
        </w:rPr>
        <w:t xml:space="preserve"> i.e. nurture. </w:t>
      </w:r>
    </w:p>
    <w:p>
      <w:pPr>
        <w:pStyle w:val="style0"/>
        <w:jc w:val="both"/>
        <w:rPr>
          <w:rFonts w:ascii="Times New Roman" w:cs="Times New Roman" w:hAnsi="Times New Roman"/>
          <w:b/>
          <w:color w:val="333333"/>
          <w:sz w:val="28"/>
          <w:szCs w:val="28"/>
          <w:u w:val="single"/>
        </w:rPr>
      </w:pPr>
      <w:r>
        <w:rPr>
          <w:rFonts w:ascii="Times New Roman" w:cs="Times New Roman" w:hAnsi="Times New Roman"/>
          <w:sz w:val="24"/>
          <w:szCs w:val="24"/>
        </w:rPr>
        <w:t>Thirdly, increasing citizen exposure to sunlight, i.e. nature, given the extent of sunlight in Pakistan. This is because Asians living in Pakistan typically have serum 25-hydroxycholecalciferol concentration</w:t>
      </w:r>
      <w:r>
        <w:rPr>
          <w:rFonts w:ascii="Times New Roman" w:cs="Times New Roman" w:hAnsi="Times New Roman"/>
          <w:sz w:val="24"/>
          <w:szCs w:val="24"/>
        </w:rPr>
        <w:t>s well within the normal range.</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bCs/>
          <w:color w:val="000000"/>
          <w:sz w:val="24"/>
          <w:szCs w:val="24"/>
        </w:rPr>
      </w:pPr>
      <w:r>
        <w:rPr>
          <w:rFonts w:ascii="Times New Roman" w:cs="Times New Roman" w:hAnsi="Times New Roman"/>
          <w:b/>
          <w:sz w:val="32"/>
          <w:szCs w:val="32"/>
        </w:rPr>
        <w:t xml:space="preserve"> </w:t>
      </w:r>
      <w:r>
        <w:rPr>
          <w:rFonts w:ascii="Times New Roman" w:cs="Times New Roman" w:hAnsi="Times New Roman"/>
          <w:b/>
          <w:sz w:val="32"/>
          <w:szCs w:val="32"/>
          <w:u w:val="single"/>
        </w:rPr>
        <w:t>CHAPTER NO 06</w:t>
      </w:r>
    </w:p>
    <w:p>
      <w:pPr>
        <w:pStyle w:val="style0"/>
        <w:autoSpaceDE w:val="false"/>
        <w:autoSpaceDN w:val="false"/>
        <w:adjustRightInd w:val="false"/>
        <w:spacing w:after="0" w:lineRule="atLeast" w:line="400"/>
        <w:rPr>
          <w:rFonts w:ascii="Times New Roman" w:cs="Times New Roman" w:hAnsi="Times New Roman"/>
          <w:b/>
          <w:sz w:val="32"/>
          <w:szCs w:val="32"/>
        </w:rPr>
      </w:pPr>
    </w:p>
    <w:p>
      <w:pPr>
        <w:pStyle w:val="style0"/>
        <w:autoSpaceDE w:val="false"/>
        <w:autoSpaceDN w:val="false"/>
        <w:adjustRightInd w:val="false"/>
        <w:spacing w:after="0" w:lineRule="atLeast" w:line="400"/>
        <w:rPr>
          <w:rFonts w:ascii="Times New Roman" w:cs="Times New Roman" w:hAnsi="Times New Roman"/>
          <w:b/>
          <w:sz w:val="28"/>
          <w:szCs w:val="28"/>
          <w:u w:val="single"/>
        </w:rPr>
      </w:pPr>
      <w:r>
        <w:rPr>
          <w:rFonts w:ascii="Times New Roman" w:cs="Times New Roman" w:hAnsi="Times New Roman"/>
          <w:b/>
          <w:sz w:val="32"/>
          <w:szCs w:val="32"/>
        </w:rPr>
        <w:t xml:space="preserve">                                        </w:t>
      </w:r>
      <w:r>
        <w:rPr>
          <w:rFonts w:ascii="Times New Roman" w:cs="Times New Roman" w:hAnsi="Times New Roman"/>
          <w:b/>
          <w:sz w:val="32"/>
          <w:szCs w:val="32"/>
        </w:rPr>
        <w:t xml:space="preserve"> </w:t>
      </w:r>
      <w:r>
        <w:rPr>
          <w:rFonts w:ascii="Times New Roman" w:cs="Times New Roman" w:hAnsi="Times New Roman"/>
          <w:b/>
          <w:sz w:val="28"/>
          <w:szCs w:val="28"/>
          <w:u w:val="single"/>
        </w:rPr>
        <w:t>REFERENCES</w:t>
      </w:r>
    </w:p>
    <w:p>
      <w:pPr>
        <w:pStyle w:val="style0"/>
        <w:jc w:val="both"/>
        <w:rPr>
          <w:rFonts w:ascii="Times New Roman" w:cs="Times New Roman" w:hAnsi="Times New Roman"/>
          <w:b/>
          <w:sz w:val="28"/>
          <w:szCs w:val="28"/>
        </w:rPr>
      </w:pP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Rafeeq H, Ahmad S, Tareen MB, Shahzad KA, Bashir A, Jabeen R, Shehzadi I. Biochemistry of fat soluble vitamins, sources, biochemical functions and toxicity. Haya: The Saudi Journal of Life Sciences. 2020:188-96</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Khan H, Ansari MA, Waheed U, Farooq N. Prevalence of vitamin D deficiency in general population of Islamabad, Pakistan. Ann Pak Inst Med Sci. 2013;9(1):45-7</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Nowson CA, Margerison C. Vitamin D intake and vitamin D status of Australians. Medical journal of Australia. 2002 Aug;177(3):149-52.</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Gloth FM, Gundberg CM, Hollis BW, Haddad JG, Tobin JD. Vitamin D deficiency in homebound elderly persons. Jama. 1995 Dec 6;274(21):1683-6</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Constans J, Cleve H, Dykes D, Fischer M, Kirk RL, Papiha SS, Schffran W, Scherz R, Thymann M, Weber W. The polymorphism of the vitamin D-binding protein (Gc); isoelectric focusing in 3 M urea as additional method for identification of genetic variants. Human genetics. 1983 Dec;65:176-80</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Rihal V, Khan H, Kaur A, Singh TG. Vitamin D as therapeutic modulator in cerebrovascular diseases: a mechanistic perspectives. Critical Reviews in Food Science and Nutrition. 2022 Mar 5:1-23</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Maurya VK, Aggarwal M. Factors influencing the absorption of vitamin D in GIT: an overview. Journal of food science and technology. 2017 Nov;54:3753-65</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McDuffie JR, Calis KA, Booth SL, Uwaifo GI, Yanovski JA. Effects of orlistat on fat‐soluble vitamins in obese adolescents. Pharmacotherapy: The Journal of Human Pharmacology and Drug Therapy. 2002 Jul;22(7):814-22</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Wolff AE, Jones AN, Hansen KE. Vitamin D and musculoskeletal health. Nature clinical practice Rheumatology. 2008 Nov;4(11):580-8</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Holick MF. Sunlight, UV-radiation, vitamin D and skin cancer: how much sunlight do we need?. Sunlight, vitamin D and skin cancer. 2008:1-5</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Rosenstreich SJ, Rich C, Volwiler W. Deposition in and release of vitamin D 3 from body fat: evidence for a storage site in the rat. The Journal of clinical investigation. 1971 Mar 1;50(3):679-87</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Liel Y, Ulmer E, Shary J, Hollis BW, Bell NH. Low circulating vitamin D in obesity. Calcified tissue international. 1988 Oct;43:199-201</w:t>
      </w:r>
      <w:r>
        <w:rPr>
          <w:rFonts w:ascii="Times New Roman" w:cs="Times New Roman" w:hAnsi="Times New Roman"/>
          <w:color w:val="222222"/>
          <w:sz w:val="24"/>
          <w:szCs w:val="24"/>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Wortsman J, Matsuoka LY, Chen TC, Lu Z, Holick MF. Decreased bioavailability of vitamin D in obesity. The American journal of clinical nutrition. 2000 Sep 1;72(3):690-3.</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Blum M, Dolnikowski G, Seyoum E, Harris SS, Booth SL, Peterson J, Saltzman E, Dawson-Hughes B. Vitamin D 3 in fat tissue. Endocrine. 2008 Apr;33:90-4</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Valderas JP, Velasco S, Solari S, Liberona Y, Viviani P, Maiz A, Escalona A, González G. Increase of bone resorption and the parathyroid hormone in postmenopausal women in the long-term after Roux-en-Y gastric bypass. Obesity Surgery. 2009 Aug;19:1132-8</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Nagai J, Christensen EI, Morris SM, Willnow TE, Cooper JA, Nielsen R. Mutually dependent localization of megalin and Dab2 in the renal proximal tubule. American Journal of Physiology-Renal Physiology. 2005 Sep 1</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Vescini F, Cozzi-Lepri A, Borderi M, Re MC, Maggiolo F, De Luca A, Cassola G, Vullo V, Carosi G, Antinori A, Tozzi V. Prevalence of hypovitaminosis D and factors associated with vitamin D deficiency and morbidity among HIV-infected patients enrolled in a large Italian cohort. JAIDS Journal of Acquired Immune Deficiency Syndromes. 2011 Oct 1;58(2):163-72</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Knutson JC, DeLuca HF. 25-Hydroxyvitamin D3-24-hydroxylase. Subcellular location and properties. Biochemistry. 1974 Mar 1;13(7):1543-8</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Vieth R. The mechanisms of vitamin D toxicity. Bone and mineral. 1990 Dec 1;11(3):267-72</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Fleet JC. Molecular actions of vitamin D contributing to cancer prevention. Molecular aspects of medicine. 2008 Dec 1;29(6):388-96.</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Nair R, Maseeh A. Vitamin D: The “sunshine” vitamin. Journal of Pharmacology and Pharmacotherapeutics. 2012 Jun;3(2):118-26.</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Kwatra B. A review on potential properties and therapeutic applications of vitamin D. Int. J. Sci. Res. 2020;9:682-91</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Jawad IH, Baiee HA. Prevalence of Vitamin D deficiency and its correlate with overweight and obesity in community-dwelling old adults. Med j babylon. 2020 Jan 1;17(2):36-40.</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Soliman AT, De Sanctis V, Elalaily R, Bedair S, Kassem I. Vitamin D deficiency in adolescents. Indian journal of endocrinology and metabolism. 2014 Nov;18(Suppl 1):S9</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Soni P, Rajput R, Ashem A, Chauhan Z, Sindhu M. Sunshine Vitamin Deficiency: Prevalence and Suggested Strategic Method for its Prevention and Management. Indian Journal of Stomatology. 2019;10(1):20-4</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Chaudhary PK, Patel SA. Status of Vitamin D and its correlation with Diabetes in North Gujarat, India: https://doi. org/10.54037/WJPS. 2021.91206. World Journal of Pharmaceutical Sciences. 2021 Dec 1:159-79</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Bhan A, Rao AD, Rao DS. Osteomalacia as a result of vitamin D deficiency. Endocrinology and Metabolism Clinics. 2010 Jun 1;39(2):321-31</w:t>
      </w:r>
      <w:r>
        <w:rPr>
          <w:rFonts w:ascii="Times New Roman" w:cs="Times New Roman" w:hAnsi="Times New Roman"/>
          <w:color w:val="222222"/>
          <w:sz w:val="24"/>
          <w:szCs w:val="24"/>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Rosen CJ. The epidemiology and pathogenesis of osteoporosis. Endotext [Internet]. 2020 Jun 21.</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Khadilkar A, Kajale N, Oza C, Oke R, Gondhalekar K, Patwardhan V, Khadilkar V, Mughal Z, Padidela R. Vitamin D status and determinants in Indian children and adolescents: a multicentre study. Scientific Reports. 2022 Oct 6;12(1):16790</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Jalal S, Khan NU. Frequency of Vitamin D Deficiency in Elderly Patients Visiting Tertiary Care Hospital in a Low Income Country. Ageing International. 2015 Mar;40:44-53</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Aji AS, Erwinda E, Yusrawati Y, Malik SG, Lipoeto NI. Vitamin D deficiency status and its related risk factors during early pregnancy: a cross-sectional study of pregnant Minangkabau women, Indonesia. BMC pregnancy and Childbirth. 2019 Dec;19(1):1-0.</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Madden K, Feldman HA, Smith EM, Gordon CM, Keisling SM, Sullivan RM, Hollis BW, Agan AA, Randolph AG. Vitamin D deficiency in critically ill children. Pediatrics. 2012 Sep;130(3):421-8</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Garg R, Agarwal V, Agarwal P, Singh S, Malhotra N. Prevalence of vitamin D deficiency in Indian women. Int J Reprod Contracept Obstet Gynecol. 2018 Jun 1;7(6):2222-5</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Kiani RA, Asad MJ, Abbasi S, Farooq N, Khan MU. Prevalence of vitamin-D deficiency in urban population: a retrospective analysis. Annals of Pakistan Institute of Medical Sciences. 2015;11:90-4</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Islam MT, Salehi B, Karampelas O, Sharifi-Rad J, Docea AO, Martorell M, Calina D. High skin melanin content, vitamin D deficiency and immunity: potential interference for severity of COVID-19. Farmacia. 2020 Jan 1;68(6):970-83</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Nimitphong H, Holick MF. Vitamin D status and sun exposure in Southeast Asia. Dermato-endocrinology. 2013 Jan 1;5(1):34-7</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Charoenngam N, Holick MF. Immunologic effects of vitamin D on human health and disease. Nutrients. 2020 Jul 15;12(7):2097</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Prentice A. Vitamin D deficiency: a global perspective. Nutrition reviews. 2008 Oct 1;66(suppl_2):S153-64</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Zargar AH, Ahmad S, Masoodi SR, Wani AI, Bashir MI, Laway BA, Shah ZA. Vitamin D status in apparently healthy adults in Kashmir Valley of Indian subcontinent. Postgraduate medical journal. 2007 Nov 1;83(985):713-6</w:t>
      </w:r>
      <w:r>
        <w:rPr>
          <w:rFonts w:ascii="Arial" w:cs="Arial" w:hAnsi="Arial"/>
          <w:color w:val="222222"/>
          <w:sz w:val="20"/>
          <w:szCs w:val="20"/>
          <w:shd w:val="clear" w:color="auto" w:fill="ffffff"/>
        </w:rPr>
        <w:t>.</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Masood Z, Mahmood Q. Vitamin D deficiency–An emerging public health problem in Pakistan. Journal of University Medical &amp; Dental College. 2010;1(1):4-9.</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Aslam M, MASOOD Z, SATTAR A, Qudsia M. VITAMIN D DEFICIENCY;: PREVALENCE IN PREGNANT WOMEN. The Professional Medical Journal. 2012 Feb 22;19(02):208-13.</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Mughal IA, Faruqi A, Irfan A, Qureshi SL, Zafar T, Ismail M. Vitamin D Deficiency Found in Young Females Suffering From Heart Diseases. National Editorial Advisory Board. 2020 Jan;31(11):21</w:t>
      </w:r>
      <w:r>
        <w:rPr>
          <w:rFonts w:ascii="Arial" w:cs="Arial" w:hAnsi="Arial"/>
          <w:color w:val="222222"/>
          <w:sz w:val="20"/>
          <w:szCs w:val="20"/>
          <w:shd w:val="clear" w:color="auto" w:fill="ffffff"/>
        </w:rPr>
        <w:t>.</w:t>
      </w:r>
    </w:p>
    <w:p>
      <w:pPr>
        <w:pStyle w:val="style0"/>
        <w:ind w:left="284"/>
        <w:jc w:val="both"/>
        <w:rPr>
          <w:rFonts w:ascii="Times New Roman" w:cs="Times New Roman" w:hAnsi="Times New Roman"/>
          <w:sz w:val="24"/>
          <w:szCs w:val="24"/>
        </w:rPr>
      </w:pPr>
    </w:p>
    <w:p>
      <w:pPr>
        <w:pStyle w:val="style179"/>
        <w:ind w:left="426"/>
        <w:jc w:val="both"/>
        <w:rPr>
          <w:rFonts w:ascii="Times New Roman" w:cs="Times New Roman" w:hAnsi="Times New Roman"/>
          <w:sz w:val="24"/>
          <w:szCs w:val="24"/>
        </w:rPr>
      </w:pPr>
      <w:r>
        <w:rPr>
          <w:rFonts w:ascii="Arial" w:cs="Arial" w:hAnsi="Arial"/>
          <w:color w:val="222222"/>
          <w:sz w:val="20"/>
          <w:szCs w:val="20"/>
          <w:shd w:val="clear" w:color="auto" w:fill="ffffff"/>
        </w:rPr>
        <w:t xml:space="preserve">   </w:t>
      </w:r>
    </w:p>
    <w:p>
      <w:pPr>
        <w:pStyle w:val="style0"/>
        <w:shd w:val="clear" w:color="auto" w:fill="ffffff"/>
        <w:autoSpaceDE w:val="false"/>
        <w:autoSpaceDN w:val="false"/>
        <w:adjustRightInd w:val="false"/>
        <w:spacing w:before="100" w:beforeAutospacing="true" w:after="0" w:afterAutospacing="true" w:lineRule="atLeast" w:line="400"/>
        <w:ind w:left="786"/>
        <w:jc w:val="both"/>
        <w:rPr>
          <w:rFonts w:ascii="Times New Roman" w:cs="Times New Roman" w:hAnsi="Times New Roman"/>
          <w:sz w:val="28"/>
          <w:szCs w:val="28"/>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jc w:val="both"/>
        <w:rPr>
          <w:rFonts w:ascii="Times New Roman" w:cs="Times New Roman" w:hAnsi="Times New Roman"/>
          <w:sz w:val="36"/>
          <w:szCs w:val="36"/>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rPr>
          <w:rFonts w:ascii="Times New Roman" w:cs="Times New Roman" w:hAnsi="Times New Roman"/>
          <w:sz w:val="28"/>
          <w:szCs w:val="28"/>
        </w:rPr>
      </w:pPr>
    </w:p>
    <w:sectPr>
      <w:footerReference w:type="default" r:id="rId13"/>
      <w:pgSz w:w="11906" w:h="16838" w:orient="portrait"/>
      <w:pgMar w:top="1440" w:right="1440" w:bottom="1440" w:left="1440" w:header="709" w:footer="709" w:gutter="0"/>
      <w:pgBorders w:zOrder="front" w:display="allPage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 w:name="Helvetica">
    <w:altName w:val="Helvetica"/>
    <w:panose1 w:val="020b0604020000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9</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044D23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72CEEDEA"/>
    <w:lvl w:ilvl="0" w:tplc="0809000F">
      <w:start w:val="1"/>
      <w:numFmt w:val="decimal"/>
      <w:lvlText w:val="%1."/>
      <w:lvlJc w:val="left"/>
      <w:pPr>
        <w:ind w:left="644"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0000002"/>
    <w:multiLevelType w:val="hybridMultilevel"/>
    <w:tmpl w:val="68E0C1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0000003"/>
    <w:multiLevelType w:val="hybridMultilevel"/>
    <w:tmpl w:val="A60C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DFE4D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F106094E"/>
    <w:lvl w:ilvl="0" w:tplc="CED6A0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hybridMultilevel"/>
    <w:tmpl w:val="EBA0F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0000007"/>
    <w:multiLevelType w:val="multilevel"/>
    <w:tmpl w:val="3A0AEE3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7396C8D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72943790"/>
    <w:lvl w:ilvl="0" w:tplc="FADC934E">
      <w:start w:val="1"/>
      <w:numFmt w:val="decimal"/>
      <w:lvlText w:val="%1."/>
      <w:lvlJc w:val="left"/>
      <w:pPr>
        <w:ind w:left="720" w:hanging="360"/>
      </w:pPr>
      <w:rPr>
        <w:b w:val="false"/>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A"/>
    <w:multiLevelType w:val="hybridMultilevel"/>
    <w:tmpl w:val="F4F0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D62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000000C"/>
    <w:multiLevelType w:val="multilevel"/>
    <w:tmpl w:val="DD6E4F4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000000D"/>
    <w:multiLevelType w:val="hybridMultilevel"/>
    <w:tmpl w:val="277A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972A96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475E3D2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A8FAF7A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7076C39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hybridMultilevel"/>
    <w:tmpl w:val="1C6CA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3"/>
    <w:multiLevelType w:val="multilevel"/>
    <w:tmpl w:val="785844C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nsid w:val="00000014"/>
    <w:multiLevelType w:val="hybridMultilevel"/>
    <w:tmpl w:val="1CC898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cs="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cs="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cs="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nsid w:val="00000015"/>
    <w:multiLevelType w:val="multilevel"/>
    <w:tmpl w:val="1F40483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multilevel"/>
    <w:tmpl w:val="6FF0A40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2E90C1D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hybridMultilevel"/>
    <w:tmpl w:val="D77C4E9C"/>
    <w:lvl w:ilvl="0" w:tplc="1EFE69AE">
      <w:start w:val="1"/>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0000019"/>
    <w:multiLevelType w:val="multilevel"/>
    <w:tmpl w:val="57247E0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hybridMultilevel"/>
    <w:tmpl w:val="C3D44134"/>
    <w:lvl w:ilvl="0" w:tplc="0809000B">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cs="Courier New" w:hAnsi="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cs="Courier New" w:hAnsi="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cs="Courier New" w:hAnsi="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nsid w:val="0000001B"/>
    <w:multiLevelType w:val="hybridMultilevel"/>
    <w:tmpl w:val="E9BA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BC1C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B56A2374"/>
    <w:lvl w:ilvl="0" w:tplc="41FEF9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000001E"/>
    <w:multiLevelType w:val="hybridMultilevel"/>
    <w:tmpl w:val="388A7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3DAC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5B30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27"/>
  </w:num>
  <w:num w:numId="5">
    <w:abstractNumId w:val="20"/>
  </w:num>
  <w:num w:numId="6">
    <w:abstractNumId w:val="28"/>
  </w:num>
  <w:num w:numId="7">
    <w:abstractNumId w:val="26"/>
  </w:num>
  <w:num w:numId="8">
    <w:abstractNumId w:val="18"/>
  </w:num>
  <w:num w:numId="9">
    <w:abstractNumId w:val="1"/>
  </w:num>
  <w:num w:numId="10">
    <w:abstractNumId w:val="2"/>
  </w:num>
  <w:num w:numId="11">
    <w:abstractNumId w:val="14"/>
  </w:num>
  <w:num w:numId="12">
    <w:abstractNumId w:val="17"/>
  </w:num>
  <w:num w:numId="13">
    <w:abstractNumId w:val="23"/>
  </w:num>
  <w:num w:numId="14">
    <w:abstractNumId w:val="7"/>
  </w:num>
  <w:num w:numId="15">
    <w:abstractNumId w:val="16"/>
  </w:num>
  <w:num w:numId="16">
    <w:abstractNumId w:val="0"/>
  </w:num>
  <w:num w:numId="17">
    <w:abstractNumId w:val="22"/>
  </w:num>
  <w:num w:numId="18">
    <w:abstractNumId w:val="21"/>
  </w:num>
  <w:num w:numId="19">
    <w:abstractNumId w:val="8"/>
  </w:num>
  <w:num w:numId="20">
    <w:abstractNumId w:val="25"/>
  </w:num>
  <w:num w:numId="21">
    <w:abstractNumId w:val="24"/>
  </w:num>
  <w:num w:numId="22">
    <w:abstractNumId w:val="29"/>
  </w:num>
  <w:num w:numId="23">
    <w:abstractNumId w:val="5"/>
  </w:num>
  <w:num w:numId="24">
    <w:abstractNumId w:val="15"/>
  </w:num>
  <w:num w:numId="25">
    <w:abstractNumId w:val="12"/>
  </w:num>
  <w:num w:numId="26">
    <w:abstractNumId w:val="32"/>
  </w:num>
  <w:num w:numId="27">
    <w:abstractNumId w:val="13"/>
  </w:num>
  <w:num w:numId="28">
    <w:abstractNumId w:val="6"/>
  </w:num>
  <w:num w:numId="29">
    <w:abstractNumId w:val="31"/>
  </w:num>
  <w:num w:numId="30">
    <w:abstractNumId w:val="4"/>
  </w:num>
  <w:num w:numId="31">
    <w:abstractNumId w:val="9"/>
  </w:num>
  <w:num w:numId="32">
    <w:abstractNumId w:val="19"/>
  </w:num>
  <w:num w:numId="33">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6"/>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519723c5-1619-48fc-b154-2c3fb4119a98"/>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e3755bb1-d677-4c1a-a9c0-1ab994b8caf7"/>
    <w:basedOn w:val="style65"/>
    <w:next w:val="style4098"/>
    <w:link w:val="style32"/>
    <w:uiPriority w:val="99"/>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character" w:customStyle="1" w:styleId="style4100">
    <w:name w:val="person-group"/>
    <w:basedOn w:val="style65"/>
    <w:next w:val="style4100"/>
  </w:style>
  <w:style w:type="character" w:customStyle="1" w:styleId="style4101">
    <w:name w:val="name"/>
    <w:basedOn w:val="style65"/>
    <w:next w:val="style4101"/>
  </w:style>
  <w:style w:type="character" w:customStyle="1" w:styleId="style4102">
    <w:name w:val="ref-journal"/>
    <w:basedOn w:val="style65"/>
    <w:next w:val="style4102"/>
  </w:style>
  <w:style w:type="character" w:customStyle="1" w:styleId="style4103">
    <w:name w:val="ref-vol"/>
    <w:basedOn w:val="style65"/>
    <w:next w:val="style4103"/>
  </w:style>
  <w:style w:type="paragraph" w:styleId="style43">
    <w:name w:val="endnote text"/>
    <w:basedOn w:val="style0"/>
    <w:next w:val="style43"/>
    <w:link w:val="style4104"/>
    <w:uiPriority w:val="99"/>
    <w:pPr>
      <w:spacing w:after="0" w:lineRule="auto" w:line="240"/>
    </w:pPr>
    <w:rPr>
      <w:sz w:val="20"/>
      <w:szCs w:val="20"/>
    </w:rPr>
  </w:style>
  <w:style w:type="character" w:customStyle="1" w:styleId="style4104">
    <w:name w:val="Endnote Text Char"/>
    <w:basedOn w:val="style65"/>
    <w:next w:val="style4104"/>
    <w:link w:val="style43"/>
    <w:uiPriority w:val="99"/>
    <w:rPr>
      <w:sz w:val="20"/>
      <w:szCs w:val="20"/>
    </w:rPr>
  </w:style>
  <w:style w:type="character" w:styleId="style42">
    <w:name w:val="endnote reference"/>
    <w:basedOn w:val="style65"/>
    <w:next w:val="style42"/>
    <w:uiPriority w:val="99"/>
    <w:rPr>
      <w:vertAlign w:val="superscript"/>
    </w:rPr>
  </w:style>
  <w:style w:type="paragraph" w:styleId="style29">
    <w:name w:val="footnote text"/>
    <w:basedOn w:val="style0"/>
    <w:next w:val="style29"/>
    <w:link w:val="style4105"/>
    <w:uiPriority w:val="99"/>
    <w:pPr>
      <w:spacing w:after="0" w:lineRule="auto" w:line="240"/>
    </w:pPr>
    <w:rPr>
      <w:sz w:val="20"/>
      <w:szCs w:val="20"/>
    </w:rPr>
  </w:style>
  <w:style w:type="character" w:customStyle="1" w:styleId="style4105">
    <w:name w:val="Footnote Text Char"/>
    <w:basedOn w:val="style65"/>
    <w:next w:val="style4105"/>
    <w:link w:val="style29"/>
    <w:uiPriority w:val="99"/>
    <w:rPr>
      <w:sz w:val="20"/>
      <w:szCs w:val="20"/>
    </w:rPr>
  </w:style>
  <w:style w:type="character" w:styleId="style38">
    <w:name w:val="footnote reference"/>
    <w:basedOn w:val="style65"/>
    <w:next w:val="style38"/>
    <w:uiPriority w:val="99"/>
    <w:rPr>
      <w:vertAlign w:val="superscript"/>
    </w:rPr>
  </w:style>
  <w:style w:type="character" w:customStyle="1" w:styleId="style4106">
    <w:name w:val="Heading 1 Char_f3cdc611-bb79-4cf0-bbef-9a2bcc511c29"/>
    <w:basedOn w:val="style65"/>
    <w:next w:val="style4106"/>
    <w:link w:val="style1"/>
    <w:uiPriority w:val="9"/>
    <w:rPr>
      <w:rFonts w:ascii="Cambria" w:cs="宋体" w:eastAsia="宋体" w:hAnsi="Cambria"/>
      <w:b/>
      <w:bCs/>
      <w:color w:val="365f91"/>
      <w:sz w:val="28"/>
      <w:szCs w:val="28"/>
    </w:rPr>
  </w:style>
  <w:style w:type="paragraph" w:styleId="style266">
    <w:name w:val="TOC Heading"/>
    <w:basedOn w:val="style1"/>
    <w:next w:val="style0"/>
    <w:qFormat/>
    <w:uiPriority w:val="39"/>
    <w:pPr>
      <w:outlineLvl w:val="9"/>
    </w:pPr>
    <w:rPr>
      <w:lang w:val="en-US"/>
    </w:rPr>
  </w:style>
  <w:style w:type="paragraph" w:styleId="style19">
    <w:name w:val="toc 1"/>
    <w:basedOn w:val="style0"/>
    <w:next w:val="style0"/>
    <w:qFormat/>
    <w:uiPriority w:val="39"/>
    <w:pPr>
      <w:tabs>
        <w:tab w:val="right" w:leader="dot" w:pos="9350"/>
      </w:tabs>
      <w:spacing w:after="100" w:lineRule="auto" w:line="259"/>
      <w:jc w:val="both"/>
    </w:pPr>
    <w:rPr>
      <w:rFonts w:ascii="Times New Roman" w:cs="Times New Roman" w:hAnsi="Times New Roman"/>
      <w:noProof/>
      <w:sz w:val="24"/>
      <w:szCs w:val="24"/>
      <w:lang w:val="en-US"/>
    </w:rPr>
  </w:style>
  <w:style w:type="paragraph" w:styleId="style20">
    <w:name w:val="toc 2"/>
    <w:basedOn w:val="style0"/>
    <w:next w:val="style0"/>
    <w:qFormat/>
    <w:uiPriority w:val="39"/>
    <w:pPr>
      <w:tabs>
        <w:tab w:val="right" w:leader="dot" w:pos="9350"/>
      </w:tabs>
      <w:spacing w:after="100" w:lineRule="auto" w:line="259"/>
      <w:ind w:left="220"/>
      <w:jc w:val="both"/>
    </w:pPr>
    <w:rPr>
      <w:rFonts w:ascii="Times New Roman" w:cs="Times New Roman" w:hAnsi="Times New Roman"/>
      <w:noProof/>
      <w:sz w:val="24"/>
      <w:szCs w:val="24"/>
      <w:lang w:val="en-US"/>
    </w:rPr>
  </w:style>
  <w:style w:type="paragraph" w:styleId="style21">
    <w:name w:val="toc 3"/>
    <w:basedOn w:val="style0"/>
    <w:next w:val="style0"/>
    <w:qFormat/>
    <w:uiPriority w:val="39"/>
    <w:pPr>
      <w:spacing w:after="100"/>
      <w:ind w:left="440"/>
    </w:pPr>
    <w:rPr/>
  </w:style>
</w:styles>
</file>

<file path=word/_rels/document.xml.rels><?xml version="1.0" encoding="UTF-8"?>
<Relationships xmlns="http://schemas.openxmlformats.org/package/2006/relationships"><Relationship Id="rId11" Type="http://schemas.openxmlformats.org/officeDocument/2006/relationships/chart" Target="charts/chart3.xml"/><Relationship Id="rId10" Type="http://schemas.openxmlformats.org/officeDocument/2006/relationships/chart" Target="charts/chart2.xml"/><Relationship Id="rId13" Type="http://schemas.openxmlformats.org/officeDocument/2006/relationships/footer" Target="footer1.xml"/><Relationship Id="rId12" Type="http://schemas.openxmlformats.org/officeDocument/2006/relationships/chart" Target="charts/chart4.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gif"/><Relationship Id="rId9" Type="http://schemas.openxmlformats.org/officeDocument/2006/relationships/chart" Target="charts/chart1.xml"/><Relationship Id="rId15" Type="http://schemas.openxmlformats.org/officeDocument/2006/relationships/fontTable" Target="fontTable.xml"/><Relationship Id="rId14" Type="http://schemas.openxmlformats.org/officeDocument/2006/relationships/styles" Target="styles.xml"/><Relationship Id="rId17" Type="http://schemas.openxmlformats.org/officeDocument/2006/relationships/theme" Target="theme/theme1.xml"/><Relationship Id="rId16" Type="http://schemas.openxmlformats.org/officeDocument/2006/relationships/settings" Target="settings.xml"/><Relationship Id="rId5" Type="http://schemas.openxmlformats.org/officeDocument/2006/relationships/image" Target="media/image3.png"/><Relationship Id="rId6" Type="http://schemas.openxmlformats.org/officeDocument/2006/relationships/image" Target="media/image3.gif"/><Relationship Id="rId18" Type="http://schemas.openxmlformats.org/officeDocument/2006/relationships/customXml" Target="../customXml/item1.xml"/><Relationship Id="rId7" Type="http://schemas.openxmlformats.org/officeDocument/2006/relationships/image" Target="media/image4.gif"/><Relationship Id="rId8" Type="http://schemas.openxmlformats.org/officeDocument/2006/relationships/image" Target="media/image2.jpeg"/></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4.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2516404199475"/>
          <c:y val="0.10569022622172229"/>
          <c:w val="0.5088560804899388"/>
          <c:h val="0.8723247094113236"/>
        </c:manualLayout>
      </c:layout>
      <c:pieChart>
        <c:varyColors val="1"/>
        <c:ser>
          <c:idx val="0"/>
          <c:order val="0"/>
          <c:tx>
            <c:strRef>
              <c:f>Sheet1!$B$1</c:f>
              <c:strCache>
                <c:ptCount val="1"/>
                <c:pt idx="0">
                  <c:v>Sales</c:v>
                </c:pt>
              </c:strCache>
            </c:strRef>
          </c:tx>
          <c:dPt>
            <c:idx val="0"/>
            <c:bubble3D val="0"/>
            <c:spPr>
              <a:solidFill>
                <a:schemeClr val="accent2">
                  <a:lumMod val="40000"/>
                  <a:lumOff val="60000"/>
                </a:schemeClr>
              </a:solidFill>
            </c:spPr>
          </c:dPt>
          <c:dPt>
            <c:idx val="1"/>
            <c:bubble3D val="0"/>
            <c:spPr>
              <a:solidFill>
                <a:schemeClr val="accent4">
                  <a:lumMod val="50000"/>
                </a:schemeClr>
              </a:solidFill>
            </c:spPr>
          </c:dPt>
          <c:dLbls>
            <c:dLbl>
              <c:idx val="0"/>
              <c:layout>
                <c:manualLayout>
                  <c:x val="-0.1257555045202683"/>
                  <c:y val="0.14256967879015123"/>
                </c:manualLayout>
              </c:layout>
              <c:tx>
                <c:rich>
                  <a:bodyPr/>
                  <a:lstStyle/>
                  <a:p>
                    <a:pPr>
                      <a:defRPr sz="1200"/>
                    </a:pPr>
                    <a:r>
                      <a:rPr lang="en-US" sz="1200"/>
                      <a:t>31%</a:t>
                    </a:r>
                  </a:p>
                </c:rich>
              </c:tx>
              <c:spPr>
                <a:solidFill>
                  <a:schemeClr val="accent4"/>
                </a:solidFill>
              </c:spPr>
              <c:showLegendKey val="0"/>
              <c:showVal val="0"/>
              <c:showCatName val="0"/>
              <c:showSerName val="0"/>
              <c:showPercent val="1"/>
              <c:showBubbleSize val="0"/>
            </c:dLbl>
            <c:dLbl>
              <c:idx val="1"/>
              <c:layout>
                <c:manualLayout>
                  <c:x val="0.12170312044327793"/>
                  <c:y val="-0.14000156230471192"/>
                </c:manualLayout>
              </c:layout>
              <c:spPr>
                <a:solidFill>
                  <a:schemeClr val="accent2">
                    <a:lumMod val="40000"/>
                    <a:lumOff val="60000"/>
                  </a:schemeClr>
                </a:solidFill>
              </c:spPr>
              <c:txPr>
                <a:bodyPr/>
                <a:lstStyle/>
                <a:p>
                  <a:pPr>
                    <a:defRPr sz="1200"/>
                  </a:pPr>
                  <a:endParaRPr lang="en-US"/>
                </a:p>
              </c:txPr>
              <c:showLegendKey val="0"/>
              <c:showVal val="0"/>
              <c:showCatName val="0"/>
              <c:showSerName val="0"/>
              <c:showPercent val="1"/>
              <c:showBubbleSize val="0"/>
            </c:dLbl>
            <c:spPr>
              <a:solidFill>
                <a:schemeClr val="accent2">
                  <a:lumMod val="60000"/>
                  <a:lumOff val="40000"/>
                </a:schemeClr>
              </a:solidFill>
            </c:spPr>
            <c:showLegendKey val="0"/>
            <c:showVal val="0"/>
            <c:showCatName val="0"/>
            <c:showSerName val="0"/>
            <c:showPercent val="1"/>
            <c:showBubbleSize val="0"/>
            <c:showLeaderLines val="1"/>
          </c:dLbls>
          <c:cat>
            <c:strRef>
              <c:f>Sheet1!$A$2:$A$3</c:f>
              <c:strCache>
                <c:ptCount val="2"/>
                <c:pt idx="0">
                  <c:v>Male</c:v>
                </c:pt>
                <c:pt idx="1">
                  <c:v>Female</c:v>
                </c:pt>
              </c:strCache>
            </c:strRef>
          </c:cat>
          <c:val>
            <c:numRef>
              <c:f>Sheet1!$B$2:$B$3</c:f>
              <c:numCache>
                <c:formatCode>General</c:formatCode>
                <c:ptCount val="2"/>
                <c:pt idx="0">
                  <c:v>31.0</c:v>
                </c:pt>
                <c:pt idx="1">
                  <c:v>69.0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t"/>
      <c:layout>
        <c:manualLayout>
          <c:xMode val="edge"/>
          <c:yMode val="edge"/>
          <c:x val="0.8020811461067366"/>
          <c:y val="0.44141763529558803"/>
          <c:w val="0.14120789588801402"/>
          <c:h val="0.16351875606901098"/>
        </c:manualLayout>
      </c:layout>
      <c:overlay val="0"/>
      <c:txPr>
        <a:bodyPr/>
        <a:lstStyle/>
        <a:p>
          <a:pPr>
            <a:defRPr sz="1200" b="1"/>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060152290833763736"/>
          <c:y val="0.024163609918983846"/>
          <c:w val="0.849384396678169"/>
          <c:h val="0.8964560872472447"/>
        </c:manualLayout>
      </c:layout>
      <c:barChart>
        <c:barDir val="col"/>
        <c:grouping val="stacked"/>
        <c:varyColors val="0"/>
        <c:ser>
          <c:idx val="0"/>
          <c:order val="0"/>
          <c:tx>
            <c:strRef>
              <c:f>Sheet1!$B$1</c:f>
              <c:strCache>
                <c:ptCount val="1"/>
                <c:pt idx="0">
                  <c:v>Column1</c:v>
                </c:pt>
              </c:strCache>
            </c:strRef>
          </c:tx>
          <c:spPr>
            <a:solidFill>
              <a:schemeClr val="tx2">
                <a:lumMod val="75000"/>
              </a:schemeClr>
            </a:solidFill>
          </c:spPr>
          <c:invertIfNegative val="0"/>
          <c:dLbls>
            <c:dLbl>
              <c:idx val="0"/>
              <c:layout>
                <c:manualLayout>
                  <c:x val="0.0"/>
                  <c:y val="-0.21378505219154617"/>
                </c:manualLayout>
              </c:layout>
              <c:showLegendKey val="0"/>
              <c:showVal val="1"/>
              <c:showCatName val="0"/>
              <c:showSerName val="0"/>
              <c:showPercent val="0"/>
              <c:showBubbleSize val="0"/>
            </c:dLbl>
            <c:dLbl>
              <c:idx val="1"/>
              <c:layout>
                <c:manualLayout>
                  <c:x val="-0.004412615703039997"/>
                  <c:y val="-0.21378505219154617"/>
                </c:manualLayout>
              </c:layout>
              <c:showLegendKey val="0"/>
              <c:showVal val="1"/>
              <c:showCatName val="0"/>
              <c:showSerName val="0"/>
              <c:showPercent val="0"/>
              <c:showBubbleSize val="0"/>
            </c:dLbl>
            <c:dLbl>
              <c:idx val="2"/>
              <c:layout>
                <c:manualLayout>
                  <c:x val="-0.004412615703039997"/>
                  <c:y val="-0.4354880692790755"/>
                </c:manualLayout>
              </c:layout>
              <c:showLegendKey val="0"/>
              <c:showVal val="1"/>
              <c:showCatName val="0"/>
              <c:showSerName val="0"/>
              <c:showPercent val="0"/>
              <c:showBubbleSize val="0"/>
            </c:dLbl>
            <c:dLbl>
              <c:idx val="3"/>
              <c:layout>
                <c:manualLayout>
                  <c:x val="0.0022063078515199984"/>
                  <c:y val="-0.13856438567970586"/>
                </c:manualLayout>
              </c:layout>
              <c:showLegendKey val="0"/>
              <c:showVal val="1"/>
              <c:showCatName val="0"/>
              <c:showSerName val="0"/>
              <c:showPercent val="0"/>
              <c:showBubbleSize val="0"/>
            </c:dLbl>
            <c:dLbl>
              <c:idx val="4"/>
              <c:layout>
                <c:manualLayout>
                  <c:x val="0.0022063078515199984"/>
                  <c:y val="-0.03958982447991596"/>
                </c:manualLayout>
              </c:layout>
              <c:showLegendKey val="0"/>
              <c:showVal val="1"/>
              <c:showCatName val="0"/>
              <c:showSerName val="0"/>
              <c:showPercent val="0"/>
              <c:showBubbleSize val="0"/>
            </c:dLbl>
            <c:spPr>
              <a:effectLst>
                <a:glow rad="63500">
                  <a:schemeClr val="accent3">
                    <a:satMod val="175000"/>
                    <a:alpha val="40000"/>
                  </a:schemeClr>
                </a:glow>
              </a:effectLst>
            </c:spPr>
            <c:showLegendKey val="0"/>
            <c:showVal val="1"/>
            <c:showCatName val="0"/>
            <c:showSerName val="0"/>
            <c:showPercent val="0"/>
            <c:showBubbleSize val="0"/>
            <c:showLeaderLines val="0"/>
          </c:dLbls>
          <c:cat>
            <c:strRef>
              <c:f>Sheet1!$A$2:$A$6</c:f>
              <c:strCache>
                <c:ptCount val="5"/>
                <c:pt idx="0">
                  <c:v>0-13</c:v>
                </c:pt>
                <c:pt idx="1">
                  <c:v>13-26</c:v>
                </c:pt>
                <c:pt idx="2">
                  <c:v>26-52</c:v>
                </c:pt>
                <c:pt idx="3">
                  <c:v>52-78</c:v>
                </c:pt>
                <c:pt idx="4">
                  <c:v>78-100</c:v>
                </c:pt>
              </c:strCache>
            </c:strRef>
          </c:cat>
          <c:val>
            <c:numRef>
              <c:f>Sheet1!$B$2:$B$6</c:f>
              <c:numCache>
                <c:formatCode>General</c:formatCode>
                <c:ptCount val="5"/>
                <c:pt idx="0">
                  <c:v>202.0</c:v>
                </c:pt>
                <c:pt idx="1">
                  <c:v>211.0</c:v>
                </c:pt>
                <c:pt idx="2">
                  <c:v>515.0</c:v>
                </c:pt>
                <c:pt idx="3">
                  <c:v>144.0</c:v>
                </c:pt>
                <c:pt idx="4">
                  <c:v>3.0</c:v>
                </c:pt>
              </c:numCache>
            </c:numRef>
          </c:val>
        </c:ser>
        <c:dLbls>
          <c:showLegendKey val="0"/>
          <c:showVal val="0"/>
          <c:showCatName val="0"/>
          <c:showSerName val="0"/>
          <c:showPercent val="0"/>
          <c:showBubbleSize val="0"/>
        </c:dLbls>
        <c:gapWidth val="150"/>
        <c:overlap val="100"/>
        <c:axId val="251118720"/>
        <c:axId val="251120256"/>
      </c:barChart>
      <c:catAx>
        <c:axId val="251118720"/>
        <c:scaling>
          <c:orientation val="minMax"/>
        </c:scaling>
        <c:delete val="0"/>
        <c:axPos val="b"/>
        <c:majorTickMark val="out"/>
        <c:minorTickMark val="none"/>
        <c:tickLblPos val="nextTo"/>
        <c:crossAx val="251120256"/>
        <c:crosses val="autoZero"/>
        <c:auto val="1"/>
        <c:lblAlgn val="ctr"/>
        <c:lblOffset val="100"/>
        <c:noMultiLvlLbl val="0"/>
      </c:catAx>
      <c:valAx>
        <c:axId val="251120256"/>
        <c:scaling>
          <c:orientation val="minMax"/>
        </c:scaling>
        <c:delete val="0"/>
        <c:axPos val="l"/>
        <c:majorGridlines/>
        <c:numFmt formatCode="General" sourceLinked="1"/>
        <c:majorTickMark val="out"/>
        <c:minorTickMark val="none"/>
        <c:tickLblPos val="nextTo"/>
        <c:crossAx val="25111872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tx2">
                  <a:lumMod val="50000"/>
                </a:schemeClr>
              </a:solidFill>
            </c:spPr>
          </c:dPt>
          <c:dPt>
            <c:idx val="1"/>
            <c:bubble3D val="0"/>
            <c:spPr>
              <a:solidFill>
                <a:schemeClr val="accent5">
                  <a:lumMod val="75000"/>
                </a:schemeClr>
              </a:solidFill>
            </c:spPr>
          </c:dPt>
          <c:dPt>
            <c:idx val="2"/>
            <c:bubble3D val="0"/>
            <c:spPr>
              <a:solidFill>
                <a:schemeClr val="tx2">
                  <a:lumMod val="40000"/>
                  <a:lumOff val="60000"/>
                </a:schemeClr>
              </a:solidFill>
            </c:spPr>
          </c:dPt>
          <c:dPt>
            <c:idx val="3"/>
            <c:bubble3D val="0"/>
            <c:spPr>
              <a:solidFill>
                <a:schemeClr val="accent2"/>
              </a:solidFill>
            </c:spPr>
          </c:dPt>
          <c:dPt>
            <c:idx val="4"/>
            <c:bubble3D val="0"/>
            <c:spPr>
              <a:solidFill>
                <a:schemeClr val="accent2">
                  <a:lumMod val="40000"/>
                  <a:lumOff val="60000"/>
                </a:schemeClr>
              </a:solidFill>
            </c:spPr>
          </c:dPt>
          <c:dLbls>
            <c:dLbl>
              <c:idx val="0"/>
              <c:layout>
                <c:manualLayout>
                  <c:x val="-0.020135715511898463"/>
                  <c:y val="0.15079888836760555"/>
                </c:manualLayout>
              </c:layout>
              <c:spPr>
                <a:solidFill>
                  <a:schemeClr val="accent1">
                    <a:lumMod val="40000"/>
                    <a:lumOff val="60000"/>
                  </a:schemeClr>
                </a:solidFill>
              </c:spPr>
              <c:txPr>
                <a:bodyPr/>
                <a:lstStyle/>
                <a:p>
                  <a:pPr>
                    <a:defRPr sz="1200"/>
                  </a:pPr>
                  <a:endParaRPr lang="en-US"/>
                </a:p>
              </c:txPr>
              <c:showLegendKey val="0"/>
              <c:showVal val="1"/>
              <c:showCatName val="0"/>
              <c:showSerName val="0"/>
              <c:showPercent val="0"/>
              <c:showBubbleSize val="0"/>
            </c:dLbl>
            <c:dLbl>
              <c:idx val="1"/>
              <c:layout>
                <c:manualLayout>
                  <c:x val="-0.11950680402490778"/>
                  <c:y val="0.025888939631752286"/>
                </c:manualLayout>
              </c:layout>
              <c:spPr>
                <a:solidFill>
                  <a:schemeClr val="accent1">
                    <a:lumMod val="20000"/>
                    <a:lumOff val="80000"/>
                  </a:schemeClr>
                </a:solidFill>
              </c:spPr>
              <c:txPr>
                <a:bodyPr/>
                <a:lstStyle/>
                <a:p>
                  <a:pPr>
                    <a:defRPr sz="1200"/>
                  </a:pPr>
                  <a:endParaRPr lang="en-US"/>
                </a:p>
              </c:txPr>
              <c:showLegendKey val="0"/>
              <c:showVal val="1"/>
              <c:showCatName val="0"/>
              <c:showSerName val="0"/>
              <c:showPercent val="0"/>
              <c:showBubbleSize val="0"/>
            </c:dLbl>
            <c:dLbl>
              <c:idx val="2"/>
              <c:layout>
                <c:manualLayout>
                  <c:x val="0.028233433334910865"/>
                  <c:y val="-0.19437824492385194"/>
                </c:manualLayout>
              </c:layout>
              <c:spPr>
                <a:solidFill>
                  <a:schemeClr val="accent3">
                    <a:lumMod val="20000"/>
                    <a:lumOff val="80000"/>
                  </a:schemeClr>
                </a:solidFill>
              </c:spPr>
              <c:txPr>
                <a:bodyPr/>
                <a:lstStyle/>
                <a:p>
                  <a:pPr>
                    <a:defRPr sz="1200"/>
                  </a:pPr>
                  <a:endParaRPr lang="en-US"/>
                </a:p>
              </c:txPr>
              <c:showLegendKey val="0"/>
              <c:showVal val="1"/>
              <c:showCatName val="0"/>
              <c:showSerName val="0"/>
              <c:showPercent val="0"/>
              <c:showBubbleSize val="0"/>
            </c:dLbl>
            <c:dLbl>
              <c:idx val="3"/>
              <c:layout>
                <c:manualLayout>
                  <c:x val="0.10542645500723598"/>
                  <c:y val="0.10922739054738388"/>
                </c:manualLayout>
              </c:layout>
              <c:spPr>
                <a:solidFill>
                  <a:schemeClr val="accent2">
                    <a:lumMod val="40000"/>
                    <a:lumOff val="60000"/>
                  </a:schemeClr>
                </a:solidFill>
              </c:spPr>
              <c:txPr>
                <a:bodyPr/>
                <a:lstStyle/>
                <a:p>
                  <a:pPr>
                    <a:defRPr sz="1200"/>
                  </a:pPr>
                  <a:endParaRPr lang="en-US"/>
                </a:p>
              </c:txPr>
              <c:showLegendKey val="0"/>
              <c:showVal val="1"/>
              <c:showCatName val="0"/>
              <c:showSerName val="0"/>
              <c:showPercent val="0"/>
              <c:showBubbleSize val="0"/>
            </c:dLbl>
            <c:dLbl>
              <c:idx val="4"/>
              <c:layout>
                <c:manualLayout>
                  <c:x val="0.007798568799822152"/>
                  <c:y val="0.15559424482409803"/>
                </c:manualLayout>
              </c:layout>
              <c:spPr>
                <a:solidFill>
                  <a:schemeClr val="accent2">
                    <a:lumMod val="60000"/>
                    <a:lumOff val="40000"/>
                  </a:schemeClr>
                </a:solidFill>
              </c:spPr>
              <c:txPr>
                <a:bodyPr/>
                <a:lstStyle/>
                <a:p>
                  <a:pPr>
                    <a:defRPr sz="1200"/>
                  </a:pPr>
                  <a:endParaRPr lang="en-US"/>
                </a:p>
              </c:txPr>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1"/>
          </c:dLbls>
          <c:cat>
            <c:strRef>
              <c:f>Sheet1!$A$2:$A$6</c:f>
              <c:strCache>
                <c:ptCount val="5"/>
                <c:pt idx="0">
                  <c:v>Severe deficient</c:v>
                </c:pt>
                <c:pt idx="1">
                  <c:v>Moderate deficient</c:v>
                </c:pt>
                <c:pt idx="2">
                  <c:v>Mildly deficient</c:v>
                </c:pt>
                <c:pt idx="3">
                  <c:v>Sufficient</c:v>
                </c:pt>
                <c:pt idx="4">
                  <c:v>Toxic</c:v>
                </c:pt>
              </c:strCache>
            </c:strRef>
          </c:cat>
          <c:val>
            <c:numRef>
              <c:f>Sheet1!$B$2:$B$6</c:f>
              <c:numCache>
                <c:formatCode>General</c:formatCode>
                <c:ptCount val="5"/>
                <c:pt idx="0">
                  <c:v>64.0</c:v>
                </c:pt>
                <c:pt idx="1">
                  <c:v>341.0</c:v>
                </c:pt>
                <c:pt idx="2">
                  <c:v>310.0</c:v>
                </c:pt>
                <c:pt idx="3">
                  <c:v>331.0</c:v>
                </c:pt>
                <c:pt idx="4">
                  <c:v>28.0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7639071157772"/>
          <c:y val="0.3376148533539907"/>
          <c:w val="0.26804084283534596"/>
          <c:h val="0.338197004725033"/>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numRef>
              <c:f>Sheet1!$A$2:$A$4</c:f>
              <c:numCache>
                <c:formatCode>General</c:formatCode>
                <c:ptCount val="3"/>
                <c:pt idx="0">
                  <c:v>2020.0</c:v>
                </c:pt>
                <c:pt idx="1">
                  <c:v>2021.0</c:v>
                </c:pt>
                <c:pt idx="2">
                  <c:v>2022.0</c:v>
                </c:pt>
              </c:numCache>
            </c:numRef>
          </c:cat>
          <c:val>
            <c:numRef>
              <c:f>Sheet1!$B$2:$B$4</c:f>
              <c:numCache>
                <c:formatCode>General</c:formatCode>
                <c:ptCount val="3"/>
                <c:pt idx="0">
                  <c:v>389.0</c:v>
                </c:pt>
                <c:pt idx="1">
                  <c:v>372.0</c:v>
                </c:pt>
                <c:pt idx="2">
                  <c:v>314.0</c:v>
                </c:pt>
              </c:numCache>
            </c:numRef>
          </c:val>
        </c:ser>
        <c:dLbls>
          <c:showLegendKey val="0"/>
          <c:showVal val="0"/>
          <c:showCatName val="0"/>
          <c:showSerName val="0"/>
          <c:showPercent val="0"/>
          <c:showBubbleSize val="0"/>
        </c:dLbls>
        <c:gapWidth val="150"/>
        <c:overlap val="100"/>
        <c:axId val="303395200"/>
        <c:axId val="303396736"/>
      </c:barChart>
      <c:catAx>
        <c:axId val="303395200"/>
        <c:scaling>
          <c:orientation val="minMax"/>
        </c:scaling>
        <c:delete val="0"/>
        <c:axPos val="b"/>
        <c:numFmt formatCode="General" sourceLinked="1"/>
        <c:majorTickMark val="out"/>
        <c:minorTickMark val="none"/>
        <c:tickLblPos val="nextTo"/>
        <c:crossAx val="303396736"/>
        <c:crosses val="autoZero"/>
        <c:auto val="1"/>
        <c:lblAlgn val="ctr"/>
        <c:lblOffset val="100"/>
        <c:noMultiLvlLbl val="0"/>
      </c:catAx>
      <c:valAx>
        <c:axId val="303396736"/>
        <c:scaling>
          <c:orientation val="minMax"/>
        </c:scaling>
        <c:delete val="0"/>
        <c:axPos val="l"/>
        <c:majorGridlines/>
        <c:numFmt formatCode="General" sourceLinked="1"/>
        <c:majorTickMark val="out"/>
        <c:minorTickMark val="none"/>
        <c:tickLblPos val="nextTo"/>
        <c:crossAx val="303395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41C8-957D-4299-A348-5FB64E7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8721</Words>
  <Pages>38</Pages>
  <Characters>47854</Characters>
  <Application>WPS Office</Application>
  <DocSecurity>0</DocSecurity>
  <Paragraphs>572</Paragraphs>
  <ScaleCrop>false</ScaleCrop>
  <LinksUpToDate>false</LinksUpToDate>
  <CharactersWithSpaces>58587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2023-04-01T07:40:00Z</dcterms:created>
  <dc:creator>dell</dc:creator>
  <lastModifiedBy>V2109</lastModifiedBy>
  <lastPrinted>2023-04-01T07:26:00Z</lastPrinted>
  <dcterms:modified xsi:type="dcterms:W3CDTF">2023-08-26T13:09:46Z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c1f78485c7864a1ab4c565b49bb3d186</vt:lpwstr>
  </property>
</Properties>
</file>