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5771F" w14:textId="77777777" w:rsidR="00F33D9B" w:rsidRPr="00F33D9B" w:rsidRDefault="00F33D9B" w:rsidP="00F33D9B">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F33D9B">
        <w:rPr>
          <w:rFonts w:ascii="Times New Roman" w:hAnsi="Times New Roman" w:cs="Times New Roman"/>
          <w:b/>
          <w:color w:val="000000" w:themeColor="text1"/>
          <w:sz w:val="28"/>
          <w:szCs w:val="28"/>
        </w:rPr>
        <w:t>EFFECTS OF FINANCIAL INCLUSION SERVICES ON INCOME SECURITY STATUS OF WOMEN RICE PROCESSORS UNDER IFAD/VCDP IN NIGER STATE, NIGERIA</w:t>
      </w:r>
    </w:p>
    <w:p w14:paraId="42801998" w14:textId="77777777" w:rsidR="00F33D9B" w:rsidRDefault="00F33D9B" w:rsidP="00F33D9B">
      <w:pPr>
        <w:autoSpaceDE w:val="0"/>
        <w:autoSpaceDN w:val="0"/>
        <w:adjustRightInd w:val="0"/>
        <w:spacing w:after="0" w:line="240" w:lineRule="auto"/>
        <w:jc w:val="center"/>
        <w:rPr>
          <w:rFonts w:ascii="Times New Roman" w:hAnsi="Times New Roman" w:cs="Times New Roman"/>
          <w:bCs/>
          <w:color w:val="000000" w:themeColor="text1"/>
          <w:sz w:val="24"/>
          <w:szCs w:val="24"/>
        </w:rPr>
      </w:pPr>
    </w:p>
    <w:p w14:paraId="035BD1AA" w14:textId="4AC5D66D" w:rsidR="006E73AE" w:rsidRPr="00A10AB1" w:rsidRDefault="006E73AE" w:rsidP="006E73AE">
      <w:pPr>
        <w:jc w:val="center"/>
        <w:rPr>
          <w:rFonts w:ascii="Times New Roman" w:hAnsi="Times New Roman" w:cs="Times New Roman"/>
          <w:b/>
          <w:bCs/>
        </w:rPr>
      </w:pPr>
      <w:r w:rsidRPr="00A10AB1">
        <w:rPr>
          <w:rFonts w:ascii="Times New Roman" w:hAnsi="Times New Roman" w:cs="Times New Roman"/>
          <w:b/>
          <w:bCs/>
          <w:sz w:val="24"/>
          <w:szCs w:val="24"/>
        </w:rPr>
        <w:t>Jibrin, S., M</w:t>
      </w:r>
      <w:r w:rsidR="00E71258">
        <w:rPr>
          <w:rFonts w:ascii="Times New Roman" w:hAnsi="Times New Roman" w:cs="Times New Roman"/>
          <w:b/>
          <w:bCs/>
          <w:sz w:val="24"/>
          <w:szCs w:val="24"/>
        </w:rPr>
        <w:t>u</w:t>
      </w:r>
      <w:r w:rsidRPr="00A10AB1">
        <w:rPr>
          <w:rFonts w:ascii="Times New Roman" w:hAnsi="Times New Roman" w:cs="Times New Roman"/>
          <w:b/>
          <w:bCs/>
          <w:sz w:val="24"/>
          <w:szCs w:val="24"/>
        </w:rPr>
        <w:t>hamm</w:t>
      </w:r>
      <w:r w:rsidR="00A10AB1" w:rsidRPr="00A10AB1">
        <w:rPr>
          <w:rFonts w:ascii="Times New Roman" w:hAnsi="Times New Roman" w:cs="Times New Roman"/>
          <w:b/>
          <w:bCs/>
          <w:sz w:val="24"/>
          <w:szCs w:val="24"/>
        </w:rPr>
        <w:t>a</w:t>
      </w:r>
      <w:r w:rsidRPr="00A10AB1">
        <w:rPr>
          <w:rFonts w:ascii="Times New Roman" w:hAnsi="Times New Roman" w:cs="Times New Roman"/>
          <w:b/>
          <w:bCs/>
          <w:sz w:val="24"/>
          <w:szCs w:val="24"/>
        </w:rPr>
        <w:t>d, H.U., Abdullahi, A., Ahmed, I. I., Shuaibu, U. and Ibrahim. M.</w:t>
      </w:r>
    </w:p>
    <w:p w14:paraId="3BCF61AF" w14:textId="14003DC4" w:rsidR="00F33D9B" w:rsidRDefault="00F33D9B" w:rsidP="00F33D9B">
      <w:pPr>
        <w:autoSpaceDE w:val="0"/>
        <w:autoSpaceDN w:val="0"/>
        <w:adjustRightInd w:val="0"/>
        <w:spacing w:after="0" w:line="240" w:lineRule="auto"/>
        <w:jc w:val="center"/>
        <w:rPr>
          <w:rFonts w:ascii="Times New Roman" w:hAnsi="Times New Roman"/>
          <w:sz w:val="24"/>
          <w:szCs w:val="24"/>
        </w:rPr>
      </w:pPr>
      <w:bookmarkStart w:id="0" w:name="_Hlk181270448"/>
      <w:r>
        <w:rPr>
          <w:rFonts w:ascii="Times New Roman" w:hAnsi="Times New Roman"/>
          <w:b/>
          <w:sz w:val="24"/>
          <w:szCs w:val="24"/>
          <w:vertAlign w:val="superscript"/>
        </w:rPr>
        <w:t xml:space="preserve">1 </w:t>
      </w:r>
      <w:r>
        <w:rPr>
          <w:rFonts w:ascii="Times New Roman" w:hAnsi="Times New Roman"/>
          <w:sz w:val="24"/>
          <w:szCs w:val="24"/>
        </w:rPr>
        <w:t>Department of Agricultural Extension and Rural Development,</w:t>
      </w:r>
    </w:p>
    <w:p w14:paraId="1DE3501E" w14:textId="77777777" w:rsidR="00F33D9B" w:rsidRDefault="00F33D9B" w:rsidP="00F33D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Federal University of Technology, Minna, Niger State, Nigeria.</w:t>
      </w:r>
    </w:p>
    <w:p w14:paraId="557AA00B" w14:textId="13B83BE3" w:rsidR="00040344" w:rsidRPr="00F26F5D" w:rsidRDefault="00F33D9B" w:rsidP="00F26F5D">
      <w:pPr>
        <w:pStyle w:val="Default"/>
        <w:spacing w:after="240"/>
        <w:jc w:val="center"/>
        <w:rPr>
          <w:rFonts w:ascii="Times New Roman" w:hAnsi="Times New Roman" w:cs="Times New Roman"/>
        </w:rPr>
      </w:pPr>
      <w:r w:rsidRPr="006123F4">
        <w:rPr>
          <w:rFonts w:ascii="Times New Roman" w:hAnsi="Times New Roman" w:cs="Times New Roman"/>
        </w:rPr>
        <w:t>*Corresponding author</w:t>
      </w:r>
      <w:r>
        <w:rPr>
          <w:rFonts w:ascii="Times New Roman" w:hAnsi="Times New Roman" w:cs="Times New Roman"/>
        </w:rPr>
        <w:t>:</w:t>
      </w:r>
      <w:r w:rsidR="00A10AB1" w:rsidRPr="00A10AB1">
        <w:rPr>
          <w:rFonts w:ascii="Times New Roman" w:hAnsi="Times New Roman" w:cs="Times New Roman"/>
        </w:rPr>
        <w:t xml:space="preserve"> </w:t>
      </w:r>
      <w:r w:rsidR="00A10AB1" w:rsidRPr="00A10AB1">
        <w:rPr>
          <w:rFonts w:ascii="Times New Roman" w:hAnsi="Times New Roman" w:cs="Times New Roman"/>
          <w:color w:val="00B0F0"/>
        </w:rPr>
        <w:t>safil4real@gmail.com</w:t>
      </w:r>
      <w:r w:rsidR="00A10AB1" w:rsidRPr="001B6989">
        <w:rPr>
          <w:rFonts w:ascii="Times New Roman" w:hAnsi="Times New Roman" w:cs="Times New Roman"/>
        </w:rPr>
        <w:t>, +234 703 064 8457</w:t>
      </w:r>
    </w:p>
    <w:bookmarkEnd w:id="0"/>
    <w:p w14:paraId="1CEDB8A6" w14:textId="3EC638B7" w:rsidR="000F36B2" w:rsidRPr="00AC4573" w:rsidRDefault="000F36B2" w:rsidP="00A1281D">
      <w:pPr>
        <w:spacing w:after="0" w:line="240" w:lineRule="auto"/>
        <w:jc w:val="both"/>
        <w:rPr>
          <w:rFonts w:ascii="Times New Roman" w:hAnsi="Times New Roman" w:cs="Times New Roman"/>
          <w:b/>
          <w:color w:val="000000" w:themeColor="text1"/>
          <w:sz w:val="24"/>
          <w:szCs w:val="24"/>
        </w:rPr>
      </w:pPr>
      <w:r w:rsidRPr="00AC4573">
        <w:rPr>
          <w:rFonts w:ascii="Times New Roman" w:hAnsi="Times New Roman" w:cs="Times New Roman"/>
          <w:b/>
          <w:color w:val="000000" w:themeColor="text1"/>
          <w:sz w:val="24"/>
          <w:szCs w:val="24"/>
        </w:rPr>
        <w:t>ABSTRACT</w:t>
      </w:r>
    </w:p>
    <w:p w14:paraId="394D9E08" w14:textId="330FB31A" w:rsidR="000F36B2" w:rsidRPr="0046588F" w:rsidRDefault="00483933" w:rsidP="0046588F">
      <w:pPr>
        <w:jc w:val="both"/>
      </w:pPr>
      <w:r w:rsidRPr="009F2A32">
        <w:rPr>
          <w:rFonts w:ascii="Times New Roman" w:hAnsi="Times New Roman" w:cs="Times New Roman"/>
          <w:i/>
          <w:color w:val="000000" w:themeColor="text1"/>
          <w:sz w:val="24"/>
          <w:szCs w:val="24"/>
        </w:rPr>
        <w:t xml:space="preserve">The study examined the </w:t>
      </w:r>
      <w:r w:rsidRPr="009F2A32">
        <w:rPr>
          <w:rFonts w:ascii="Times New Roman" w:hAnsi="Times New Roman" w:cs="Times New Roman"/>
          <w:bCs/>
          <w:i/>
          <w:color w:val="000000" w:themeColor="text1"/>
          <w:sz w:val="24"/>
          <w:szCs w:val="24"/>
        </w:rPr>
        <w:t xml:space="preserve">effects of financial inclusion services on income security status of women rice processors under IFAD/VCDP in Niger State, Nigeria. </w:t>
      </w:r>
      <w:bookmarkStart w:id="1" w:name="_Hlk181271047"/>
      <w:r w:rsidRPr="009F2A32">
        <w:rPr>
          <w:rFonts w:ascii="Times New Roman" w:hAnsi="Times New Roman" w:cs="Times New Roman"/>
          <w:i/>
          <w:color w:val="000000" w:themeColor="text1"/>
          <w:sz w:val="24"/>
          <w:szCs w:val="24"/>
        </w:rPr>
        <w:t>Multi-stage sampling technique was used to select 188</w:t>
      </w:r>
      <w:bookmarkEnd w:id="1"/>
      <w:r w:rsidRPr="009F2A32">
        <w:rPr>
          <w:rFonts w:ascii="Times New Roman" w:hAnsi="Times New Roman" w:cs="Times New Roman"/>
          <w:i/>
          <w:color w:val="000000" w:themeColor="text1"/>
          <w:sz w:val="24"/>
          <w:szCs w:val="24"/>
        </w:rPr>
        <w:t xml:space="preserve"> women rice processors of which structured questionnaire complemented with interview schedules was employed to collect primary data. Data collected was analyzed using descriptive and inferential statistics. The result of the analysis obtained shows that, the mean age of the respondents was 41 years; about </w:t>
      </w:r>
      <w:r w:rsidRPr="009F2A32">
        <w:rPr>
          <w:rFonts w:ascii="Times New Roman" w:eastAsia="TimesNewRomanPSMT" w:hAnsi="Times New Roman" w:cs="Times New Roman"/>
          <w:i/>
          <w:color w:val="000000" w:themeColor="text1"/>
          <w:sz w:val="24"/>
          <w:szCs w:val="24"/>
        </w:rPr>
        <w:t xml:space="preserve">78% </w:t>
      </w:r>
      <w:r w:rsidRPr="009F2A32">
        <w:rPr>
          <w:rFonts w:ascii="Times New Roman" w:hAnsi="Times New Roman" w:cs="Times New Roman"/>
          <w:i/>
          <w:color w:val="000000" w:themeColor="text1"/>
          <w:sz w:val="24"/>
          <w:szCs w:val="24"/>
        </w:rPr>
        <w:t>were married with an average household’s size of 10, however, more than half had one forms of formal education and the other. The average processing experience was 8 with about 96% engages on rice processing on full time bases while about 68% engages on trading as secondary occupation. The results of various financial inclusion services reveal that unified payment interface (</w:t>
      </w:r>
      <m:oMath>
        <m:acc>
          <m:accPr>
            <m:chr m:val="̅"/>
            <m:ctrlPr>
              <w:rPr>
                <w:rFonts w:ascii="Cambria Math" w:hAnsi="Times New Roman" w:cs="Times New Roman"/>
                <w:i/>
                <w:color w:val="000000" w:themeColor="text1"/>
                <w:sz w:val="24"/>
                <w:szCs w:val="24"/>
              </w:rPr>
            </m:ctrlPr>
          </m:accPr>
          <m:e>
            <m:r>
              <w:rPr>
                <w:rFonts w:ascii="Cambria Math" w:hAnsi="Cambria Math" w:cs="Times New Roman"/>
                <w:color w:val="000000" w:themeColor="text1"/>
                <w:sz w:val="24"/>
                <w:szCs w:val="24"/>
              </w:rPr>
              <m:t>X</m:t>
            </m:r>
          </m:e>
        </m:acc>
      </m:oMath>
      <w:r w:rsidRPr="009F2A32">
        <w:rPr>
          <w:rFonts w:ascii="Times New Roman" w:hAnsi="Times New Roman" w:cs="Times New Roman"/>
          <w:i/>
          <w:color w:val="000000" w:themeColor="text1"/>
          <w:sz w:val="24"/>
          <w:szCs w:val="24"/>
        </w:rPr>
        <w:t>= 4.1), overdraft (</w:t>
      </w:r>
      <m:oMath>
        <m:acc>
          <m:accPr>
            <m:chr m:val="̅"/>
            <m:ctrlPr>
              <w:rPr>
                <w:rFonts w:ascii="Cambria Math" w:hAnsi="Times New Roman" w:cs="Times New Roman"/>
                <w:i/>
                <w:color w:val="000000" w:themeColor="text1"/>
                <w:sz w:val="24"/>
                <w:szCs w:val="24"/>
              </w:rPr>
            </m:ctrlPr>
          </m:accPr>
          <m:e>
            <m:r>
              <w:rPr>
                <w:rFonts w:ascii="Cambria Math" w:hAnsi="Cambria Math" w:cs="Times New Roman"/>
                <w:color w:val="000000" w:themeColor="text1"/>
                <w:sz w:val="24"/>
                <w:szCs w:val="24"/>
              </w:rPr>
              <m:t>X</m:t>
            </m:r>
          </m:e>
        </m:acc>
      </m:oMath>
      <w:r w:rsidRPr="009F2A32">
        <w:rPr>
          <w:rFonts w:ascii="Times New Roman" w:hAnsi="Times New Roman" w:cs="Times New Roman"/>
          <w:i/>
          <w:color w:val="000000" w:themeColor="text1"/>
          <w:sz w:val="24"/>
          <w:szCs w:val="24"/>
        </w:rPr>
        <w:t xml:space="preserve">= 4.0), payment and remittance services </w:t>
      </w:r>
      <m:oMath>
        <m:r>
          <w:rPr>
            <w:rFonts w:ascii="Cambria Math" w:hAnsi="Times New Roman" w:cs="Times New Roman"/>
            <w:color w:val="000000" w:themeColor="text1"/>
            <w:sz w:val="24"/>
            <w:szCs w:val="24"/>
          </w:rPr>
          <m:t>(</m:t>
        </m:r>
        <m:acc>
          <m:accPr>
            <m:chr m:val="̅"/>
            <m:ctrlPr>
              <w:rPr>
                <w:rFonts w:ascii="Cambria Math" w:hAnsi="Times New Roman" w:cs="Times New Roman"/>
                <w:i/>
                <w:color w:val="000000" w:themeColor="text1"/>
                <w:sz w:val="24"/>
                <w:szCs w:val="24"/>
              </w:rPr>
            </m:ctrlPr>
          </m:accPr>
          <m:e>
            <m:r>
              <w:rPr>
                <w:rFonts w:ascii="Cambria Math" w:hAnsi="Cambria Math" w:cs="Times New Roman"/>
                <w:color w:val="000000" w:themeColor="text1"/>
                <w:sz w:val="24"/>
                <w:szCs w:val="24"/>
              </w:rPr>
              <m:t>X</m:t>
            </m:r>
          </m:e>
        </m:acc>
      </m:oMath>
      <w:r w:rsidRPr="009F2A32">
        <w:rPr>
          <w:rFonts w:ascii="Times New Roman" w:hAnsi="Times New Roman" w:cs="Times New Roman"/>
          <w:i/>
          <w:color w:val="000000" w:themeColor="text1"/>
          <w:sz w:val="24"/>
          <w:szCs w:val="24"/>
        </w:rPr>
        <w:t>= 3.5), entrepreneurial credit (</w:t>
      </w:r>
      <m:oMath>
        <m:acc>
          <m:accPr>
            <m:chr m:val="̅"/>
            <m:ctrlPr>
              <w:rPr>
                <w:rFonts w:ascii="Cambria Math" w:hAnsi="Times New Roman" w:cs="Times New Roman"/>
                <w:i/>
                <w:color w:val="000000" w:themeColor="text1"/>
                <w:sz w:val="24"/>
                <w:szCs w:val="24"/>
              </w:rPr>
            </m:ctrlPr>
          </m:accPr>
          <m:e>
            <m:r>
              <w:rPr>
                <w:rFonts w:ascii="Cambria Math" w:hAnsi="Cambria Math" w:cs="Times New Roman"/>
                <w:color w:val="000000" w:themeColor="text1"/>
                <w:sz w:val="24"/>
                <w:szCs w:val="24"/>
              </w:rPr>
              <m:t>X</m:t>
            </m:r>
          </m:e>
        </m:acc>
      </m:oMath>
      <w:r w:rsidRPr="009F2A32">
        <w:rPr>
          <w:rFonts w:ascii="Times New Roman" w:hAnsi="Times New Roman" w:cs="Times New Roman"/>
          <w:i/>
          <w:color w:val="000000" w:themeColor="text1"/>
          <w:sz w:val="24"/>
          <w:szCs w:val="24"/>
        </w:rPr>
        <w:t>= 3.5), and internet banking facility (</w:t>
      </w:r>
      <m:oMath>
        <m:acc>
          <m:accPr>
            <m:chr m:val="̅"/>
            <m:ctrlPr>
              <w:rPr>
                <w:rFonts w:ascii="Cambria Math" w:hAnsi="Times New Roman" w:cs="Times New Roman"/>
                <w:i/>
                <w:color w:val="000000" w:themeColor="text1"/>
                <w:sz w:val="24"/>
                <w:szCs w:val="24"/>
              </w:rPr>
            </m:ctrlPr>
          </m:accPr>
          <m:e>
            <m:r>
              <w:rPr>
                <w:rFonts w:ascii="Cambria Math" w:hAnsi="Cambria Math" w:cs="Times New Roman"/>
                <w:color w:val="000000" w:themeColor="text1"/>
                <w:sz w:val="24"/>
                <w:szCs w:val="24"/>
              </w:rPr>
              <m:t>X</m:t>
            </m:r>
          </m:e>
        </m:acc>
      </m:oMath>
      <w:r w:rsidRPr="009F2A32">
        <w:rPr>
          <w:rFonts w:ascii="Times New Roman" w:hAnsi="Times New Roman" w:cs="Times New Roman"/>
          <w:i/>
          <w:color w:val="000000" w:themeColor="text1"/>
          <w:sz w:val="24"/>
          <w:szCs w:val="24"/>
        </w:rPr>
        <w:t>= 3.1) were the prevalent financial services utilized by women rice processors.</w:t>
      </w:r>
      <w:r w:rsidRPr="009F2A32">
        <w:rPr>
          <w:rFonts w:ascii="Times New Roman" w:hAnsi="Times New Roman" w:cs="Times New Roman"/>
          <w:color w:val="000000" w:themeColor="text1"/>
          <w:sz w:val="24"/>
          <w:szCs w:val="24"/>
        </w:rPr>
        <w:t xml:space="preserve"> </w:t>
      </w:r>
      <w:r w:rsidRPr="009F2A32">
        <w:rPr>
          <w:rFonts w:ascii="Times New Roman" w:hAnsi="Times New Roman" w:cs="Times New Roman"/>
          <w:i/>
          <w:iCs/>
          <w:color w:val="000000" w:themeColor="text1"/>
          <w:sz w:val="24"/>
          <w:szCs w:val="24"/>
        </w:rPr>
        <w:t xml:space="preserve">The results for </w:t>
      </w:r>
      <w:r w:rsidRPr="009F2A32">
        <w:rPr>
          <w:rFonts w:ascii="Times New Roman" w:hAnsi="Times New Roman" w:cs="Times New Roman"/>
          <w:i/>
          <w:color w:val="000000" w:themeColor="text1"/>
          <w:sz w:val="24"/>
          <w:szCs w:val="24"/>
        </w:rPr>
        <w:t>factors influencing extent of women participation in financial inclusion services under IFAD/VCDP</w:t>
      </w:r>
      <w:r w:rsidRPr="009F2A32">
        <w:rPr>
          <w:rFonts w:ascii="Times New Roman" w:hAnsi="Times New Roman" w:cs="Times New Roman"/>
          <w:i/>
          <w:iCs/>
          <w:color w:val="000000" w:themeColor="text1"/>
          <w:sz w:val="24"/>
          <w:szCs w:val="24"/>
        </w:rPr>
        <w:t xml:space="preserve"> showed that Pseudo R</w:t>
      </w:r>
      <w:r w:rsidRPr="009F2A32">
        <w:rPr>
          <w:rFonts w:ascii="Times New Roman" w:hAnsi="Times New Roman" w:cs="Times New Roman"/>
          <w:i/>
          <w:iCs/>
          <w:color w:val="000000" w:themeColor="text1"/>
          <w:sz w:val="24"/>
          <w:szCs w:val="24"/>
          <w:vertAlign w:val="superscript"/>
        </w:rPr>
        <w:t>2</w:t>
      </w:r>
      <w:r w:rsidRPr="009F2A32">
        <w:rPr>
          <w:rFonts w:ascii="Times New Roman" w:hAnsi="Times New Roman" w:cs="Times New Roman"/>
          <w:i/>
          <w:iCs/>
          <w:color w:val="000000" w:themeColor="text1"/>
          <w:sz w:val="24"/>
          <w:szCs w:val="24"/>
        </w:rPr>
        <w:t xml:space="preserve"> of 0.3351 which shows </w:t>
      </w:r>
      <w:bookmarkStart w:id="2" w:name="_Hlk181271677"/>
      <w:r w:rsidRPr="009F2A32">
        <w:rPr>
          <w:rFonts w:ascii="Times New Roman" w:hAnsi="Times New Roman" w:cs="Times New Roman"/>
          <w:i/>
          <w:iCs/>
          <w:color w:val="000000" w:themeColor="text1"/>
          <w:sz w:val="24"/>
          <w:szCs w:val="24"/>
        </w:rPr>
        <w:t>a relatively good fit for the probit regression model</w:t>
      </w:r>
      <w:bookmarkEnd w:id="2"/>
      <w:r w:rsidRPr="009F2A32">
        <w:rPr>
          <w:rFonts w:ascii="Times New Roman" w:hAnsi="Times New Roman" w:cs="Times New Roman"/>
          <w:i/>
          <w:iCs/>
          <w:color w:val="000000" w:themeColor="text1"/>
          <w:sz w:val="24"/>
          <w:szCs w:val="24"/>
        </w:rPr>
        <w:t xml:space="preserve"> while the chi-square results show that the likelihood ratio statistics was statistically significant at 1% level of significance, suggesting that the probit regression model has strong explanatory power of the variables included in the model.</w:t>
      </w:r>
      <w:r w:rsidR="0046588F">
        <w:rPr>
          <w:rFonts w:ascii="Times New Roman" w:hAnsi="Times New Roman" w:cs="Times New Roman"/>
          <w:i/>
          <w:iCs/>
          <w:color w:val="000000" w:themeColor="text1"/>
          <w:sz w:val="24"/>
          <w:szCs w:val="24"/>
        </w:rPr>
        <w:t xml:space="preserve"> However, </w:t>
      </w:r>
      <w:r w:rsidR="0046588F">
        <w:rPr>
          <w:rFonts w:ascii="Times New Roman" w:hAnsi="Times New Roman" w:cs="Times New Roman"/>
          <w:i/>
          <w:color w:val="000000" w:themeColor="text1"/>
          <w:sz w:val="24"/>
          <w:szCs w:val="24"/>
        </w:rPr>
        <w:t>age, level of education, collateral required, occupation, membership of associations and distances to financial service were the significant factors influencing women participation in financial inclusion</w:t>
      </w:r>
      <w:r w:rsidR="0046588F">
        <w:t>.</w:t>
      </w:r>
      <w:r w:rsidRPr="009F2A32">
        <w:rPr>
          <w:rFonts w:ascii="Times New Roman" w:hAnsi="Times New Roman" w:cs="Times New Roman"/>
          <w:i/>
          <w:color w:val="000000" w:themeColor="text1"/>
          <w:sz w:val="24"/>
          <w:szCs w:val="24"/>
        </w:rPr>
        <w:t xml:space="preserve"> </w:t>
      </w:r>
      <w:bookmarkStart w:id="3" w:name="_Hlk181272002"/>
      <w:r w:rsidRPr="009F2A32">
        <w:rPr>
          <w:rFonts w:ascii="Times New Roman" w:hAnsi="Times New Roman" w:cs="Times New Roman"/>
          <w:i/>
          <w:color w:val="000000" w:themeColor="text1"/>
          <w:sz w:val="24"/>
          <w:szCs w:val="24"/>
        </w:rPr>
        <w:t xml:space="preserve">The study recommended that </w:t>
      </w:r>
      <w:bookmarkEnd w:id="3"/>
      <w:r w:rsidRPr="009F2A32">
        <w:rPr>
          <w:rFonts w:ascii="Times New Roman" w:hAnsi="Times New Roman" w:cs="Times New Roman"/>
          <w:i/>
          <w:color w:val="000000" w:themeColor="text1"/>
          <w:sz w:val="24"/>
          <w:szCs w:val="24"/>
        </w:rPr>
        <w:t>micro-finance bank should be established in rural areas and all the required impetus to ensure smooth running of such institutions like electricity and accessible roads among others should be put in place to facilitate high participation of women in financial services</w:t>
      </w:r>
      <w:r w:rsidR="00676DCC">
        <w:rPr>
          <w:rFonts w:ascii="Times New Roman" w:hAnsi="Times New Roman" w:cs="Times New Roman"/>
          <w:i/>
          <w:color w:val="000000" w:themeColor="text1"/>
          <w:sz w:val="24"/>
          <w:szCs w:val="24"/>
        </w:rPr>
        <w:t>.</w:t>
      </w:r>
    </w:p>
    <w:p w14:paraId="125B161A" w14:textId="6D8C30FD" w:rsidR="000F36B2" w:rsidRPr="00754CC3" w:rsidRDefault="000F36B2" w:rsidP="000F36B2">
      <w:pPr>
        <w:rPr>
          <w:rFonts w:ascii="Times New Roman" w:hAnsi="Times New Roman" w:cs="Times New Roman"/>
          <w:b/>
          <w:i/>
          <w:sz w:val="24"/>
          <w:szCs w:val="24"/>
        </w:rPr>
      </w:pPr>
      <w:r w:rsidRPr="00304A4B">
        <w:rPr>
          <w:rFonts w:ascii="Times New Roman" w:hAnsi="Times New Roman" w:cs="Times New Roman"/>
          <w:b/>
          <w:bCs/>
          <w:sz w:val="24"/>
          <w:szCs w:val="24"/>
        </w:rPr>
        <w:t>Keywords:</w:t>
      </w:r>
      <w:r>
        <w:rPr>
          <w:rFonts w:ascii="Times New Roman" w:hAnsi="Times New Roman" w:cs="Times New Roman"/>
          <w:sz w:val="24"/>
          <w:szCs w:val="24"/>
        </w:rPr>
        <w:t xml:space="preserve"> </w:t>
      </w:r>
      <w:r w:rsidRPr="00754CC3">
        <w:rPr>
          <w:rFonts w:ascii="Times New Roman" w:hAnsi="Times New Roman" w:cs="Times New Roman"/>
          <w:b/>
          <w:i/>
          <w:color w:val="000000" w:themeColor="text1"/>
          <w:sz w:val="24"/>
          <w:szCs w:val="24"/>
        </w:rPr>
        <w:t>financial, income</w:t>
      </w:r>
      <w:r w:rsidR="00304A4B" w:rsidRPr="00754CC3">
        <w:rPr>
          <w:rFonts w:ascii="Times New Roman" w:hAnsi="Times New Roman" w:cs="Times New Roman"/>
          <w:b/>
          <w:i/>
          <w:color w:val="000000" w:themeColor="text1"/>
          <w:sz w:val="24"/>
          <w:szCs w:val="24"/>
        </w:rPr>
        <w:t>, security, processors, women, rice</w:t>
      </w:r>
    </w:p>
    <w:p w14:paraId="45C29EC6" w14:textId="77777777" w:rsidR="006135A3" w:rsidRDefault="006135A3" w:rsidP="00304A4B">
      <w:pPr>
        <w:autoSpaceDE w:val="0"/>
        <w:autoSpaceDN w:val="0"/>
        <w:adjustRightInd w:val="0"/>
        <w:spacing w:after="160" w:line="360" w:lineRule="auto"/>
        <w:jc w:val="both"/>
        <w:rPr>
          <w:rFonts w:ascii="Times New Roman" w:hAnsi="Times New Roman" w:cs="Times New Roman"/>
          <w:b/>
          <w:bCs/>
          <w:color w:val="000000" w:themeColor="text1"/>
          <w:sz w:val="24"/>
          <w:szCs w:val="24"/>
        </w:rPr>
        <w:sectPr w:rsidR="006135A3" w:rsidSect="00F33D9B">
          <w:pgSz w:w="11909" w:h="16834" w:code="9"/>
          <w:pgMar w:top="1440" w:right="1440" w:bottom="1440" w:left="1440" w:header="720" w:footer="720" w:gutter="0"/>
          <w:cols w:space="720"/>
          <w:docGrid w:linePitch="360"/>
        </w:sectPr>
      </w:pPr>
    </w:p>
    <w:p w14:paraId="78AA2B98" w14:textId="77777777" w:rsidR="00304A4B" w:rsidRPr="00304A4B" w:rsidRDefault="00304A4B" w:rsidP="00304A4B">
      <w:pPr>
        <w:autoSpaceDE w:val="0"/>
        <w:autoSpaceDN w:val="0"/>
        <w:adjustRightInd w:val="0"/>
        <w:spacing w:after="160" w:line="360" w:lineRule="auto"/>
        <w:jc w:val="both"/>
        <w:rPr>
          <w:rFonts w:ascii="Times New Roman" w:hAnsi="Times New Roman" w:cs="Times New Roman"/>
          <w:b/>
          <w:bCs/>
          <w:color w:val="000000" w:themeColor="text1"/>
          <w:sz w:val="24"/>
          <w:szCs w:val="24"/>
        </w:rPr>
      </w:pPr>
      <w:r w:rsidRPr="00304A4B">
        <w:rPr>
          <w:rFonts w:ascii="Times New Roman" w:hAnsi="Times New Roman" w:cs="Times New Roman"/>
          <w:b/>
          <w:bCs/>
          <w:color w:val="000000" w:themeColor="text1"/>
          <w:sz w:val="24"/>
          <w:szCs w:val="24"/>
        </w:rPr>
        <w:t>INTRODUCTION</w:t>
      </w:r>
    </w:p>
    <w:p w14:paraId="5651FC40" w14:textId="7C215D7B" w:rsidR="006135A3" w:rsidRDefault="00304A4B" w:rsidP="006135A3">
      <w:pPr>
        <w:autoSpaceDE w:val="0"/>
        <w:autoSpaceDN w:val="0"/>
        <w:adjustRightInd w:val="0"/>
        <w:spacing w:after="160"/>
        <w:jc w:val="both"/>
        <w:rPr>
          <w:rFonts w:ascii="Times New Roman" w:hAnsi="Times New Roman" w:cs="Times New Roman"/>
          <w:color w:val="000000" w:themeColor="text1"/>
          <w:sz w:val="24"/>
          <w:szCs w:val="24"/>
        </w:rPr>
        <w:sectPr w:rsidR="006135A3" w:rsidSect="006135A3">
          <w:type w:val="continuous"/>
          <w:pgSz w:w="11909" w:h="16834" w:code="9"/>
          <w:pgMar w:top="1440" w:right="1440" w:bottom="1440" w:left="1440" w:header="720" w:footer="720" w:gutter="0"/>
          <w:cols w:num="2" w:space="720"/>
          <w:docGrid w:linePitch="360"/>
        </w:sectPr>
      </w:pPr>
      <w:r w:rsidRPr="00AC4573">
        <w:rPr>
          <w:rFonts w:ascii="Times New Roman" w:hAnsi="Times New Roman" w:cs="Times New Roman"/>
          <w:color w:val="000000" w:themeColor="text1"/>
          <w:sz w:val="24"/>
          <w:szCs w:val="24"/>
        </w:rPr>
        <w:t>Agriculture is a major source of livelihoods for women especially in the rural areas. Women comprise 43% of the world’s agricultural labour force. In Nigeria, 80% of the agricultural production comes from small holder farmers, while the processing is largely done by rural women.</w:t>
      </w:r>
      <w:r>
        <w:rPr>
          <w:rFonts w:ascii="Times New Roman" w:hAnsi="Times New Roman" w:cs="Times New Roman"/>
          <w:color w:val="000000" w:themeColor="text1"/>
          <w:sz w:val="24"/>
          <w:szCs w:val="24"/>
        </w:rPr>
        <w:t xml:space="preserve"> </w:t>
      </w:r>
      <w:r w:rsidRPr="00AC4573">
        <w:rPr>
          <w:rFonts w:ascii="Times New Roman" w:hAnsi="Times New Roman" w:cs="Times New Roman"/>
          <w:color w:val="000000" w:themeColor="text1"/>
          <w:sz w:val="24"/>
          <w:szCs w:val="24"/>
        </w:rPr>
        <w:t xml:space="preserve">With the </w:t>
      </w:r>
      <w:r w:rsidRPr="00AC4573">
        <w:rPr>
          <w:rFonts w:ascii="Times New Roman" w:hAnsi="Times New Roman" w:cs="Times New Roman"/>
          <w:color w:val="000000" w:themeColor="text1"/>
          <w:sz w:val="24"/>
          <w:szCs w:val="24"/>
        </w:rPr>
        <w:t xml:space="preserve">continuous growth in the population dynamics of Nigeria, rice (Oryza glaberrima) has become an increasingly important commodity for majority of Nigerians and it constitutes about 20% of total food expenditure (Braun, 2006). Women’s contribution to agriculture and the rural economy is considerable in these </w:t>
      </w:r>
      <w:r w:rsidRPr="00AC4573">
        <w:rPr>
          <w:rFonts w:ascii="Times New Roman" w:hAnsi="Times New Roman" w:cs="Times New Roman"/>
          <w:color w:val="000000" w:themeColor="text1"/>
          <w:sz w:val="24"/>
          <w:szCs w:val="24"/>
        </w:rPr>
        <w:lastRenderedPageBreak/>
        <w:t>countries, however, unlike men, they have a lesser access to productive resources and employment opportunities.</w:t>
      </w:r>
      <w:r>
        <w:rPr>
          <w:rFonts w:ascii="Times New Roman" w:hAnsi="Times New Roman" w:cs="Times New Roman"/>
          <w:color w:val="000000" w:themeColor="text1"/>
          <w:sz w:val="24"/>
          <w:szCs w:val="24"/>
        </w:rPr>
        <w:t xml:space="preserve"> </w:t>
      </w:r>
      <w:r w:rsidRPr="00AC4573">
        <w:rPr>
          <w:rFonts w:ascii="Times New Roman" w:hAnsi="Times New Roman" w:cs="Times New Roman"/>
          <w:color w:val="000000" w:themeColor="text1"/>
          <w:sz w:val="24"/>
          <w:szCs w:val="24"/>
        </w:rPr>
        <w:t xml:space="preserve">The National Bureau of Statistics in 2014 (NBS) revealed that women involvement in Agricultural activities has increased compared to men and these women mostly carry out the task of off-farm activities such as processing using traditional and rudimentary technologies (Ademilua </w:t>
      </w:r>
      <w:r w:rsidRPr="00AC4573">
        <w:rPr>
          <w:rFonts w:ascii="Times New Roman" w:hAnsi="Times New Roman" w:cs="Times New Roman"/>
          <w:i/>
          <w:iCs/>
          <w:color w:val="000000" w:themeColor="text1"/>
          <w:sz w:val="24"/>
          <w:szCs w:val="24"/>
        </w:rPr>
        <w:t xml:space="preserve">etal., </w:t>
      </w:r>
      <w:r w:rsidRPr="00AC4573">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 </w:t>
      </w:r>
      <w:r w:rsidRPr="00AC4573">
        <w:rPr>
          <w:rFonts w:ascii="Times New Roman" w:hAnsi="Times New Roman" w:cs="Times New Roman"/>
          <w:color w:val="000000" w:themeColor="text1"/>
          <w:sz w:val="24"/>
          <w:szCs w:val="24"/>
        </w:rPr>
        <w:t>Financial Inclusion is a state where financial services are delivered by a range of providers, mostly the private sector, to reach everyone who could use them (Omoare, 2017). Specifically, it means a financial system that serves as many people as possible in a country. In recent time, financial Inclusion has assumed a critical development policy priority in many countries, particularly in developing economies (Oyediran, 2016).</w:t>
      </w:r>
      <w:r w:rsidR="006135A3">
        <w:rPr>
          <w:rFonts w:ascii="Times New Roman" w:hAnsi="Times New Roman" w:cs="Times New Roman"/>
          <w:color w:val="000000" w:themeColor="text1"/>
          <w:sz w:val="24"/>
          <w:szCs w:val="24"/>
        </w:rPr>
        <w:t xml:space="preserve"> </w:t>
      </w:r>
      <w:r w:rsidR="006135A3" w:rsidRPr="00AC4573">
        <w:rPr>
          <w:rFonts w:ascii="Times New Roman" w:hAnsi="Times New Roman" w:cs="Times New Roman"/>
          <w:color w:val="000000" w:themeColor="text1"/>
          <w:sz w:val="24"/>
          <w:szCs w:val="24"/>
        </w:rPr>
        <w:t>The demand for local rice is increasing day by day as people are becoming more enlightened and informed about the nourishment. As a result of the growing population as well as the federal Government policy ban on rice importation, the Nigerian rice sector has witnessed a remarkable improvement both in terms of production, processing and consumption</w:t>
      </w:r>
      <w:r w:rsidR="006135A3">
        <w:rPr>
          <w:rFonts w:ascii="Times New Roman" w:hAnsi="Times New Roman" w:cs="Times New Roman"/>
          <w:color w:val="000000" w:themeColor="text1"/>
          <w:sz w:val="24"/>
          <w:szCs w:val="24"/>
        </w:rPr>
        <w:t xml:space="preserve">. </w:t>
      </w:r>
      <w:r w:rsidR="006135A3" w:rsidRPr="00AC4573">
        <w:rPr>
          <w:rFonts w:ascii="Times New Roman" w:hAnsi="Times New Roman" w:cs="Times New Roman"/>
          <w:color w:val="000000" w:themeColor="text1"/>
          <w:sz w:val="24"/>
          <w:szCs w:val="24"/>
        </w:rPr>
        <w:t>Nigeria has become a major consumer and importer of rice in Africa and indeed is classified among the top four Agricultural imports in the country</w:t>
      </w:r>
      <w:r w:rsidR="006135A3">
        <w:rPr>
          <w:rFonts w:ascii="Times New Roman" w:hAnsi="Times New Roman" w:cs="Times New Roman"/>
          <w:color w:val="000000" w:themeColor="text1"/>
          <w:sz w:val="24"/>
          <w:szCs w:val="24"/>
        </w:rPr>
        <w:t>.</w:t>
      </w:r>
    </w:p>
    <w:p w14:paraId="35D3A00D" w14:textId="77777777" w:rsidR="006135A3" w:rsidRDefault="006135A3" w:rsidP="003E19C0">
      <w:pPr>
        <w:autoSpaceDE w:val="0"/>
        <w:autoSpaceDN w:val="0"/>
        <w:adjustRightInd w:val="0"/>
        <w:spacing w:after="0"/>
        <w:jc w:val="both"/>
        <w:rPr>
          <w:rFonts w:ascii="Times New Roman" w:hAnsi="Times New Roman" w:cs="Times New Roman"/>
          <w:b/>
          <w:bCs/>
          <w:color w:val="000000" w:themeColor="text1"/>
          <w:sz w:val="24"/>
          <w:szCs w:val="24"/>
        </w:rPr>
      </w:pPr>
      <w:r w:rsidRPr="00AC4573">
        <w:rPr>
          <w:rFonts w:ascii="Times New Roman" w:hAnsi="Times New Roman" w:cs="Times New Roman"/>
          <w:b/>
          <w:bCs/>
          <w:color w:val="000000" w:themeColor="text1"/>
          <w:sz w:val="24"/>
          <w:szCs w:val="24"/>
        </w:rPr>
        <w:t>METHODOLOGY</w:t>
      </w:r>
    </w:p>
    <w:p w14:paraId="6D244726" w14:textId="52ACFD73" w:rsidR="003E19C0" w:rsidRPr="00AC4573" w:rsidRDefault="006135A3" w:rsidP="003E19C0">
      <w:pPr>
        <w:autoSpaceDE w:val="0"/>
        <w:autoSpaceDN w:val="0"/>
        <w:adjustRightInd w:val="0"/>
        <w:spacing w:after="160"/>
        <w:jc w:val="both"/>
        <w:rPr>
          <w:rFonts w:ascii="Times New Roman" w:hAnsi="Times New Roman" w:cs="Times New Roman"/>
          <w:color w:val="000000" w:themeColor="text1"/>
          <w:sz w:val="24"/>
          <w:szCs w:val="24"/>
        </w:rPr>
      </w:pPr>
      <w:r w:rsidRPr="006135A3">
        <w:rPr>
          <w:rFonts w:ascii="Times New Roman" w:hAnsi="Times New Roman" w:cs="Times New Roman"/>
          <w:color w:val="000000" w:themeColor="text1"/>
          <w:sz w:val="24"/>
          <w:szCs w:val="24"/>
        </w:rPr>
        <w:t>The study was undertaken in selected Local Government Areas (LGAs) of Niger State, Nigeria. Niger State is located between Latitudes 8</w:t>
      </w:r>
      <w:r w:rsidRPr="006135A3">
        <w:rPr>
          <w:rFonts w:ascii="Times New Roman" w:hAnsi="Times New Roman" w:cs="Times New Roman"/>
          <w:color w:val="000000" w:themeColor="text1"/>
          <w:sz w:val="24"/>
          <w:szCs w:val="24"/>
          <w:vertAlign w:val="superscript"/>
        </w:rPr>
        <w:t>0</w:t>
      </w:r>
      <w:r w:rsidRPr="006135A3">
        <w:rPr>
          <w:rFonts w:ascii="Times New Roman" w:hAnsi="Times New Roman" w:cs="Times New Roman"/>
          <w:color w:val="000000" w:themeColor="text1"/>
          <w:sz w:val="24"/>
          <w:szCs w:val="24"/>
        </w:rPr>
        <w:t>22ꞌN and 11</w:t>
      </w:r>
      <w:r w:rsidRPr="006135A3">
        <w:rPr>
          <w:rFonts w:ascii="Times New Roman" w:hAnsi="Times New Roman" w:cs="Times New Roman"/>
          <w:color w:val="000000" w:themeColor="text1"/>
          <w:sz w:val="24"/>
          <w:szCs w:val="24"/>
          <w:vertAlign w:val="superscript"/>
        </w:rPr>
        <w:t>0</w:t>
      </w:r>
      <w:r w:rsidRPr="006135A3">
        <w:rPr>
          <w:rFonts w:ascii="Times New Roman" w:hAnsi="Times New Roman" w:cs="Times New Roman"/>
          <w:color w:val="000000" w:themeColor="text1"/>
          <w:sz w:val="24"/>
          <w:szCs w:val="24"/>
        </w:rPr>
        <w:t>30ꞌN and Longitudes 3</w:t>
      </w:r>
      <w:r w:rsidRPr="006135A3">
        <w:rPr>
          <w:rFonts w:ascii="Times New Roman" w:hAnsi="Times New Roman" w:cs="Times New Roman"/>
          <w:color w:val="000000" w:themeColor="text1"/>
          <w:sz w:val="24"/>
          <w:szCs w:val="24"/>
          <w:vertAlign w:val="superscript"/>
        </w:rPr>
        <w:t>0</w:t>
      </w:r>
      <w:r w:rsidRPr="006135A3">
        <w:rPr>
          <w:rFonts w:ascii="Times New Roman" w:hAnsi="Times New Roman" w:cs="Times New Roman"/>
          <w:color w:val="000000" w:themeColor="text1"/>
          <w:sz w:val="24"/>
          <w:szCs w:val="24"/>
        </w:rPr>
        <w:t>30ꞌE and 7</w:t>
      </w:r>
      <w:r w:rsidRPr="006135A3">
        <w:rPr>
          <w:rFonts w:ascii="Times New Roman" w:hAnsi="Times New Roman" w:cs="Times New Roman"/>
          <w:color w:val="000000" w:themeColor="text1"/>
          <w:sz w:val="24"/>
          <w:szCs w:val="24"/>
          <w:vertAlign w:val="superscript"/>
        </w:rPr>
        <w:t>0</w:t>
      </w:r>
      <w:r w:rsidRPr="006135A3">
        <w:rPr>
          <w:rFonts w:ascii="Times New Roman" w:hAnsi="Times New Roman" w:cs="Times New Roman"/>
          <w:color w:val="000000" w:themeColor="text1"/>
          <w:sz w:val="24"/>
          <w:szCs w:val="24"/>
        </w:rPr>
        <w:t>20ꞌE. The State is bordered by Zamfara and Kebbi States in the North and North-west respectively, Kogi State and Kwara State in the South and South-west respectively; while Kaduna State and the Federal Capital Territory, Abuja, border the State to the Northeast and Southeast respectively. The State shares an international boundary with the Republic of Benin at Babanna, in Borgu LGA. Currently, the State covers an estimated total land area of 74.244sq.km, which is about 8% of Nigeria’s total land area. Multi-stage sampling technique was used to select 188 women rice processors of which structured questionnaire complemented with interview schedules was employed to collect primary data. Data collected was analyzed using descriptive and inferential statistics.</w:t>
      </w:r>
      <w:r>
        <w:rPr>
          <w:rFonts w:ascii="Times New Roman" w:hAnsi="Times New Roman" w:cs="Times New Roman"/>
          <w:color w:val="000000" w:themeColor="text1"/>
          <w:sz w:val="24"/>
          <w:szCs w:val="24"/>
        </w:rPr>
        <w:t xml:space="preserve"> </w:t>
      </w:r>
      <w:r w:rsidR="003E19C0" w:rsidRPr="003E19C0">
        <w:rPr>
          <w:rFonts w:ascii="Times New Roman" w:hAnsi="Times New Roman" w:cs="Times New Roman"/>
          <w:color w:val="000000" w:themeColor="text1"/>
          <w:sz w:val="24"/>
          <w:szCs w:val="24"/>
        </w:rPr>
        <w:t>The results for factors influencing extent of women participation in financial inclusion services under IFAD/VCDP</w:t>
      </w:r>
      <w:r w:rsidR="003E19C0" w:rsidRPr="006135A3">
        <w:rPr>
          <w:rFonts w:ascii="Times New Roman" w:hAnsi="Times New Roman" w:cs="Times New Roman"/>
          <w:i/>
          <w:iCs/>
          <w:color w:val="000000" w:themeColor="text1"/>
        </w:rPr>
        <w:t xml:space="preserve"> </w:t>
      </w:r>
      <w:r w:rsidR="003E19C0" w:rsidRPr="00AC4573">
        <w:rPr>
          <w:rFonts w:ascii="Times New Roman" w:hAnsi="Times New Roman" w:cs="Times New Roman"/>
          <w:color w:val="000000" w:themeColor="text1"/>
          <w:sz w:val="24"/>
          <w:szCs w:val="24"/>
        </w:rPr>
        <w:t>was achieved using binary probit</w:t>
      </w:r>
      <w:r w:rsidR="003E19C0">
        <w:rPr>
          <w:rFonts w:ascii="Times New Roman" w:hAnsi="Times New Roman" w:cs="Times New Roman"/>
          <w:color w:val="000000" w:themeColor="text1"/>
          <w:sz w:val="24"/>
          <w:szCs w:val="24"/>
        </w:rPr>
        <w:t xml:space="preserve"> Regression. </w:t>
      </w:r>
      <w:r w:rsidR="003E19C0" w:rsidRPr="00AC4573">
        <w:rPr>
          <w:rFonts w:ascii="Times New Roman" w:hAnsi="Times New Roman" w:cs="Times New Roman"/>
          <w:color w:val="000000" w:themeColor="text1"/>
          <w:sz w:val="24"/>
          <w:szCs w:val="24"/>
        </w:rPr>
        <w:t>The probit regression model is specified explicitly as follows</w:t>
      </w:r>
      <w:r w:rsidR="003E19C0">
        <w:rPr>
          <w:rFonts w:ascii="Times New Roman" w:hAnsi="Times New Roman" w:cs="Times New Roman"/>
          <w:color w:val="000000" w:themeColor="text1"/>
          <w:sz w:val="24"/>
          <w:szCs w:val="24"/>
        </w:rPr>
        <w:t>:</w:t>
      </w:r>
    </w:p>
    <w:p w14:paraId="478EAEAB" w14:textId="7746253E" w:rsidR="003E19C0" w:rsidRPr="00006DAF" w:rsidRDefault="003E19C0" w:rsidP="003E19C0">
      <w:pPr>
        <w:ind w:left="-90" w:right="-424" w:hanging="90"/>
        <w:jc w:val="both"/>
        <w:rPr>
          <w:rFonts w:ascii="Times New Roman" w:hAnsi="Times New Roman"/>
          <w:b/>
          <w:bCs/>
          <w:sz w:val="24"/>
          <w:szCs w:val="24"/>
          <w:vertAlign w:val="subscript"/>
        </w:rPr>
      </w:pPr>
      <w:r>
        <w:rPr>
          <w:rFonts w:ascii="Times New Roman" w:hAnsi="Times New Roman" w:cs="Times New Roman"/>
          <w:color w:val="000000" w:themeColor="text1"/>
          <w:sz w:val="24"/>
          <w:szCs w:val="24"/>
        </w:rPr>
        <w:t xml:space="preserve">   </w:t>
      </w:r>
      <w:r w:rsidRPr="00AC4573">
        <w:rPr>
          <w:rFonts w:ascii="Times New Roman" w:hAnsi="Times New Roman" w:cs="Times New Roman"/>
          <w:color w:val="000000" w:themeColor="text1"/>
          <w:sz w:val="24"/>
          <w:szCs w:val="24"/>
        </w:rPr>
        <w:t>Y = f (X</w:t>
      </w:r>
      <w:r w:rsidRPr="00AC4573">
        <w:rPr>
          <w:rFonts w:ascii="Times New Roman" w:hAnsi="Times New Roman" w:cs="Times New Roman"/>
          <w:color w:val="000000" w:themeColor="text1"/>
          <w:sz w:val="24"/>
          <w:szCs w:val="24"/>
          <w:vertAlign w:val="subscript"/>
        </w:rPr>
        <w:t>1</w:t>
      </w:r>
      <w:r w:rsidRPr="00AC4573">
        <w:rPr>
          <w:rFonts w:ascii="Times New Roman" w:hAnsi="Times New Roman" w:cs="Times New Roman"/>
          <w:color w:val="000000" w:themeColor="text1"/>
          <w:sz w:val="24"/>
          <w:szCs w:val="24"/>
        </w:rPr>
        <w:t>, X</w:t>
      </w:r>
      <w:r w:rsidRPr="00AC4573">
        <w:rPr>
          <w:rFonts w:ascii="Times New Roman" w:hAnsi="Times New Roman" w:cs="Times New Roman"/>
          <w:color w:val="000000" w:themeColor="text1"/>
          <w:sz w:val="24"/>
          <w:szCs w:val="24"/>
          <w:vertAlign w:val="subscript"/>
        </w:rPr>
        <w:t>2</w:t>
      </w:r>
      <w:r w:rsidRPr="00AC4573">
        <w:rPr>
          <w:rFonts w:ascii="Times New Roman" w:hAnsi="Times New Roman" w:cs="Times New Roman"/>
          <w:color w:val="000000" w:themeColor="text1"/>
          <w:sz w:val="24"/>
          <w:szCs w:val="24"/>
        </w:rPr>
        <w:t>, X</w:t>
      </w:r>
      <w:r w:rsidRPr="00AC4573">
        <w:rPr>
          <w:rFonts w:ascii="Times New Roman" w:hAnsi="Times New Roman" w:cs="Times New Roman"/>
          <w:color w:val="000000" w:themeColor="text1"/>
          <w:sz w:val="24"/>
          <w:szCs w:val="24"/>
          <w:vertAlign w:val="subscript"/>
        </w:rPr>
        <w:t>3</w:t>
      </w:r>
      <w:r w:rsidRPr="00AC4573">
        <w:rPr>
          <w:rFonts w:ascii="Times New Roman" w:hAnsi="Times New Roman" w:cs="Times New Roman"/>
          <w:color w:val="000000" w:themeColor="text1"/>
          <w:sz w:val="24"/>
          <w:szCs w:val="24"/>
        </w:rPr>
        <w:t>, X</w:t>
      </w:r>
      <w:r w:rsidRPr="00AC4573">
        <w:rPr>
          <w:rFonts w:ascii="Times New Roman" w:hAnsi="Times New Roman" w:cs="Times New Roman"/>
          <w:color w:val="000000" w:themeColor="text1"/>
          <w:sz w:val="24"/>
          <w:szCs w:val="24"/>
          <w:vertAlign w:val="subscript"/>
        </w:rPr>
        <w:t>4</w:t>
      </w:r>
      <w:r w:rsidRPr="00AC4573">
        <w:rPr>
          <w:rFonts w:ascii="Times New Roman" w:hAnsi="Times New Roman" w:cs="Times New Roman"/>
          <w:color w:val="000000" w:themeColor="text1"/>
          <w:sz w:val="24"/>
          <w:szCs w:val="24"/>
        </w:rPr>
        <w:t>, X</w:t>
      </w:r>
      <w:r w:rsidRPr="00AC4573">
        <w:rPr>
          <w:rFonts w:ascii="Times New Roman" w:hAnsi="Times New Roman" w:cs="Times New Roman"/>
          <w:color w:val="000000" w:themeColor="text1"/>
          <w:sz w:val="24"/>
          <w:szCs w:val="24"/>
          <w:vertAlign w:val="subscript"/>
        </w:rPr>
        <w:t>5</w:t>
      </w:r>
      <w:r w:rsidRPr="00AC4573">
        <w:rPr>
          <w:rFonts w:ascii="Times New Roman" w:hAnsi="Times New Roman" w:cs="Times New Roman"/>
          <w:color w:val="000000" w:themeColor="text1"/>
          <w:sz w:val="24"/>
          <w:szCs w:val="24"/>
        </w:rPr>
        <w:t>, X</w:t>
      </w:r>
      <w:r w:rsidRPr="00AC4573">
        <w:rPr>
          <w:rFonts w:ascii="Times New Roman" w:hAnsi="Times New Roman" w:cs="Times New Roman"/>
          <w:color w:val="000000" w:themeColor="text1"/>
          <w:sz w:val="24"/>
          <w:szCs w:val="24"/>
          <w:vertAlign w:val="subscript"/>
        </w:rPr>
        <w:t>6</w:t>
      </w:r>
      <w:r w:rsidRPr="00AC4573">
        <w:rPr>
          <w:rFonts w:ascii="Times New Roman" w:hAnsi="Times New Roman" w:cs="Times New Roman"/>
          <w:color w:val="000000" w:themeColor="text1"/>
          <w:sz w:val="24"/>
          <w:szCs w:val="24"/>
        </w:rPr>
        <w:t>, X</w:t>
      </w:r>
      <w:r w:rsidR="00685F67" w:rsidRPr="00AC4573">
        <w:rPr>
          <w:rFonts w:ascii="Times New Roman" w:hAnsi="Times New Roman" w:cs="Times New Roman"/>
          <w:color w:val="000000" w:themeColor="text1"/>
          <w:sz w:val="24"/>
          <w:szCs w:val="24"/>
          <w:vertAlign w:val="subscript"/>
        </w:rPr>
        <w:t>7, Xe</w:t>
      </w:r>
      <w:r w:rsidRPr="00AC4573">
        <w:rPr>
          <w:rFonts w:ascii="Times New Roman" w:hAnsi="Times New Roman" w:cs="Times New Roman"/>
          <w:color w:val="000000" w:themeColor="text1"/>
          <w:sz w:val="24"/>
          <w:szCs w:val="24"/>
        </w:rPr>
        <w:t xml:space="preserve">) </w:t>
      </w:r>
      <w:r>
        <w:rPr>
          <w:rFonts w:ascii="Times New Roman" w:hAnsi="Times New Roman"/>
          <w:sz w:val="24"/>
          <w:szCs w:val="24"/>
        </w:rPr>
        <w:t xml:space="preserve">---eqt </w:t>
      </w:r>
      <w:r w:rsidRPr="00E12B54">
        <w:rPr>
          <w:rFonts w:ascii="Times New Roman" w:hAnsi="Times New Roman"/>
          <w:sz w:val="24"/>
          <w:szCs w:val="24"/>
        </w:rPr>
        <w:t>(</w:t>
      </w:r>
      <w:r>
        <w:rPr>
          <w:rFonts w:ascii="Times New Roman" w:hAnsi="Times New Roman"/>
          <w:sz w:val="24"/>
          <w:szCs w:val="24"/>
        </w:rPr>
        <w:t>3.2</w:t>
      </w:r>
      <w:r w:rsidRPr="00E12B54">
        <w:rPr>
          <w:rFonts w:ascii="Times New Roman" w:hAnsi="Times New Roman"/>
          <w:sz w:val="24"/>
          <w:szCs w:val="24"/>
        </w:rPr>
        <w:t>)</w:t>
      </w:r>
    </w:p>
    <w:p w14:paraId="382F83AE" w14:textId="77777777" w:rsidR="003E19C0" w:rsidRPr="00AC4573" w:rsidRDefault="003E19C0" w:rsidP="003E19C0">
      <w:pPr>
        <w:tabs>
          <w:tab w:val="center" w:pos="5040"/>
        </w:tabs>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Y = level of participation (High level 1 and 0 if otherwise)</w:t>
      </w:r>
    </w:p>
    <w:p w14:paraId="11DB6C13"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1</w:t>
      </w:r>
      <w:r w:rsidRPr="00AC4573">
        <w:rPr>
          <w:rFonts w:ascii="Times New Roman" w:hAnsi="Times New Roman" w:cs="Times New Roman"/>
          <w:color w:val="000000" w:themeColor="text1"/>
          <w:sz w:val="24"/>
          <w:szCs w:val="24"/>
        </w:rPr>
        <w:t xml:space="preserve"> = Age (years)</w:t>
      </w:r>
    </w:p>
    <w:p w14:paraId="29CDE1C8"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2 </w:t>
      </w:r>
      <w:r w:rsidRPr="00AC4573">
        <w:rPr>
          <w:rFonts w:ascii="Times New Roman" w:hAnsi="Times New Roman" w:cs="Times New Roman"/>
          <w:color w:val="000000" w:themeColor="text1"/>
          <w:sz w:val="24"/>
          <w:szCs w:val="24"/>
        </w:rPr>
        <w:t>= Marital status (1=married, 0= otherwise)</w:t>
      </w:r>
    </w:p>
    <w:p w14:paraId="5A5B7711"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3 </w:t>
      </w:r>
      <w:r w:rsidRPr="00AC4573">
        <w:rPr>
          <w:rFonts w:ascii="Times New Roman" w:hAnsi="Times New Roman" w:cs="Times New Roman"/>
          <w:color w:val="000000" w:themeColor="text1"/>
          <w:sz w:val="24"/>
          <w:szCs w:val="24"/>
        </w:rPr>
        <w:t>= Household size (Number)</w:t>
      </w:r>
    </w:p>
    <w:p w14:paraId="01F3B6F9"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4 </w:t>
      </w:r>
      <w:r w:rsidRPr="00AC4573">
        <w:rPr>
          <w:rFonts w:ascii="Times New Roman" w:hAnsi="Times New Roman" w:cs="Times New Roman"/>
          <w:color w:val="000000" w:themeColor="text1"/>
          <w:sz w:val="24"/>
          <w:szCs w:val="24"/>
        </w:rPr>
        <w:t>= Level of education (years of schooling)</w:t>
      </w:r>
    </w:p>
    <w:p w14:paraId="7DBF223B"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5 </w:t>
      </w:r>
      <w:r w:rsidRPr="00AC4573">
        <w:rPr>
          <w:rFonts w:ascii="Times New Roman" w:hAnsi="Times New Roman" w:cs="Times New Roman"/>
          <w:color w:val="000000" w:themeColor="text1"/>
          <w:sz w:val="24"/>
          <w:szCs w:val="24"/>
        </w:rPr>
        <w:t>= processing experience (years)</w:t>
      </w:r>
    </w:p>
    <w:p w14:paraId="28911EFC"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6 </w:t>
      </w:r>
      <w:r w:rsidRPr="00AC4573">
        <w:rPr>
          <w:rFonts w:ascii="Times New Roman" w:hAnsi="Times New Roman" w:cs="Times New Roman"/>
          <w:color w:val="000000" w:themeColor="text1"/>
          <w:sz w:val="24"/>
          <w:szCs w:val="24"/>
        </w:rPr>
        <w:t>= financial awareness (Aware = 1, Not aware=0)</w:t>
      </w:r>
    </w:p>
    <w:p w14:paraId="625E632A"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7 </w:t>
      </w:r>
      <w:r w:rsidRPr="00AC4573">
        <w:rPr>
          <w:rFonts w:ascii="Times New Roman" w:hAnsi="Times New Roman" w:cs="Times New Roman"/>
          <w:color w:val="000000" w:themeColor="text1"/>
          <w:sz w:val="24"/>
          <w:szCs w:val="24"/>
        </w:rPr>
        <w:t>= financial literacy (Yes =1, otherwise=0)</w:t>
      </w:r>
    </w:p>
    <w:p w14:paraId="5A0F363F"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8</w:t>
      </w:r>
      <w:r w:rsidRPr="00AC4573">
        <w:rPr>
          <w:rFonts w:ascii="Times New Roman" w:hAnsi="Times New Roman" w:cs="Times New Roman"/>
          <w:color w:val="000000" w:themeColor="text1"/>
          <w:sz w:val="24"/>
          <w:szCs w:val="24"/>
        </w:rPr>
        <w:t>= Amount of credit (₦)</w:t>
      </w:r>
    </w:p>
    <w:p w14:paraId="14A0EF9F"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9 </w:t>
      </w:r>
      <w:r w:rsidRPr="00AC4573">
        <w:rPr>
          <w:rFonts w:ascii="Times New Roman" w:hAnsi="Times New Roman" w:cs="Times New Roman"/>
          <w:color w:val="000000" w:themeColor="text1"/>
          <w:sz w:val="24"/>
          <w:szCs w:val="24"/>
        </w:rPr>
        <w:t>= Membership of association (Yes =1, otherwise=0)</w:t>
      </w:r>
    </w:p>
    <w:p w14:paraId="7D156D57"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10 </w:t>
      </w:r>
      <w:r w:rsidRPr="00AC4573">
        <w:rPr>
          <w:rFonts w:ascii="Times New Roman" w:hAnsi="Times New Roman" w:cs="Times New Roman"/>
          <w:color w:val="000000" w:themeColor="text1"/>
          <w:sz w:val="24"/>
          <w:szCs w:val="24"/>
        </w:rPr>
        <w:t>= Labour (Man-days)</w:t>
      </w:r>
    </w:p>
    <w:p w14:paraId="3A10A6DB"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11 </w:t>
      </w:r>
      <w:r w:rsidRPr="00AC4573">
        <w:rPr>
          <w:rFonts w:ascii="Times New Roman" w:hAnsi="Times New Roman" w:cs="Times New Roman"/>
          <w:color w:val="000000" w:themeColor="text1"/>
          <w:sz w:val="24"/>
          <w:szCs w:val="24"/>
        </w:rPr>
        <w:t>= occupation (rice processing =1, otherwise=0)</w:t>
      </w:r>
    </w:p>
    <w:p w14:paraId="2BDDE9F7"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12 </w:t>
      </w:r>
      <w:r w:rsidRPr="00AC4573">
        <w:rPr>
          <w:rFonts w:ascii="Times New Roman" w:hAnsi="Times New Roman" w:cs="Times New Roman"/>
          <w:color w:val="000000" w:themeColor="text1"/>
          <w:sz w:val="24"/>
          <w:szCs w:val="24"/>
        </w:rPr>
        <w:t>= collateral required (yes =1, otherwise=0)</w:t>
      </w:r>
    </w:p>
    <w:p w14:paraId="7B656A5D" w14:textId="3B83E391"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13 </w:t>
      </w:r>
      <w:r w:rsidRPr="00AC4573">
        <w:rPr>
          <w:rFonts w:ascii="Times New Roman" w:hAnsi="Times New Roman" w:cs="Times New Roman"/>
          <w:color w:val="000000" w:themeColor="text1"/>
          <w:sz w:val="24"/>
          <w:szCs w:val="24"/>
        </w:rPr>
        <w:t xml:space="preserve">= Extension </w:t>
      </w:r>
      <w:r w:rsidR="007F4826" w:rsidRPr="00AC4573">
        <w:rPr>
          <w:rFonts w:ascii="Times New Roman" w:hAnsi="Times New Roman" w:cs="Times New Roman"/>
          <w:color w:val="000000" w:themeColor="text1"/>
          <w:sz w:val="24"/>
          <w:szCs w:val="24"/>
        </w:rPr>
        <w:t>visits</w:t>
      </w:r>
      <w:r w:rsidRPr="00AC4573">
        <w:rPr>
          <w:rFonts w:ascii="Times New Roman" w:hAnsi="Times New Roman" w:cs="Times New Roman"/>
          <w:color w:val="000000" w:themeColor="text1"/>
          <w:sz w:val="24"/>
          <w:szCs w:val="24"/>
        </w:rPr>
        <w:t xml:space="preserve"> (Number of visit)</w:t>
      </w:r>
    </w:p>
    <w:p w14:paraId="7CAE767B"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14 </w:t>
      </w:r>
      <w:r w:rsidRPr="00AC4573">
        <w:rPr>
          <w:rFonts w:ascii="Times New Roman" w:hAnsi="Times New Roman" w:cs="Times New Roman"/>
          <w:color w:val="000000" w:themeColor="text1"/>
          <w:sz w:val="24"/>
          <w:szCs w:val="24"/>
        </w:rPr>
        <w:t>= savings (₦)</w:t>
      </w:r>
    </w:p>
    <w:p w14:paraId="4C0440E6"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15 </w:t>
      </w:r>
      <w:r w:rsidRPr="00AC4573">
        <w:rPr>
          <w:rFonts w:ascii="Times New Roman" w:hAnsi="Times New Roman" w:cs="Times New Roman"/>
          <w:color w:val="000000" w:themeColor="text1"/>
          <w:sz w:val="24"/>
          <w:szCs w:val="24"/>
        </w:rPr>
        <w:t>= distance to financial service (km)</w:t>
      </w:r>
    </w:p>
    <w:p w14:paraId="5A3A86E7"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X</w:t>
      </w:r>
      <w:r w:rsidRPr="00AC4573">
        <w:rPr>
          <w:rFonts w:ascii="Times New Roman" w:hAnsi="Times New Roman" w:cs="Times New Roman"/>
          <w:color w:val="000000" w:themeColor="text1"/>
          <w:sz w:val="24"/>
          <w:szCs w:val="24"/>
          <w:vertAlign w:val="subscript"/>
        </w:rPr>
        <w:t xml:space="preserve">16 </w:t>
      </w:r>
      <w:r w:rsidRPr="00AC4573">
        <w:rPr>
          <w:rFonts w:ascii="Times New Roman" w:hAnsi="Times New Roman" w:cs="Times New Roman"/>
          <w:color w:val="000000" w:themeColor="text1"/>
          <w:sz w:val="24"/>
          <w:szCs w:val="24"/>
        </w:rPr>
        <w:t>= bank account ownership (Yes =1, otherwise=0)</w:t>
      </w:r>
    </w:p>
    <w:p w14:paraId="12563379"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e = error term,</w:t>
      </w:r>
    </w:p>
    <w:p w14:paraId="10015D7C"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β</w:t>
      </w:r>
      <w:r w:rsidRPr="00AC4573">
        <w:rPr>
          <w:rFonts w:ascii="Times New Roman" w:hAnsi="Times New Roman" w:cs="Times New Roman"/>
          <w:color w:val="000000" w:themeColor="text1"/>
          <w:sz w:val="24"/>
          <w:szCs w:val="24"/>
          <w:vertAlign w:val="subscript"/>
        </w:rPr>
        <w:t>0</w:t>
      </w:r>
      <w:r w:rsidRPr="00AC4573">
        <w:rPr>
          <w:rFonts w:ascii="Times New Roman" w:hAnsi="Times New Roman" w:cs="Times New Roman"/>
          <w:color w:val="000000" w:themeColor="text1"/>
          <w:sz w:val="24"/>
          <w:szCs w:val="24"/>
        </w:rPr>
        <w:t xml:space="preserve"> = Intercept to be estimated and</w:t>
      </w:r>
    </w:p>
    <w:p w14:paraId="1F6C1E30" w14:textId="77777777" w:rsidR="003E19C0" w:rsidRPr="00AC4573" w:rsidRDefault="003E19C0" w:rsidP="003E19C0">
      <w:pPr>
        <w:autoSpaceDE w:val="0"/>
        <w:autoSpaceDN w:val="0"/>
        <w:adjustRightInd w:val="0"/>
        <w:spacing w:after="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β</w:t>
      </w:r>
      <w:r w:rsidRPr="00AC4573">
        <w:rPr>
          <w:rFonts w:ascii="Times New Roman" w:hAnsi="Times New Roman" w:cs="Times New Roman"/>
          <w:color w:val="000000" w:themeColor="text1"/>
          <w:sz w:val="24"/>
          <w:szCs w:val="24"/>
          <w:vertAlign w:val="subscript"/>
        </w:rPr>
        <w:t xml:space="preserve">1 </w:t>
      </w:r>
      <w:r w:rsidRPr="00AC4573">
        <w:rPr>
          <w:rFonts w:ascii="Times New Roman" w:hAnsi="Times New Roman" w:cs="Times New Roman"/>
          <w:color w:val="000000" w:themeColor="text1"/>
          <w:sz w:val="24"/>
          <w:szCs w:val="24"/>
        </w:rPr>
        <w:t>- β</w:t>
      </w:r>
      <w:r w:rsidRPr="00AC4573">
        <w:rPr>
          <w:rFonts w:ascii="Times New Roman" w:hAnsi="Times New Roman" w:cs="Times New Roman"/>
          <w:color w:val="000000" w:themeColor="text1"/>
          <w:sz w:val="24"/>
          <w:szCs w:val="24"/>
          <w:vertAlign w:val="subscript"/>
        </w:rPr>
        <w:t>16</w:t>
      </w:r>
      <w:r w:rsidRPr="00AC4573">
        <w:rPr>
          <w:rFonts w:ascii="Times New Roman" w:hAnsi="Times New Roman" w:cs="Times New Roman"/>
          <w:color w:val="000000" w:themeColor="text1"/>
          <w:sz w:val="24"/>
          <w:szCs w:val="24"/>
        </w:rPr>
        <w:t xml:space="preserve"> = coefficients to be estimated.</w:t>
      </w:r>
    </w:p>
    <w:p w14:paraId="44C6FCA1" w14:textId="23CA748B" w:rsidR="006135A3" w:rsidRPr="003E19C0" w:rsidRDefault="006135A3" w:rsidP="003E19C0">
      <w:pPr>
        <w:autoSpaceDE w:val="0"/>
        <w:autoSpaceDN w:val="0"/>
        <w:adjustRightInd w:val="0"/>
        <w:spacing w:after="0"/>
        <w:jc w:val="both"/>
        <w:rPr>
          <w:rFonts w:ascii="Times New Roman" w:hAnsi="Times New Roman" w:cs="Times New Roman"/>
          <w:color w:val="000000" w:themeColor="text1"/>
          <w:sz w:val="24"/>
          <w:szCs w:val="24"/>
        </w:rPr>
      </w:pPr>
    </w:p>
    <w:p w14:paraId="0BF67C23" w14:textId="77777777" w:rsidR="003E19C0" w:rsidRDefault="003E19C0" w:rsidP="006135A3">
      <w:pPr>
        <w:autoSpaceDE w:val="0"/>
        <w:autoSpaceDN w:val="0"/>
        <w:adjustRightInd w:val="0"/>
        <w:spacing w:after="160"/>
        <w:jc w:val="both"/>
        <w:rPr>
          <w:rFonts w:ascii="Times New Roman" w:hAnsi="Times New Roman" w:cs="Times New Roman"/>
          <w:color w:val="000000" w:themeColor="text1"/>
          <w:sz w:val="24"/>
          <w:szCs w:val="24"/>
        </w:rPr>
        <w:sectPr w:rsidR="003E19C0" w:rsidSect="003E19C0">
          <w:type w:val="continuous"/>
          <w:pgSz w:w="11909" w:h="16834" w:code="9"/>
          <w:pgMar w:top="1440" w:right="1440" w:bottom="1440" w:left="1440" w:header="720" w:footer="720" w:gutter="0"/>
          <w:cols w:num="2" w:space="720"/>
          <w:docGrid w:linePitch="360"/>
        </w:sectPr>
      </w:pPr>
    </w:p>
    <w:p w14:paraId="00F96A5E" w14:textId="20D68C40" w:rsidR="006135A3" w:rsidRPr="00AC4573" w:rsidRDefault="006135A3" w:rsidP="006135A3">
      <w:pPr>
        <w:autoSpaceDE w:val="0"/>
        <w:autoSpaceDN w:val="0"/>
        <w:adjustRightInd w:val="0"/>
        <w:spacing w:after="160"/>
        <w:jc w:val="both"/>
        <w:rPr>
          <w:rFonts w:ascii="Times New Roman" w:hAnsi="Times New Roman" w:cs="Times New Roman"/>
          <w:color w:val="000000" w:themeColor="text1"/>
          <w:sz w:val="24"/>
          <w:szCs w:val="24"/>
        </w:rPr>
      </w:pPr>
    </w:p>
    <w:p w14:paraId="42E721CA" w14:textId="77777777" w:rsidR="00427427" w:rsidRDefault="00427427" w:rsidP="003E19C0">
      <w:pPr>
        <w:spacing w:line="240" w:lineRule="auto"/>
        <w:ind w:right="-424"/>
        <w:jc w:val="both"/>
        <w:rPr>
          <w:rFonts w:ascii="Times New Roman" w:hAnsi="Times New Roman"/>
          <w:b/>
          <w:sz w:val="24"/>
          <w:szCs w:val="24"/>
        </w:rPr>
        <w:sectPr w:rsidR="00427427" w:rsidSect="006135A3">
          <w:type w:val="continuous"/>
          <w:pgSz w:w="11909" w:h="16834" w:code="9"/>
          <w:pgMar w:top="1440" w:right="1440" w:bottom="1440" w:left="1440" w:header="720" w:footer="720" w:gutter="0"/>
          <w:cols w:space="720"/>
          <w:docGrid w:linePitch="360"/>
        </w:sectPr>
      </w:pPr>
    </w:p>
    <w:p w14:paraId="714027F2" w14:textId="77777777" w:rsidR="003E19C0" w:rsidRPr="00333649" w:rsidRDefault="003E19C0" w:rsidP="003E19C0">
      <w:pPr>
        <w:spacing w:line="240" w:lineRule="auto"/>
        <w:ind w:right="-424"/>
        <w:jc w:val="both"/>
        <w:rPr>
          <w:rFonts w:ascii="Times New Roman" w:hAnsi="Times New Roman"/>
          <w:b/>
          <w:sz w:val="24"/>
          <w:szCs w:val="24"/>
        </w:rPr>
      </w:pPr>
      <w:r>
        <w:rPr>
          <w:rFonts w:ascii="Times New Roman" w:hAnsi="Times New Roman"/>
          <w:b/>
          <w:sz w:val="24"/>
          <w:szCs w:val="24"/>
        </w:rPr>
        <w:t xml:space="preserve">RESULTS AND DISCUSSION </w:t>
      </w:r>
    </w:p>
    <w:p w14:paraId="44061E94" w14:textId="2A0A3FC4" w:rsidR="00304A4B" w:rsidRPr="00AC4573" w:rsidRDefault="003E19C0" w:rsidP="00304A4B">
      <w:pPr>
        <w:autoSpaceDE w:val="0"/>
        <w:autoSpaceDN w:val="0"/>
        <w:adjustRightInd w:val="0"/>
        <w:spacing w:after="160"/>
        <w:jc w:val="both"/>
        <w:rPr>
          <w:rFonts w:ascii="Times New Roman" w:hAnsi="Times New Roman" w:cs="Times New Roman"/>
          <w:color w:val="000000" w:themeColor="text1"/>
          <w:sz w:val="24"/>
          <w:szCs w:val="24"/>
        </w:rPr>
      </w:pPr>
      <w:r w:rsidRPr="00AC4573">
        <w:rPr>
          <w:rFonts w:ascii="Times New Roman" w:hAnsi="Times New Roman" w:cs="Times New Roman"/>
          <w:b/>
          <w:color w:val="000000" w:themeColor="text1"/>
          <w:sz w:val="24"/>
          <w:szCs w:val="24"/>
        </w:rPr>
        <w:t>Socio-economic Characteristics of Women Rice Processors</w:t>
      </w:r>
    </w:p>
    <w:p w14:paraId="0B489814" w14:textId="19475EA8" w:rsidR="003E19C0" w:rsidRPr="003E19C0" w:rsidRDefault="003E19C0" w:rsidP="00427427">
      <w:pPr>
        <w:spacing w:after="0"/>
        <w:jc w:val="both"/>
        <w:rPr>
          <w:rFonts w:ascii="Times New Roman" w:hAnsi="Times New Roman" w:cs="Times New Roman"/>
          <w:iCs/>
          <w:color w:val="000000" w:themeColor="text1"/>
          <w:sz w:val="24"/>
          <w:szCs w:val="24"/>
        </w:rPr>
      </w:pPr>
      <w:r w:rsidRPr="00AC4573">
        <w:rPr>
          <w:rFonts w:ascii="Times New Roman" w:hAnsi="Times New Roman" w:cs="Times New Roman"/>
          <w:color w:val="000000" w:themeColor="text1"/>
          <w:sz w:val="24"/>
          <w:szCs w:val="24"/>
        </w:rPr>
        <w:t>This section presents and discusses the results of the study on socio-economic characteristics of the women rice processor in the study area which comprises of the age, marital status, level of education, processing experience, primary occupation, extension contact, access to credit and membership of cooperative among others.</w:t>
      </w:r>
      <w:r>
        <w:rPr>
          <w:rFonts w:ascii="Times New Roman" w:hAnsi="Times New Roman" w:cs="Times New Roman"/>
          <w:color w:val="000000" w:themeColor="text1"/>
          <w:sz w:val="24"/>
          <w:szCs w:val="24"/>
        </w:rPr>
        <w:t xml:space="preserve"> </w:t>
      </w:r>
      <w:r w:rsidRPr="003E19C0">
        <w:rPr>
          <w:rFonts w:ascii="Times New Roman" w:hAnsi="Times New Roman" w:cs="Times New Roman"/>
          <w:iCs/>
          <w:color w:val="000000" w:themeColor="text1"/>
          <w:sz w:val="24"/>
          <w:szCs w:val="24"/>
        </w:rPr>
        <w:t xml:space="preserve">The result of the analysis obtained shows that, the mean age of the respondents was 41 years; about </w:t>
      </w:r>
      <w:r w:rsidRPr="003E19C0">
        <w:rPr>
          <w:rFonts w:ascii="Times New Roman" w:eastAsia="TimesNewRomanPSMT" w:hAnsi="Times New Roman" w:cs="Times New Roman"/>
          <w:iCs/>
          <w:color w:val="000000" w:themeColor="text1"/>
          <w:sz w:val="24"/>
          <w:szCs w:val="24"/>
        </w:rPr>
        <w:t xml:space="preserve">78% </w:t>
      </w:r>
      <w:r w:rsidRPr="003E19C0">
        <w:rPr>
          <w:rFonts w:ascii="Times New Roman" w:hAnsi="Times New Roman" w:cs="Times New Roman"/>
          <w:iCs/>
          <w:color w:val="000000" w:themeColor="text1"/>
          <w:sz w:val="24"/>
          <w:szCs w:val="24"/>
        </w:rPr>
        <w:t>were married with an average household’s size of 10, however, more than half had one forms of formal education and the other. The average processing experience was 8 with about 96% engages on rice processing on full time bases while about 68% engages on trading as secondary occupation. In addition, the entire respondent (100%) had extension contact mostly fortnightly; also, about 90% had access to credit with an average ₦198686.26 credit assessed mostly from micro-finance bank (54%).</w:t>
      </w:r>
    </w:p>
    <w:p w14:paraId="63623018" w14:textId="53B0CF19" w:rsidR="00427427" w:rsidRDefault="00427427" w:rsidP="00427427">
      <w:pPr>
        <w:jc w:val="both"/>
        <w:rPr>
          <w:rFonts w:ascii="Times New Roman" w:hAnsi="Times New Roman" w:cs="Times New Roman"/>
          <w:color w:val="000000" w:themeColor="text1"/>
          <w:sz w:val="24"/>
          <w:szCs w:val="24"/>
        </w:rPr>
      </w:pPr>
      <w:bookmarkStart w:id="4" w:name="_Hlk180706369"/>
      <w:r w:rsidRPr="00AC4573">
        <w:rPr>
          <w:rFonts w:ascii="Times New Roman" w:hAnsi="Times New Roman" w:cs="Times New Roman"/>
          <w:color w:val="000000" w:themeColor="text1"/>
          <w:sz w:val="24"/>
          <w:szCs w:val="24"/>
        </w:rPr>
        <w:t>Table 1</w:t>
      </w:r>
      <w:r>
        <w:rPr>
          <w:rFonts w:ascii="Times New Roman" w:hAnsi="Times New Roman" w:cs="Times New Roman"/>
          <w:color w:val="000000" w:themeColor="text1"/>
          <w:sz w:val="24"/>
          <w:szCs w:val="24"/>
        </w:rPr>
        <w:t>.</w:t>
      </w:r>
      <w:r w:rsidRPr="00AC4573">
        <w:rPr>
          <w:rFonts w:ascii="Times New Roman" w:hAnsi="Times New Roman" w:cs="Times New Roman"/>
          <w:color w:val="000000" w:themeColor="text1"/>
          <w:sz w:val="24"/>
          <w:szCs w:val="24"/>
        </w:rPr>
        <w:t xml:space="preserve"> reveals that trading was the most common secondary occupation in the study area, accounting for nearly 67.6% of all women rice processor under IFAD/VCDP. Furthermore, approximately 16% of respondents engage in gathering, while only 3.7% of respondents were civil servant. This indicates that there are several sources of livelihood in the research locations, which may be used to supplement losses in other areas of livelihood sustaining</w:t>
      </w:r>
      <w:bookmarkEnd w:id="4"/>
      <w:r w:rsidRPr="00AC4573">
        <w:rPr>
          <w:rFonts w:ascii="Times New Roman" w:hAnsi="Times New Roman" w:cs="Times New Roman"/>
          <w:color w:val="000000" w:themeColor="text1"/>
          <w:sz w:val="24"/>
          <w:szCs w:val="24"/>
        </w:rPr>
        <w:t>. The rationale for this finding could be due to the fact that the women normally engage in petty trading aside their majo</w:t>
      </w:r>
      <w:r>
        <w:rPr>
          <w:rFonts w:ascii="Times New Roman" w:hAnsi="Times New Roman" w:cs="Times New Roman"/>
          <w:color w:val="000000" w:themeColor="text1"/>
          <w:sz w:val="24"/>
          <w:szCs w:val="24"/>
        </w:rPr>
        <w:t xml:space="preserve">r sources of income to be able </w:t>
      </w:r>
      <w:r w:rsidRPr="00AC4573">
        <w:rPr>
          <w:rFonts w:ascii="Times New Roman" w:hAnsi="Times New Roman" w:cs="Times New Roman"/>
          <w:color w:val="000000" w:themeColor="text1"/>
          <w:sz w:val="24"/>
          <w:szCs w:val="24"/>
        </w:rPr>
        <w:t xml:space="preserve">meet basic physiological demands. </w:t>
      </w:r>
    </w:p>
    <w:p w14:paraId="14903AFF" w14:textId="77777777" w:rsidR="0046588F" w:rsidRDefault="0046588F" w:rsidP="00427427">
      <w:pPr>
        <w:jc w:val="both"/>
        <w:rPr>
          <w:rFonts w:ascii="Times New Roman" w:hAnsi="Times New Roman" w:cs="Times New Roman"/>
          <w:color w:val="000000" w:themeColor="text1"/>
          <w:sz w:val="24"/>
          <w:szCs w:val="24"/>
        </w:rPr>
      </w:pPr>
    </w:p>
    <w:p w14:paraId="704AA27E" w14:textId="77777777" w:rsidR="0046588F" w:rsidRDefault="0046588F" w:rsidP="00427427">
      <w:pPr>
        <w:jc w:val="both"/>
        <w:rPr>
          <w:rFonts w:ascii="Times New Roman" w:hAnsi="Times New Roman" w:cs="Times New Roman"/>
          <w:color w:val="000000" w:themeColor="text1"/>
          <w:sz w:val="24"/>
          <w:szCs w:val="24"/>
        </w:rPr>
      </w:pPr>
    </w:p>
    <w:p w14:paraId="4EBFECD9" w14:textId="77777777" w:rsidR="0046588F" w:rsidRDefault="0046588F" w:rsidP="00427427">
      <w:pPr>
        <w:jc w:val="both"/>
        <w:rPr>
          <w:rFonts w:ascii="Times New Roman" w:hAnsi="Times New Roman" w:cs="Times New Roman"/>
          <w:color w:val="000000" w:themeColor="text1"/>
          <w:sz w:val="24"/>
          <w:szCs w:val="24"/>
        </w:rPr>
      </w:pPr>
    </w:p>
    <w:p w14:paraId="52FA6DB4" w14:textId="77777777" w:rsidR="0046588F" w:rsidRDefault="0046588F" w:rsidP="00427427">
      <w:pPr>
        <w:jc w:val="both"/>
        <w:rPr>
          <w:rFonts w:ascii="Times New Roman" w:hAnsi="Times New Roman" w:cs="Times New Roman"/>
          <w:color w:val="000000" w:themeColor="text1"/>
          <w:sz w:val="24"/>
          <w:szCs w:val="24"/>
        </w:rPr>
      </w:pPr>
    </w:p>
    <w:p w14:paraId="40030D92" w14:textId="77777777" w:rsidR="0046588F" w:rsidRDefault="0046588F" w:rsidP="00427427">
      <w:pPr>
        <w:jc w:val="both"/>
        <w:rPr>
          <w:rFonts w:ascii="Times New Roman" w:hAnsi="Times New Roman" w:cs="Times New Roman"/>
          <w:color w:val="000000" w:themeColor="text1"/>
          <w:sz w:val="24"/>
          <w:szCs w:val="24"/>
        </w:rPr>
      </w:pPr>
    </w:p>
    <w:p w14:paraId="512A75A8" w14:textId="77777777" w:rsidR="0046588F" w:rsidRDefault="0046588F" w:rsidP="00427427">
      <w:pPr>
        <w:jc w:val="both"/>
        <w:rPr>
          <w:rFonts w:ascii="Times New Roman" w:hAnsi="Times New Roman" w:cs="Times New Roman"/>
          <w:color w:val="000000" w:themeColor="text1"/>
          <w:sz w:val="24"/>
          <w:szCs w:val="24"/>
        </w:rPr>
      </w:pPr>
    </w:p>
    <w:p w14:paraId="7A2C0C98" w14:textId="77777777" w:rsidR="0046588F" w:rsidRDefault="0046588F" w:rsidP="00427427">
      <w:pPr>
        <w:jc w:val="both"/>
        <w:rPr>
          <w:rFonts w:ascii="Times New Roman" w:hAnsi="Times New Roman" w:cs="Times New Roman"/>
          <w:color w:val="000000" w:themeColor="text1"/>
          <w:sz w:val="24"/>
          <w:szCs w:val="24"/>
        </w:rPr>
      </w:pPr>
    </w:p>
    <w:p w14:paraId="2C7F3354" w14:textId="77777777" w:rsidR="0046588F" w:rsidRDefault="0046588F" w:rsidP="00427427">
      <w:pPr>
        <w:jc w:val="both"/>
        <w:rPr>
          <w:rFonts w:ascii="Times New Roman" w:hAnsi="Times New Roman" w:cs="Times New Roman"/>
          <w:color w:val="000000" w:themeColor="text1"/>
          <w:sz w:val="24"/>
          <w:szCs w:val="24"/>
        </w:rPr>
      </w:pPr>
    </w:p>
    <w:p w14:paraId="1B7BFDE7" w14:textId="77777777" w:rsidR="0046588F" w:rsidRDefault="0046588F" w:rsidP="00427427">
      <w:pPr>
        <w:jc w:val="both"/>
        <w:rPr>
          <w:rFonts w:ascii="Times New Roman" w:hAnsi="Times New Roman" w:cs="Times New Roman"/>
          <w:color w:val="000000" w:themeColor="text1"/>
          <w:sz w:val="24"/>
          <w:szCs w:val="24"/>
        </w:rPr>
      </w:pPr>
    </w:p>
    <w:p w14:paraId="639A1BE3" w14:textId="77777777" w:rsidR="0046588F" w:rsidRDefault="0046588F" w:rsidP="00427427">
      <w:pPr>
        <w:jc w:val="both"/>
        <w:rPr>
          <w:rFonts w:ascii="Times New Roman" w:hAnsi="Times New Roman" w:cs="Times New Roman"/>
          <w:color w:val="000000" w:themeColor="text1"/>
          <w:sz w:val="24"/>
          <w:szCs w:val="24"/>
        </w:rPr>
      </w:pPr>
    </w:p>
    <w:p w14:paraId="6A4A8AA0" w14:textId="77777777" w:rsidR="0046588F" w:rsidRDefault="0046588F" w:rsidP="00427427">
      <w:pPr>
        <w:jc w:val="both"/>
        <w:rPr>
          <w:rFonts w:ascii="Times New Roman" w:hAnsi="Times New Roman" w:cs="Times New Roman"/>
          <w:color w:val="000000" w:themeColor="text1"/>
          <w:sz w:val="24"/>
          <w:szCs w:val="24"/>
        </w:rPr>
      </w:pPr>
    </w:p>
    <w:p w14:paraId="4330DE05" w14:textId="77777777" w:rsidR="0046588F" w:rsidRDefault="0046588F" w:rsidP="00427427">
      <w:pPr>
        <w:jc w:val="both"/>
        <w:rPr>
          <w:rFonts w:ascii="Times New Roman" w:hAnsi="Times New Roman" w:cs="Times New Roman"/>
          <w:color w:val="000000" w:themeColor="text1"/>
          <w:sz w:val="24"/>
          <w:szCs w:val="24"/>
        </w:rPr>
      </w:pPr>
    </w:p>
    <w:p w14:paraId="7DA3FC34" w14:textId="77777777" w:rsidR="0046588F" w:rsidRDefault="0046588F" w:rsidP="00427427">
      <w:pPr>
        <w:jc w:val="both"/>
        <w:rPr>
          <w:rFonts w:ascii="Times New Roman" w:hAnsi="Times New Roman" w:cs="Times New Roman"/>
          <w:color w:val="000000" w:themeColor="text1"/>
          <w:sz w:val="24"/>
          <w:szCs w:val="24"/>
        </w:rPr>
      </w:pPr>
    </w:p>
    <w:p w14:paraId="7C973027" w14:textId="77777777" w:rsidR="0046588F" w:rsidRDefault="0046588F" w:rsidP="00427427">
      <w:pPr>
        <w:jc w:val="both"/>
        <w:rPr>
          <w:rFonts w:ascii="Times New Roman" w:hAnsi="Times New Roman" w:cs="Times New Roman"/>
          <w:color w:val="000000" w:themeColor="text1"/>
          <w:sz w:val="24"/>
          <w:szCs w:val="24"/>
        </w:rPr>
      </w:pPr>
    </w:p>
    <w:p w14:paraId="3038C860" w14:textId="77777777" w:rsidR="0046588F" w:rsidRDefault="0046588F" w:rsidP="00427427">
      <w:pPr>
        <w:jc w:val="both"/>
        <w:rPr>
          <w:rFonts w:ascii="Times New Roman" w:hAnsi="Times New Roman" w:cs="Times New Roman"/>
          <w:color w:val="000000" w:themeColor="text1"/>
          <w:sz w:val="24"/>
          <w:szCs w:val="24"/>
        </w:rPr>
      </w:pPr>
    </w:p>
    <w:p w14:paraId="554892EF" w14:textId="77777777" w:rsidR="0046588F" w:rsidRPr="00AC4573" w:rsidRDefault="0046588F" w:rsidP="00427427">
      <w:pPr>
        <w:jc w:val="both"/>
        <w:rPr>
          <w:rFonts w:ascii="Times New Roman" w:hAnsi="Times New Roman" w:cs="Times New Roman"/>
          <w:color w:val="000000" w:themeColor="text1"/>
          <w:sz w:val="24"/>
          <w:szCs w:val="24"/>
        </w:rPr>
      </w:pPr>
    </w:p>
    <w:p w14:paraId="2762141C" w14:textId="380813C1" w:rsidR="00304A4B" w:rsidRDefault="00304A4B" w:rsidP="00427427">
      <w:pPr>
        <w:spacing w:after="0"/>
        <w:jc w:val="both"/>
        <w:rPr>
          <w:rFonts w:ascii="Times New Roman" w:hAnsi="Times New Roman" w:cs="Times New Roman"/>
          <w:sz w:val="24"/>
          <w:szCs w:val="24"/>
        </w:rPr>
      </w:pPr>
    </w:p>
    <w:p w14:paraId="0A9FB658" w14:textId="77777777" w:rsidR="00427427" w:rsidRDefault="00427427" w:rsidP="00427427">
      <w:pPr>
        <w:spacing w:after="0"/>
        <w:jc w:val="both"/>
        <w:rPr>
          <w:rFonts w:ascii="Times New Roman" w:hAnsi="Times New Roman" w:cs="Times New Roman"/>
          <w:sz w:val="24"/>
          <w:szCs w:val="24"/>
        </w:rPr>
        <w:sectPr w:rsidR="00427427" w:rsidSect="00427427">
          <w:type w:val="continuous"/>
          <w:pgSz w:w="11909" w:h="16834" w:code="9"/>
          <w:pgMar w:top="1440" w:right="1440" w:bottom="1440" w:left="1440" w:header="720" w:footer="720" w:gutter="0"/>
          <w:cols w:num="2" w:space="720"/>
          <w:docGrid w:linePitch="360"/>
        </w:sectPr>
      </w:pPr>
    </w:p>
    <w:p w14:paraId="356262DD" w14:textId="77777777" w:rsidR="00427427" w:rsidRDefault="00427427" w:rsidP="00427427">
      <w:pPr>
        <w:spacing w:after="0"/>
        <w:jc w:val="both"/>
        <w:rPr>
          <w:rFonts w:ascii="Times New Roman" w:hAnsi="Times New Roman" w:cs="Times New Roman"/>
          <w:sz w:val="24"/>
          <w:szCs w:val="24"/>
        </w:rPr>
      </w:pPr>
    </w:p>
    <w:p w14:paraId="109627F6" w14:textId="269F7066" w:rsidR="00427427" w:rsidRPr="00AC4573" w:rsidRDefault="007F4826" w:rsidP="00427427">
      <w:pPr>
        <w:spacing w:after="0" w:line="240" w:lineRule="auto"/>
        <w:jc w:val="both"/>
        <w:rPr>
          <w:rFonts w:ascii="Times New Roman" w:hAnsi="Times New Roman" w:cs="Times New Roman"/>
          <w:b/>
          <w:color w:val="000000" w:themeColor="text1"/>
          <w:sz w:val="24"/>
          <w:szCs w:val="24"/>
        </w:rPr>
      </w:pPr>
      <w:r w:rsidRPr="007F4826">
        <w:rPr>
          <w:rFonts w:ascii="Times New Roman" w:hAnsi="Times New Roman" w:cs="Times New Roman"/>
          <w:b/>
          <w:bCs/>
          <w:color w:val="000000" w:themeColor="text1"/>
          <w:sz w:val="24"/>
          <w:szCs w:val="24"/>
        </w:rPr>
        <w:t>Table 1:</w:t>
      </w:r>
      <w:r>
        <w:rPr>
          <w:rFonts w:ascii="Times New Roman" w:hAnsi="Times New Roman" w:cs="Times New Roman"/>
          <w:color w:val="000000" w:themeColor="text1"/>
          <w:sz w:val="24"/>
          <w:szCs w:val="24"/>
        </w:rPr>
        <w:t xml:space="preserve"> </w:t>
      </w:r>
      <w:r w:rsidR="00427427" w:rsidRPr="00AC4573">
        <w:rPr>
          <w:rFonts w:ascii="Times New Roman" w:hAnsi="Times New Roman" w:cs="Times New Roman"/>
          <w:b/>
          <w:color w:val="000000" w:themeColor="text1"/>
          <w:sz w:val="24"/>
          <w:szCs w:val="24"/>
        </w:rPr>
        <w:t xml:space="preserve">Distribution of respondent according to Institutional variables </w:t>
      </w:r>
    </w:p>
    <w:tbl>
      <w:tblPr>
        <w:tblStyle w:val="LightShading1"/>
        <w:tblW w:w="0" w:type="auto"/>
        <w:tblLook w:val="06A0" w:firstRow="1" w:lastRow="0" w:firstColumn="1" w:lastColumn="0" w:noHBand="1" w:noVBand="1"/>
      </w:tblPr>
      <w:tblGrid>
        <w:gridCol w:w="4043"/>
        <w:gridCol w:w="2281"/>
        <w:gridCol w:w="1844"/>
        <w:gridCol w:w="861"/>
      </w:tblGrid>
      <w:tr w:rsidR="00427427" w:rsidRPr="007F4826" w14:paraId="72509020" w14:textId="77777777" w:rsidTr="00641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3" w:type="dxa"/>
          </w:tcPr>
          <w:p w14:paraId="6B87C2BD"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bookmarkStart w:id="5" w:name="_Hlk180706737"/>
            <w:r w:rsidRPr="007F4826">
              <w:rPr>
                <w:rFonts w:ascii="Times New Roman" w:hAnsi="Times New Roman" w:cs="Times New Roman"/>
                <w:color w:val="000000" w:themeColor="text1"/>
                <w:sz w:val="24"/>
                <w:szCs w:val="24"/>
              </w:rPr>
              <w:t>Variables</w:t>
            </w:r>
          </w:p>
        </w:tc>
        <w:tc>
          <w:tcPr>
            <w:tcW w:w="2281" w:type="dxa"/>
          </w:tcPr>
          <w:p w14:paraId="5246AA3F" w14:textId="77777777" w:rsidR="00427427" w:rsidRPr="007F4826" w:rsidRDefault="00427427" w:rsidP="007F4826">
            <w:pPr>
              <w:autoSpaceDE w:val="0"/>
              <w:autoSpaceDN w:val="0"/>
              <w:adjustRightInd w:val="0"/>
              <w:spacing w:after="0" w:line="24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7F4826">
              <w:rPr>
                <w:rFonts w:ascii="Times New Roman" w:hAnsi="Times New Roman" w:cs="Times New Roman"/>
                <w:color w:val="000000" w:themeColor="text1"/>
                <w:sz w:val="24"/>
                <w:szCs w:val="24"/>
              </w:rPr>
              <w:t>Frequency(n=188)</w:t>
            </w:r>
          </w:p>
        </w:tc>
        <w:tc>
          <w:tcPr>
            <w:tcW w:w="1844" w:type="dxa"/>
          </w:tcPr>
          <w:p w14:paraId="7BFE07C7" w14:textId="77777777" w:rsidR="00427427" w:rsidRPr="007F4826" w:rsidRDefault="00427427" w:rsidP="007F4826">
            <w:pPr>
              <w:autoSpaceDE w:val="0"/>
              <w:autoSpaceDN w:val="0"/>
              <w:adjustRightInd w:val="0"/>
              <w:spacing w:after="0" w:line="24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7F4826">
              <w:rPr>
                <w:rFonts w:ascii="Times New Roman" w:hAnsi="Times New Roman" w:cs="Times New Roman"/>
                <w:color w:val="000000" w:themeColor="text1"/>
                <w:sz w:val="24"/>
                <w:szCs w:val="24"/>
              </w:rPr>
              <w:t>Percentage (%)</w:t>
            </w:r>
          </w:p>
        </w:tc>
        <w:tc>
          <w:tcPr>
            <w:tcW w:w="861" w:type="dxa"/>
          </w:tcPr>
          <w:p w14:paraId="5B7D55C7" w14:textId="77777777" w:rsidR="00427427" w:rsidRPr="007F4826" w:rsidRDefault="00427427" w:rsidP="007F48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7F4826">
              <w:rPr>
                <w:rFonts w:ascii="Times New Roman" w:hAnsi="Times New Roman" w:cs="Times New Roman"/>
                <w:color w:val="000000" w:themeColor="text1"/>
                <w:sz w:val="24"/>
                <w:szCs w:val="24"/>
              </w:rPr>
              <w:t>Mean</w:t>
            </w:r>
          </w:p>
        </w:tc>
      </w:tr>
      <w:tr w:rsidR="00427427" w:rsidRPr="007F4826" w14:paraId="3F42AA38"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17B61DDA"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Extension contact</w:t>
            </w:r>
          </w:p>
        </w:tc>
        <w:tc>
          <w:tcPr>
            <w:tcW w:w="2281" w:type="dxa"/>
          </w:tcPr>
          <w:p w14:paraId="40A40259"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844" w:type="dxa"/>
          </w:tcPr>
          <w:p w14:paraId="6EFAD51D"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861" w:type="dxa"/>
          </w:tcPr>
          <w:p w14:paraId="27CEB000"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427427" w:rsidRPr="007F4826" w14:paraId="655B90EF"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7B890559"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Yes</w:t>
            </w:r>
          </w:p>
          <w:p w14:paraId="529F33D2"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No</w:t>
            </w:r>
          </w:p>
        </w:tc>
        <w:tc>
          <w:tcPr>
            <w:tcW w:w="2281" w:type="dxa"/>
          </w:tcPr>
          <w:p w14:paraId="4093EF4F"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188</w:t>
            </w:r>
          </w:p>
          <w:p w14:paraId="06507262"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0(0)</w:t>
            </w:r>
          </w:p>
        </w:tc>
        <w:tc>
          <w:tcPr>
            <w:tcW w:w="1844" w:type="dxa"/>
          </w:tcPr>
          <w:p w14:paraId="5740D46B"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100.0</w:t>
            </w:r>
          </w:p>
          <w:p w14:paraId="6D21FD43"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0(0)</w:t>
            </w:r>
          </w:p>
        </w:tc>
        <w:tc>
          <w:tcPr>
            <w:tcW w:w="861" w:type="dxa"/>
          </w:tcPr>
          <w:p w14:paraId="4BFDDEDD"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4EBED92C"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04D41A10" w14:textId="5E7D6FE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 xml:space="preserve">Freq. </w:t>
            </w:r>
            <w:r w:rsidR="006E73AE" w:rsidRPr="007F4826">
              <w:rPr>
                <w:rFonts w:ascii="Times New Roman" w:hAnsi="Times New Roman" w:cs="Times New Roman"/>
                <w:color w:val="000000" w:themeColor="text1"/>
                <w:sz w:val="24"/>
                <w:szCs w:val="24"/>
              </w:rPr>
              <w:t>of extension</w:t>
            </w:r>
            <w:r w:rsidRPr="007F4826">
              <w:rPr>
                <w:rFonts w:ascii="Times New Roman" w:hAnsi="Times New Roman" w:cs="Times New Roman"/>
                <w:color w:val="000000" w:themeColor="text1"/>
                <w:sz w:val="24"/>
                <w:szCs w:val="24"/>
              </w:rPr>
              <w:t xml:space="preserve"> contact</w:t>
            </w:r>
          </w:p>
        </w:tc>
        <w:tc>
          <w:tcPr>
            <w:tcW w:w="2281" w:type="dxa"/>
          </w:tcPr>
          <w:p w14:paraId="57F8873E"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844" w:type="dxa"/>
          </w:tcPr>
          <w:p w14:paraId="74692E89"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861" w:type="dxa"/>
          </w:tcPr>
          <w:p w14:paraId="022B35E2"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427427" w:rsidRPr="007F4826" w14:paraId="72EFA5E7"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0A9E3E10"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Weekly</w:t>
            </w:r>
          </w:p>
        </w:tc>
        <w:tc>
          <w:tcPr>
            <w:tcW w:w="2281" w:type="dxa"/>
          </w:tcPr>
          <w:p w14:paraId="73BFA475"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44</w:t>
            </w:r>
          </w:p>
        </w:tc>
        <w:tc>
          <w:tcPr>
            <w:tcW w:w="1844" w:type="dxa"/>
          </w:tcPr>
          <w:p w14:paraId="1A1502A2"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23.4</w:t>
            </w:r>
          </w:p>
        </w:tc>
        <w:tc>
          <w:tcPr>
            <w:tcW w:w="861" w:type="dxa"/>
          </w:tcPr>
          <w:p w14:paraId="3312CA82"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3C5FCC43"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6EBC9676"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Forth nightly</w:t>
            </w:r>
          </w:p>
        </w:tc>
        <w:tc>
          <w:tcPr>
            <w:tcW w:w="2281" w:type="dxa"/>
          </w:tcPr>
          <w:p w14:paraId="53E51D55"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137</w:t>
            </w:r>
          </w:p>
        </w:tc>
        <w:tc>
          <w:tcPr>
            <w:tcW w:w="1844" w:type="dxa"/>
          </w:tcPr>
          <w:p w14:paraId="17A33872"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72.9</w:t>
            </w:r>
          </w:p>
        </w:tc>
        <w:tc>
          <w:tcPr>
            <w:tcW w:w="861" w:type="dxa"/>
          </w:tcPr>
          <w:p w14:paraId="6BB93CD6"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3DF14F7E"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422BFD2F"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Monthly</w:t>
            </w:r>
          </w:p>
        </w:tc>
        <w:tc>
          <w:tcPr>
            <w:tcW w:w="2281" w:type="dxa"/>
          </w:tcPr>
          <w:p w14:paraId="2C9CBB8F"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w:t>
            </w:r>
          </w:p>
        </w:tc>
        <w:tc>
          <w:tcPr>
            <w:tcW w:w="1844" w:type="dxa"/>
          </w:tcPr>
          <w:p w14:paraId="13D41B5E"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3.7</w:t>
            </w:r>
          </w:p>
        </w:tc>
        <w:tc>
          <w:tcPr>
            <w:tcW w:w="861" w:type="dxa"/>
          </w:tcPr>
          <w:p w14:paraId="4B2AA463"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541E3203"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6D837355"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Access to credit</w:t>
            </w:r>
          </w:p>
        </w:tc>
        <w:tc>
          <w:tcPr>
            <w:tcW w:w="2281" w:type="dxa"/>
          </w:tcPr>
          <w:p w14:paraId="66EC668F"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844" w:type="dxa"/>
          </w:tcPr>
          <w:p w14:paraId="16275E55"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861" w:type="dxa"/>
          </w:tcPr>
          <w:p w14:paraId="7F5AA94F"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427427" w:rsidRPr="007F4826" w14:paraId="013F6595"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25716FBD"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Yes</w:t>
            </w:r>
          </w:p>
        </w:tc>
        <w:tc>
          <w:tcPr>
            <w:tcW w:w="2281" w:type="dxa"/>
          </w:tcPr>
          <w:p w14:paraId="0BD8668D"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170</w:t>
            </w:r>
          </w:p>
        </w:tc>
        <w:tc>
          <w:tcPr>
            <w:tcW w:w="1844" w:type="dxa"/>
          </w:tcPr>
          <w:p w14:paraId="07E2EE3E"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90.4</w:t>
            </w:r>
          </w:p>
        </w:tc>
        <w:tc>
          <w:tcPr>
            <w:tcW w:w="861" w:type="dxa"/>
          </w:tcPr>
          <w:p w14:paraId="27DA6AC9"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7412264C"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7828C052"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No</w:t>
            </w:r>
          </w:p>
        </w:tc>
        <w:tc>
          <w:tcPr>
            <w:tcW w:w="2281" w:type="dxa"/>
          </w:tcPr>
          <w:p w14:paraId="4E66F6A9"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18</w:t>
            </w:r>
          </w:p>
        </w:tc>
        <w:tc>
          <w:tcPr>
            <w:tcW w:w="1844" w:type="dxa"/>
          </w:tcPr>
          <w:p w14:paraId="5F1193EC"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9.6</w:t>
            </w:r>
          </w:p>
        </w:tc>
        <w:tc>
          <w:tcPr>
            <w:tcW w:w="861" w:type="dxa"/>
          </w:tcPr>
          <w:p w14:paraId="4064BF78"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273719A3"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77542B4A"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bCs w:val="0"/>
                <w:color w:val="000000" w:themeColor="text1"/>
                <w:sz w:val="24"/>
                <w:szCs w:val="24"/>
              </w:rPr>
            </w:pPr>
            <w:r w:rsidRPr="007F4826">
              <w:rPr>
                <w:rFonts w:ascii="Times New Roman" w:hAnsi="Times New Roman" w:cs="Times New Roman"/>
                <w:color w:val="000000" w:themeColor="text1"/>
                <w:sz w:val="24"/>
                <w:szCs w:val="24"/>
              </w:rPr>
              <w:t>Sources of credit</w:t>
            </w:r>
          </w:p>
          <w:p w14:paraId="730DB57C"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bCs w:val="0"/>
                <w:color w:val="000000" w:themeColor="text1"/>
                <w:sz w:val="24"/>
                <w:szCs w:val="24"/>
              </w:rPr>
            </w:pPr>
            <w:r w:rsidRPr="007F4826">
              <w:rPr>
                <w:rFonts w:ascii="Times New Roman" w:hAnsi="Times New Roman" w:cs="Times New Roman"/>
                <w:b w:val="0"/>
                <w:bCs w:val="0"/>
                <w:color w:val="000000" w:themeColor="text1"/>
                <w:sz w:val="24"/>
                <w:szCs w:val="24"/>
              </w:rPr>
              <w:t xml:space="preserve">No credit                        </w:t>
            </w:r>
          </w:p>
        </w:tc>
        <w:tc>
          <w:tcPr>
            <w:tcW w:w="2281" w:type="dxa"/>
          </w:tcPr>
          <w:p w14:paraId="6FF83CC5"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214052F8"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7F4826">
              <w:rPr>
                <w:rFonts w:ascii="Times New Roman" w:hAnsi="Times New Roman" w:cs="Times New Roman"/>
                <w:bCs/>
                <w:color w:val="000000" w:themeColor="text1"/>
                <w:sz w:val="24"/>
                <w:szCs w:val="24"/>
              </w:rPr>
              <w:t>18</w:t>
            </w:r>
          </w:p>
        </w:tc>
        <w:tc>
          <w:tcPr>
            <w:tcW w:w="1844" w:type="dxa"/>
          </w:tcPr>
          <w:p w14:paraId="3BBBC23F"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2D17AFAC"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7F4826">
              <w:rPr>
                <w:rFonts w:ascii="Times New Roman" w:hAnsi="Times New Roman" w:cs="Times New Roman"/>
                <w:bCs/>
                <w:color w:val="000000" w:themeColor="text1"/>
                <w:sz w:val="24"/>
                <w:szCs w:val="24"/>
              </w:rPr>
              <w:t>9.6</w:t>
            </w:r>
          </w:p>
        </w:tc>
        <w:tc>
          <w:tcPr>
            <w:tcW w:w="861" w:type="dxa"/>
          </w:tcPr>
          <w:p w14:paraId="00BB2996"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427427" w:rsidRPr="007F4826" w14:paraId="5FA5FE65"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07DF5A43"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commercial bank</w:t>
            </w:r>
          </w:p>
        </w:tc>
        <w:tc>
          <w:tcPr>
            <w:tcW w:w="2281" w:type="dxa"/>
          </w:tcPr>
          <w:p w14:paraId="1E96655E"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11</w:t>
            </w:r>
          </w:p>
        </w:tc>
        <w:tc>
          <w:tcPr>
            <w:tcW w:w="1844" w:type="dxa"/>
          </w:tcPr>
          <w:p w14:paraId="0ABB78A4"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5.9</w:t>
            </w:r>
          </w:p>
        </w:tc>
        <w:tc>
          <w:tcPr>
            <w:tcW w:w="861" w:type="dxa"/>
          </w:tcPr>
          <w:p w14:paraId="550FF139"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72A00BA4"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7E1D5363"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BOA</w:t>
            </w:r>
          </w:p>
        </w:tc>
        <w:tc>
          <w:tcPr>
            <w:tcW w:w="2281" w:type="dxa"/>
          </w:tcPr>
          <w:p w14:paraId="4614EFFB"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29</w:t>
            </w:r>
          </w:p>
        </w:tc>
        <w:tc>
          <w:tcPr>
            <w:tcW w:w="1844" w:type="dxa"/>
          </w:tcPr>
          <w:p w14:paraId="2C474321"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15.4</w:t>
            </w:r>
          </w:p>
        </w:tc>
        <w:tc>
          <w:tcPr>
            <w:tcW w:w="861" w:type="dxa"/>
          </w:tcPr>
          <w:p w14:paraId="44E725C0"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7CB6C12F"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00EB8B11"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Cooperative</w:t>
            </w:r>
          </w:p>
        </w:tc>
        <w:tc>
          <w:tcPr>
            <w:tcW w:w="2281" w:type="dxa"/>
          </w:tcPr>
          <w:p w14:paraId="6742C1A6"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36</w:t>
            </w:r>
          </w:p>
        </w:tc>
        <w:tc>
          <w:tcPr>
            <w:tcW w:w="1844" w:type="dxa"/>
          </w:tcPr>
          <w:p w14:paraId="070BD92C"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19.1</w:t>
            </w:r>
          </w:p>
        </w:tc>
        <w:tc>
          <w:tcPr>
            <w:tcW w:w="861" w:type="dxa"/>
          </w:tcPr>
          <w:p w14:paraId="6C972015"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18C87A92"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0A1E1626"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friends &amp; Relation</w:t>
            </w:r>
          </w:p>
        </w:tc>
        <w:tc>
          <w:tcPr>
            <w:tcW w:w="2281" w:type="dxa"/>
          </w:tcPr>
          <w:p w14:paraId="3F445CD6"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9</w:t>
            </w:r>
          </w:p>
        </w:tc>
        <w:tc>
          <w:tcPr>
            <w:tcW w:w="1844" w:type="dxa"/>
          </w:tcPr>
          <w:p w14:paraId="3CAA5DF3"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4.8</w:t>
            </w:r>
          </w:p>
        </w:tc>
        <w:tc>
          <w:tcPr>
            <w:tcW w:w="861" w:type="dxa"/>
          </w:tcPr>
          <w:p w14:paraId="6EE315CE"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05E670D6"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5E12FAE5"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Govt program</w:t>
            </w:r>
          </w:p>
        </w:tc>
        <w:tc>
          <w:tcPr>
            <w:tcW w:w="2281" w:type="dxa"/>
          </w:tcPr>
          <w:p w14:paraId="19300473"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w:t>
            </w:r>
          </w:p>
        </w:tc>
        <w:tc>
          <w:tcPr>
            <w:tcW w:w="1844" w:type="dxa"/>
          </w:tcPr>
          <w:p w14:paraId="622780C6"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1.1</w:t>
            </w:r>
          </w:p>
        </w:tc>
        <w:tc>
          <w:tcPr>
            <w:tcW w:w="861" w:type="dxa"/>
          </w:tcPr>
          <w:p w14:paraId="20841355"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0CB5CE35"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748363C2"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micro finance</w:t>
            </w:r>
          </w:p>
        </w:tc>
        <w:tc>
          <w:tcPr>
            <w:tcW w:w="2281" w:type="dxa"/>
          </w:tcPr>
          <w:p w14:paraId="6F96F525"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83</w:t>
            </w:r>
          </w:p>
        </w:tc>
        <w:tc>
          <w:tcPr>
            <w:tcW w:w="1844" w:type="dxa"/>
          </w:tcPr>
          <w:p w14:paraId="0D478D65"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44.1</w:t>
            </w:r>
          </w:p>
        </w:tc>
        <w:tc>
          <w:tcPr>
            <w:tcW w:w="861" w:type="dxa"/>
          </w:tcPr>
          <w:p w14:paraId="0D082666"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5A51E00C"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35B46EBE"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bCs w:val="0"/>
                <w:color w:val="000000" w:themeColor="text1"/>
                <w:sz w:val="24"/>
                <w:szCs w:val="24"/>
              </w:rPr>
            </w:pPr>
            <w:r w:rsidRPr="007F4826">
              <w:rPr>
                <w:rFonts w:ascii="Times New Roman" w:hAnsi="Times New Roman" w:cs="Times New Roman"/>
                <w:color w:val="000000" w:themeColor="text1"/>
                <w:sz w:val="24"/>
                <w:szCs w:val="24"/>
              </w:rPr>
              <w:t xml:space="preserve">Access to collateral </w:t>
            </w:r>
          </w:p>
          <w:p w14:paraId="66093E4C"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bCs w:val="0"/>
                <w:color w:val="000000" w:themeColor="text1"/>
                <w:sz w:val="24"/>
                <w:szCs w:val="24"/>
              </w:rPr>
            </w:pPr>
            <w:r w:rsidRPr="007F4826">
              <w:rPr>
                <w:rFonts w:ascii="Times New Roman" w:hAnsi="Times New Roman" w:cs="Times New Roman"/>
                <w:b w:val="0"/>
                <w:bCs w:val="0"/>
                <w:color w:val="000000" w:themeColor="text1"/>
                <w:sz w:val="24"/>
                <w:szCs w:val="24"/>
              </w:rPr>
              <w:t>No credit</w:t>
            </w:r>
          </w:p>
        </w:tc>
        <w:tc>
          <w:tcPr>
            <w:tcW w:w="2281" w:type="dxa"/>
          </w:tcPr>
          <w:p w14:paraId="0BA7CA32"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3F0498CF"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7F4826">
              <w:rPr>
                <w:rFonts w:ascii="Times New Roman" w:hAnsi="Times New Roman" w:cs="Times New Roman"/>
                <w:bCs/>
                <w:color w:val="000000" w:themeColor="text1"/>
                <w:sz w:val="24"/>
                <w:szCs w:val="24"/>
              </w:rPr>
              <w:t>18</w:t>
            </w:r>
          </w:p>
        </w:tc>
        <w:tc>
          <w:tcPr>
            <w:tcW w:w="1844" w:type="dxa"/>
          </w:tcPr>
          <w:p w14:paraId="2E672354"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45C31718"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7F4826">
              <w:rPr>
                <w:rFonts w:ascii="Times New Roman" w:hAnsi="Times New Roman" w:cs="Times New Roman"/>
                <w:bCs/>
                <w:color w:val="000000" w:themeColor="text1"/>
                <w:sz w:val="24"/>
                <w:szCs w:val="24"/>
              </w:rPr>
              <w:t>9.6</w:t>
            </w:r>
          </w:p>
        </w:tc>
        <w:tc>
          <w:tcPr>
            <w:tcW w:w="861" w:type="dxa"/>
          </w:tcPr>
          <w:p w14:paraId="6859DBCB"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427427" w:rsidRPr="007F4826" w14:paraId="6C4DE88E"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120D1C61"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Yes</w:t>
            </w:r>
          </w:p>
        </w:tc>
        <w:tc>
          <w:tcPr>
            <w:tcW w:w="2281" w:type="dxa"/>
          </w:tcPr>
          <w:p w14:paraId="1C067DEC"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48</w:t>
            </w:r>
          </w:p>
        </w:tc>
        <w:tc>
          <w:tcPr>
            <w:tcW w:w="1844" w:type="dxa"/>
          </w:tcPr>
          <w:p w14:paraId="4019818E"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25.5</w:t>
            </w:r>
          </w:p>
        </w:tc>
        <w:tc>
          <w:tcPr>
            <w:tcW w:w="861" w:type="dxa"/>
          </w:tcPr>
          <w:p w14:paraId="2D8BEE9E"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7C56B0B4"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03DF8288"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No</w:t>
            </w:r>
          </w:p>
        </w:tc>
        <w:tc>
          <w:tcPr>
            <w:tcW w:w="2281" w:type="dxa"/>
          </w:tcPr>
          <w:p w14:paraId="309F4119"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122</w:t>
            </w:r>
          </w:p>
        </w:tc>
        <w:tc>
          <w:tcPr>
            <w:tcW w:w="1844" w:type="dxa"/>
          </w:tcPr>
          <w:p w14:paraId="68911D91"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64.9</w:t>
            </w:r>
          </w:p>
        </w:tc>
        <w:tc>
          <w:tcPr>
            <w:tcW w:w="861" w:type="dxa"/>
          </w:tcPr>
          <w:p w14:paraId="22283A70"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37E33609"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24C5D750" w14:textId="13703EF5" w:rsidR="00427427" w:rsidRPr="007F4826" w:rsidRDefault="006E73AE" w:rsidP="007F4826">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Membership of</w:t>
            </w:r>
            <w:r w:rsidR="00427427" w:rsidRPr="007F4826">
              <w:rPr>
                <w:rFonts w:ascii="Times New Roman" w:hAnsi="Times New Roman" w:cs="Times New Roman"/>
                <w:color w:val="000000" w:themeColor="text1"/>
                <w:sz w:val="24"/>
                <w:szCs w:val="24"/>
              </w:rPr>
              <w:t xml:space="preserve"> cooperative</w:t>
            </w:r>
          </w:p>
        </w:tc>
        <w:tc>
          <w:tcPr>
            <w:tcW w:w="2281" w:type="dxa"/>
          </w:tcPr>
          <w:p w14:paraId="54E1DD85"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844" w:type="dxa"/>
          </w:tcPr>
          <w:p w14:paraId="77FC1FC3"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861" w:type="dxa"/>
          </w:tcPr>
          <w:p w14:paraId="1E5B83FD"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427427" w:rsidRPr="007F4826" w14:paraId="6C45A856"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229CC8CB"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Yes</w:t>
            </w:r>
          </w:p>
        </w:tc>
        <w:tc>
          <w:tcPr>
            <w:tcW w:w="2281" w:type="dxa"/>
          </w:tcPr>
          <w:p w14:paraId="73CFDF32"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188</w:t>
            </w:r>
          </w:p>
        </w:tc>
        <w:tc>
          <w:tcPr>
            <w:tcW w:w="1844" w:type="dxa"/>
          </w:tcPr>
          <w:p w14:paraId="08B27E00"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100.0</w:t>
            </w:r>
          </w:p>
        </w:tc>
        <w:tc>
          <w:tcPr>
            <w:tcW w:w="861" w:type="dxa"/>
          </w:tcPr>
          <w:p w14:paraId="42986ACA"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2B353717"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4757ED18" w14:textId="3B6ADC2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 xml:space="preserve">Years </w:t>
            </w:r>
            <w:r w:rsidR="006E73AE" w:rsidRPr="007F4826">
              <w:rPr>
                <w:rFonts w:ascii="Times New Roman" w:hAnsi="Times New Roman" w:cs="Times New Roman"/>
                <w:color w:val="000000" w:themeColor="text1"/>
                <w:sz w:val="24"/>
                <w:szCs w:val="24"/>
              </w:rPr>
              <w:t>of cooperative</w:t>
            </w:r>
            <w:r w:rsidRPr="007F4826">
              <w:rPr>
                <w:rFonts w:ascii="Times New Roman" w:hAnsi="Times New Roman" w:cs="Times New Roman"/>
                <w:color w:val="000000" w:themeColor="text1"/>
                <w:sz w:val="24"/>
                <w:szCs w:val="24"/>
              </w:rPr>
              <w:t xml:space="preserve"> membership</w:t>
            </w:r>
          </w:p>
        </w:tc>
        <w:tc>
          <w:tcPr>
            <w:tcW w:w="2281" w:type="dxa"/>
          </w:tcPr>
          <w:p w14:paraId="132F8352"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844" w:type="dxa"/>
          </w:tcPr>
          <w:p w14:paraId="20CD8CD9"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861" w:type="dxa"/>
          </w:tcPr>
          <w:p w14:paraId="08A1332F"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427427" w:rsidRPr="007F4826" w14:paraId="7A7E7398"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338F3CDB"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1-3</w:t>
            </w:r>
          </w:p>
        </w:tc>
        <w:tc>
          <w:tcPr>
            <w:tcW w:w="2281" w:type="dxa"/>
          </w:tcPr>
          <w:p w14:paraId="191E6CB0"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8</w:t>
            </w:r>
          </w:p>
        </w:tc>
        <w:tc>
          <w:tcPr>
            <w:tcW w:w="1844" w:type="dxa"/>
          </w:tcPr>
          <w:p w14:paraId="3F3C4838"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4.3</w:t>
            </w:r>
          </w:p>
        </w:tc>
        <w:tc>
          <w:tcPr>
            <w:tcW w:w="861" w:type="dxa"/>
          </w:tcPr>
          <w:p w14:paraId="06AB7399"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2F838E8F"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60258534"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4-6</w:t>
            </w:r>
          </w:p>
        </w:tc>
        <w:tc>
          <w:tcPr>
            <w:tcW w:w="2281" w:type="dxa"/>
          </w:tcPr>
          <w:p w14:paraId="1A7406D1"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27</w:t>
            </w:r>
          </w:p>
        </w:tc>
        <w:tc>
          <w:tcPr>
            <w:tcW w:w="1844" w:type="dxa"/>
          </w:tcPr>
          <w:p w14:paraId="70363B1E"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14.4</w:t>
            </w:r>
          </w:p>
        </w:tc>
        <w:tc>
          <w:tcPr>
            <w:tcW w:w="861" w:type="dxa"/>
          </w:tcPr>
          <w:p w14:paraId="6B86DAC4"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427427" w:rsidRPr="007F4826" w14:paraId="7D17BB14"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6500D971"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7-9</w:t>
            </w:r>
          </w:p>
        </w:tc>
        <w:tc>
          <w:tcPr>
            <w:tcW w:w="2281" w:type="dxa"/>
          </w:tcPr>
          <w:p w14:paraId="6CA2A78E"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138</w:t>
            </w:r>
          </w:p>
        </w:tc>
        <w:tc>
          <w:tcPr>
            <w:tcW w:w="1844" w:type="dxa"/>
          </w:tcPr>
          <w:p w14:paraId="3702D4D1"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73.4</w:t>
            </w:r>
          </w:p>
        </w:tc>
        <w:tc>
          <w:tcPr>
            <w:tcW w:w="861" w:type="dxa"/>
          </w:tcPr>
          <w:p w14:paraId="02AB34DD"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8</w:t>
            </w:r>
          </w:p>
        </w:tc>
      </w:tr>
      <w:tr w:rsidR="00427427" w:rsidRPr="007F4826" w14:paraId="2C352B24" w14:textId="77777777" w:rsidTr="0064102C">
        <w:tc>
          <w:tcPr>
            <w:cnfStyle w:val="001000000000" w:firstRow="0" w:lastRow="0" w:firstColumn="1" w:lastColumn="0" w:oddVBand="0" w:evenVBand="0" w:oddHBand="0" w:evenHBand="0" w:firstRowFirstColumn="0" w:firstRowLastColumn="0" w:lastRowFirstColumn="0" w:lastRowLastColumn="0"/>
            <w:tcW w:w="4043" w:type="dxa"/>
          </w:tcPr>
          <w:p w14:paraId="1270E256" w14:textId="77777777" w:rsidR="00427427" w:rsidRPr="007F4826" w:rsidRDefault="00427427" w:rsidP="007F4826">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10-12</w:t>
            </w:r>
          </w:p>
        </w:tc>
        <w:tc>
          <w:tcPr>
            <w:tcW w:w="2281" w:type="dxa"/>
          </w:tcPr>
          <w:p w14:paraId="0FA7AF39"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15</w:t>
            </w:r>
          </w:p>
        </w:tc>
        <w:tc>
          <w:tcPr>
            <w:tcW w:w="1844" w:type="dxa"/>
          </w:tcPr>
          <w:p w14:paraId="2EF9D71A" w14:textId="77777777" w:rsidR="00427427" w:rsidRPr="007F4826" w:rsidRDefault="00427427" w:rsidP="007F482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8.0</w:t>
            </w:r>
          </w:p>
        </w:tc>
        <w:tc>
          <w:tcPr>
            <w:tcW w:w="861" w:type="dxa"/>
          </w:tcPr>
          <w:p w14:paraId="41BDDF88" w14:textId="77777777" w:rsidR="00427427" w:rsidRPr="007F4826" w:rsidRDefault="00427427"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bookmarkEnd w:id="5"/>
    <w:p w14:paraId="78CCF2FB" w14:textId="77777777" w:rsidR="00427427" w:rsidRPr="00AC4573" w:rsidRDefault="00427427" w:rsidP="00427427">
      <w:pPr>
        <w:spacing w:line="240" w:lineRule="auto"/>
        <w:jc w:val="both"/>
        <w:rPr>
          <w:rFonts w:ascii="Times New Roman" w:hAnsi="Times New Roman" w:cs="Times New Roman"/>
          <w:b/>
          <w:color w:val="000000" w:themeColor="text1"/>
          <w:sz w:val="24"/>
          <w:szCs w:val="24"/>
        </w:rPr>
      </w:pPr>
      <w:r w:rsidRPr="00AC4573">
        <w:rPr>
          <w:rFonts w:ascii="Times New Roman" w:hAnsi="Times New Roman" w:cs="Times New Roman"/>
          <w:b/>
          <w:color w:val="000000" w:themeColor="text1"/>
          <w:sz w:val="24"/>
          <w:szCs w:val="24"/>
        </w:rPr>
        <w:t>Source: Field survey, 2022</w:t>
      </w:r>
    </w:p>
    <w:p w14:paraId="61ED11EE" w14:textId="77777777" w:rsidR="0064102C" w:rsidRDefault="0064102C" w:rsidP="0064102C">
      <w:pPr>
        <w:autoSpaceDE w:val="0"/>
        <w:autoSpaceDN w:val="0"/>
        <w:adjustRightInd w:val="0"/>
        <w:spacing w:after="0"/>
        <w:jc w:val="both"/>
        <w:rPr>
          <w:rFonts w:ascii="Times New Roman" w:hAnsi="Times New Roman" w:cs="Times New Roman"/>
          <w:b/>
          <w:color w:val="000000" w:themeColor="text1"/>
          <w:sz w:val="24"/>
          <w:szCs w:val="24"/>
        </w:rPr>
        <w:sectPr w:rsidR="0064102C" w:rsidSect="00427427">
          <w:type w:val="continuous"/>
          <w:pgSz w:w="11909" w:h="16834" w:code="9"/>
          <w:pgMar w:top="1440" w:right="1440" w:bottom="1440" w:left="1440" w:header="720" w:footer="720" w:gutter="0"/>
          <w:cols w:space="720"/>
          <w:docGrid w:linePitch="360"/>
        </w:sectPr>
      </w:pPr>
    </w:p>
    <w:p w14:paraId="00B7C082" w14:textId="77777777" w:rsidR="0064102C" w:rsidRPr="00AC4573" w:rsidRDefault="0064102C" w:rsidP="0064102C">
      <w:pPr>
        <w:autoSpaceDE w:val="0"/>
        <w:autoSpaceDN w:val="0"/>
        <w:adjustRightInd w:val="0"/>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w:t>
      </w:r>
      <w:r w:rsidRPr="00AC4573">
        <w:rPr>
          <w:rFonts w:ascii="Times New Roman" w:hAnsi="Times New Roman" w:cs="Times New Roman"/>
          <w:b/>
          <w:color w:val="000000" w:themeColor="text1"/>
          <w:sz w:val="24"/>
          <w:szCs w:val="24"/>
        </w:rPr>
        <w:t xml:space="preserve">inancial inclusion services for women rice processors </w:t>
      </w:r>
    </w:p>
    <w:p w14:paraId="5ED5B38C" w14:textId="13BC0A7C" w:rsidR="0064102C" w:rsidRPr="0064102C" w:rsidRDefault="0064102C" w:rsidP="00427427">
      <w:pPr>
        <w:spacing w:after="0"/>
        <w:jc w:val="both"/>
        <w:rPr>
          <w:rFonts w:ascii="Times New Roman" w:hAnsi="Times New Roman" w:cs="Times New Roman"/>
          <w:color w:val="000000" w:themeColor="text1"/>
          <w:sz w:val="24"/>
          <w:szCs w:val="24"/>
        </w:rPr>
        <w:sectPr w:rsidR="0064102C" w:rsidRPr="0064102C" w:rsidSect="0064102C">
          <w:type w:val="continuous"/>
          <w:pgSz w:w="11909" w:h="16834" w:code="9"/>
          <w:pgMar w:top="1440" w:right="1440" w:bottom="1440" w:left="1440" w:header="720" w:footer="720" w:gutter="0"/>
          <w:cols w:num="2" w:space="720"/>
          <w:docGrid w:linePitch="360"/>
        </w:sectPr>
      </w:pPr>
      <w:r w:rsidRPr="00AC4573">
        <w:rPr>
          <w:rFonts w:ascii="Times New Roman" w:hAnsi="Times New Roman" w:cs="Times New Roman"/>
          <w:color w:val="000000" w:themeColor="text1"/>
          <w:sz w:val="24"/>
          <w:szCs w:val="24"/>
        </w:rPr>
        <w:t xml:space="preserve">The results of various financial inclusion services as presented in Table </w:t>
      </w:r>
      <w:r>
        <w:rPr>
          <w:rFonts w:ascii="Times New Roman" w:hAnsi="Times New Roman" w:cs="Times New Roman"/>
          <w:color w:val="000000" w:themeColor="text1"/>
          <w:sz w:val="24"/>
          <w:szCs w:val="24"/>
        </w:rPr>
        <w:t>2,</w:t>
      </w:r>
      <w:r w:rsidRPr="00AC4573">
        <w:rPr>
          <w:rFonts w:ascii="Times New Roman" w:hAnsi="Times New Roman" w:cs="Times New Roman"/>
          <w:color w:val="000000" w:themeColor="text1"/>
          <w:sz w:val="24"/>
          <w:szCs w:val="24"/>
        </w:rPr>
        <w:t xml:space="preserve"> reveals that unified payment interface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X</m:t>
            </m:r>
          </m:e>
        </m:acc>
      </m:oMath>
      <w:r w:rsidRPr="00AC4573">
        <w:rPr>
          <w:rFonts w:ascii="Times New Roman" w:hAnsi="Times New Roman" w:cs="Times New Roman"/>
          <w:color w:val="000000" w:themeColor="text1"/>
          <w:sz w:val="24"/>
          <w:szCs w:val="24"/>
        </w:rPr>
        <w:t>= 4.1), overdraft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X</m:t>
            </m:r>
          </m:e>
        </m:acc>
      </m:oMath>
      <w:r w:rsidRPr="00AC4573">
        <w:rPr>
          <w:rFonts w:ascii="Times New Roman" w:hAnsi="Times New Roman" w:cs="Times New Roman"/>
          <w:color w:val="000000" w:themeColor="text1"/>
          <w:sz w:val="24"/>
          <w:szCs w:val="24"/>
        </w:rPr>
        <w:t xml:space="preserve">= 4.0), payment and remittance services </w:t>
      </w:r>
      <m:oMath>
        <m:r>
          <w:rPr>
            <w:rFonts w:ascii="Cambria Math" w:hAnsi="Cambria Math" w:cs="Times New Roman"/>
            <w:color w:val="000000" w:themeColor="text1"/>
            <w:sz w:val="24"/>
            <w:szCs w:val="24"/>
          </w:rPr>
          <m:t>(</m:t>
        </m:r>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X</m:t>
            </m:r>
          </m:e>
        </m:acc>
      </m:oMath>
      <w:r w:rsidRPr="00AC4573">
        <w:rPr>
          <w:rFonts w:ascii="Times New Roman" w:hAnsi="Times New Roman" w:cs="Times New Roman"/>
          <w:color w:val="000000" w:themeColor="text1"/>
          <w:sz w:val="24"/>
          <w:szCs w:val="24"/>
        </w:rPr>
        <w:t>= 3.5), entrepreneurial credit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X</m:t>
            </m:r>
          </m:e>
        </m:acc>
      </m:oMath>
      <w:r w:rsidRPr="00AC4573">
        <w:rPr>
          <w:rFonts w:ascii="Times New Roman" w:hAnsi="Times New Roman" w:cs="Times New Roman"/>
          <w:color w:val="000000" w:themeColor="text1"/>
          <w:sz w:val="24"/>
          <w:szCs w:val="24"/>
        </w:rPr>
        <w:t>= 3.5), and internet banking facility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X</m:t>
            </m:r>
          </m:e>
        </m:acc>
      </m:oMath>
      <w:r w:rsidRPr="00AC4573">
        <w:rPr>
          <w:rFonts w:ascii="Times New Roman" w:hAnsi="Times New Roman" w:cs="Times New Roman"/>
          <w:color w:val="000000" w:themeColor="text1"/>
          <w:sz w:val="24"/>
          <w:szCs w:val="24"/>
        </w:rPr>
        <w:t>= 3.1) were the prevalent financial services utilized by women rice processors in the study areas</w:t>
      </w:r>
      <w:r>
        <w:rPr>
          <w:rFonts w:ascii="Times New Roman" w:hAnsi="Times New Roman" w:cs="Times New Roman"/>
          <w:color w:val="000000" w:themeColor="text1"/>
          <w:sz w:val="24"/>
          <w:szCs w:val="24"/>
        </w:rPr>
        <w:t>.</w:t>
      </w:r>
      <w:r w:rsidRPr="00AC4573">
        <w:rPr>
          <w:rFonts w:ascii="Times New Roman" w:hAnsi="Times New Roman" w:cs="Times New Roman"/>
          <w:color w:val="000000" w:themeColor="text1"/>
          <w:sz w:val="24"/>
          <w:szCs w:val="24"/>
        </w:rPr>
        <w:t xml:space="preserve"> Unified payment interface (UPI) which allows users to send and receive money across bank accounts was ranked the most prevalent financial services women rice processors participated on. Among the UPI women rice processor participated majorly was the Point of Sale (POS). This can be attributed to cashless policy of Central Bank of Nigeria which permits the adoption of POS. It eliminates the tedium of going to bank to queue, available and accessible across the study areas, these attributed for their higher participation by women.</w:t>
      </w:r>
      <w:r>
        <w:rPr>
          <w:rFonts w:ascii="Times New Roman" w:hAnsi="Times New Roman" w:cs="Times New Roman"/>
          <w:color w:val="000000" w:themeColor="text1"/>
          <w:sz w:val="24"/>
          <w:szCs w:val="24"/>
        </w:rPr>
        <w:t xml:space="preserve"> </w:t>
      </w:r>
      <w:r w:rsidRPr="00AC4573">
        <w:rPr>
          <w:rFonts w:ascii="Times New Roman" w:hAnsi="Times New Roman" w:cs="Times New Roman"/>
          <w:color w:val="000000" w:themeColor="text1"/>
          <w:sz w:val="24"/>
          <w:szCs w:val="24"/>
        </w:rPr>
        <w:t>Overdraft which allows an account holder to withdraw more money than they have in their account up to the allowable amount was ranked the second financial resources participated by women rice processor.</w:t>
      </w:r>
    </w:p>
    <w:p w14:paraId="564FF0C9" w14:textId="77777777" w:rsidR="00427427" w:rsidRDefault="00427427" w:rsidP="00427427">
      <w:pPr>
        <w:spacing w:after="0"/>
        <w:jc w:val="both"/>
        <w:rPr>
          <w:rFonts w:ascii="Times New Roman" w:hAnsi="Times New Roman" w:cs="Times New Roman"/>
          <w:sz w:val="24"/>
          <w:szCs w:val="24"/>
        </w:rPr>
      </w:pPr>
    </w:p>
    <w:p w14:paraId="17293B32" w14:textId="77777777" w:rsidR="0064102C" w:rsidRDefault="0064102C" w:rsidP="0064102C">
      <w:pPr>
        <w:spacing w:after="0" w:line="240" w:lineRule="auto"/>
        <w:jc w:val="both"/>
        <w:rPr>
          <w:rFonts w:ascii="Times New Roman" w:hAnsi="Times New Roman" w:cs="Times New Roman"/>
          <w:b/>
          <w:color w:val="000000" w:themeColor="text1"/>
          <w:sz w:val="24"/>
          <w:szCs w:val="24"/>
        </w:rPr>
        <w:sectPr w:rsidR="0064102C" w:rsidSect="0064102C">
          <w:type w:val="continuous"/>
          <w:pgSz w:w="11909" w:h="16834" w:code="9"/>
          <w:pgMar w:top="1440" w:right="1440" w:bottom="1440" w:left="1440" w:header="720" w:footer="720" w:gutter="0"/>
          <w:cols w:num="2" w:space="720"/>
          <w:docGrid w:linePitch="360"/>
        </w:sectPr>
      </w:pPr>
    </w:p>
    <w:p w14:paraId="26EED73D" w14:textId="3195350C" w:rsidR="0064102C" w:rsidRPr="00AC4573" w:rsidRDefault="007F4826" w:rsidP="0064102C">
      <w:pPr>
        <w:spacing w:after="0" w:line="240" w:lineRule="auto"/>
        <w:jc w:val="both"/>
        <w:rPr>
          <w:rFonts w:ascii="Times New Roman" w:hAnsi="Times New Roman" w:cs="Times New Roman"/>
          <w:b/>
          <w:color w:val="000000" w:themeColor="text1"/>
          <w:sz w:val="24"/>
          <w:szCs w:val="24"/>
        </w:rPr>
      </w:pPr>
      <w:r w:rsidRPr="007F4826">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r w:rsidRPr="007F4826">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64102C" w:rsidRPr="00AC4573">
        <w:rPr>
          <w:rFonts w:ascii="Times New Roman" w:hAnsi="Times New Roman" w:cs="Times New Roman"/>
          <w:b/>
          <w:color w:val="000000" w:themeColor="text1"/>
          <w:sz w:val="24"/>
          <w:szCs w:val="24"/>
        </w:rPr>
        <w:t xml:space="preserve">Distribution </w:t>
      </w:r>
      <w:r w:rsidR="0064102C">
        <w:rPr>
          <w:rFonts w:ascii="Times New Roman" w:hAnsi="Times New Roman" w:cs="Times New Roman"/>
          <w:b/>
          <w:color w:val="000000" w:themeColor="text1"/>
          <w:sz w:val="24"/>
          <w:szCs w:val="24"/>
        </w:rPr>
        <w:t xml:space="preserve">of respondent according to </w:t>
      </w:r>
      <w:r w:rsidR="0064102C" w:rsidRPr="00AC4573">
        <w:rPr>
          <w:rFonts w:ascii="Times New Roman" w:hAnsi="Times New Roman" w:cs="Times New Roman"/>
          <w:b/>
          <w:color w:val="000000" w:themeColor="text1"/>
          <w:sz w:val="24"/>
          <w:szCs w:val="24"/>
        </w:rPr>
        <w:t>financ</w:t>
      </w:r>
      <w:r w:rsidR="0064102C">
        <w:rPr>
          <w:rFonts w:ascii="Times New Roman" w:hAnsi="Times New Roman" w:cs="Times New Roman"/>
          <w:b/>
          <w:color w:val="000000" w:themeColor="text1"/>
          <w:sz w:val="24"/>
          <w:szCs w:val="24"/>
        </w:rPr>
        <w:t xml:space="preserve">ial inclusion services </w:t>
      </w:r>
    </w:p>
    <w:tbl>
      <w:tblPr>
        <w:tblStyle w:val="LightShading1"/>
        <w:tblW w:w="10098" w:type="dxa"/>
        <w:tblInd w:w="-526" w:type="dxa"/>
        <w:tblLook w:val="06A0" w:firstRow="1" w:lastRow="0" w:firstColumn="1" w:lastColumn="0" w:noHBand="1" w:noVBand="1"/>
      </w:tblPr>
      <w:tblGrid>
        <w:gridCol w:w="3218"/>
        <w:gridCol w:w="1156"/>
        <w:gridCol w:w="1156"/>
        <w:gridCol w:w="1036"/>
        <w:gridCol w:w="1036"/>
        <w:gridCol w:w="1036"/>
        <w:gridCol w:w="683"/>
        <w:gridCol w:w="777"/>
      </w:tblGrid>
      <w:tr w:rsidR="0064102C" w:rsidRPr="007F4826" w14:paraId="23FB1669" w14:textId="77777777" w:rsidTr="007F48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14:paraId="33C412B5" w14:textId="77777777" w:rsidR="0064102C" w:rsidRPr="007F4826" w:rsidRDefault="0064102C" w:rsidP="007F4826">
            <w:pPr>
              <w:spacing w:after="0" w:line="240" w:lineRule="auto"/>
              <w:jc w:val="both"/>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Variables</w:t>
            </w:r>
          </w:p>
        </w:tc>
        <w:tc>
          <w:tcPr>
            <w:tcW w:w="1156" w:type="dxa"/>
          </w:tcPr>
          <w:p w14:paraId="040E718A" w14:textId="77777777" w:rsidR="0064102C" w:rsidRPr="007F4826" w:rsidRDefault="0064102C" w:rsidP="007F482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SD (%)</w:t>
            </w:r>
          </w:p>
        </w:tc>
        <w:tc>
          <w:tcPr>
            <w:tcW w:w="1156" w:type="dxa"/>
          </w:tcPr>
          <w:p w14:paraId="39266F0F" w14:textId="77777777" w:rsidR="0064102C" w:rsidRPr="007F4826" w:rsidRDefault="0064102C" w:rsidP="007F482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D (%)</w:t>
            </w:r>
          </w:p>
        </w:tc>
        <w:tc>
          <w:tcPr>
            <w:tcW w:w="1036" w:type="dxa"/>
          </w:tcPr>
          <w:p w14:paraId="127F6792" w14:textId="77777777" w:rsidR="0064102C" w:rsidRPr="007F4826" w:rsidRDefault="0064102C" w:rsidP="007F482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UN (%)</w:t>
            </w:r>
          </w:p>
        </w:tc>
        <w:tc>
          <w:tcPr>
            <w:tcW w:w="1036" w:type="dxa"/>
          </w:tcPr>
          <w:p w14:paraId="3CB50CB4" w14:textId="77777777" w:rsidR="0064102C" w:rsidRPr="007F4826" w:rsidRDefault="0064102C" w:rsidP="007F482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A (%)</w:t>
            </w:r>
          </w:p>
        </w:tc>
        <w:tc>
          <w:tcPr>
            <w:tcW w:w="1036" w:type="dxa"/>
          </w:tcPr>
          <w:p w14:paraId="08B525DE" w14:textId="77777777" w:rsidR="0064102C" w:rsidRPr="007F4826" w:rsidRDefault="0064102C" w:rsidP="007F482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SA (%)</w:t>
            </w:r>
          </w:p>
        </w:tc>
        <w:tc>
          <w:tcPr>
            <w:tcW w:w="683" w:type="dxa"/>
          </w:tcPr>
          <w:p w14:paraId="287A6C46" w14:textId="77777777" w:rsidR="0064102C" w:rsidRPr="007F4826" w:rsidRDefault="0064102C" w:rsidP="007F482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WM</w:t>
            </w:r>
          </w:p>
        </w:tc>
        <w:tc>
          <w:tcPr>
            <w:tcW w:w="777" w:type="dxa"/>
          </w:tcPr>
          <w:p w14:paraId="7B987CDD" w14:textId="77777777" w:rsidR="0064102C" w:rsidRPr="007F4826" w:rsidRDefault="0064102C" w:rsidP="007F482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Rank</w:t>
            </w:r>
          </w:p>
        </w:tc>
      </w:tr>
      <w:tr w:rsidR="0064102C" w:rsidRPr="007F4826" w14:paraId="6B87A268"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729771D0"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Saving account facilities</w:t>
            </w:r>
          </w:p>
        </w:tc>
        <w:tc>
          <w:tcPr>
            <w:tcW w:w="1156" w:type="dxa"/>
          </w:tcPr>
          <w:p w14:paraId="36F63731"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111(61.2)</w:t>
            </w:r>
          </w:p>
        </w:tc>
        <w:tc>
          <w:tcPr>
            <w:tcW w:w="1156" w:type="dxa"/>
          </w:tcPr>
          <w:p w14:paraId="1EB02BBE"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46(24.5)</w:t>
            </w:r>
          </w:p>
        </w:tc>
        <w:tc>
          <w:tcPr>
            <w:tcW w:w="1036" w:type="dxa"/>
          </w:tcPr>
          <w:p w14:paraId="678AE2CD"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8(4.3)</w:t>
            </w:r>
          </w:p>
        </w:tc>
        <w:tc>
          <w:tcPr>
            <w:tcW w:w="1036" w:type="dxa"/>
          </w:tcPr>
          <w:p w14:paraId="562BB6F3"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12(6.4)</w:t>
            </w:r>
          </w:p>
        </w:tc>
        <w:tc>
          <w:tcPr>
            <w:tcW w:w="1036" w:type="dxa"/>
          </w:tcPr>
          <w:p w14:paraId="6616785E"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7(3.7)</w:t>
            </w:r>
          </w:p>
        </w:tc>
        <w:tc>
          <w:tcPr>
            <w:tcW w:w="683" w:type="dxa"/>
          </w:tcPr>
          <w:p w14:paraId="0714A42A"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1.7</w:t>
            </w:r>
          </w:p>
        </w:tc>
        <w:tc>
          <w:tcPr>
            <w:tcW w:w="777" w:type="dxa"/>
          </w:tcPr>
          <w:p w14:paraId="3DEA95F5"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13</w:t>
            </w:r>
            <w:r w:rsidRPr="007F4826">
              <w:rPr>
                <w:rFonts w:ascii="Times New Roman" w:hAnsi="Times New Roman" w:cs="Times New Roman"/>
                <w:color w:val="000000" w:themeColor="text1"/>
                <w:sz w:val="24"/>
                <w:szCs w:val="24"/>
                <w:vertAlign w:val="superscript"/>
              </w:rPr>
              <w:t>th</w:t>
            </w:r>
          </w:p>
        </w:tc>
      </w:tr>
      <w:tr w:rsidR="0064102C" w:rsidRPr="007F4826" w14:paraId="5CCBAC0F"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4D6E57C8"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Overdraft</w:t>
            </w:r>
          </w:p>
        </w:tc>
        <w:tc>
          <w:tcPr>
            <w:tcW w:w="1156" w:type="dxa"/>
          </w:tcPr>
          <w:p w14:paraId="1D2A71FE"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15(8.0)</w:t>
            </w:r>
          </w:p>
        </w:tc>
        <w:tc>
          <w:tcPr>
            <w:tcW w:w="1156" w:type="dxa"/>
          </w:tcPr>
          <w:p w14:paraId="0063EB0E"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4(2.1)</w:t>
            </w:r>
          </w:p>
        </w:tc>
        <w:tc>
          <w:tcPr>
            <w:tcW w:w="1036" w:type="dxa"/>
          </w:tcPr>
          <w:p w14:paraId="143D1A08"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13(6.9)</w:t>
            </w:r>
          </w:p>
        </w:tc>
        <w:tc>
          <w:tcPr>
            <w:tcW w:w="1036" w:type="dxa"/>
          </w:tcPr>
          <w:p w14:paraId="071C6340"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89(47.3)</w:t>
            </w:r>
          </w:p>
        </w:tc>
        <w:tc>
          <w:tcPr>
            <w:tcW w:w="1036" w:type="dxa"/>
          </w:tcPr>
          <w:p w14:paraId="671854E3"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67(35.6)</w:t>
            </w:r>
          </w:p>
        </w:tc>
        <w:tc>
          <w:tcPr>
            <w:tcW w:w="683" w:type="dxa"/>
          </w:tcPr>
          <w:p w14:paraId="2B7D752B"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4.0*</w:t>
            </w:r>
          </w:p>
        </w:tc>
        <w:tc>
          <w:tcPr>
            <w:tcW w:w="777" w:type="dxa"/>
          </w:tcPr>
          <w:p w14:paraId="0704C379"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w:t>
            </w:r>
            <w:r w:rsidRPr="007F4826">
              <w:rPr>
                <w:rFonts w:ascii="Times New Roman" w:hAnsi="Times New Roman" w:cs="Times New Roman"/>
                <w:color w:val="000000" w:themeColor="text1"/>
                <w:sz w:val="24"/>
                <w:szCs w:val="24"/>
                <w:vertAlign w:val="superscript"/>
              </w:rPr>
              <w:t>nd</w:t>
            </w:r>
          </w:p>
        </w:tc>
      </w:tr>
      <w:tr w:rsidR="0064102C" w:rsidRPr="007F4826" w14:paraId="2BAD7080"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0C9490A5"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Payment and remittance services</w:t>
            </w:r>
          </w:p>
        </w:tc>
        <w:tc>
          <w:tcPr>
            <w:tcW w:w="1156" w:type="dxa"/>
          </w:tcPr>
          <w:p w14:paraId="3A7DD193"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32(17.0)</w:t>
            </w:r>
          </w:p>
        </w:tc>
        <w:tc>
          <w:tcPr>
            <w:tcW w:w="1156" w:type="dxa"/>
          </w:tcPr>
          <w:p w14:paraId="07DDC0C2"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1(.5)</w:t>
            </w:r>
          </w:p>
        </w:tc>
        <w:tc>
          <w:tcPr>
            <w:tcW w:w="1036" w:type="dxa"/>
          </w:tcPr>
          <w:p w14:paraId="61388979"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29(15.4)</w:t>
            </w:r>
          </w:p>
        </w:tc>
        <w:tc>
          <w:tcPr>
            <w:tcW w:w="1036" w:type="dxa"/>
          </w:tcPr>
          <w:p w14:paraId="50FECD3C"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91(48.4)</w:t>
            </w:r>
          </w:p>
        </w:tc>
        <w:tc>
          <w:tcPr>
            <w:tcW w:w="1036" w:type="dxa"/>
          </w:tcPr>
          <w:p w14:paraId="5A144E50"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35(18.6)</w:t>
            </w:r>
          </w:p>
        </w:tc>
        <w:tc>
          <w:tcPr>
            <w:tcW w:w="683" w:type="dxa"/>
          </w:tcPr>
          <w:p w14:paraId="580D32E5"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3.5*</w:t>
            </w:r>
          </w:p>
        </w:tc>
        <w:tc>
          <w:tcPr>
            <w:tcW w:w="777" w:type="dxa"/>
          </w:tcPr>
          <w:p w14:paraId="0D66613F"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w:t>
            </w:r>
            <w:r w:rsidRPr="007F4826">
              <w:rPr>
                <w:rFonts w:ascii="Times New Roman" w:hAnsi="Times New Roman" w:cs="Times New Roman"/>
                <w:color w:val="000000" w:themeColor="text1"/>
                <w:sz w:val="24"/>
                <w:szCs w:val="24"/>
                <w:vertAlign w:val="superscript"/>
              </w:rPr>
              <w:t>rd</w:t>
            </w:r>
          </w:p>
        </w:tc>
      </w:tr>
      <w:tr w:rsidR="0064102C" w:rsidRPr="007F4826" w14:paraId="28C46F1F"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37C1A456"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Affordable credit facility</w:t>
            </w:r>
          </w:p>
        </w:tc>
        <w:tc>
          <w:tcPr>
            <w:tcW w:w="1156" w:type="dxa"/>
          </w:tcPr>
          <w:p w14:paraId="1ACA35CF"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45(23.9)</w:t>
            </w:r>
          </w:p>
        </w:tc>
        <w:tc>
          <w:tcPr>
            <w:tcW w:w="1156" w:type="dxa"/>
          </w:tcPr>
          <w:p w14:paraId="5A7F1360"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42(22.3)</w:t>
            </w:r>
          </w:p>
        </w:tc>
        <w:tc>
          <w:tcPr>
            <w:tcW w:w="1036" w:type="dxa"/>
          </w:tcPr>
          <w:p w14:paraId="58172729"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61(32.4)</w:t>
            </w:r>
          </w:p>
        </w:tc>
        <w:tc>
          <w:tcPr>
            <w:tcW w:w="1036" w:type="dxa"/>
          </w:tcPr>
          <w:p w14:paraId="0B462F35"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36(19.1)</w:t>
            </w:r>
          </w:p>
        </w:tc>
        <w:tc>
          <w:tcPr>
            <w:tcW w:w="1036" w:type="dxa"/>
          </w:tcPr>
          <w:p w14:paraId="1E8DB988"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4(2.1)</w:t>
            </w:r>
          </w:p>
        </w:tc>
        <w:tc>
          <w:tcPr>
            <w:tcW w:w="683" w:type="dxa"/>
          </w:tcPr>
          <w:p w14:paraId="3E134F81"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2.5</w:t>
            </w:r>
          </w:p>
        </w:tc>
        <w:tc>
          <w:tcPr>
            <w:tcW w:w="777" w:type="dxa"/>
          </w:tcPr>
          <w:p w14:paraId="05DDCB14"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w:t>
            </w:r>
            <w:r w:rsidRPr="007F4826">
              <w:rPr>
                <w:rFonts w:ascii="Times New Roman" w:hAnsi="Times New Roman" w:cs="Times New Roman"/>
                <w:color w:val="000000" w:themeColor="text1"/>
                <w:sz w:val="24"/>
                <w:szCs w:val="24"/>
                <w:vertAlign w:val="superscript"/>
              </w:rPr>
              <w:t>th</w:t>
            </w:r>
          </w:p>
        </w:tc>
      </w:tr>
      <w:tr w:rsidR="0064102C" w:rsidRPr="007F4826" w14:paraId="5581C9C1"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12E7BC3A"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Cheque facility</w:t>
            </w:r>
          </w:p>
        </w:tc>
        <w:tc>
          <w:tcPr>
            <w:tcW w:w="1156" w:type="dxa"/>
          </w:tcPr>
          <w:p w14:paraId="5F2CA6E1"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81(43.1)</w:t>
            </w:r>
          </w:p>
        </w:tc>
        <w:tc>
          <w:tcPr>
            <w:tcW w:w="1156" w:type="dxa"/>
          </w:tcPr>
          <w:p w14:paraId="4F0AED37"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100(53.2)</w:t>
            </w:r>
          </w:p>
        </w:tc>
        <w:tc>
          <w:tcPr>
            <w:tcW w:w="1036" w:type="dxa"/>
          </w:tcPr>
          <w:p w14:paraId="713B2AE6"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1(.5)</w:t>
            </w:r>
          </w:p>
        </w:tc>
        <w:tc>
          <w:tcPr>
            <w:tcW w:w="1036" w:type="dxa"/>
          </w:tcPr>
          <w:p w14:paraId="05E9A42E"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0(0.0)</w:t>
            </w:r>
          </w:p>
        </w:tc>
        <w:tc>
          <w:tcPr>
            <w:tcW w:w="1036" w:type="dxa"/>
          </w:tcPr>
          <w:p w14:paraId="6F4C3E77"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6(3.2)</w:t>
            </w:r>
          </w:p>
        </w:tc>
        <w:tc>
          <w:tcPr>
            <w:tcW w:w="683" w:type="dxa"/>
          </w:tcPr>
          <w:p w14:paraId="5B055F8D"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1.7</w:t>
            </w:r>
          </w:p>
        </w:tc>
        <w:tc>
          <w:tcPr>
            <w:tcW w:w="777" w:type="dxa"/>
          </w:tcPr>
          <w:p w14:paraId="782F9C08"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13</w:t>
            </w:r>
            <w:r w:rsidRPr="007F4826">
              <w:rPr>
                <w:rFonts w:ascii="Times New Roman" w:hAnsi="Times New Roman" w:cs="Times New Roman"/>
                <w:color w:val="000000" w:themeColor="text1"/>
                <w:sz w:val="24"/>
                <w:szCs w:val="24"/>
                <w:vertAlign w:val="superscript"/>
              </w:rPr>
              <w:t>th</w:t>
            </w:r>
          </w:p>
        </w:tc>
      </w:tr>
      <w:tr w:rsidR="0064102C" w:rsidRPr="007F4826" w14:paraId="6D658DE8"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6F25CBD9"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Electronic fund transfer</w:t>
            </w:r>
          </w:p>
        </w:tc>
        <w:tc>
          <w:tcPr>
            <w:tcW w:w="1156" w:type="dxa"/>
          </w:tcPr>
          <w:p w14:paraId="180A42C3"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38(20.2)</w:t>
            </w:r>
          </w:p>
        </w:tc>
        <w:tc>
          <w:tcPr>
            <w:tcW w:w="1156" w:type="dxa"/>
          </w:tcPr>
          <w:p w14:paraId="5CB0014A"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108(57.4)</w:t>
            </w:r>
          </w:p>
        </w:tc>
        <w:tc>
          <w:tcPr>
            <w:tcW w:w="1036" w:type="dxa"/>
          </w:tcPr>
          <w:p w14:paraId="672E548A"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26(13.8)</w:t>
            </w:r>
          </w:p>
        </w:tc>
        <w:tc>
          <w:tcPr>
            <w:tcW w:w="1036" w:type="dxa"/>
          </w:tcPr>
          <w:p w14:paraId="776E181B"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7(3.7)</w:t>
            </w:r>
          </w:p>
        </w:tc>
        <w:tc>
          <w:tcPr>
            <w:tcW w:w="1036" w:type="dxa"/>
          </w:tcPr>
          <w:p w14:paraId="559FCC2D"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9(4.8)</w:t>
            </w:r>
          </w:p>
        </w:tc>
        <w:tc>
          <w:tcPr>
            <w:tcW w:w="683" w:type="dxa"/>
          </w:tcPr>
          <w:p w14:paraId="6E68CAAA"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2.2</w:t>
            </w:r>
          </w:p>
        </w:tc>
        <w:tc>
          <w:tcPr>
            <w:tcW w:w="777" w:type="dxa"/>
          </w:tcPr>
          <w:p w14:paraId="4533C050"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9</w:t>
            </w:r>
            <w:r w:rsidRPr="007F4826">
              <w:rPr>
                <w:rFonts w:ascii="Times New Roman" w:hAnsi="Times New Roman" w:cs="Times New Roman"/>
                <w:color w:val="000000" w:themeColor="text1"/>
                <w:sz w:val="24"/>
                <w:szCs w:val="24"/>
                <w:vertAlign w:val="superscript"/>
              </w:rPr>
              <w:t>th</w:t>
            </w:r>
          </w:p>
        </w:tc>
      </w:tr>
      <w:tr w:rsidR="0064102C" w:rsidRPr="007F4826" w14:paraId="2E79EEF1"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6C01FD1B"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Credit and debit cards</w:t>
            </w:r>
          </w:p>
        </w:tc>
        <w:tc>
          <w:tcPr>
            <w:tcW w:w="1156" w:type="dxa"/>
          </w:tcPr>
          <w:p w14:paraId="2357F084"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87(46.3)</w:t>
            </w:r>
          </w:p>
        </w:tc>
        <w:tc>
          <w:tcPr>
            <w:tcW w:w="1156" w:type="dxa"/>
          </w:tcPr>
          <w:p w14:paraId="7FB2CD98"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88(46.8)</w:t>
            </w:r>
          </w:p>
        </w:tc>
        <w:tc>
          <w:tcPr>
            <w:tcW w:w="1036" w:type="dxa"/>
          </w:tcPr>
          <w:p w14:paraId="098631AA"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1(.5)</w:t>
            </w:r>
          </w:p>
        </w:tc>
        <w:tc>
          <w:tcPr>
            <w:tcW w:w="1036" w:type="dxa"/>
          </w:tcPr>
          <w:p w14:paraId="7C2BFA88"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7(3.7)</w:t>
            </w:r>
          </w:p>
        </w:tc>
        <w:tc>
          <w:tcPr>
            <w:tcW w:w="1036" w:type="dxa"/>
          </w:tcPr>
          <w:p w14:paraId="3E3720F4"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5(2.7)</w:t>
            </w:r>
          </w:p>
        </w:tc>
        <w:tc>
          <w:tcPr>
            <w:tcW w:w="683" w:type="dxa"/>
          </w:tcPr>
          <w:p w14:paraId="63F7F9B2"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1.7</w:t>
            </w:r>
          </w:p>
        </w:tc>
        <w:tc>
          <w:tcPr>
            <w:tcW w:w="777" w:type="dxa"/>
          </w:tcPr>
          <w:p w14:paraId="3B32FF53"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13</w:t>
            </w:r>
            <w:r w:rsidRPr="007F4826">
              <w:rPr>
                <w:rFonts w:ascii="Times New Roman" w:hAnsi="Times New Roman" w:cs="Times New Roman"/>
                <w:color w:val="000000" w:themeColor="text1"/>
                <w:sz w:val="24"/>
                <w:szCs w:val="24"/>
                <w:vertAlign w:val="superscript"/>
              </w:rPr>
              <w:t>th</w:t>
            </w:r>
          </w:p>
        </w:tc>
      </w:tr>
      <w:tr w:rsidR="0064102C" w:rsidRPr="007F4826" w14:paraId="641AA10F"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16D05A96" w14:textId="7098B439"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 xml:space="preserve">Access to financial </w:t>
            </w:r>
            <w:r w:rsidR="007F4826" w:rsidRPr="007F4826">
              <w:rPr>
                <w:rFonts w:ascii="Times New Roman" w:hAnsi="Times New Roman" w:cs="Times New Roman"/>
                <w:b w:val="0"/>
                <w:color w:val="000000" w:themeColor="text1"/>
                <w:sz w:val="24"/>
                <w:szCs w:val="24"/>
              </w:rPr>
              <w:t>advice</w:t>
            </w:r>
          </w:p>
        </w:tc>
        <w:tc>
          <w:tcPr>
            <w:tcW w:w="1156" w:type="dxa"/>
          </w:tcPr>
          <w:p w14:paraId="522FE776"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53(28.2)</w:t>
            </w:r>
          </w:p>
        </w:tc>
        <w:tc>
          <w:tcPr>
            <w:tcW w:w="1156" w:type="dxa"/>
          </w:tcPr>
          <w:p w14:paraId="12CF71D6"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91(48.4)</w:t>
            </w:r>
          </w:p>
        </w:tc>
        <w:tc>
          <w:tcPr>
            <w:tcW w:w="1036" w:type="dxa"/>
          </w:tcPr>
          <w:p w14:paraId="3B4EDBA9"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43(22.9)</w:t>
            </w:r>
          </w:p>
        </w:tc>
        <w:tc>
          <w:tcPr>
            <w:tcW w:w="1036" w:type="dxa"/>
          </w:tcPr>
          <w:p w14:paraId="5B4DAFB8"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0(0.0)</w:t>
            </w:r>
          </w:p>
        </w:tc>
        <w:tc>
          <w:tcPr>
            <w:tcW w:w="1036" w:type="dxa"/>
          </w:tcPr>
          <w:p w14:paraId="4E5B1111"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1(.5)</w:t>
            </w:r>
          </w:p>
        </w:tc>
        <w:tc>
          <w:tcPr>
            <w:tcW w:w="683" w:type="dxa"/>
          </w:tcPr>
          <w:p w14:paraId="16AA903F"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2.0</w:t>
            </w:r>
          </w:p>
        </w:tc>
        <w:tc>
          <w:tcPr>
            <w:tcW w:w="777" w:type="dxa"/>
          </w:tcPr>
          <w:p w14:paraId="286C76E9"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10</w:t>
            </w:r>
            <w:r w:rsidRPr="007F4826">
              <w:rPr>
                <w:rFonts w:ascii="Times New Roman" w:hAnsi="Times New Roman" w:cs="Times New Roman"/>
                <w:color w:val="000000" w:themeColor="text1"/>
                <w:sz w:val="24"/>
                <w:szCs w:val="24"/>
                <w:vertAlign w:val="superscript"/>
              </w:rPr>
              <w:t>th</w:t>
            </w:r>
          </w:p>
        </w:tc>
      </w:tr>
      <w:tr w:rsidR="0064102C" w:rsidRPr="007F4826" w14:paraId="243916CC"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6CA1A32C"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Financial advice</w:t>
            </w:r>
          </w:p>
        </w:tc>
        <w:tc>
          <w:tcPr>
            <w:tcW w:w="1156" w:type="dxa"/>
          </w:tcPr>
          <w:p w14:paraId="0FFDD050"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50(26.6)</w:t>
            </w:r>
          </w:p>
        </w:tc>
        <w:tc>
          <w:tcPr>
            <w:tcW w:w="1156" w:type="dxa"/>
          </w:tcPr>
          <w:p w14:paraId="172D5452"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46(24.5)</w:t>
            </w:r>
          </w:p>
        </w:tc>
        <w:tc>
          <w:tcPr>
            <w:tcW w:w="1036" w:type="dxa"/>
          </w:tcPr>
          <w:p w14:paraId="41089DAA"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73(38.8)</w:t>
            </w:r>
          </w:p>
        </w:tc>
        <w:tc>
          <w:tcPr>
            <w:tcW w:w="1036" w:type="dxa"/>
          </w:tcPr>
          <w:p w14:paraId="02954E5D"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19(10.1)</w:t>
            </w:r>
          </w:p>
        </w:tc>
        <w:tc>
          <w:tcPr>
            <w:tcW w:w="1036" w:type="dxa"/>
          </w:tcPr>
          <w:p w14:paraId="34EC03D4"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0(0.0)</w:t>
            </w:r>
          </w:p>
        </w:tc>
        <w:tc>
          <w:tcPr>
            <w:tcW w:w="683" w:type="dxa"/>
          </w:tcPr>
          <w:p w14:paraId="5D5B9EC7"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2.3</w:t>
            </w:r>
          </w:p>
        </w:tc>
        <w:tc>
          <w:tcPr>
            <w:tcW w:w="777" w:type="dxa"/>
          </w:tcPr>
          <w:p w14:paraId="1EE72311"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8</w:t>
            </w:r>
            <w:r w:rsidRPr="007F4826">
              <w:rPr>
                <w:rFonts w:ascii="Times New Roman" w:hAnsi="Times New Roman" w:cs="Times New Roman"/>
                <w:color w:val="000000" w:themeColor="text1"/>
                <w:sz w:val="24"/>
                <w:szCs w:val="24"/>
                <w:vertAlign w:val="superscript"/>
              </w:rPr>
              <w:t>th</w:t>
            </w:r>
          </w:p>
        </w:tc>
      </w:tr>
      <w:tr w:rsidR="0064102C" w:rsidRPr="007F4826" w14:paraId="0D27740B"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3D2C5EDC"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Micro credit during emergency</w:t>
            </w:r>
          </w:p>
        </w:tc>
        <w:tc>
          <w:tcPr>
            <w:tcW w:w="1156" w:type="dxa"/>
          </w:tcPr>
          <w:p w14:paraId="6A3FF416"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29(15.4)</w:t>
            </w:r>
          </w:p>
        </w:tc>
        <w:tc>
          <w:tcPr>
            <w:tcW w:w="1156" w:type="dxa"/>
          </w:tcPr>
          <w:p w14:paraId="3283EBDA"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6(3.2)</w:t>
            </w:r>
          </w:p>
        </w:tc>
        <w:tc>
          <w:tcPr>
            <w:tcW w:w="1036" w:type="dxa"/>
          </w:tcPr>
          <w:p w14:paraId="09FBC757"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79(42.0)</w:t>
            </w:r>
          </w:p>
        </w:tc>
        <w:tc>
          <w:tcPr>
            <w:tcW w:w="1036" w:type="dxa"/>
          </w:tcPr>
          <w:p w14:paraId="1B1B107A"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59(31.4)</w:t>
            </w:r>
          </w:p>
        </w:tc>
        <w:tc>
          <w:tcPr>
            <w:tcW w:w="1036" w:type="dxa"/>
          </w:tcPr>
          <w:p w14:paraId="7853D0D0"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15(8.0)</w:t>
            </w:r>
          </w:p>
        </w:tc>
        <w:tc>
          <w:tcPr>
            <w:tcW w:w="683" w:type="dxa"/>
          </w:tcPr>
          <w:p w14:paraId="427EBA1E"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3.1*</w:t>
            </w:r>
          </w:p>
        </w:tc>
        <w:tc>
          <w:tcPr>
            <w:tcW w:w="777" w:type="dxa"/>
          </w:tcPr>
          <w:p w14:paraId="12B6E2CC"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5</w:t>
            </w:r>
            <w:r w:rsidRPr="007F4826">
              <w:rPr>
                <w:rFonts w:ascii="Times New Roman" w:hAnsi="Times New Roman" w:cs="Times New Roman"/>
                <w:color w:val="000000" w:themeColor="text1"/>
                <w:sz w:val="24"/>
                <w:szCs w:val="24"/>
                <w:vertAlign w:val="superscript"/>
              </w:rPr>
              <w:t>th</w:t>
            </w:r>
          </w:p>
        </w:tc>
      </w:tr>
      <w:tr w:rsidR="0064102C" w:rsidRPr="007F4826" w14:paraId="6A701EB4"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3D9B8BDC"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Entrepreneurial credit</w:t>
            </w:r>
          </w:p>
        </w:tc>
        <w:tc>
          <w:tcPr>
            <w:tcW w:w="1156" w:type="dxa"/>
          </w:tcPr>
          <w:p w14:paraId="135143CD"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16(8.5)</w:t>
            </w:r>
          </w:p>
        </w:tc>
        <w:tc>
          <w:tcPr>
            <w:tcW w:w="1156" w:type="dxa"/>
          </w:tcPr>
          <w:p w14:paraId="2FA2D0E3"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4(2.1)</w:t>
            </w:r>
          </w:p>
        </w:tc>
        <w:tc>
          <w:tcPr>
            <w:tcW w:w="1036" w:type="dxa"/>
          </w:tcPr>
          <w:p w14:paraId="14345DE6"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66(35.1)</w:t>
            </w:r>
          </w:p>
        </w:tc>
        <w:tc>
          <w:tcPr>
            <w:tcW w:w="1036" w:type="dxa"/>
          </w:tcPr>
          <w:p w14:paraId="3802F455"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70(37.2)</w:t>
            </w:r>
          </w:p>
        </w:tc>
        <w:tc>
          <w:tcPr>
            <w:tcW w:w="1036" w:type="dxa"/>
          </w:tcPr>
          <w:p w14:paraId="6464280F"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32(17.0)</w:t>
            </w:r>
          </w:p>
        </w:tc>
        <w:tc>
          <w:tcPr>
            <w:tcW w:w="683" w:type="dxa"/>
          </w:tcPr>
          <w:p w14:paraId="7161B6B7"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3.5*</w:t>
            </w:r>
          </w:p>
        </w:tc>
        <w:tc>
          <w:tcPr>
            <w:tcW w:w="777" w:type="dxa"/>
          </w:tcPr>
          <w:p w14:paraId="4CAB8091"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w:t>
            </w:r>
            <w:r w:rsidRPr="007F4826">
              <w:rPr>
                <w:rFonts w:ascii="Times New Roman" w:hAnsi="Times New Roman" w:cs="Times New Roman"/>
                <w:color w:val="000000" w:themeColor="text1"/>
                <w:sz w:val="24"/>
                <w:szCs w:val="24"/>
                <w:vertAlign w:val="superscript"/>
              </w:rPr>
              <w:t>rd</w:t>
            </w:r>
          </w:p>
        </w:tc>
      </w:tr>
      <w:tr w:rsidR="0064102C" w:rsidRPr="007F4826" w14:paraId="687759DC"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6A56CC09"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Internet banking facility</w:t>
            </w:r>
          </w:p>
        </w:tc>
        <w:tc>
          <w:tcPr>
            <w:tcW w:w="1156" w:type="dxa"/>
          </w:tcPr>
          <w:p w14:paraId="1EDE5DA6"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8(4.3)</w:t>
            </w:r>
          </w:p>
        </w:tc>
        <w:tc>
          <w:tcPr>
            <w:tcW w:w="1156" w:type="dxa"/>
          </w:tcPr>
          <w:p w14:paraId="53BB5DC1"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54(28.7)</w:t>
            </w:r>
          </w:p>
        </w:tc>
        <w:tc>
          <w:tcPr>
            <w:tcW w:w="1036" w:type="dxa"/>
          </w:tcPr>
          <w:p w14:paraId="560894A5"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76(40.4)</w:t>
            </w:r>
          </w:p>
        </w:tc>
        <w:tc>
          <w:tcPr>
            <w:tcW w:w="1036" w:type="dxa"/>
          </w:tcPr>
          <w:p w14:paraId="223B6E7C"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28(14.9)</w:t>
            </w:r>
          </w:p>
        </w:tc>
        <w:tc>
          <w:tcPr>
            <w:tcW w:w="1036" w:type="dxa"/>
          </w:tcPr>
          <w:p w14:paraId="5D0A5E24"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22(11.7)</w:t>
            </w:r>
          </w:p>
        </w:tc>
        <w:tc>
          <w:tcPr>
            <w:tcW w:w="683" w:type="dxa"/>
          </w:tcPr>
          <w:p w14:paraId="71CA75C6"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3.0*</w:t>
            </w:r>
          </w:p>
        </w:tc>
        <w:tc>
          <w:tcPr>
            <w:tcW w:w="777" w:type="dxa"/>
          </w:tcPr>
          <w:p w14:paraId="7F151FF1"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6</w:t>
            </w:r>
            <w:r w:rsidRPr="007F4826">
              <w:rPr>
                <w:rFonts w:ascii="Times New Roman" w:hAnsi="Times New Roman" w:cs="Times New Roman"/>
                <w:color w:val="000000" w:themeColor="text1"/>
                <w:sz w:val="24"/>
                <w:szCs w:val="24"/>
                <w:vertAlign w:val="superscript"/>
              </w:rPr>
              <w:t>th</w:t>
            </w:r>
          </w:p>
        </w:tc>
      </w:tr>
      <w:tr w:rsidR="0064102C" w:rsidRPr="007F4826" w14:paraId="794874D7"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45BF29C2"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Mobile banking facility</w:t>
            </w:r>
          </w:p>
        </w:tc>
        <w:tc>
          <w:tcPr>
            <w:tcW w:w="1156" w:type="dxa"/>
          </w:tcPr>
          <w:p w14:paraId="51B1D357"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76(40.4)</w:t>
            </w:r>
          </w:p>
        </w:tc>
        <w:tc>
          <w:tcPr>
            <w:tcW w:w="1156" w:type="dxa"/>
          </w:tcPr>
          <w:p w14:paraId="2E057E9B"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90(47.9)</w:t>
            </w:r>
          </w:p>
        </w:tc>
        <w:tc>
          <w:tcPr>
            <w:tcW w:w="1036" w:type="dxa"/>
          </w:tcPr>
          <w:p w14:paraId="23D6DD85"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9(4.8)</w:t>
            </w:r>
          </w:p>
        </w:tc>
        <w:tc>
          <w:tcPr>
            <w:tcW w:w="1036" w:type="dxa"/>
          </w:tcPr>
          <w:p w14:paraId="04FD0FA9"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1(0.5)</w:t>
            </w:r>
          </w:p>
        </w:tc>
        <w:tc>
          <w:tcPr>
            <w:tcW w:w="1036" w:type="dxa"/>
          </w:tcPr>
          <w:p w14:paraId="7B4E7FC9"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12(6.4)</w:t>
            </w:r>
          </w:p>
        </w:tc>
        <w:tc>
          <w:tcPr>
            <w:tcW w:w="683" w:type="dxa"/>
          </w:tcPr>
          <w:p w14:paraId="0D894778"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1.8</w:t>
            </w:r>
          </w:p>
        </w:tc>
        <w:tc>
          <w:tcPr>
            <w:tcW w:w="777" w:type="dxa"/>
          </w:tcPr>
          <w:p w14:paraId="66878D66"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12</w:t>
            </w:r>
            <w:r w:rsidRPr="007F4826">
              <w:rPr>
                <w:rFonts w:ascii="Times New Roman" w:hAnsi="Times New Roman" w:cs="Times New Roman"/>
                <w:color w:val="000000" w:themeColor="text1"/>
                <w:sz w:val="24"/>
                <w:szCs w:val="24"/>
                <w:vertAlign w:val="superscript"/>
              </w:rPr>
              <w:t>th</w:t>
            </w:r>
          </w:p>
        </w:tc>
      </w:tr>
      <w:tr w:rsidR="0064102C" w:rsidRPr="007F4826" w14:paraId="68BC7504"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6BB766CC"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Unified payment interface</w:t>
            </w:r>
          </w:p>
        </w:tc>
        <w:tc>
          <w:tcPr>
            <w:tcW w:w="1156" w:type="dxa"/>
          </w:tcPr>
          <w:p w14:paraId="75EF8256"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10(5.3)</w:t>
            </w:r>
          </w:p>
        </w:tc>
        <w:tc>
          <w:tcPr>
            <w:tcW w:w="1156" w:type="dxa"/>
          </w:tcPr>
          <w:p w14:paraId="0068228B"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7(3.7)</w:t>
            </w:r>
          </w:p>
        </w:tc>
        <w:tc>
          <w:tcPr>
            <w:tcW w:w="1036" w:type="dxa"/>
          </w:tcPr>
          <w:p w14:paraId="3601E75E"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14(7.4)</w:t>
            </w:r>
          </w:p>
        </w:tc>
        <w:tc>
          <w:tcPr>
            <w:tcW w:w="1036" w:type="dxa"/>
          </w:tcPr>
          <w:p w14:paraId="0215D5D3"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78(41.5)</w:t>
            </w:r>
          </w:p>
        </w:tc>
        <w:tc>
          <w:tcPr>
            <w:tcW w:w="1036" w:type="dxa"/>
          </w:tcPr>
          <w:p w14:paraId="1AB8A4E5"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79(42.0)</w:t>
            </w:r>
          </w:p>
        </w:tc>
        <w:tc>
          <w:tcPr>
            <w:tcW w:w="683" w:type="dxa"/>
          </w:tcPr>
          <w:p w14:paraId="389AA33C"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4.1*</w:t>
            </w:r>
          </w:p>
        </w:tc>
        <w:tc>
          <w:tcPr>
            <w:tcW w:w="777" w:type="dxa"/>
          </w:tcPr>
          <w:p w14:paraId="1F750E90"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w:t>
            </w:r>
            <w:r w:rsidRPr="007F4826">
              <w:rPr>
                <w:rFonts w:ascii="Times New Roman" w:hAnsi="Times New Roman" w:cs="Times New Roman"/>
                <w:color w:val="000000" w:themeColor="text1"/>
                <w:sz w:val="24"/>
                <w:szCs w:val="24"/>
                <w:vertAlign w:val="superscript"/>
              </w:rPr>
              <w:t>st</w:t>
            </w:r>
          </w:p>
        </w:tc>
      </w:tr>
      <w:tr w:rsidR="0064102C" w:rsidRPr="007F4826" w14:paraId="5734F4F5"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20E1F7F7"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Banking service</w:t>
            </w:r>
          </w:p>
        </w:tc>
        <w:tc>
          <w:tcPr>
            <w:tcW w:w="1156" w:type="dxa"/>
          </w:tcPr>
          <w:p w14:paraId="17F28C95"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49(26.1)</w:t>
            </w:r>
          </w:p>
        </w:tc>
        <w:tc>
          <w:tcPr>
            <w:tcW w:w="1156" w:type="dxa"/>
          </w:tcPr>
          <w:p w14:paraId="4F07FF67"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132(70.2)</w:t>
            </w:r>
          </w:p>
        </w:tc>
        <w:tc>
          <w:tcPr>
            <w:tcW w:w="1036" w:type="dxa"/>
          </w:tcPr>
          <w:p w14:paraId="00DDF301"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0(0.0)</w:t>
            </w:r>
          </w:p>
        </w:tc>
        <w:tc>
          <w:tcPr>
            <w:tcW w:w="1036" w:type="dxa"/>
          </w:tcPr>
          <w:p w14:paraId="5DC02602"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0(0.0)</w:t>
            </w:r>
          </w:p>
        </w:tc>
        <w:tc>
          <w:tcPr>
            <w:tcW w:w="1036" w:type="dxa"/>
          </w:tcPr>
          <w:p w14:paraId="2F7F00DB"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7(3.7)</w:t>
            </w:r>
          </w:p>
        </w:tc>
        <w:tc>
          <w:tcPr>
            <w:tcW w:w="683" w:type="dxa"/>
          </w:tcPr>
          <w:p w14:paraId="3650A69A"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1.9</w:t>
            </w:r>
          </w:p>
        </w:tc>
        <w:tc>
          <w:tcPr>
            <w:tcW w:w="777" w:type="dxa"/>
          </w:tcPr>
          <w:p w14:paraId="4F144201"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11</w:t>
            </w:r>
            <w:r w:rsidRPr="007F4826">
              <w:rPr>
                <w:rFonts w:ascii="Times New Roman" w:hAnsi="Times New Roman" w:cs="Times New Roman"/>
                <w:color w:val="000000" w:themeColor="text1"/>
                <w:sz w:val="24"/>
                <w:szCs w:val="24"/>
                <w:vertAlign w:val="superscript"/>
              </w:rPr>
              <w:t>th</w:t>
            </w:r>
          </w:p>
        </w:tc>
      </w:tr>
      <w:tr w:rsidR="0064102C" w:rsidRPr="007F4826" w14:paraId="63C0667D" w14:textId="77777777" w:rsidTr="007F4826">
        <w:tc>
          <w:tcPr>
            <w:cnfStyle w:val="001000000000" w:firstRow="0" w:lastRow="0" w:firstColumn="1" w:lastColumn="0" w:oddVBand="0" w:evenVBand="0" w:oddHBand="0" w:evenHBand="0" w:firstRowFirstColumn="0" w:firstRowLastColumn="0" w:lastRowFirstColumn="0" w:lastRowLastColumn="0"/>
            <w:tcW w:w="3218" w:type="dxa"/>
          </w:tcPr>
          <w:p w14:paraId="25A6379E" w14:textId="77777777" w:rsidR="0064102C" w:rsidRPr="007F4826" w:rsidRDefault="0064102C" w:rsidP="007F4826">
            <w:pPr>
              <w:spacing w:after="0" w:line="240" w:lineRule="auto"/>
              <w:jc w:val="both"/>
              <w:rPr>
                <w:rFonts w:ascii="Times New Roman" w:hAnsi="Times New Roman" w:cs="Times New Roman"/>
                <w:b w:val="0"/>
                <w:color w:val="000000" w:themeColor="text1"/>
                <w:sz w:val="24"/>
                <w:szCs w:val="24"/>
              </w:rPr>
            </w:pPr>
            <w:r w:rsidRPr="007F4826">
              <w:rPr>
                <w:rFonts w:ascii="Times New Roman" w:hAnsi="Times New Roman" w:cs="Times New Roman"/>
                <w:b w:val="0"/>
                <w:color w:val="000000" w:themeColor="text1"/>
                <w:sz w:val="24"/>
                <w:szCs w:val="24"/>
              </w:rPr>
              <w:t>ATM services</w:t>
            </w:r>
          </w:p>
        </w:tc>
        <w:tc>
          <w:tcPr>
            <w:tcW w:w="1156" w:type="dxa"/>
          </w:tcPr>
          <w:p w14:paraId="74B06F5A"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65(34.6)</w:t>
            </w:r>
          </w:p>
        </w:tc>
        <w:tc>
          <w:tcPr>
            <w:tcW w:w="1156" w:type="dxa"/>
          </w:tcPr>
          <w:p w14:paraId="2FACD06C"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119(63.3)</w:t>
            </w:r>
          </w:p>
        </w:tc>
        <w:tc>
          <w:tcPr>
            <w:tcW w:w="1036" w:type="dxa"/>
          </w:tcPr>
          <w:p w14:paraId="13C49B79"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0(0.0)</w:t>
            </w:r>
          </w:p>
        </w:tc>
        <w:tc>
          <w:tcPr>
            <w:tcW w:w="1036" w:type="dxa"/>
          </w:tcPr>
          <w:p w14:paraId="788D3B6F"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0(0.0)</w:t>
            </w:r>
          </w:p>
        </w:tc>
        <w:tc>
          <w:tcPr>
            <w:tcW w:w="1036" w:type="dxa"/>
          </w:tcPr>
          <w:p w14:paraId="5D2E004B"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4(2.1)</w:t>
            </w:r>
          </w:p>
        </w:tc>
        <w:tc>
          <w:tcPr>
            <w:tcW w:w="683" w:type="dxa"/>
          </w:tcPr>
          <w:p w14:paraId="48CE1789"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1.7</w:t>
            </w:r>
          </w:p>
        </w:tc>
        <w:tc>
          <w:tcPr>
            <w:tcW w:w="777" w:type="dxa"/>
          </w:tcPr>
          <w:p w14:paraId="2569B7E4" w14:textId="77777777" w:rsidR="0064102C" w:rsidRPr="007F4826" w:rsidRDefault="0064102C" w:rsidP="007F48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F4826">
              <w:rPr>
                <w:rFonts w:ascii="Times New Roman" w:hAnsi="Times New Roman" w:cs="Times New Roman"/>
                <w:color w:val="000000" w:themeColor="text1"/>
                <w:sz w:val="24"/>
                <w:szCs w:val="24"/>
              </w:rPr>
              <w:t>13</w:t>
            </w:r>
            <w:r w:rsidRPr="007F4826">
              <w:rPr>
                <w:rFonts w:ascii="Times New Roman" w:hAnsi="Times New Roman" w:cs="Times New Roman"/>
                <w:color w:val="000000" w:themeColor="text1"/>
                <w:sz w:val="24"/>
                <w:szCs w:val="24"/>
                <w:vertAlign w:val="superscript"/>
              </w:rPr>
              <w:t>th</w:t>
            </w:r>
          </w:p>
        </w:tc>
      </w:tr>
    </w:tbl>
    <w:p w14:paraId="6728C03F" w14:textId="77777777" w:rsidR="0064102C" w:rsidRDefault="0064102C" w:rsidP="0064102C">
      <w:pPr>
        <w:spacing w:after="0" w:line="240" w:lineRule="auto"/>
        <w:jc w:val="both"/>
        <w:rPr>
          <w:rFonts w:ascii="Times New Roman" w:hAnsi="Times New Roman" w:cs="Times New Roman"/>
          <w:b/>
          <w:color w:val="000000" w:themeColor="text1"/>
          <w:sz w:val="24"/>
          <w:szCs w:val="24"/>
        </w:rPr>
      </w:pPr>
      <w:r w:rsidRPr="00AC4573">
        <w:rPr>
          <w:rFonts w:ascii="Times New Roman" w:hAnsi="Times New Roman" w:cs="Times New Roman"/>
          <w:b/>
          <w:color w:val="000000" w:themeColor="text1"/>
          <w:sz w:val="24"/>
          <w:szCs w:val="24"/>
        </w:rPr>
        <w:t>Source: Field survey, 2022</w:t>
      </w:r>
    </w:p>
    <w:p w14:paraId="21640DE0" w14:textId="77777777" w:rsidR="0064102C" w:rsidRPr="00A2739E" w:rsidRDefault="0064102C" w:rsidP="007F4826">
      <w:pPr>
        <w:spacing w:line="240" w:lineRule="auto"/>
        <w:jc w:val="both"/>
        <w:rPr>
          <w:rFonts w:ascii="Times New Roman" w:hAnsi="Times New Roman" w:cs="Times New Roman"/>
          <w:b/>
          <w:color w:val="000000" w:themeColor="text1"/>
        </w:rPr>
      </w:pPr>
      <w:r w:rsidRPr="00A2739E">
        <w:rPr>
          <w:rFonts w:ascii="Times New Roman" w:hAnsi="Times New Roman" w:cs="Times New Roman"/>
          <w:b/>
          <w:color w:val="000000" w:themeColor="text1"/>
        </w:rPr>
        <w:t xml:space="preserve">*= Significant, Decision rule: </w:t>
      </w:r>
      <m:oMath>
        <m:acc>
          <m:accPr>
            <m:chr m:val="̅"/>
            <m:ctrlPr>
              <w:rPr>
                <w:rFonts w:ascii="Cambria Math" w:hAnsi="Cambria Math" w:cs="Times New Roman"/>
                <w:b/>
                <w:i/>
                <w:color w:val="000000" w:themeColor="text1"/>
              </w:rPr>
            </m:ctrlPr>
          </m:accPr>
          <m:e>
            <m:r>
              <m:rPr>
                <m:sty m:val="bi"/>
              </m:rPr>
              <w:rPr>
                <w:rFonts w:ascii="Cambria Math" w:hAnsi="Cambria Math" w:cs="Times New Roman"/>
                <w:color w:val="000000" w:themeColor="text1"/>
              </w:rPr>
              <m:t>X</m:t>
            </m:r>
          </m:e>
        </m:acc>
      </m:oMath>
      <w:r w:rsidRPr="00A2739E">
        <w:rPr>
          <w:rFonts w:ascii="Times New Roman" w:hAnsi="Times New Roman" w:cs="Times New Roman"/>
          <w:b/>
          <w:color w:val="000000" w:themeColor="text1"/>
          <w:u w:val="single"/>
        </w:rPr>
        <w:t>&gt;</w:t>
      </w:r>
      <w:r w:rsidRPr="00A2739E">
        <w:rPr>
          <w:rFonts w:ascii="Times New Roman" w:hAnsi="Times New Roman" w:cs="Times New Roman"/>
          <w:b/>
          <w:color w:val="000000" w:themeColor="text1"/>
        </w:rPr>
        <w:t xml:space="preserve">3=Agree and </w:t>
      </w:r>
      <m:oMath>
        <m:acc>
          <m:accPr>
            <m:chr m:val="̅"/>
            <m:ctrlPr>
              <w:rPr>
                <w:rFonts w:ascii="Cambria Math" w:hAnsi="Cambria Math" w:cs="Times New Roman"/>
                <w:b/>
                <w:i/>
                <w:color w:val="000000" w:themeColor="text1"/>
              </w:rPr>
            </m:ctrlPr>
          </m:accPr>
          <m:e>
            <m:r>
              <m:rPr>
                <m:sty m:val="bi"/>
              </m:rPr>
              <w:rPr>
                <w:rFonts w:ascii="Cambria Math" w:hAnsi="Cambria Math" w:cs="Times New Roman"/>
                <w:color w:val="000000" w:themeColor="text1"/>
              </w:rPr>
              <m:t>X</m:t>
            </m:r>
          </m:e>
        </m:acc>
      </m:oMath>
      <w:r w:rsidRPr="00A2739E">
        <w:rPr>
          <w:rFonts w:ascii="Times New Roman" w:hAnsi="Times New Roman" w:cs="Times New Roman"/>
          <w:b/>
          <w:color w:val="000000" w:themeColor="text1"/>
        </w:rPr>
        <w:t>&lt; 3 =Disagree, SD= strongly disagree, D=Disagree, UN= Undecided, A=Agree and SA= Strongly Agree WM= Weighted Mean</w:t>
      </w:r>
    </w:p>
    <w:p w14:paraId="53998036" w14:textId="77777777" w:rsidR="0064102C" w:rsidRDefault="0064102C" w:rsidP="0064102C">
      <w:pPr>
        <w:spacing w:after="0"/>
        <w:jc w:val="both"/>
        <w:rPr>
          <w:rFonts w:ascii="Times New Roman" w:hAnsi="Times New Roman" w:cs="Times New Roman"/>
          <w:b/>
          <w:color w:val="000000" w:themeColor="text1"/>
          <w:sz w:val="24"/>
          <w:szCs w:val="24"/>
        </w:rPr>
        <w:sectPr w:rsidR="0064102C" w:rsidSect="00427427">
          <w:type w:val="continuous"/>
          <w:pgSz w:w="11909" w:h="16834" w:code="9"/>
          <w:pgMar w:top="1440" w:right="1440" w:bottom="1440" w:left="1440" w:header="720" w:footer="720" w:gutter="0"/>
          <w:cols w:space="720"/>
          <w:docGrid w:linePitch="360"/>
        </w:sectPr>
      </w:pPr>
    </w:p>
    <w:p w14:paraId="44E00954" w14:textId="77777777" w:rsidR="0064102C" w:rsidRPr="008217C4" w:rsidRDefault="0064102C" w:rsidP="007F4826">
      <w:pPr>
        <w:spacing w:before="240" w:after="0"/>
        <w:jc w:val="both"/>
        <w:rPr>
          <w:rFonts w:ascii="Times New Roman" w:hAnsi="Times New Roman" w:cs="Times New Roman"/>
          <w:color w:val="000000" w:themeColor="text1"/>
          <w:sz w:val="24"/>
          <w:szCs w:val="24"/>
        </w:rPr>
      </w:pPr>
      <w:r w:rsidRPr="00AC4573">
        <w:rPr>
          <w:rFonts w:ascii="Times New Roman" w:hAnsi="Times New Roman" w:cs="Times New Roman"/>
          <w:b/>
          <w:color w:val="000000" w:themeColor="text1"/>
          <w:sz w:val="24"/>
          <w:szCs w:val="24"/>
        </w:rPr>
        <w:t>Factors influencing extent of women participation in financial in</w:t>
      </w:r>
      <w:r>
        <w:rPr>
          <w:rFonts w:ascii="Times New Roman" w:hAnsi="Times New Roman" w:cs="Times New Roman"/>
          <w:b/>
          <w:color w:val="000000" w:themeColor="text1"/>
          <w:sz w:val="24"/>
          <w:szCs w:val="24"/>
        </w:rPr>
        <w:t>clusion services</w:t>
      </w:r>
    </w:p>
    <w:p w14:paraId="61D2B9A0" w14:textId="5D8AB3D2" w:rsidR="0064102C" w:rsidRDefault="0064102C" w:rsidP="0064102C">
      <w:pPr>
        <w:jc w:val="both"/>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 xml:space="preserve">Results in Table </w:t>
      </w:r>
      <w:r>
        <w:rPr>
          <w:rFonts w:ascii="Times New Roman" w:hAnsi="Times New Roman" w:cs="Times New Roman"/>
          <w:color w:val="000000" w:themeColor="text1"/>
          <w:sz w:val="24"/>
          <w:szCs w:val="24"/>
        </w:rPr>
        <w:t>3.</w:t>
      </w:r>
      <w:r w:rsidRPr="00AC4573">
        <w:rPr>
          <w:rFonts w:ascii="Times New Roman" w:hAnsi="Times New Roman" w:cs="Times New Roman"/>
          <w:color w:val="000000" w:themeColor="text1"/>
          <w:sz w:val="24"/>
          <w:szCs w:val="24"/>
        </w:rPr>
        <w:t xml:space="preserve"> Reveals the probit regression used to estimate the determinants of level of women participation in financial inclusion services under IFAD/VCDP. </w:t>
      </w:r>
      <w:bookmarkStart w:id="6" w:name="_Hlk180703427"/>
      <w:r w:rsidRPr="00AC4573">
        <w:rPr>
          <w:rFonts w:ascii="Times New Roman" w:hAnsi="Times New Roman" w:cs="Times New Roman"/>
          <w:color w:val="000000" w:themeColor="text1"/>
          <w:sz w:val="24"/>
          <w:szCs w:val="24"/>
        </w:rPr>
        <w:t>The results showed Pseudo R</w:t>
      </w:r>
      <w:r w:rsidRPr="00AC4573">
        <w:rPr>
          <w:rFonts w:ascii="Times New Roman" w:hAnsi="Times New Roman" w:cs="Times New Roman"/>
          <w:color w:val="000000" w:themeColor="text1"/>
          <w:sz w:val="24"/>
          <w:szCs w:val="24"/>
          <w:vertAlign w:val="superscript"/>
        </w:rPr>
        <w:t>2</w:t>
      </w:r>
      <w:r w:rsidRPr="00AC4573">
        <w:rPr>
          <w:rFonts w:ascii="Times New Roman" w:hAnsi="Times New Roman" w:cs="Times New Roman"/>
          <w:color w:val="000000" w:themeColor="text1"/>
          <w:sz w:val="24"/>
          <w:szCs w:val="24"/>
        </w:rPr>
        <w:t xml:space="preserve"> of 0.3351 which shows a relatively good fit for the probit regression model while the chi-square results show that the likelihood ratio statistics was statistically significant at 1% level of significance, suggesting that the probit regression model has strong explanatory power of the variables included in the model.</w:t>
      </w:r>
      <w:r w:rsidRPr="00AC4573">
        <w:rPr>
          <w:rFonts w:ascii="Times New Roman" w:eastAsia="Times New Roman" w:hAnsi="Times New Roman" w:cs="Times New Roman"/>
          <w:color w:val="000000" w:themeColor="text1"/>
          <w:sz w:val="24"/>
          <w:szCs w:val="24"/>
        </w:rPr>
        <w:t xml:space="preserve"> </w:t>
      </w:r>
      <w:bookmarkEnd w:id="6"/>
      <w:r w:rsidRPr="00AC4573">
        <w:rPr>
          <w:rFonts w:ascii="Times New Roman" w:eastAsia="Times New Roman" w:hAnsi="Times New Roman" w:cs="Times New Roman"/>
          <w:color w:val="000000" w:themeColor="text1"/>
          <w:sz w:val="24"/>
          <w:szCs w:val="24"/>
        </w:rPr>
        <w:t xml:space="preserve">The </w:t>
      </w:r>
      <w:r w:rsidRPr="00AC4573">
        <w:rPr>
          <w:rFonts w:ascii="Times New Roman" w:hAnsi="Times New Roman" w:cs="Times New Roman"/>
          <w:color w:val="000000" w:themeColor="text1"/>
          <w:sz w:val="24"/>
          <w:szCs w:val="24"/>
        </w:rPr>
        <w:t>findings indicated that out of the twelve (12) variables included on the model only six (6) were statistically significant at various probability levels. Three (3) variables such as level of education, occupation, membership of association was positive and statistically significant at 0.10 and 0.01 probability levels thus they have direct relationship with level of participation. Although, age, distance to financial service and collateral required were negative thus they have inverse relationship with</w:t>
      </w:r>
      <w:r>
        <w:rPr>
          <w:rFonts w:ascii="Times New Roman" w:hAnsi="Times New Roman" w:cs="Times New Roman"/>
          <w:color w:val="000000" w:themeColor="text1"/>
          <w:sz w:val="24"/>
          <w:szCs w:val="24"/>
        </w:rPr>
        <w:t xml:space="preserve"> their level of participation.</w:t>
      </w:r>
    </w:p>
    <w:p w14:paraId="617B4355" w14:textId="77777777" w:rsidR="007F4826" w:rsidRDefault="007F4826" w:rsidP="0064102C">
      <w:pPr>
        <w:jc w:val="both"/>
        <w:rPr>
          <w:rFonts w:ascii="Times New Roman" w:hAnsi="Times New Roman" w:cs="Times New Roman"/>
          <w:color w:val="000000" w:themeColor="text1"/>
          <w:sz w:val="24"/>
          <w:szCs w:val="24"/>
        </w:rPr>
      </w:pPr>
    </w:p>
    <w:p w14:paraId="4985E007" w14:textId="77777777" w:rsidR="007F4826" w:rsidRDefault="007F4826" w:rsidP="0064102C">
      <w:pPr>
        <w:jc w:val="both"/>
        <w:rPr>
          <w:rFonts w:ascii="Times New Roman" w:hAnsi="Times New Roman" w:cs="Times New Roman"/>
          <w:color w:val="000000" w:themeColor="text1"/>
          <w:sz w:val="24"/>
          <w:szCs w:val="24"/>
        </w:rPr>
      </w:pPr>
    </w:p>
    <w:p w14:paraId="32A30E6D" w14:textId="77777777" w:rsidR="007F4826" w:rsidRDefault="007F4826" w:rsidP="0064102C">
      <w:pPr>
        <w:jc w:val="both"/>
        <w:rPr>
          <w:rFonts w:ascii="Times New Roman" w:hAnsi="Times New Roman" w:cs="Times New Roman"/>
          <w:color w:val="000000" w:themeColor="text1"/>
          <w:sz w:val="24"/>
          <w:szCs w:val="24"/>
        </w:rPr>
      </w:pPr>
    </w:p>
    <w:p w14:paraId="5D58BF04" w14:textId="77777777" w:rsidR="007F4826" w:rsidRDefault="007F4826" w:rsidP="0064102C">
      <w:pPr>
        <w:jc w:val="both"/>
        <w:rPr>
          <w:rFonts w:ascii="Times New Roman" w:hAnsi="Times New Roman" w:cs="Times New Roman"/>
          <w:color w:val="000000" w:themeColor="text1"/>
          <w:sz w:val="24"/>
          <w:szCs w:val="24"/>
        </w:rPr>
      </w:pPr>
    </w:p>
    <w:p w14:paraId="408F77F8" w14:textId="77777777" w:rsidR="007F4826" w:rsidRDefault="007F4826" w:rsidP="0064102C">
      <w:pPr>
        <w:jc w:val="both"/>
        <w:rPr>
          <w:rFonts w:ascii="Times New Roman" w:hAnsi="Times New Roman" w:cs="Times New Roman"/>
          <w:color w:val="000000" w:themeColor="text1"/>
          <w:sz w:val="24"/>
          <w:szCs w:val="24"/>
        </w:rPr>
      </w:pPr>
    </w:p>
    <w:p w14:paraId="4AEBC3EA" w14:textId="77777777" w:rsidR="007F4826" w:rsidRDefault="007F4826" w:rsidP="0064102C">
      <w:pPr>
        <w:jc w:val="both"/>
        <w:rPr>
          <w:rFonts w:ascii="Times New Roman" w:hAnsi="Times New Roman" w:cs="Times New Roman"/>
          <w:color w:val="000000" w:themeColor="text1"/>
          <w:sz w:val="24"/>
          <w:szCs w:val="24"/>
        </w:rPr>
      </w:pPr>
    </w:p>
    <w:p w14:paraId="42D86B50" w14:textId="77777777" w:rsidR="0064102C" w:rsidRDefault="0064102C" w:rsidP="0064102C">
      <w:pPr>
        <w:spacing w:after="0" w:line="240" w:lineRule="auto"/>
        <w:jc w:val="both"/>
        <w:rPr>
          <w:rFonts w:ascii="Times New Roman" w:hAnsi="Times New Roman" w:cs="Times New Roman"/>
          <w:b/>
          <w:color w:val="000000" w:themeColor="text1"/>
          <w:sz w:val="24"/>
          <w:szCs w:val="24"/>
        </w:rPr>
        <w:sectPr w:rsidR="0064102C" w:rsidSect="0064102C">
          <w:type w:val="continuous"/>
          <w:pgSz w:w="11909" w:h="16834" w:code="9"/>
          <w:pgMar w:top="1440" w:right="1440" w:bottom="1440" w:left="1440" w:header="720" w:footer="720" w:gutter="0"/>
          <w:cols w:num="2" w:space="720"/>
          <w:docGrid w:linePitch="360"/>
        </w:sectPr>
      </w:pPr>
    </w:p>
    <w:p w14:paraId="280DE958" w14:textId="18D7CCA6" w:rsidR="0064102C" w:rsidRPr="00AC4573" w:rsidRDefault="007F4826" w:rsidP="0064102C">
      <w:pPr>
        <w:spacing w:after="0" w:line="240" w:lineRule="auto"/>
        <w:jc w:val="both"/>
        <w:rPr>
          <w:rFonts w:ascii="Times New Roman" w:hAnsi="Times New Roman" w:cs="Times New Roman"/>
          <w:b/>
          <w:color w:val="000000" w:themeColor="text1"/>
          <w:sz w:val="24"/>
          <w:szCs w:val="24"/>
        </w:rPr>
      </w:pPr>
      <w:r w:rsidRPr="007F4826">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3</w:t>
      </w:r>
      <w:r w:rsidRPr="007F4826">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64102C">
        <w:rPr>
          <w:rFonts w:ascii="Times New Roman" w:hAnsi="Times New Roman" w:cs="Times New Roman"/>
          <w:b/>
          <w:color w:val="000000" w:themeColor="text1"/>
          <w:sz w:val="24"/>
          <w:szCs w:val="24"/>
        </w:rPr>
        <w:t>Regression analysis of the factors influencing</w:t>
      </w:r>
      <w:r w:rsidR="0064102C" w:rsidRPr="00AC4573">
        <w:rPr>
          <w:rFonts w:ascii="Times New Roman" w:hAnsi="Times New Roman" w:cs="Times New Roman"/>
          <w:b/>
          <w:color w:val="000000" w:themeColor="text1"/>
          <w:sz w:val="24"/>
          <w:szCs w:val="24"/>
        </w:rPr>
        <w:t xml:space="preserve"> participation in financial in</w:t>
      </w:r>
      <w:r w:rsidR="0064102C">
        <w:rPr>
          <w:rFonts w:ascii="Times New Roman" w:hAnsi="Times New Roman" w:cs="Times New Roman"/>
          <w:b/>
          <w:color w:val="000000" w:themeColor="text1"/>
          <w:sz w:val="24"/>
          <w:szCs w:val="24"/>
        </w:rPr>
        <w:t>clusion</w:t>
      </w:r>
    </w:p>
    <w:tbl>
      <w:tblPr>
        <w:tblStyle w:val="LightShading1"/>
        <w:tblW w:w="0" w:type="auto"/>
        <w:tblLook w:val="06A0" w:firstRow="1" w:lastRow="0" w:firstColumn="1" w:lastColumn="0" w:noHBand="1" w:noVBand="1"/>
      </w:tblPr>
      <w:tblGrid>
        <w:gridCol w:w="3916"/>
        <w:gridCol w:w="1745"/>
        <w:gridCol w:w="1885"/>
        <w:gridCol w:w="1483"/>
      </w:tblGrid>
      <w:tr w:rsidR="0064102C" w:rsidRPr="00AC4573" w14:paraId="546C6962" w14:textId="77777777" w:rsidTr="00C94B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8BD8D3E" w14:textId="77777777" w:rsidR="0064102C" w:rsidRPr="00AC4573" w:rsidRDefault="0064102C" w:rsidP="007F4826">
            <w:pPr>
              <w:spacing w:after="0" w:line="240" w:lineRule="auto"/>
              <w:jc w:val="both"/>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Variable</w:t>
            </w:r>
          </w:p>
        </w:tc>
        <w:tc>
          <w:tcPr>
            <w:tcW w:w="1800" w:type="dxa"/>
          </w:tcPr>
          <w:p w14:paraId="5AE046CF" w14:textId="77777777" w:rsidR="0064102C" w:rsidRPr="00AC4573" w:rsidRDefault="0064102C" w:rsidP="007F48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Coefficient</w:t>
            </w:r>
          </w:p>
        </w:tc>
        <w:tc>
          <w:tcPr>
            <w:tcW w:w="1980" w:type="dxa"/>
          </w:tcPr>
          <w:p w14:paraId="69095162" w14:textId="77777777" w:rsidR="0064102C" w:rsidRPr="00AC4573" w:rsidRDefault="0064102C" w:rsidP="007F48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Standard error</w:t>
            </w:r>
          </w:p>
        </w:tc>
        <w:tc>
          <w:tcPr>
            <w:tcW w:w="1548" w:type="dxa"/>
          </w:tcPr>
          <w:p w14:paraId="258402CE" w14:textId="77777777" w:rsidR="0064102C" w:rsidRPr="00AC4573" w:rsidRDefault="0064102C" w:rsidP="007F48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Z-values</w:t>
            </w:r>
          </w:p>
        </w:tc>
      </w:tr>
      <w:tr w:rsidR="0064102C" w:rsidRPr="00AC4573" w14:paraId="7706C2C3"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5E13B88E"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Age</w:t>
            </w:r>
          </w:p>
        </w:tc>
        <w:tc>
          <w:tcPr>
            <w:tcW w:w="1800" w:type="dxa"/>
          </w:tcPr>
          <w:p w14:paraId="359C0544"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-.0488</w:t>
            </w:r>
          </w:p>
        </w:tc>
        <w:tc>
          <w:tcPr>
            <w:tcW w:w="1980" w:type="dxa"/>
          </w:tcPr>
          <w:p w14:paraId="3D82C7D6"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.0289</w:t>
            </w:r>
          </w:p>
        </w:tc>
        <w:tc>
          <w:tcPr>
            <w:tcW w:w="1548" w:type="dxa"/>
          </w:tcPr>
          <w:p w14:paraId="5D39372E"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-1.69*</w:t>
            </w:r>
          </w:p>
        </w:tc>
      </w:tr>
      <w:tr w:rsidR="0064102C" w:rsidRPr="00AC4573" w14:paraId="361DBE3C"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596AB7FC"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Household size</w:t>
            </w:r>
          </w:p>
        </w:tc>
        <w:tc>
          <w:tcPr>
            <w:tcW w:w="1800" w:type="dxa"/>
          </w:tcPr>
          <w:p w14:paraId="6E213634"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.3167</w:t>
            </w:r>
          </w:p>
        </w:tc>
        <w:tc>
          <w:tcPr>
            <w:tcW w:w="1980" w:type="dxa"/>
          </w:tcPr>
          <w:p w14:paraId="0B296C2B"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.2279</w:t>
            </w:r>
          </w:p>
        </w:tc>
        <w:tc>
          <w:tcPr>
            <w:tcW w:w="1548" w:type="dxa"/>
          </w:tcPr>
          <w:p w14:paraId="4F276A16"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1.39</w:t>
            </w:r>
          </w:p>
        </w:tc>
      </w:tr>
      <w:tr w:rsidR="0064102C" w:rsidRPr="00AC4573" w14:paraId="7546E638"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2E17E162"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Level of education</w:t>
            </w:r>
          </w:p>
        </w:tc>
        <w:tc>
          <w:tcPr>
            <w:tcW w:w="1800" w:type="dxa"/>
          </w:tcPr>
          <w:p w14:paraId="652E416B"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.0388</w:t>
            </w:r>
          </w:p>
        </w:tc>
        <w:tc>
          <w:tcPr>
            <w:tcW w:w="1980" w:type="dxa"/>
          </w:tcPr>
          <w:p w14:paraId="3A909763"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.0205</w:t>
            </w:r>
          </w:p>
        </w:tc>
        <w:tc>
          <w:tcPr>
            <w:tcW w:w="1548" w:type="dxa"/>
          </w:tcPr>
          <w:p w14:paraId="580C91EC"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1.89*</w:t>
            </w:r>
          </w:p>
        </w:tc>
      </w:tr>
      <w:tr w:rsidR="0064102C" w:rsidRPr="00AC4573" w14:paraId="678D4509"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3BFAEA3B"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Amount of credit received</w:t>
            </w:r>
          </w:p>
        </w:tc>
        <w:tc>
          <w:tcPr>
            <w:tcW w:w="1800" w:type="dxa"/>
          </w:tcPr>
          <w:p w14:paraId="23F8A4E3"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-.0012</w:t>
            </w:r>
          </w:p>
        </w:tc>
        <w:tc>
          <w:tcPr>
            <w:tcW w:w="1980" w:type="dxa"/>
          </w:tcPr>
          <w:p w14:paraId="14DA6EEF"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.0022</w:t>
            </w:r>
          </w:p>
        </w:tc>
        <w:tc>
          <w:tcPr>
            <w:tcW w:w="1548" w:type="dxa"/>
          </w:tcPr>
          <w:p w14:paraId="1ADE91D4"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-0.55</w:t>
            </w:r>
          </w:p>
        </w:tc>
      </w:tr>
      <w:tr w:rsidR="0064102C" w:rsidRPr="00AC4573" w14:paraId="6C603A43"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319E4E00"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Extension contact</w:t>
            </w:r>
          </w:p>
        </w:tc>
        <w:tc>
          <w:tcPr>
            <w:tcW w:w="1800" w:type="dxa"/>
          </w:tcPr>
          <w:p w14:paraId="212326C6"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.064</w:t>
            </w:r>
          </w:p>
        </w:tc>
        <w:tc>
          <w:tcPr>
            <w:tcW w:w="1980" w:type="dxa"/>
          </w:tcPr>
          <w:p w14:paraId="5C934C6D"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.0722</w:t>
            </w:r>
          </w:p>
        </w:tc>
        <w:tc>
          <w:tcPr>
            <w:tcW w:w="1548" w:type="dxa"/>
          </w:tcPr>
          <w:p w14:paraId="19E7CAEA"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0.89</w:t>
            </w:r>
          </w:p>
        </w:tc>
      </w:tr>
      <w:tr w:rsidR="0064102C" w:rsidRPr="00AC4573" w14:paraId="22F84583"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42A81294"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Collateral required</w:t>
            </w:r>
          </w:p>
        </w:tc>
        <w:tc>
          <w:tcPr>
            <w:tcW w:w="1800" w:type="dxa"/>
          </w:tcPr>
          <w:p w14:paraId="44DD8385"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-.0425</w:t>
            </w:r>
          </w:p>
        </w:tc>
        <w:tc>
          <w:tcPr>
            <w:tcW w:w="1980" w:type="dxa"/>
          </w:tcPr>
          <w:p w14:paraId="010B514C"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.0250</w:t>
            </w:r>
          </w:p>
        </w:tc>
        <w:tc>
          <w:tcPr>
            <w:tcW w:w="1548" w:type="dxa"/>
          </w:tcPr>
          <w:p w14:paraId="2A3A8B21"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-1.70*</w:t>
            </w:r>
          </w:p>
        </w:tc>
      </w:tr>
      <w:tr w:rsidR="0064102C" w:rsidRPr="00AC4573" w14:paraId="295DCFDD"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298F6D5F"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Occupation</w:t>
            </w:r>
          </w:p>
        </w:tc>
        <w:tc>
          <w:tcPr>
            <w:tcW w:w="1800" w:type="dxa"/>
          </w:tcPr>
          <w:p w14:paraId="7E63AF3C"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.3390</w:t>
            </w:r>
          </w:p>
        </w:tc>
        <w:tc>
          <w:tcPr>
            <w:tcW w:w="1980" w:type="dxa"/>
          </w:tcPr>
          <w:p w14:paraId="5146918F"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.1097</w:t>
            </w:r>
          </w:p>
        </w:tc>
        <w:tc>
          <w:tcPr>
            <w:tcW w:w="1548" w:type="dxa"/>
          </w:tcPr>
          <w:p w14:paraId="1B4B0DD1"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3.09***</w:t>
            </w:r>
          </w:p>
        </w:tc>
      </w:tr>
      <w:tr w:rsidR="0064102C" w:rsidRPr="00AC4573" w14:paraId="7710A36E"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0EFC08F6"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bank account ownership</w:t>
            </w:r>
          </w:p>
        </w:tc>
        <w:tc>
          <w:tcPr>
            <w:tcW w:w="1800" w:type="dxa"/>
          </w:tcPr>
          <w:p w14:paraId="75F07744"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.0051</w:t>
            </w:r>
          </w:p>
        </w:tc>
        <w:tc>
          <w:tcPr>
            <w:tcW w:w="1980" w:type="dxa"/>
          </w:tcPr>
          <w:p w14:paraId="251C6ADC"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.0048</w:t>
            </w:r>
          </w:p>
        </w:tc>
        <w:tc>
          <w:tcPr>
            <w:tcW w:w="1548" w:type="dxa"/>
          </w:tcPr>
          <w:p w14:paraId="4E3C36D7"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1.09</w:t>
            </w:r>
          </w:p>
        </w:tc>
      </w:tr>
      <w:tr w:rsidR="0064102C" w:rsidRPr="00AC4573" w14:paraId="2A173ADF"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545A9E2F"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financial literacy</w:t>
            </w:r>
          </w:p>
        </w:tc>
        <w:tc>
          <w:tcPr>
            <w:tcW w:w="1800" w:type="dxa"/>
          </w:tcPr>
          <w:p w14:paraId="33734838"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.0046</w:t>
            </w:r>
          </w:p>
        </w:tc>
        <w:tc>
          <w:tcPr>
            <w:tcW w:w="1980" w:type="dxa"/>
          </w:tcPr>
          <w:p w14:paraId="68A64955"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.0513</w:t>
            </w:r>
          </w:p>
        </w:tc>
        <w:tc>
          <w:tcPr>
            <w:tcW w:w="1548" w:type="dxa"/>
          </w:tcPr>
          <w:p w14:paraId="4E583C89"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0.09</w:t>
            </w:r>
          </w:p>
        </w:tc>
      </w:tr>
      <w:tr w:rsidR="0064102C" w:rsidRPr="00AC4573" w14:paraId="050C00DF"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583A5474"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Membership of association</w:t>
            </w:r>
          </w:p>
        </w:tc>
        <w:tc>
          <w:tcPr>
            <w:tcW w:w="1800" w:type="dxa"/>
          </w:tcPr>
          <w:p w14:paraId="50C6BF01"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.1119</w:t>
            </w:r>
          </w:p>
        </w:tc>
        <w:tc>
          <w:tcPr>
            <w:tcW w:w="1980" w:type="dxa"/>
          </w:tcPr>
          <w:p w14:paraId="739A7389"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.0439</w:t>
            </w:r>
          </w:p>
        </w:tc>
        <w:tc>
          <w:tcPr>
            <w:tcW w:w="1548" w:type="dxa"/>
          </w:tcPr>
          <w:p w14:paraId="074F3760"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2.55***</w:t>
            </w:r>
          </w:p>
        </w:tc>
      </w:tr>
      <w:tr w:rsidR="0064102C" w:rsidRPr="00AC4573" w14:paraId="53909DE8"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388A17D2"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distance to financial service</w:t>
            </w:r>
          </w:p>
        </w:tc>
        <w:tc>
          <w:tcPr>
            <w:tcW w:w="1800" w:type="dxa"/>
          </w:tcPr>
          <w:p w14:paraId="24C09E98"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-5.22e-0</w:t>
            </w:r>
          </w:p>
        </w:tc>
        <w:tc>
          <w:tcPr>
            <w:tcW w:w="1980" w:type="dxa"/>
          </w:tcPr>
          <w:p w14:paraId="0C90F5C1"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3.20e-0</w:t>
            </w:r>
          </w:p>
        </w:tc>
        <w:tc>
          <w:tcPr>
            <w:tcW w:w="1548" w:type="dxa"/>
          </w:tcPr>
          <w:p w14:paraId="303099FF"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-1.69*</w:t>
            </w:r>
          </w:p>
        </w:tc>
      </w:tr>
      <w:tr w:rsidR="0064102C" w:rsidRPr="00AC4573" w14:paraId="565E5966"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6E06B80D"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 xml:space="preserve">Constant </w:t>
            </w:r>
          </w:p>
        </w:tc>
        <w:tc>
          <w:tcPr>
            <w:tcW w:w="1800" w:type="dxa"/>
          </w:tcPr>
          <w:p w14:paraId="12CFC4B6"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-.8663</w:t>
            </w:r>
          </w:p>
        </w:tc>
        <w:tc>
          <w:tcPr>
            <w:tcW w:w="1980" w:type="dxa"/>
          </w:tcPr>
          <w:p w14:paraId="47BA2281"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.4628</w:t>
            </w:r>
          </w:p>
        </w:tc>
        <w:tc>
          <w:tcPr>
            <w:tcW w:w="1548" w:type="dxa"/>
          </w:tcPr>
          <w:p w14:paraId="4ACA8508"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1.87*</w:t>
            </w:r>
          </w:p>
        </w:tc>
      </w:tr>
      <w:tr w:rsidR="0064102C" w:rsidRPr="00AC4573" w14:paraId="5D7E5B26"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7C98818E"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Pseudo R</w:t>
            </w:r>
            <w:r w:rsidRPr="00AC4573">
              <w:rPr>
                <w:rFonts w:ascii="Times New Roman" w:hAnsi="Times New Roman" w:cs="Times New Roman"/>
                <w:b w:val="0"/>
                <w:color w:val="000000" w:themeColor="text1"/>
                <w:sz w:val="24"/>
                <w:szCs w:val="24"/>
                <w:vertAlign w:val="superscript"/>
              </w:rPr>
              <w:t>2</w:t>
            </w:r>
          </w:p>
        </w:tc>
        <w:tc>
          <w:tcPr>
            <w:tcW w:w="1800" w:type="dxa"/>
          </w:tcPr>
          <w:p w14:paraId="01AF2D2F"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0.3351</w:t>
            </w:r>
          </w:p>
        </w:tc>
        <w:tc>
          <w:tcPr>
            <w:tcW w:w="1980" w:type="dxa"/>
          </w:tcPr>
          <w:p w14:paraId="38651CA5"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548" w:type="dxa"/>
          </w:tcPr>
          <w:p w14:paraId="1A08C51B"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64102C" w:rsidRPr="00AC4573" w14:paraId="4ACBCA05"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537B9F70"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LR Chi squared</w:t>
            </w:r>
          </w:p>
        </w:tc>
        <w:tc>
          <w:tcPr>
            <w:tcW w:w="1800" w:type="dxa"/>
          </w:tcPr>
          <w:p w14:paraId="48A07556"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35.20 ***</w:t>
            </w:r>
          </w:p>
        </w:tc>
        <w:tc>
          <w:tcPr>
            <w:tcW w:w="1980" w:type="dxa"/>
          </w:tcPr>
          <w:p w14:paraId="4EC2426D"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548" w:type="dxa"/>
          </w:tcPr>
          <w:p w14:paraId="0D7B35CE"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64102C" w:rsidRPr="00AC4573" w14:paraId="2A14EDAC" w14:textId="77777777" w:rsidTr="00C94B1A">
        <w:tc>
          <w:tcPr>
            <w:cnfStyle w:val="001000000000" w:firstRow="0" w:lastRow="0" w:firstColumn="1" w:lastColumn="0" w:oddVBand="0" w:evenVBand="0" w:oddHBand="0" w:evenHBand="0" w:firstRowFirstColumn="0" w:firstRowLastColumn="0" w:lastRowFirstColumn="0" w:lastRowLastColumn="0"/>
            <w:tcW w:w="4248" w:type="dxa"/>
          </w:tcPr>
          <w:p w14:paraId="071205C6" w14:textId="77777777" w:rsidR="0064102C" w:rsidRPr="00AC4573" w:rsidRDefault="0064102C" w:rsidP="007F4826">
            <w:pPr>
              <w:spacing w:after="0" w:line="240" w:lineRule="auto"/>
              <w:jc w:val="both"/>
              <w:rPr>
                <w:rFonts w:ascii="Times New Roman" w:hAnsi="Times New Roman" w:cs="Times New Roman"/>
                <w:b w:val="0"/>
                <w:color w:val="000000" w:themeColor="text1"/>
                <w:sz w:val="24"/>
                <w:szCs w:val="24"/>
              </w:rPr>
            </w:pPr>
            <w:r w:rsidRPr="00AC4573">
              <w:rPr>
                <w:rFonts w:ascii="Times New Roman" w:hAnsi="Times New Roman" w:cs="Times New Roman"/>
                <w:b w:val="0"/>
                <w:color w:val="000000" w:themeColor="text1"/>
                <w:sz w:val="24"/>
                <w:szCs w:val="24"/>
              </w:rPr>
              <w:t>Log Likelihood</w:t>
            </w:r>
          </w:p>
        </w:tc>
        <w:tc>
          <w:tcPr>
            <w:tcW w:w="1800" w:type="dxa"/>
          </w:tcPr>
          <w:p w14:paraId="59743C3E"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-112.70</w:t>
            </w:r>
          </w:p>
        </w:tc>
        <w:tc>
          <w:tcPr>
            <w:tcW w:w="1980" w:type="dxa"/>
          </w:tcPr>
          <w:p w14:paraId="5B380305"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548" w:type="dxa"/>
          </w:tcPr>
          <w:p w14:paraId="0ED8B142" w14:textId="77777777" w:rsidR="0064102C" w:rsidRPr="00AC4573" w:rsidRDefault="0064102C" w:rsidP="007F48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7FEE97E7" w14:textId="77777777" w:rsidR="0064102C" w:rsidRPr="008217C4" w:rsidRDefault="0064102C" w:rsidP="0064102C">
      <w:pPr>
        <w:spacing w:line="480" w:lineRule="auto"/>
        <w:jc w:val="both"/>
        <w:rPr>
          <w:rFonts w:ascii="Times New Roman" w:hAnsi="Times New Roman" w:cs="Times New Roman"/>
          <w:b/>
          <w:color w:val="000000" w:themeColor="text1"/>
          <w:sz w:val="24"/>
          <w:szCs w:val="24"/>
        </w:rPr>
      </w:pPr>
      <w:r w:rsidRPr="00AC4573">
        <w:rPr>
          <w:rFonts w:ascii="Times New Roman" w:hAnsi="Times New Roman" w:cs="Times New Roman"/>
          <w:b/>
          <w:color w:val="000000" w:themeColor="text1"/>
          <w:sz w:val="24"/>
          <w:szCs w:val="24"/>
        </w:rPr>
        <w:t>Source: Field survey, 2022</w:t>
      </w:r>
    </w:p>
    <w:p w14:paraId="334574D4" w14:textId="77777777" w:rsidR="00427427" w:rsidRDefault="00427427" w:rsidP="0064102C">
      <w:pPr>
        <w:spacing w:after="0"/>
        <w:jc w:val="both"/>
        <w:rPr>
          <w:rFonts w:ascii="Times New Roman" w:hAnsi="Times New Roman" w:cs="Times New Roman"/>
          <w:sz w:val="24"/>
          <w:szCs w:val="24"/>
        </w:rPr>
      </w:pPr>
    </w:p>
    <w:p w14:paraId="75C00E85" w14:textId="77777777" w:rsidR="00754CC3" w:rsidRDefault="00754CC3" w:rsidP="0064102C">
      <w:pPr>
        <w:spacing w:after="0" w:line="240" w:lineRule="auto"/>
        <w:jc w:val="both"/>
        <w:rPr>
          <w:rFonts w:ascii="Times New Roman" w:hAnsi="Times New Roman" w:cs="Times New Roman"/>
          <w:b/>
          <w:color w:val="000000" w:themeColor="text1"/>
          <w:sz w:val="24"/>
          <w:szCs w:val="24"/>
        </w:rPr>
        <w:sectPr w:rsidR="00754CC3" w:rsidSect="00427427">
          <w:type w:val="continuous"/>
          <w:pgSz w:w="11909" w:h="16834" w:code="9"/>
          <w:pgMar w:top="1440" w:right="1440" w:bottom="1440" w:left="1440" w:header="720" w:footer="720" w:gutter="0"/>
          <w:cols w:space="720"/>
          <w:docGrid w:linePitch="360"/>
        </w:sectPr>
      </w:pPr>
    </w:p>
    <w:p w14:paraId="4CA21B06" w14:textId="77777777" w:rsidR="00754CC3" w:rsidRDefault="0064102C" w:rsidP="0064102C">
      <w:pPr>
        <w:spacing w:after="0" w:line="240" w:lineRule="auto"/>
        <w:jc w:val="both"/>
        <w:rPr>
          <w:rFonts w:ascii="Times New Roman" w:hAnsi="Times New Roman" w:cs="Times New Roman"/>
          <w:b/>
          <w:color w:val="000000" w:themeColor="text1"/>
          <w:sz w:val="24"/>
          <w:szCs w:val="24"/>
        </w:rPr>
      </w:pPr>
      <w:r w:rsidRPr="00AC4573">
        <w:rPr>
          <w:rFonts w:ascii="Times New Roman" w:hAnsi="Times New Roman" w:cs="Times New Roman"/>
          <w:b/>
          <w:color w:val="000000" w:themeColor="text1"/>
          <w:sz w:val="24"/>
          <w:szCs w:val="24"/>
        </w:rPr>
        <w:t>CONCLUSIONS</w:t>
      </w:r>
      <w:r w:rsidR="00754CC3">
        <w:rPr>
          <w:rFonts w:ascii="Times New Roman" w:hAnsi="Times New Roman" w:cs="Times New Roman"/>
          <w:b/>
          <w:color w:val="000000" w:themeColor="text1"/>
          <w:sz w:val="24"/>
          <w:szCs w:val="24"/>
        </w:rPr>
        <w:t xml:space="preserve"> </w:t>
      </w:r>
      <w:r w:rsidRPr="00AC4573">
        <w:rPr>
          <w:rFonts w:ascii="Times New Roman" w:hAnsi="Times New Roman" w:cs="Times New Roman"/>
          <w:b/>
          <w:color w:val="000000" w:themeColor="text1"/>
          <w:sz w:val="24"/>
          <w:szCs w:val="24"/>
        </w:rPr>
        <w:t>AND</w:t>
      </w:r>
    </w:p>
    <w:p w14:paraId="12288DE2" w14:textId="01F389ED" w:rsidR="0064102C" w:rsidRPr="00754CC3" w:rsidRDefault="0064102C" w:rsidP="0064102C">
      <w:pPr>
        <w:spacing w:after="0" w:line="240" w:lineRule="auto"/>
        <w:jc w:val="both"/>
        <w:rPr>
          <w:rFonts w:ascii="Times New Roman" w:hAnsi="Times New Roman" w:cs="Times New Roman"/>
          <w:b/>
          <w:color w:val="000000" w:themeColor="text1"/>
          <w:sz w:val="24"/>
          <w:szCs w:val="24"/>
        </w:rPr>
      </w:pPr>
      <w:r w:rsidRPr="00AC4573">
        <w:rPr>
          <w:rFonts w:ascii="Times New Roman" w:hAnsi="Times New Roman" w:cs="Times New Roman"/>
          <w:b/>
          <w:color w:val="000000" w:themeColor="text1"/>
          <w:sz w:val="24"/>
          <w:szCs w:val="24"/>
        </w:rPr>
        <w:t>RECOMMENDATIONS</w:t>
      </w:r>
    </w:p>
    <w:p w14:paraId="49BFBEB9" w14:textId="77777777" w:rsidR="0064102C" w:rsidRDefault="0064102C" w:rsidP="0064102C">
      <w:pPr>
        <w:spacing w:after="0" w:line="240" w:lineRule="auto"/>
        <w:jc w:val="both"/>
        <w:rPr>
          <w:rFonts w:ascii="Times New Roman" w:hAnsi="Times New Roman" w:cs="Times New Roman"/>
          <w:sz w:val="24"/>
          <w:szCs w:val="24"/>
        </w:rPr>
      </w:pPr>
    </w:p>
    <w:p w14:paraId="232144F4" w14:textId="3004D71F" w:rsidR="00754CC3" w:rsidRPr="00754CC3" w:rsidRDefault="00754CC3" w:rsidP="00754CC3">
      <w:pPr>
        <w:jc w:val="both"/>
        <w:rPr>
          <w:rFonts w:ascii="Times New Roman" w:hAnsi="Times New Roman" w:cs="Times New Roman"/>
          <w:color w:val="000000" w:themeColor="text1"/>
          <w:sz w:val="24"/>
          <w:szCs w:val="24"/>
        </w:rPr>
      </w:pPr>
      <w:r w:rsidRPr="00754CC3">
        <w:rPr>
          <w:rFonts w:ascii="Times New Roman" w:hAnsi="Times New Roman" w:cs="Times New Roman"/>
          <w:color w:val="000000" w:themeColor="text1"/>
          <w:sz w:val="24"/>
          <w:szCs w:val="24"/>
        </w:rPr>
        <w:t>Based on the findings of the study, it was concluded that the respondents were in their active age, married with large family size and experienced rice processors who have access to credit and were members of cooperative and full-time rice processors as well as possessing adequate knowledge of financial services. It can also be concluded that unified payment interface, overdraft, payment and remittance services, entrepreneurial credit and internet banking facility were the prevalent financial services utilized by women rice processors while increase in households consumption, increase in productivity of rice, improve standard of living, enhance ability to take care of household’s health, increase income and enhance ability to maintain home were the commonest effects of women financial inclusion on food security. It was therefore recommended that governmental and non-governmental organizations as well as other relevant stake holders should put more efforts in creating awareness of financial services in rural areas and how it can be utilized to improve their productivity.</w:t>
      </w:r>
    </w:p>
    <w:p w14:paraId="12775DEF" w14:textId="76FF0D48" w:rsidR="00754CC3" w:rsidRPr="00754CC3" w:rsidRDefault="00754CC3" w:rsidP="00754CC3">
      <w:pPr>
        <w:tabs>
          <w:tab w:val="left" w:pos="180"/>
          <w:tab w:val="left" w:pos="5506"/>
        </w:tabs>
        <w:autoSpaceDE w:val="0"/>
        <w:autoSpaceDN w:val="0"/>
        <w:adjustRightInd w:val="0"/>
        <w:spacing w:after="160" w:line="240" w:lineRule="auto"/>
        <w:ind w:right="1088"/>
        <w:rPr>
          <w:rFonts w:ascii="Times New Roman" w:hAnsi="Times New Roman" w:cs="Times New Roman"/>
          <w:b/>
          <w:bCs/>
          <w:color w:val="000000" w:themeColor="text1"/>
          <w:sz w:val="24"/>
          <w:szCs w:val="24"/>
        </w:rPr>
      </w:pPr>
      <w:r w:rsidRPr="00AC4573">
        <w:rPr>
          <w:rFonts w:ascii="Times New Roman" w:hAnsi="Times New Roman" w:cs="Times New Roman"/>
          <w:b/>
          <w:bCs/>
          <w:color w:val="000000" w:themeColor="text1"/>
          <w:sz w:val="24"/>
          <w:szCs w:val="24"/>
        </w:rPr>
        <w:t>REFERENCES</w:t>
      </w:r>
    </w:p>
    <w:p w14:paraId="085B5219" w14:textId="77777777" w:rsidR="00754CC3" w:rsidRPr="00AC4573" w:rsidRDefault="00754CC3" w:rsidP="00754CC3">
      <w:pPr>
        <w:autoSpaceDE w:val="0"/>
        <w:autoSpaceDN w:val="0"/>
        <w:adjustRightInd w:val="0"/>
        <w:ind w:left="720" w:hanging="720"/>
        <w:jc w:val="both"/>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Ademilua, S., Musa, A., Tasiu, M.</w:t>
      </w:r>
      <w:r w:rsidRPr="00AC4573">
        <w:rPr>
          <w:rFonts w:ascii="Times New Roman" w:hAnsi="Times New Roman" w:cs="Times New Roman"/>
          <w:i/>
          <w:iCs/>
          <w:color w:val="000000" w:themeColor="text1"/>
          <w:sz w:val="24"/>
          <w:szCs w:val="24"/>
        </w:rPr>
        <w:t xml:space="preserve"> (</w:t>
      </w:r>
      <w:r w:rsidRPr="00AC4573">
        <w:rPr>
          <w:rFonts w:ascii="Times New Roman" w:hAnsi="Times New Roman" w:cs="Times New Roman"/>
          <w:color w:val="000000" w:themeColor="text1"/>
          <w:sz w:val="24"/>
          <w:szCs w:val="24"/>
        </w:rPr>
        <w:t xml:space="preserve">2017). Drivers of financial inclusion and gender gap in Nigeria. </w:t>
      </w:r>
      <w:r w:rsidRPr="00AC4573">
        <w:rPr>
          <w:rFonts w:ascii="Times New Roman" w:hAnsi="Times New Roman" w:cs="Times New Roman"/>
          <w:i/>
          <w:iCs/>
          <w:color w:val="000000" w:themeColor="text1"/>
          <w:sz w:val="24"/>
          <w:szCs w:val="24"/>
        </w:rPr>
        <w:t>TheEmpirical Econometrics and Quantitative Economics Letters,</w:t>
      </w:r>
      <w:r w:rsidRPr="00AC4573">
        <w:rPr>
          <w:rFonts w:ascii="Times New Roman" w:hAnsi="Times New Roman" w:cs="Times New Roman"/>
          <w:color w:val="000000" w:themeColor="text1"/>
          <w:sz w:val="24"/>
          <w:szCs w:val="24"/>
        </w:rPr>
        <w:t xml:space="preserve"> 4(4), 186-199. </w:t>
      </w:r>
    </w:p>
    <w:p w14:paraId="32694C5E" w14:textId="77777777" w:rsidR="00754CC3" w:rsidRPr="00AC4573" w:rsidRDefault="00754CC3" w:rsidP="00754CC3">
      <w:pPr>
        <w:autoSpaceDE w:val="0"/>
        <w:autoSpaceDN w:val="0"/>
        <w:adjustRightInd w:val="0"/>
        <w:ind w:left="720" w:hanging="720"/>
        <w:jc w:val="both"/>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 xml:space="preserve">Braun, G. (2012). Advancing African Women’s Financial Inclusion. Policy Brief. Making Finance Work for Africa, GIZ (Deutsche Gesellschaft fur Internationale Zusammenarbeit GmbH), New Faces New Voices. </w:t>
      </w:r>
    </w:p>
    <w:p w14:paraId="0CA39056" w14:textId="77777777" w:rsidR="00754CC3" w:rsidRPr="00AC4573" w:rsidRDefault="00754CC3" w:rsidP="00754CC3">
      <w:pPr>
        <w:autoSpaceDE w:val="0"/>
        <w:autoSpaceDN w:val="0"/>
        <w:adjustRightInd w:val="0"/>
        <w:spacing w:after="160" w:line="240" w:lineRule="auto"/>
        <w:ind w:left="720" w:hanging="720"/>
        <w:jc w:val="both"/>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 xml:space="preserve">IFAD (2013). “Rural finance Sustainable and inclusive financing for rural transformation”. Inclusive Rural Financial Services Policy and Technical Advisory Division IFAD. www.ifad.org/topic/overview/tags/rural_finane </w:t>
      </w:r>
    </w:p>
    <w:p w14:paraId="79E4F314" w14:textId="77777777" w:rsidR="00754CC3" w:rsidRPr="00AC4573" w:rsidRDefault="00754CC3" w:rsidP="00754CC3">
      <w:pPr>
        <w:autoSpaceDE w:val="0"/>
        <w:autoSpaceDN w:val="0"/>
        <w:adjustRightInd w:val="0"/>
        <w:spacing w:after="160" w:line="240" w:lineRule="auto"/>
        <w:ind w:left="720" w:hanging="720"/>
        <w:jc w:val="both"/>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 xml:space="preserve">Omoare, P.  (2017). Financial inclusion, poverty reduction and the millennium development goals. </w:t>
      </w:r>
      <w:r w:rsidRPr="00AC4573">
        <w:rPr>
          <w:rFonts w:ascii="Times New Roman" w:hAnsi="Times New Roman" w:cs="Times New Roman"/>
          <w:i/>
          <w:iCs/>
          <w:color w:val="000000" w:themeColor="text1"/>
          <w:sz w:val="24"/>
          <w:szCs w:val="24"/>
        </w:rPr>
        <w:t>The EuropeanJournal of Development Research,</w:t>
      </w:r>
      <w:r w:rsidRPr="00AC4573">
        <w:rPr>
          <w:rFonts w:ascii="Times New Roman" w:hAnsi="Times New Roman" w:cs="Times New Roman"/>
          <w:color w:val="000000" w:themeColor="text1"/>
          <w:sz w:val="24"/>
          <w:szCs w:val="24"/>
        </w:rPr>
        <w:t xml:space="preserve"> 21(2), 213-230.</w:t>
      </w:r>
    </w:p>
    <w:p w14:paraId="5F4E3D2D" w14:textId="77777777" w:rsidR="00754CC3" w:rsidRPr="00AC4573" w:rsidRDefault="00754CC3" w:rsidP="00754CC3">
      <w:pPr>
        <w:autoSpaceDE w:val="0"/>
        <w:autoSpaceDN w:val="0"/>
        <w:adjustRightInd w:val="0"/>
        <w:spacing w:after="160" w:line="240" w:lineRule="auto"/>
        <w:ind w:left="720" w:hanging="720"/>
        <w:jc w:val="both"/>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World Bank, (2007). World Development Report 2008: Agriculture for development. The International Bank for Reconstruction and Development. Washington, DC.</w:t>
      </w:r>
    </w:p>
    <w:p w14:paraId="578DCB60" w14:textId="77777777" w:rsidR="00754CC3" w:rsidRPr="00AC4573" w:rsidRDefault="00754CC3" w:rsidP="00754CC3">
      <w:pPr>
        <w:autoSpaceDE w:val="0"/>
        <w:autoSpaceDN w:val="0"/>
        <w:adjustRightInd w:val="0"/>
        <w:spacing w:after="160" w:line="240" w:lineRule="auto"/>
        <w:ind w:left="720" w:hanging="720"/>
        <w:jc w:val="both"/>
        <w:rPr>
          <w:rFonts w:ascii="Times New Roman" w:hAnsi="Times New Roman" w:cs="Times New Roman"/>
          <w:color w:val="000000" w:themeColor="text1"/>
          <w:sz w:val="24"/>
          <w:szCs w:val="24"/>
        </w:rPr>
      </w:pPr>
      <w:r w:rsidRPr="00AC4573">
        <w:rPr>
          <w:rFonts w:ascii="Times New Roman" w:hAnsi="Times New Roman" w:cs="Times New Roman"/>
          <w:color w:val="000000" w:themeColor="text1"/>
          <w:sz w:val="24"/>
          <w:szCs w:val="24"/>
        </w:rPr>
        <w:t>World Bank, FAO and IFAD. 2009. Gender in Agriculture Sourcebook. Washington, DC, World Bank Group.</w:t>
      </w:r>
    </w:p>
    <w:sectPr w:rsidR="00754CC3" w:rsidRPr="00AC4573" w:rsidSect="00754CC3">
      <w:type w:val="continuous"/>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E5E1F" w14:textId="77777777" w:rsidR="00964E96" w:rsidRDefault="00964E96" w:rsidP="00427427">
      <w:pPr>
        <w:spacing w:after="0" w:line="240" w:lineRule="auto"/>
      </w:pPr>
      <w:r>
        <w:separator/>
      </w:r>
    </w:p>
  </w:endnote>
  <w:endnote w:type="continuationSeparator" w:id="0">
    <w:p w14:paraId="56727532" w14:textId="77777777" w:rsidR="00964E96" w:rsidRDefault="00964E96" w:rsidP="0042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1F5FF" w14:textId="77777777" w:rsidR="00964E96" w:rsidRDefault="00964E96" w:rsidP="00427427">
      <w:pPr>
        <w:spacing w:after="0" w:line="240" w:lineRule="auto"/>
      </w:pPr>
      <w:r>
        <w:separator/>
      </w:r>
    </w:p>
  </w:footnote>
  <w:footnote w:type="continuationSeparator" w:id="0">
    <w:p w14:paraId="4C514A18" w14:textId="77777777" w:rsidR="00964E96" w:rsidRDefault="00964E96" w:rsidP="00427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1C43"/>
    <w:multiLevelType w:val="hybridMultilevel"/>
    <w:tmpl w:val="8F48551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65E4C"/>
    <w:multiLevelType w:val="multilevel"/>
    <w:tmpl w:val="A53A1D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48106138">
    <w:abstractNumId w:val="1"/>
  </w:num>
  <w:num w:numId="2" w16cid:durableId="76835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B"/>
    <w:rsid w:val="00040344"/>
    <w:rsid w:val="0007101C"/>
    <w:rsid w:val="000F36B2"/>
    <w:rsid w:val="0012524F"/>
    <w:rsid w:val="001C5505"/>
    <w:rsid w:val="002979E9"/>
    <w:rsid w:val="002A725B"/>
    <w:rsid w:val="00304A4B"/>
    <w:rsid w:val="003E19C0"/>
    <w:rsid w:val="00427427"/>
    <w:rsid w:val="0046588F"/>
    <w:rsid w:val="00483933"/>
    <w:rsid w:val="00527E28"/>
    <w:rsid w:val="006135A3"/>
    <w:rsid w:val="0064102C"/>
    <w:rsid w:val="00643E0B"/>
    <w:rsid w:val="00676DCC"/>
    <w:rsid w:val="00685F67"/>
    <w:rsid w:val="006A73D0"/>
    <w:rsid w:val="006C2408"/>
    <w:rsid w:val="006E73AE"/>
    <w:rsid w:val="00754CC3"/>
    <w:rsid w:val="007F4826"/>
    <w:rsid w:val="007F50EC"/>
    <w:rsid w:val="00964E96"/>
    <w:rsid w:val="009F2A32"/>
    <w:rsid w:val="00A10AB1"/>
    <w:rsid w:val="00A1281D"/>
    <w:rsid w:val="00A4288B"/>
    <w:rsid w:val="00AA1F25"/>
    <w:rsid w:val="00B151BE"/>
    <w:rsid w:val="00E53475"/>
    <w:rsid w:val="00E71258"/>
    <w:rsid w:val="00F177F8"/>
    <w:rsid w:val="00F26F5D"/>
    <w:rsid w:val="00F33D9B"/>
    <w:rsid w:val="00FC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836B"/>
  <w15:chartTrackingRefBased/>
  <w15:docId w15:val="{8A1F8288-3C9D-4CAA-921D-1169B30E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9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D9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ListParagraph">
    <w:name w:val="List Paragraph"/>
    <w:aliases w:val="References,Paragraphe  revu,List Paragraph-ExecSummary,Numbered List Paragraph,Paragraphe de liste1,Medium Grid 1 - Accent 21,LIST OF TABLES.,List Paragraph2,Numbered paragraph,List Paragraph1,Paragraphe de liste,Medium Grid 1 Accent 2"/>
    <w:basedOn w:val="Normal"/>
    <w:link w:val="ListParagraphChar"/>
    <w:uiPriority w:val="34"/>
    <w:qFormat/>
    <w:rsid w:val="00304A4B"/>
    <w:pPr>
      <w:ind w:left="720"/>
      <w:contextualSpacing/>
    </w:pPr>
  </w:style>
  <w:style w:type="character" w:customStyle="1" w:styleId="ListParagraphChar">
    <w:name w:val="List Paragraph Char"/>
    <w:aliases w:val="References Char,Paragraphe  revu Char,List Paragraph-ExecSummary Char,Numbered List Paragraph Char,Paragraphe de liste1 Char,Medium Grid 1 - Accent 21 Char,LIST OF TABLES. Char,List Paragraph2 Char,Numbered paragraph Char"/>
    <w:link w:val="ListParagraph"/>
    <w:uiPriority w:val="34"/>
    <w:qFormat/>
    <w:locked/>
    <w:rsid w:val="00304A4B"/>
    <w:rPr>
      <w:kern w:val="0"/>
      <w14:ligatures w14:val="none"/>
    </w:rPr>
  </w:style>
  <w:style w:type="paragraph" w:styleId="Header">
    <w:name w:val="header"/>
    <w:basedOn w:val="Normal"/>
    <w:link w:val="HeaderChar"/>
    <w:uiPriority w:val="99"/>
    <w:unhideWhenUsed/>
    <w:rsid w:val="0042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427"/>
    <w:rPr>
      <w:kern w:val="0"/>
      <w14:ligatures w14:val="none"/>
    </w:rPr>
  </w:style>
  <w:style w:type="paragraph" w:styleId="Footer">
    <w:name w:val="footer"/>
    <w:basedOn w:val="Normal"/>
    <w:link w:val="FooterChar"/>
    <w:uiPriority w:val="99"/>
    <w:unhideWhenUsed/>
    <w:rsid w:val="0042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427"/>
    <w:rPr>
      <w:kern w:val="0"/>
      <w14:ligatures w14:val="none"/>
    </w:rPr>
  </w:style>
  <w:style w:type="table" w:customStyle="1" w:styleId="LightShading1">
    <w:name w:val="Light Shading1"/>
    <w:basedOn w:val="TableNormal"/>
    <w:uiPriority w:val="60"/>
    <w:rsid w:val="00427427"/>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onyeka</dc:creator>
  <cp:keywords/>
  <dc:description/>
  <cp:lastModifiedBy>UMAR SHUAIBU</cp:lastModifiedBy>
  <cp:revision>11</cp:revision>
  <dcterms:created xsi:type="dcterms:W3CDTF">2024-10-24T22:40:00Z</dcterms:created>
  <dcterms:modified xsi:type="dcterms:W3CDTF">2024-11-04T18:52:00Z</dcterms:modified>
</cp:coreProperties>
</file>