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D35A" w14:textId="16A59B80" w:rsidR="00A679CB" w:rsidRDefault="00A679CB" w:rsidP="00A679CB">
      <w:pPr>
        <w:pStyle w:val="Heading1"/>
        <w:spacing w:before="2" w:after="2"/>
        <w:ind w:left="57" w:right="57"/>
        <w:jc w:val="both"/>
        <w:rPr>
          <w:sz w:val="24"/>
          <w:szCs w:val="24"/>
          <w:lang w:val="en-IN"/>
        </w:rPr>
      </w:pPr>
      <w:r w:rsidRPr="00A679CB">
        <w:rPr>
          <w:b w:val="0"/>
          <w:noProof/>
          <w:sz w:val="24"/>
          <w:szCs w:val="24"/>
          <w:lang w:val="en-IN"/>
        </w:rPr>
        <mc:AlternateContent>
          <mc:Choice Requires="wps">
            <w:drawing>
              <wp:anchor distT="45720" distB="45720" distL="114300" distR="114300" simplePos="0" relativeHeight="251663360" behindDoc="0" locked="0" layoutInCell="1" allowOverlap="1" wp14:anchorId="51F74263" wp14:editId="45F4A567">
                <wp:simplePos x="0" y="0"/>
                <wp:positionH relativeFrom="margin">
                  <wp:align>right</wp:align>
                </wp:positionH>
                <wp:positionV relativeFrom="paragraph">
                  <wp:posOffset>387</wp:posOffset>
                </wp:positionV>
                <wp:extent cx="5335270" cy="11849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184965"/>
                        </a:xfrm>
                        <a:prstGeom prst="rect">
                          <a:avLst/>
                        </a:prstGeom>
                        <a:noFill/>
                        <a:ln w="9525">
                          <a:noFill/>
                          <a:miter lim="800000"/>
                          <a:headEnd/>
                          <a:tailEnd/>
                        </a:ln>
                      </wps:spPr>
                      <wps:txbx>
                        <w:txbxContent>
                          <w:p w14:paraId="698E0AEF" w14:textId="075BA872" w:rsidR="00A679CB" w:rsidRDefault="00A679CB" w:rsidP="00A679CB">
                            <w:pPr>
                              <w:pStyle w:val="BodyText"/>
                              <w:spacing w:before="8"/>
                              <w:jc w:val="center"/>
                              <w:rPr>
                                <w:b/>
                                <w:sz w:val="32"/>
                              </w:rPr>
                            </w:pPr>
                            <w:bookmarkStart w:id="0" w:name="_Hlk182210138"/>
                            <w:r w:rsidRPr="00B26C39">
                              <w:rPr>
                                <w:b/>
                                <w:bCs/>
                                <w:sz w:val="36"/>
                                <w:szCs w:val="36"/>
                              </w:rPr>
                              <w:t>Improving Medical Image Segmentation with Double U-Net: A Comparative Analysis of Performance and Accuracy</w:t>
                            </w:r>
                          </w:p>
                          <w:bookmarkEnd w:id="0"/>
                          <w:p w14:paraId="34A66AE8" w14:textId="7A897BB4" w:rsidR="00A679CB" w:rsidRDefault="00A679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74263" id="_x0000_t202" coordsize="21600,21600" o:spt="202" path="m,l,21600r21600,l21600,xe">
                <v:stroke joinstyle="miter"/>
                <v:path gradientshapeok="t" o:connecttype="rect"/>
              </v:shapetype>
              <v:shape id="Text Box 2" o:spid="_x0000_s1026" type="#_x0000_t202" style="position:absolute;left:0;text-align:left;margin-left:368.9pt;margin-top:.05pt;width:420.1pt;height:9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" filled="f" stroked="f">
                <v:textbox>
                  <w:txbxContent>
                    <w:p w14:paraId="698E0AEF" w14:textId="075BA872" w:rsidR="00A679CB" w:rsidRDefault="00A679CB" w:rsidP="00A679CB">
                      <w:pPr>
                        <w:pStyle w:val="BodyText"/>
                        <w:spacing w:before="8"/>
                        <w:jc w:val="center"/>
                        <w:rPr>
                          <w:b/>
                          <w:sz w:val="32"/>
                        </w:rPr>
                      </w:pPr>
                      <w:bookmarkStart w:id="1" w:name="_Hlk182210138"/>
                      <w:r w:rsidRPr="00B26C39">
                        <w:rPr>
                          <w:b/>
                          <w:bCs/>
                          <w:sz w:val="36"/>
                          <w:szCs w:val="36"/>
                        </w:rPr>
                        <w:t>Improving Medical Image Segmentation with Double U-Net: A Comparative Analysis of Performance and Accuracy</w:t>
                      </w:r>
                    </w:p>
                    <w:bookmarkEnd w:id="1"/>
                    <w:p w14:paraId="34A66AE8" w14:textId="7A897BB4" w:rsidR="00A679CB" w:rsidRDefault="00A679CB"/>
                  </w:txbxContent>
                </v:textbox>
                <w10:wrap type="square" anchorx="margin"/>
              </v:shape>
            </w:pict>
          </mc:Fallback>
        </mc:AlternateContent>
      </w:r>
    </w:p>
    <w:p w14:paraId="75AE839E" w14:textId="77777777" w:rsidR="00A679CB" w:rsidRDefault="00A679CB" w:rsidP="00A679CB">
      <w:pPr>
        <w:pStyle w:val="Heading1"/>
        <w:spacing w:before="2" w:after="2"/>
        <w:ind w:left="57" w:right="57"/>
        <w:jc w:val="both"/>
        <w:rPr>
          <w:sz w:val="24"/>
          <w:szCs w:val="24"/>
          <w:lang w:val="en-IN"/>
        </w:rPr>
      </w:pPr>
    </w:p>
    <w:p w14:paraId="639E5128" w14:textId="77777777" w:rsidR="00A679CB" w:rsidRDefault="00A679CB" w:rsidP="00A679CB">
      <w:pPr>
        <w:pStyle w:val="Heading1"/>
        <w:spacing w:before="2" w:after="2"/>
        <w:ind w:left="57" w:right="57"/>
        <w:jc w:val="both"/>
        <w:rPr>
          <w:sz w:val="24"/>
          <w:szCs w:val="24"/>
          <w:lang w:val="en-IN"/>
        </w:rPr>
      </w:pPr>
    </w:p>
    <w:p w14:paraId="4593F9E2" w14:textId="77777777" w:rsidR="00A679CB" w:rsidRDefault="00A679CB" w:rsidP="00A679CB">
      <w:pPr>
        <w:pStyle w:val="Heading1"/>
        <w:spacing w:before="2" w:after="2"/>
        <w:ind w:left="57" w:right="57"/>
        <w:jc w:val="both"/>
        <w:rPr>
          <w:sz w:val="24"/>
          <w:szCs w:val="24"/>
          <w:lang w:val="en-IN"/>
        </w:rPr>
      </w:pPr>
    </w:p>
    <w:p w14:paraId="0EF2A6C6" w14:textId="77777777" w:rsidR="00A679CB" w:rsidRDefault="00A679CB" w:rsidP="00A679CB">
      <w:pPr>
        <w:pStyle w:val="Heading1"/>
        <w:spacing w:before="2" w:after="2"/>
        <w:ind w:left="57" w:right="57"/>
        <w:jc w:val="both"/>
        <w:rPr>
          <w:sz w:val="24"/>
          <w:szCs w:val="24"/>
          <w:lang w:val="en-IN"/>
        </w:rPr>
      </w:pPr>
    </w:p>
    <w:p w14:paraId="7DECA91D" w14:textId="77777777" w:rsidR="00A679CB" w:rsidRDefault="00A679CB" w:rsidP="00A679CB">
      <w:pPr>
        <w:pStyle w:val="Heading1"/>
        <w:spacing w:before="2" w:after="2"/>
        <w:ind w:left="57" w:right="57"/>
        <w:jc w:val="both"/>
        <w:rPr>
          <w:sz w:val="24"/>
          <w:szCs w:val="24"/>
          <w:lang w:val="en-IN"/>
        </w:rPr>
      </w:pPr>
    </w:p>
    <w:p w14:paraId="50DB30C7" w14:textId="77777777" w:rsidR="00B1052E" w:rsidRDefault="00B1052E" w:rsidP="00BE0094">
      <w:pPr>
        <w:spacing w:before="2" w:after="2"/>
        <w:ind w:right="57"/>
        <w:jc w:val="center"/>
        <w:rPr>
          <w:b/>
          <w:bCs/>
          <w:sz w:val="24"/>
          <w:szCs w:val="24"/>
          <w:lang w:val="en-IN"/>
        </w:rPr>
      </w:pPr>
      <w:r w:rsidRPr="00B1052E">
        <w:rPr>
          <w:b/>
          <w:bCs/>
          <w:sz w:val="24"/>
          <w:szCs w:val="24"/>
          <w:lang w:val="en-IN"/>
        </w:rPr>
        <w:t>Abstract</w:t>
      </w:r>
    </w:p>
    <w:p w14:paraId="38D12EF0" w14:textId="77777777" w:rsidR="007B03AD" w:rsidRPr="00B1052E" w:rsidRDefault="007B03AD" w:rsidP="00A21804">
      <w:pPr>
        <w:spacing w:before="2" w:after="2"/>
        <w:ind w:left="57" w:right="57"/>
        <w:jc w:val="center"/>
        <w:rPr>
          <w:b/>
          <w:bCs/>
          <w:sz w:val="24"/>
          <w:szCs w:val="24"/>
          <w:lang w:val="en-IN"/>
        </w:rPr>
      </w:pPr>
    </w:p>
    <w:p w14:paraId="70609D46" w14:textId="01A6CD22" w:rsidR="00B1052E" w:rsidRDefault="007B03AD" w:rsidP="00B1052E">
      <w:pPr>
        <w:spacing w:before="2" w:after="2"/>
        <w:ind w:left="57" w:right="57"/>
        <w:jc w:val="both"/>
        <w:rPr>
          <w:sz w:val="24"/>
          <w:szCs w:val="24"/>
          <w:lang w:val="en-IN"/>
        </w:rPr>
      </w:pPr>
      <w:r w:rsidRPr="007B03AD">
        <w:rPr>
          <w:sz w:val="24"/>
          <w:szCs w:val="24"/>
          <w:lang w:val="en-IN"/>
        </w:rPr>
        <w:t>Medical photo segmentation is essential in assisting clinicians with correct analysis and treatment planning. This paper affords a comprehensive evaluation among the double u-net model and traditional architectures consisting of u-net and completely convolutional networks (</w:t>
      </w:r>
      <w:proofErr w:type="spellStart"/>
      <w:r w:rsidRPr="007B03AD">
        <w:rPr>
          <w:sz w:val="24"/>
          <w:szCs w:val="24"/>
          <w:lang w:val="en-IN"/>
        </w:rPr>
        <w:t>fcn</w:t>
      </w:r>
      <w:proofErr w:type="spellEnd"/>
      <w:r w:rsidRPr="007B03AD">
        <w:rPr>
          <w:sz w:val="24"/>
          <w:szCs w:val="24"/>
          <w:lang w:val="en-IN"/>
        </w:rPr>
        <w:t xml:space="preserve">) for clinical image segmentation. We </w:t>
      </w:r>
      <w:proofErr w:type="spellStart"/>
      <w:r w:rsidRPr="007B03AD">
        <w:rPr>
          <w:sz w:val="24"/>
          <w:szCs w:val="24"/>
          <w:lang w:val="en-IN"/>
        </w:rPr>
        <w:t>behavior</w:t>
      </w:r>
      <w:proofErr w:type="spellEnd"/>
      <w:r w:rsidRPr="007B03AD">
        <w:rPr>
          <w:sz w:val="24"/>
          <w:szCs w:val="24"/>
          <w:lang w:val="en-IN"/>
        </w:rPr>
        <w:t xml:space="preserve"> experiments on four datasets masking unique imaging modalities: colonoscopy, </w:t>
      </w:r>
      <w:proofErr w:type="spellStart"/>
      <w:r w:rsidRPr="007B03AD">
        <w:rPr>
          <w:sz w:val="24"/>
          <w:szCs w:val="24"/>
          <w:lang w:val="en-IN"/>
        </w:rPr>
        <w:t>dermoscopy</w:t>
      </w:r>
      <w:proofErr w:type="spellEnd"/>
      <w:r w:rsidRPr="007B03AD">
        <w:rPr>
          <w:sz w:val="24"/>
          <w:szCs w:val="24"/>
          <w:lang w:val="en-IN"/>
        </w:rPr>
        <w:t>, and microscopy. The fashions are evaluated the use of 4 metrics: mean intersection over union (</w:t>
      </w:r>
      <w:proofErr w:type="spellStart"/>
      <w:r w:rsidRPr="007B03AD">
        <w:rPr>
          <w:sz w:val="24"/>
          <w:szCs w:val="24"/>
          <w:lang w:val="en-IN"/>
        </w:rPr>
        <w:t>miou</w:t>
      </w:r>
      <w:proofErr w:type="spellEnd"/>
      <w:r w:rsidRPr="007B03AD">
        <w:rPr>
          <w:sz w:val="24"/>
          <w:szCs w:val="24"/>
          <w:lang w:val="en-IN"/>
        </w:rPr>
        <w:t>), cube similarity coefficient (</w:t>
      </w:r>
      <w:proofErr w:type="spellStart"/>
      <w:r w:rsidRPr="007B03AD">
        <w:rPr>
          <w:sz w:val="24"/>
          <w:szCs w:val="24"/>
          <w:lang w:val="en-IN"/>
        </w:rPr>
        <w:t>dsc</w:t>
      </w:r>
      <w:proofErr w:type="spellEnd"/>
      <w:r w:rsidRPr="007B03AD">
        <w:rPr>
          <w:sz w:val="24"/>
          <w:szCs w:val="24"/>
          <w:lang w:val="en-IN"/>
        </w:rPr>
        <w:t>), precision, and accuracy. Our effects show that double u-internet appreciably outperforms traditional architectures throughout all metrics, particularly in challenging segmentation eventualities, because of its unique dual-encoder-decoder structure and feature refinement competencies.</w:t>
      </w:r>
    </w:p>
    <w:p w14:paraId="765AE11C" w14:textId="77777777" w:rsidR="007B03AD" w:rsidRPr="00B1052E" w:rsidRDefault="007B03AD" w:rsidP="00B1052E">
      <w:pPr>
        <w:spacing w:before="2" w:after="2"/>
        <w:ind w:left="57" w:right="57"/>
        <w:jc w:val="both"/>
        <w:rPr>
          <w:sz w:val="24"/>
          <w:szCs w:val="24"/>
          <w:lang w:val="en-IN"/>
        </w:rPr>
      </w:pPr>
    </w:p>
    <w:p w14:paraId="143DE81E" w14:textId="555D594A" w:rsidR="007B03AD" w:rsidRDefault="00B1052E" w:rsidP="007B03AD">
      <w:pPr>
        <w:pStyle w:val="ListParagraph"/>
        <w:numPr>
          <w:ilvl w:val="0"/>
          <w:numId w:val="28"/>
        </w:numPr>
        <w:spacing w:before="2" w:after="2"/>
        <w:ind w:right="57"/>
        <w:jc w:val="center"/>
        <w:rPr>
          <w:b/>
          <w:bCs/>
          <w:sz w:val="24"/>
          <w:szCs w:val="24"/>
          <w:lang w:val="en-IN"/>
        </w:rPr>
      </w:pPr>
      <w:r w:rsidRPr="007B03AD">
        <w:rPr>
          <w:b/>
          <w:bCs/>
          <w:sz w:val="24"/>
          <w:szCs w:val="24"/>
          <w:lang w:val="en-IN"/>
        </w:rPr>
        <w:t>Introduction</w:t>
      </w:r>
    </w:p>
    <w:p w14:paraId="5A0D09C6" w14:textId="77777777" w:rsidR="007B03AD" w:rsidRPr="007B03AD" w:rsidRDefault="007B03AD" w:rsidP="007B03AD">
      <w:pPr>
        <w:spacing w:before="2" w:after="2"/>
        <w:ind w:left="57" w:right="57"/>
        <w:rPr>
          <w:b/>
          <w:bCs/>
          <w:sz w:val="24"/>
          <w:szCs w:val="24"/>
          <w:lang w:val="en-IN"/>
        </w:rPr>
      </w:pPr>
    </w:p>
    <w:p w14:paraId="3871227E" w14:textId="7BC2BDBF" w:rsidR="00B047DB" w:rsidRDefault="00BE0094" w:rsidP="00A679CB">
      <w:pPr>
        <w:spacing w:before="2" w:after="2"/>
        <w:ind w:left="57" w:right="57"/>
        <w:jc w:val="both"/>
        <w:rPr>
          <w:sz w:val="24"/>
          <w:szCs w:val="24"/>
          <w:lang w:val="en-IN"/>
        </w:rPr>
      </w:pPr>
      <w:r w:rsidRPr="00BE0094">
        <w:rPr>
          <w:sz w:val="24"/>
          <w:szCs w:val="24"/>
          <w:lang w:val="en-IN"/>
        </w:rPr>
        <w:t xml:space="preserve">Clinical photo segmentation plays </w:t>
      </w:r>
      <w:proofErr w:type="spellStart"/>
      <w:proofErr w:type="gramStart"/>
      <w:r w:rsidRPr="00BE0094">
        <w:rPr>
          <w:sz w:val="24"/>
          <w:szCs w:val="24"/>
          <w:lang w:val="en-IN"/>
        </w:rPr>
        <w:t>a</w:t>
      </w:r>
      <w:proofErr w:type="spellEnd"/>
      <w:proofErr w:type="gramEnd"/>
      <w:r w:rsidRPr="00BE0094">
        <w:rPr>
          <w:sz w:val="24"/>
          <w:szCs w:val="24"/>
          <w:lang w:val="en-IN"/>
        </w:rPr>
        <w:t xml:space="preserve"> essential function in applications starting from disorder analysis to surgical making plans. Traditionally, u-net and </w:t>
      </w:r>
      <w:proofErr w:type="spellStart"/>
      <w:r w:rsidRPr="00BE0094">
        <w:rPr>
          <w:sz w:val="24"/>
          <w:szCs w:val="24"/>
          <w:lang w:val="en-IN"/>
        </w:rPr>
        <w:t>fcn</w:t>
      </w:r>
      <w:proofErr w:type="spellEnd"/>
      <w:r w:rsidRPr="00BE0094">
        <w:rPr>
          <w:sz w:val="24"/>
          <w:szCs w:val="24"/>
          <w:lang w:val="en-IN"/>
        </w:rPr>
        <w:t xml:space="preserve"> have been the dominant architectures on this field. </w:t>
      </w:r>
      <w:proofErr w:type="gramStart"/>
      <w:r w:rsidRPr="00BE0094">
        <w:rPr>
          <w:sz w:val="24"/>
          <w:szCs w:val="24"/>
          <w:lang w:val="en-IN"/>
        </w:rPr>
        <w:t>But,</w:t>
      </w:r>
      <w:proofErr w:type="gramEnd"/>
      <w:r w:rsidRPr="00BE0094">
        <w:rPr>
          <w:sz w:val="24"/>
          <w:szCs w:val="24"/>
          <w:lang w:val="en-IN"/>
        </w:rPr>
        <w:t xml:space="preserve"> segmentation tasks frequently require models with excessive precision and generalizability to deal with the complicated functions of diverse anatomical structures throughout numerous imaging modalities. Currently, double u-internet has emerged as an advanced structure, combining a twin-encoder-decoder structure with pre-skilled encoders and </w:t>
      </w:r>
      <w:proofErr w:type="spellStart"/>
      <w:r w:rsidRPr="00BE0094">
        <w:rPr>
          <w:sz w:val="24"/>
          <w:szCs w:val="24"/>
          <w:lang w:val="en-IN"/>
        </w:rPr>
        <w:t>atrous</w:t>
      </w:r>
      <w:proofErr w:type="spellEnd"/>
      <w:r w:rsidRPr="00BE0094">
        <w:rPr>
          <w:sz w:val="24"/>
          <w:szCs w:val="24"/>
          <w:lang w:val="en-IN"/>
        </w:rPr>
        <w:t xml:space="preserve"> spatial pyramid pooling (</w:t>
      </w:r>
      <w:proofErr w:type="spellStart"/>
      <w:r w:rsidRPr="00BE0094">
        <w:rPr>
          <w:sz w:val="24"/>
          <w:szCs w:val="24"/>
          <w:lang w:val="en-IN"/>
        </w:rPr>
        <w:t>aspp</w:t>
      </w:r>
      <w:proofErr w:type="spellEnd"/>
      <w:r w:rsidRPr="00BE0094">
        <w:rPr>
          <w:sz w:val="24"/>
          <w:szCs w:val="24"/>
          <w:lang w:val="en-IN"/>
        </w:rPr>
        <w:t xml:space="preserve">) to decorate characteristic extraction and spatial context capture. This paper investigates the performance differences among double u-net and conventional architectures, that specialize in four quantitative metrics — </w:t>
      </w:r>
      <w:proofErr w:type="spellStart"/>
      <w:r w:rsidRPr="00BE0094">
        <w:rPr>
          <w:sz w:val="24"/>
          <w:szCs w:val="24"/>
          <w:lang w:val="en-IN"/>
        </w:rPr>
        <w:t>miou</w:t>
      </w:r>
      <w:proofErr w:type="spellEnd"/>
      <w:r w:rsidRPr="00BE0094">
        <w:rPr>
          <w:sz w:val="24"/>
          <w:szCs w:val="24"/>
          <w:lang w:val="en-IN"/>
        </w:rPr>
        <w:t xml:space="preserve">, </w:t>
      </w:r>
      <w:proofErr w:type="spellStart"/>
      <w:r w:rsidRPr="00BE0094">
        <w:rPr>
          <w:sz w:val="24"/>
          <w:szCs w:val="24"/>
          <w:lang w:val="en-IN"/>
        </w:rPr>
        <w:t>dsc</w:t>
      </w:r>
      <w:proofErr w:type="spellEnd"/>
      <w:r w:rsidRPr="00BE0094">
        <w:rPr>
          <w:sz w:val="24"/>
          <w:szCs w:val="24"/>
          <w:lang w:val="en-IN"/>
        </w:rPr>
        <w:t xml:space="preserve">, precision, and accuracy — across four distinct clinical imaging datasets. Our observe goals to demonstrate </w:t>
      </w:r>
      <w:proofErr w:type="gramStart"/>
      <w:r w:rsidRPr="00BE0094">
        <w:rPr>
          <w:sz w:val="24"/>
          <w:szCs w:val="24"/>
          <w:lang w:val="en-IN"/>
        </w:rPr>
        <w:t>whether or not</w:t>
      </w:r>
      <w:proofErr w:type="gramEnd"/>
      <w:r w:rsidRPr="00BE0094">
        <w:rPr>
          <w:sz w:val="24"/>
          <w:szCs w:val="24"/>
          <w:lang w:val="en-IN"/>
        </w:rPr>
        <w:t xml:space="preserve"> double u-internet’s architectural innovations translate to measurable overall performance improvements over traditional fashions in tough medical segmentation obligations.</w:t>
      </w:r>
    </w:p>
    <w:p w14:paraId="1A06C94B" w14:textId="77777777" w:rsidR="00BE0094" w:rsidRDefault="00BE0094" w:rsidP="00A679CB">
      <w:pPr>
        <w:spacing w:before="2" w:after="2"/>
        <w:ind w:left="57" w:right="57"/>
        <w:jc w:val="both"/>
        <w:rPr>
          <w:sz w:val="24"/>
          <w:szCs w:val="24"/>
        </w:rPr>
      </w:pPr>
    </w:p>
    <w:p w14:paraId="76008ABD" w14:textId="77777777" w:rsidR="00B1052E" w:rsidRDefault="00B1052E" w:rsidP="00A21804">
      <w:pPr>
        <w:spacing w:before="2" w:after="2"/>
        <w:ind w:left="57" w:right="57"/>
        <w:jc w:val="center"/>
        <w:rPr>
          <w:b/>
          <w:bCs/>
          <w:sz w:val="24"/>
          <w:szCs w:val="24"/>
          <w:lang w:val="en-IN"/>
        </w:rPr>
      </w:pPr>
      <w:r w:rsidRPr="00B1052E">
        <w:rPr>
          <w:b/>
          <w:bCs/>
          <w:sz w:val="24"/>
          <w:szCs w:val="24"/>
          <w:lang w:val="en-IN"/>
        </w:rPr>
        <w:t>2. Related Work</w:t>
      </w:r>
    </w:p>
    <w:p w14:paraId="57368FDB" w14:textId="77777777" w:rsidR="007B03AD" w:rsidRPr="00B1052E" w:rsidRDefault="007B03AD" w:rsidP="00A21804">
      <w:pPr>
        <w:spacing w:before="2" w:after="2"/>
        <w:ind w:left="57" w:right="57"/>
        <w:jc w:val="center"/>
        <w:rPr>
          <w:b/>
          <w:bCs/>
          <w:sz w:val="24"/>
          <w:szCs w:val="24"/>
          <w:lang w:val="en-IN"/>
        </w:rPr>
      </w:pPr>
    </w:p>
    <w:p w14:paraId="1DB5B801" w14:textId="7D7CA5E3" w:rsidR="00B1052E" w:rsidRDefault="00BE0094" w:rsidP="00A679CB">
      <w:pPr>
        <w:spacing w:before="2" w:after="2"/>
        <w:ind w:left="57" w:right="57"/>
        <w:jc w:val="both"/>
        <w:rPr>
          <w:sz w:val="24"/>
          <w:szCs w:val="24"/>
        </w:rPr>
      </w:pPr>
      <w:r w:rsidRPr="00BE0094">
        <w:rPr>
          <w:sz w:val="24"/>
          <w:szCs w:val="24"/>
          <w:lang w:val="en-IN"/>
        </w:rPr>
        <w:t xml:space="preserve">Traditional clinical picture segmentation models, substantially U-net and FCN, have established wonderful </w:t>
      </w:r>
      <w:proofErr w:type="spellStart"/>
      <w:r w:rsidRPr="00BE0094">
        <w:rPr>
          <w:sz w:val="24"/>
          <w:szCs w:val="24"/>
          <w:lang w:val="en-IN"/>
        </w:rPr>
        <w:t>fulfillment</w:t>
      </w:r>
      <w:proofErr w:type="spellEnd"/>
      <w:r w:rsidRPr="00BE0094">
        <w:rPr>
          <w:sz w:val="24"/>
          <w:szCs w:val="24"/>
          <w:lang w:val="en-IN"/>
        </w:rPr>
        <w:t xml:space="preserve"> due to their encoder-decoder systems with bypass connections, which efficiently capture spatial information</w:t>
      </w:r>
      <w:r w:rsidR="00C11F57">
        <w:rPr>
          <w:rStyle w:val="EndnoteReference"/>
          <w:sz w:val="24"/>
          <w:szCs w:val="24"/>
          <w:lang w:val="en-IN"/>
        </w:rPr>
        <w:endnoteReference w:id="1"/>
      </w:r>
      <w:r w:rsidRPr="00BE0094">
        <w:rPr>
          <w:sz w:val="24"/>
          <w:szCs w:val="24"/>
          <w:lang w:val="en-IN"/>
        </w:rPr>
        <w:t xml:space="preserve">. </w:t>
      </w:r>
      <w:proofErr w:type="gramStart"/>
      <w:r w:rsidRPr="00BE0094">
        <w:rPr>
          <w:sz w:val="24"/>
          <w:szCs w:val="24"/>
          <w:lang w:val="en-IN"/>
        </w:rPr>
        <w:t>But,</w:t>
      </w:r>
      <w:proofErr w:type="gramEnd"/>
      <w:r w:rsidRPr="00BE0094">
        <w:rPr>
          <w:sz w:val="24"/>
          <w:szCs w:val="24"/>
          <w:lang w:val="en-IN"/>
        </w:rPr>
        <w:t xml:space="preserve"> these fashions may additionally lack robustness whilst applied to complex structures or cases where spatial context is critical. Double U-net introduces a twin U-net configuration with additional ASPP modules and pre-educated encoders, aiming to overcome those boundaries by using taking pictures multi-scale capabilities and improving localization accuracy. This </w:t>
      </w:r>
      <w:proofErr w:type="gramStart"/>
      <w:r w:rsidRPr="00BE0094">
        <w:rPr>
          <w:sz w:val="24"/>
          <w:szCs w:val="24"/>
          <w:lang w:val="en-IN"/>
        </w:rPr>
        <w:t>have</w:t>
      </w:r>
      <w:proofErr w:type="gramEnd"/>
      <w:r w:rsidRPr="00BE0094">
        <w:rPr>
          <w:sz w:val="24"/>
          <w:szCs w:val="24"/>
          <w:lang w:val="en-IN"/>
        </w:rPr>
        <w:t xml:space="preserve"> a look at builds on present work with the aid of presenting a direct overall performance comparison throughout a couple of metrics and datasets.</w:t>
      </w:r>
    </w:p>
    <w:p w14:paraId="7CEAFA65" w14:textId="77777777" w:rsidR="00B1052E" w:rsidRDefault="00B1052E" w:rsidP="00A21804">
      <w:pPr>
        <w:spacing w:before="2" w:after="2"/>
        <w:ind w:left="57" w:right="57"/>
        <w:jc w:val="center"/>
        <w:rPr>
          <w:b/>
          <w:bCs/>
          <w:sz w:val="24"/>
          <w:szCs w:val="24"/>
          <w:lang w:val="en-IN"/>
        </w:rPr>
      </w:pPr>
      <w:r w:rsidRPr="00B1052E">
        <w:rPr>
          <w:b/>
          <w:bCs/>
          <w:sz w:val="24"/>
          <w:szCs w:val="24"/>
          <w:lang w:val="en-IN"/>
        </w:rPr>
        <w:t>3. Methodology</w:t>
      </w:r>
    </w:p>
    <w:p w14:paraId="5E8F320A" w14:textId="77777777" w:rsidR="007B03AD" w:rsidRPr="00B1052E" w:rsidRDefault="007B03AD" w:rsidP="00A21804">
      <w:pPr>
        <w:spacing w:before="2" w:after="2"/>
        <w:ind w:left="57" w:right="57"/>
        <w:jc w:val="center"/>
        <w:rPr>
          <w:b/>
          <w:bCs/>
          <w:sz w:val="24"/>
          <w:szCs w:val="24"/>
          <w:lang w:val="en-IN"/>
        </w:rPr>
      </w:pPr>
    </w:p>
    <w:p w14:paraId="5D94E7EE"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3.1. Model Architectures</w:t>
      </w:r>
    </w:p>
    <w:p w14:paraId="34927D63" w14:textId="77777777" w:rsidR="00B1052E" w:rsidRPr="00B1052E" w:rsidRDefault="00B1052E" w:rsidP="00B1052E">
      <w:pPr>
        <w:spacing w:before="2" w:after="2"/>
        <w:ind w:left="57" w:right="57"/>
        <w:jc w:val="both"/>
        <w:rPr>
          <w:sz w:val="24"/>
          <w:szCs w:val="24"/>
          <w:lang w:val="en-IN"/>
        </w:rPr>
      </w:pPr>
      <w:r w:rsidRPr="00B1052E">
        <w:rPr>
          <w:sz w:val="24"/>
          <w:szCs w:val="24"/>
          <w:lang w:val="en-IN"/>
        </w:rPr>
        <w:t>The architectures compared in this study are:</w:t>
      </w:r>
    </w:p>
    <w:p w14:paraId="72E11654" w14:textId="77777777" w:rsidR="00B1052E" w:rsidRPr="00B1052E" w:rsidRDefault="00B1052E" w:rsidP="00B1052E">
      <w:pPr>
        <w:numPr>
          <w:ilvl w:val="0"/>
          <w:numId w:val="24"/>
        </w:numPr>
        <w:spacing w:before="2" w:after="2"/>
        <w:ind w:right="57"/>
        <w:jc w:val="both"/>
        <w:rPr>
          <w:sz w:val="24"/>
          <w:szCs w:val="24"/>
          <w:lang w:val="en-IN"/>
        </w:rPr>
      </w:pPr>
      <w:r w:rsidRPr="00B1052E">
        <w:rPr>
          <w:b/>
          <w:bCs/>
          <w:sz w:val="24"/>
          <w:szCs w:val="24"/>
          <w:lang w:val="en-IN"/>
        </w:rPr>
        <w:t>Double U-Net</w:t>
      </w:r>
      <w:r w:rsidRPr="00B1052E">
        <w:rPr>
          <w:sz w:val="24"/>
          <w:szCs w:val="24"/>
          <w:lang w:val="en-IN"/>
        </w:rPr>
        <w:t>: Consists of two stacked U-Nets, with the first U-</w:t>
      </w:r>
      <w:r w:rsidRPr="00B1052E">
        <w:rPr>
          <w:sz w:val="24"/>
          <w:szCs w:val="24"/>
          <w:lang w:val="en-IN"/>
        </w:rPr>
        <w:lastRenderedPageBreak/>
        <w:t>Net incorporating a VGG-19 encoder pre-trained on ImageNet and ASPP modules for multi-scale feature extraction. The second U-Net refines features extracted by the first, aiming for enhanced boundary accuracy and feature richness.</w:t>
      </w:r>
    </w:p>
    <w:p w14:paraId="40228CC7" w14:textId="77777777" w:rsidR="00B1052E" w:rsidRPr="00B1052E" w:rsidRDefault="00B1052E" w:rsidP="00B1052E">
      <w:pPr>
        <w:numPr>
          <w:ilvl w:val="0"/>
          <w:numId w:val="24"/>
        </w:numPr>
        <w:spacing w:before="2" w:after="2"/>
        <w:ind w:right="57"/>
        <w:jc w:val="both"/>
        <w:rPr>
          <w:sz w:val="24"/>
          <w:szCs w:val="24"/>
          <w:lang w:val="en-IN"/>
        </w:rPr>
      </w:pPr>
      <w:r w:rsidRPr="00B1052E">
        <w:rPr>
          <w:b/>
          <w:bCs/>
          <w:sz w:val="24"/>
          <w:szCs w:val="24"/>
          <w:lang w:val="en-IN"/>
        </w:rPr>
        <w:t>Traditional Models</w:t>
      </w:r>
      <w:r w:rsidRPr="00B1052E">
        <w:rPr>
          <w:sz w:val="24"/>
          <w:szCs w:val="24"/>
          <w:lang w:val="en-IN"/>
        </w:rPr>
        <w:t>:</w:t>
      </w:r>
    </w:p>
    <w:p w14:paraId="087F764E" w14:textId="77777777" w:rsidR="00B1052E" w:rsidRPr="00B1052E" w:rsidRDefault="00B1052E" w:rsidP="00B1052E">
      <w:pPr>
        <w:numPr>
          <w:ilvl w:val="1"/>
          <w:numId w:val="24"/>
        </w:numPr>
        <w:spacing w:before="2" w:after="2"/>
        <w:ind w:right="57"/>
        <w:jc w:val="both"/>
        <w:rPr>
          <w:sz w:val="24"/>
          <w:szCs w:val="24"/>
          <w:lang w:val="en-IN"/>
        </w:rPr>
      </w:pPr>
      <w:r w:rsidRPr="00B1052E">
        <w:rPr>
          <w:b/>
          <w:bCs/>
          <w:sz w:val="24"/>
          <w:szCs w:val="24"/>
          <w:lang w:val="en-IN"/>
        </w:rPr>
        <w:t>U-Net</w:t>
      </w:r>
      <w:r w:rsidRPr="00B1052E">
        <w:rPr>
          <w:sz w:val="24"/>
          <w:szCs w:val="24"/>
          <w:lang w:val="en-IN"/>
        </w:rPr>
        <w:t>: A baseline encoder-decoder network with skip connections, well-suited for pixel-level segmentation tasks.</w:t>
      </w:r>
    </w:p>
    <w:p w14:paraId="1CEA30CE" w14:textId="77777777" w:rsidR="00B1052E" w:rsidRPr="00B1052E" w:rsidRDefault="00B1052E" w:rsidP="00B1052E">
      <w:pPr>
        <w:numPr>
          <w:ilvl w:val="1"/>
          <w:numId w:val="24"/>
        </w:numPr>
        <w:spacing w:before="2" w:after="2"/>
        <w:ind w:right="57"/>
        <w:jc w:val="both"/>
        <w:rPr>
          <w:sz w:val="24"/>
          <w:szCs w:val="24"/>
          <w:lang w:val="en-IN"/>
        </w:rPr>
      </w:pPr>
      <w:r w:rsidRPr="00B1052E">
        <w:rPr>
          <w:b/>
          <w:bCs/>
          <w:sz w:val="24"/>
          <w:szCs w:val="24"/>
          <w:lang w:val="en-IN"/>
        </w:rPr>
        <w:t>FCN</w:t>
      </w:r>
      <w:r w:rsidRPr="00B1052E">
        <w:rPr>
          <w:sz w:val="24"/>
          <w:szCs w:val="24"/>
          <w:lang w:val="en-IN"/>
        </w:rPr>
        <w:t>: The first fully convolutional network for semantic segmentation, designed to produce dense pixel predictions.</w:t>
      </w:r>
    </w:p>
    <w:p w14:paraId="5F5F1797"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3.2. Datasets</w:t>
      </w:r>
    </w:p>
    <w:p w14:paraId="5E18E401" w14:textId="77777777" w:rsidR="00B1052E" w:rsidRPr="00B1052E" w:rsidRDefault="00B1052E" w:rsidP="00B1052E">
      <w:pPr>
        <w:spacing w:before="2" w:after="2"/>
        <w:ind w:left="57" w:right="57"/>
        <w:jc w:val="both"/>
        <w:rPr>
          <w:sz w:val="24"/>
          <w:szCs w:val="24"/>
          <w:lang w:val="en-IN"/>
        </w:rPr>
      </w:pPr>
      <w:r w:rsidRPr="00B1052E">
        <w:rPr>
          <w:sz w:val="24"/>
          <w:szCs w:val="24"/>
          <w:lang w:val="en-IN"/>
        </w:rPr>
        <w:t>We utilized four datasets, each representing distinct imaging modalities and anatomical structures:</w:t>
      </w:r>
    </w:p>
    <w:p w14:paraId="7BEFE6A2" w14:textId="30B91813" w:rsidR="00B1052E" w:rsidRPr="00B1052E" w:rsidRDefault="00B1052E" w:rsidP="00B1052E">
      <w:pPr>
        <w:numPr>
          <w:ilvl w:val="0"/>
          <w:numId w:val="25"/>
        </w:numPr>
        <w:spacing w:before="2" w:after="2"/>
        <w:ind w:right="57"/>
        <w:jc w:val="both"/>
        <w:rPr>
          <w:sz w:val="24"/>
          <w:szCs w:val="24"/>
          <w:lang w:val="en-IN"/>
        </w:rPr>
      </w:pPr>
      <w:r w:rsidRPr="00B1052E">
        <w:rPr>
          <w:b/>
          <w:bCs/>
          <w:sz w:val="24"/>
          <w:szCs w:val="24"/>
          <w:lang w:val="en-IN"/>
        </w:rPr>
        <w:t>2015 MICCAI Polyp Detection Sub-challenge</w:t>
      </w:r>
      <w:r w:rsidRPr="00B1052E">
        <w:rPr>
          <w:sz w:val="24"/>
          <w:szCs w:val="24"/>
          <w:lang w:val="en-IN"/>
        </w:rPr>
        <w:t>: Colonoscopy images focused on small polyp detection.</w:t>
      </w:r>
      <w:r w:rsidR="00C11F57">
        <w:rPr>
          <w:rStyle w:val="EndnoteReference"/>
          <w:sz w:val="24"/>
          <w:szCs w:val="24"/>
          <w:lang w:val="en-IN"/>
        </w:rPr>
        <w:endnoteReference w:id="2"/>
      </w:r>
    </w:p>
    <w:p w14:paraId="3D6FC0C0" w14:textId="77777777" w:rsidR="00B1052E" w:rsidRPr="00B1052E" w:rsidRDefault="00B1052E" w:rsidP="00B1052E">
      <w:pPr>
        <w:numPr>
          <w:ilvl w:val="0"/>
          <w:numId w:val="25"/>
        </w:numPr>
        <w:spacing w:before="2" w:after="2"/>
        <w:ind w:right="57"/>
        <w:jc w:val="both"/>
        <w:rPr>
          <w:sz w:val="24"/>
          <w:szCs w:val="24"/>
          <w:lang w:val="en-IN"/>
        </w:rPr>
      </w:pPr>
      <w:r w:rsidRPr="00B1052E">
        <w:rPr>
          <w:b/>
          <w:bCs/>
          <w:sz w:val="24"/>
          <w:szCs w:val="24"/>
          <w:lang w:val="en-IN"/>
        </w:rPr>
        <w:t>CVC-</w:t>
      </w:r>
      <w:proofErr w:type="spellStart"/>
      <w:r w:rsidRPr="00B1052E">
        <w:rPr>
          <w:b/>
          <w:bCs/>
          <w:sz w:val="24"/>
          <w:szCs w:val="24"/>
          <w:lang w:val="en-IN"/>
        </w:rPr>
        <w:t>ClinicDB</w:t>
      </w:r>
      <w:proofErr w:type="spellEnd"/>
      <w:r w:rsidRPr="00B1052E">
        <w:rPr>
          <w:sz w:val="24"/>
          <w:szCs w:val="24"/>
          <w:lang w:val="en-IN"/>
        </w:rPr>
        <w:t>: A dataset of colonoscopy images, primarily used for benchmarking polyp segmentation.</w:t>
      </w:r>
    </w:p>
    <w:p w14:paraId="03424ECF" w14:textId="74A2B0F8" w:rsidR="00B1052E" w:rsidRPr="00B1052E" w:rsidRDefault="00B1052E" w:rsidP="00B1052E">
      <w:pPr>
        <w:numPr>
          <w:ilvl w:val="0"/>
          <w:numId w:val="25"/>
        </w:numPr>
        <w:spacing w:before="2" w:after="2"/>
        <w:ind w:right="57"/>
        <w:jc w:val="both"/>
        <w:rPr>
          <w:sz w:val="24"/>
          <w:szCs w:val="24"/>
          <w:lang w:val="en-IN"/>
        </w:rPr>
      </w:pPr>
      <w:r w:rsidRPr="00B1052E">
        <w:rPr>
          <w:b/>
          <w:bCs/>
          <w:sz w:val="24"/>
          <w:szCs w:val="24"/>
          <w:lang w:val="en-IN"/>
        </w:rPr>
        <w:t>ISIC 2018 Lesion Boundary Segmentation</w:t>
      </w:r>
      <w:r w:rsidRPr="00B1052E">
        <w:rPr>
          <w:sz w:val="24"/>
          <w:szCs w:val="24"/>
          <w:lang w:val="en-IN"/>
        </w:rPr>
        <w:t xml:space="preserve">: A </w:t>
      </w:r>
      <w:proofErr w:type="spellStart"/>
      <w:r w:rsidRPr="00B1052E">
        <w:rPr>
          <w:sz w:val="24"/>
          <w:szCs w:val="24"/>
          <w:lang w:val="en-IN"/>
        </w:rPr>
        <w:t>dermoscopy</w:t>
      </w:r>
      <w:proofErr w:type="spellEnd"/>
      <w:r w:rsidRPr="00B1052E">
        <w:rPr>
          <w:sz w:val="24"/>
          <w:szCs w:val="24"/>
          <w:lang w:val="en-IN"/>
        </w:rPr>
        <w:t xml:space="preserve"> dataset for skin lesion segmentation.</w:t>
      </w:r>
      <w:r w:rsidR="00C11F57">
        <w:rPr>
          <w:rStyle w:val="EndnoteReference"/>
          <w:sz w:val="24"/>
          <w:szCs w:val="24"/>
          <w:lang w:val="en-IN"/>
        </w:rPr>
        <w:endnoteReference w:id="3"/>
      </w:r>
    </w:p>
    <w:p w14:paraId="21D61280" w14:textId="77777777" w:rsidR="00B1052E" w:rsidRDefault="00B1052E" w:rsidP="00B1052E">
      <w:pPr>
        <w:numPr>
          <w:ilvl w:val="0"/>
          <w:numId w:val="25"/>
        </w:numPr>
        <w:spacing w:before="2" w:after="2"/>
        <w:ind w:right="57"/>
        <w:jc w:val="both"/>
        <w:rPr>
          <w:sz w:val="24"/>
          <w:szCs w:val="24"/>
          <w:lang w:val="en-IN"/>
        </w:rPr>
      </w:pPr>
      <w:r w:rsidRPr="00B1052E">
        <w:rPr>
          <w:b/>
          <w:bCs/>
          <w:sz w:val="24"/>
          <w:szCs w:val="24"/>
          <w:lang w:val="en-IN"/>
        </w:rPr>
        <w:t>2018 Data Science Bowl Challenge</w:t>
      </w:r>
      <w:r w:rsidRPr="00B1052E">
        <w:rPr>
          <w:sz w:val="24"/>
          <w:szCs w:val="24"/>
          <w:lang w:val="en-IN"/>
        </w:rPr>
        <w:t>: Microscopy images for nuclei segmentation, requiring fine-grained boundary accuracy.</w:t>
      </w:r>
    </w:p>
    <w:p w14:paraId="72F41385" w14:textId="77777777" w:rsidR="00A21804" w:rsidRDefault="00A21804" w:rsidP="00A21804">
      <w:pPr>
        <w:spacing w:before="2" w:after="2"/>
        <w:ind w:right="57"/>
        <w:jc w:val="both"/>
        <w:rPr>
          <w:b/>
          <w:bCs/>
          <w:sz w:val="24"/>
          <w:szCs w:val="24"/>
          <w:lang w:val="en-IN"/>
        </w:rPr>
      </w:pPr>
    </w:p>
    <w:p w14:paraId="772402F2" w14:textId="66DDA3F6" w:rsidR="00A21804" w:rsidRPr="00B1052E" w:rsidRDefault="00A21804" w:rsidP="00A21804">
      <w:pPr>
        <w:spacing w:before="2" w:after="2"/>
        <w:ind w:right="57"/>
        <w:jc w:val="both"/>
        <w:rPr>
          <w:sz w:val="24"/>
          <w:szCs w:val="24"/>
          <w:lang w:val="en-IN"/>
        </w:rPr>
      </w:pPr>
      <w:r>
        <w:rPr>
          <w:noProof/>
          <w:sz w:val="24"/>
          <w:szCs w:val="24"/>
          <w:lang w:val="en-IN"/>
          <w14:ligatures w14:val="standardContextual"/>
        </w:rPr>
        <w:drawing>
          <wp:inline distT="0" distB="0" distL="0" distR="0" wp14:anchorId="5FE808CE" wp14:editId="0A418D9B">
            <wp:extent cx="2640965" cy="8741664"/>
            <wp:effectExtent l="0" t="0" r="6985" b="2540"/>
            <wp:docPr id="14787803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80301" name="Picture 1478780301"/>
                    <pic:cNvPicPr/>
                  </pic:nvPicPr>
                  <pic:blipFill>
                    <a:blip r:embed="rId8">
                      <a:extLst>
                        <a:ext uri="{28A0092B-C50C-407E-A947-70E740481C1C}">
                          <a14:useLocalDpi xmlns:a14="http://schemas.microsoft.com/office/drawing/2010/main" val="0"/>
                        </a:ext>
                      </a:extLst>
                    </a:blip>
                    <a:stretch>
                      <a:fillRect/>
                    </a:stretch>
                  </pic:blipFill>
                  <pic:spPr>
                    <a:xfrm>
                      <a:off x="0" y="0"/>
                      <a:ext cx="2647449" cy="8763127"/>
                    </a:xfrm>
                    <a:prstGeom prst="rect">
                      <a:avLst/>
                    </a:prstGeom>
                  </pic:spPr>
                </pic:pic>
              </a:graphicData>
            </a:graphic>
          </wp:inline>
        </w:drawing>
      </w:r>
    </w:p>
    <w:p w14:paraId="2C906DED"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lastRenderedPageBreak/>
        <w:t>3.3. Evaluation Metrics</w:t>
      </w:r>
    </w:p>
    <w:p w14:paraId="3BD5FB22" w14:textId="77777777" w:rsidR="00B1052E" w:rsidRPr="00B1052E" w:rsidRDefault="00B1052E" w:rsidP="00B1052E">
      <w:pPr>
        <w:spacing w:before="2" w:after="2"/>
        <w:ind w:left="57" w:right="57"/>
        <w:jc w:val="both"/>
        <w:rPr>
          <w:sz w:val="24"/>
          <w:szCs w:val="24"/>
          <w:lang w:val="en-IN"/>
        </w:rPr>
      </w:pPr>
      <w:r w:rsidRPr="00B1052E">
        <w:rPr>
          <w:sz w:val="24"/>
          <w:szCs w:val="24"/>
          <w:lang w:val="en-IN"/>
        </w:rPr>
        <w:t>To quantitatively assess model performance, we employed four widely used metrics:</w:t>
      </w:r>
    </w:p>
    <w:p w14:paraId="1B101F9F" w14:textId="77777777" w:rsidR="00B1052E" w:rsidRPr="00B1052E" w:rsidRDefault="00B1052E" w:rsidP="00B1052E">
      <w:pPr>
        <w:numPr>
          <w:ilvl w:val="0"/>
          <w:numId w:val="26"/>
        </w:numPr>
        <w:spacing w:before="2" w:after="2"/>
        <w:ind w:right="57"/>
        <w:jc w:val="both"/>
        <w:rPr>
          <w:sz w:val="24"/>
          <w:szCs w:val="24"/>
          <w:lang w:val="en-IN"/>
        </w:rPr>
      </w:pPr>
      <w:r w:rsidRPr="00B1052E">
        <w:rPr>
          <w:b/>
          <w:bCs/>
          <w:sz w:val="24"/>
          <w:szCs w:val="24"/>
          <w:lang w:val="en-IN"/>
        </w:rPr>
        <w:t>Mean Intersection over Union (</w:t>
      </w:r>
      <w:proofErr w:type="spellStart"/>
      <w:r w:rsidRPr="00B1052E">
        <w:rPr>
          <w:b/>
          <w:bCs/>
          <w:sz w:val="24"/>
          <w:szCs w:val="24"/>
          <w:lang w:val="en-IN"/>
        </w:rPr>
        <w:t>mIoU</w:t>
      </w:r>
      <w:proofErr w:type="spellEnd"/>
      <w:r w:rsidRPr="00B1052E">
        <w:rPr>
          <w:b/>
          <w:bCs/>
          <w:sz w:val="24"/>
          <w:szCs w:val="24"/>
          <w:lang w:val="en-IN"/>
        </w:rPr>
        <w:t>)</w:t>
      </w:r>
      <w:r w:rsidRPr="00B1052E">
        <w:rPr>
          <w:sz w:val="24"/>
          <w:szCs w:val="24"/>
          <w:lang w:val="en-IN"/>
        </w:rPr>
        <w:t>: Evaluates overlap between predicted and actual segmentation masks.</w:t>
      </w:r>
    </w:p>
    <w:p w14:paraId="5499C930" w14:textId="77777777" w:rsidR="00B1052E" w:rsidRPr="00B1052E" w:rsidRDefault="00B1052E" w:rsidP="00B1052E">
      <w:pPr>
        <w:numPr>
          <w:ilvl w:val="0"/>
          <w:numId w:val="26"/>
        </w:numPr>
        <w:spacing w:before="2" w:after="2"/>
        <w:ind w:right="57"/>
        <w:jc w:val="both"/>
        <w:rPr>
          <w:sz w:val="24"/>
          <w:szCs w:val="24"/>
          <w:lang w:val="en-IN"/>
        </w:rPr>
      </w:pPr>
      <w:r w:rsidRPr="00B1052E">
        <w:rPr>
          <w:b/>
          <w:bCs/>
          <w:sz w:val="24"/>
          <w:szCs w:val="24"/>
          <w:lang w:val="en-IN"/>
        </w:rPr>
        <w:t>Dice Similarity Coefficient (DSC)</w:t>
      </w:r>
      <w:r w:rsidRPr="00B1052E">
        <w:rPr>
          <w:sz w:val="24"/>
          <w:szCs w:val="24"/>
          <w:lang w:val="en-IN"/>
        </w:rPr>
        <w:t>: Measures spatial overlap accuracy, emphasizing boundary precision.</w:t>
      </w:r>
    </w:p>
    <w:p w14:paraId="2AC819A5" w14:textId="77777777" w:rsidR="00B1052E" w:rsidRPr="00B1052E" w:rsidRDefault="00B1052E" w:rsidP="00B1052E">
      <w:pPr>
        <w:numPr>
          <w:ilvl w:val="0"/>
          <w:numId w:val="26"/>
        </w:numPr>
        <w:spacing w:before="2" w:after="2"/>
        <w:ind w:right="57"/>
        <w:jc w:val="both"/>
        <w:rPr>
          <w:sz w:val="24"/>
          <w:szCs w:val="24"/>
          <w:lang w:val="en-IN"/>
        </w:rPr>
      </w:pPr>
      <w:r w:rsidRPr="00B1052E">
        <w:rPr>
          <w:b/>
          <w:bCs/>
          <w:sz w:val="24"/>
          <w:szCs w:val="24"/>
          <w:lang w:val="en-IN"/>
        </w:rPr>
        <w:t>Precision</w:t>
      </w:r>
      <w:r w:rsidRPr="00B1052E">
        <w:rPr>
          <w:sz w:val="24"/>
          <w:szCs w:val="24"/>
          <w:lang w:val="en-IN"/>
        </w:rPr>
        <w:t>: Assesses the model’s ability to avoid false positives.</w:t>
      </w:r>
    </w:p>
    <w:p w14:paraId="598C954C" w14:textId="77777777" w:rsidR="00B1052E" w:rsidRPr="00B1052E" w:rsidRDefault="00B1052E" w:rsidP="00B1052E">
      <w:pPr>
        <w:numPr>
          <w:ilvl w:val="0"/>
          <w:numId w:val="26"/>
        </w:numPr>
        <w:spacing w:before="2" w:after="2"/>
        <w:ind w:right="57"/>
        <w:jc w:val="both"/>
        <w:rPr>
          <w:sz w:val="24"/>
          <w:szCs w:val="24"/>
          <w:lang w:val="en-IN"/>
        </w:rPr>
      </w:pPr>
      <w:r w:rsidRPr="00B1052E">
        <w:rPr>
          <w:b/>
          <w:bCs/>
          <w:sz w:val="24"/>
          <w:szCs w:val="24"/>
          <w:lang w:val="en-IN"/>
        </w:rPr>
        <w:t>Accuracy</w:t>
      </w:r>
      <w:r w:rsidRPr="00B1052E">
        <w:rPr>
          <w:sz w:val="24"/>
          <w:szCs w:val="24"/>
          <w:lang w:val="en-IN"/>
        </w:rPr>
        <w:t>: Overall correctness in classifying each pixel.</w:t>
      </w:r>
    </w:p>
    <w:p w14:paraId="014873F5" w14:textId="77777777" w:rsidR="00B1052E" w:rsidRPr="00B1052E" w:rsidRDefault="00B1052E" w:rsidP="00B1052E">
      <w:pPr>
        <w:spacing w:before="2" w:after="2"/>
        <w:ind w:left="57" w:right="57"/>
        <w:jc w:val="both"/>
        <w:rPr>
          <w:sz w:val="24"/>
          <w:szCs w:val="24"/>
          <w:lang w:val="en-IN"/>
        </w:rPr>
      </w:pPr>
      <w:r w:rsidRPr="00B1052E">
        <w:rPr>
          <w:sz w:val="24"/>
          <w:szCs w:val="24"/>
          <w:lang w:val="en-IN"/>
        </w:rPr>
        <w:t>Each metric provides a unique perspective on model performance, enabling a comprehensive evaluation of segmentation quality across models.</w:t>
      </w:r>
    </w:p>
    <w:p w14:paraId="53952E55"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3.4. Experimental Setup</w:t>
      </w:r>
    </w:p>
    <w:p w14:paraId="1D1F52CA" w14:textId="77777777" w:rsidR="00B1052E" w:rsidRPr="00B1052E" w:rsidRDefault="00B1052E" w:rsidP="00B1052E">
      <w:pPr>
        <w:spacing w:before="2" w:after="2"/>
        <w:ind w:left="57" w:right="57"/>
        <w:jc w:val="both"/>
        <w:rPr>
          <w:sz w:val="24"/>
          <w:szCs w:val="24"/>
          <w:lang w:val="en-IN"/>
        </w:rPr>
      </w:pPr>
      <w:r w:rsidRPr="00B1052E">
        <w:rPr>
          <w:sz w:val="24"/>
          <w:szCs w:val="24"/>
          <w:lang w:val="en-IN"/>
        </w:rPr>
        <w:t>Each model was trained independently on identical training, validation, and test splits for each dataset. We applied data augmentation techniques (e.g., rotations, elastic transformations, and brightness adjustments) to enhance model robustness. Training parameters were standardized across models: binary cross-entropy as the loss function, Nadam optimizer with a learning rate of 1e−51e</w:t>
      </w:r>
      <w:proofErr w:type="gramStart"/>
      <w:r w:rsidRPr="00B1052E">
        <w:rPr>
          <w:sz w:val="24"/>
          <w:szCs w:val="24"/>
          <w:lang w:val="en-IN"/>
        </w:rPr>
        <w:t>^{</w:t>
      </w:r>
      <w:proofErr w:type="gramEnd"/>
      <w:r w:rsidRPr="00B1052E">
        <w:rPr>
          <w:sz w:val="24"/>
          <w:szCs w:val="24"/>
          <w:lang w:val="en-IN"/>
        </w:rPr>
        <w:t>-5}1e−5, batch size of 16, and a maximum of 300 epochs, with early stopping.</w:t>
      </w:r>
    </w:p>
    <w:p w14:paraId="5E086BF3" w14:textId="77777777" w:rsidR="00B1052E" w:rsidRDefault="00B1052E" w:rsidP="00A679CB">
      <w:pPr>
        <w:spacing w:before="2" w:after="2"/>
        <w:ind w:left="57" w:right="57"/>
        <w:jc w:val="both"/>
        <w:rPr>
          <w:sz w:val="24"/>
          <w:szCs w:val="24"/>
        </w:rPr>
      </w:pPr>
    </w:p>
    <w:p w14:paraId="0DDEC349" w14:textId="77777777" w:rsidR="00B1052E" w:rsidRDefault="00B1052E" w:rsidP="00A21804">
      <w:pPr>
        <w:spacing w:before="2" w:after="2"/>
        <w:ind w:left="57" w:right="57"/>
        <w:jc w:val="center"/>
        <w:rPr>
          <w:b/>
          <w:bCs/>
          <w:sz w:val="24"/>
          <w:szCs w:val="24"/>
          <w:lang w:val="en-IN"/>
        </w:rPr>
      </w:pPr>
      <w:r w:rsidRPr="00B1052E">
        <w:rPr>
          <w:b/>
          <w:bCs/>
          <w:sz w:val="24"/>
          <w:szCs w:val="24"/>
          <w:lang w:val="en-IN"/>
        </w:rPr>
        <w:t>4. Results and Analysis</w:t>
      </w:r>
    </w:p>
    <w:p w14:paraId="5C8D243A" w14:textId="77777777" w:rsidR="007B03AD" w:rsidRPr="00B1052E" w:rsidRDefault="007B03AD" w:rsidP="007B03AD">
      <w:pPr>
        <w:spacing w:before="2" w:after="2"/>
        <w:ind w:left="57" w:right="57"/>
        <w:rPr>
          <w:b/>
          <w:bCs/>
          <w:sz w:val="24"/>
          <w:szCs w:val="24"/>
          <w:lang w:val="en-IN"/>
        </w:rPr>
      </w:pPr>
    </w:p>
    <w:p w14:paraId="35F68AF5"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4.1 Quantitative Results</w:t>
      </w:r>
    </w:p>
    <w:p w14:paraId="4E3D9EC3"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4.1.1 Mean Intersection over Union (</w:t>
      </w:r>
      <w:proofErr w:type="spellStart"/>
      <w:r w:rsidRPr="00B1052E">
        <w:rPr>
          <w:b/>
          <w:bCs/>
          <w:sz w:val="24"/>
          <w:szCs w:val="24"/>
          <w:lang w:val="en-IN"/>
        </w:rPr>
        <w:t>mIoU</w:t>
      </w:r>
      <w:proofErr w:type="spellEnd"/>
      <w:r w:rsidRPr="00B1052E">
        <w:rPr>
          <w:b/>
          <w:bCs/>
          <w:sz w:val="24"/>
          <w:szCs w:val="24"/>
          <w:lang w:val="en-IN"/>
        </w:rPr>
        <w:t>)</w:t>
      </w:r>
    </w:p>
    <w:p w14:paraId="2D007CCD" w14:textId="77777777" w:rsidR="00B1052E" w:rsidRPr="00B1052E" w:rsidRDefault="00B1052E" w:rsidP="00B1052E">
      <w:pPr>
        <w:spacing w:before="2" w:after="2"/>
        <w:ind w:left="57" w:right="57"/>
        <w:jc w:val="both"/>
        <w:rPr>
          <w:sz w:val="24"/>
          <w:szCs w:val="24"/>
          <w:lang w:val="en-IN"/>
        </w:rPr>
      </w:pPr>
      <w:r w:rsidRPr="00B1052E">
        <w:rPr>
          <w:sz w:val="24"/>
          <w:szCs w:val="24"/>
          <w:lang w:val="en-IN"/>
        </w:rPr>
        <w:t xml:space="preserve">Double U-Net consistently achieved higher </w:t>
      </w:r>
      <w:proofErr w:type="spellStart"/>
      <w:r w:rsidRPr="00B1052E">
        <w:rPr>
          <w:sz w:val="24"/>
          <w:szCs w:val="24"/>
          <w:lang w:val="en-IN"/>
        </w:rPr>
        <w:t>mIoU</w:t>
      </w:r>
      <w:proofErr w:type="spellEnd"/>
      <w:r w:rsidRPr="00B1052E">
        <w:rPr>
          <w:sz w:val="24"/>
          <w:szCs w:val="24"/>
          <w:lang w:val="en-IN"/>
        </w:rPr>
        <w:t xml:space="preserve"> scores compared to U-Net and FCN across all datasets, with the greatest improvement observed in the ISIC 2018 and MICCAI datasets. This improvement highlights Double U-Net’s ability to capture multi-scale features and delineate boundaries in challenging cases.</w:t>
      </w:r>
    </w:p>
    <w:p w14:paraId="06C095C6"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4.1.2 Dice Similarity Coefficient (DSC)</w:t>
      </w:r>
    </w:p>
    <w:p w14:paraId="253E837B" w14:textId="77777777" w:rsidR="00B1052E" w:rsidRPr="00B1052E" w:rsidRDefault="00B1052E" w:rsidP="00B1052E">
      <w:pPr>
        <w:spacing w:before="2" w:after="2"/>
        <w:ind w:left="57" w:right="57"/>
        <w:jc w:val="both"/>
        <w:rPr>
          <w:sz w:val="24"/>
          <w:szCs w:val="24"/>
          <w:lang w:val="en-IN"/>
        </w:rPr>
      </w:pPr>
      <w:r w:rsidRPr="00B1052E">
        <w:rPr>
          <w:sz w:val="24"/>
          <w:szCs w:val="24"/>
          <w:lang w:val="en-IN"/>
        </w:rPr>
        <w:t xml:space="preserve">Double U-Net showed superior DSC </w:t>
      </w:r>
      <w:r w:rsidRPr="00B1052E">
        <w:rPr>
          <w:sz w:val="24"/>
          <w:szCs w:val="24"/>
          <w:lang w:val="en-IN"/>
        </w:rPr>
        <w:t>scores, especially in datasets with complex boundaries like MICCAI and the Data Science Bowl, where traditional models often struggled. This result reflects Double U-Net’s enhanced boundary accuracy, attributable to its ASPP modules and dual-encoder structure.</w:t>
      </w:r>
    </w:p>
    <w:p w14:paraId="6A46C226"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4.1.3 Precision and Accuracy</w:t>
      </w:r>
    </w:p>
    <w:p w14:paraId="37931C0C" w14:textId="515D44F0" w:rsidR="00B1052E" w:rsidRPr="00B1052E" w:rsidRDefault="00B1052E" w:rsidP="00B1052E">
      <w:pPr>
        <w:spacing w:before="2" w:after="2"/>
        <w:ind w:left="57" w:right="57"/>
        <w:jc w:val="both"/>
        <w:rPr>
          <w:sz w:val="24"/>
          <w:szCs w:val="24"/>
          <w:lang w:val="en-IN"/>
        </w:rPr>
      </w:pPr>
      <w:r w:rsidRPr="00B1052E">
        <w:rPr>
          <w:sz w:val="24"/>
          <w:szCs w:val="24"/>
          <w:lang w:val="en-IN"/>
        </w:rPr>
        <w:t>Double U-Net exhibited higher precision across all datasets, indicating fewer false positives. Accuracy results were similarly improved, reflecting the model’s robustness and reliability across imaging modalities.</w:t>
      </w:r>
      <w:r w:rsidR="00C11F57">
        <w:rPr>
          <w:rStyle w:val="EndnoteReference"/>
          <w:sz w:val="24"/>
          <w:szCs w:val="24"/>
          <w:lang w:val="en-IN"/>
        </w:rPr>
        <w:endnoteReference w:id="4"/>
      </w:r>
    </w:p>
    <w:p w14:paraId="21A7D5F2"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4.2 Qualitative Analysis</w:t>
      </w:r>
    </w:p>
    <w:p w14:paraId="3EC779BC" w14:textId="4FC4EB08" w:rsidR="00B1052E" w:rsidRPr="00B1052E" w:rsidRDefault="00B1052E" w:rsidP="00B1052E">
      <w:pPr>
        <w:spacing w:before="2" w:after="2"/>
        <w:ind w:left="57" w:right="57"/>
        <w:jc w:val="both"/>
        <w:rPr>
          <w:sz w:val="24"/>
          <w:szCs w:val="24"/>
          <w:lang w:val="en-IN"/>
        </w:rPr>
      </w:pPr>
      <w:r w:rsidRPr="00B1052E">
        <w:rPr>
          <w:sz w:val="24"/>
          <w:szCs w:val="24"/>
          <w:lang w:val="en-IN"/>
        </w:rPr>
        <w:t xml:space="preserve">Visual comparison of segmentation masks across models further underscored Double U-Net’s superior boundary delineation and detail retention, particularly in challenging cases (e.g., </w:t>
      </w:r>
      <w:proofErr w:type="gramStart"/>
      <w:r w:rsidRPr="00B1052E">
        <w:rPr>
          <w:sz w:val="24"/>
          <w:szCs w:val="24"/>
          <w:lang w:val="en-IN"/>
        </w:rPr>
        <w:t>small</w:t>
      </w:r>
      <w:proofErr w:type="gramEnd"/>
      <w:r w:rsidRPr="00B1052E">
        <w:rPr>
          <w:sz w:val="24"/>
          <w:szCs w:val="24"/>
          <w:lang w:val="en-IN"/>
        </w:rPr>
        <w:t xml:space="preserve"> or irregularly shaped structures). Qualitative analysis confirmed the quantitative results, emphasizing Double U-Net’s ability to produce smoother and more precise segmentation boundaries.</w:t>
      </w:r>
      <w:r w:rsidR="00C11F57">
        <w:rPr>
          <w:rStyle w:val="EndnoteReference"/>
          <w:sz w:val="24"/>
          <w:szCs w:val="24"/>
          <w:lang w:val="en-IN"/>
        </w:rPr>
        <w:endnoteReference w:id="5"/>
      </w:r>
    </w:p>
    <w:p w14:paraId="0595EC74"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4.3 Statistical Analysis</w:t>
      </w:r>
    </w:p>
    <w:p w14:paraId="639CD8BC" w14:textId="246D3D55" w:rsidR="00B1052E" w:rsidRPr="00B1052E" w:rsidRDefault="00B1052E" w:rsidP="00B1052E">
      <w:pPr>
        <w:spacing w:before="2" w:after="2"/>
        <w:ind w:left="57" w:right="57"/>
        <w:jc w:val="both"/>
        <w:rPr>
          <w:sz w:val="24"/>
          <w:szCs w:val="24"/>
          <w:lang w:val="en-IN"/>
        </w:rPr>
      </w:pPr>
      <w:r w:rsidRPr="00B1052E">
        <w:rPr>
          <w:sz w:val="24"/>
          <w:szCs w:val="24"/>
          <w:lang w:val="en-IN"/>
        </w:rPr>
        <w:t>Statistical testing (e.g., paired t-tests) demonstrated that Double U-Net’s improvements over U-Net and FCN were statistically significant (p &lt; 0.05) across all four metrics. These results reinforce the reliability of Double U-Net’s performance enhancements across datasets.</w:t>
      </w:r>
      <w:r w:rsidR="00C11F57">
        <w:rPr>
          <w:rStyle w:val="EndnoteReference"/>
          <w:sz w:val="24"/>
          <w:szCs w:val="24"/>
          <w:lang w:val="en-IN"/>
        </w:rPr>
        <w:endnoteReference w:id="6"/>
      </w:r>
    </w:p>
    <w:p w14:paraId="46A09EE1" w14:textId="77777777" w:rsidR="00B1052E" w:rsidRDefault="00B1052E" w:rsidP="00A679CB">
      <w:pPr>
        <w:spacing w:before="2" w:after="2"/>
        <w:ind w:left="57" w:right="57"/>
        <w:jc w:val="both"/>
        <w:rPr>
          <w:sz w:val="24"/>
          <w:szCs w:val="24"/>
        </w:rPr>
      </w:pPr>
    </w:p>
    <w:p w14:paraId="4F97231F" w14:textId="6FDA2BEE" w:rsidR="00B1052E" w:rsidRPr="00BE0094" w:rsidRDefault="00B1052E" w:rsidP="00BE0094">
      <w:pPr>
        <w:pStyle w:val="ListParagraph"/>
        <w:numPr>
          <w:ilvl w:val="0"/>
          <w:numId w:val="25"/>
        </w:numPr>
        <w:spacing w:before="2" w:after="2"/>
        <w:ind w:right="57"/>
        <w:jc w:val="center"/>
        <w:rPr>
          <w:b/>
          <w:bCs/>
          <w:sz w:val="24"/>
          <w:szCs w:val="24"/>
          <w:lang w:val="en-IN"/>
        </w:rPr>
      </w:pPr>
      <w:r w:rsidRPr="00BE0094">
        <w:rPr>
          <w:b/>
          <w:bCs/>
          <w:sz w:val="24"/>
          <w:szCs w:val="24"/>
          <w:lang w:val="en-IN"/>
        </w:rPr>
        <w:t>Discussion</w:t>
      </w:r>
    </w:p>
    <w:p w14:paraId="456286CC" w14:textId="77777777" w:rsidR="00BE0094" w:rsidRPr="00BE0094" w:rsidRDefault="00BE0094" w:rsidP="00BE0094">
      <w:pPr>
        <w:spacing w:before="2" w:after="2"/>
        <w:ind w:right="57"/>
        <w:rPr>
          <w:b/>
          <w:bCs/>
          <w:sz w:val="24"/>
          <w:szCs w:val="24"/>
          <w:lang w:val="en-IN"/>
        </w:rPr>
      </w:pPr>
    </w:p>
    <w:p w14:paraId="272BCE71" w14:textId="2606DDBC" w:rsidR="00BE0094" w:rsidRDefault="00BE0094" w:rsidP="00B1052E">
      <w:pPr>
        <w:spacing w:before="2" w:after="2"/>
        <w:ind w:left="57" w:right="57"/>
        <w:jc w:val="both"/>
        <w:rPr>
          <w:sz w:val="24"/>
          <w:szCs w:val="24"/>
          <w:lang w:val="en-IN"/>
        </w:rPr>
      </w:pPr>
      <w:r w:rsidRPr="00BE0094">
        <w:rPr>
          <w:sz w:val="24"/>
          <w:szCs w:val="24"/>
          <w:lang w:val="en-IN"/>
        </w:rPr>
        <w:t xml:space="preserve">The advanced overall performance of Double U-net on this study may be attributed to its architectural innovations. By means of leveraging a dual U-net shape with pre-educated encoders and ASPP modules, Double U-net captures functions at a couple of scales and affords refined segmentation mask which are especially beneficial in cases wherein traditional fashions war. This functionality permits Double U-internet to generalize correctly throughout </w:t>
      </w:r>
      <w:proofErr w:type="gramStart"/>
      <w:r w:rsidRPr="00BE0094">
        <w:rPr>
          <w:sz w:val="24"/>
          <w:szCs w:val="24"/>
          <w:lang w:val="en-IN"/>
        </w:rPr>
        <w:t>one of a kind</w:t>
      </w:r>
      <w:proofErr w:type="gramEnd"/>
      <w:r w:rsidRPr="00BE0094">
        <w:rPr>
          <w:sz w:val="24"/>
          <w:szCs w:val="24"/>
          <w:lang w:val="en-IN"/>
        </w:rPr>
        <w:t xml:space="preserve"> imaging modalities and anatomical structures.</w:t>
      </w:r>
    </w:p>
    <w:p w14:paraId="5ABDF92F" w14:textId="77777777" w:rsidR="00BE0094" w:rsidRDefault="00BE0094" w:rsidP="00B1052E">
      <w:pPr>
        <w:spacing w:before="2" w:after="2"/>
        <w:ind w:left="57" w:right="57"/>
        <w:jc w:val="both"/>
        <w:rPr>
          <w:sz w:val="24"/>
          <w:szCs w:val="24"/>
          <w:lang w:val="en-IN"/>
        </w:rPr>
      </w:pPr>
    </w:p>
    <w:p w14:paraId="39DCB89A" w14:textId="4BF59396" w:rsidR="00B1052E" w:rsidRPr="00B1052E" w:rsidRDefault="00B1052E" w:rsidP="00B1052E">
      <w:pPr>
        <w:spacing w:before="2" w:after="2"/>
        <w:ind w:left="57" w:right="57"/>
        <w:jc w:val="both"/>
        <w:rPr>
          <w:b/>
          <w:bCs/>
          <w:sz w:val="24"/>
          <w:szCs w:val="24"/>
          <w:lang w:val="en-IN"/>
        </w:rPr>
      </w:pPr>
      <w:r w:rsidRPr="00B1052E">
        <w:rPr>
          <w:b/>
          <w:bCs/>
          <w:sz w:val="24"/>
          <w:szCs w:val="24"/>
          <w:lang w:val="en-IN"/>
        </w:rPr>
        <w:lastRenderedPageBreak/>
        <w:t>5.1 Implications for Clinical Applications</w:t>
      </w:r>
    </w:p>
    <w:p w14:paraId="63A2B3CD" w14:textId="77777777" w:rsidR="00B1052E" w:rsidRPr="00B1052E" w:rsidRDefault="00B1052E" w:rsidP="00B1052E">
      <w:pPr>
        <w:spacing w:before="2" w:after="2"/>
        <w:ind w:left="57" w:right="57"/>
        <w:jc w:val="both"/>
        <w:rPr>
          <w:sz w:val="24"/>
          <w:szCs w:val="24"/>
          <w:lang w:val="en-IN"/>
        </w:rPr>
      </w:pPr>
      <w:r w:rsidRPr="00B1052E">
        <w:rPr>
          <w:sz w:val="24"/>
          <w:szCs w:val="24"/>
          <w:lang w:val="en-IN"/>
        </w:rPr>
        <w:t>The results suggest that Double U-Net could be a valuable tool in clinical settings, particularly for applications requiring high boundary accuracy (e.g., polyp and lesion segmentation). Its robustness across modalities indicates potential for broader application in automated diagnostics and surgical planning.</w:t>
      </w:r>
    </w:p>
    <w:p w14:paraId="73D8A0BA" w14:textId="77777777" w:rsidR="00B1052E" w:rsidRPr="00B1052E" w:rsidRDefault="00B1052E" w:rsidP="00B1052E">
      <w:pPr>
        <w:spacing w:before="2" w:after="2"/>
        <w:ind w:left="57" w:right="57"/>
        <w:jc w:val="both"/>
        <w:rPr>
          <w:b/>
          <w:bCs/>
          <w:sz w:val="24"/>
          <w:szCs w:val="24"/>
          <w:lang w:val="en-IN"/>
        </w:rPr>
      </w:pPr>
      <w:r w:rsidRPr="00B1052E">
        <w:rPr>
          <w:b/>
          <w:bCs/>
          <w:sz w:val="24"/>
          <w:szCs w:val="24"/>
          <w:lang w:val="en-IN"/>
        </w:rPr>
        <w:t>5.2 Limitations and Future Work</w:t>
      </w:r>
    </w:p>
    <w:p w14:paraId="589AF6EE" w14:textId="77777777" w:rsidR="00B1052E" w:rsidRPr="00B1052E" w:rsidRDefault="00B1052E" w:rsidP="00B1052E">
      <w:pPr>
        <w:spacing w:before="2" w:after="2"/>
        <w:ind w:left="57" w:right="57"/>
        <w:jc w:val="both"/>
        <w:rPr>
          <w:sz w:val="24"/>
          <w:szCs w:val="24"/>
          <w:lang w:val="en-IN"/>
        </w:rPr>
      </w:pPr>
      <w:r w:rsidRPr="00B1052E">
        <w:rPr>
          <w:sz w:val="24"/>
          <w:szCs w:val="24"/>
          <w:lang w:val="en-IN"/>
        </w:rPr>
        <w:t>While Double U-Net outperformed traditional models, further research could explore how additional enhancements (e.g., post-processing with CRFs or hybrid models) impact segmentation quality. Future studies may also examine model performance on larger and more diverse datasets, as well as real-time deployment considerations.</w:t>
      </w:r>
    </w:p>
    <w:p w14:paraId="40C81DD7" w14:textId="77777777" w:rsidR="00B1052E" w:rsidRDefault="00B1052E" w:rsidP="00A679CB">
      <w:pPr>
        <w:spacing w:before="2" w:after="2"/>
        <w:ind w:left="57" w:right="57"/>
        <w:jc w:val="both"/>
        <w:rPr>
          <w:sz w:val="24"/>
          <w:szCs w:val="24"/>
        </w:rPr>
      </w:pPr>
    </w:p>
    <w:p w14:paraId="0F22A9F2" w14:textId="6BD21502" w:rsidR="00B1052E" w:rsidRPr="00BE0094" w:rsidRDefault="00B1052E" w:rsidP="00BE0094">
      <w:pPr>
        <w:pStyle w:val="ListParagraph"/>
        <w:numPr>
          <w:ilvl w:val="0"/>
          <w:numId w:val="25"/>
        </w:numPr>
        <w:spacing w:before="2" w:after="2"/>
        <w:ind w:right="57"/>
        <w:jc w:val="center"/>
        <w:rPr>
          <w:b/>
          <w:bCs/>
          <w:sz w:val="24"/>
          <w:szCs w:val="24"/>
          <w:lang w:val="en-IN"/>
        </w:rPr>
      </w:pPr>
      <w:r w:rsidRPr="00BE0094">
        <w:rPr>
          <w:b/>
          <w:bCs/>
          <w:sz w:val="24"/>
          <w:szCs w:val="24"/>
          <w:lang w:val="en-IN"/>
        </w:rPr>
        <w:t>Conclusion</w:t>
      </w:r>
    </w:p>
    <w:p w14:paraId="26F6F998" w14:textId="77777777" w:rsidR="00BE0094" w:rsidRPr="00BE0094" w:rsidRDefault="00BE0094" w:rsidP="00BE0094">
      <w:pPr>
        <w:spacing w:before="2" w:after="2"/>
        <w:ind w:right="57"/>
        <w:rPr>
          <w:b/>
          <w:bCs/>
          <w:sz w:val="24"/>
          <w:szCs w:val="24"/>
          <w:lang w:val="en-IN"/>
        </w:rPr>
      </w:pPr>
    </w:p>
    <w:p w14:paraId="3FDE64C8" w14:textId="77777777" w:rsidR="00B1052E" w:rsidRPr="00B1052E" w:rsidRDefault="00B1052E" w:rsidP="00B1052E">
      <w:pPr>
        <w:spacing w:before="2" w:after="2"/>
        <w:ind w:left="57" w:right="57"/>
        <w:jc w:val="both"/>
        <w:rPr>
          <w:sz w:val="24"/>
          <w:szCs w:val="24"/>
          <w:lang w:val="en-IN"/>
        </w:rPr>
      </w:pPr>
      <w:r w:rsidRPr="00B1052E">
        <w:rPr>
          <w:sz w:val="24"/>
          <w:szCs w:val="24"/>
          <w:lang w:val="en-IN"/>
        </w:rPr>
        <w:t xml:space="preserve">This study presents a comprehensive comparison between Double U-Net and traditional segmentation models, demonstrating that Double U-Net consistently achieves superior performance across </w:t>
      </w:r>
      <w:proofErr w:type="spellStart"/>
      <w:r w:rsidRPr="00B1052E">
        <w:rPr>
          <w:sz w:val="24"/>
          <w:szCs w:val="24"/>
          <w:lang w:val="en-IN"/>
        </w:rPr>
        <w:t>mIoU</w:t>
      </w:r>
      <w:proofErr w:type="spellEnd"/>
      <w:r w:rsidRPr="00B1052E">
        <w:rPr>
          <w:sz w:val="24"/>
          <w:szCs w:val="24"/>
          <w:lang w:val="en-IN"/>
        </w:rPr>
        <w:t>, DSC, Precision, and Accuracy. The model’s architectural enhancements provide a strong foundation for accurate medical image segmentation across various modalities. These findings support the adoption of Double U-Net as a reliable baseline for future research and clinical applications in medical image analysis.</w:t>
      </w:r>
    </w:p>
    <w:p w14:paraId="56084743" w14:textId="77777777" w:rsidR="00B1052E" w:rsidRDefault="00B1052E" w:rsidP="00A679CB">
      <w:pPr>
        <w:spacing w:before="2" w:after="2"/>
        <w:ind w:left="57" w:right="57"/>
        <w:jc w:val="both"/>
        <w:rPr>
          <w:sz w:val="24"/>
          <w:szCs w:val="24"/>
        </w:rPr>
      </w:pPr>
    </w:p>
    <w:p w14:paraId="12F65076" w14:textId="4A8837C5" w:rsidR="00B1052E" w:rsidRDefault="00A21804" w:rsidP="00A21804">
      <w:pPr>
        <w:spacing w:before="2" w:after="2"/>
        <w:ind w:left="57" w:right="57"/>
        <w:jc w:val="center"/>
        <w:rPr>
          <w:b/>
          <w:bCs/>
          <w:sz w:val="24"/>
          <w:szCs w:val="24"/>
          <w:lang w:val="en-IN"/>
        </w:rPr>
      </w:pPr>
      <w:r>
        <w:rPr>
          <w:b/>
          <w:bCs/>
          <w:sz w:val="24"/>
          <w:szCs w:val="24"/>
          <w:lang w:val="en-IN"/>
        </w:rPr>
        <w:t xml:space="preserve">7. </w:t>
      </w:r>
      <w:r w:rsidR="00B1052E" w:rsidRPr="00B1052E">
        <w:rPr>
          <w:b/>
          <w:bCs/>
          <w:sz w:val="24"/>
          <w:szCs w:val="24"/>
          <w:lang w:val="en-IN"/>
        </w:rPr>
        <w:t>References</w:t>
      </w:r>
    </w:p>
    <w:p w14:paraId="7CC3CC10" w14:textId="77777777" w:rsidR="00BE0094" w:rsidRPr="00B1052E" w:rsidRDefault="00BE0094" w:rsidP="00BE0094">
      <w:pPr>
        <w:spacing w:before="2" w:after="2"/>
        <w:ind w:left="57" w:right="57"/>
        <w:rPr>
          <w:b/>
          <w:bCs/>
          <w:sz w:val="24"/>
          <w:szCs w:val="24"/>
          <w:lang w:val="en-IN"/>
        </w:rPr>
      </w:pPr>
    </w:p>
    <w:p w14:paraId="76F24000" w14:textId="77777777" w:rsidR="00A21804" w:rsidRPr="00990429" w:rsidRDefault="00A21804" w:rsidP="00A21804">
      <w:pPr>
        <w:pStyle w:val="ListParagraph"/>
        <w:numPr>
          <w:ilvl w:val="0"/>
          <w:numId w:val="27"/>
        </w:numPr>
        <w:rPr>
          <w:sz w:val="24"/>
          <w:szCs w:val="24"/>
          <w:lang w:val="en-IN"/>
        </w:rPr>
      </w:pPr>
      <w:r w:rsidRPr="00990429">
        <w:rPr>
          <w:sz w:val="24"/>
          <w:szCs w:val="24"/>
          <w:lang w:val="en-IN"/>
        </w:rPr>
        <w:t xml:space="preserve">D. Jha, M. A. Riegler, D. Johansen, P. Halvorsen </w:t>
      </w:r>
      <w:proofErr w:type="gramStart"/>
      <w:r w:rsidRPr="00990429">
        <w:rPr>
          <w:sz w:val="24"/>
          <w:szCs w:val="24"/>
          <w:lang w:val="en-IN"/>
        </w:rPr>
        <w:t>and .</w:t>
      </w:r>
      <w:proofErr w:type="gramEnd"/>
      <w:r w:rsidRPr="00990429">
        <w:rPr>
          <w:sz w:val="24"/>
          <w:szCs w:val="24"/>
          <w:lang w:val="en-IN"/>
        </w:rPr>
        <w:t xml:space="preserve"> H. D. Johansen, “</w:t>
      </w:r>
      <w:proofErr w:type="spellStart"/>
      <w:r w:rsidRPr="00990429">
        <w:rPr>
          <w:sz w:val="24"/>
          <w:szCs w:val="24"/>
          <w:lang w:val="en-IN"/>
        </w:rPr>
        <w:t>DoubleU</w:t>
      </w:r>
      <w:proofErr w:type="spellEnd"/>
      <w:r w:rsidRPr="00990429">
        <w:rPr>
          <w:sz w:val="24"/>
          <w:szCs w:val="24"/>
          <w:lang w:val="en-IN"/>
        </w:rPr>
        <w:t xml:space="preserve">-net: A deep convolutional neural network for medical      image segmentation,” 2020 IEEE 33rd International Symposium on Computer-Based Medical Systems (CBMS), vol. abs/2006.04868v2, no. 8 Jun 2020, pp. 1-7, 2020. </w:t>
      </w:r>
      <w:r w:rsidRPr="00990429">
        <w:rPr>
          <w:sz w:val="24"/>
          <w:szCs w:val="24"/>
          <w:lang w:val="en-IN"/>
        </w:rPr>
        <w:t xml:space="preserve">https://doi.org/10.1109/cbms49503.2020.00111 </w:t>
      </w:r>
    </w:p>
    <w:p w14:paraId="468E4359" w14:textId="77777777" w:rsidR="00A21804" w:rsidRDefault="00A21804" w:rsidP="00A21804">
      <w:pPr>
        <w:pStyle w:val="NormalWeb"/>
        <w:numPr>
          <w:ilvl w:val="0"/>
          <w:numId w:val="27"/>
        </w:numPr>
      </w:pPr>
      <w:r>
        <w:t xml:space="preserve">O. </w:t>
      </w:r>
      <w:proofErr w:type="spellStart"/>
      <w:r>
        <w:t>Ronneberger</w:t>
      </w:r>
      <w:proofErr w:type="spellEnd"/>
      <w:r>
        <w:t xml:space="preserve">, P. Fischer, and T. Brox, "U-net: Convolutional networks for biomedical image segmentation," in </w:t>
      </w:r>
      <w:r>
        <w:rPr>
          <w:rStyle w:val="Emphasis"/>
          <w:rFonts w:eastAsiaTheme="majorEastAsia"/>
        </w:rPr>
        <w:t xml:space="preserve">Proc. Int. Conf. Med. Image </w:t>
      </w:r>
      <w:proofErr w:type="spellStart"/>
      <w:r>
        <w:rPr>
          <w:rStyle w:val="Emphasis"/>
          <w:rFonts w:eastAsiaTheme="majorEastAsia"/>
        </w:rPr>
        <w:t>Comput</w:t>
      </w:r>
      <w:proofErr w:type="spellEnd"/>
      <w:r>
        <w:rPr>
          <w:rStyle w:val="Emphasis"/>
          <w:rFonts w:eastAsiaTheme="majorEastAsia"/>
        </w:rPr>
        <w:t xml:space="preserve">. </w:t>
      </w:r>
      <w:proofErr w:type="spellStart"/>
      <w:proofErr w:type="gramStart"/>
      <w:r>
        <w:rPr>
          <w:rStyle w:val="Emphasis"/>
          <w:rFonts w:eastAsiaTheme="majorEastAsia"/>
        </w:rPr>
        <w:t>Comput</w:t>
      </w:r>
      <w:proofErr w:type="spellEnd"/>
      <w:r>
        <w:rPr>
          <w:rStyle w:val="Emphasis"/>
          <w:rFonts w:eastAsiaTheme="majorEastAsia"/>
        </w:rPr>
        <w:t>.-</w:t>
      </w:r>
      <w:proofErr w:type="gramEnd"/>
      <w:r>
        <w:rPr>
          <w:rStyle w:val="Emphasis"/>
          <w:rFonts w:eastAsiaTheme="majorEastAsia"/>
        </w:rPr>
        <w:t>Assisted Intervention (MICCAI)</w:t>
      </w:r>
      <w:r>
        <w:t>, 2015, pp. 234–241.</w:t>
      </w:r>
    </w:p>
    <w:p w14:paraId="5ABA9734" w14:textId="77777777" w:rsidR="00A21804" w:rsidRDefault="00A21804" w:rsidP="00A21804">
      <w:pPr>
        <w:pStyle w:val="NormalWeb"/>
        <w:numPr>
          <w:ilvl w:val="0"/>
          <w:numId w:val="27"/>
        </w:numPr>
      </w:pPr>
      <w:r>
        <w:t xml:space="preserve">N. </w:t>
      </w:r>
      <w:proofErr w:type="spellStart"/>
      <w:r>
        <w:t>Ibtehaz</w:t>
      </w:r>
      <w:proofErr w:type="spellEnd"/>
      <w:r>
        <w:t xml:space="preserve"> and M. S. Rahman, "</w:t>
      </w:r>
      <w:proofErr w:type="spellStart"/>
      <w:r>
        <w:t>MultiResUNet</w:t>
      </w:r>
      <w:proofErr w:type="spellEnd"/>
      <w:r>
        <w:t xml:space="preserve">: Rethinking the U-Net architecture for multimodal biomedical image segmentation," </w:t>
      </w:r>
      <w:r>
        <w:rPr>
          <w:rStyle w:val="Emphasis"/>
          <w:rFonts w:eastAsiaTheme="majorEastAsia"/>
        </w:rPr>
        <w:t>Neural Networks</w:t>
      </w:r>
      <w:r>
        <w:t>, vol. 121, pp. 74–87, 2020.</w:t>
      </w:r>
    </w:p>
    <w:p w14:paraId="434798FB" w14:textId="77777777" w:rsidR="00A21804" w:rsidRDefault="00A21804" w:rsidP="00A21804">
      <w:pPr>
        <w:pStyle w:val="NormalWeb"/>
        <w:numPr>
          <w:ilvl w:val="0"/>
          <w:numId w:val="27"/>
        </w:numPr>
      </w:pPr>
      <w:r>
        <w:t xml:space="preserve">L.-C. Chen, G. Papandreou, F. Schroff, and H. Adam, "Rethinking </w:t>
      </w:r>
      <w:proofErr w:type="spellStart"/>
      <w:r>
        <w:t>atrous</w:t>
      </w:r>
      <w:proofErr w:type="spellEnd"/>
      <w:r>
        <w:t xml:space="preserve"> convolution for semantic image segmentation," </w:t>
      </w:r>
      <w:proofErr w:type="spellStart"/>
      <w:r>
        <w:rPr>
          <w:rStyle w:val="Emphasis"/>
          <w:rFonts w:eastAsiaTheme="majorEastAsia"/>
        </w:rPr>
        <w:t>arXiv</w:t>
      </w:r>
      <w:proofErr w:type="spellEnd"/>
      <w:r>
        <w:rPr>
          <w:rStyle w:val="Emphasis"/>
          <w:rFonts w:eastAsiaTheme="majorEastAsia"/>
        </w:rPr>
        <w:t xml:space="preserve"> preprint arXiv:1706.05587</w:t>
      </w:r>
      <w:r>
        <w:t>, 2017.</w:t>
      </w:r>
    </w:p>
    <w:p w14:paraId="2CC4AF06" w14:textId="77777777" w:rsidR="00A21804" w:rsidRDefault="00A21804" w:rsidP="00A21804">
      <w:pPr>
        <w:pStyle w:val="NormalWeb"/>
        <w:numPr>
          <w:ilvl w:val="0"/>
          <w:numId w:val="27"/>
        </w:numPr>
      </w:pPr>
      <w:r>
        <w:t>D. Jha, P. H. Smedsrud, M. A. Riegler, D. Johansen, T. De Lange, P. Halvorsen, and H. D. Johansen, "</w:t>
      </w:r>
      <w:proofErr w:type="spellStart"/>
      <w:r>
        <w:t>ResUNet</w:t>
      </w:r>
      <w:proofErr w:type="spellEnd"/>
      <w:r>
        <w:t xml:space="preserve">++: An advanced architecture for medical image segmentation," in </w:t>
      </w:r>
      <w:r>
        <w:rPr>
          <w:rStyle w:val="Emphasis"/>
          <w:rFonts w:eastAsiaTheme="majorEastAsia"/>
        </w:rPr>
        <w:t>Proc. IEEE Int. Symp. Multimedia (ISM)</w:t>
      </w:r>
      <w:r>
        <w:t>, 2019, pp. 225–2255.</w:t>
      </w:r>
    </w:p>
    <w:p w14:paraId="107B4ADB" w14:textId="77777777" w:rsidR="00A21804" w:rsidRDefault="00A21804" w:rsidP="00A21804">
      <w:pPr>
        <w:pStyle w:val="NormalWeb"/>
        <w:numPr>
          <w:ilvl w:val="0"/>
          <w:numId w:val="27"/>
        </w:numPr>
      </w:pPr>
      <w:r>
        <w:t xml:space="preserve">Z. Zhou, M. M. R. </w:t>
      </w:r>
      <w:proofErr w:type="spellStart"/>
      <w:r>
        <w:t>Siddiquee</w:t>
      </w:r>
      <w:proofErr w:type="spellEnd"/>
      <w:r>
        <w:t>, N. Tajbakhsh, and J. Liang, "</w:t>
      </w:r>
      <w:proofErr w:type="spellStart"/>
      <w:r>
        <w:t>UNet</w:t>
      </w:r>
      <w:proofErr w:type="spellEnd"/>
      <w:r>
        <w:t xml:space="preserve">++: Redesigning skip connections to exploit multiscale features in image segmentation," </w:t>
      </w:r>
      <w:r>
        <w:rPr>
          <w:rStyle w:val="Emphasis"/>
          <w:rFonts w:eastAsiaTheme="majorEastAsia"/>
        </w:rPr>
        <w:t xml:space="preserve">IEEE Trans. Med. </w:t>
      </w:r>
      <w:proofErr w:type="spellStart"/>
      <w:r>
        <w:rPr>
          <w:rStyle w:val="Emphasis"/>
          <w:rFonts w:eastAsiaTheme="majorEastAsia"/>
        </w:rPr>
        <w:t>Imag</w:t>
      </w:r>
      <w:proofErr w:type="spellEnd"/>
      <w:r>
        <w:rPr>
          <w:rStyle w:val="Emphasis"/>
          <w:rFonts w:eastAsiaTheme="majorEastAsia"/>
        </w:rPr>
        <w:t>.</w:t>
      </w:r>
      <w:r>
        <w:t>, 2019.</w:t>
      </w:r>
    </w:p>
    <w:p w14:paraId="64F36695" w14:textId="77777777" w:rsidR="00A21804" w:rsidRDefault="00A21804" w:rsidP="00A21804">
      <w:pPr>
        <w:pStyle w:val="NormalWeb"/>
        <w:numPr>
          <w:ilvl w:val="0"/>
          <w:numId w:val="27"/>
        </w:numPr>
      </w:pPr>
      <w:r>
        <w:t>L.-C. Chen, G. Papandreou, I. Kokkinos, K. Murphy, and A. L. Yuille, "</w:t>
      </w:r>
      <w:proofErr w:type="spellStart"/>
      <w:r>
        <w:t>DeepLab</w:t>
      </w:r>
      <w:proofErr w:type="spellEnd"/>
      <w:r>
        <w:t xml:space="preserve">: Semantic image segmentation with deep convolutional nets, </w:t>
      </w:r>
      <w:proofErr w:type="spellStart"/>
      <w:r>
        <w:t>atrous</w:t>
      </w:r>
      <w:proofErr w:type="spellEnd"/>
      <w:r>
        <w:t xml:space="preserve"> convolution, and fully connected CRFs," </w:t>
      </w:r>
      <w:r>
        <w:rPr>
          <w:rStyle w:val="Emphasis"/>
          <w:rFonts w:eastAsiaTheme="majorEastAsia"/>
        </w:rPr>
        <w:t xml:space="preserve">IEEE Trans. Pattern Anal. Mach. </w:t>
      </w:r>
      <w:proofErr w:type="spellStart"/>
      <w:r>
        <w:rPr>
          <w:rStyle w:val="Emphasis"/>
          <w:rFonts w:eastAsiaTheme="majorEastAsia"/>
        </w:rPr>
        <w:t>Intell</w:t>
      </w:r>
      <w:proofErr w:type="spellEnd"/>
      <w:r>
        <w:rPr>
          <w:rStyle w:val="Emphasis"/>
          <w:rFonts w:eastAsiaTheme="majorEastAsia"/>
        </w:rPr>
        <w:t>.</w:t>
      </w:r>
      <w:r>
        <w:t>, vol. 40, no. 4, pp. 834–848, 2017.</w:t>
      </w:r>
    </w:p>
    <w:p w14:paraId="68B356B7" w14:textId="77777777" w:rsidR="00A21804" w:rsidRDefault="00A21804" w:rsidP="00A21804">
      <w:pPr>
        <w:pStyle w:val="NormalWeb"/>
        <w:numPr>
          <w:ilvl w:val="0"/>
          <w:numId w:val="27"/>
        </w:numPr>
      </w:pPr>
      <w:r>
        <w:t xml:space="preserve">M. Lê, J. </w:t>
      </w:r>
      <w:proofErr w:type="spellStart"/>
      <w:r>
        <w:t>Unkelbach</w:t>
      </w:r>
      <w:proofErr w:type="spellEnd"/>
      <w:r>
        <w:t xml:space="preserve">, N. Ayache, and H. </w:t>
      </w:r>
      <w:proofErr w:type="spellStart"/>
      <w:r>
        <w:t>Delingette</w:t>
      </w:r>
      <w:proofErr w:type="spellEnd"/>
      <w:r>
        <w:t xml:space="preserve">, "GPSSI: Gaussian process for sampling segmentations of images," in </w:t>
      </w:r>
      <w:r>
        <w:rPr>
          <w:rStyle w:val="Emphasis"/>
          <w:rFonts w:eastAsiaTheme="majorEastAsia"/>
        </w:rPr>
        <w:t xml:space="preserve">Proc. Int. Conf. Med. Image </w:t>
      </w:r>
      <w:proofErr w:type="spellStart"/>
      <w:r>
        <w:rPr>
          <w:rStyle w:val="Emphasis"/>
          <w:rFonts w:eastAsiaTheme="majorEastAsia"/>
        </w:rPr>
        <w:t>Comput</w:t>
      </w:r>
      <w:proofErr w:type="spellEnd"/>
      <w:r>
        <w:rPr>
          <w:rStyle w:val="Emphasis"/>
          <w:rFonts w:eastAsiaTheme="majorEastAsia"/>
        </w:rPr>
        <w:t xml:space="preserve">. </w:t>
      </w:r>
      <w:proofErr w:type="spellStart"/>
      <w:proofErr w:type="gramStart"/>
      <w:r>
        <w:rPr>
          <w:rStyle w:val="Emphasis"/>
          <w:rFonts w:eastAsiaTheme="majorEastAsia"/>
        </w:rPr>
        <w:t>Comput</w:t>
      </w:r>
      <w:proofErr w:type="spellEnd"/>
      <w:r>
        <w:rPr>
          <w:rStyle w:val="Emphasis"/>
          <w:rFonts w:eastAsiaTheme="majorEastAsia"/>
        </w:rPr>
        <w:t>.-</w:t>
      </w:r>
      <w:proofErr w:type="gramEnd"/>
      <w:r>
        <w:rPr>
          <w:rStyle w:val="Emphasis"/>
          <w:rFonts w:eastAsiaTheme="majorEastAsia"/>
        </w:rPr>
        <w:t>Assisted Intervention (MICCAI)</w:t>
      </w:r>
      <w:r>
        <w:t>, 2015, pp. 38–46.</w:t>
      </w:r>
    </w:p>
    <w:p w14:paraId="43129C99" w14:textId="77777777" w:rsidR="00A21804" w:rsidRDefault="00A21804" w:rsidP="00A21804">
      <w:pPr>
        <w:pStyle w:val="NormalWeb"/>
        <w:numPr>
          <w:ilvl w:val="0"/>
          <w:numId w:val="27"/>
        </w:numPr>
      </w:pPr>
      <w:r>
        <w:lastRenderedPageBreak/>
        <w:t xml:space="preserve">G. </w:t>
      </w:r>
      <w:proofErr w:type="spellStart"/>
      <w:r>
        <w:t>Litjens</w:t>
      </w:r>
      <w:proofErr w:type="spellEnd"/>
      <w:r>
        <w:t xml:space="preserve">, T. Kooi, B. E. </w:t>
      </w:r>
      <w:proofErr w:type="spellStart"/>
      <w:r>
        <w:t>Bejnordi</w:t>
      </w:r>
      <w:proofErr w:type="spellEnd"/>
      <w:r>
        <w:t xml:space="preserve">, A. A. A. </w:t>
      </w:r>
      <w:proofErr w:type="spellStart"/>
      <w:r>
        <w:t>Setio</w:t>
      </w:r>
      <w:proofErr w:type="spellEnd"/>
      <w:r>
        <w:t xml:space="preserve">, F. </w:t>
      </w:r>
      <w:proofErr w:type="spellStart"/>
      <w:r>
        <w:t>Ciompi</w:t>
      </w:r>
      <w:proofErr w:type="spellEnd"/>
      <w:r>
        <w:t xml:space="preserve">, M. </w:t>
      </w:r>
      <w:proofErr w:type="spellStart"/>
      <w:r>
        <w:t>Ghafoorian</w:t>
      </w:r>
      <w:proofErr w:type="spellEnd"/>
      <w:r>
        <w:t xml:space="preserve">, J. A. Van Der Laak, B. Van Ginneken, and C. I. Sánchez, "A survey on deep learning in medical image analysis," </w:t>
      </w:r>
      <w:r>
        <w:rPr>
          <w:rStyle w:val="Emphasis"/>
          <w:rFonts w:eastAsiaTheme="majorEastAsia"/>
        </w:rPr>
        <w:t>Med. Image Anal.</w:t>
      </w:r>
      <w:r>
        <w:t>, vol. 42, pp. 60–88, 2017.</w:t>
      </w:r>
    </w:p>
    <w:p w14:paraId="3C0E658F" w14:textId="77777777" w:rsidR="00A21804" w:rsidRDefault="00A21804" w:rsidP="00A21804">
      <w:pPr>
        <w:pStyle w:val="NormalWeb"/>
        <w:numPr>
          <w:ilvl w:val="0"/>
          <w:numId w:val="27"/>
        </w:numPr>
      </w:pPr>
      <w:r>
        <w:t xml:space="preserve">T. Ross et al., "Robust medical instrument segmentation challenge 2019," </w:t>
      </w:r>
      <w:proofErr w:type="spellStart"/>
      <w:r>
        <w:rPr>
          <w:rStyle w:val="Emphasis"/>
          <w:rFonts w:eastAsiaTheme="majorEastAsia"/>
        </w:rPr>
        <w:t>arXiv</w:t>
      </w:r>
      <w:proofErr w:type="spellEnd"/>
      <w:r>
        <w:rPr>
          <w:rStyle w:val="Emphasis"/>
          <w:rFonts w:eastAsiaTheme="majorEastAsia"/>
        </w:rPr>
        <w:t xml:space="preserve"> preprint arXiv:2003.10299</w:t>
      </w:r>
      <w:r>
        <w:t>, 2020.</w:t>
      </w:r>
    </w:p>
    <w:p w14:paraId="0F5AFFD6" w14:textId="77777777" w:rsidR="00A21804" w:rsidRDefault="00A21804" w:rsidP="00A21804">
      <w:pPr>
        <w:pStyle w:val="NormalWeb"/>
        <w:numPr>
          <w:ilvl w:val="0"/>
          <w:numId w:val="27"/>
        </w:numPr>
      </w:pPr>
      <w:r>
        <w:t>J. Bernal, F. J. Sánchez, G. Fernández-</w:t>
      </w:r>
      <w:proofErr w:type="spellStart"/>
      <w:r>
        <w:t>Esparrach</w:t>
      </w:r>
      <w:proofErr w:type="spellEnd"/>
      <w:r>
        <w:t xml:space="preserve">, D. Gil, C. Rodríguez, and F. </w:t>
      </w:r>
      <w:proofErr w:type="spellStart"/>
      <w:r>
        <w:t>Vilariño</w:t>
      </w:r>
      <w:proofErr w:type="spellEnd"/>
      <w:r>
        <w:t xml:space="preserve">, "WM-DOVA maps for accurate polyp highlighting in colonoscopy: Validation vs. saliency maps from physicians," </w:t>
      </w:r>
      <w:proofErr w:type="spellStart"/>
      <w:r>
        <w:rPr>
          <w:rStyle w:val="Emphasis"/>
          <w:rFonts w:eastAsiaTheme="majorEastAsia"/>
        </w:rPr>
        <w:t>Comput</w:t>
      </w:r>
      <w:proofErr w:type="spellEnd"/>
      <w:r>
        <w:rPr>
          <w:rStyle w:val="Emphasis"/>
          <w:rFonts w:eastAsiaTheme="majorEastAsia"/>
        </w:rPr>
        <w:t xml:space="preserve">. Med. </w:t>
      </w:r>
      <w:proofErr w:type="spellStart"/>
      <w:r>
        <w:rPr>
          <w:rStyle w:val="Emphasis"/>
          <w:rFonts w:eastAsiaTheme="majorEastAsia"/>
        </w:rPr>
        <w:t>Imag</w:t>
      </w:r>
      <w:proofErr w:type="spellEnd"/>
      <w:r>
        <w:rPr>
          <w:rStyle w:val="Emphasis"/>
          <w:rFonts w:eastAsiaTheme="majorEastAsia"/>
        </w:rPr>
        <w:t>. Graph.</w:t>
      </w:r>
      <w:r>
        <w:t>, vol. 43, pp. 99–111, 2015.</w:t>
      </w:r>
    </w:p>
    <w:p w14:paraId="311562E6" w14:textId="77777777" w:rsidR="00A21804" w:rsidRDefault="00A21804" w:rsidP="00A21804">
      <w:pPr>
        <w:pStyle w:val="NormalWeb"/>
        <w:numPr>
          <w:ilvl w:val="0"/>
          <w:numId w:val="27"/>
        </w:numPr>
      </w:pPr>
      <w:r>
        <w:t xml:space="preserve">Ö. Çiçek, A. Abdulkadir, S. S. </w:t>
      </w:r>
      <w:proofErr w:type="spellStart"/>
      <w:r>
        <w:t>Lienkamp</w:t>
      </w:r>
      <w:proofErr w:type="spellEnd"/>
      <w:r>
        <w:t xml:space="preserve">, T. Brox, and O. </w:t>
      </w:r>
      <w:proofErr w:type="spellStart"/>
      <w:r>
        <w:t>Ronneberger</w:t>
      </w:r>
      <w:proofErr w:type="spellEnd"/>
      <w:r>
        <w:t xml:space="preserve">, "3D U-Net: Learning dense volumetric segmentation from sparse annotation," in </w:t>
      </w:r>
      <w:r>
        <w:rPr>
          <w:rStyle w:val="Emphasis"/>
          <w:rFonts w:eastAsiaTheme="majorEastAsia"/>
        </w:rPr>
        <w:t xml:space="preserve">Proc. Med. Image </w:t>
      </w:r>
      <w:proofErr w:type="spellStart"/>
      <w:r>
        <w:rPr>
          <w:rStyle w:val="Emphasis"/>
          <w:rFonts w:eastAsiaTheme="majorEastAsia"/>
        </w:rPr>
        <w:t>Comput</w:t>
      </w:r>
      <w:proofErr w:type="spellEnd"/>
      <w:r>
        <w:rPr>
          <w:rStyle w:val="Emphasis"/>
          <w:rFonts w:eastAsiaTheme="majorEastAsia"/>
        </w:rPr>
        <w:t xml:space="preserve">. </w:t>
      </w:r>
      <w:proofErr w:type="spellStart"/>
      <w:proofErr w:type="gramStart"/>
      <w:r>
        <w:rPr>
          <w:rStyle w:val="Emphasis"/>
          <w:rFonts w:eastAsiaTheme="majorEastAsia"/>
        </w:rPr>
        <w:t>Comput</w:t>
      </w:r>
      <w:proofErr w:type="spellEnd"/>
      <w:r>
        <w:rPr>
          <w:rStyle w:val="Emphasis"/>
          <w:rFonts w:eastAsiaTheme="majorEastAsia"/>
        </w:rPr>
        <w:t>.-</w:t>
      </w:r>
      <w:proofErr w:type="gramEnd"/>
      <w:r>
        <w:rPr>
          <w:rStyle w:val="Emphasis"/>
          <w:rFonts w:eastAsiaTheme="majorEastAsia"/>
        </w:rPr>
        <w:t>Assisted Intervention (MICCAI)</w:t>
      </w:r>
      <w:r>
        <w:t>, 2016, pp. 424–432.</w:t>
      </w:r>
    </w:p>
    <w:p w14:paraId="1C7FE733" w14:textId="77777777" w:rsidR="00A21804" w:rsidRDefault="00A21804" w:rsidP="00A21804">
      <w:pPr>
        <w:pStyle w:val="NormalWeb"/>
        <w:numPr>
          <w:ilvl w:val="0"/>
          <w:numId w:val="27"/>
        </w:numPr>
      </w:pPr>
      <w:r>
        <w:t xml:space="preserve">K. He, X. Zhang, S. Ren, and J. Sun, "Deep residual learning for image recognition," in </w:t>
      </w:r>
      <w:r>
        <w:rPr>
          <w:rStyle w:val="Emphasis"/>
          <w:rFonts w:eastAsiaTheme="majorEastAsia"/>
        </w:rPr>
        <w:t xml:space="preserve">Proc. IEEE Conf. </w:t>
      </w:r>
      <w:proofErr w:type="spellStart"/>
      <w:r>
        <w:rPr>
          <w:rStyle w:val="Emphasis"/>
          <w:rFonts w:eastAsiaTheme="majorEastAsia"/>
        </w:rPr>
        <w:t>Comput</w:t>
      </w:r>
      <w:proofErr w:type="spellEnd"/>
      <w:r>
        <w:rPr>
          <w:rStyle w:val="Emphasis"/>
          <w:rFonts w:eastAsiaTheme="majorEastAsia"/>
        </w:rPr>
        <w:t xml:space="preserve">. Vis. Pattern </w:t>
      </w:r>
      <w:proofErr w:type="spellStart"/>
      <w:r>
        <w:rPr>
          <w:rStyle w:val="Emphasis"/>
          <w:rFonts w:eastAsiaTheme="majorEastAsia"/>
        </w:rPr>
        <w:t>Recognit</w:t>
      </w:r>
      <w:proofErr w:type="spellEnd"/>
      <w:r>
        <w:rPr>
          <w:rStyle w:val="Emphasis"/>
          <w:rFonts w:eastAsiaTheme="majorEastAsia"/>
        </w:rPr>
        <w:t>. (CVPR)</w:t>
      </w:r>
      <w:r>
        <w:t>, 2016, pp. 770–778.</w:t>
      </w:r>
    </w:p>
    <w:p w14:paraId="71D55A9A" w14:textId="77777777" w:rsidR="00A21804" w:rsidRDefault="00A21804" w:rsidP="00A21804">
      <w:pPr>
        <w:pStyle w:val="NormalWeb"/>
        <w:numPr>
          <w:ilvl w:val="0"/>
          <w:numId w:val="27"/>
        </w:numPr>
      </w:pPr>
      <w:r>
        <w:t xml:space="preserve">G. Huang, Z. Liu, L. Van Der </w:t>
      </w:r>
      <w:proofErr w:type="spellStart"/>
      <w:r>
        <w:t>Maaten</w:t>
      </w:r>
      <w:proofErr w:type="spellEnd"/>
      <w:r>
        <w:t xml:space="preserve">, and K. Q. Weinberger, "Densely connected convolutional networks," in </w:t>
      </w:r>
      <w:r>
        <w:rPr>
          <w:rStyle w:val="Emphasis"/>
          <w:rFonts w:eastAsiaTheme="majorEastAsia"/>
        </w:rPr>
        <w:t xml:space="preserve">Proc. IEEE Conf. </w:t>
      </w:r>
      <w:proofErr w:type="spellStart"/>
      <w:r>
        <w:rPr>
          <w:rStyle w:val="Emphasis"/>
          <w:rFonts w:eastAsiaTheme="majorEastAsia"/>
        </w:rPr>
        <w:t>Comput</w:t>
      </w:r>
      <w:proofErr w:type="spellEnd"/>
      <w:r>
        <w:rPr>
          <w:rStyle w:val="Emphasis"/>
          <w:rFonts w:eastAsiaTheme="majorEastAsia"/>
        </w:rPr>
        <w:t xml:space="preserve">. Vis. Pattern </w:t>
      </w:r>
      <w:proofErr w:type="spellStart"/>
      <w:r>
        <w:rPr>
          <w:rStyle w:val="Emphasis"/>
          <w:rFonts w:eastAsiaTheme="majorEastAsia"/>
        </w:rPr>
        <w:t>Recognit</w:t>
      </w:r>
      <w:proofErr w:type="spellEnd"/>
      <w:r>
        <w:rPr>
          <w:rStyle w:val="Emphasis"/>
          <w:rFonts w:eastAsiaTheme="majorEastAsia"/>
        </w:rPr>
        <w:t>. (CVPR)</w:t>
      </w:r>
      <w:r>
        <w:t>, 2017, pp. 4700–4708.</w:t>
      </w:r>
    </w:p>
    <w:p w14:paraId="2101C64D" w14:textId="77777777" w:rsidR="00A21804" w:rsidRDefault="00A21804" w:rsidP="00A21804">
      <w:pPr>
        <w:pStyle w:val="NormalWeb"/>
        <w:numPr>
          <w:ilvl w:val="0"/>
          <w:numId w:val="27"/>
        </w:numPr>
      </w:pPr>
      <w:r>
        <w:t xml:space="preserve">O. Oktay et al., "Attention U-Net: Learning where to look for the pancreas," in </w:t>
      </w:r>
      <w:r>
        <w:rPr>
          <w:rStyle w:val="Emphasis"/>
          <w:rFonts w:eastAsiaTheme="majorEastAsia"/>
        </w:rPr>
        <w:t xml:space="preserve">Proc. Med. Image </w:t>
      </w:r>
      <w:proofErr w:type="spellStart"/>
      <w:r>
        <w:rPr>
          <w:rStyle w:val="Emphasis"/>
          <w:rFonts w:eastAsiaTheme="majorEastAsia"/>
        </w:rPr>
        <w:t>Comput</w:t>
      </w:r>
      <w:proofErr w:type="spellEnd"/>
      <w:r>
        <w:rPr>
          <w:rStyle w:val="Emphasis"/>
          <w:rFonts w:eastAsiaTheme="majorEastAsia"/>
        </w:rPr>
        <w:t xml:space="preserve">. </w:t>
      </w:r>
      <w:proofErr w:type="spellStart"/>
      <w:proofErr w:type="gramStart"/>
      <w:r>
        <w:rPr>
          <w:rStyle w:val="Emphasis"/>
          <w:rFonts w:eastAsiaTheme="majorEastAsia"/>
        </w:rPr>
        <w:t>Comput</w:t>
      </w:r>
      <w:proofErr w:type="spellEnd"/>
      <w:r>
        <w:rPr>
          <w:rStyle w:val="Emphasis"/>
          <w:rFonts w:eastAsiaTheme="majorEastAsia"/>
        </w:rPr>
        <w:t>.-</w:t>
      </w:r>
      <w:proofErr w:type="gramEnd"/>
      <w:r>
        <w:rPr>
          <w:rStyle w:val="Emphasis"/>
          <w:rFonts w:eastAsiaTheme="majorEastAsia"/>
        </w:rPr>
        <w:t>Assisted Intervention (MICCAI)</w:t>
      </w:r>
      <w:r>
        <w:t>, 2018, pp. 49–57.</w:t>
      </w:r>
    </w:p>
    <w:p w14:paraId="5C21314B" w14:textId="77777777" w:rsidR="00A21804" w:rsidRDefault="00A21804" w:rsidP="00A21804">
      <w:pPr>
        <w:pStyle w:val="NormalWeb"/>
        <w:numPr>
          <w:ilvl w:val="0"/>
          <w:numId w:val="27"/>
        </w:numPr>
      </w:pPr>
      <w:r>
        <w:t xml:space="preserve">A. Shvets, A. </w:t>
      </w:r>
      <w:proofErr w:type="spellStart"/>
      <w:r>
        <w:t>Rakhlin</w:t>
      </w:r>
      <w:proofErr w:type="spellEnd"/>
      <w:r>
        <w:t xml:space="preserve">, A. Kalinin, and V. </w:t>
      </w:r>
      <w:proofErr w:type="spellStart"/>
      <w:r>
        <w:t>Iglovikov</w:t>
      </w:r>
      <w:proofErr w:type="spellEnd"/>
      <w:r>
        <w:t xml:space="preserve">, "Automatic instrument segmentation in robot-assisted surgery using deep learning," </w:t>
      </w:r>
      <w:proofErr w:type="spellStart"/>
      <w:r>
        <w:rPr>
          <w:rStyle w:val="Emphasis"/>
          <w:rFonts w:eastAsiaTheme="majorEastAsia"/>
        </w:rPr>
        <w:t>arXiv</w:t>
      </w:r>
      <w:proofErr w:type="spellEnd"/>
      <w:r>
        <w:rPr>
          <w:rStyle w:val="Emphasis"/>
          <w:rFonts w:eastAsiaTheme="majorEastAsia"/>
        </w:rPr>
        <w:t xml:space="preserve"> preprint arXiv:1803.01207</w:t>
      </w:r>
      <w:r>
        <w:t>, 2018.</w:t>
      </w:r>
    </w:p>
    <w:p w14:paraId="006CE25E" w14:textId="77777777" w:rsidR="00A21804" w:rsidRDefault="00A21804" w:rsidP="00A21804">
      <w:pPr>
        <w:pStyle w:val="NormalWeb"/>
        <w:numPr>
          <w:ilvl w:val="0"/>
          <w:numId w:val="27"/>
        </w:numPr>
      </w:pPr>
      <w:r>
        <w:t xml:space="preserve">B. H. Menze et al., "The multimodal brain </w:t>
      </w:r>
      <w:proofErr w:type="spellStart"/>
      <w:r>
        <w:t>tumor</w:t>
      </w:r>
      <w:proofErr w:type="spellEnd"/>
      <w:r>
        <w:t xml:space="preserve"> image segmentation benchmark (BRATS)," </w:t>
      </w:r>
      <w:r>
        <w:rPr>
          <w:rStyle w:val="Emphasis"/>
          <w:rFonts w:eastAsiaTheme="majorEastAsia"/>
        </w:rPr>
        <w:t xml:space="preserve">IEEE Trans. Med. </w:t>
      </w:r>
      <w:proofErr w:type="spellStart"/>
      <w:r>
        <w:rPr>
          <w:rStyle w:val="Emphasis"/>
          <w:rFonts w:eastAsiaTheme="majorEastAsia"/>
        </w:rPr>
        <w:t>Imag</w:t>
      </w:r>
      <w:proofErr w:type="spellEnd"/>
      <w:r>
        <w:rPr>
          <w:rStyle w:val="Emphasis"/>
          <w:rFonts w:eastAsiaTheme="majorEastAsia"/>
        </w:rPr>
        <w:t>.</w:t>
      </w:r>
      <w:r>
        <w:t>, vol. 34, no. 10, pp. 1993–2024, 2015.</w:t>
      </w:r>
    </w:p>
    <w:p w14:paraId="6C34D4A3" w14:textId="77777777" w:rsidR="00A21804" w:rsidRDefault="00A21804" w:rsidP="00A21804">
      <w:pPr>
        <w:pStyle w:val="NormalWeb"/>
        <w:numPr>
          <w:ilvl w:val="0"/>
          <w:numId w:val="27"/>
        </w:numPr>
      </w:pPr>
      <w:r>
        <w:t xml:space="preserve">P. Wang et al., "Development and validation of a deep-learning algorithm for the detection of polyps during colonoscopy," </w:t>
      </w:r>
      <w:r>
        <w:rPr>
          <w:rStyle w:val="Emphasis"/>
          <w:rFonts w:eastAsiaTheme="majorEastAsia"/>
        </w:rPr>
        <w:t>Nat. Biomed. Eng.</w:t>
      </w:r>
      <w:r>
        <w:t>, vol. 2, no. 10, pp. 741–748, 2018.</w:t>
      </w:r>
    </w:p>
    <w:p w14:paraId="41CE5CAA" w14:textId="77777777" w:rsidR="00A21804" w:rsidRDefault="00A21804" w:rsidP="00A21804">
      <w:pPr>
        <w:pStyle w:val="NormalWeb"/>
        <w:numPr>
          <w:ilvl w:val="0"/>
          <w:numId w:val="27"/>
        </w:numPr>
      </w:pPr>
      <w:r>
        <w:t xml:space="preserve">F. Zhao and X. Xie, "An overview of interactive medical image segmentation," </w:t>
      </w:r>
      <w:r>
        <w:rPr>
          <w:rStyle w:val="Emphasis"/>
          <w:rFonts w:eastAsiaTheme="majorEastAsia"/>
        </w:rPr>
        <w:t>Ann. BMVA</w:t>
      </w:r>
      <w:r>
        <w:t>, vol. 2013, no. 7, pp. 1–22, 2013.</w:t>
      </w:r>
    </w:p>
    <w:p w14:paraId="66C7BABD" w14:textId="7FE897EF" w:rsidR="00B1052E" w:rsidRPr="00A21804" w:rsidRDefault="00A21804" w:rsidP="00A21804">
      <w:pPr>
        <w:pStyle w:val="NormalWeb"/>
        <w:numPr>
          <w:ilvl w:val="0"/>
          <w:numId w:val="27"/>
        </w:numPr>
      </w:pPr>
      <w:r>
        <w:t xml:space="preserve">J. Deng, W. Dong, R. Socher, L.-J. Li, K. Li, and L. Fei-Fei, "ImageNet: A large-scale hierarchical image database," in </w:t>
      </w:r>
      <w:r>
        <w:rPr>
          <w:rStyle w:val="Emphasis"/>
          <w:rFonts w:eastAsiaTheme="majorEastAsia"/>
        </w:rPr>
        <w:t xml:space="preserve">Proc. IEEE Conf. </w:t>
      </w:r>
      <w:proofErr w:type="spellStart"/>
      <w:r>
        <w:rPr>
          <w:rStyle w:val="Emphasis"/>
          <w:rFonts w:eastAsiaTheme="majorEastAsia"/>
        </w:rPr>
        <w:t>Comput</w:t>
      </w:r>
      <w:proofErr w:type="spellEnd"/>
      <w:r>
        <w:rPr>
          <w:rStyle w:val="Emphasis"/>
          <w:rFonts w:eastAsiaTheme="majorEastAsia"/>
        </w:rPr>
        <w:t xml:space="preserve">. Vis. Pattern </w:t>
      </w:r>
      <w:proofErr w:type="spellStart"/>
      <w:r>
        <w:rPr>
          <w:rStyle w:val="Emphasis"/>
          <w:rFonts w:eastAsiaTheme="majorEastAsia"/>
        </w:rPr>
        <w:t>Recognit</w:t>
      </w:r>
      <w:proofErr w:type="spellEnd"/>
      <w:r>
        <w:rPr>
          <w:rStyle w:val="Emphasis"/>
          <w:rFonts w:eastAsiaTheme="majorEastAsia"/>
        </w:rPr>
        <w:t>. (CVPR)</w:t>
      </w:r>
      <w:r>
        <w:t>, 2009, pp. 248–255.</w:t>
      </w:r>
    </w:p>
    <w:sectPr w:rsidR="00B1052E" w:rsidRPr="00A21804" w:rsidSect="00D23D36">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02558" w14:textId="77777777" w:rsidR="0029765A" w:rsidRDefault="0029765A" w:rsidP="00A679CB">
      <w:r>
        <w:separator/>
      </w:r>
    </w:p>
  </w:endnote>
  <w:endnote w:type="continuationSeparator" w:id="0">
    <w:p w14:paraId="1482E057" w14:textId="77777777" w:rsidR="0029765A" w:rsidRDefault="0029765A" w:rsidP="00A679CB">
      <w:r>
        <w:continuationSeparator/>
      </w:r>
    </w:p>
  </w:endnote>
  <w:endnote w:id="1">
    <w:p w14:paraId="31F4E1F6" w14:textId="359D08BF" w:rsidR="00C11F57" w:rsidRPr="00C11F57" w:rsidRDefault="00C11F57" w:rsidP="00C11F57">
      <w:pPr>
        <w:pStyle w:val="NormalWeb"/>
        <w:rPr>
          <w:sz w:val="14"/>
          <w:szCs w:val="14"/>
        </w:rPr>
      </w:pPr>
      <w:r w:rsidRPr="00C11F57">
        <w:rPr>
          <w:rStyle w:val="EndnoteReference"/>
          <w:sz w:val="14"/>
          <w:szCs w:val="14"/>
        </w:rPr>
        <w:endnoteRef/>
      </w:r>
      <w:r w:rsidRPr="00C11F57">
        <w:rPr>
          <w:sz w:val="14"/>
          <w:szCs w:val="14"/>
        </w:rPr>
        <w:t xml:space="preserve"> </w:t>
      </w:r>
      <w:r w:rsidRPr="00C11F57">
        <w:rPr>
          <w:sz w:val="14"/>
          <w:szCs w:val="14"/>
        </w:rPr>
        <w:t xml:space="preserve">K. He, X. Zhang, S. Ren, and J. Sun, "Deep residual learning for image recognition," in </w:t>
      </w:r>
      <w:r w:rsidRPr="00C11F57">
        <w:rPr>
          <w:rStyle w:val="Emphasis"/>
          <w:rFonts w:eastAsiaTheme="majorEastAsia"/>
          <w:sz w:val="14"/>
          <w:szCs w:val="14"/>
        </w:rPr>
        <w:t xml:space="preserve">Proc. IEEE Conf. </w:t>
      </w:r>
      <w:proofErr w:type="spellStart"/>
      <w:r w:rsidRPr="00C11F57">
        <w:rPr>
          <w:rStyle w:val="Emphasis"/>
          <w:rFonts w:eastAsiaTheme="majorEastAsia"/>
          <w:sz w:val="14"/>
          <w:szCs w:val="14"/>
        </w:rPr>
        <w:t>Comput</w:t>
      </w:r>
      <w:proofErr w:type="spellEnd"/>
      <w:r w:rsidRPr="00C11F57">
        <w:rPr>
          <w:rStyle w:val="Emphasis"/>
          <w:rFonts w:eastAsiaTheme="majorEastAsia"/>
          <w:sz w:val="14"/>
          <w:szCs w:val="14"/>
        </w:rPr>
        <w:t xml:space="preserve">. Vis. Pattern </w:t>
      </w:r>
      <w:proofErr w:type="spellStart"/>
      <w:r w:rsidRPr="00C11F57">
        <w:rPr>
          <w:rStyle w:val="Emphasis"/>
          <w:rFonts w:eastAsiaTheme="majorEastAsia"/>
          <w:sz w:val="14"/>
          <w:szCs w:val="14"/>
        </w:rPr>
        <w:t>Recognit</w:t>
      </w:r>
      <w:proofErr w:type="spellEnd"/>
      <w:r w:rsidRPr="00C11F57">
        <w:rPr>
          <w:rStyle w:val="Emphasis"/>
          <w:rFonts w:eastAsiaTheme="majorEastAsia"/>
          <w:sz w:val="14"/>
          <w:szCs w:val="14"/>
        </w:rPr>
        <w:t>. (CVPR)</w:t>
      </w:r>
      <w:r w:rsidRPr="00C11F57">
        <w:rPr>
          <w:sz w:val="14"/>
          <w:szCs w:val="14"/>
        </w:rPr>
        <w:t>, 2016, pp. 770–778.</w:t>
      </w:r>
    </w:p>
  </w:endnote>
  <w:endnote w:id="2">
    <w:p w14:paraId="47DD7049" w14:textId="378F7207" w:rsidR="00C11F57" w:rsidRPr="00C11F57" w:rsidRDefault="00C11F57" w:rsidP="00C11F57">
      <w:pPr>
        <w:pStyle w:val="NormalWeb"/>
        <w:rPr>
          <w:sz w:val="14"/>
          <w:szCs w:val="14"/>
        </w:rPr>
      </w:pPr>
      <w:r w:rsidRPr="00C11F57">
        <w:rPr>
          <w:rStyle w:val="EndnoteReference"/>
          <w:sz w:val="14"/>
          <w:szCs w:val="14"/>
        </w:rPr>
        <w:endnoteRef/>
      </w:r>
      <w:r w:rsidRPr="00C11F57">
        <w:rPr>
          <w:sz w:val="14"/>
          <w:szCs w:val="14"/>
        </w:rPr>
        <w:t xml:space="preserve"> </w:t>
      </w:r>
      <w:r w:rsidRPr="00C11F57">
        <w:rPr>
          <w:sz w:val="14"/>
          <w:szCs w:val="14"/>
        </w:rPr>
        <w:t xml:space="preserve">O. Oktay et al., "Attention U-Net: Learning where to look for the pancreas," in </w:t>
      </w:r>
      <w:r w:rsidRPr="00C11F57">
        <w:rPr>
          <w:rStyle w:val="Emphasis"/>
          <w:rFonts w:eastAsiaTheme="majorEastAsia"/>
          <w:sz w:val="14"/>
          <w:szCs w:val="14"/>
        </w:rPr>
        <w:t xml:space="preserve">Proc. Med. Image </w:t>
      </w:r>
      <w:proofErr w:type="spellStart"/>
      <w:r w:rsidRPr="00C11F57">
        <w:rPr>
          <w:rStyle w:val="Emphasis"/>
          <w:rFonts w:eastAsiaTheme="majorEastAsia"/>
          <w:sz w:val="14"/>
          <w:szCs w:val="14"/>
        </w:rPr>
        <w:t>Comput</w:t>
      </w:r>
      <w:proofErr w:type="spellEnd"/>
      <w:r w:rsidRPr="00C11F57">
        <w:rPr>
          <w:rStyle w:val="Emphasis"/>
          <w:rFonts w:eastAsiaTheme="majorEastAsia"/>
          <w:sz w:val="14"/>
          <w:szCs w:val="14"/>
        </w:rPr>
        <w:t xml:space="preserve">. </w:t>
      </w:r>
      <w:proofErr w:type="spellStart"/>
      <w:proofErr w:type="gramStart"/>
      <w:r w:rsidRPr="00C11F57">
        <w:rPr>
          <w:rStyle w:val="Emphasis"/>
          <w:rFonts w:eastAsiaTheme="majorEastAsia"/>
          <w:sz w:val="14"/>
          <w:szCs w:val="14"/>
        </w:rPr>
        <w:t>Comput</w:t>
      </w:r>
      <w:proofErr w:type="spellEnd"/>
      <w:r w:rsidRPr="00C11F57">
        <w:rPr>
          <w:rStyle w:val="Emphasis"/>
          <w:rFonts w:eastAsiaTheme="majorEastAsia"/>
          <w:sz w:val="14"/>
          <w:szCs w:val="14"/>
        </w:rPr>
        <w:t>.-</w:t>
      </w:r>
      <w:proofErr w:type="gramEnd"/>
      <w:r w:rsidRPr="00C11F57">
        <w:rPr>
          <w:rStyle w:val="Emphasis"/>
          <w:rFonts w:eastAsiaTheme="majorEastAsia"/>
          <w:sz w:val="14"/>
          <w:szCs w:val="14"/>
        </w:rPr>
        <w:t>Assisted Intervention (MICCAI)</w:t>
      </w:r>
      <w:r w:rsidRPr="00C11F57">
        <w:rPr>
          <w:sz w:val="14"/>
          <w:szCs w:val="14"/>
        </w:rPr>
        <w:t>, 2018, pp. 49–57.</w:t>
      </w:r>
    </w:p>
  </w:endnote>
  <w:endnote w:id="3">
    <w:p w14:paraId="0FB37176" w14:textId="77777777" w:rsidR="00C11F57" w:rsidRPr="00C11F57" w:rsidRDefault="00C11F57" w:rsidP="00C11F57">
      <w:pPr>
        <w:pStyle w:val="NormalWeb"/>
        <w:rPr>
          <w:sz w:val="14"/>
          <w:szCs w:val="14"/>
        </w:rPr>
      </w:pPr>
      <w:r w:rsidRPr="00C11F57">
        <w:rPr>
          <w:rStyle w:val="EndnoteReference"/>
          <w:sz w:val="14"/>
          <w:szCs w:val="14"/>
        </w:rPr>
        <w:endnoteRef/>
      </w:r>
      <w:r w:rsidRPr="00C11F57">
        <w:rPr>
          <w:sz w:val="14"/>
          <w:szCs w:val="14"/>
        </w:rPr>
        <w:t xml:space="preserve"> </w:t>
      </w:r>
      <w:r w:rsidRPr="00C11F57">
        <w:rPr>
          <w:sz w:val="14"/>
          <w:szCs w:val="14"/>
        </w:rPr>
        <w:t xml:space="preserve">N. </w:t>
      </w:r>
      <w:proofErr w:type="spellStart"/>
      <w:r w:rsidRPr="00C11F57">
        <w:rPr>
          <w:sz w:val="14"/>
          <w:szCs w:val="14"/>
        </w:rPr>
        <w:t>Ibtehaz</w:t>
      </w:r>
      <w:proofErr w:type="spellEnd"/>
      <w:r w:rsidRPr="00C11F57">
        <w:rPr>
          <w:sz w:val="14"/>
          <w:szCs w:val="14"/>
        </w:rPr>
        <w:t xml:space="preserve"> and M. S. Rahman, "</w:t>
      </w:r>
      <w:proofErr w:type="spellStart"/>
      <w:r w:rsidRPr="00C11F57">
        <w:rPr>
          <w:sz w:val="14"/>
          <w:szCs w:val="14"/>
        </w:rPr>
        <w:t>MultiResUNet</w:t>
      </w:r>
      <w:proofErr w:type="spellEnd"/>
      <w:r w:rsidRPr="00C11F57">
        <w:rPr>
          <w:sz w:val="14"/>
          <w:szCs w:val="14"/>
        </w:rPr>
        <w:t xml:space="preserve">: Rethinking the U-Net architecture for multimodal biomedical image segmentation," </w:t>
      </w:r>
      <w:r w:rsidRPr="00C11F57">
        <w:rPr>
          <w:rStyle w:val="Emphasis"/>
          <w:rFonts w:eastAsiaTheme="majorEastAsia"/>
          <w:sz w:val="14"/>
          <w:szCs w:val="14"/>
        </w:rPr>
        <w:t>Neural Networks</w:t>
      </w:r>
      <w:r w:rsidRPr="00C11F57">
        <w:rPr>
          <w:sz w:val="14"/>
          <w:szCs w:val="14"/>
        </w:rPr>
        <w:t>, vol. 121, pp. 74–87, 2020.</w:t>
      </w:r>
    </w:p>
    <w:p w14:paraId="206C12A8" w14:textId="721481EC" w:rsidR="00C11F57" w:rsidRPr="00C11F57" w:rsidRDefault="00C11F57">
      <w:pPr>
        <w:pStyle w:val="EndnoteText"/>
        <w:rPr>
          <w:sz w:val="14"/>
          <w:szCs w:val="14"/>
          <w:lang w:val="en-IN"/>
        </w:rPr>
      </w:pPr>
    </w:p>
  </w:endnote>
  <w:endnote w:id="4">
    <w:p w14:paraId="3EDC654B" w14:textId="2826D413" w:rsidR="00C11F57" w:rsidRPr="00C11F57" w:rsidRDefault="00C11F57">
      <w:pPr>
        <w:pStyle w:val="EndnoteText"/>
        <w:rPr>
          <w:sz w:val="14"/>
          <w:szCs w:val="14"/>
        </w:rPr>
      </w:pPr>
      <w:r w:rsidRPr="00C11F57">
        <w:rPr>
          <w:rStyle w:val="EndnoteReference"/>
          <w:sz w:val="14"/>
          <w:szCs w:val="14"/>
        </w:rPr>
        <w:endnoteRef/>
      </w:r>
      <w:r w:rsidRPr="00C11F57">
        <w:rPr>
          <w:sz w:val="14"/>
          <w:szCs w:val="14"/>
        </w:rPr>
        <w:t xml:space="preserve"> </w:t>
      </w:r>
      <w:r w:rsidRPr="00C11F57">
        <w:rPr>
          <w:sz w:val="14"/>
          <w:szCs w:val="14"/>
        </w:rPr>
        <w:t xml:space="preserve">F. Zhao and X. Xie, "An overview of interactive medical image segmentation," </w:t>
      </w:r>
      <w:r w:rsidRPr="00C11F57">
        <w:rPr>
          <w:rStyle w:val="Emphasis"/>
          <w:rFonts w:eastAsiaTheme="majorEastAsia"/>
          <w:sz w:val="14"/>
          <w:szCs w:val="14"/>
        </w:rPr>
        <w:t>Ann. BMVA</w:t>
      </w:r>
      <w:r w:rsidRPr="00C11F57">
        <w:rPr>
          <w:sz w:val="14"/>
          <w:szCs w:val="14"/>
        </w:rPr>
        <w:t>, vol. 2013,</w:t>
      </w:r>
    </w:p>
  </w:endnote>
  <w:endnote w:id="5">
    <w:p w14:paraId="50797B68" w14:textId="4D4B65C6" w:rsidR="00C11F57" w:rsidRPr="00C11F57" w:rsidRDefault="00C11F57" w:rsidP="00C11F57">
      <w:pPr>
        <w:pStyle w:val="NormalWeb"/>
        <w:rPr>
          <w:sz w:val="14"/>
          <w:szCs w:val="14"/>
        </w:rPr>
      </w:pPr>
      <w:r w:rsidRPr="00C11F57">
        <w:rPr>
          <w:rStyle w:val="EndnoteReference"/>
          <w:sz w:val="14"/>
          <w:szCs w:val="14"/>
        </w:rPr>
        <w:endnoteRef/>
      </w:r>
      <w:r w:rsidRPr="00C11F57">
        <w:rPr>
          <w:sz w:val="14"/>
          <w:szCs w:val="14"/>
        </w:rPr>
        <w:t xml:space="preserve"> </w:t>
      </w:r>
      <w:r w:rsidRPr="00C11F57">
        <w:rPr>
          <w:sz w:val="14"/>
          <w:szCs w:val="14"/>
        </w:rPr>
        <w:t>J. Bernal, F. J. Sánchez, G. Fernández-</w:t>
      </w:r>
      <w:proofErr w:type="spellStart"/>
      <w:r w:rsidRPr="00C11F57">
        <w:rPr>
          <w:sz w:val="14"/>
          <w:szCs w:val="14"/>
        </w:rPr>
        <w:t>Esparrach</w:t>
      </w:r>
      <w:proofErr w:type="spellEnd"/>
      <w:r w:rsidRPr="00C11F57">
        <w:rPr>
          <w:sz w:val="14"/>
          <w:szCs w:val="14"/>
        </w:rPr>
        <w:t xml:space="preserve">, D. Gil, C. Rodríguez, and F. </w:t>
      </w:r>
      <w:proofErr w:type="spellStart"/>
      <w:r w:rsidRPr="00C11F57">
        <w:rPr>
          <w:sz w:val="14"/>
          <w:szCs w:val="14"/>
        </w:rPr>
        <w:t>Vilariño</w:t>
      </w:r>
      <w:proofErr w:type="spellEnd"/>
      <w:r w:rsidRPr="00C11F57">
        <w:rPr>
          <w:sz w:val="14"/>
          <w:szCs w:val="14"/>
        </w:rPr>
        <w:t xml:space="preserve">, "WM-DOVA maps for accurate polyp highlighting in colonoscopy: Validation vs. saliency maps from physicians," </w:t>
      </w:r>
      <w:proofErr w:type="spellStart"/>
      <w:r w:rsidRPr="00C11F57">
        <w:rPr>
          <w:rStyle w:val="Emphasis"/>
          <w:rFonts w:eastAsiaTheme="majorEastAsia"/>
          <w:sz w:val="14"/>
          <w:szCs w:val="14"/>
        </w:rPr>
        <w:t>Comput</w:t>
      </w:r>
      <w:proofErr w:type="spellEnd"/>
      <w:r w:rsidRPr="00C11F57">
        <w:rPr>
          <w:rStyle w:val="Emphasis"/>
          <w:rFonts w:eastAsiaTheme="majorEastAsia"/>
          <w:sz w:val="14"/>
          <w:szCs w:val="14"/>
        </w:rPr>
        <w:t xml:space="preserve">. Med. </w:t>
      </w:r>
      <w:proofErr w:type="spellStart"/>
      <w:r w:rsidRPr="00C11F57">
        <w:rPr>
          <w:rStyle w:val="Emphasis"/>
          <w:rFonts w:eastAsiaTheme="majorEastAsia"/>
          <w:sz w:val="14"/>
          <w:szCs w:val="14"/>
        </w:rPr>
        <w:t>Imag</w:t>
      </w:r>
      <w:proofErr w:type="spellEnd"/>
      <w:r w:rsidRPr="00C11F57">
        <w:rPr>
          <w:rStyle w:val="Emphasis"/>
          <w:rFonts w:eastAsiaTheme="majorEastAsia"/>
          <w:sz w:val="14"/>
          <w:szCs w:val="14"/>
        </w:rPr>
        <w:t>. Graph.</w:t>
      </w:r>
      <w:r w:rsidRPr="00C11F57">
        <w:rPr>
          <w:sz w:val="14"/>
          <w:szCs w:val="14"/>
        </w:rPr>
        <w:t>, vol. 43, pp. 99–111, 2015.</w:t>
      </w:r>
    </w:p>
  </w:endnote>
  <w:endnote w:id="6">
    <w:p w14:paraId="057C84BA" w14:textId="77777777" w:rsidR="00C11F57" w:rsidRPr="00C11F57" w:rsidRDefault="00C11F57" w:rsidP="00C11F57">
      <w:pPr>
        <w:pStyle w:val="NormalWeb"/>
        <w:rPr>
          <w:sz w:val="14"/>
          <w:szCs w:val="14"/>
        </w:rPr>
      </w:pPr>
      <w:r w:rsidRPr="00C11F57">
        <w:rPr>
          <w:rStyle w:val="EndnoteReference"/>
          <w:sz w:val="14"/>
          <w:szCs w:val="14"/>
        </w:rPr>
        <w:endnoteRef/>
      </w:r>
      <w:r w:rsidRPr="00C11F57">
        <w:rPr>
          <w:sz w:val="14"/>
          <w:szCs w:val="14"/>
        </w:rPr>
        <w:t xml:space="preserve"> </w:t>
      </w:r>
      <w:r w:rsidRPr="00C11F57">
        <w:rPr>
          <w:sz w:val="14"/>
          <w:szCs w:val="14"/>
        </w:rPr>
        <w:t xml:space="preserve">T. Ross et al., "Robust medical instrument segmentation challenge 2019," </w:t>
      </w:r>
      <w:proofErr w:type="spellStart"/>
      <w:r w:rsidRPr="00C11F57">
        <w:rPr>
          <w:rStyle w:val="Emphasis"/>
          <w:rFonts w:eastAsiaTheme="majorEastAsia"/>
          <w:sz w:val="14"/>
          <w:szCs w:val="14"/>
        </w:rPr>
        <w:t>arXiv</w:t>
      </w:r>
      <w:proofErr w:type="spellEnd"/>
      <w:r w:rsidRPr="00C11F57">
        <w:rPr>
          <w:rStyle w:val="Emphasis"/>
          <w:rFonts w:eastAsiaTheme="majorEastAsia"/>
          <w:sz w:val="14"/>
          <w:szCs w:val="14"/>
        </w:rPr>
        <w:t xml:space="preserve"> preprint arXiv:2003.10299</w:t>
      </w:r>
      <w:r w:rsidRPr="00C11F57">
        <w:rPr>
          <w:sz w:val="14"/>
          <w:szCs w:val="14"/>
        </w:rPr>
        <w:t>, 2020.</w:t>
      </w:r>
    </w:p>
    <w:p w14:paraId="0DD6A3B3" w14:textId="14FC8A92" w:rsidR="00C11F57" w:rsidRPr="00C11F57" w:rsidRDefault="00C11F57">
      <w:pPr>
        <w:pStyle w:val="EndnoteText"/>
        <w:rPr>
          <w:lang w:val="en-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6AE3" w14:textId="77777777" w:rsidR="0029765A" w:rsidRDefault="0029765A" w:rsidP="00A679CB">
      <w:r>
        <w:separator/>
      </w:r>
    </w:p>
  </w:footnote>
  <w:footnote w:type="continuationSeparator" w:id="0">
    <w:p w14:paraId="2FAACFCA" w14:textId="77777777" w:rsidR="0029765A" w:rsidRDefault="0029765A" w:rsidP="00A6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33DB"/>
    <w:multiLevelType w:val="multilevel"/>
    <w:tmpl w:val="111E0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851"/>
    <w:multiLevelType w:val="multilevel"/>
    <w:tmpl w:val="B958F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450D8"/>
    <w:multiLevelType w:val="hybridMultilevel"/>
    <w:tmpl w:val="A1B2D582"/>
    <w:lvl w:ilvl="0" w:tplc="4009000F">
      <w:start w:val="1"/>
      <w:numFmt w:val="decimal"/>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3" w15:restartNumberingAfterBreak="0">
    <w:nsid w:val="14606711"/>
    <w:multiLevelType w:val="hybridMultilevel"/>
    <w:tmpl w:val="581CB46E"/>
    <w:lvl w:ilvl="0" w:tplc="D55E3144">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17D27F83"/>
    <w:multiLevelType w:val="multilevel"/>
    <w:tmpl w:val="579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93070"/>
    <w:multiLevelType w:val="multilevel"/>
    <w:tmpl w:val="FBF6C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52FB1"/>
    <w:multiLevelType w:val="multilevel"/>
    <w:tmpl w:val="8F5E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A63BB"/>
    <w:multiLevelType w:val="multilevel"/>
    <w:tmpl w:val="B2C6E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D4066"/>
    <w:multiLevelType w:val="multilevel"/>
    <w:tmpl w:val="7BB8C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F0B40"/>
    <w:multiLevelType w:val="multilevel"/>
    <w:tmpl w:val="7DFA7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816FA"/>
    <w:multiLevelType w:val="multilevel"/>
    <w:tmpl w:val="503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61F54"/>
    <w:multiLevelType w:val="multilevel"/>
    <w:tmpl w:val="05A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337C4"/>
    <w:multiLevelType w:val="multilevel"/>
    <w:tmpl w:val="12C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D54D8"/>
    <w:multiLevelType w:val="multilevel"/>
    <w:tmpl w:val="50E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2759C"/>
    <w:multiLevelType w:val="multilevel"/>
    <w:tmpl w:val="66A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A7789"/>
    <w:multiLevelType w:val="multilevel"/>
    <w:tmpl w:val="4210E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83DBB"/>
    <w:multiLevelType w:val="multilevel"/>
    <w:tmpl w:val="C7DCE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676089"/>
    <w:multiLevelType w:val="multilevel"/>
    <w:tmpl w:val="554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D5E66"/>
    <w:multiLevelType w:val="multilevel"/>
    <w:tmpl w:val="58B8E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D60FC6"/>
    <w:multiLevelType w:val="multilevel"/>
    <w:tmpl w:val="ABFA0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279F8"/>
    <w:multiLevelType w:val="multilevel"/>
    <w:tmpl w:val="00168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86136"/>
    <w:multiLevelType w:val="multilevel"/>
    <w:tmpl w:val="5468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85ACD"/>
    <w:multiLevelType w:val="multilevel"/>
    <w:tmpl w:val="57D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D2455"/>
    <w:multiLevelType w:val="multilevel"/>
    <w:tmpl w:val="13AAA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1521C"/>
    <w:multiLevelType w:val="hybridMultilevel"/>
    <w:tmpl w:val="A1B2D582"/>
    <w:lvl w:ilvl="0" w:tplc="FFFFFFFF">
      <w:start w:val="1"/>
      <w:numFmt w:val="decimal"/>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25" w15:restartNumberingAfterBreak="0">
    <w:nsid w:val="70E14045"/>
    <w:multiLevelType w:val="multilevel"/>
    <w:tmpl w:val="A4C8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51074"/>
    <w:multiLevelType w:val="multilevel"/>
    <w:tmpl w:val="A7F8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20B1"/>
    <w:multiLevelType w:val="multilevel"/>
    <w:tmpl w:val="A770F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BA5B7B"/>
    <w:multiLevelType w:val="multilevel"/>
    <w:tmpl w:val="68E0D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528304">
    <w:abstractNumId w:val="4"/>
  </w:num>
  <w:num w:numId="2" w16cid:durableId="819883513">
    <w:abstractNumId w:val="6"/>
  </w:num>
  <w:num w:numId="3" w16cid:durableId="279268151">
    <w:abstractNumId w:val="11"/>
  </w:num>
  <w:num w:numId="4" w16cid:durableId="273556611">
    <w:abstractNumId w:val="13"/>
  </w:num>
  <w:num w:numId="5" w16cid:durableId="1002440275">
    <w:abstractNumId w:val="12"/>
  </w:num>
  <w:num w:numId="6" w16cid:durableId="526528794">
    <w:abstractNumId w:val="17"/>
  </w:num>
  <w:num w:numId="7" w16cid:durableId="902063961">
    <w:abstractNumId w:val="22"/>
  </w:num>
  <w:num w:numId="8" w16cid:durableId="365446895">
    <w:abstractNumId w:val="10"/>
  </w:num>
  <w:num w:numId="9" w16cid:durableId="1155754892">
    <w:abstractNumId w:val="14"/>
  </w:num>
  <w:num w:numId="10" w16cid:durableId="1107771995">
    <w:abstractNumId w:val="9"/>
  </w:num>
  <w:num w:numId="11" w16cid:durableId="1942177995">
    <w:abstractNumId w:val="20"/>
  </w:num>
  <w:num w:numId="12" w16cid:durableId="956720852">
    <w:abstractNumId w:val="21"/>
  </w:num>
  <w:num w:numId="13" w16cid:durableId="748499709">
    <w:abstractNumId w:val="5"/>
  </w:num>
  <w:num w:numId="14" w16cid:durableId="103429936">
    <w:abstractNumId w:val="28"/>
  </w:num>
  <w:num w:numId="15" w16cid:durableId="929772599">
    <w:abstractNumId w:val="23"/>
  </w:num>
  <w:num w:numId="16" w16cid:durableId="1181168191">
    <w:abstractNumId w:val="18"/>
  </w:num>
  <w:num w:numId="17" w16cid:durableId="562762246">
    <w:abstractNumId w:val="19"/>
  </w:num>
  <w:num w:numId="18" w16cid:durableId="1303075997">
    <w:abstractNumId w:val="7"/>
  </w:num>
  <w:num w:numId="19" w16cid:durableId="1262762530">
    <w:abstractNumId w:val="16"/>
  </w:num>
  <w:num w:numId="20" w16cid:durableId="41633652">
    <w:abstractNumId w:val="8"/>
  </w:num>
  <w:num w:numId="21" w16cid:durableId="653994890">
    <w:abstractNumId w:val="27"/>
  </w:num>
  <w:num w:numId="22" w16cid:durableId="787167068">
    <w:abstractNumId w:val="1"/>
  </w:num>
  <w:num w:numId="23" w16cid:durableId="1253201850">
    <w:abstractNumId w:val="0"/>
  </w:num>
  <w:num w:numId="24" w16cid:durableId="1283074153">
    <w:abstractNumId w:val="15"/>
  </w:num>
  <w:num w:numId="25" w16cid:durableId="1649628645">
    <w:abstractNumId w:val="26"/>
  </w:num>
  <w:num w:numId="26" w16cid:durableId="1226988123">
    <w:abstractNumId w:val="25"/>
  </w:num>
  <w:num w:numId="27" w16cid:durableId="822234679">
    <w:abstractNumId w:val="2"/>
  </w:num>
  <w:num w:numId="28" w16cid:durableId="1895694551">
    <w:abstractNumId w:val="3"/>
  </w:num>
  <w:num w:numId="29" w16cid:durableId="1378578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CB"/>
    <w:rsid w:val="00090008"/>
    <w:rsid w:val="001A1E9A"/>
    <w:rsid w:val="002665E3"/>
    <w:rsid w:val="0029765A"/>
    <w:rsid w:val="007B03AD"/>
    <w:rsid w:val="00A21804"/>
    <w:rsid w:val="00A679CB"/>
    <w:rsid w:val="00B047DB"/>
    <w:rsid w:val="00B1052E"/>
    <w:rsid w:val="00BE0094"/>
    <w:rsid w:val="00C11F57"/>
    <w:rsid w:val="00C151C3"/>
    <w:rsid w:val="00CB032B"/>
    <w:rsid w:val="00D23D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95BB"/>
  <w15:chartTrackingRefBased/>
  <w15:docId w15:val="{9ED2E371-790B-4A95-974F-DF8113BA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3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A679CB"/>
    <w:pPr>
      <w:outlineLvl w:val="0"/>
    </w:pPr>
    <w:rPr>
      <w:b/>
      <w:sz w:val="32"/>
    </w:rPr>
  </w:style>
  <w:style w:type="paragraph" w:styleId="Heading2">
    <w:name w:val="heading 2"/>
    <w:basedOn w:val="Normal"/>
    <w:link w:val="Heading2Char"/>
    <w:uiPriority w:val="9"/>
    <w:unhideWhenUsed/>
    <w:qFormat/>
    <w:rsid w:val="00A679CB"/>
    <w:pPr>
      <w:ind w:left="492" w:right="352"/>
      <w:outlineLvl w:val="1"/>
    </w:pPr>
    <w:rPr>
      <w:b/>
      <w:bCs/>
      <w:sz w:val="28"/>
      <w:szCs w:val="32"/>
    </w:rPr>
  </w:style>
  <w:style w:type="paragraph" w:styleId="Heading3">
    <w:name w:val="heading 3"/>
    <w:basedOn w:val="Normal"/>
    <w:next w:val="Normal"/>
    <w:link w:val="Heading3Char"/>
    <w:uiPriority w:val="9"/>
    <w:semiHidden/>
    <w:unhideWhenUsed/>
    <w:qFormat/>
    <w:rsid w:val="00B1052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05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CB"/>
    <w:rPr>
      <w:rFonts w:ascii="Times New Roman" w:eastAsia="Times New Roman" w:hAnsi="Times New Roman" w:cs="Times New Roman"/>
      <w:b/>
      <w:kern w:val="0"/>
      <w:sz w:val="32"/>
      <w:lang w:val="en-US"/>
      <w14:ligatures w14:val="none"/>
    </w:rPr>
  </w:style>
  <w:style w:type="character" w:customStyle="1" w:styleId="Heading2Char">
    <w:name w:val="Heading 2 Char"/>
    <w:basedOn w:val="DefaultParagraphFont"/>
    <w:link w:val="Heading2"/>
    <w:uiPriority w:val="9"/>
    <w:rsid w:val="00A679CB"/>
    <w:rPr>
      <w:rFonts w:ascii="Times New Roman" w:eastAsia="Times New Roman" w:hAnsi="Times New Roman" w:cs="Times New Roman"/>
      <w:b/>
      <w:bCs/>
      <w:kern w:val="0"/>
      <w:sz w:val="28"/>
      <w:szCs w:val="32"/>
      <w:lang w:val="en-US"/>
      <w14:ligatures w14:val="none"/>
    </w:rPr>
  </w:style>
  <w:style w:type="paragraph" w:styleId="Title">
    <w:name w:val="Title"/>
    <w:basedOn w:val="Normal"/>
    <w:next w:val="Normal"/>
    <w:link w:val="TitleChar"/>
    <w:uiPriority w:val="10"/>
    <w:qFormat/>
    <w:rsid w:val="00A679CB"/>
    <w:p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A679CB"/>
    <w:rPr>
      <w:rFonts w:ascii="Times New Roman" w:eastAsiaTheme="majorEastAsia" w:hAnsi="Times New Roman" w:cstheme="majorBidi"/>
      <w:b/>
      <w:spacing w:val="-10"/>
      <w:kern w:val="28"/>
      <w:sz w:val="36"/>
      <w:szCs w:val="56"/>
      <w:lang w:val="en-US"/>
      <w14:ligatures w14:val="none"/>
    </w:rPr>
  </w:style>
  <w:style w:type="paragraph" w:styleId="Header">
    <w:name w:val="header"/>
    <w:basedOn w:val="Normal"/>
    <w:link w:val="HeaderChar"/>
    <w:uiPriority w:val="99"/>
    <w:unhideWhenUsed/>
    <w:rsid w:val="00A679CB"/>
    <w:pPr>
      <w:tabs>
        <w:tab w:val="center" w:pos="4513"/>
        <w:tab w:val="right" w:pos="9026"/>
      </w:tabs>
    </w:pPr>
  </w:style>
  <w:style w:type="character" w:customStyle="1" w:styleId="HeaderChar">
    <w:name w:val="Header Char"/>
    <w:basedOn w:val="DefaultParagraphFont"/>
    <w:link w:val="Header"/>
    <w:uiPriority w:val="99"/>
    <w:rsid w:val="00A679C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679CB"/>
    <w:pPr>
      <w:tabs>
        <w:tab w:val="center" w:pos="4513"/>
        <w:tab w:val="right" w:pos="9026"/>
      </w:tabs>
    </w:pPr>
  </w:style>
  <w:style w:type="character" w:customStyle="1" w:styleId="FooterChar">
    <w:name w:val="Footer Char"/>
    <w:basedOn w:val="DefaultParagraphFont"/>
    <w:link w:val="Footer"/>
    <w:uiPriority w:val="99"/>
    <w:rsid w:val="00A679CB"/>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A679CB"/>
    <w:rPr>
      <w:sz w:val="24"/>
      <w:szCs w:val="24"/>
    </w:rPr>
  </w:style>
  <w:style w:type="character" w:customStyle="1" w:styleId="BodyTextChar">
    <w:name w:val="Body Text Char"/>
    <w:basedOn w:val="DefaultParagraphFont"/>
    <w:link w:val="BodyText"/>
    <w:uiPriority w:val="1"/>
    <w:rsid w:val="00A679CB"/>
    <w:rPr>
      <w:rFonts w:ascii="Times New Roman" w:eastAsia="Times New Roman" w:hAnsi="Times New Roman" w:cs="Times New Roman"/>
      <w:kern w:val="0"/>
      <w:sz w:val="24"/>
      <w:szCs w:val="24"/>
      <w:lang w:val="en-US"/>
      <w14:ligatures w14:val="none"/>
    </w:rPr>
  </w:style>
  <w:style w:type="character" w:customStyle="1" w:styleId="Heading3Char">
    <w:name w:val="Heading 3 Char"/>
    <w:basedOn w:val="DefaultParagraphFont"/>
    <w:link w:val="Heading3"/>
    <w:uiPriority w:val="9"/>
    <w:semiHidden/>
    <w:rsid w:val="00B1052E"/>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B1052E"/>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uiPriority w:val="1"/>
    <w:qFormat/>
    <w:rsid w:val="00A21804"/>
    <w:pPr>
      <w:ind w:left="1901" w:hanging="361"/>
    </w:pPr>
  </w:style>
  <w:style w:type="paragraph" w:styleId="NormalWeb">
    <w:name w:val="Normal (Web)"/>
    <w:basedOn w:val="Normal"/>
    <w:uiPriority w:val="99"/>
    <w:unhideWhenUsed/>
    <w:rsid w:val="00A21804"/>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A21804"/>
    <w:rPr>
      <w:i/>
      <w:iCs/>
    </w:rPr>
  </w:style>
  <w:style w:type="paragraph" w:styleId="EndnoteText">
    <w:name w:val="endnote text"/>
    <w:basedOn w:val="Normal"/>
    <w:link w:val="EndnoteTextChar"/>
    <w:uiPriority w:val="99"/>
    <w:semiHidden/>
    <w:unhideWhenUsed/>
    <w:rsid w:val="001A1E9A"/>
    <w:rPr>
      <w:sz w:val="20"/>
      <w:szCs w:val="20"/>
    </w:rPr>
  </w:style>
  <w:style w:type="character" w:customStyle="1" w:styleId="EndnoteTextChar">
    <w:name w:val="Endnote Text Char"/>
    <w:basedOn w:val="DefaultParagraphFont"/>
    <w:link w:val="EndnoteText"/>
    <w:uiPriority w:val="99"/>
    <w:semiHidden/>
    <w:rsid w:val="001A1E9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1A1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3223">
      <w:bodyDiv w:val="1"/>
      <w:marLeft w:val="0"/>
      <w:marRight w:val="0"/>
      <w:marTop w:val="0"/>
      <w:marBottom w:val="0"/>
      <w:divBdr>
        <w:top w:val="none" w:sz="0" w:space="0" w:color="auto"/>
        <w:left w:val="none" w:sz="0" w:space="0" w:color="auto"/>
        <w:bottom w:val="none" w:sz="0" w:space="0" w:color="auto"/>
        <w:right w:val="none" w:sz="0" w:space="0" w:color="auto"/>
      </w:divBdr>
    </w:div>
    <w:div w:id="251353020">
      <w:bodyDiv w:val="1"/>
      <w:marLeft w:val="0"/>
      <w:marRight w:val="0"/>
      <w:marTop w:val="0"/>
      <w:marBottom w:val="0"/>
      <w:divBdr>
        <w:top w:val="none" w:sz="0" w:space="0" w:color="auto"/>
        <w:left w:val="none" w:sz="0" w:space="0" w:color="auto"/>
        <w:bottom w:val="none" w:sz="0" w:space="0" w:color="auto"/>
        <w:right w:val="none" w:sz="0" w:space="0" w:color="auto"/>
      </w:divBdr>
    </w:div>
    <w:div w:id="263925872">
      <w:bodyDiv w:val="1"/>
      <w:marLeft w:val="0"/>
      <w:marRight w:val="0"/>
      <w:marTop w:val="0"/>
      <w:marBottom w:val="0"/>
      <w:divBdr>
        <w:top w:val="none" w:sz="0" w:space="0" w:color="auto"/>
        <w:left w:val="none" w:sz="0" w:space="0" w:color="auto"/>
        <w:bottom w:val="none" w:sz="0" w:space="0" w:color="auto"/>
        <w:right w:val="none" w:sz="0" w:space="0" w:color="auto"/>
      </w:divBdr>
    </w:div>
    <w:div w:id="313727565">
      <w:bodyDiv w:val="1"/>
      <w:marLeft w:val="0"/>
      <w:marRight w:val="0"/>
      <w:marTop w:val="0"/>
      <w:marBottom w:val="0"/>
      <w:divBdr>
        <w:top w:val="none" w:sz="0" w:space="0" w:color="auto"/>
        <w:left w:val="none" w:sz="0" w:space="0" w:color="auto"/>
        <w:bottom w:val="none" w:sz="0" w:space="0" w:color="auto"/>
        <w:right w:val="none" w:sz="0" w:space="0" w:color="auto"/>
      </w:divBdr>
    </w:div>
    <w:div w:id="436023902">
      <w:bodyDiv w:val="1"/>
      <w:marLeft w:val="0"/>
      <w:marRight w:val="0"/>
      <w:marTop w:val="0"/>
      <w:marBottom w:val="0"/>
      <w:divBdr>
        <w:top w:val="none" w:sz="0" w:space="0" w:color="auto"/>
        <w:left w:val="none" w:sz="0" w:space="0" w:color="auto"/>
        <w:bottom w:val="none" w:sz="0" w:space="0" w:color="auto"/>
        <w:right w:val="none" w:sz="0" w:space="0" w:color="auto"/>
      </w:divBdr>
    </w:div>
    <w:div w:id="452870502">
      <w:bodyDiv w:val="1"/>
      <w:marLeft w:val="0"/>
      <w:marRight w:val="0"/>
      <w:marTop w:val="0"/>
      <w:marBottom w:val="0"/>
      <w:divBdr>
        <w:top w:val="none" w:sz="0" w:space="0" w:color="auto"/>
        <w:left w:val="none" w:sz="0" w:space="0" w:color="auto"/>
        <w:bottom w:val="none" w:sz="0" w:space="0" w:color="auto"/>
        <w:right w:val="none" w:sz="0" w:space="0" w:color="auto"/>
      </w:divBdr>
    </w:div>
    <w:div w:id="513228618">
      <w:bodyDiv w:val="1"/>
      <w:marLeft w:val="0"/>
      <w:marRight w:val="0"/>
      <w:marTop w:val="0"/>
      <w:marBottom w:val="0"/>
      <w:divBdr>
        <w:top w:val="none" w:sz="0" w:space="0" w:color="auto"/>
        <w:left w:val="none" w:sz="0" w:space="0" w:color="auto"/>
        <w:bottom w:val="none" w:sz="0" w:space="0" w:color="auto"/>
        <w:right w:val="none" w:sz="0" w:space="0" w:color="auto"/>
      </w:divBdr>
    </w:div>
    <w:div w:id="722026197">
      <w:bodyDiv w:val="1"/>
      <w:marLeft w:val="0"/>
      <w:marRight w:val="0"/>
      <w:marTop w:val="0"/>
      <w:marBottom w:val="0"/>
      <w:divBdr>
        <w:top w:val="none" w:sz="0" w:space="0" w:color="auto"/>
        <w:left w:val="none" w:sz="0" w:space="0" w:color="auto"/>
        <w:bottom w:val="none" w:sz="0" w:space="0" w:color="auto"/>
        <w:right w:val="none" w:sz="0" w:space="0" w:color="auto"/>
      </w:divBdr>
    </w:div>
    <w:div w:id="795568088">
      <w:bodyDiv w:val="1"/>
      <w:marLeft w:val="0"/>
      <w:marRight w:val="0"/>
      <w:marTop w:val="0"/>
      <w:marBottom w:val="0"/>
      <w:divBdr>
        <w:top w:val="none" w:sz="0" w:space="0" w:color="auto"/>
        <w:left w:val="none" w:sz="0" w:space="0" w:color="auto"/>
        <w:bottom w:val="none" w:sz="0" w:space="0" w:color="auto"/>
        <w:right w:val="none" w:sz="0" w:space="0" w:color="auto"/>
      </w:divBdr>
    </w:div>
    <w:div w:id="825122857">
      <w:bodyDiv w:val="1"/>
      <w:marLeft w:val="0"/>
      <w:marRight w:val="0"/>
      <w:marTop w:val="0"/>
      <w:marBottom w:val="0"/>
      <w:divBdr>
        <w:top w:val="none" w:sz="0" w:space="0" w:color="auto"/>
        <w:left w:val="none" w:sz="0" w:space="0" w:color="auto"/>
        <w:bottom w:val="none" w:sz="0" w:space="0" w:color="auto"/>
        <w:right w:val="none" w:sz="0" w:space="0" w:color="auto"/>
      </w:divBdr>
    </w:div>
    <w:div w:id="961888387">
      <w:bodyDiv w:val="1"/>
      <w:marLeft w:val="0"/>
      <w:marRight w:val="0"/>
      <w:marTop w:val="0"/>
      <w:marBottom w:val="0"/>
      <w:divBdr>
        <w:top w:val="none" w:sz="0" w:space="0" w:color="auto"/>
        <w:left w:val="none" w:sz="0" w:space="0" w:color="auto"/>
        <w:bottom w:val="none" w:sz="0" w:space="0" w:color="auto"/>
        <w:right w:val="none" w:sz="0" w:space="0" w:color="auto"/>
      </w:divBdr>
    </w:div>
    <w:div w:id="970746965">
      <w:bodyDiv w:val="1"/>
      <w:marLeft w:val="0"/>
      <w:marRight w:val="0"/>
      <w:marTop w:val="0"/>
      <w:marBottom w:val="0"/>
      <w:divBdr>
        <w:top w:val="none" w:sz="0" w:space="0" w:color="auto"/>
        <w:left w:val="none" w:sz="0" w:space="0" w:color="auto"/>
        <w:bottom w:val="none" w:sz="0" w:space="0" w:color="auto"/>
        <w:right w:val="none" w:sz="0" w:space="0" w:color="auto"/>
      </w:divBdr>
    </w:div>
    <w:div w:id="1071349059">
      <w:bodyDiv w:val="1"/>
      <w:marLeft w:val="0"/>
      <w:marRight w:val="0"/>
      <w:marTop w:val="0"/>
      <w:marBottom w:val="0"/>
      <w:divBdr>
        <w:top w:val="none" w:sz="0" w:space="0" w:color="auto"/>
        <w:left w:val="none" w:sz="0" w:space="0" w:color="auto"/>
        <w:bottom w:val="none" w:sz="0" w:space="0" w:color="auto"/>
        <w:right w:val="none" w:sz="0" w:space="0" w:color="auto"/>
      </w:divBdr>
    </w:div>
    <w:div w:id="1170877359">
      <w:bodyDiv w:val="1"/>
      <w:marLeft w:val="0"/>
      <w:marRight w:val="0"/>
      <w:marTop w:val="0"/>
      <w:marBottom w:val="0"/>
      <w:divBdr>
        <w:top w:val="none" w:sz="0" w:space="0" w:color="auto"/>
        <w:left w:val="none" w:sz="0" w:space="0" w:color="auto"/>
        <w:bottom w:val="none" w:sz="0" w:space="0" w:color="auto"/>
        <w:right w:val="none" w:sz="0" w:space="0" w:color="auto"/>
      </w:divBdr>
    </w:div>
    <w:div w:id="1281916330">
      <w:bodyDiv w:val="1"/>
      <w:marLeft w:val="0"/>
      <w:marRight w:val="0"/>
      <w:marTop w:val="0"/>
      <w:marBottom w:val="0"/>
      <w:divBdr>
        <w:top w:val="none" w:sz="0" w:space="0" w:color="auto"/>
        <w:left w:val="none" w:sz="0" w:space="0" w:color="auto"/>
        <w:bottom w:val="none" w:sz="0" w:space="0" w:color="auto"/>
        <w:right w:val="none" w:sz="0" w:space="0" w:color="auto"/>
      </w:divBdr>
    </w:div>
    <w:div w:id="19793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9E78-FE78-4E6C-BFC3-E147AD89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Shreyam Jain</dc:creator>
  <cp:keywords/>
  <dc:description/>
  <cp:lastModifiedBy>Shreyam Jain</cp:lastModifiedBy>
  <cp:revision>3</cp:revision>
  <dcterms:created xsi:type="dcterms:W3CDTF">2024-11-11T17:38:00Z</dcterms:created>
  <dcterms:modified xsi:type="dcterms:W3CDTF">2024-11-11T19:48:00Z</dcterms:modified>
</cp:coreProperties>
</file>