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8F66E7">
      <w:pPr>
        <w:keepNext w:val="0"/>
        <w:keepLines w:val="0"/>
        <w:widowControl/>
        <w:suppressLineNumbers w:val="0"/>
        <w:jc w:val="center"/>
        <w:rPr>
          <w:rFonts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eastAsia="SimSun" w:cs="Times New Roman"/>
          <w:b/>
          <w:bCs/>
          <w:color w:val="000000"/>
          <w:kern w:val="0"/>
          <w:sz w:val="28"/>
          <w:szCs w:val="28"/>
          <w:lang w:val="en-US" w:eastAsia="zh-CN" w:bidi="ar"/>
        </w:rPr>
        <w:t>MECHANICAL PROPERTIES OF MUSA FIBER &amp; Al</w:t>
      </w:r>
      <w:r>
        <w:rPr>
          <w:rFonts w:hint="default" w:ascii="Times New Roman" w:hAnsi="Times New Roman" w:eastAsia="SimSun" w:cs="Times New Roman"/>
          <w:b/>
          <w:bCs/>
          <w:color w:val="000000"/>
          <w:kern w:val="0"/>
          <w:sz w:val="28"/>
          <w:szCs w:val="28"/>
          <w:vertAlign w:val="subscript"/>
          <w:lang w:val="en-US" w:eastAsia="zh-CN" w:bidi="ar"/>
        </w:rPr>
        <w:t>2</w:t>
      </w:r>
      <w:r>
        <w:rPr>
          <w:rFonts w:hint="default" w:ascii="Times New Roman" w:hAnsi="Times New Roman" w:eastAsia="SimSun" w:cs="Times New Roman"/>
          <w:b/>
          <w:bCs/>
          <w:color w:val="000000"/>
          <w:kern w:val="0"/>
          <w:sz w:val="28"/>
          <w:szCs w:val="28"/>
          <w:lang w:val="en-US" w:eastAsia="zh-CN" w:bidi="ar"/>
        </w:rPr>
        <w:t>O</w:t>
      </w:r>
      <w:r>
        <w:rPr>
          <w:rFonts w:hint="default" w:ascii="Times New Roman" w:hAnsi="Times New Roman" w:eastAsia="SimSun" w:cs="Times New Roman"/>
          <w:b/>
          <w:bCs/>
          <w:color w:val="000000"/>
          <w:kern w:val="0"/>
          <w:sz w:val="28"/>
          <w:szCs w:val="28"/>
          <w:vertAlign w:val="subscript"/>
          <w:lang w:val="en-US" w:eastAsia="zh-CN" w:bidi="ar"/>
        </w:rPr>
        <w:t xml:space="preserve">3 </w:t>
      </w:r>
      <w:r>
        <w:rPr>
          <w:rFonts w:hint="default" w:ascii="Times New Roman" w:hAnsi="Times New Roman" w:eastAsia="SimSun" w:cs="Times New Roman"/>
          <w:b/>
          <w:bCs/>
          <w:color w:val="000000"/>
          <w:kern w:val="0"/>
          <w:sz w:val="28"/>
          <w:szCs w:val="28"/>
          <w:lang w:val="en-US" w:eastAsia="zh-CN" w:bidi="ar"/>
        </w:rPr>
        <w:t>EPOXY COMPOSITES</w:t>
      </w:r>
    </w:p>
    <w:p w14:paraId="736B6AC8">
      <w:pPr>
        <w:spacing w:before="54" w:after="0" w:line="276" w:lineRule="auto"/>
        <w:jc w:val="center"/>
        <w:rPr>
          <w:rFonts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vertAlign w:val="baseline"/>
          <w:lang w:val="en-US"/>
          <w14:textFill>
            <w14:solidFill>
              <w14:schemeClr w14:val="tx1"/>
            </w14:solidFill>
          </w14:textFill>
        </w:rPr>
        <w:t>Shivraj Kavhale</w:t>
      </w:r>
      <w:r>
        <w:rPr>
          <w:rFonts w:ascii="Times New Roman" w:hAnsi="Times New Roman" w:cs="Times New Roman"/>
          <w:b/>
          <w:bCs/>
          <w:color w:val="000000" w:themeColor="text1"/>
          <w:sz w:val="24"/>
          <w:szCs w:val="24"/>
          <w:vertAlign w:val="superscript"/>
          <w14:textFill>
            <w14:solidFill>
              <w14:schemeClr w14:val="tx1"/>
            </w14:solidFill>
          </w14:textFill>
        </w:rPr>
        <w:t>1</w:t>
      </w:r>
      <w:r>
        <w:rPr>
          <w:rFonts w:ascii="Times New Roman" w:hAnsi="Times New Roman" w:cs="Times New Roman"/>
          <w:b/>
          <w:bCs/>
          <w:color w:val="000000" w:themeColor="text1"/>
          <w:sz w:val="24"/>
          <w:szCs w:val="24"/>
          <w14:textFill>
            <w14:solidFill>
              <w14:schemeClr w14:val="tx1"/>
            </w14:solidFill>
          </w14:textFill>
        </w:rPr>
        <w:t xml:space="preserve">, </w:t>
      </w:r>
      <w:r>
        <w:rPr>
          <w:rFonts w:hint="default" w:ascii="Times New Roman" w:hAnsi="Times New Roman" w:cs="Times New Roman"/>
          <w:b/>
          <w:bCs/>
          <w:color w:val="000000" w:themeColor="text1"/>
          <w:sz w:val="24"/>
          <w:szCs w:val="24"/>
          <w:lang w:val="en-US"/>
          <w14:textFill>
            <w14:solidFill>
              <w14:schemeClr w14:val="tx1"/>
            </w14:solidFill>
          </w14:textFill>
        </w:rPr>
        <w:t xml:space="preserve">Nikhil Patil </w:t>
      </w:r>
      <w:r>
        <w:rPr>
          <w:rFonts w:ascii="Times New Roman" w:hAnsi="Times New Roman" w:cs="Times New Roman"/>
          <w:b/>
          <w:bCs/>
          <w:color w:val="000000" w:themeColor="text1"/>
          <w:sz w:val="24"/>
          <w:szCs w:val="24"/>
          <w:vertAlign w:val="superscript"/>
          <w14:textFill>
            <w14:solidFill>
              <w14:schemeClr w14:val="tx1"/>
            </w14:solidFill>
          </w14:textFill>
        </w:rPr>
        <w:t>2</w:t>
      </w:r>
      <w:r>
        <w:rPr>
          <w:rFonts w:ascii="Times New Roman" w:hAnsi="Times New Roman" w:cs="Times New Roman"/>
          <w:b/>
          <w:bCs/>
          <w:color w:val="000000" w:themeColor="text1"/>
          <w:sz w:val="24"/>
          <w:szCs w:val="24"/>
          <w14:textFill>
            <w14:solidFill>
              <w14:schemeClr w14:val="tx1"/>
            </w14:solidFill>
          </w14:textFill>
        </w:rPr>
        <w:t xml:space="preserve">, </w:t>
      </w:r>
    </w:p>
    <w:p w14:paraId="7AEC63B4">
      <w:pPr>
        <w:spacing w:before="54" w:after="0" w:line="276"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vertAlign w:val="superscript"/>
          <w14:textFill>
            <w14:solidFill>
              <w14:schemeClr w14:val="tx1"/>
            </w14:solidFill>
          </w14:textFill>
        </w:rPr>
        <w:t>1</w:t>
      </w:r>
      <w:r>
        <w:rPr>
          <w:rFonts w:hint="default" w:ascii="Times New Roman" w:hAnsi="Times New Roman" w:cs="Times New Roman"/>
          <w:color w:val="000000" w:themeColor="text1"/>
          <w:vertAlign w:val="baseline"/>
          <w:lang w:val="en-US"/>
          <w14:textFill>
            <w14:solidFill>
              <w14:schemeClr w14:val="tx1"/>
            </w14:solidFill>
          </w14:textFill>
        </w:rPr>
        <w:t>Staff</w:t>
      </w:r>
      <w:r>
        <w:rPr>
          <w:rFonts w:ascii="Times New Roman" w:hAnsi="Times New Roman" w:cs="Times New Roman"/>
          <w:color w:val="000000" w:themeColor="text1"/>
          <w14:textFill>
            <w14:solidFill>
              <w14:schemeClr w14:val="tx1"/>
            </w14:solidFill>
          </w14:textFill>
        </w:rPr>
        <w:t xml:space="preserve">, </w:t>
      </w:r>
      <w:r>
        <w:rPr>
          <w:rFonts w:hint="default" w:ascii="Times New Roman" w:hAnsi="Times New Roman" w:cs="Times New Roman"/>
          <w:color w:val="000000" w:themeColor="text1"/>
          <w:lang w:val="en-US"/>
          <w14:textFill>
            <w14:solidFill>
              <w14:schemeClr w14:val="tx1"/>
            </w14:solidFill>
          </w14:textFill>
        </w:rPr>
        <w:t>Automobile</w:t>
      </w:r>
      <w:r>
        <w:rPr>
          <w:rFonts w:ascii="Times New Roman" w:hAnsi="Times New Roman" w:cs="Times New Roman"/>
          <w:color w:val="000000" w:themeColor="text1"/>
          <w14:textFill>
            <w14:solidFill>
              <w14:schemeClr w14:val="tx1"/>
            </w14:solidFill>
          </w14:textFill>
        </w:rPr>
        <w:t xml:space="preserve">, </w:t>
      </w:r>
      <w:r>
        <w:rPr>
          <w:rFonts w:hint="default" w:ascii="Times New Roman" w:hAnsi="Times New Roman" w:cs="Times New Roman"/>
          <w:color w:val="000000" w:themeColor="text1"/>
          <w:lang w:val="en-US"/>
          <w14:textFill>
            <w14:solidFill>
              <w14:schemeClr w14:val="tx1"/>
            </w14:solidFill>
          </w14:textFill>
        </w:rPr>
        <w:t>Rustomjee Academy for Global Career</w:t>
      </w:r>
      <w:r>
        <w:rPr>
          <w:rFonts w:ascii="Times New Roman" w:hAnsi="Times New Roman" w:cs="Times New Roman"/>
          <w:color w:val="000000" w:themeColor="text1"/>
          <w14:textFill>
            <w14:solidFill>
              <w14:schemeClr w14:val="tx1"/>
            </w14:solidFill>
          </w14:textFill>
        </w:rPr>
        <w:t xml:space="preserve">, </w:t>
      </w:r>
      <w:r>
        <w:rPr>
          <w:rFonts w:hint="default" w:ascii="Times New Roman" w:hAnsi="Times New Roman" w:cs="Times New Roman"/>
          <w:color w:val="000000" w:themeColor="text1"/>
          <w:lang w:val="en-US"/>
          <w14:textFill>
            <w14:solidFill>
              <w14:schemeClr w14:val="tx1"/>
            </w14:solidFill>
          </w14:textFill>
        </w:rPr>
        <w:t>Thane</w:t>
      </w:r>
      <w:r>
        <w:rPr>
          <w:rFonts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lang w:val="en-US"/>
          <w14:textFill>
            <w14:solidFill>
              <w14:schemeClr w14:val="tx1"/>
            </w14:solidFill>
          </w14:textFill>
        </w:rPr>
        <w:t>Maharashtra</w:t>
      </w:r>
      <w:r>
        <w:rPr>
          <w:rFonts w:ascii="Times New Roman" w:hAnsi="Times New Roman" w:cs="Times New Roman"/>
          <w:color w:val="000000" w:themeColor="text1"/>
          <w14:textFill>
            <w14:solidFill>
              <w14:schemeClr w14:val="tx1"/>
            </w14:solidFill>
          </w14:textFill>
        </w:rPr>
        <w:t xml:space="preserve">, </w:t>
      </w:r>
      <w:r>
        <w:rPr>
          <w:rFonts w:hint="default" w:ascii="Times New Roman" w:hAnsi="Times New Roman" w:cs="Times New Roman"/>
          <w:color w:val="000000" w:themeColor="text1"/>
          <w:lang w:val="en-US"/>
          <w14:textFill>
            <w14:solidFill>
              <w14:schemeClr w14:val="tx1"/>
            </w14:solidFill>
          </w14:textFill>
        </w:rPr>
        <w:t>India</w:t>
      </w:r>
      <w:r>
        <w:rPr>
          <w:rFonts w:ascii="Times New Roman" w:hAnsi="Times New Roman" w:cs="Times New Roman"/>
          <w:color w:val="000000" w:themeColor="text1"/>
          <w14:textFill>
            <w14:solidFill>
              <w14:schemeClr w14:val="tx1"/>
            </w14:solidFill>
          </w14:textFill>
        </w:rPr>
        <w:t xml:space="preserve"> </w:t>
      </w:r>
    </w:p>
    <w:p w14:paraId="7C6E1520">
      <w:pPr>
        <w:pBdr>
          <w:bottom w:val="single" w:color="auto" w:sz="4" w:space="1"/>
        </w:pBdr>
        <w:spacing w:before="54" w:after="0" w:line="276" w:lineRule="auto"/>
        <w:jc w:val="center"/>
        <w:rPr>
          <w:rFonts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vertAlign w:val="superscript"/>
          <w:lang w:val="en-US"/>
          <w14:textFill>
            <w14:solidFill>
              <w14:schemeClr w14:val="tx1"/>
            </w14:solidFill>
          </w14:textFill>
        </w:rPr>
        <w:t>2</w:t>
      </w:r>
      <w:r>
        <w:rPr>
          <w:rFonts w:hint="default" w:ascii="Times New Roman" w:hAnsi="Times New Roman" w:cs="Times New Roman"/>
          <w:color w:val="000000" w:themeColor="text1"/>
          <w:lang w:val="en-US"/>
          <w14:textFill>
            <w14:solidFill>
              <w14:schemeClr w14:val="tx1"/>
            </w14:solidFill>
          </w14:textFill>
        </w:rPr>
        <w:t>Staff</w:t>
      </w:r>
      <w:r>
        <w:rPr>
          <w:rFonts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14:textFill>
            <w14:solidFill>
              <w14:schemeClr w14:val="tx1"/>
            </w14:solidFill>
          </w14:textFill>
        </w:rPr>
        <w:t xml:space="preserve"> Automobile,</w:t>
      </w:r>
      <w:r>
        <w:rPr>
          <w:rFonts w:ascii="Times New Roman" w:hAnsi="Times New Roman" w:cs="Times New Roman"/>
          <w:color w:val="000000" w:themeColor="text1"/>
          <w14:textFill>
            <w14:solidFill>
              <w14:schemeClr w14:val="tx1"/>
            </w14:solidFill>
          </w14:textFill>
        </w:rPr>
        <w:t xml:space="preserve"> </w:t>
      </w:r>
      <w:r>
        <w:rPr>
          <w:rFonts w:hint="default" w:ascii="Times New Roman" w:hAnsi="Times New Roman" w:cs="Times New Roman"/>
          <w:color w:val="000000" w:themeColor="text1"/>
          <w:lang w:val="en-US"/>
          <w14:textFill>
            <w14:solidFill>
              <w14:schemeClr w14:val="tx1"/>
            </w14:solidFill>
          </w14:textFill>
        </w:rPr>
        <w:t>Rustomjee Academy for Global Career</w:t>
      </w:r>
      <w:r>
        <w:rPr>
          <w:rFonts w:ascii="Times New Roman" w:hAnsi="Times New Roman" w:cs="Times New Roman"/>
          <w:color w:val="000000" w:themeColor="text1"/>
          <w14:textFill>
            <w14:solidFill>
              <w14:schemeClr w14:val="tx1"/>
            </w14:solidFill>
          </w14:textFill>
        </w:rPr>
        <w:t xml:space="preserve">, </w:t>
      </w:r>
      <w:r>
        <w:rPr>
          <w:rFonts w:hint="default" w:ascii="Times New Roman" w:hAnsi="Times New Roman" w:cs="Times New Roman"/>
          <w:color w:val="000000" w:themeColor="text1"/>
          <w:lang w:val="en-US"/>
          <w14:textFill>
            <w14:solidFill>
              <w14:schemeClr w14:val="tx1"/>
            </w14:solidFill>
          </w14:textFill>
        </w:rPr>
        <w:t>Thane</w:t>
      </w:r>
      <w:r>
        <w:rPr>
          <w:rFonts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lang w:val="en-US"/>
          <w14:textFill>
            <w14:solidFill>
              <w14:schemeClr w14:val="tx1"/>
            </w14:solidFill>
          </w14:textFill>
        </w:rPr>
        <w:t>Maharashtra</w:t>
      </w:r>
      <w:r>
        <w:rPr>
          <w:rFonts w:ascii="Times New Roman" w:hAnsi="Times New Roman" w:cs="Times New Roman"/>
          <w:color w:val="000000" w:themeColor="text1"/>
          <w14:textFill>
            <w14:solidFill>
              <w14:schemeClr w14:val="tx1"/>
            </w14:solidFill>
          </w14:textFill>
        </w:rPr>
        <w:t xml:space="preserve">, </w:t>
      </w:r>
      <w:r>
        <w:rPr>
          <w:rFonts w:hint="default" w:ascii="Times New Roman" w:hAnsi="Times New Roman" w:cs="Times New Roman"/>
          <w:color w:val="000000" w:themeColor="text1"/>
          <w:lang w:val="en-US"/>
          <w14:textFill>
            <w14:solidFill>
              <w14:schemeClr w14:val="tx1"/>
            </w14:solidFill>
          </w14:textFill>
        </w:rPr>
        <w:t>India</w:t>
      </w:r>
    </w:p>
    <w:p w14:paraId="262D7931">
      <w:pPr>
        <w:spacing w:before="54" w:after="0" w:line="276" w:lineRule="auto"/>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 xml:space="preserve">ABSTRACT </w:t>
      </w:r>
    </w:p>
    <w:p w14:paraId="1D6C882B">
      <w:pPr>
        <w:keepNext w:val="0"/>
        <w:keepLines w:val="0"/>
        <w:widowControl/>
        <w:suppressLineNumbers w:val="0"/>
        <w:spacing w:line="360" w:lineRule="auto"/>
        <w:jc w:val="both"/>
        <w:rPr>
          <w:rFonts w:hint="default" w:ascii="Times New Roman" w:hAnsi="Times New Roman" w:cs="Times New Roman"/>
          <w:b w:val="0"/>
          <w:bCs w:val="0"/>
          <w:i w:val="0"/>
          <w:iCs w:val="0"/>
          <w:sz w:val="20"/>
          <w:szCs w:val="20"/>
        </w:rPr>
      </w:pPr>
      <w:r>
        <w:rPr>
          <w:rFonts w:hint="default" w:ascii="Times New Roman" w:hAnsi="Times New Roman" w:eastAsia="SimSun" w:cs="Times New Roman"/>
          <w:b w:val="0"/>
          <w:bCs w:val="0"/>
          <w:i w:val="0"/>
          <w:iCs w:val="0"/>
          <w:color w:val="000000"/>
          <w:kern w:val="0"/>
          <w:sz w:val="20"/>
          <w:szCs w:val="20"/>
          <w:lang w:val="en-US" w:eastAsia="zh-CN" w:bidi="ar"/>
        </w:rPr>
        <w:t xml:space="preserve">World is as of now concentrating on alternate material sources that are environment biodegradable in nature. Natural fiber reinforced polymer composite has a huge affinity to  replace the composite made up of synthetic fiber. This is primarily because of the advantages  like light weight, non-toxic, non-abrasive, easy availability, low cost, and biodegradable  properties and constitutes the present extent of experimental work. Fiber reinforced polymer composites has numerous benefit like minimal  effort of creation, simple to create and better quality contrast.The fiber strengthened polymer composite utilized within an assortment of  provision as class of structure material. This work describe the mechanical behavior of Musa fiber  &amp; </w:t>
      </w:r>
      <w:r>
        <w:rPr>
          <w:rFonts w:hint="default" w:ascii="Times New Roman" w:hAnsi="Times New Roman" w:eastAsia="SimSun" w:cs="Times New Roman"/>
          <w:color w:val="000000"/>
          <w:kern w:val="0"/>
          <w:sz w:val="20"/>
          <w:szCs w:val="20"/>
          <w:lang w:val="en-US" w:eastAsia="zh-CN" w:bidi="ar"/>
        </w:rPr>
        <w:t xml:space="preserve">Aluminium oxide </w:t>
      </w:r>
      <w:r>
        <w:rPr>
          <w:rFonts w:hint="default" w:ascii="Times New Roman" w:hAnsi="Times New Roman" w:eastAsia="SimSun" w:cs="Times New Roman"/>
          <w:b w:val="0"/>
          <w:bCs w:val="0"/>
          <w:i w:val="0"/>
          <w:iCs w:val="0"/>
          <w:color w:val="000000"/>
          <w:kern w:val="0"/>
          <w:sz w:val="20"/>
          <w:szCs w:val="20"/>
          <w:lang w:val="en-US" w:eastAsia="zh-CN" w:bidi="ar"/>
        </w:rPr>
        <w:t>reinforced polymer composite with the extraordinary references to the impact of fiber  loading and length of fiber on the properties of composites.</w:t>
      </w:r>
    </w:p>
    <w:p w14:paraId="5501AD32">
      <w:pPr>
        <w:pBdr>
          <w:bottom w:val="single" w:color="auto" w:sz="4" w:space="1"/>
        </w:pBdr>
        <w:spacing w:before="54" w:after="0" w:line="360" w:lineRule="auto"/>
        <w:jc w:val="both"/>
        <w:rPr>
          <w:rFonts w:hint="default" w:ascii="Times New Roman" w:hAnsi="Times New Roman" w:cs="Times New Roman"/>
          <w:color w:val="000000" w:themeColor="text1"/>
          <w:sz w:val="20"/>
          <w:szCs w:val="20"/>
          <w:lang w:val="en-US"/>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Keywords:</w:t>
      </w:r>
      <w:r>
        <w:rPr>
          <w:rFonts w:ascii="Times New Roman" w:hAnsi="Times New Roman" w:cs="Times New Roman"/>
          <w:color w:val="000000" w:themeColor="text1"/>
          <w:sz w:val="20"/>
          <w:szCs w:val="20"/>
          <w14:textFill>
            <w14:solidFill>
              <w14:schemeClr w14:val="tx1"/>
            </w14:solidFill>
          </w14:textFill>
        </w:rPr>
        <w:t xml:space="preserve"> </w:t>
      </w:r>
      <w:r>
        <w:rPr>
          <w:rFonts w:hint="default" w:ascii="Times New Roman" w:hAnsi="Times New Roman" w:cs="Times New Roman"/>
          <w:color w:val="000000" w:themeColor="text1"/>
          <w:sz w:val="20"/>
          <w:szCs w:val="20"/>
          <w:lang w:val="en-US"/>
          <w14:textFill>
            <w14:solidFill>
              <w14:schemeClr w14:val="tx1"/>
            </w14:solidFill>
          </w14:textFill>
        </w:rPr>
        <w:t>B</w:t>
      </w:r>
      <w:r>
        <w:rPr>
          <w:rFonts w:hint="default" w:ascii="Times New Roman" w:hAnsi="Times New Roman" w:eastAsia="SimSun" w:cs="Times New Roman"/>
          <w:b w:val="0"/>
          <w:bCs w:val="0"/>
          <w:i w:val="0"/>
          <w:iCs w:val="0"/>
          <w:color w:val="000000"/>
          <w:kern w:val="0"/>
          <w:sz w:val="20"/>
          <w:szCs w:val="20"/>
          <w:lang w:val="en-US" w:eastAsia="zh-CN" w:bidi="ar"/>
        </w:rPr>
        <w:t>iodegradable</w:t>
      </w:r>
      <w:r>
        <w:rPr>
          <w:rFonts w:ascii="Times New Roman" w:hAnsi="Times New Roman" w:cs="Times New Roman"/>
          <w:color w:val="000000" w:themeColor="text1"/>
          <w:sz w:val="20"/>
          <w:szCs w:val="20"/>
          <w14:textFill>
            <w14:solidFill>
              <w14:schemeClr w14:val="tx1"/>
            </w14:solidFill>
          </w14:textFill>
        </w:rPr>
        <w:t xml:space="preserve">, </w:t>
      </w:r>
      <w:r>
        <w:rPr>
          <w:rFonts w:hint="default" w:ascii="Times New Roman" w:hAnsi="Times New Roman" w:cs="Times New Roman"/>
          <w:color w:val="000000" w:themeColor="text1"/>
          <w:sz w:val="20"/>
          <w:szCs w:val="20"/>
          <w:lang w:val="en-US"/>
          <w14:textFill>
            <w14:solidFill>
              <w14:schemeClr w14:val="tx1"/>
            </w14:solidFill>
          </w14:textFill>
        </w:rPr>
        <w:t>R</w:t>
      </w:r>
      <w:r>
        <w:rPr>
          <w:rFonts w:hint="default" w:ascii="Times New Roman" w:hAnsi="Times New Roman" w:eastAsia="SimSun" w:cs="Times New Roman"/>
          <w:b w:val="0"/>
          <w:bCs w:val="0"/>
          <w:i w:val="0"/>
          <w:iCs w:val="0"/>
          <w:color w:val="000000"/>
          <w:kern w:val="0"/>
          <w:sz w:val="20"/>
          <w:szCs w:val="20"/>
          <w:lang w:val="en-US" w:eastAsia="zh-CN" w:bidi="ar"/>
        </w:rPr>
        <w:t xml:space="preserve">einforced, Musa fiber, </w:t>
      </w:r>
      <w:r>
        <w:rPr>
          <w:rFonts w:hint="default" w:ascii="Times New Roman" w:hAnsi="Times New Roman" w:eastAsia="SimSun" w:cs="Times New Roman"/>
          <w:color w:val="000000"/>
          <w:kern w:val="0"/>
          <w:sz w:val="20"/>
          <w:szCs w:val="20"/>
          <w:lang w:val="en-US" w:eastAsia="zh-CN" w:bidi="ar"/>
        </w:rPr>
        <w:t>Aluminium oxide,</w:t>
      </w:r>
      <w:r>
        <w:rPr>
          <w:rFonts w:hint="default" w:ascii="Times New Roman" w:hAnsi="Times New Roman" w:eastAsia="SimSun" w:cs="Times New Roman"/>
          <w:b w:val="0"/>
          <w:bCs w:val="0"/>
          <w:i w:val="0"/>
          <w:iCs w:val="0"/>
          <w:color w:val="000000"/>
          <w:kern w:val="0"/>
          <w:sz w:val="20"/>
          <w:szCs w:val="20"/>
          <w:lang w:val="en-US" w:eastAsia="zh-CN" w:bidi="ar"/>
        </w:rPr>
        <w:t xml:space="preserve"> non-abrasive</w:t>
      </w:r>
      <w:r>
        <w:rPr>
          <w:rFonts w:ascii="Times New Roman" w:hAnsi="Times New Roman" w:cs="Times New Roman"/>
          <w:color w:val="000000" w:themeColor="text1"/>
          <w:sz w:val="20"/>
          <w:szCs w:val="20"/>
          <w14:textFill>
            <w14:solidFill>
              <w14:schemeClr w14:val="tx1"/>
            </w14:solidFill>
          </w14:textFill>
        </w:rPr>
        <w:t>,</w:t>
      </w:r>
      <w:r>
        <w:rPr>
          <w:rFonts w:hint="default" w:ascii="Times New Roman" w:hAnsi="Times New Roman" w:cs="Times New Roman"/>
          <w:color w:val="000000" w:themeColor="text1"/>
          <w:sz w:val="20"/>
          <w:szCs w:val="20"/>
          <w:lang w:val="en-US"/>
          <w14:textFill>
            <w14:solidFill>
              <w14:schemeClr w14:val="tx1"/>
            </w14:solidFill>
          </w14:textFill>
        </w:rPr>
        <w:t xml:space="preserve"> </w:t>
      </w:r>
      <w:r>
        <w:rPr>
          <w:rFonts w:hint="default" w:ascii="Times New Roman" w:hAnsi="Times New Roman" w:eastAsia="SimSun" w:cs="Times New Roman"/>
          <w:b w:val="0"/>
          <w:bCs w:val="0"/>
          <w:i w:val="0"/>
          <w:iCs w:val="0"/>
          <w:color w:val="000000"/>
          <w:kern w:val="0"/>
          <w:sz w:val="20"/>
          <w:szCs w:val="20"/>
          <w:lang w:val="en-US" w:eastAsia="zh-CN" w:bidi="ar"/>
        </w:rPr>
        <w:t>composite.</w:t>
      </w:r>
    </w:p>
    <w:p w14:paraId="075684D6">
      <w:pPr>
        <w:pStyle w:val="13"/>
        <w:numPr>
          <w:ilvl w:val="0"/>
          <w:numId w:val="2"/>
        </w:numPr>
        <w:spacing w:before="54" w:after="0" w:line="276" w:lineRule="auto"/>
        <w:ind w:left="284" w:hanging="284"/>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 </w:t>
      </w:r>
      <w:r>
        <w:rPr>
          <w:rFonts w:ascii="Times New Roman" w:hAnsi="Times New Roman" w:cs="Times New Roman"/>
          <w:b/>
          <w:bCs/>
          <w:color w:val="000000" w:themeColor="text1"/>
          <w:sz w:val="24"/>
          <w:szCs w:val="24"/>
          <w14:textFill>
            <w14:solidFill>
              <w14:schemeClr w14:val="tx1"/>
            </w14:solidFill>
          </w14:textFill>
        </w:rPr>
        <w:t xml:space="preserve">INTRODUCTION </w:t>
      </w:r>
    </w:p>
    <w:p w14:paraId="14D01834">
      <w:pPr>
        <w:keepNext w:val="0"/>
        <w:keepLines w:val="0"/>
        <w:widowControl/>
        <w:suppressLineNumbers w:val="0"/>
        <w:spacing w:line="360" w:lineRule="auto"/>
        <w:jc w:val="both"/>
        <w:rPr>
          <w:rFonts w:hint="default" w:ascii="Times New Roman" w:hAnsi="Times New Roman" w:eastAsia="SimSun" w:cs="Times New Roman"/>
          <w:color w:val="000000"/>
          <w:kern w:val="0"/>
          <w:sz w:val="20"/>
          <w:szCs w:val="20"/>
          <w:lang w:val="en-US" w:eastAsia="zh-CN" w:bidi="ar"/>
        </w:rPr>
      </w:pPr>
      <w:r>
        <w:rPr>
          <w:rFonts w:hint="default" w:ascii="Times New Roman" w:hAnsi="Times New Roman" w:eastAsia="SimSun" w:cs="Times New Roman"/>
          <w:color w:val="000000"/>
          <w:kern w:val="0"/>
          <w:sz w:val="20"/>
          <w:szCs w:val="20"/>
          <w:lang w:val="en-US" w:eastAsia="zh-CN" w:bidi="ar"/>
        </w:rPr>
        <w:t>Composite material can be defined as the material which is composed of two or more distinct  material on macro scale with different properties to form a new material with a property that is entirely different from the individual constituents. The primary phase of a composite  material is called a matrix having a continuous character. In other words, matrix is a material which acts as a binder and holds the fibers in the desired position thereby transferring the  external load to reinforcement. These matrices are considered to be less hard and more  ductile. The composite material consists of a matrix along with a fiber with some filler  material. The reinforced material can be either synthetic or natural fibers.</w:t>
      </w:r>
    </w:p>
    <w:p w14:paraId="49866B80">
      <w:pPr>
        <w:keepNext w:val="0"/>
        <w:keepLines w:val="0"/>
        <w:widowControl/>
        <w:suppressLineNumbers w:val="0"/>
        <w:spacing w:line="360" w:lineRule="auto"/>
        <w:jc w:val="both"/>
        <w:rPr>
          <w:rFonts w:hint="default" w:ascii="Times New Roman" w:hAnsi="Times New Roman" w:eastAsia="SimSun" w:cs="Times New Roman"/>
          <w:color w:val="000000"/>
          <w:kern w:val="0"/>
          <w:sz w:val="20"/>
          <w:szCs w:val="20"/>
          <w:lang w:val="en-US" w:eastAsia="zh-CN" w:bidi="ar"/>
        </w:rPr>
      </w:pPr>
      <w:r>
        <w:rPr>
          <w:rFonts w:hint="default" w:ascii="Times New Roman" w:hAnsi="Times New Roman" w:eastAsia="SimSun" w:cs="Times New Roman"/>
          <w:color w:val="000000"/>
          <w:kern w:val="0"/>
          <w:sz w:val="20"/>
          <w:szCs w:val="20"/>
          <w:lang w:val="en-US" w:eastAsia="zh-CN" w:bidi="ar"/>
        </w:rPr>
        <w:t xml:space="preserve">Based on the matrix used, composite material can be divided into three types i.e.  Metal Matrix Composite (MMC), Polymer Matrix Composite (PMC) and Ceramic Matrix  Composite (CMC). The selection of any of the above composite material depends upon the  type of application. The most commonly used composites are polymer matrix composite. his is primarily because of their light weight and specific properties compared to ceramics and metals. Besides, the polymer matrix composites can be processed at low temperature and  pressure. </w:t>
      </w:r>
    </w:p>
    <w:p w14:paraId="602AAD08">
      <w:pPr>
        <w:keepNext w:val="0"/>
        <w:keepLines w:val="0"/>
        <w:widowControl/>
        <w:suppressLineNumbers w:val="0"/>
        <w:spacing w:line="360" w:lineRule="auto"/>
        <w:jc w:val="both"/>
        <w:rPr>
          <w:rFonts w:hint="default" w:ascii="Times New Roman" w:hAnsi="Times New Roman" w:eastAsia="SimSun" w:cs="Times New Roman"/>
          <w:color w:val="000000"/>
          <w:kern w:val="0"/>
          <w:sz w:val="20"/>
          <w:szCs w:val="20"/>
          <w:lang w:val="en-US" w:eastAsia="zh-CN" w:bidi="ar"/>
        </w:rPr>
      </w:pPr>
      <w:r>
        <w:rPr>
          <w:rFonts w:hint="default" w:ascii="Times New Roman" w:hAnsi="Times New Roman" w:eastAsia="SimSun" w:cs="Times New Roman"/>
          <w:color w:val="000000"/>
          <w:kern w:val="0"/>
          <w:sz w:val="20"/>
          <w:szCs w:val="20"/>
          <w:lang w:val="en-US" w:eastAsia="zh-CN" w:bidi="ar"/>
        </w:rPr>
        <w:t>In the present study, epoxy is as the matrix material. Generally, epoxy has a glassy appearance with classic advantages like good adhesion to other materials, good mechanical properties, good electrical insulating properties, good environmental and chemical resistances etc . The epoxy when treated with natural fiber to synthesize a fiber reinforced polymer  composite, there is an interface formed between the matrix and the fiber. The adhesion  between the fibers and the matrix around this interface decides the properties of the  composites based on which its further application is decided..</w:t>
      </w:r>
    </w:p>
    <w:p w14:paraId="75F6C1C5">
      <w:pPr>
        <w:keepNext w:val="0"/>
        <w:keepLines w:val="0"/>
        <w:widowControl/>
        <w:suppressLineNumbers w:val="0"/>
        <w:spacing w:line="360" w:lineRule="auto"/>
        <w:jc w:val="both"/>
        <w:rPr>
          <w:rFonts w:hint="default" w:ascii="Times New Roman" w:hAnsi="Times New Roman" w:eastAsia="SimSun" w:cs="Times New Roman"/>
          <w:color w:val="000000"/>
          <w:kern w:val="0"/>
          <w:sz w:val="20"/>
          <w:szCs w:val="20"/>
          <w:lang w:val="en-US" w:eastAsia="zh-CN" w:bidi="ar"/>
        </w:rPr>
      </w:pPr>
      <w:r>
        <w:rPr>
          <w:rFonts w:hint="default" w:ascii="Times New Roman" w:hAnsi="Times New Roman" w:eastAsia="SimSun" w:cs="Times New Roman"/>
          <w:color w:val="000000"/>
          <w:kern w:val="0"/>
          <w:sz w:val="20"/>
          <w:szCs w:val="20"/>
          <w:lang w:val="en-US" w:eastAsia="zh-CN" w:bidi="ar"/>
        </w:rPr>
        <w:t xml:space="preserve">Musa Fiber shows better mechanical properties as compared to fibers such as sisal, bamboo, vakka etc. Musa Fiber can be used in a different form to synthesize a composite product. These can be either in a form of a long strip. The  selection of their fiber kind depends upon the property to be imparted in the composite.  Longer Musa fiber are used in making structural composite that is used in automobile roofings, short musa fibers are used in making of medium density fibreboard &amp; ply. The impact strength of pseudo-stem musa fiber improved by approximately 40% compare to the impact strength of neat epoxy. The impact  strength value is higher which indications to higher toughness value of the material. They are  also reported that when musa woven fiber was used with epoxy material then the flexural </w:t>
      </w:r>
      <w:r>
        <w:rPr>
          <w:rFonts w:hint="default" w:ascii="Times New Roman" w:hAnsi="Times New Roman" w:eastAsia="SimSun" w:cs="Times New Roman"/>
          <w:color w:val="000000"/>
          <w:kern w:val="0"/>
          <w:sz w:val="24"/>
          <w:szCs w:val="24"/>
          <w:lang w:val="en-US" w:eastAsia="zh-CN" w:bidi="ar"/>
        </w:rPr>
        <w:t xml:space="preserve">strength increased. There are </w:t>
      </w:r>
      <w:r>
        <w:rPr>
          <w:rFonts w:hint="default" w:ascii="Times New Roman" w:hAnsi="Times New Roman" w:eastAsia="SimSun" w:cs="Times New Roman"/>
          <w:color w:val="000000"/>
          <w:kern w:val="0"/>
          <w:sz w:val="20"/>
          <w:szCs w:val="20"/>
          <w:lang w:val="en-US" w:eastAsia="zh-CN" w:bidi="ar"/>
        </w:rPr>
        <w:t>many reports available on the mechanical and physical properties  of natural fiber reinforced polymer composites, but, the effect of fiber length on mechanical  behavior of Musa fiber reinforced polymer composites is scarcely been reported..  Aluminium oxide may be found in nature as corundum, rubies, sapphires, and emeralds. It’s an alkaline earth compound that interacts with both acids and bases. It appears white and exists as a solid. It has no odour and is insoluble in water. This molecule is most commonly found in crystalline form, which is known as -aluminium oxide or corundum. Because of its hardness, it is usually utilized as an abrasive and in cutting tools.Aluminum oxide is an electrical insulator, it exhibits thermal conductivity in ceramic material. it has a relatively high melting point (2345</w:t>
      </w:r>
      <w:r>
        <w:rPr>
          <w:rFonts w:hint="default" w:ascii="Times New Roman" w:hAnsi="Times New Roman" w:eastAsia="SimSun" w:cs="Times New Roman"/>
          <w:color w:val="000000"/>
          <w:kern w:val="0"/>
          <w:sz w:val="20"/>
          <w:szCs w:val="20"/>
          <w:vertAlign w:val="superscript"/>
          <w:lang w:val="en-US" w:eastAsia="zh-CN" w:bidi="ar"/>
        </w:rPr>
        <w:t>0</w:t>
      </w:r>
      <w:r>
        <w:rPr>
          <w:rFonts w:hint="default" w:ascii="Times New Roman" w:hAnsi="Times New Roman" w:eastAsia="SimSun" w:cs="Times New Roman"/>
          <w:color w:val="000000"/>
          <w:kern w:val="0"/>
          <w:sz w:val="20"/>
          <w:szCs w:val="20"/>
          <w:lang w:val="en-US" w:eastAsia="zh-CN" w:bidi="ar"/>
        </w:rPr>
        <w:t>K) and boiling point (3250</w:t>
      </w:r>
      <w:r>
        <w:rPr>
          <w:rFonts w:hint="default" w:ascii="Times New Roman" w:hAnsi="Times New Roman" w:eastAsia="SimSun" w:cs="Times New Roman"/>
          <w:color w:val="000000"/>
          <w:kern w:val="0"/>
          <w:sz w:val="20"/>
          <w:szCs w:val="20"/>
          <w:vertAlign w:val="superscript"/>
          <w:lang w:val="en-US" w:eastAsia="zh-CN" w:bidi="ar"/>
        </w:rPr>
        <w:t>0</w:t>
      </w:r>
      <w:r>
        <w:rPr>
          <w:rFonts w:hint="default" w:ascii="Times New Roman" w:hAnsi="Times New Roman" w:eastAsia="SimSun" w:cs="Times New Roman"/>
          <w:color w:val="000000"/>
          <w:kern w:val="0"/>
          <w:sz w:val="20"/>
          <w:szCs w:val="20"/>
          <w:lang w:val="en-US" w:eastAsia="zh-CN" w:bidi="ar"/>
        </w:rPr>
        <w:t>K) and has a density of 3.987g/cm</w:t>
      </w:r>
      <w:r>
        <w:rPr>
          <w:rFonts w:hint="default" w:ascii="Times New Roman" w:hAnsi="Times New Roman" w:eastAsia="SimSun" w:cs="Times New Roman"/>
          <w:color w:val="000000"/>
          <w:kern w:val="0"/>
          <w:sz w:val="20"/>
          <w:szCs w:val="20"/>
          <w:vertAlign w:val="superscript"/>
          <w:lang w:val="en-US" w:eastAsia="zh-CN" w:bidi="ar"/>
        </w:rPr>
        <w:t>3</w:t>
      </w:r>
      <w:r>
        <w:rPr>
          <w:rFonts w:hint="default" w:ascii="Times New Roman" w:hAnsi="Times New Roman" w:eastAsia="SimSun" w:cs="Times New Roman"/>
          <w:color w:val="000000"/>
          <w:kern w:val="0"/>
          <w:sz w:val="20"/>
          <w:szCs w:val="20"/>
          <w:lang w:val="en-US" w:eastAsia="zh-CN" w:bidi="ar"/>
        </w:rPr>
        <w:t xml:space="preserve"> . It is most commonly utilized as a ceramic material.  The current work has undertaken with the objectives to investigate the mechanical properties of  Musa  fiber  and Aluminium oxide</w:t>
      </w:r>
      <w:r>
        <w:rPr>
          <w:rFonts w:hint="default" w:ascii="Times New Roman" w:hAnsi="Times New Roman" w:eastAsia="SimSun" w:cs="Times New Roman"/>
          <w:color w:val="1F1F1F"/>
          <w:kern w:val="0"/>
          <w:sz w:val="24"/>
          <w:szCs w:val="24"/>
          <w:lang w:val="en-US" w:eastAsia="zh-CN" w:bidi="ar"/>
        </w:rPr>
        <w:t xml:space="preserve"> </w:t>
      </w:r>
      <w:r>
        <w:rPr>
          <w:rFonts w:hint="default" w:ascii="Times New Roman" w:hAnsi="Times New Roman" w:eastAsia="SimSun" w:cs="Times New Roman"/>
          <w:color w:val="000000"/>
          <w:kern w:val="0"/>
          <w:sz w:val="20"/>
          <w:szCs w:val="20"/>
          <w:lang w:val="en-US" w:eastAsia="zh-CN" w:bidi="ar"/>
        </w:rPr>
        <w:t>based epoxy composites</w:t>
      </w:r>
    </w:p>
    <w:p w14:paraId="5D690552">
      <w:pPr>
        <w:keepNext w:val="0"/>
        <w:keepLines w:val="0"/>
        <w:widowControl/>
        <w:suppressLineNumbers w:val="0"/>
        <w:spacing w:line="360" w:lineRule="auto"/>
        <w:jc w:val="both"/>
        <w:rPr>
          <w:rFonts w:hint="default" w:ascii="Times New Roman" w:hAnsi="Times New Roman" w:eastAsia="SimSun" w:cs="Times New Roman"/>
          <w:color w:val="000000"/>
          <w:kern w:val="0"/>
          <w:sz w:val="20"/>
          <w:szCs w:val="20"/>
          <w:lang w:val="en-US" w:eastAsia="zh-CN" w:bidi="ar"/>
        </w:rPr>
      </w:pPr>
      <w:r>
        <w:rPr>
          <w:rFonts w:hint="default" w:ascii="Times New Roman" w:hAnsi="Times New Roman" w:eastAsia="SimSun" w:cs="Times New Roman"/>
          <w:color w:val="000000"/>
          <w:kern w:val="0"/>
          <w:sz w:val="20"/>
          <w:szCs w:val="20"/>
          <w:lang w:val="en-US" w:eastAsia="zh-CN" w:bidi="ar"/>
        </w:rPr>
        <w:t>The main objectives of current research work which are outlined as Fabrication of short Musa fiber &amp; Aluminium oxide based epoxy composites. To evaluate the mechanical properties such as tensile strength, flexural strength  and hardness of fabricated composites &amp; to study their influence of fiber loading and fiber length on mechanical properties of composites.</w:t>
      </w:r>
    </w:p>
    <w:p w14:paraId="409E1AE5">
      <w:pPr>
        <w:pStyle w:val="13"/>
        <w:numPr>
          <w:ilvl w:val="0"/>
          <w:numId w:val="2"/>
        </w:numPr>
        <w:spacing w:before="54" w:after="0" w:line="276" w:lineRule="auto"/>
        <w:ind w:left="284" w:hanging="284"/>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 xml:space="preserve"> </w:t>
      </w:r>
      <w:r>
        <w:rPr>
          <w:rFonts w:hint="default" w:ascii="Times New Roman" w:hAnsi="Times New Roman" w:cs="Times New Roman"/>
          <w:b/>
          <w:bCs/>
          <w:color w:val="000000" w:themeColor="text1"/>
          <w:sz w:val="24"/>
          <w:szCs w:val="24"/>
          <w:lang w:val="en-US"/>
          <w14:textFill>
            <w14:solidFill>
              <w14:schemeClr w14:val="tx1"/>
            </w14:solidFill>
          </w14:textFill>
        </w:rPr>
        <w:t>LITERATURE REVIEW</w:t>
      </w:r>
    </w:p>
    <w:p w14:paraId="61305D5C">
      <w:pPr>
        <w:keepNext w:val="0"/>
        <w:keepLines w:val="0"/>
        <w:widowControl/>
        <w:suppressLineNumbers w:val="0"/>
        <w:spacing w:line="360" w:lineRule="auto"/>
        <w:jc w:val="both"/>
        <w:rPr>
          <w:rFonts w:hint="default" w:ascii="Times New Roman" w:hAnsi="Times New Roman" w:eastAsia="SimSun" w:cs="Times New Roman"/>
          <w:color w:val="000000"/>
          <w:kern w:val="0"/>
          <w:sz w:val="20"/>
          <w:szCs w:val="20"/>
          <w:lang w:val="en-US" w:eastAsia="zh-CN" w:bidi="ar"/>
        </w:rPr>
      </w:pPr>
      <w:r>
        <w:rPr>
          <w:rFonts w:hint="default" w:ascii="Times New Roman" w:hAnsi="Times New Roman" w:eastAsia="SimSun" w:cs="Times New Roman"/>
          <w:color w:val="000000"/>
          <w:kern w:val="0"/>
          <w:sz w:val="20"/>
          <w:szCs w:val="20"/>
          <w:lang w:val="en-US" w:eastAsia="zh-CN" w:bidi="ar"/>
        </w:rPr>
        <w:t xml:space="preserve">The mechanical behaviour of a natural fiber based polymer composite depends on numerous  factors, for example, fiber length and quality, matrix, fiber-matrix adhesion bond quality and so  forth. The strong interface bond between fiber and matrix is paramount to show signs of  improvement mechanical properties of composites. </w:t>
      </w:r>
      <w:r>
        <w:rPr>
          <w:rFonts w:hint="default" w:ascii="Times New Roman" w:hAnsi="Times New Roman" w:eastAsia="SimSun" w:cs="Times New Roman"/>
          <w:b/>
          <w:bCs/>
          <w:color w:val="000000"/>
          <w:kern w:val="0"/>
          <w:sz w:val="20"/>
          <w:szCs w:val="20"/>
          <w:lang w:val="en-US" w:eastAsia="zh-CN" w:bidi="ar"/>
        </w:rPr>
        <w:t>Shankar et a</w:t>
      </w:r>
      <w:r>
        <w:rPr>
          <w:rFonts w:hint="default" w:ascii="Times New Roman" w:hAnsi="Times New Roman" w:eastAsia="SimSun" w:cs="Times New Roman"/>
          <w:b w:val="0"/>
          <w:bCs w:val="0"/>
          <w:color w:val="000000"/>
          <w:kern w:val="0"/>
          <w:sz w:val="20"/>
          <w:szCs w:val="20"/>
          <w:lang w:val="en-US" w:eastAsia="zh-CN" w:bidi="ar"/>
        </w:rPr>
        <w:t>l. [1]</w:t>
      </w:r>
      <w:r>
        <w:rPr>
          <w:rFonts w:hint="default" w:ascii="Times New Roman" w:hAnsi="Times New Roman" w:eastAsia="SimSun" w:cs="Times New Roman"/>
          <w:color w:val="000000"/>
          <w:kern w:val="0"/>
          <w:sz w:val="20"/>
          <w:szCs w:val="20"/>
          <w:lang w:val="en-US" w:eastAsia="zh-CN" w:bidi="ar"/>
        </w:rPr>
        <w:t xml:space="preserve"> have studied and reported that the ultimate tensile strength value  maximum at 15% and then decreases with increasing in fiber starting from 15% to 20%. They  also reported that the flexural strength value decreasing from 5% to 10% (87.31 MPa) and after  that the value increased from fiber. </w:t>
      </w:r>
      <w:r>
        <w:rPr>
          <w:rFonts w:hint="default" w:ascii="Times New Roman" w:hAnsi="Times New Roman" w:eastAsia="SimSun" w:cs="Times New Roman"/>
          <w:b/>
          <w:bCs/>
          <w:color w:val="000000"/>
          <w:kern w:val="0"/>
          <w:sz w:val="20"/>
          <w:szCs w:val="20"/>
          <w:lang w:val="en-US" w:eastAsia="zh-CN" w:bidi="ar"/>
        </w:rPr>
        <w:t>Pothan et al</w:t>
      </w:r>
      <w:r>
        <w:rPr>
          <w:rFonts w:hint="default" w:ascii="Times New Roman" w:hAnsi="Times New Roman" w:eastAsia="SimSun" w:cs="Times New Roman"/>
          <w:b w:val="0"/>
          <w:bCs w:val="0"/>
          <w:color w:val="000000"/>
          <w:kern w:val="0"/>
          <w:sz w:val="20"/>
          <w:szCs w:val="20"/>
          <w:lang w:val="en-US" w:eastAsia="zh-CN" w:bidi="ar"/>
        </w:rPr>
        <w:t xml:space="preserve">. </w:t>
      </w:r>
      <w:r>
        <w:rPr>
          <w:rFonts w:hint="default" w:ascii="Times New Roman" w:hAnsi="Times New Roman" w:eastAsia="SimSun" w:cs="Times New Roman"/>
          <w:b/>
          <w:bCs/>
          <w:color w:val="000000"/>
          <w:kern w:val="0"/>
          <w:sz w:val="20"/>
          <w:szCs w:val="20"/>
          <w:lang w:val="en-US" w:eastAsia="zh-CN" w:bidi="ar"/>
        </w:rPr>
        <w:t>[2]</w:t>
      </w:r>
      <w:r>
        <w:rPr>
          <w:rFonts w:hint="default" w:ascii="Times New Roman" w:hAnsi="Times New Roman" w:eastAsia="SimSun" w:cs="Times New Roman"/>
          <w:color w:val="000000"/>
          <w:kern w:val="0"/>
          <w:sz w:val="20"/>
          <w:szCs w:val="20"/>
          <w:lang w:val="en-US" w:eastAsia="zh-CN" w:bidi="ar"/>
        </w:rPr>
        <w:t xml:space="preserve"> have investigated on  the influence of fiber content and length on short banana fiber reinforced polyester composite  material.</w:t>
      </w:r>
    </w:p>
    <w:p w14:paraId="5C8BAFE1">
      <w:pPr>
        <w:keepNext w:val="0"/>
        <w:keepLines w:val="0"/>
        <w:widowControl/>
        <w:suppressLineNumbers w:val="0"/>
        <w:spacing w:line="360" w:lineRule="auto"/>
        <w:jc w:val="both"/>
        <w:rPr>
          <w:rFonts w:hint="default" w:ascii="Times New Roman" w:hAnsi="Times New Roman" w:eastAsia="SimSun" w:cs="Times New Roman"/>
          <w:b/>
          <w:bCs/>
          <w:color w:val="000000"/>
          <w:kern w:val="0"/>
          <w:sz w:val="20"/>
          <w:szCs w:val="20"/>
          <w:lang w:val="en-US" w:eastAsia="zh-CN" w:bidi="ar"/>
        </w:rPr>
      </w:pPr>
      <w:r>
        <w:rPr>
          <w:rFonts w:hint="default" w:ascii="Times New Roman" w:hAnsi="Times New Roman" w:eastAsia="SimSun" w:cs="Times New Roman"/>
          <w:b/>
          <w:bCs/>
          <w:color w:val="000000"/>
          <w:kern w:val="0"/>
          <w:sz w:val="20"/>
          <w:szCs w:val="20"/>
          <w:lang w:val="en-US" w:eastAsia="zh-CN" w:bidi="ar"/>
        </w:rPr>
        <w:t>Laban et al.</w:t>
      </w:r>
      <w:r>
        <w:rPr>
          <w:rFonts w:hint="default" w:ascii="Times New Roman" w:hAnsi="Times New Roman" w:eastAsia="SimSun" w:cs="Times New Roman"/>
          <w:b w:val="0"/>
          <w:bCs w:val="0"/>
          <w:color w:val="000000"/>
          <w:kern w:val="0"/>
          <w:sz w:val="20"/>
          <w:szCs w:val="20"/>
          <w:lang w:val="en-US" w:eastAsia="zh-CN" w:bidi="ar"/>
        </w:rPr>
        <w:t xml:space="preserve"> </w:t>
      </w:r>
      <w:r>
        <w:rPr>
          <w:rFonts w:hint="default" w:ascii="Times New Roman" w:hAnsi="Times New Roman" w:eastAsia="SimSun" w:cs="Times New Roman"/>
          <w:b/>
          <w:bCs/>
          <w:color w:val="000000"/>
          <w:kern w:val="0"/>
          <w:sz w:val="20"/>
          <w:szCs w:val="20"/>
          <w:lang w:val="en-US" w:eastAsia="zh-CN" w:bidi="ar"/>
        </w:rPr>
        <w:t>[3]</w:t>
      </w:r>
      <w:r>
        <w:rPr>
          <w:rFonts w:hint="default" w:ascii="Times New Roman" w:hAnsi="Times New Roman" w:eastAsia="SimSun" w:cs="Times New Roman"/>
          <w:b w:val="0"/>
          <w:bCs w:val="0"/>
          <w:color w:val="000000"/>
          <w:kern w:val="0"/>
          <w:sz w:val="20"/>
          <w:szCs w:val="20"/>
          <w:lang w:val="en-US" w:eastAsia="zh-CN" w:bidi="ar"/>
        </w:rPr>
        <w:t xml:space="preserve"> </w:t>
      </w:r>
      <w:r>
        <w:rPr>
          <w:rFonts w:hint="default" w:ascii="Times New Roman" w:hAnsi="Times New Roman" w:eastAsia="SimSun" w:cs="Times New Roman"/>
          <w:color w:val="000000"/>
          <w:kern w:val="0"/>
          <w:sz w:val="20"/>
          <w:szCs w:val="20"/>
          <w:lang w:val="en-US" w:eastAsia="zh-CN" w:bidi="ar"/>
        </w:rPr>
        <w:t xml:space="preserve">has studied on the physical and mechanical behavior of banana fiber  reinforced polymer composite and noticed that kraft mashed banana fiber material has better  flexural strength. The tensile strength is detected maximum at 30 mm fiber length whereas the  impact strength is noticed maximum at 40 mm length of fiber. Consolidation of 40% untreated  banana fibers gives 20% rise in the tensile strength and 34% rise in impact strength. </w:t>
      </w:r>
      <w:r>
        <w:rPr>
          <w:rFonts w:hint="default" w:ascii="Times New Roman" w:hAnsi="Times New Roman" w:eastAsia="SimSun" w:cs="Times New Roman"/>
          <w:b/>
          <w:bCs/>
          <w:color w:val="000000"/>
          <w:kern w:val="0"/>
          <w:sz w:val="20"/>
          <w:szCs w:val="20"/>
          <w:lang w:val="en-US" w:eastAsia="zh-CN" w:bidi="ar"/>
        </w:rPr>
        <w:t xml:space="preserve">Joseph et al. [4] </w:t>
      </w:r>
      <w:r>
        <w:rPr>
          <w:rFonts w:hint="default" w:ascii="Times New Roman" w:hAnsi="Times New Roman" w:eastAsia="SimSun" w:cs="Times New Roman"/>
          <w:color w:val="000000"/>
          <w:kern w:val="0"/>
          <w:sz w:val="20"/>
          <w:szCs w:val="20"/>
          <w:lang w:val="en-US" w:eastAsia="zh-CN" w:bidi="ar"/>
        </w:rPr>
        <w:t>studied and  compared the mechanical behavior of phenol formaldehyde composites which was reinforced  with glass fiber and banana fiber. There are many researches who have  evaluated the mechanical, chemical and physical behavior and banana fiber reinforced with  epoxy composite. Many studied and compared of effect of treated and untreated banana fiber  reinforced with thermoplastic and thermosetting polymer</w:t>
      </w:r>
      <w:r>
        <w:rPr>
          <w:rFonts w:hint="default" w:ascii="Times New Roman" w:hAnsi="Times New Roman" w:eastAsia="SimSun" w:cs="Times New Roman"/>
          <w:b/>
          <w:bCs/>
          <w:color w:val="000000"/>
          <w:kern w:val="0"/>
          <w:sz w:val="20"/>
          <w:szCs w:val="20"/>
          <w:lang w:val="en-US" w:eastAsia="zh-CN" w:bidi="ar"/>
        </w:rPr>
        <w:t>[5-7]</w:t>
      </w:r>
    </w:p>
    <w:p w14:paraId="755388EB">
      <w:pPr>
        <w:keepNext w:val="0"/>
        <w:keepLines w:val="0"/>
        <w:widowControl/>
        <w:suppressLineNumbers w:val="0"/>
        <w:spacing w:line="360" w:lineRule="auto"/>
        <w:jc w:val="both"/>
        <w:rPr>
          <w:rFonts w:hint="default" w:ascii="Times New Roman" w:hAnsi="Times New Roman" w:eastAsia="SimSun" w:cs="Times New Roman"/>
          <w:color w:val="000000"/>
          <w:kern w:val="0"/>
          <w:sz w:val="20"/>
          <w:szCs w:val="20"/>
          <w:lang w:val="en-US" w:eastAsia="zh-CN" w:bidi="ar"/>
        </w:rPr>
      </w:pPr>
      <w:r>
        <w:rPr>
          <w:rFonts w:hint="default" w:ascii="Times New Roman" w:hAnsi="Times New Roman" w:eastAsia="SimSun" w:cs="Times New Roman"/>
          <w:b/>
          <w:bCs/>
          <w:color w:val="000000"/>
          <w:kern w:val="0"/>
          <w:sz w:val="20"/>
          <w:szCs w:val="20"/>
          <w:lang w:val="en-US" w:eastAsia="zh-CN" w:bidi="ar"/>
        </w:rPr>
        <w:t>Manikandan1 et al [8]</w:t>
      </w:r>
      <w:r>
        <w:rPr>
          <w:rFonts w:hint="default" w:ascii="Times New Roman" w:hAnsi="Times New Roman" w:eastAsia="SimSun" w:cs="Times New Roman"/>
          <w:color w:val="000000"/>
          <w:kern w:val="0"/>
          <w:sz w:val="20"/>
          <w:szCs w:val="20"/>
          <w:lang w:val="en-US" w:eastAsia="zh-CN" w:bidi="ar"/>
        </w:rPr>
        <w:t xml:space="preserve"> Conducted experimentation to study the influence of fly ash fillers on mechanical and tribological properties of woven jute fiber reinforced polymer hybrid composite. Composites were prepared using hand layup method with weight percentage of fly ash as filler material. Inclusion of Filler percentage increases hardness and wear resistance properties but decreases the tensile strength of composite material  decreases. </w:t>
      </w:r>
      <w:r>
        <w:rPr>
          <w:rFonts w:hint="default" w:ascii="Times New Roman" w:hAnsi="Times New Roman" w:eastAsia="SimSun" w:cs="Times New Roman"/>
          <w:b/>
          <w:bCs/>
          <w:color w:val="000000"/>
          <w:kern w:val="0"/>
          <w:sz w:val="20"/>
          <w:szCs w:val="20"/>
          <w:lang w:val="en-US" w:eastAsia="zh-CN" w:bidi="ar"/>
        </w:rPr>
        <w:t>Sandhyarani Biswas et al [9]</w:t>
      </w:r>
      <w:r>
        <w:rPr>
          <w:rFonts w:hint="default" w:ascii="Times New Roman" w:hAnsi="Times New Roman" w:eastAsia="SimSun" w:cs="Times New Roman"/>
          <w:color w:val="000000"/>
          <w:kern w:val="0"/>
          <w:sz w:val="20"/>
          <w:szCs w:val="20"/>
          <w:lang w:val="en-US" w:eastAsia="zh-CN" w:bidi="ar"/>
        </w:rPr>
        <w:t xml:space="preserve"> determined the physical and mechanical properties of bamboo fiber reinforced epoxy Composites. Composites were fabricated using short bamboo fiber at different weight percentages and observed that few properties increases significantly with respect to fiber loading, properties like void fraction increases with the increase in fiber loading. To reduce the void fraction, improve hardness and other mechanical properties and so silicon carbide filler is added in bamboo fiber reinforced epoxy composites resulting increases hardness, tensile strength and flexural strength. </w:t>
      </w:r>
    </w:p>
    <w:p w14:paraId="410668DC">
      <w:pPr>
        <w:keepNext w:val="0"/>
        <w:keepLines w:val="0"/>
        <w:widowControl/>
        <w:suppressLineNumbers w:val="0"/>
        <w:spacing w:line="360" w:lineRule="auto"/>
        <w:jc w:val="both"/>
        <w:rPr>
          <w:rFonts w:hint="default" w:ascii="Times New Roman" w:hAnsi="Times New Roman" w:eastAsia="SimSun" w:cs="Times New Roman"/>
          <w:color w:val="000000"/>
          <w:kern w:val="0"/>
          <w:sz w:val="20"/>
          <w:szCs w:val="20"/>
          <w:lang w:val="en-US" w:eastAsia="zh-CN" w:bidi="ar"/>
        </w:rPr>
      </w:pPr>
      <w:r>
        <w:rPr>
          <w:rFonts w:hint="default" w:ascii="Times New Roman" w:hAnsi="Times New Roman" w:eastAsia="SimSun" w:cs="Times New Roman"/>
          <w:color w:val="000000"/>
          <w:kern w:val="0"/>
          <w:sz w:val="20"/>
          <w:szCs w:val="20"/>
          <w:lang w:val="en-US" w:eastAsia="zh-CN" w:bidi="ar"/>
        </w:rPr>
        <w:t>The  key criteria employed to optimize the mechanical strengths of epoxy-based composites were filler wt% &amp; Fiber wt %  during the hand lay-up process.</w:t>
      </w:r>
    </w:p>
    <w:p w14:paraId="7A033264">
      <w:pPr>
        <w:pStyle w:val="13"/>
        <w:numPr>
          <w:ilvl w:val="0"/>
          <w:numId w:val="2"/>
        </w:numPr>
        <w:spacing w:before="54" w:after="0" w:line="276" w:lineRule="auto"/>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METHODOLOGY</w:t>
      </w:r>
    </w:p>
    <w:p w14:paraId="699960A8">
      <w:pPr>
        <w:spacing w:before="54" w:after="0" w:line="276" w:lineRule="auto"/>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It is divided into two parts first is details of processing of the specimen preparation &amp; second is testing of mechanical properties of composites. The materials used are: Musa fiber,</w:t>
      </w:r>
      <w:r>
        <w:rPr>
          <w:rFonts w:hint="default" w:ascii="Times New Roman" w:hAnsi="Times New Roman" w:eastAsia="SimSun" w:cs="Times New Roman"/>
          <w:color w:val="000000"/>
          <w:kern w:val="0"/>
          <w:sz w:val="20"/>
          <w:szCs w:val="20"/>
          <w:lang w:val="en-US" w:eastAsia="zh-CN" w:bidi="ar"/>
        </w:rPr>
        <w:t>Aluminium oxide,</w:t>
      </w:r>
      <w:r>
        <w:rPr>
          <w:rFonts w:hint="default" w:ascii="Times New Roman" w:hAnsi="Times New Roman" w:cs="Times New Roman"/>
          <w:color w:val="000000" w:themeColor="text1"/>
          <w:sz w:val="20"/>
          <w:szCs w:val="20"/>
          <w:lang w:val="en-US" w:eastAsia="zh-CN"/>
          <w14:textFill>
            <w14:solidFill>
              <w14:schemeClr w14:val="tx1"/>
            </w14:solidFill>
          </w14:textFill>
        </w:rPr>
        <w:t xml:space="preserve"> Epoxy  &amp; Hardener.</w:t>
      </w:r>
    </w:p>
    <w:p w14:paraId="54FF6CBF">
      <w:pPr>
        <w:keepNext w:val="0"/>
        <w:keepLines w:val="0"/>
        <w:widowControl/>
        <w:suppressLineNumbers w:val="0"/>
        <w:jc w:val="left"/>
        <w:rPr>
          <w:rFonts w:hint="default" w:ascii="Times New Roman" w:hAnsi="Times New Roman" w:cs="Times New Roman"/>
          <w:b/>
          <w:bCs/>
          <w:color w:val="000000" w:themeColor="text1"/>
          <w:sz w:val="2"/>
          <w:szCs w:val="2"/>
          <w:lang w:val="en-US"/>
          <w14:textFill>
            <w14:solidFill>
              <w14:schemeClr w14:val="tx1"/>
            </w14:solidFill>
          </w14:textFill>
        </w:rPr>
      </w:pPr>
    </w:p>
    <w:p w14:paraId="5A7B2473">
      <w:pPr>
        <w:keepNext w:val="0"/>
        <w:keepLines w:val="0"/>
        <w:widowControl/>
        <w:suppressLineNumbers w:val="0"/>
        <w:jc w:val="left"/>
        <w:rPr>
          <w:rFonts w:hint="default" w:ascii="Times New Roman" w:hAnsi="Times New Roman" w:eastAsia="SimSun" w:cs="Times New Roman"/>
          <w:b/>
          <w:bCs/>
          <w:color w:val="000000"/>
          <w:kern w:val="0"/>
          <w:sz w:val="24"/>
          <w:szCs w:val="24"/>
          <w:lang w:val="en-US" w:eastAsia="zh-CN" w:bidi="ar"/>
        </w:rPr>
      </w:pPr>
      <w:r>
        <w:rPr>
          <w:rFonts w:hint="default" w:ascii="Times New Roman" w:hAnsi="Times New Roman" w:cs="Times New Roman"/>
          <w:b/>
          <w:bCs/>
          <w:color w:val="000000" w:themeColor="text1"/>
          <w:sz w:val="20"/>
          <w:szCs w:val="20"/>
          <w:lang w:val="en-US"/>
          <w14:textFill>
            <w14:solidFill>
              <w14:schemeClr w14:val="tx1"/>
            </w14:solidFill>
          </w14:textFill>
        </w:rPr>
        <w:t>3</w:t>
      </w:r>
      <w:r>
        <w:rPr>
          <w:rFonts w:ascii="Times New Roman" w:hAnsi="Times New Roman" w:cs="Times New Roman"/>
          <w:b/>
          <w:bCs/>
          <w:color w:val="000000" w:themeColor="text1"/>
          <w:sz w:val="20"/>
          <w:szCs w:val="20"/>
          <w14:textFill>
            <w14:solidFill>
              <w14:schemeClr w14:val="tx1"/>
            </w14:solidFill>
          </w14:textFill>
        </w:rPr>
        <w:t xml:space="preserve">.1 </w:t>
      </w:r>
      <w:r>
        <w:rPr>
          <w:rFonts w:hint="default" w:ascii="Times New Roman" w:hAnsi="Times New Roman" w:eastAsia="SimSun" w:cs="Times New Roman"/>
          <w:b/>
          <w:bCs/>
          <w:color w:val="000000"/>
          <w:kern w:val="0"/>
          <w:sz w:val="24"/>
          <w:szCs w:val="24"/>
          <w:lang w:val="en-US" w:eastAsia="zh-CN" w:bidi="ar"/>
        </w:rPr>
        <w:t xml:space="preserve">Specimen Preparation Method </w:t>
      </w:r>
    </w:p>
    <w:p w14:paraId="18664603">
      <w:pPr>
        <w:keepNext w:val="0"/>
        <w:keepLines w:val="0"/>
        <w:widowControl/>
        <w:suppressLineNumbers w:val="0"/>
        <w:spacing w:line="360" w:lineRule="auto"/>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 xml:space="preserve">The Musa fiber  is obtained from banana plant, which has been collected from local  sources. The extracted Musa fiber were subsequently sun dried for ten hours then dried in  oven for 27 hours at 110° C to remove free water present in the fiber. The epoxy resins and hardener Araldite (Resin AW106IN + Hardener HV953IN) purchased from Huntsman Corporation. </w:t>
      </w:r>
    </w:p>
    <w:p w14:paraId="7ACDF672">
      <w:pPr>
        <w:spacing w:before="54" w:after="0" w:line="360" w:lineRule="auto"/>
        <w:jc w:val="center"/>
        <w:rPr>
          <w:rFonts w:hint="default" w:ascii="Times New Roman" w:hAnsi="Times New Roman" w:cs="Times New Roman"/>
          <w:color w:val="000000" w:themeColor="text1"/>
          <w:sz w:val="20"/>
          <w:szCs w:val="20"/>
          <w:lang w:val="en-US" w:eastAsia="zh-CN"/>
          <w14:textFill>
            <w14:solidFill>
              <w14:schemeClr w14:val="tx1"/>
            </w14:solidFill>
          </w14:textFill>
        </w:rPr>
      </w:pPr>
      <w:bookmarkStart w:id="1" w:name="_GoBack"/>
      <w:r>
        <w:rPr>
          <w:rFonts w:ascii="SimSun" w:hAnsi="SimSun" w:eastAsia="SimSun" w:cs="SimSun"/>
          <w:sz w:val="24"/>
          <w:szCs w:val="24"/>
        </w:rPr>
        <w:drawing>
          <wp:inline distT="0" distB="0" distL="114300" distR="114300">
            <wp:extent cx="3762375" cy="2737485"/>
            <wp:effectExtent l="0" t="0" r="9525" b="5715"/>
            <wp:docPr id="9"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IMG_256"/>
                    <pic:cNvPicPr>
                      <a:picLocks noChangeAspect="1"/>
                    </pic:cNvPicPr>
                  </pic:nvPicPr>
                  <pic:blipFill>
                    <a:blip r:embed="rId12"/>
                    <a:srcRect l="3999" t="5770" r="4169" b="7537"/>
                    <a:stretch>
                      <a:fillRect/>
                    </a:stretch>
                  </pic:blipFill>
                  <pic:spPr>
                    <a:xfrm>
                      <a:off x="0" y="0"/>
                      <a:ext cx="3762375" cy="2737485"/>
                    </a:xfrm>
                    <a:prstGeom prst="rect">
                      <a:avLst/>
                    </a:prstGeom>
                    <a:noFill/>
                    <a:ln w="9525">
                      <a:noFill/>
                    </a:ln>
                  </pic:spPr>
                </pic:pic>
              </a:graphicData>
            </a:graphic>
          </wp:inline>
        </w:drawing>
      </w:r>
      <w:bookmarkEnd w:id="1"/>
    </w:p>
    <w:p w14:paraId="4AFCBCA8">
      <w:pPr>
        <w:keepNext w:val="0"/>
        <w:keepLines w:val="0"/>
        <w:widowControl/>
        <w:suppressLineNumbers w:val="0"/>
        <w:spacing w:line="360" w:lineRule="auto"/>
        <w:jc w:val="center"/>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b/>
          <w:bCs/>
          <w:color w:val="000000" w:themeColor="text1"/>
          <w:sz w:val="20"/>
          <w:szCs w:val="20"/>
          <w:lang w:val="en-US" w:eastAsia="zh-CN"/>
          <w14:textFill>
            <w14:solidFill>
              <w14:schemeClr w14:val="tx1"/>
            </w14:solidFill>
          </w14:textFill>
        </w:rPr>
        <w:t xml:space="preserve">Figure 3.1 </w:t>
      </w:r>
      <w:r>
        <w:rPr>
          <w:rFonts w:hint="default" w:ascii="Times New Roman" w:hAnsi="Times New Roman" w:cs="Times New Roman"/>
          <w:color w:val="000000" w:themeColor="text1"/>
          <w:sz w:val="20"/>
          <w:szCs w:val="20"/>
          <w:lang w:val="en-US" w:eastAsia="zh-CN"/>
          <w14:textFill>
            <w14:solidFill>
              <w14:schemeClr w14:val="tx1"/>
            </w14:solidFill>
          </w14:textFill>
        </w:rPr>
        <w:t>The epoxy resins and hardener Araldite</w:t>
      </w:r>
    </w:p>
    <w:p w14:paraId="640F3DD6">
      <w:pPr>
        <w:spacing w:before="54" w:after="0" w:line="360" w:lineRule="auto"/>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The musa fiber and aluminium oxide based epoxy composite is fabricated using hand lay-up process. The moulds have been prepared with dimensions of 180×180×40 mm</w:t>
      </w:r>
      <w:r>
        <w:rPr>
          <w:rFonts w:hint="default" w:ascii="Times New Roman" w:hAnsi="Times New Roman" w:cs="Times New Roman"/>
          <w:color w:val="000000" w:themeColor="text1"/>
          <w:sz w:val="20"/>
          <w:szCs w:val="20"/>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0"/>
          <w:szCs w:val="20"/>
          <w:lang w:val="en-US" w:eastAsia="zh-CN"/>
          <w14:textFill>
            <w14:solidFill>
              <w14:schemeClr w14:val="tx1"/>
            </w14:solidFill>
          </w14:textFill>
        </w:rPr>
        <w:t xml:space="preserve"> . The Musa fiber of 30mm length has been mixed with matrix mixture along with aluminium oxide with their respective values by simple mechanical stirring and mixture are slowly poured in different moulds, keeping the characterization standards and view on testing condition. The releasing agent has been use on mould sheet which give easy to composites removal from the mould after curing the composites. A sliding roller has been used to remove the trapped air from the uncured composite and mould has been closed at temperature 30° C duration 24 hour. The constant load of 50 kg is applied on the mould in which the mixture of the Musa Fiber, aluminium oxide, epoxy resin and hardener has been poured. After curing, the specimen has been taken out from the mould. The composite material has been cut in suitable dimensions with help of zig saw for mechanical tests as per the ASTM standards. The designation and detail composition of composites shown in table below.</w:t>
      </w:r>
    </w:p>
    <w:p w14:paraId="44DC86DE">
      <w:pPr>
        <w:spacing w:before="54" w:after="0" w:line="360" w:lineRule="auto"/>
        <w:jc w:val="both"/>
        <w:rPr>
          <w:rFonts w:hint="default" w:ascii="Times New Roman" w:hAnsi="Times New Roman" w:cs="Times New Roman"/>
          <w:color w:val="000000" w:themeColor="text1"/>
          <w:sz w:val="20"/>
          <w:szCs w:val="20"/>
          <w:lang w:val="en-US" w:eastAsia="zh-CN"/>
          <w14:textFill>
            <w14:solidFill>
              <w14:schemeClr w14:val="tx1"/>
            </w14:solidFill>
          </w14:textFill>
        </w:rPr>
      </w:pPr>
    </w:p>
    <w:p w14:paraId="2A23472D">
      <w:pPr>
        <w:keepNext w:val="0"/>
        <w:keepLines w:val="0"/>
        <w:widowControl/>
        <w:suppressLineNumbers w:val="0"/>
        <w:spacing w:line="240" w:lineRule="auto"/>
        <w:jc w:val="center"/>
        <w:rPr>
          <w:rFonts w:hint="default" w:ascii="Times New Roman" w:hAnsi="Times New Roman" w:eastAsia="SimSun" w:cs="Times New Roman"/>
          <w:color w:val="000000"/>
          <w:kern w:val="0"/>
          <w:sz w:val="20"/>
          <w:szCs w:val="20"/>
          <w:lang w:val="en-US" w:eastAsia="zh-CN" w:bidi="ar"/>
        </w:rPr>
      </w:pPr>
      <w:r>
        <w:rPr>
          <w:rFonts w:hint="default" w:ascii="Times New Roman" w:hAnsi="Times New Roman" w:cs="Times New Roman"/>
          <w:b/>
          <w:bCs/>
          <w:color w:val="000000" w:themeColor="text1"/>
          <w:sz w:val="20"/>
          <w:szCs w:val="20"/>
          <w:lang w:val="en-US"/>
          <w14:textFill>
            <w14:solidFill>
              <w14:schemeClr w14:val="tx1"/>
            </w14:solidFill>
          </w14:textFill>
        </w:rPr>
        <w:t>Table 3.1</w:t>
      </w:r>
      <w:r>
        <w:rPr>
          <w:rFonts w:hint="default" w:ascii="Times New Roman" w:hAnsi="Times New Roman" w:cs="Times New Roman" w:eastAsiaTheme="minorHAnsi"/>
          <w:b/>
          <w:bCs/>
          <w:color w:val="000000" w:themeColor="text1"/>
          <w:sz w:val="20"/>
          <w:szCs w:val="20"/>
          <w:lang w:val="en-US" w:eastAsia="en-US" w:bidi="ar-SA"/>
          <w14:textFill>
            <w14:solidFill>
              <w14:schemeClr w14:val="tx1"/>
            </w14:solidFill>
          </w14:textFill>
        </w:rPr>
        <w:t xml:space="preserve">: </w:t>
      </w:r>
      <w:r>
        <w:rPr>
          <w:rFonts w:hint="default" w:ascii="Times New Roman" w:hAnsi="Times New Roman" w:cs="Times New Roman" w:eastAsiaTheme="minorHAnsi"/>
          <w:b/>
          <w:bCs/>
          <w:color w:val="000000" w:themeColor="text1"/>
          <w:sz w:val="20"/>
          <w:szCs w:val="20"/>
          <w:lang w:val="en-US" w:eastAsia="zh-CN" w:bidi="ar-SA"/>
          <w14:textFill>
            <w14:solidFill>
              <w14:schemeClr w14:val="tx1"/>
            </w14:solidFill>
          </w14:textFill>
        </w:rPr>
        <w:t>Designation and Composition of Composites</w:t>
      </w:r>
    </w:p>
    <w:tbl>
      <w:tblPr>
        <w:tblStyle w:val="10"/>
        <w:tblW w:w="7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4"/>
        <w:gridCol w:w="2061"/>
        <w:gridCol w:w="2061"/>
        <w:gridCol w:w="2061"/>
      </w:tblGrid>
      <w:tr w14:paraId="1ECCA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4" w:type="dxa"/>
          </w:tcPr>
          <w:p w14:paraId="0A8B9337">
            <w:pPr>
              <w:spacing w:before="54" w:after="0" w:line="240" w:lineRule="auto"/>
              <w:jc w:val="center"/>
              <w:rPr>
                <w:rFonts w:hint="default" w:ascii="Times New Roman" w:hAnsi="Times New Roman" w:cs="Times New Roman"/>
                <w:b/>
                <w:bCs/>
                <w:color w:val="000000" w:themeColor="text1"/>
                <w:sz w:val="20"/>
                <w:szCs w:val="20"/>
                <w:highlight w:val="none"/>
                <w:vertAlign w:val="baseline"/>
                <w:lang w:val="en-US"/>
                <w14:textFill>
                  <w14:solidFill>
                    <w14:schemeClr w14:val="tx1"/>
                  </w14:solidFill>
                </w14:textFill>
              </w:rPr>
            </w:pPr>
            <w:r>
              <w:rPr>
                <w:rFonts w:hint="default" w:ascii="Times New Roman" w:hAnsi="Times New Roman" w:cs="Times New Roman"/>
                <w:b/>
                <w:bCs/>
                <w:color w:val="000000" w:themeColor="text1"/>
                <w:sz w:val="20"/>
                <w:szCs w:val="20"/>
                <w:highlight w:val="none"/>
                <w:vertAlign w:val="baseline"/>
                <w:lang w:val="en-US"/>
                <w14:textFill>
                  <w14:solidFill>
                    <w14:schemeClr w14:val="tx1"/>
                  </w14:solidFill>
                </w14:textFill>
              </w:rPr>
              <w:t>Composite</w:t>
            </w:r>
          </w:p>
        </w:tc>
        <w:tc>
          <w:tcPr>
            <w:tcW w:w="2061" w:type="dxa"/>
          </w:tcPr>
          <w:p w14:paraId="58D582F9">
            <w:pPr>
              <w:spacing w:before="54" w:after="0" w:line="240" w:lineRule="auto"/>
              <w:jc w:val="center"/>
              <w:rPr>
                <w:rFonts w:hint="default" w:ascii="Times New Roman" w:hAnsi="Times New Roman" w:cs="Times New Roman"/>
                <w:b/>
                <w:bCs/>
                <w:color w:val="000000" w:themeColor="text1"/>
                <w:sz w:val="20"/>
                <w:szCs w:val="20"/>
                <w:highlight w:val="none"/>
                <w:vertAlign w:val="baseline"/>
                <w:lang w:val="en-US"/>
                <w14:textFill>
                  <w14:solidFill>
                    <w14:schemeClr w14:val="tx1"/>
                  </w14:solidFill>
                </w14:textFill>
              </w:rPr>
            </w:pPr>
            <w:r>
              <w:rPr>
                <w:rFonts w:hint="default" w:ascii="Times New Roman" w:hAnsi="Times New Roman" w:cs="Times New Roman"/>
                <w:b/>
                <w:bCs/>
                <w:color w:val="000000" w:themeColor="text1"/>
                <w:sz w:val="20"/>
                <w:szCs w:val="20"/>
                <w:highlight w:val="none"/>
                <w:vertAlign w:val="baseline"/>
                <w:lang w:val="en-US" w:eastAsia="zh-CN"/>
                <w14:textFill>
                  <w14:solidFill>
                    <w14:schemeClr w14:val="tx1"/>
                  </w14:solidFill>
                </w14:textFill>
              </w:rPr>
              <w:t>Al</w:t>
            </w:r>
            <w:r>
              <w:rPr>
                <w:rFonts w:hint="default" w:ascii="Times New Roman" w:hAnsi="Times New Roman" w:cs="Times New Roman"/>
                <w:b/>
                <w:bCs/>
                <w:color w:val="000000" w:themeColor="text1"/>
                <w:sz w:val="20"/>
                <w:szCs w:val="20"/>
                <w:highlight w:val="none"/>
                <w:vertAlign w:val="subscript"/>
                <w:lang w:val="en-US" w:eastAsia="zh-CN"/>
                <w14:textFill>
                  <w14:solidFill>
                    <w14:schemeClr w14:val="tx1"/>
                  </w14:solidFill>
                </w14:textFill>
              </w:rPr>
              <w:t>2</w:t>
            </w:r>
            <w:r>
              <w:rPr>
                <w:rFonts w:hint="default" w:ascii="Times New Roman" w:hAnsi="Times New Roman" w:cs="Times New Roman"/>
                <w:b/>
                <w:bCs/>
                <w:color w:val="000000" w:themeColor="text1"/>
                <w:sz w:val="20"/>
                <w:szCs w:val="20"/>
                <w:highlight w:val="none"/>
                <w:vertAlign w:val="baseline"/>
                <w:lang w:val="en-US" w:eastAsia="zh-CN"/>
                <w14:textFill>
                  <w14:solidFill>
                    <w14:schemeClr w14:val="tx1"/>
                  </w14:solidFill>
                </w14:textFill>
              </w:rPr>
              <w:t>O</w:t>
            </w:r>
            <w:r>
              <w:rPr>
                <w:rFonts w:hint="default" w:ascii="Times New Roman" w:hAnsi="Times New Roman" w:cs="Times New Roman"/>
                <w:b/>
                <w:bCs/>
                <w:color w:val="000000" w:themeColor="text1"/>
                <w:sz w:val="20"/>
                <w:szCs w:val="20"/>
                <w:highlight w:val="none"/>
                <w:vertAlign w:val="subscript"/>
                <w:lang w:val="en-US" w:eastAsia="zh-CN"/>
                <w14:textFill>
                  <w14:solidFill>
                    <w14:schemeClr w14:val="tx1"/>
                  </w14:solidFill>
                </w14:textFill>
              </w:rPr>
              <w:t>3</w:t>
            </w:r>
            <w:r>
              <w:rPr>
                <w:rFonts w:hint="default" w:ascii="Times New Roman" w:hAnsi="Times New Roman" w:cs="Times New Roman"/>
                <w:b/>
                <w:bCs/>
                <w:color w:val="000000" w:themeColor="text1"/>
                <w:sz w:val="20"/>
                <w:szCs w:val="20"/>
                <w:highlight w:val="none"/>
                <w:vertAlign w:val="baseline"/>
                <w:lang w:val="en-US" w:eastAsia="zh-CN"/>
                <w14:textFill>
                  <w14:solidFill>
                    <w14:schemeClr w14:val="tx1"/>
                  </w14:solidFill>
                </w14:textFill>
              </w:rPr>
              <w:t xml:space="preserve"> </w:t>
            </w:r>
            <w:r>
              <w:rPr>
                <w:rFonts w:hint="default" w:ascii="Times New Roman" w:hAnsi="Times New Roman" w:cs="Times New Roman"/>
                <w:b/>
                <w:bCs/>
                <w:color w:val="000000" w:themeColor="text1"/>
                <w:sz w:val="20"/>
                <w:szCs w:val="20"/>
                <w:highlight w:val="none"/>
                <w:vertAlign w:val="baseline"/>
                <w:lang w:val="en-US"/>
                <w14:textFill>
                  <w14:solidFill>
                    <w14:schemeClr w14:val="tx1"/>
                  </w14:solidFill>
                </w14:textFill>
              </w:rPr>
              <w:t>(Wt. %)</w:t>
            </w:r>
          </w:p>
        </w:tc>
        <w:tc>
          <w:tcPr>
            <w:tcW w:w="2061" w:type="dxa"/>
          </w:tcPr>
          <w:p w14:paraId="2B7978AF">
            <w:pPr>
              <w:spacing w:before="54" w:after="0" w:line="240" w:lineRule="auto"/>
              <w:jc w:val="center"/>
              <w:rPr>
                <w:rFonts w:hint="default" w:ascii="Times New Roman" w:hAnsi="Times New Roman" w:cs="Times New Roman"/>
                <w:b/>
                <w:bCs/>
                <w:color w:val="000000" w:themeColor="text1"/>
                <w:sz w:val="20"/>
                <w:szCs w:val="20"/>
                <w:highlight w:val="none"/>
                <w:vertAlign w:val="baseline"/>
                <w:lang w:val="en-US"/>
                <w14:textFill>
                  <w14:solidFill>
                    <w14:schemeClr w14:val="tx1"/>
                  </w14:solidFill>
                </w14:textFill>
              </w:rPr>
            </w:pPr>
            <w:r>
              <w:rPr>
                <w:rFonts w:hint="default" w:ascii="Times New Roman" w:hAnsi="Times New Roman" w:cs="Times New Roman"/>
                <w:b/>
                <w:bCs/>
                <w:color w:val="000000" w:themeColor="text1"/>
                <w:sz w:val="20"/>
                <w:szCs w:val="20"/>
                <w:highlight w:val="none"/>
                <w:vertAlign w:val="baseline"/>
                <w:lang w:val="en-US"/>
                <w14:textFill>
                  <w14:solidFill>
                    <w14:schemeClr w14:val="tx1"/>
                  </w14:solidFill>
                </w14:textFill>
              </w:rPr>
              <w:t>Fiber  (Wt. %)</w:t>
            </w:r>
          </w:p>
        </w:tc>
        <w:tc>
          <w:tcPr>
            <w:tcW w:w="2061" w:type="dxa"/>
          </w:tcPr>
          <w:p w14:paraId="2779B3FA">
            <w:pPr>
              <w:spacing w:before="54" w:after="0" w:line="240" w:lineRule="auto"/>
              <w:jc w:val="center"/>
              <w:rPr>
                <w:rFonts w:hint="default" w:ascii="Times New Roman" w:hAnsi="Times New Roman" w:cs="Times New Roman"/>
                <w:b/>
                <w:bCs/>
                <w:color w:val="000000" w:themeColor="text1"/>
                <w:sz w:val="20"/>
                <w:szCs w:val="20"/>
                <w:highlight w:val="none"/>
                <w:vertAlign w:val="baseline"/>
                <w:lang w:val="en-US"/>
                <w14:textFill>
                  <w14:solidFill>
                    <w14:schemeClr w14:val="tx1"/>
                  </w14:solidFill>
                </w14:textFill>
              </w:rPr>
            </w:pPr>
            <w:r>
              <w:rPr>
                <w:rFonts w:hint="default" w:ascii="Times New Roman" w:hAnsi="Times New Roman" w:cs="Times New Roman"/>
                <w:b/>
                <w:bCs/>
                <w:color w:val="000000" w:themeColor="text1"/>
                <w:sz w:val="20"/>
                <w:szCs w:val="20"/>
                <w:highlight w:val="none"/>
                <w:vertAlign w:val="baseline"/>
                <w:lang w:val="en-US"/>
                <w14:textFill>
                  <w14:solidFill>
                    <w14:schemeClr w14:val="tx1"/>
                  </w14:solidFill>
                </w14:textFill>
              </w:rPr>
              <w:t>Epoxy (Wt. %)</w:t>
            </w:r>
          </w:p>
        </w:tc>
      </w:tr>
      <w:tr w14:paraId="187D0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4" w:type="dxa"/>
          </w:tcPr>
          <w:p w14:paraId="0CD76335">
            <w:pPr>
              <w:spacing w:before="54" w:after="0" w:line="276" w:lineRule="auto"/>
              <w:jc w:val="center"/>
              <w:rPr>
                <w:rFonts w:hint="default" w:ascii="Times New Roman" w:hAnsi="Times New Roman" w:cs="Times New Roman"/>
                <w:b w:val="0"/>
                <w:bCs w:val="0"/>
                <w:color w:val="000000" w:themeColor="text1"/>
                <w:sz w:val="20"/>
                <w:szCs w:val="20"/>
                <w:vertAlign w:val="baseline"/>
                <w:lang w:val="en-US"/>
                <w14:textFill>
                  <w14:solidFill>
                    <w14:schemeClr w14:val="tx1"/>
                  </w14:solidFill>
                </w14:textFill>
              </w:rPr>
            </w:pPr>
            <w:r>
              <w:rPr>
                <w:rFonts w:hint="default" w:ascii="Times New Roman" w:hAnsi="Times New Roman" w:cs="Times New Roman"/>
                <w:b w:val="0"/>
                <w:bCs w:val="0"/>
                <w:color w:val="000000" w:themeColor="text1"/>
                <w:sz w:val="20"/>
                <w:szCs w:val="20"/>
                <w:vertAlign w:val="baseline"/>
                <w:lang w:val="en-US"/>
                <w14:textFill>
                  <w14:solidFill>
                    <w14:schemeClr w14:val="tx1"/>
                  </w14:solidFill>
                </w14:textFill>
              </w:rPr>
              <w:t>C1</w:t>
            </w:r>
          </w:p>
        </w:tc>
        <w:tc>
          <w:tcPr>
            <w:tcW w:w="2061" w:type="dxa"/>
          </w:tcPr>
          <w:p w14:paraId="445E1245">
            <w:pPr>
              <w:spacing w:before="54" w:after="0" w:line="276" w:lineRule="auto"/>
              <w:jc w:val="center"/>
              <w:rPr>
                <w:rFonts w:hint="default" w:ascii="Times New Roman" w:hAnsi="Times New Roman" w:cs="Times New Roman"/>
                <w:b w:val="0"/>
                <w:bCs w:val="0"/>
                <w:color w:val="000000" w:themeColor="text1"/>
                <w:sz w:val="20"/>
                <w:szCs w:val="20"/>
                <w:vertAlign w:val="baseline"/>
                <w:lang w:val="en-US"/>
                <w14:textFill>
                  <w14:solidFill>
                    <w14:schemeClr w14:val="tx1"/>
                  </w14:solidFill>
                </w14:textFill>
              </w:rPr>
            </w:pPr>
            <w:r>
              <w:rPr>
                <w:rFonts w:hint="default" w:ascii="Times New Roman" w:hAnsi="Times New Roman" w:cs="Times New Roman"/>
                <w:b w:val="0"/>
                <w:bCs w:val="0"/>
                <w:color w:val="000000" w:themeColor="text1"/>
                <w:sz w:val="20"/>
                <w:szCs w:val="20"/>
                <w:vertAlign w:val="baseline"/>
                <w:lang w:val="en-US"/>
                <w14:textFill>
                  <w14:solidFill>
                    <w14:schemeClr w14:val="tx1"/>
                  </w14:solidFill>
                </w14:textFill>
              </w:rPr>
              <w:t>20</w:t>
            </w:r>
          </w:p>
        </w:tc>
        <w:tc>
          <w:tcPr>
            <w:tcW w:w="2061" w:type="dxa"/>
          </w:tcPr>
          <w:p w14:paraId="61F69302">
            <w:pPr>
              <w:spacing w:before="54" w:after="0" w:line="276" w:lineRule="auto"/>
              <w:jc w:val="center"/>
              <w:rPr>
                <w:rFonts w:hint="default" w:ascii="Times New Roman" w:hAnsi="Times New Roman" w:cs="Times New Roman"/>
                <w:b w:val="0"/>
                <w:bCs w:val="0"/>
                <w:color w:val="000000" w:themeColor="text1"/>
                <w:sz w:val="20"/>
                <w:szCs w:val="20"/>
                <w:vertAlign w:val="baseline"/>
                <w:lang w:val="en-US"/>
                <w14:textFill>
                  <w14:solidFill>
                    <w14:schemeClr w14:val="tx1"/>
                  </w14:solidFill>
                </w14:textFill>
              </w:rPr>
            </w:pPr>
            <w:r>
              <w:rPr>
                <w:rFonts w:hint="default" w:ascii="Times New Roman" w:hAnsi="Times New Roman" w:cs="Times New Roman"/>
                <w:b w:val="0"/>
                <w:bCs w:val="0"/>
                <w:color w:val="000000" w:themeColor="text1"/>
                <w:sz w:val="20"/>
                <w:szCs w:val="20"/>
                <w:vertAlign w:val="baseline"/>
                <w:lang w:val="en-US"/>
                <w14:textFill>
                  <w14:solidFill>
                    <w14:schemeClr w14:val="tx1"/>
                  </w14:solidFill>
                </w14:textFill>
              </w:rPr>
              <w:t>0</w:t>
            </w:r>
          </w:p>
        </w:tc>
        <w:tc>
          <w:tcPr>
            <w:tcW w:w="2061" w:type="dxa"/>
          </w:tcPr>
          <w:p w14:paraId="2AE447B0">
            <w:pPr>
              <w:spacing w:before="54" w:after="0" w:line="276" w:lineRule="auto"/>
              <w:jc w:val="center"/>
              <w:rPr>
                <w:rFonts w:hint="default" w:ascii="Times New Roman" w:hAnsi="Times New Roman" w:cs="Times New Roman"/>
                <w:b w:val="0"/>
                <w:bCs w:val="0"/>
                <w:color w:val="000000" w:themeColor="text1"/>
                <w:sz w:val="20"/>
                <w:szCs w:val="20"/>
                <w:vertAlign w:val="baseline"/>
                <w:lang w:val="en-US"/>
                <w14:textFill>
                  <w14:solidFill>
                    <w14:schemeClr w14:val="tx1"/>
                  </w14:solidFill>
                </w14:textFill>
              </w:rPr>
            </w:pPr>
            <w:r>
              <w:rPr>
                <w:rFonts w:hint="default" w:ascii="Times New Roman" w:hAnsi="Times New Roman" w:cs="Times New Roman"/>
                <w:b w:val="0"/>
                <w:bCs w:val="0"/>
                <w:color w:val="000000" w:themeColor="text1"/>
                <w:sz w:val="20"/>
                <w:szCs w:val="20"/>
                <w:vertAlign w:val="baseline"/>
                <w:lang w:val="en-US"/>
                <w14:textFill>
                  <w14:solidFill>
                    <w14:schemeClr w14:val="tx1"/>
                  </w14:solidFill>
                </w14:textFill>
              </w:rPr>
              <w:t>80</w:t>
            </w:r>
          </w:p>
        </w:tc>
      </w:tr>
      <w:tr w14:paraId="74C86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4" w:type="dxa"/>
          </w:tcPr>
          <w:p w14:paraId="4BEE35EE">
            <w:pPr>
              <w:spacing w:before="54" w:after="0" w:line="276" w:lineRule="auto"/>
              <w:jc w:val="center"/>
              <w:rPr>
                <w:rFonts w:hint="default" w:ascii="Times New Roman" w:hAnsi="Times New Roman" w:cs="Times New Roman"/>
                <w:b w:val="0"/>
                <w:bCs w:val="0"/>
                <w:color w:val="000000" w:themeColor="text1"/>
                <w:sz w:val="20"/>
                <w:szCs w:val="20"/>
                <w:vertAlign w:val="baseline"/>
                <w:lang w:val="en-US"/>
                <w14:textFill>
                  <w14:solidFill>
                    <w14:schemeClr w14:val="tx1"/>
                  </w14:solidFill>
                </w14:textFill>
              </w:rPr>
            </w:pPr>
            <w:r>
              <w:rPr>
                <w:rFonts w:hint="default" w:ascii="Times New Roman" w:hAnsi="Times New Roman" w:cs="Times New Roman"/>
                <w:b w:val="0"/>
                <w:bCs w:val="0"/>
                <w:color w:val="000000" w:themeColor="text1"/>
                <w:sz w:val="20"/>
                <w:szCs w:val="20"/>
                <w:vertAlign w:val="baseline"/>
                <w:lang w:val="en-US"/>
                <w14:textFill>
                  <w14:solidFill>
                    <w14:schemeClr w14:val="tx1"/>
                  </w14:solidFill>
                </w14:textFill>
              </w:rPr>
              <w:t>C2</w:t>
            </w:r>
          </w:p>
        </w:tc>
        <w:tc>
          <w:tcPr>
            <w:tcW w:w="2061" w:type="dxa"/>
          </w:tcPr>
          <w:p w14:paraId="1BA84E8E">
            <w:pPr>
              <w:spacing w:before="54" w:after="0" w:line="276" w:lineRule="auto"/>
              <w:jc w:val="center"/>
              <w:rPr>
                <w:rFonts w:hint="default" w:ascii="Times New Roman" w:hAnsi="Times New Roman" w:cs="Times New Roman"/>
                <w:b w:val="0"/>
                <w:bCs w:val="0"/>
                <w:color w:val="000000" w:themeColor="text1"/>
                <w:sz w:val="20"/>
                <w:szCs w:val="20"/>
                <w:vertAlign w:val="baseline"/>
                <w:lang w:val="en-US"/>
                <w14:textFill>
                  <w14:solidFill>
                    <w14:schemeClr w14:val="tx1"/>
                  </w14:solidFill>
                </w14:textFill>
              </w:rPr>
            </w:pPr>
            <w:r>
              <w:rPr>
                <w:rFonts w:hint="default" w:ascii="Times New Roman" w:hAnsi="Times New Roman" w:cs="Times New Roman"/>
                <w:b w:val="0"/>
                <w:bCs w:val="0"/>
                <w:color w:val="000000" w:themeColor="text1"/>
                <w:sz w:val="20"/>
                <w:szCs w:val="20"/>
                <w:vertAlign w:val="baseline"/>
                <w:lang w:val="en-US"/>
                <w14:textFill>
                  <w14:solidFill>
                    <w14:schemeClr w14:val="tx1"/>
                  </w14:solidFill>
                </w14:textFill>
              </w:rPr>
              <w:t>15</w:t>
            </w:r>
          </w:p>
        </w:tc>
        <w:tc>
          <w:tcPr>
            <w:tcW w:w="2061" w:type="dxa"/>
          </w:tcPr>
          <w:p w14:paraId="73EB65B9">
            <w:pPr>
              <w:spacing w:before="54" w:after="0" w:line="276" w:lineRule="auto"/>
              <w:jc w:val="center"/>
              <w:rPr>
                <w:rFonts w:hint="default" w:ascii="Times New Roman" w:hAnsi="Times New Roman" w:cs="Times New Roman"/>
                <w:b w:val="0"/>
                <w:bCs w:val="0"/>
                <w:color w:val="000000" w:themeColor="text1"/>
                <w:sz w:val="20"/>
                <w:szCs w:val="20"/>
                <w:vertAlign w:val="baseline"/>
                <w:lang w:val="en-US"/>
                <w14:textFill>
                  <w14:solidFill>
                    <w14:schemeClr w14:val="tx1"/>
                  </w14:solidFill>
                </w14:textFill>
              </w:rPr>
            </w:pPr>
            <w:r>
              <w:rPr>
                <w:rFonts w:hint="default" w:ascii="Times New Roman" w:hAnsi="Times New Roman" w:cs="Times New Roman"/>
                <w:b w:val="0"/>
                <w:bCs w:val="0"/>
                <w:color w:val="000000" w:themeColor="text1"/>
                <w:sz w:val="20"/>
                <w:szCs w:val="20"/>
                <w:vertAlign w:val="baseline"/>
                <w:lang w:val="en-US"/>
                <w14:textFill>
                  <w14:solidFill>
                    <w14:schemeClr w14:val="tx1"/>
                  </w14:solidFill>
                </w14:textFill>
              </w:rPr>
              <w:t>5</w:t>
            </w:r>
          </w:p>
        </w:tc>
        <w:tc>
          <w:tcPr>
            <w:tcW w:w="2061" w:type="dxa"/>
          </w:tcPr>
          <w:p w14:paraId="043A591B">
            <w:pPr>
              <w:spacing w:before="54" w:after="0" w:line="276" w:lineRule="auto"/>
              <w:jc w:val="center"/>
              <w:rPr>
                <w:rFonts w:hint="default" w:ascii="Times New Roman" w:hAnsi="Times New Roman" w:cs="Times New Roman"/>
                <w:b w:val="0"/>
                <w:bCs w:val="0"/>
                <w:color w:val="000000" w:themeColor="text1"/>
                <w:sz w:val="20"/>
                <w:szCs w:val="20"/>
                <w:vertAlign w:val="baseline"/>
                <w:lang w:val="en-US"/>
                <w14:textFill>
                  <w14:solidFill>
                    <w14:schemeClr w14:val="tx1"/>
                  </w14:solidFill>
                </w14:textFill>
              </w:rPr>
            </w:pPr>
            <w:r>
              <w:rPr>
                <w:rFonts w:hint="default" w:ascii="Times New Roman" w:hAnsi="Times New Roman" w:cs="Times New Roman"/>
                <w:b w:val="0"/>
                <w:bCs w:val="0"/>
                <w:color w:val="000000" w:themeColor="text1"/>
                <w:sz w:val="20"/>
                <w:szCs w:val="20"/>
                <w:vertAlign w:val="baseline"/>
                <w:lang w:val="en-US"/>
                <w14:textFill>
                  <w14:solidFill>
                    <w14:schemeClr w14:val="tx1"/>
                  </w14:solidFill>
                </w14:textFill>
              </w:rPr>
              <w:t>80</w:t>
            </w:r>
          </w:p>
        </w:tc>
      </w:tr>
      <w:tr w14:paraId="5AADF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4" w:type="dxa"/>
          </w:tcPr>
          <w:p w14:paraId="0B57E313">
            <w:pPr>
              <w:spacing w:before="54" w:after="0" w:line="276" w:lineRule="auto"/>
              <w:jc w:val="center"/>
              <w:rPr>
                <w:rFonts w:hint="default" w:ascii="Times New Roman" w:hAnsi="Times New Roman" w:cs="Times New Roman"/>
                <w:b w:val="0"/>
                <w:bCs w:val="0"/>
                <w:color w:val="000000" w:themeColor="text1"/>
                <w:sz w:val="20"/>
                <w:szCs w:val="20"/>
                <w:vertAlign w:val="baseline"/>
                <w:lang w:val="en-US"/>
                <w14:textFill>
                  <w14:solidFill>
                    <w14:schemeClr w14:val="tx1"/>
                  </w14:solidFill>
                </w14:textFill>
              </w:rPr>
            </w:pPr>
            <w:r>
              <w:rPr>
                <w:rFonts w:hint="default" w:ascii="Times New Roman" w:hAnsi="Times New Roman" w:cs="Times New Roman"/>
                <w:b w:val="0"/>
                <w:bCs w:val="0"/>
                <w:color w:val="000000" w:themeColor="text1"/>
                <w:sz w:val="20"/>
                <w:szCs w:val="20"/>
                <w:vertAlign w:val="baseline"/>
                <w:lang w:val="en-US"/>
                <w14:textFill>
                  <w14:solidFill>
                    <w14:schemeClr w14:val="tx1"/>
                  </w14:solidFill>
                </w14:textFill>
              </w:rPr>
              <w:t>C3</w:t>
            </w:r>
          </w:p>
        </w:tc>
        <w:tc>
          <w:tcPr>
            <w:tcW w:w="2061" w:type="dxa"/>
          </w:tcPr>
          <w:p w14:paraId="3370F71F">
            <w:pPr>
              <w:spacing w:before="54" w:after="0" w:line="276" w:lineRule="auto"/>
              <w:jc w:val="center"/>
              <w:rPr>
                <w:rFonts w:hint="default" w:ascii="Times New Roman" w:hAnsi="Times New Roman" w:cs="Times New Roman"/>
                <w:b w:val="0"/>
                <w:bCs w:val="0"/>
                <w:color w:val="000000" w:themeColor="text1"/>
                <w:sz w:val="20"/>
                <w:szCs w:val="20"/>
                <w:vertAlign w:val="baseline"/>
                <w:lang w:val="en-US"/>
                <w14:textFill>
                  <w14:solidFill>
                    <w14:schemeClr w14:val="tx1"/>
                  </w14:solidFill>
                </w14:textFill>
              </w:rPr>
            </w:pPr>
            <w:r>
              <w:rPr>
                <w:rFonts w:hint="default" w:ascii="Times New Roman" w:hAnsi="Times New Roman" w:cs="Times New Roman"/>
                <w:b w:val="0"/>
                <w:bCs w:val="0"/>
                <w:color w:val="000000" w:themeColor="text1"/>
                <w:sz w:val="20"/>
                <w:szCs w:val="20"/>
                <w:vertAlign w:val="baseline"/>
                <w:lang w:val="en-US"/>
                <w14:textFill>
                  <w14:solidFill>
                    <w14:schemeClr w14:val="tx1"/>
                  </w14:solidFill>
                </w14:textFill>
              </w:rPr>
              <w:t>10</w:t>
            </w:r>
          </w:p>
        </w:tc>
        <w:tc>
          <w:tcPr>
            <w:tcW w:w="2061" w:type="dxa"/>
          </w:tcPr>
          <w:p w14:paraId="4CE8BF48">
            <w:pPr>
              <w:spacing w:before="54" w:after="0" w:line="276" w:lineRule="auto"/>
              <w:jc w:val="center"/>
              <w:rPr>
                <w:rFonts w:hint="default" w:ascii="Times New Roman" w:hAnsi="Times New Roman" w:cs="Times New Roman"/>
                <w:b w:val="0"/>
                <w:bCs w:val="0"/>
                <w:color w:val="000000" w:themeColor="text1"/>
                <w:sz w:val="20"/>
                <w:szCs w:val="20"/>
                <w:vertAlign w:val="baseline"/>
                <w:lang w:val="en-US"/>
                <w14:textFill>
                  <w14:solidFill>
                    <w14:schemeClr w14:val="tx1"/>
                  </w14:solidFill>
                </w14:textFill>
              </w:rPr>
            </w:pPr>
            <w:r>
              <w:rPr>
                <w:rFonts w:hint="default" w:ascii="Times New Roman" w:hAnsi="Times New Roman" w:cs="Times New Roman"/>
                <w:b w:val="0"/>
                <w:bCs w:val="0"/>
                <w:color w:val="000000" w:themeColor="text1"/>
                <w:sz w:val="20"/>
                <w:szCs w:val="20"/>
                <w:vertAlign w:val="baseline"/>
                <w:lang w:val="en-US"/>
                <w14:textFill>
                  <w14:solidFill>
                    <w14:schemeClr w14:val="tx1"/>
                  </w14:solidFill>
                </w14:textFill>
              </w:rPr>
              <w:t>10</w:t>
            </w:r>
          </w:p>
        </w:tc>
        <w:tc>
          <w:tcPr>
            <w:tcW w:w="2061" w:type="dxa"/>
          </w:tcPr>
          <w:p w14:paraId="5529F8E1">
            <w:pPr>
              <w:spacing w:before="54" w:after="0" w:line="276" w:lineRule="auto"/>
              <w:jc w:val="center"/>
              <w:rPr>
                <w:rFonts w:hint="default" w:ascii="Times New Roman" w:hAnsi="Times New Roman" w:cs="Times New Roman"/>
                <w:b w:val="0"/>
                <w:bCs w:val="0"/>
                <w:color w:val="000000" w:themeColor="text1"/>
                <w:sz w:val="20"/>
                <w:szCs w:val="20"/>
                <w:vertAlign w:val="baseline"/>
                <w:lang w:val="en-US"/>
                <w14:textFill>
                  <w14:solidFill>
                    <w14:schemeClr w14:val="tx1"/>
                  </w14:solidFill>
                </w14:textFill>
              </w:rPr>
            </w:pPr>
            <w:r>
              <w:rPr>
                <w:rFonts w:hint="default" w:ascii="Times New Roman" w:hAnsi="Times New Roman" w:cs="Times New Roman"/>
                <w:b w:val="0"/>
                <w:bCs w:val="0"/>
                <w:color w:val="000000" w:themeColor="text1"/>
                <w:sz w:val="20"/>
                <w:szCs w:val="20"/>
                <w:vertAlign w:val="baseline"/>
                <w:lang w:val="en-US"/>
                <w14:textFill>
                  <w14:solidFill>
                    <w14:schemeClr w14:val="tx1"/>
                  </w14:solidFill>
                </w14:textFill>
              </w:rPr>
              <w:t>80</w:t>
            </w:r>
          </w:p>
        </w:tc>
      </w:tr>
      <w:tr w14:paraId="471CC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4" w:type="dxa"/>
          </w:tcPr>
          <w:p w14:paraId="7E263D18">
            <w:pPr>
              <w:spacing w:before="54" w:after="0" w:line="276" w:lineRule="auto"/>
              <w:jc w:val="center"/>
              <w:rPr>
                <w:rFonts w:hint="default" w:ascii="Times New Roman" w:hAnsi="Times New Roman" w:cs="Times New Roman"/>
                <w:b w:val="0"/>
                <w:bCs w:val="0"/>
                <w:color w:val="000000" w:themeColor="text1"/>
                <w:sz w:val="20"/>
                <w:szCs w:val="20"/>
                <w:vertAlign w:val="baseline"/>
                <w:lang w:val="en-US"/>
                <w14:textFill>
                  <w14:solidFill>
                    <w14:schemeClr w14:val="tx1"/>
                  </w14:solidFill>
                </w14:textFill>
              </w:rPr>
            </w:pPr>
            <w:r>
              <w:rPr>
                <w:rFonts w:hint="default" w:ascii="Times New Roman" w:hAnsi="Times New Roman" w:cs="Times New Roman"/>
                <w:b w:val="0"/>
                <w:bCs w:val="0"/>
                <w:color w:val="000000" w:themeColor="text1"/>
                <w:sz w:val="20"/>
                <w:szCs w:val="20"/>
                <w:vertAlign w:val="baseline"/>
                <w:lang w:val="en-US"/>
                <w14:textFill>
                  <w14:solidFill>
                    <w14:schemeClr w14:val="tx1"/>
                  </w14:solidFill>
                </w14:textFill>
              </w:rPr>
              <w:t>C4</w:t>
            </w:r>
          </w:p>
        </w:tc>
        <w:tc>
          <w:tcPr>
            <w:tcW w:w="2061" w:type="dxa"/>
          </w:tcPr>
          <w:p w14:paraId="71737C73">
            <w:pPr>
              <w:spacing w:before="54" w:after="0" w:line="276" w:lineRule="auto"/>
              <w:jc w:val="center"/>
              <w:rPr>
                <w:rFonts w:hint="default" w:ascii="Times New Roman" w:hAnsi="Times New Roman" w:cs="Times New Roman"/>
                <w:b w:val="0"/>
                <w:bCs w:val="0"/>
                <w:color w:val="000000" w:themeColor="text1"/>
                <w:sz w:val="20"/>
                <w:szCs w:val="20"/>
                <w:vertAlign w:val="baseline"/>
                <w:lang w:val="en-US"/>
                <w14:textFill>
                  <w14:solidFill>
                    <w14:schemeClr w14:val="tx1"/>
                  </w14:solidFill>
                </w14:textFill>
              </w:rPr>
            </w:pPr>
            <w:r>
              <w:rPr>
                <w:rFonts w:hint="default" w:ascii="Times New Roman" w:hAnsi="Times New Roman" w:cs="Times New Roman"/>
                <w:b w:val="0"/>
                <w:bCs w:val="0"/>
                <w:color w:val="000000" w:themeColor="text1"/>
                <w:sz w:val="20"/>
                <w:szCs w:val="20"/>
                <w:vertAlign w:val="baseline"/>
                <w:lang w:val="en-US"/>
                <w14:textFill>
                  <w14:solidFill>
                    <w14:schemeClr w14:val="tx1"/>
                  </w14:solidFill>
                </w14:textFill>
              </w:rPr>
              <w:t>5</w:t>
            </w:r>
          </w:p>
        </w:tc>
        <w:tc>
          <w:tcPr>
            <w:tcW w:w="2061" w:type="dxa"/>
          </w:tcPr>
          <w:p w14:paraId="39D74F4E">
            <w:pPr>
              <w:spacing w:before="54" w:after="0" w:line="276" w:lineRule="auto"/>
              <w:jc w:val="center"/>
              <w:rPr>
                <w:rFonts w:hint="default" w:ascii="Times New Roman" w:hAnsi="Times New Roman" w:cs="Times New Roman"/>
                <w:b w:val="0"/>
                <w:bCs w:val="0"/>
                <w:color w:val="000000" w:themeColor="text1"/>
                <w:sz w:val="20"/>
                <w:szCs w:val="20"/>
                <w:vertAlign w:val="baseline"/>
                <w:lang w:val="en-US"/>
                <w14:textFill>
                  <w14:solidFill>
                    <w14:schemeClr w14:val="tx1"/>
                  </w14:solidFill>
                </w14:textFill>
              </w:rPr>
            </w:pPr>
            <w:r>
              <w:rPr>
                <w:rFonts w:hint="default" w:ascii="Times New Roman" w:hAnsi="Times New Roman" w:cs="Times New Roman"/>
                <w:b w:val="0"/>
                <w:bCs w:val="0"/>
                <w:color w:val="000000" w:themeColor="text1"/>
                <w:sz w:val="20"/>
                <w:szCs w:val="20"/>
                <w:vertAlign w:val="baseline"/>
                <w:lang w:val="en-US"/>
                <w14:textFill>
                  <w14:solidFill>
                    <w14:schemeClr w14:val="tx1"/>
                  </w14:solidFill>
                </w14:textFill>
              </w:rPr>
              <w:t>15</w:t>
            </w:r>
          </w:p>
        </w:tc>
        <w:tc>
          <w:tcPr>
            <w:tcW w:w="2061" w:type="dxa"/>
          </w:tcPr>
          <w:p w14:paraId="57021E82">
            <w:pPr>
              <w:spacing w:before="54" w:after="0" w:line="276" w:lineRule="auto"/>
              <w:jc w:val="center"/>
              <w:rPr>
                <w:rFonts w:hint="default" w:ascii="Times New Roman" w:hAnsi="Times New Roman" w:cs="Times New Roman"/>
                <w:b w:val="0"/>
                <w:bCs w:val="0"/>
                <w:color w:val="000000" w:themeColor="text1"/>
                <w:sz w:val="20"/>
                <w:szCs w:val="20"/>
                <w:vertAlign w:val="baseline"/>
                <w:lang w:val="en-US"/>
                <w14:textFill>
                  <w14:solidFill>
                    <w14:schemeClr w14:val="tx1"/>
                  </w14:solidFill>
                </w14:textFill>
              </w:rPr>
            </w:pPr>
            <w:r>
              <w:rPr>
                <w:rFonts w:hint="default" w:ascii="Times New Roman" w:hAnsi="Times New Roman" w:cs="Times New Roman"/>
                <w:b w:val="0"/>
                <w:bCs w:val="0"/>
                <w:color w:val="000000" w:themeColor="text1"/>
                <w:sz w:val="20"/>
                <w:szCs w:val="20"/>
                <w:vertAlign w:val="baseline"/>
                <w:lang w:val="en-US"/>
                <w14:textFill>
                  <w14:solidFill>
                    <w14:schemeClr w14:val="tx1"/>
                  </w14:solidFill>
                </w14:textFill>
              </w:rPr>
              <w:t>80</w:t>
            </w:r>
          </w:p>
        </w:tc>
      </w:tr>
      <w:tr w14:paraId="1A6C1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4" w:type="dxa"/>
          </w:tcPr>
          <w:p w14:paraId="58DE713A">
            <w:pPr>
              <w:spacing w:before="54" w:after="0" w:line="276" w:lineRule="auto"/>
              <w:jc w:val="center"/>
              <w:rPr>
                <w:rFonts w:hint="default" w:ascii="Times New Roman" w:hAnsi="Times New Roman" w:cs="Times New Roman"/>
                <w:b w:val="0"/>
                <w:bCs w:val="0"/>
                <w:color w:val="000000" w:themeColor="text1"/>
                <w:sz w:val="20"/>
                <w:szCs w:val="20"/>
                <w:vertAlign w:val="baseline"/>
                <w:lang w:val="en-US"/>
                <w14:textFill>
                  <w14:solidFill>
                    <w14:schemeClr w14:val="tx1"/>
                  </w14:solidFill>
                </w14:textFill>
              </w:rPr>
            </w:pPr>
            <w:r>
              <w:rPr>
                <w:rFonts w:hint="default" w:ascii="Times New Roman" w:hAnsi="Times New Roman" w:cs="Times New Roman"/>
                <w:b w:val="0"/>
                <w:bCs w:val="0"/>
                <w:color w:val="000000" w:themeColor="text1"/>
                <w:sz w:val="20"/>
                <w:szCs w:val="20"/>
                <w:vertAlign w:val="baseline"/>
                <w:lang w:val="en-US"/>
                <w14:textFill>
                  <w14:solidFill>
                    <w14:schemeClr w14:val="tx1"/>
                  </w14:solidFill>
                </w14:textFill>
              </w:rPr>
              <w:t>C5</w:t>
            </w:r>
          </w:p>
        </w:tc>
        <w:tc>
          <w:tcPr>
            <w:tcW w:w="2061" w:type="dxa"/>
          </w:tcPr>
          <w:p w14:paraId="4244A5CE">
            <w:pPr>
              <w:spacing w:before="54" w:after="0" w:line="276" w:lineRule="auto"/>
              <w:jc w:val="center"/>
              <w:rPr>
                <w:rFonts w:hint="default" w:ascii="Times New Roman" w:hAnsi="Times New Roman" w:cs="Times New Roman"/>
                <w:b w:val="0"/>
                <w:bCs w:val="0"/>
                <w:color w:val="000000" w:themeColor="text1"/>
                <w:sz w:val="20"/>
                <w:szCs w:val="20"/>
                <w:vertAlign w:val="baseline"/>
                <w:lang w:val="en-US"/>
                <w14:textFill>
                  <w14:solidFill>
                    <w14:schemeClr w14:val="tx1"/>
                  </w14:solidFill>
                </w14:textFill>
              </w:rPr>
            </w:pPr>
            <w:r>
              <w:rPr>
                <w:rFonts w:hint="default" w:ascii="Times New Roman" w:hAnsi="Times New Roman" w:cs="Times New Roman"/>
                <w:b w:val="0"/>
                <w:bCs w:val="0"/>
                <w:color w:val="000000" w:themeColor="text1"/>
                <w:sz w:val="20"/>
                <w:szCs w:val="20"/>
                <w:vertAlign w:val="baseline"/>
                <w:lang w:val="en-US"/>
                <w14:textFill>
                  <w14:solidFill>
                    <w14:schemeClr w14:val="tx1"/>
                  </w14:solidFill>
                </w14:textFill>
              </w:rPr>
              <w:t>0</w:t>
            </w:r>
          </w:p>
        </w:tc>
        <w:tc>
          <w:tcPr>
            <w:tcW w:w="2061" w:type="dxa"/>
          </w:tcPr>
          <w:p w14:paraId="1AC12F4E">
            <w:pPr>
              <w:spacing w:before="54" w:after="0" w:line="276" w:lineRule="auto"/>
              <w:jc w:val="center"/>
              <w:rPr>
                <w:rFonts w:hint="default" w:ascii="Times New Roman" w:hAnsi="Times New Roman" w:cs="Times New Roman"/>
                <w:b w:val="0"/>
                <w:bCs w:val="0"/>
                <w:color w:val="000000" w:themeColor="text1"/>
                <w:sz w:val="20"/>
                <w:szCs w:val="20"/>
                <w:vertAlign w:val="baseline"/>
                <w:lang w:val="en-US"/>
                <w14:textFill>
                  <w14:solidFill>
                    <w14:schemeClr w14:val="tx1"/>
                  </w14:solidFill>
                </w14:textFill>
              </w:rPr>
            </w:pPr>
            <w:r>
              <w:rPr>
                <w:rFonts w:hint="default" w:ascii="Times New Roman" w:hAnsi="Times New Roman" w:cs="Times New Roman"/>
                <w:b w:val="0"/>
                <w:bCs w:val="0"/>
                <w:color w:val="000000" w:themeColor="text1"/>
                <w:sz w:val="20"/>
                <w:szCs w:val="20"/>
                <w:vertAlign w:val="baseline"/>
                <w:lang w:val="en-US"/>
                <w14:textFill>
                  <w14:solidFill>
                    <w14:schemeClr w14:val="tx1"/>
                  </w14:solidFill>
                </w14:textFill>
              </w:rPr>
              <w:t>20</w:t>
            </w:r>
          </w:p>
        </w:tc>
        <w:tc>
          <w:tcPr>
            <w:tcW w:w="2061" w:type="dxa"/>
          </w:tcPr>
          <w:p w14:paraId="75A269CD">
            <w:pPr>
              <w:spacing w:before="54" w:after="0" w:line="276" w:lineRule="auto"/>
              <w:jc w:val="center"/>
              <w:rPr>
                <w:rFonts w:hint="default" w:ascii="Times New Roman" w:hAnsi="Times New Roman" w:cs="Times New Roman"/>
                <w:b w:val="0"/>
                <w:bCs w:val="0"/>
                <w:color w:val="000000" w:themeColor="text1"/>
                <w:sz w:val="20"/>
                <w:szCs w:val="20"/>
                <w:vertAlign w:val="baseline"/>
                <w:lang w:val="en-US"/>
                <w14:textFill>
                  <w14:solidFill>
                    <w14:schemeClr w14:val="tx1"/>
                  </w14:solidFill>
                </w14:textFill>
              </w:rPr>
            </w:pPr>
            <w:r>
              <w:rPr>
                <w:rFonts w:hint="default" w:ascii="Times New Roman" w:hAnsi="Times New Roman" w:cs="Times New Roman"/>
                <w:b w:val="0"/>
                <w:bCs w:val="0"/>
                <w:color w:val="000000" w:themeColor="text1"/>
                <w:sz w:val="20"/>
                <w:szCs w:val="20"/>
                <w:vertAlign w:val="baseline"/>
                <w:lang w:val="en-US"/>
                <w14:textFill>
                  <w14:solidFill>
                    <w14:schemeClr w14:val="tx1"/>
                  </w14:solidFill>
                </w14:textFill>
              </w:rPr>
              <w:t>80</w:t>
            </w:r>
          </w:p>
        </w:tc>
      </w:tr>
    </w:tbl>
    <w:p w14:paraId="64E8A431">
      <w:pPr>
        <w:spacing w:before="54" w:after="0" w:line="276" w:lineRule="auto"/>
        <w:jc w:val="both"/>
        <w:rPr>
          <w:rFonts w:hint="default" w:ascii="Times New Roman" w:hAnsi="Times New Roman" w:cs="Times New Roman"/>
          <w:b/>
          <w:bCs/>
          <w:color w:val="000000" w:themeColor="text1"/>
          <w:sz w:val="10"/>
          <w:szCs w:val="10"/>
          <w:lang w:val="en-US"/>
          <w14:textFill>
            <w14:solidFill>
              <w14:schemeClr w14:val="tx1"/>
            </w14:solidFill>
          </w14:textFill>
        </w:rPr>
      </w:pPr>
    </w:p>
    <w:p w14:paraId="337AA82B">
      <w:pPr>
        <w:spacing w:before="54" w:after="0" w:line="360" w:lineRule="auto"/>
        <w:jc w:val="center"/>
        <w:rPr>
          <w:rFonts w:hint="default" w:ascii="Times New Roman" w:hAnsi="Times New Roman" w:cs="Times New Roman"/>
          <w:color w:val="000000" w:themeColor="text1"/>
          <w:sz w:val="20"/>
          <w:szCs w:val="20"/>
          <w:lang w:val="en-US" w:eastAsia="zh-CN"/>
          <w14:textFill>
            <w14:solidFill>
              <w14:schemeClr w14:val="tx1"/>
            </w14:solidFill>
          </w14:textFill>
        </w:rPr>
      </w:pPr>
      <w:r>
        <w:drawing>
          <wp:inline distT="0" distB="0" distL="114300" distR="114300">
            <wp:extent cx="4572635" cy="2029460"/>
            <wp:effectExtent l="0" t="0" r="18415" b="889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pic:cNvPicPr>
                  </pic:nvPicPr>
                  <pic:blipFill>
                    <a:blip r:embed="rId13"/>
                    <a:stretch>
                      <a:fillRect/>
                    </a:stretch>
                  </pic:blipFill>
                  <pic:spPr>
                    <a:xfrm>
                      <a:off x="0" y="0"/>
                      <a:ext cx="4572635" cy="2029460"/>
                    </a:xfrm>
                    <a:prstGeom prst="rect">
                      <a:avLst/>
                    </a:prstGeom>
                    <a:noFill/>
                    <a:ln>
                      <a:noFill/>
                    </a:ln>
                  </pic:spPr>
                </pic:pic>
              </a:graphicData>
            </a:graphic>
          </wp:inline>
        </w:drawing>
      </w:r>
    </w:p>
    <w:p w14:paraId="2E44FE3F">
      <w:pPr>
        <w:keepNext w:val="0"/>
        <w:keepLines w:val="0"/>
        <w:widowControl/>
        <w:suppressLineNumbers w:val="0"/>
        <w:jc w:val="center"/>
      </w:pPr>
      <w:r>
        <w:rPr>
          <w:rFonts w:hint="default" w:ascii="Times New Roman" w:hAnsi="Times New Roman" w:cs="Times New Roman"/>
          <w:b/>
          <w:bCs/>
          <w:color w:val="000000" w:themeColor="text1"/>
          <w:sz w:val="20"/>
          <w:szCs w:val="20"/>
          <w:lang w:val="en-US" w:eastAsia="zh-CN"/>
          <w14:textFill>
            <w14:solidFill>
              <w14:schemeClr w14:val="tx1"/>
            </w14:solidFill>
          </w14:textFill>
        </w:rPr>
        <w:t xml:space="preserve">Figure 3.2 </w:t>
      </w:r>
      <w:r>
        <w:rPr>
          <w:rFonts w:hint="default" w:ascii="Times New Roman" w:hAnsi="Times New Roman" w:cs="Times New Roman" w:eastAsiaTheme="minorHAnsi"/>
          <w:color w:val="000000" w:themeColor="text1"/>
          <w:sz w:val="20"/>
          <w:szCs w:val="20"/>
          <w:lang w:val="en-US" w:eastAsia="zh-CN" w:bidi="ar-SA"/>
          <w14:textFill>
            <w14:solidFill>
              <w14:schemeClr w14:val="tx1"/>
            </w14:solidFill>
          </w14:textFill>
        </w:rPr>
        <w:t>Hand Lay-up Technique</w:t>
      </w:r>
    </w:p>
    <w:p w14:paraId="783E4420">
      <w:pPr>
        <w:spacing w:before="54" w:after="0" w:line="276" w:lineRule="auto"/>
        <w:jc w:val="both"/>
        <w:rPr>
          <w:rFonts w:hint="default" w:ascii="Times New Roman" w:hAnsi="Times New Roman" w:cs="Times New Roman"/>
          <w:b/>
          <w:bCs/>
          <w:color w:val="000000" w:themeColor="text1"/>
          <w:sz w:val="10"/>
          <w:szCs w:val="10"/>
          <w:lang w:val="en-US"/>
          <w14:textFill>
            <w14:solidFill>
              <w14:schemeClr w14:val="tx1"/>
            </w14:solidFill>
          </w14:textFill>
        </w:rPr>
      </w:pPr>
    </w:p>
    <w:p w14:paraId="4578D6D8">
      <w:pPr>
        <w:spacing w:before="54" w:after="0" w:line="360" w:lineRule="auto"/>
        <w:jc w:val="left"/>
      </w:pPr>
      <w:r>
        <w:drawing>
          <wp:inline distT="0" distB="0" distL="114300" distR="114300">
            <wp:extent cx="2782570" cy="1719580"/>
            <wp:effectExtent l="0" t="0" r="17780" b="13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2782570" cy="1719580"/>
                    </a:xfrm>
                    <a:prstGeom prst="rect">
                      <a:avLst/>
                    </a:prstGeom>
                    <a:noFill/>
                    <a:ln>
                      <a:noFill/>
                    </a:ln>
                  </pic:spPr>
                </pic:pic>
              </a:graphicData>
            </a:graphic>
          </wp:inline>
        </w:drawing>
      </w:r>
      <w:r>
        <w:rPr>
          <w:rFonts w:hint="default"/>
          <w:lang w:val="en-US"/>
        </w:rPr>
        <w:t xml:space="preserve">             </w:t>
      </w:r>
      <w:r>
        <w:drawing>
          <wp:inline distT="0" distB="0" distL="114300" distR="114300">
            <wp:extent cx="2018665" cy="1754505"/>
            <wp:effectExtent l="0" t="0" r="635" b="1714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pic:cNvPicPr>
                  </pic:nvPicPr>
                  <pic:blipFill>
                    <a:blip r:embed="rId15"/>
                    <a:stretch>
                      <a:fillRect/>
                    </a:stretch>
                  </pic:blipFill>
                  <pic:spPr>
                    <a:xfrm>
                      <a:off x="0" y="0"/>
                      <a:ext cx="2018665" cy="1754505"/>
                    </a:xfrm>
                    <a:prstGeom prst="rect">
                      <a:avLst/>
                    </a:prstGeom>
                    <a:noFill/>
                    <a:ln>
                      <a:noFill/>
                    </a:ln>
                  </pic:spPr>
                </pic:pic>
              </a:graphicData>
            </a:graphic>
          </wp:inline>
        </w:drawing>
      </w:r>
      <w:r>
        <w:drawing>
          <wp:inline distT="0" distB="0" distL="114300" distR="114300">
            <wp:extent cx="619125" cy="1753870"/>
            <wp:effectExtent l="0" t="0" r="9525" b="1778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pic:cNvPicPr>
                      <a:picLocks noChangeAspect="1"/>
                    </pic:cNvPicPr>
                  </pic:nvPicPr>
                  <pic:blipFill>
                    <a:blip r:embed="rId16"/>
                    <a:stretch>
                      <a:fillRect/>
                    </a:stretch>
                  </pic:blipFill>
                  <pic:spPr>
                    <a:xfrm>
                      <a:off x="0" y="0"/>
                      <a:ext cx="619125" cy="1753870"/>
                    </a:xfrm>
                    <a:prstGeom prst="rect">
                      <a:avLst/>
                    </a:prstGeom>
                    <a:noFill/>
                    <a:ln>
                      <a:noFill/>
                    </a:ln>
                  </pic:spPr>
                </pic:pic>
              </a:graphicData>
            </a:graphic>
          </wp:inline>
        </w:drawing>
      </w:r>
    </w:p>
    <w:p w14:paraId="7183DA56">
      <w:pPr>
        <w:keepNext w:val="0"/>
        <w:keepLines w:val="0"/>
        <w:widowControl/>
        <w:suppressLineNumbers w:val="0"/>
        <w:jc w:val="left"/>
        <w:rPr>
          <w:rFonts w:hint="default" w:ascii="Times New Roman" w:hAnsi="Times New Roman" w:cs="Times New Roman"/>
          <w:b/>
          <w:bCs/>
          <w:color w:val="000000" w:themeColor="text1"/>
          <w:sz w:val="20"/>
          <w:szCs w:val="20"/>
          <w:lang w:val="en-US" w:eastAsia="zh-CN"/>
          <w14:textFill>
            <w14:solidFill>
              <w14:schemeClr w14:val="tx1"/>
            </w14:solidFill>
          </w14:textFill>
        </w:rPr>
      </w:pPr>
      <w:r>
        <w:rPr>
          <w:rFonts w:hint="default" w:ascii="Times New Roman" w:hAnsi="Times New Roman" w:cs="Times New Roman"/>
          <w:b/>
          <w:bCs/>
          <w:color w:val="000000" w:themeColor="text1"/>
          <w:sz w:val="20"/>
          <w:szCs w:val="20"/>
          <w:lang w:val="en-US" w:eastAsia="zh-CN"/>
          <w14:textFill>
            <w14:solidFill>
              <w14:schemeClr w14:val="tx1"/>
            </w14:solidFill>
          </w14:textFill>
        </w:rPr>
        <w:t xml:space="preserve">Figure 3. 3 </w:t>
      </w:r>
      <w:r>
        <w:rPr>
          <w:rFonts w:hint="default" w:ascii="Times New Roman" w:hAnsi="Times New Roman" w:cs="Times New Roman"/>
          <w:b w:val="0"/>
          <w:bCs w:val="0"/>
          <w:color w:val="000000" w:themeColor="text1"/>
          <w:sz w:val="20"/>
          <w:szCs w:val="20"/>
          <w:lang w:val="en-US" w:eastAsia="zh-CN"/>
          <w14:textFill>
            <w14:solidFill>
              <w14:schemeClr w14:val="tx1"/>
            </w14:solidFill>
          </w14:textFill>
        </w:rPr>
        <w:t xml:space="preserve"> Fabricated  reinforced epoxy composites </w:t>
      </w:r>
      <w:r>
        <w:rPr>
          <w:rFonts w:hint="default" w:ascii="Times New Roman" w:hAnsi="Times New Roman" w:cs="Times New Roman"/>
          <w:b w:val="0"/>
          <w:bCs w:val="0"/>
          <w:color w:val="000000" w:themeColor="text1"/>
          <w:sz w:val="20"/>
          <w:szCs w:val="20"/>
          <w:lang w:val="en-US" w:eastAsia="zh-CN"/>
          <w14:textFill>
            <w14:solidFill>
              <w14:schemeClr w14:val="tx1"/>
            </w14:solidFill>
          </w14:textFill>
        </w:rPr>
        <w:tab/>
      </w:r>
      <w:r>
        <w:rPr>
          <w:rFonts w:hint="default" w:ascii="Times New Roman" w:hAnsi="Times New Roman" w:cs="Times New Roman"/>
          <w:b/>
          <w:bCs/>
          <w:color w:val="000000" w:themeColor="text1"/>
          <w:sz w:val="20"/>
          <w:szCs w:val="20"/>
          <w:lang w:val="en-US" w:eastAsia="zh-CN"/>
          <w14:textFill>
            <w14:solidFill>
              <w14:schemeClr w14:val="tx1"/>
            </w14:solidFill>
          </w14:textFill>
        </w:rPr>
        <w:t xml:space="preserve">Figure 3. 4 </w:t>
      </w:r>
      <w:r>
        <w:rPr>
          <w:rFonts w:hint="default" w:ascii="Times New Roman" w:hAnsi="Times New Roman" w:cs="Times New Roman"/>
          <w:b w:val="0"/>
          <w:bCs w:val="0"/>
          <w:color w:val="000000" w:themeColor="text1"/>
          <w:sz w:val="20"/>
          <w:szCs w:val="20"/>
          <w:lang w:val="en-US" w:eastAsia="zh-CN"/>
          <w14:textFill>
            <w14:solidFill>
              <w14:schemeClr w14:val="tx1"/>
            </w14:solidFill>
          </w14:textFill>
        </w:rPr>
        <w:t xml:space="preserve"> </w:t>
      </w:r>
      <w:r>
        <w:rPr>
          <w:rFonts w:hint="default" w:ascii="Times New Roman" w:hAnsi="Times New Roman" w:cs="Times New Roman" w:eastAsiaTheme="minorHAnsi"/>
          <w:b w:val="0"/>
          <w:bCs w:val="0"/>
          <w:color w:val="000000" w:themeColor="text1"/>
          <w:sz w:val="20"/>
          <w:szCs w:val="20"/>
          <w:lang w:val="en-US" w:eastAsia="zh-CN" w:bidi="ar-SA"/>
          <w14:textFill>
            <w14:solidFill>
              <w14:schemeClr w14:val="tx1"/>
            </w14:solidFill>
          </w14:textFill>
        </w:rPr>
        <w:t xml:space="preserve">Specimens epoxy composites after cutting. </w:t>
      </w:r>
    </w:p>
    <w:p w14:paraId="33415D2F">
      <w:pPr>
        <w:keepNext w:val="0"/>
        <w:keepLines w:val="0"/>
        <w:widowControl/>
        <w:suppressLineNumbers w:val="0"/>
        <w:spacing w:line="360" w:lineRule="auto"/>
        <w:jc w:val="center"/>
        <w:rPr>
          <w:rFonts w:hint="default" w:ascii="Times New Roman" w:hAnsi="Times New Roman" w:cs="Times New Roman"/>
          <w:b/>
          <w:bCs/>
          <w:color w:val="000000" w:themeColor="text1"/>
          <w:sz w:val="2"/>
          <w:szCs w:val="2"/>
          <w:lang w:val="en-US" w:eastAsia="zh-CN"/>
          <w14:textFill>
            <w14:solidFill>
              <w14:schemeClr w14:val="tx1"/>
            </w14:solidFill>
          </w14:textFill>
        </w:rPr>
      </w:pPr>
    </w:p>
    <w:p w14:paraId="52757F22">
      <w:pPr>
        <w:pStyle w:val="13"/>
        <w:numPr>
          <w:ilvl w:val="0"/>
          <w:numId w:val="2"/>
        </w:numPr>
        <w:spacing w:before="54" w:after="0" w:line="276" w:lineRule="auto"/>
        <w:rPr>
          <w:rFonts w:ascii="Times New Roman" w:hAnsi="Times New Roman" w:cs="Times New Roman"/>
          <w:b/>
          <w:bCs/>
          <w:color w:val="000000" w:themeColor="text1"/>
          <w:sz w:val="20"/>
          <w:szCs w:val="20"/>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MODELING AND ANALYSIS</w:t>
      </w:r>
    </w:p>
    <w:p w14:paraId="78902E79">
      <w:pPr>
        <w:keepNext w:val="0"/>
        <w:keepLines w:val="0"/>
        <w:widowControl/>
        <w:suppressLineNumbers w:val="0"/>
        <w:jc w:val="left"/>
        <w:rPr>
          <w:rFonts w:hint="default" w:ascii="Times New Roman" w:hAnsi="Times New Roman" w:eastAsia="SimSun" w:cs="Times New Roman"/>
          <w:b/>
          <w:bCs/>
          <w:color w:val="000000"/>
          <w:kern w:val="0"/>
          <w:sz w:val="24"/>
          <w:szCs w:val="24"/>
          <w:lang w:val="en-US" w:eastAsia="zh-CN" w:bidi="ar"/>
        </w:rPr>
      </w:pPr>
      <w:r>
        <w:rPr>
          <w:rFonts w:hint="default" w:ascii="Times New Roman" w:hAnsi="Times New Roman" w:eastAsia="SimSun" w:cs="Times New Roman"/>
          <w:b/>
          <w:bCs/>
          <w:color w:val="000000"/>
          <w:kern w:val="0"/>
          <w:sz w:val="24"/>
          <w:szCs w:val="24"/>
          <w:lang w:val="en-US" w:eastAsia="zh-CN" w:bidi="ar"/>
        </w:rPr>
        <w:t>4.1 Testing of Mechanical Properties of Composites (Tensile Strength Test):</w:t>
      </w:r>
    </w:p>
    <w:p w14:paraId="3B30EB54">
      <w:pPr>
        <w:keepNext w:val="0"/>
        <w:keepLines w:val="0"/>
        <w:widowControl/>
        <w:suppressLineNumbers w:val="0"/>
        <w:spacing w:line="360" w:lineRule="auto"/>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Fabricated composite was cut to get the desired dimension of specimen for mechanical testing. For the tensile test, the specimen size was 160 × 20 mm</w:t>
      </w:r>
      <w:r>
        <w:rPr>
          <w:rFonts w:hint="default" w:ascii="Times New Roman" w:hAnsi="Times New Roman" w:cs="Times New Roman"/>
          <w:color w:val="000000" w:themeColor="text1"/>
          <w:sz w:val="20"/>
          <w:szCs w:val="20"/>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0"/>
          <w:szCs w:val="20"/>
          <w:lang w:val="en-US" w:eastAsia="zh-CN"/>
          <w14:textFill>
            <w14:solidFill>
              <w14:schemeClr w14:val="tx1"/>
            </w14:solidFill>
          </w14:textFill>
        </w:rPr>
        <w:t xml:space="preserve"> and gauge length was 80 mm. Tensile strength was tested in</w:t>
      </w:r>
      <w:r>
        <w:rPr>
          <w:rFonts w:hint="default" w:ascii="Times New Roman" w:hAnsi="Times New Roman" w:cs="Times New Roman" w:eastAsiaTheme="minorHAnsi"/>
          <w:color w:val="000000" w:themeColor="text1"/>
          <w:sz w:val="20"/>
          <w:szCs w:val="20"/>
          <w:lang w:val="en-US" w:eastAsia="zh-CN" w:bidi="ar-SA"/>
          <w14:textFill>
            <w14:solidFill>
              <w14:schemeClr w14:val="tx1"/>
            </w14:solidFill>
          </w14:textFill>
        </w:rPr>
        <w:t>TUE-C-600 Model</w:t>
      </w:r>
      <w:r>
        <w:rPr>
          <w:rFonts w:hint="default" w:ascii="Times New Roman" w:hAnsi="Times New Roman" w:cs="Times New Roman"/>
          <w:color w:val="000000" w:themeColor="text1"/>
          <w:sz w:val="20"/>
          <w:szCs w:val="20"/>
          <w:lang w:val="en-US" w:eastAsia="zh-CN"/>
          <w14:textFill>
            <w14:solidFill>
              <w14:schemeClr w14:val="tx1"/>
            </w14:solidFill>
          </w14:textFill>
        </w:rPr>
        <w:t xml:space="preserve">. The specimen with desired dimension was fixed in the grips of the  machine with 8 mm gauge length.  </w:t>
      </w:r>
    </w:p>
    <w:p w14:paraId="5891F2A2">
      <w:pPr>
        <w:spacing w:before="54" w:after="0" w:line="360" w:lineRule="auto"/>
        <w:jc w:val="center"/>
      </w:pPr>
      <w:r>
        <w:rPr>
          <w:rFonts w:hint="default" w:ascii="Times New Roman" w:hAnsi="Times New Roman" w:cs="Times New Roman"/>
          <w:color w:val="000000" w:themeColor="text1"/>
          <w:sz w:val="20"/>
          <w:szCs w:val="20"/>
          <w:lang w:val="en-US" w:eastAsia="zh-CN"/>
          <w14:textFill>
            <w14:solidFill>
              <w14:schemeClr w14:val="tx1"/>
            </w14:solidFill>
          </w14:textFill>
        </w:rPr>
        <w:t>.</w:t>
      </w:r>
      <w:r>
        <w:drawing>
          <wp:inline distT="0" distB="0" distL="114300" distR="114300">
            <wp:extent cx="3845560" cy="2703195"/>
            <wp:effectExtent l="0" t="0" r="2540" b="1905"/>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pic:cNvPicPr>
                      <a:picLocks noChangeAspect="1"/>
                    </pic:cNvPicPr>
                  </pic:nvPicPr>
                  <pic:blipFill>
                    <a:blip r:embed="rId17"/>
                    <a:srcRect l="14150" r="9574"/>
                    <a:stretch>
                      <a:fillRect/>
                    </a:stretch>
                  </pic:blipFill>
                  <pic:spPr>
                    <a:xfrm>
                      <a:off x="0" y="0"/>
                      <a:ext cx="3845560" cy="2703195"/>
                    </a:xfrm>
                    <a:prstGeom prst="rect">
                      <a:avLst/>
                    </a:prstGeom>
                    <a:noFill/>
                    <a:ln>
                      <a:noFill/>
                    </a:ln>
                  </pic:spPr>
                </pic:pic>
              </a:graphicData>
            </a:graphic>
          </wp:inline>
        </w:drawing>
      </w:r>
    </w:p>
    <w:p w14:paraId="1A1F7665">
      <w:pPr>
        <w:spacing w:before="54" w:after="0" w:line="360" w:lineRule="auto"/>
        <w:jc w:val="center"/>
      </w:pPr>
      <w:r>
        <w:rPr>
          <w:rFonts w:hint="default" w:ascii="Times New Roman" w:hAnsi="Times New Roman" w:cs="Times New Roman"/>
          <w:b/>
          <w:bCs/>
          <w:color w:val="000000" w:themeColor="text1"/>
          <w:sz w:val="20"/>
          <w:szCs w:val="20"/>
          <w:lang w:val="en-US" w:eastAsia="zh-CN"/>
          <w14:textFill>
            <w14:solidFill>
              <w14:schemeClr w14:val="tx1"/>
            </w14:solidFill>
          </w14:textFill>
        </w:rPr>
        <w:t>Figure 4.1</w:t>
      </w:r>
      <w:r>
        <w:rPr>
          <w:rFonts w:hint="default" w:ascii="Times New Roman" w:hAnsi="Times New Roman" w:cs="Times New Roman"/>
          <w:color w:val="000000" w:themeColor="text1"/>
          <w:sz w:val="20"/>
          <w:szCs w:val="20"/>
          <w:lang w:val="en-US" w:eastAsia="zh-CN"/>
          <w14:textFill>
            <w14:solidFill>
              <w14:schemeClr w14:val="tx1"/>
            </w14:solidFill>
          </w14:textFill>
        </w:rPr>
        <w:t xml:space="preserve"> set up for tensile test</w:t>
      </w:r>
    </w:p>
    <w:p w14:paraId="5EA87E83">
      <w:pPr>
        <w:keepNext w:val="0"/>
        <w:keepLines w:val="0"/>
        <w:widowControl/>
        <w:suppressLineNumbers w:val="0"/>
        <w:jc w:val="left"/>
      </w:pPr>
      <w:r>
        <w:rPr>
          <w:rFonts w:hint="default" w:ascii="Times New Roman" w:hAnsi="Times New Roman" w:eastAsia="SimSun" w:cs="Times New Roman"/>
          <w:b/>
          <w:bCs/>
          <w:color w:val="000000"/>
          <w:kern w:val="0"/>
          <w:sz w:val="24"/>
          <w:szCs w:val="24"/>
          <w:lang w:val="en-US" w:eastAsia="zh-CN" w:bidi="ar"/>
        </w:rPr>
        <w:t xml:space="preserve">4.2 Flexural Strength Test </w:t>
      </w:r>
    </w:p>
    <w:p w14:paraId="310E1179">
      <w:pPr>
        <w:spacing w:before="54" w:after="0" w:line="360" w:lineRule="auto"/>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Specimen dimension for flexural test was 100 mm × 20 mm × 80 mm and three point bend test  method was used for finding the flexural strength using Universal Testing Machine Instron.  The loading arrangement for flexural strength is shown in Figure.</w:t>
      </w:r>
    </w:p>
    <w:p w14:paraId="36770BD3">
      <w:pPr>
        <w:spacing w:before="54" w:after="0" w:line="360" w:lineRule="auto"/>
        <w:jc w:val="center"/>
      </w:pPr>
      <w:r>
        <w:rPr>
          <w:rFonts w:ascii="SimSun" w:hAnsi="SimSun" w:eastAsia="SimSun" w:cs="SimSun"/>
          <w:sz w:val="24"/>
          <w:szCs w:val="24"/>
        </w:rPr>
        <w:drawing>
          <wp:inline distT="0" distB="0" distL="114300" distR="114300">
            <wp:extent cx="304800" cy="304800"/>
            <wp:effectExtent l="0" t="0" r="0" b="0"/>
            <wp:docPr id="3"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G_256"/>
                    <pic:cNvPicPr>
                      <a:picLocks noChangeAspect="1"/>
                    </pic:cNvPicPr>
                  </pic:nvPicPr>
                  <pic:blipFill>
                    <a:blip r:embed="rId18"/>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3629660" cy="2521585"/>
            <wp:effectExtent l="0" t="0" r="8890" b="1206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a:stretch>
                      <a:fillRect/>
                    </a:stretch>
                  </pic:blipFill>
                  <pic:spPr>
                    <a:xfrm>
                      <a:off x="0" y="0"/>
                      <a:ext cx="3629660" cy="2521585"/>
                    </a:xfrm>
                    <a:prstGeom prst="rect">
                      <a:avLst/>
                    </a:prstGeom>
                    <a:noFill/>
                    <a:ln>
                      <a:noFill/>
                    </a:ln>
                  </pic:spPr>
                </pic:pic>
              </a:graphicData>
            </a:graphic>
          </wp:inline>
        </w:drawing>
      </w:r>
    </w:p>
    <w:p w14:paraId="2B34D772">
      <w:pPr>
        <w:keepNext w:val="0"/>
        <w:keepLines w:val="0"/>
        <w:widowControl/>
        <w:suppressLineNumbers w:val="0"/>
        <w:spacing w:line="360" w:lineRule="auto"/>
        <w:jc w:val="center"/>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b/>
          <w:bCs/>
          <w:color w:val="000000" w:themeColor="text1"/>
          <w:sz w:val="20"/>
          <w:szCs w:val="20"/>
          <w:lang w:val="en-US" w:eastAsia="zh-CN"/>
          <w14:textFill>
            <w14:solidFill>
              <w14:schemeClr w14:val="tx1"/>
            </w14:solidFill>
          </w14:textFill>
        </w:rPr>
        <w:t xml:space="preserve">Figure 4.2 </w:t>
      </w:r>
      <w:r>
        <w:rPr>
          <w:rFonts w:hint="default" w:ascii="Times New Roman" w:hAnsi="Times New Roman" w:cs="Times New Roman"/>
          <w:color w:val="000000" w:themeColor="text1"/>
          <w:sz w:val="20"/>
          <w:szCs w:val="20"/>
          <w:lang w:val="en-US" w:eastAsia="zh-CN"/>
          <w14:textFill>
            <w14:solidFill>
              <w14:schemeClr w14:val="tx1"/>
            </w14:solidFill>
          </w14:textFill>
        </w:rPr>
        <w:t>Three point bend test loading arrangement</w:t>
      </w:r>
    </w:p>
    <w:p w14:paraId="00D1FE3F">
      <w:pPr>
        <w:keepNext w:val="0"/>
        <w:keepLines w:val="0"/>
        <w:widowControl/>
        <w:suppressLineNumbers w:val="0"/>
        <w:jc w:val="left"/>
      </w:pPr>
      <w:r>
        <w:rPr>
          <w:rFonts w:hint="default" w:ascii="Times New Roman" w:hAnsi="Times New Roman" w:eastAsia="SimSun" w:cs="Times New Roman"/>
          <w:b/>
          <w:bCs/>
          <w:color w:val="000000"/>
          <w:kern w:val="0"/>
          <w:sz w:val="24"/>
          <w:szCs w:val="24"/>
          <w:lang w:val="en-US" w:eastAsia="zh-CN" w:bidi="ar"/>
        </w:rPr>
        <w:t xml:space="preserve">4.3 Hardness Test </w:t>
      </w:r>
    </w:p>
    <w:p w14:paraId="0872C465">
      <w:pPr>
        <w:spacing w:before="54" w:after="0" w:line="360" w:lineRule="auto"/>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Fabricated composite was cut in dimension of 20 mm × 20 mm for hardness test. The hardness  test was conducted in Vickers hardness test machine. The load was applied 0.32 kgf on the composite and the holding time was 12 second. Hardness is defined as the ability to oppose to indentation, which is obtained by measuring the stable depth of the indentation. In the Vickers hardness test a square base pyramid shaped diamond is used for testing.</w:t>
      </w:r>
    </w:p>
    <w:p w14:paraId="7F0F440F">
      <w:pPr>
        <w:spacing w:before="54" w:after="0" w:line="360" w:lineRule="auto"/>
        <w:jc w:val="center"/>
        <w:rPr>
          <w:rFonts w:hint="default" w:ascii="Times New Roman" w:hAnsi="Times New Roman" w:cs="Times New Roman"/>
          <w:color w:val="000000" w:themeColor="text1"/>
          <w:sz w:val="20"/>
          <w:szCs w:val="20"/>
          <w:lang w:val="en-US" w:eastAsia="zh-CN"/>
          <w14:textFill>
            <w14:solidFill>
              <w14:schemeClr w14:val="tx1"/>
            </w14:solidFill>
          </w14:textFill>
        </w:rPr>
      </w:pPr>
      <w:r>
        <w:rPr>
          <w:rFonts w:ascii="SimSun" w:hAnsi="SimSun" w:eastAsia="SimSun" w:cs="SimSun"/>
          <w:sz w:val="24"/>
          <w:szCs w:val="24"/>
        </w:rPr>
        <w:drawing>
          <wp:inline distT="0" distB="0" distL="114300" distR="114300">
            <wp:extent cx="2893060" cy="3441700"/>
            <wp:effectExtent l="0" t="0" r="2540" b="6350"/>
            <wp:docPr id="5"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IMG_256"/>
                    <pic:cNvPicPr>
                      <a:picLocks noChangeAspect="1"/>
                    </pic:cNvPicPr>
                  </pic:nvPicPr>
                  <pic:blipFill>
                    <a:blip r:embed="rId20"/>
                    <a:srcRect l="25318" t="7775" r="30951" b="5733"/>
                    <a:stretch>
                      <a:fillRect/>
                    </a:stretch>
                  </pic:blipFill>
                  <pic:spPr>
                    <a:xfrm>
                      <a:off x="0" y="0"/>
                      <a:ext cx="2893060" cy="3441700"/>
                    </a:xfrm>
                    <a:prstGeom prst="rect">
                      <a:avLst/>
                    </a:prstGeom>
                    <a:noFill/>
                    <a:ln w="9525">
                      <a:noFill/>
                    </a:ln>
                  </pic:spPr>
                </pic:pic>
              </a:graphicData>
            </a:graphic>
          </wp:inline>
        </w:drawing>
      </w:r>
    </w:p>
    <w:p w14:paraId="78E51081">
      <w:pPr>
        <w:keepNext w:val="0"/>
        <w:keepLines w:val="0"/>
        <w:widowControl/>
        <w:suppressLineNumbers w:val="0"/>
        <w:spacing w:line="360" w:lineRule="auto"/>
        <w:jc w:val="center"/>
        <w:rPr>
          <w:rFonts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b/>
          <w:bCs/>
          <w:color w:val="000000" w:themeColor="text1"/>
          <w:sz w:val="20"/>
          <w:szCs w:val="20"/>
          <w:lang w:val="en-US" w:eastAsia="zh-CN"/>
          <w14:textFill>
            <w14:solidFill>
              <w14:schemeClr w14:val="tx1"/>
            </w14:solidFill>
          </w14:textFill>
        </w:rPr>
        <w:t xml:space="preserve">Figure 4.4 </w:t>
      </w:r>
      <w:r>
        <w:rPr>
          <w:rFonts w:hint="default" w:ascii="Times New Roman" w:hAnsi="Times New Roman" w:cs="Times New Roman"/>
          <w:color w:val="000000" w:themeColor="text1"/>
          <w:sz w:val="20"/>
          <w:szCs w:val="20"/>
          <w:lang w:val="en-US" w:eastAsia="zh-CN"/>
          <w14:textFill>
            <w14:solidFill>
              <w14:schemeClr w14:val="tx1"/>
            </w14:solidFill>
          </w14:textFill>
        </w:rPr>
        <w:t>Set up for hardness test</w:t>
      </w:r>
    </w:p>
    <w:p w14:paraId="2F3C66E8">
      <w:pPr>
        <w:pStyle w:val="13"/>
        <w:numPr>
          <w:ilvl w:val="0"/>
          <w:numId w:val="2"/>
        </w:numPr>
        <w:spacing w:before="54" w:after="0" w:line="276" w:lineRule="auto"/>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RESULTS AND DISCUSSION</w:t>
      </w:r>
    </w:p>
    <w:p w14:paraId="2DFABA2F">
      <w:pPr>
        <w:keepNext w:val="0"/>
        <w:keepLines w:val="0"/>
        <w:widowControl/>
        <w:suppressLineNumbers w:val="0"/>
        <w:jc w:val="left"/>
        <w:rPr>
          <w:rFonts w:hint="default" w:ascii="Times New Roman" w:hAnsi="Times New Roman" w:eastAsia="SimSun" w:cs="Times New Roman"/>
          <w:b/>
          <w:bCs/>
          <w:color w:val="000000"/>
          <w:kern w:val="0"/>
          <w:sz w:val="24"/>
          <w:szCs w:val="24"/>
          <w:lang w:val="en-US" w:eastAsia="zh-CN" w:bidi="ar"/>
        </w:rPr>
      </w:pPr>
      <w:r>
        <w:rPr>
          <w:rFonts w:hint="default" w:ascii="Times New Roman" w:hAnsi="Times New Roman" w:eastAsia="SimSun" w:cs="Times New Roman"/>
          <w:b/>
          <w:bCs/>
          <w:color w:val="000000"/>
          <w:kern w:val="0"/>
          <w:sz w:val="24"/>
          <w:szCs w:val="24"/>
          <w:lang w:val="en-US" w:eastAsia="zh-CN" w:bidi="ar"/>
        </w:rPr>
        <w:t xml:space="preserve">5.1 Influence of Hardness on Composite </w:t>
      </w:r>
    </w:p>
    <w:p w14:paraId="4C6912D0">
      <w:pPr>
        <w:spacing w:before="54" w:after="0" w:line="360" w:lineRule="auto"/>
        <w:jc w:val="center"/>
        <w:rPr>
          <w:rFonts w:hint="default" w:ascii="Times New Roman" w:hAnsi="Times New Roman" w:cs="Times New Roman"/>
          <w:color w:val="000000" w:themeColor="text1"/>
          <w:sz w:val="20"/>
          <w:szCs w:val="20"/>
          <w:lang w:val="en-US" w:eastAsia="zh-CN"/>
          <w14:textFill>
            <w14:solidFill>
              <w14:schemeClr w14:val="tx1"/>
            </w14:solidFill>
          </w14:textFill>
        </w:rPr>
      </w:pPr>
      <w:r>
        <w:drawing>
          <wp:inline distT="0" distB="0" distL="114300" distR="114300">
            <wp:extent cx="3864610" cy="2181860"/>
            <wp:effectExtent l="4445" t="4445" r="17145" b="23495"/>
            <wp:docPr id="1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B53F864">
      <w:pPr>
        <w:keepNext w:val="0"/>
        <w:keepLines w:val="0"/>
        <w:widowControl/>
        <w:suppressLineNumbers w:val="0"/>
        <w:jc w:val="center"/>
        <w:rPr>
          <w:rFonts w:hint="default"/>
          <w:sz w:val="20"/>
          <w:szCs w:val="20"/>
          <w:lang w:val="en-US"/>
        </w:rPr>
      </w:pPr>
      <w:r>
        <w:rPr>
          <w:rFonts w:hint="default" w:ascii="Times New Roman" w:hAnsi="Times New Roman" w:eastAsia="SimSun" w:cs="Times New Roman"/>
          <w:b/>
          <w:bCs/>
          <w:color w:val="000000"/>
          <w:kern w:val="0"/>
          <w:sz w:val="20"/>
          <w:szCs w:val="20"/>
          <w:lang w:val="en-US" w:eastAsia="zh-CN" w:bidi="ar"/>
        </w:rPr>
        <w:t xml:space="preserve">Figure 5.1 </w:t>
      </w:r>
      <w:r>
        <w:rPr>
          <w:rFonts w:hint="default" w:ascii="Times New Roman" w:hAnsi="Times New Roman" w:eastAsia="SimSun" w:cs="Times New Roman"/>
          <w:b w:val="0"/>
          <w:bCs w:val="0"/>
          <w:color w:val="000000"/>
          <w:kern w:val="0"/>
          <w:sz w:val="20"/>
          <w:szCs w:val="20"/>
          <w:lang w:val="en-US" w:eastAsia="zh-CN" w:bidi="ar"/>
        </w:rPr>
        <w:t>Variation Hardness(Hv) for Various Composites</w:t>
      </w:r>
    </w:p>
    <w:p w14:paraId="08249FE9">
      <w:pPr>
        <w:spacing w:before="54" w:after="0" w:line="360" w:lineRule="auto"/>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Figures show that neat polymer (C1) shows least amount of hardness i.e. 28 and as the fiber % is increased the hardness increase simultaneously, from composites C1 toC3. But C3 has Al</w:t>
      </w:r>
      <w:r>
        <w:rPr>
          <w:rFonts w:hint="default" w:ascii="Times New Roman" w:hAnsi="Times New Roman" w:cs="Times New Roman"/>
          <w:color w:val="000000" w:themeColor="text1"/>
          <w:sz w:val="20"/>
          <w:szCs w:val="20"/>
          <w:vertAlign w:val="subscript"/>
          <w:lang w:val="en-US" w:eastAsia="zh-CN"/>
          <w14:textFill>
            <w14:solidFill>
              <w14:schemeClr w14:val="tx1"/>
            </w14:solidFill>
          </w14:textFill>
        </w:rPr>
        <w:t>2</w:t>
      </w:r>
      <w:r>
        <w:rPr>
          <w:rFonts w:hint="default" w:ascii="Times New Roman" w:hAnsi="Times New Roman" w:cs="Times New Roman"/>
          <w:color w:val="000000" w:themeColor="text1"/>
          <w:sz w:val="20"/>
          <w:szCs w:val="20"/>
          <w:lang w:val="en-US" w:eastAsia="zh-CN"/>
          <w14:textFill>
            <w14:solidFill>
              <w14:schemeClr w14:val="tx1"/>
            </w14:solidFill>
          </w14:textFill>
        </w:rPr>
        <w:t>0</w:t>
      </w:r>
      <w:r>
        <w:rPr>
          <w:rFonts w:hint="default" w:ascii="Times New Roman" w:hAnsi="Times New Roman" w:cs="Times New Roman"/>
          <w:color w:val="000000" w:themeColor="text1"/>
          <w:sz w:val="20"/>
          <w:szCs w:val="20"/>
          <w:vertAlign w:val="subscript"/>
          <w:lang w:val="en-US" w:eastAsia="zh-CN"/>
          <w14:textFill>
            <w14:solidFill>
              <w14:schemeClr w14:val="tx1"/>
            </w14:solidFill>
          </w14:textFill>
        </w:rPr>
        <w:t>3</w:t>
      </w:r>
      <w:r>
        <w:rPr>
          <w:rFonts w:hint="default" w:ascii="Times New Roman" w:hAnsi="Times New Roman" w:cs="Times New Roman"/>
          <w:color w:val="000000" w:themeColor="text1"/>
          <w:sz w:val="20"/>
          <w:szCs w:val="20"/>
          <w:lang w:val="en-US" w:eastAsia="zh-CN"/>
          <w14:textFill>
            <w14:solidFill>
              <w14:schemeClr w14:val="tx1"/>
            </w14:solidFill>
          </w14:textFill>
        </w:rPr>
        <w:t xml:space="preserve"> and Musa fiber as 10%  wt. Increase in hardness with increase in fiber material &amp; filler material simultaneously been observed in our  research work. As the fiber Wt. % increases and filler content decrease I.e. from C4-C5 composites the hardness decreases.  </w:t>
      </w:r>
    </w:p>
    <w:p w14:paraId="5DC3B871">
      <w:pPr>
        <w:spacing w:before="54" w:after="0" w:line="276" w:lineRule="auto"/>
        <w:jc w:val="both"/>
        <w:rPr>
          <w:rFonts w:ascii="Times New Roman" w:hAnsi="Times New Roman" w:cs="Times New Roman"/>
          <w:color w:val="000000" w:themeColor="text1"/>
          <w:sz w:val="20"/>
          <w:szCs w:val="20"/>
          <w14:textFill>
            <w14:solidFill>
              <w14:schemeClr w14:val="tx1"/>
            </w14:solidFill>
          </w14:textFill>
        </w:rPr>
      </w:pPr>
    </w:p>
    <w:p w14:paraId="057FDCE7">
      <w:pPr>
        <w:keepNext w:val="0"/>
        <w:keepLines w:val="0"/>
        <w:widowControl/>
        <w:suppressLineNumbers w:val="0"/>
        <w:jc w:val="left"/>
        <w:rPr>
          <w:rFonts w:hint="default" w:ascii="Times New Roman" w:hAnsi="Times New Roman" w:eastAsia="SimSun" w:cs="Times New Roman"/>
          <w:b/>
          <w:bCs/>
          <w:color w:val="000000"/>
          <w:kern w:val="0"/>
          <w:sz w:val="24"/>
          <w:szCs w:val="24"/>
          <w:lang w:val="en-US" w:eastAsia="zh-CN" w:bidi="ar"/>
        </w:rPr>
      </w:pPr>
      <w:r>
        <w:rPr>
          <w:rFonts w:hint="default" w:ascii="Times New Roman" w:hAnsi="Times New Roman" w:eastAsia="SimSun" w:cs="Times New Roman"/>
          <w:b/>
          <w:bCs/>
          <w:color w:val="000000"/>
          <w:kern w:val="0"/>
          <w:sz w:val="24"/>
          <w:szCs w:val="24"/>
          <w:lang w:val="en-US" w:eastAsia="zh-CN" w:bidi="ar"/>
        </w:rPr>
        <w:t xml:space="preserve">5.1 Influence of Tensile Strength on Composites </w:t>
      </w:r>
    </w:p>
    <w:p w14:paraId="68547D31">
      <w:pPr>
        <w:keepNext w:val="0"/>
        <w:keepLines w:val="0"/>
        <w:widowControl/>
        <w:suppressLineNumbers w:val="0"/>
        <w:jc w:val="center"/>
        <w:rPr>
          <w:rFonts w:hint="default" w:ascii="Times New Roman" w:hAnsi="Times New Roman" w:eastAsia="SimSun" w:cs="Times New Roman"/>
          <w:b/>
          <w:bCs/>
          <w:color w:val="000000"/>
          <w:kern w:val="0"/>
          <w:sz w:val="24"/>
          <w:szCs w:val="24"/>
          <w:lang w:val="en-US" w:eastAsia="zh-CN" w:bidi="ar"/>
        </w:rPr>
      </w:pPr>
      <w:r>
        <w:drawing>
          <wp:inline distT="0" distB="0" distL="114300" distR="114300">
            <wp:extent cx="4826000" cy="2743200"/>
            <wp:effectExtent l="4445" t="4445" r="8255" b="14605"/>
            <wp:docPr id="1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3CA0015">
      <w:pPr>
        <w:keepNext w:val="0"/>
        <w:keepLines w:val="0"/>
        <w:widowControl/>
        <w:suppressLineNumbers w:val="0"/>
        <w:jc w:val="center"/>
        <w:rPr>
          <w:rFonts w:hint="default"/>
          <w:sz w:val="20"/>
          <w:szCs w:val="20"/>
          <w:lang w:val="en-US"/>
        </w:rPr>
      </w:pPr>
      <w:r>
        <w:rPr>
          <w:rFonts w:hint="default" w:ascii="Times New Roman" w:hAnsi="Times New Roman" w:eastAsia="SimSun" w:cs="Times New Roman"/>
          <w:b/>
          <w:bCs/>
          <w:color w:val="000000"/>
          <w:kern w:val="0"/>
          <w:sz w:val="20"/>
          <w:szCs w:val="20"/>
          <w:lang w:val="en-US" w:eastAsia="zh-CN" w:bidi="ar"/>
        </w:rPr>
        <w:t xml:space="preserve">Figure 5.2 </w:t>
      </w:r>
      <w:r>
        <w:rPr>
          <w:rFonts w:hint="default" w:ascii="Times New Roman" w:hAnsi="Times New Roman" w:eastAsia="SimSun" w:cs="Times New Roman"/>
          <w:b w:val="0"/>
          <w:bCs w:val="0"/>
          <w:color w:val="000000"/>
          <w:kern w:val="0"/>
          <w:sz w:val="20"/>
          <w:szCs w:val="20"/>
          <w:lang w:val="en-US" w:eastAsia="zh-CN" w:bidi="ar"/>
        </w:rPr>
        <w:t>Variation tensile Strength (MPa) for Various Composites</w:t>
      </w:r>
    </w:p>
    <w:p w14:paraId="7679AAD7">
      <w:pPr>
        <w:spacing w:before="54" w:after="0" w:line="360" w:lineRule="auto"/>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 xml:space="preserve">The mechanical behavior like tensile strength of the Musa fiber &amp; Aluminium Oxide  based epoxy composites depends on fiber parameters like Wt.%. The influence of fiber content and loading on tensile properties of composites is shown in Figures 5.2. the tensile strength mainly depends on the Fiber content as in our case good tensile strength was observed when Fiber Wt. % is 15 and Al2O3  Wt. % is 5.  It has been observed from the chart that the tensile strength of composites increases with increase in fiber Wt.%  and after that starts decreasing. The C4 composites gives best tensile strength of 28.5 MPa. </w:t>
      </w:r>
    </w:p>
    <w:p w14:paraId="2027E675">
      <w:pPr>
        <w:spacing w:before="54" w:after="0" w:line="276" w:lineRule="auto"/>
        <w:jc w:val="both"/>
        <w:rPr>
          <w:rFonts w:ascii="Times New Roman" w:hAnsi="Times New Roman" w:cs="Times New Roman"/>
          <w:color w:val="000000" w:themeColor="text1"/>
          <w:sz w:val="20"/>
          <w:szCs w:val="20"/>
          <w14:textFill>
            <w14:solidFill>
              <w14:schemeClr w14:val="tx1"/>
            </w14:solidFill>
          </w14:textFill>
        </w:rPr>
      </w:pPr>
    </w:p>
    <w:p w14:paraId="1F34152B">
      <w:pPr>
        <w:spacing w:before="54" w:after="0" w:line="276" w:lineRule="auto"/>
        <w:jc w:val="both"/>
        <w:rPr>
          <w:rFonts w:ascii="Times New Roman" w:hAnsi="Times New Roman" w:cs="Times New Roman"/>
          <w:color w:val="000000" w:themeColor="text1"/>
          <w:sz w:val="20"/>
          <w:szCs w:val="20"/>
          <w14:textFill>
            <w14:solidFill>
              <w14:schemeClr w14:val="tx1"/>
            </w14:solidFill>
          </w14:textFill>
        </w:rPr>
      </w:pPr>
    </w:p>
    <w:p w14:paraId="40A3D762">
      <w:pPr>
        <w:keepNext w:val="0"/>
        <w:keepLines w:val="0"/>
        <w:widowControl/>
        <w:suppressLineNumbers w:val="0"/>
        <w:jc w:val="left"/>
        <w:rPr>
          <w:rFonts w:hint="default" w:ascii="Times New Roman" w:hAnsi="Times New Roman" w:eastAsia="SimSun" w:cs="Times New Roman"/>
          <w:b/>
          <w:bCs/>
          <w:color w:val="000000"/>
          <w:kern w:val="0"/>
          <w:sz w:val="24"/>
          <w:szCs w:val="24"/>
          <w:lang w:val="en-US" w:eastAsia="zh-CN" w:bidi="ar"/>
        </w:rPr>
      </w:pPr>
      <w:r>
        <w:rPr>
          <w:rFonts w:hint="default" w:ascii="Times New Roman" w:hAnsi="Times New Roman" w:eastAsia="SimSun" w:cs="Times New Roman"/>
          <w:b/>
          <w:bCs/>
          <w:color w:val="000000"/>
          <w:kern w:val="0"/>
          <w:sz w:val="24"/>
          <w:szCs w:val="24"/>
          <w:lang w:val="en-US" w:eastAsia="zh-CN" w:bidi="ar"/>
        </w:rPr>
        <w:t>5.1 Influence of Flexural Strength on Composites.</w:t>
      </w:r>
    </w:p>
    <w:p w14:paraId="6C86092F">
      <w:pPr>
        <w:keepNext w:val="0"/>
        <w:keepLines w:val="0"/>
        <w:widowControl/>
        <w:suppressLineNumbers w:val="0"/>
        <w:jc w:val="center"/>
        <w:rPr>
          <w:rFonts w:hint="default" w:ascii="Times New Roman" w:hAnsi="Times New Roman" w:eastAsia="SimSun" w:cs="Times New Roman"/>
          <w:b/>
          <w:bCs/>
          <w:color w:val="000000"/>
          <w:kern w:val="0"/>
          <w:sz w:val="24"/>
          <w:szCs w:val="24"/>
          <w:lang w:val="en-US" w:eastAsia="zh-CN" w:bidi="ar"/>
        </w:rPr>
      </w:pPr>
      <w:r>
        <w:drawing>
          <wp:inline distT="0" distB="0" distL="114300" distR="114300">
            <wp:extent cx="4826000" cy="2743200"/>
            <wp:effectExtent l="4445" t="4445" r="8255" b="14605"/>
            <wp:docPr id="1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20E0A0F">
      <w:pPr>
        <w:keepNext w:val="0"/>
        <w:keepLines w:val="0"/>
        <w:widowControl/>
        <w:suppressLineNumbers w:val="0"/>
        <w:jc w:val="center"/>
        <w:rPr>
          <w:rFonts w:hint="default"/>
          <w:sz w:val="20"/>
          <w:szCs w:val="20"/>
          <w:lang w:val="en-US"/>
        </w:rPr>
      </w:pPr>
      <w:r>
        <w:rPr>
          <w:rFonts w:hint="default" w:ascii="Times New Roman" w:hAnsi="Times New Roman" w:eastAsia="SimSun" w:cs="Times New Roman"/>
          <w:b/>
          <w:bCs/>
          <w:color w:val="000000"/>
          <w:kern w:val="0"/>
          <w:sz w:val="20"/>
          <w:szCs w:val="20"/>
          <w:lang w:val="en-US" w:eastAsia="zh-CN" w:bidi="ar"/>
        </w:rPr>
        <w:t xml:space="preserve">Figure 5.3 </w:t>
      </w:r>
      <w:r>
        <w:rPr>
          <w:rFonts w:hint="default" w:ascii="Times New Roman" w:hAnsi="Times New Roman" w:eastAsia="SimSun" w:cs="Times New Roman"/>
          <w:b w:val="0"/>
          <w:bCs w:val="0"/>
          <w:color w:val="000000"/>
          <w:kern w:val="0"/>
          <w:sz w:val="20"/>
          <w:szCs w:val="20"/>
          <w:lang w:val="en-US" w:eastAsia="zh-CN" w:bidi="ar"/>
        </w:rPr>
        <w:t>Variation Flexural Strength (MPa) for Various Composites</w:t>
      </w:r>
    </w:p>
    <w:p w14:paraId="7E51FF84">
      <w:pPr>
        <w:spacing w:before="54" w:after="0" w:line="276" w:lineRule="auto"/>
        <w:jc w:val="both"/>
        <w:rPr>
          <w:rFonts w:ascii="Times New Roman" w:hAnsi="Times New Roman" w:cs="Times New Roman"/>
          <w:color w:val="000000" w:themeColor="text1"/>
          <w:sz w:val="20"/>
          <w:szCs w:val="20"/>
          <w14:textFill>
            <w14:solidFill>
              <w14:schemeClr w14:val="tx1"/>
            </w14:solidFill>
          </w14:textFill>
        </w:rPr>
      </w:pPr>
    </w:p>
    <w:p w14:paraId="7381854B">
      <w:pPr>
        <w:spacing w:before="54" w:after="0" w:line="360" w:lineRule="auto"/>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The influence of Musa fiber, Al2O3  epoxy composites  and loading on flexural strength shown in Figure 5.3. Figure shows that when fiber Wt.%  increases &amp; simultaneously aluminium oxide decreases the flexural strength of the fabricated composites first increases up to C4 composites and then decreases. As the musa fiber wt% increases the flexural strength increases upto C4 composites. The maximum flexural strength is observed in C4 composites where musa fiber length is 30 mm with  15% (Wt. %), Aluminium oxide  5% (Wt. %).</w:t>
      </w:r>
    </w:p>
    <w:p w14:paraId="744FF701">
      <w:pPr>
        <w:spacing w:before="54" w:after="0" w:line="360" w:lineRule="auto"/>
        <w:jc w:val="both"/>
        <w:rPr>
          <w:rFonts w:hint="default" w:ascii="Times New Roman" w:hAnsi="Times New Roman" w:cs="Times New Roman"/>
          <w:color w:val="000000" w:themeColor="text1"/>
          <w:sz w:val="16"/>
          <w:szCs w:val="16"/>
          <w:lang w:val="en-US" w:eastAsia="zh-CN"/>
          <w14:textFill>
            <w14:solidFill>
              <w14:schemeClr w14:val="tx1"/>
            </w14:solidFill>
          </w14:textFill>
        </w:rPr>
      </w:pPr>
    </w:p>
    <w:p w14:paraId="2A689519">
      <w:pPr>
        <w:pStyle w:val="13"/>
        <w:numPr>
          <w:ilvl w:val="0"/>
          <w:numId w:val="2"/>
        </w:numPr>
        <w:spacing w:before="54" w:after="0" w:line="276" w:lineRule="auto"/>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CONCLUSION</w:t>
      </w:r>
    </w:p>
    <w:p w14:paraId="67D4BFD5">
      <w:pPr>
        <w:spacing w:before="54" w:after="0" w:line="360" w:lineRule="auto"/>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The Fabrication of Musa Fiber &amp; Aluminium oxide based Epoxy composite processed by hand lay-up method. By this project we came to know the mechanical strength of the Musa fiber  &amp; Aluminium Oxide when it is mixed with the Epoxy and Hardener with a ratio of 10:1 and that of percentage weight of fiber &amp; Filler  and matrix is 20% and 80% respectively. The best mechanical properties like tensile and Flexural strength is  being observed in composite C4 and best hardness property  was observed in C3 composites. The utilization of Musa as a fiber reinforcement and other filler  in composites enlarges the entryway for further research in the given field. The research can be further extended to study the influence of Musa fiber on other properties of composites such physical, thermal and tribological properties.</w:t>
      </w:r>
    </w:p>
    <w:p w14:paraId="606EF04A">
      <w:pPr>
        <w:spacing w:before="54" w:after="0" w:line="276" w:lineRule="auto"/>
        <w:jc w:val="both"/>
        <w:rPr>
          <w:rFonts w:ascii="Times New Roman" w:hAnsi="Times New Roman" w:cs="Times New Roman"/>
          <w:color w:val="000000" w:themeColor="text1"/>
          <w:sz w:val="16"/>
          <w:szCs w:val="16"/>
          <w14:textFill>
            <w14:solidFill>
              <w14:schemeClr w14:val="tx1"/>
            </w14:solidFill>
          </w14:textFill>
        </w:rPr>
      </w:pPr>
    </w:p>
    <w:p w14:paraId="24B2CD4B">
      <w:pPr>
        <w:pStyle w:val="13"/>
        <w:numPr>
          <w:ilvl w:val="0"/>
          <w:numId w:val="2"/>
        </w:numPr>
        <w:spacing w:before="54" w:after="0" w:line="276" w:lineRule="auto"/>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REFERENCES</w:t>
      </w:r>
    </w:p>
    <w:p w14:paraId="3745C4F1">
      <w:pPr>
        <w:pStyle w:val="13"/>
        <w:widowControl w:val="0"/>
        <w:numPr>
          <w:ilvl w:val="0"/>
          <w:numId w:val="3"/>
        </w:numPr>
        <w:autoSpaceDE w:val="0"/>
        <w:autoSpaceDN w:val="0"/>
        <w:spacing w:before="60" w:after="0" w:line="276" w:lineRule="auto"/>
        <w:contextualSpacing w:val="0"/>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Shankar P. S., Reddy K.T., Sekhar V. C., Mechanical Performance and Analysis of  Banana Fiber Reinforced Epoxy Composites, International Journal of Recent Trends in Mechanical Engineering, Vol. 1, 2013, pp.1-10.</w:t>
      </w:r>
    </w:p>
    <w:p w14:paraId="73CDF2E1">
      <w:pPr>
        <w:pStyle w:val="13"/>
        <w:widowControl w:val="0"/>
        <w:numPr>
          <w:ilvl w:val="0"/>
          <w:numId w:val="3"/>
        </w:numPr>
        <w:autoSpaceDE w:val="0"/>
        <w:autoSpaceDN w:val="0"/>
        <w:spacing w:before="60" w:after="0" w:line="276" w:lineRule="auto"/>
        <w:contextualSpacing w:val="0"/>
        <w:jc w:val="both"/>
        <w:rPr>
          <w:rFonts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Pothan L. A, Thomas S., Neelakantan N. R., Short Banana Fiber Reinforced Polyester Composites: Mechanical, Failure and Aging Characteristics, Journal of Reinforced Plastics and Composites, 16(1997), pp. 744-765.</w:t>
      </w:r>
    </w:p>
    <w:p w14:paraId="04D9A689">
      <w:pPr>
        <w:pStyle w:val="13"/>
        <w:widowControl w:val="0"/>
        <w:numPr>
          <w:ilvl w:val="0"/>
          <w:numId w:val="3"/>
        </w:numPr>
        <w:autoSpaceDE w:val="0"/>
        <w:autoSpaceDN w:val="0"/>
        <w:spacing w:before="60" w:after="0" w:line="276" w:lineRule="auto"/>
        <w:contextualSpacing w:val="0"/>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Laban B. G., Corbiere-Nicollier T., Leterrier Y., Lundquist L., Manson J. -A. E., Jolliet O., Life Cycle Assessment of Biofibers Replacing Glass Fibers as Reinforcement in plastics, Resources Convertion and Recycling, 33(2001), pp. 267-287.</w:t>
      </w:r>
    </w:p>
    <w:p w14:paraId="57D27260">
      <w:pPr>
        <w:pStyle w:val="13"/>
        <w:widowControl w:val="0"/>
        <w:numPr>
          <w:ilvl w:val="0"/>
          <w:numId w:val="3"/>
        </w:numPr>
        <w:autoSpaceDE w:val="0"/>
        <w:autoSpaceDN w:val="0"/>
        <w:spacing w:before="60" w:after="0" w:line="276" w:lineRule="auto"/>
        <w:contextualSpacing w:val="0"/>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 xml:space="preserve">Joseph S., Sreekala M. S., Oommena Z., Koshy P., Thomas S., A Comparison of the  Mechanical Properties of Phenol Formaldehyde, Composites Reinforced with Banana Fibres and Glass Fibres, Composites Science and Technology, 62 (2002), </w:t>
      </w:r>
    </w:p>
    <w:p w14:paraId="44640F1C">
      <w:pPr>
        <w:pStyle w:val="13"/>
        <w:widowControl w:val="0"/>
        <w:numPr>
          <w:ilvl w:val="0"/>
          <w:numId w:val="3"/>
        </w:numPr>
        <w:autoSpaceDE w:val="0"/>
        <w:autoSpaceDN w:val="0"/>
        <w:spacing w:before="60" w:after="0" w:line="276" w:lineRule="auto"/>
        <w:contextualSpacing w:val="0"/>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Venkateshwaran N., Elayaperumal A., Banana Fiber Reinforced Polymer Composites - A Review, Journal of Reinforced Plastics and Composites, 29 (2010), pp. 2387-2396.</w:t>
      </w:r>
    </w:p>
    <w:p w14:paraId="7C6A8D17">
      <w:pPr>
        <w:pStyle w:val="13"/>
        <w:widowControl w:val="0"/>
        <w:numPr>
          <w:ilvl w:val="0"/>
          <w:numId w:val="3"/>
        </w:numPr>
        <w:autoSpaceDE w:val="0"/>
        <w:autoSpaceDN w:val="0"/>
        <w:spacing w:before="60" w:after="0" w:line="276" w:lineRule="auto"/>
        <w:contextualSpacing w:val="0"/>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Kiran C. U., Reddy G. R., Dabade B. M., Rajesham S., Tensile Properties of Sun Hemp, Banana and Sisal Fiber Reinforced Polyester Composites, Journal of Reinforced Plastics  and Composites, 26 (2007), pp. 1043-1050.</w:t>
      </w:r>
    </w:p>
    <w:p w14:paraId="093EFF05">
      <w:pPr>
        <w:pStyle w:val="13"/>
        <w:widowControl w:val="0"/>
        <w:numPr>
          <w:ilvl w:val="0"/>
          <w:numId w:val="3"/>
        </w:numPr>
        <w:autoSpaceDE w:val="0"/>
        <w:autoSpaceDN w:val="0"/>
        <w:spacing w:before="60" w:after="0" w:line="276" w:lineRule="auto"/>
        <w:contextualSpacing w:val="0"/>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Kularni A. G., Satyanaranaya K. G., Rohatgi P. K., Vijayan K., Mechanical Properties of Banana Fiber, Journal of Material Science, 18 (1983), pp. 2290-2296.</w:t>
      </w:r>
    </w:p>
    <w:p w14:paraId="6CA812DC">
      <w:pPr>
        <w:pStyle w:val="13"/>
        <w:widowControl w:val="0"/>
        <w:numPr>
          <w:ilvl w:val="0"/>
          <w:numId w:val="3"/>
        </w:numPr>
        <w:autoSpaceDE w:val="0"/>
        <w:autoSpaceDN w:val="0"/>
        <w:spacing w:before="60" w:after="0" w:line="360" w:lineRule="auto"/>
        <w:contextualSpacing w:val="0"/>
        <w:jc w:val="both"/>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V. Manikandan1, S. Richard, M. Chithambara Thanu, Effect of Fly Ash As Filler On Mechanical &amp; Frictional Properties of Jute Fiber Reinforced Composite, International Research Journal of Engineering and Technology (IRJET) 02 (07) 2015.</w:t>
      </w:r>
    </w:p>
    <w:p w14:paraId="40EFF21F">
      <w:pPr>
        <w:pStyle w:val="13"/>
        <w:widowControl w:val="0"/>
        <w:numPr>
          <w:ilvl w:val="0"/>
          <w:numId w:val="3"/>
        </w:numPr>
        <w:autoSpaceDE w:val="0"/>
        <w:autoSpaceDN w:val="0"/>
        <w:spacing w:before="60" w:after="0" w:line="360" w:lineRule="auto"/>
        <w:contextualSpacing w:val="0"/>
        <w:jc w:val="both"/>
      </w:pPr>
      <w:r>
        <w:rPr>
          <w:rFonts w:hint="default" w:ascii="Times New Roman" w:hAnsi="Times New Roman" w:cs="Times New Roman"/>
          <w:color w:val="000000" w:themeColor="text1"/>
          <w:sz w:val="20"/>
          <w:szCs w:val="20"/>
          <w:lang w:val="en-US" w:eastAsia="zh-CN"/>
          <w14:textFill>
            <w14:solidFill>
              <w14:schemeClr w14:val="tx1"/>
            </w14:solidFill>
          </w14:textFill>
        </w:rPr>
        <w:t xml:space="preserve">Sandhyarani Biswas, Mechanical properties of bamboo-epoxy composites, </w:t>
      </w:r>
      <w:r>
        <w:rPr>
          <w:rFonts w:hint="default" w:ascii="Times New Roman" w:hAnsi="Times New Roman" w:cs="Times New Roman" w:eastAsiaTheme="minorHAnsi"/>
          <w:color w:val="000000" w:themeColor="text1"/>
          <w:sz w:val="20"/>
          <w:szCs w:val="20"/>
          <w:lang w:val="en-US" w:eastAsia="zh-CN" w:bidi="ar-SA"/>
          <w14:textFill>
            <w14:solidFill>
              <w14:schemeClr w14:val="tx1"/>
            </w14:solidFill>
          </w14:textFill>
        </w:rPr>
        <w:t>Advances in Materials Research, Vol. 1, No. 3 (2012) 221-231</w:t>
      </w:r>
      <w:r>
        <w:rPr>
          <w:rFonts w:hint="default" w:ascii="Times New Roman" w:hAnsi="Times New Roman" w:cs="Times New Roman"/>
          <w:color w:val="000000" w:themeColor="text1"/>
          <w:sz w:val="20"/>
          <w:szCs w:val="20"/>
          <w:lang w:val="en-US" w:eastAsia="zh-CN" w:bidi="ar-SA"/>
          <w14:textFill>
            <w14:solidFill>
              <w14:schemeClr w14:val="tx1"/>
            </w14:solidFill>
          </w14:textFill>
        </w:rPr>
        <w:t>.</w:t>
      </w:r>
    </w:p>
    <w:sectPr>
      <w:headerReference r:id="rId7" w:type="first"/>
      <w:footerReference r:id="rId10" w:type="first"/>
      <w:headerReference r:id="rId5" w:type="default"/>
      <w:footerReference r:id="rId8" w:type="default"/>
      <w:headerReference r:id="rId6" w:type="even"/>
      <w:footerReference r:id="rId9" w:type="even"/>
      <w:type w:val="continuous"/>
      <w:pgSz w:w="11907" w:h="16839"/>
      <w:pgMar w:top="510" w:right="907" w:bottom="340" w:left="907" w:header="113" w:footer="17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Microsoft YaHei"/>
    <w:panose1 w:val="00000000000000000000"/>
    <w:charset w:val="86"/>
    <w:family w:val="auto"/>
    <w:pitch w:val="default"/>
    <w:sig w:usb0="00000000" w:usb1="00000000" w:usb2="00000000" w:usb3="00000000" w:csb0="00000000" w:csb1="00000000"/>
  </w:font>
  <w:font w:name="Mangal">
    <w:panose1 w:val="02040503050203030202"/>
    <w:charset w:val="00"/>
    <w:family w:val="roman"/>
    <w:pitch w:val="default"/>
    <w:sig w:usb0="00008003" w:usb1="00000000" w:usb2="00000000" w:usb3="00000000" w:csb0="00000001" w:csb1="00000000"/>
  </w:font>
  <w:font w:name="PMingLiU">
    <w:panose1 w:val="02020500000000000000"/>
    <w:charset w:val="88"/>
    <w:family w:val="roman"/>
    <w:pitch w:val="default"/>
    <w:sig w:usb0="A00002FF" w:usb1="28CFFCFA" w:usb2="00000016" w:usb3="00000000" w:csb0="00100001" w:csb1="00000000"/>
  </w:font>
  <w:font w:name="Tahoma">
    <w:panose1 w:val="020B0604030504040204"/>
    <w:charset w:val="00"/>
    <w:family w:val="swiss"/>
    <w:pitch w:val="default"/>
    <w:sig w:usb0="E1002EFF" w:usb1="C000605B" w:usb2="00000029" w:usb3="00000000" w:csb0="200101FF" w:csb1="20280000"/>
  </w:font>
  <w:font w:name="Kartika">
    <w:panose1 w:val="02020503030404060203"/>
    <w:charset w:val="00"/>
    <w:family w:val="roman"/>
    <w:pitch w:val="default"/>
    <w:sig w:usb0="00800003" w:usb1="00000000" w:usb2="00000000" w:usb3="00000000" w:csb0="00000001" w:csb1="00000000"/>
  </w:font>
  <w:font w:name="Arial Unicode MS">
    <w:altName w:val="Arial"/>
    <w:panose1 w:val="020B0604020202020204"/>
    <w:charset w:val="80"/>
    <w:family w:val="swiss"/>
    <w:pitch w:val="default"/>
    <w:sig w:usb0="00000000" w:usb1="00000000" w:usb2="0000003F" w:usb3="00000000" w:csb0="003F01FF" w:csb1="00000000"/>
  </w:font>
  <w:font w:name="Microsoft YaHei">
    <w:panose1 w:val="020B0503020204020204"/>
    <w:charset w:val="86"/>
    <w:family w:val="auto"/>
    <w:pitch w:val="default"/>
    <w:sig w:usb0="80000287" w:usb1="280F3C52" w:usb2="00000016" w:usb3="00000000" w:csb0="0004001F" w:csb1="00000000"/>
  </w:font>
  <w:font w:name="Calibri">
    <w:panose1 w:val="020F0502020204030204"/>
    <w:charset w:val="86"/>
    <w:family w:val="swiss"/>
    <w:pitch w:val="default"/>
    <w:sig w:usb0="E10002FF" w:usb1="4000ACFF" w:usb2="00000009"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F625E">
    <w:pPr>
      <w:pStyle w:val="7"/>
      <w:pBdr>
        <w:top w:val="single" w:color="auto" w:sz="4" w:space="1"/>
      </w:pBdr>
    </w:pPr>
    <w:r>
      <w:rPr>
        <w:rFonts w:ascii="Times New Roman" w:hAnsi="Times New Roman" w:eastAsia="Calibri" w:cs="Times New Roman"/>
        <w:b/>
        <w:color w:val="1F497D"/>
        <w:sz w:val="20"/>
        <w:szCs w:val="20"/>
        <w:lang w:val="fr-FR" w:bidi="ml-IN"/>
      </w:rPr>
      <w:t xml:space="preserve">@International Journal Of Progressive Research In Engineering Management And Science                              </w:t>
    </w:r>
    <w:sdt>
      <w:sdtPr>
        <w:rPr>
          <w:b/>
          <w:bCs/>
        </w:rPr>
        <w:id w:val="1357387560"/>
        <w:docPartObj>
          <w:docPartGallery w:val="autotext"/>
        </w:docPartObj>
      </w:sdtPr>
      <w:sdtEndPr>
        <w:rPr>
          <w:b/>
          <w:bCs/>
        </w:rPr>
      </w:sdtEndPr>
      <w:sdtContent>
        <w:r>
          <w:rPr>
            <w:b/>
            <w:bCs/>
          </w:rPr>
          <w:t xml:space="preserve">Page | </w:t>
        </w:r>
        <w:r>
          <w:rPr>
            <w:b/>
            <w:bCs/>
          </w:rPr>
          <w:fldChar w:fldCharType="begin"/>
        </w:r>
        <w:r>
          <w:rPr>
            <w:b/>
            <w:bCs/>
          </w:rPr>
          <w:instrText xml:space="preserve"> PAGE   \* MERGEFORMAT </w:instrText>
        </w:r>
        <w:r>
          <w:rPr>
            <w:b/>
            <w:bCs/>
          </w:rPr>
          <w:fldChar w:fldCharType="separate"/>
        </w:r>
        <w:r>
          <w:rPr>
            <w:b/>
            <w:bCs/>
          </w:rPr>
          <w:t>1</w:t>
        </w:r>
        <w:r>
          <w:rPr>
            <w:b/>
            <w:bCs/>
          </w:rPr>
          <w:fldChar w:fldCharType="end"/>
        </w:r>
        <w:r>
          <w:rPr>
            <w:b/>
            <w:bCs/>
          </w:rPr>
          <w:t xml:space="preserve"> </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AFA46">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6966E">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405"/>
      <w:gridCol w:w="5812"/>
      <w:gridCol w:w="1866"/>
    </w:tblGrid>
    <w:tr w14:paraId="5A65F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2405" w:type="dxa"/>
          <w:vMerge w:val="restart"/>
          <w:vAlign w:val="center"/>
        </w:tcPr>
        <w:p w14:paraId="1BDD5F98">
          <w:pPr>
            <w:tabs>
              <w:tab w:val="left" w:pos="4820"/>
              <w:tab w:val="right" w:pos="9360"/>
            </w:tabs>
            <w:spacing w:after="0" w:line="240" w:lineRule="auto"/>
            <w:ind w:left="-120"/>
            <w:jc w:val="center"/>
            <w:rPr>
              <w:rFonts w:ascii="Times New Roman" w:hAnsi="Times New Roman" w:eastAsia="Calibri" w:cs="Times New Roman"/>
              <w:b/>
              <w:color w:val="1F497D"/>
              <w:sz w:val="20"/>
              <w:szCs w:val="20"/>
              <w:lang w:val="fr-FR" w:bidi="ml-IN"/>
            </w:rPr>
          </w:pPr>
          <w:r>
            <w:rPr>
              <w:rFonts w:ascii="Times New Roman" w:hAnsi="Times New Roman" w:eastAsia="Calibri" w:cs="Times New Roman"/>
              <w:b/>
              <w:color w:val="1F497D"/>
              <w:sz w:val="20"/>
              <w:szCs w:val="20"/>
              <w:lang w:bidi="ml-IN"/>
            </w:rPr>
            <w:drawing>
              <wp:inline distT="0" distB="0" distL="0" distR="0">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pPr>
            <w:tabs>
              <w:tab w:val="left" w:pos="4820"/>
              <w:tab w:val="right" w:pos="9360"/>
            </w:tabs>
            <w:spacing w:after="0" w:line="240" w:lineRule="auto"/>
            <w:jc w:val="center"/>
            <w:rPr>
              <w:rFonts w:ascii="Times New Roman" w:hAnsi="Times New Roman" w:eastAsia="Calibri" w:cs="Times New Roman"/>
              <w:b/>
              <w:color w:val="1F497D"/>
              <w:sz w:val="22"/>
              <w:szCs w:val="22"/>
              <w:lang w:val="fr-FR" w:bidi="ml-IN"/>
            </w:rPr>
          </w:pPr>
          <w:bookmarkStart w:id="0" w:name="_Hlk63187445"/>
          <w:r>
            <w:rPr>
              <w:rFonts w:ascii="Times New Roman" w:hAnsi="Times New Roman" w:eastAsia="Calibri" w:cs="Times New Roman"/>
              <w:b/>
              <w:color w:val="1F497D"/>
              <w:sz w:val="22"/>
              <w:szCs w:val="22"/>
              <w:lang w:val="fr-FR" w:bidi="ml-IN"/>
            </w:rPr>
            <w:t xml:space="preserve">INTERNATIONAL JOURNAL OF PROGRESSIVE RESEARCH IN ENGINEERING MANAGEMENT </w:t>
          </w:r>
        </w:p>
        <w:p w14:paraId="6229FD1E">
          <w:pPr>
            <w:tabs>
              <w:tab w:val="left" w:pos="4820"/>
              <w:tab w:val="right" w:pos="9360"/>
            </w:tabs>
            <w:spacing w:after="0" w:line="240" w:lineRule="auto"/>
            <w:jc w:val="center"/>
            <w:rPr>
              <w:rFonts w:ascii="Times New Roman" w:hAnsi="Times New Roman" w:eastAsia="Calibri" w:cs="Times New Roman"/>
              <w:b/>
              <w:color w:val="1F497D"/>
              <w:sz w:val="22"/>
              <w:szCs w:val="22"/>
              <w:lang w:val="fr-FR" w:bidi="ml-IN"/>
            </w:rPr>
          </w:pPr>
          <w:r>
            <w:rPr>
              <w:rFonts w:ascii="Times New Roman" w:hAnsi="Times New Roman" w:eastAsia="Calibri" w:cs="Times New Roman"/>
              <w:b/>
              <w:color w:val="1F497D"/>
              <w:sz w:val="22"/>
              <w:szCs w:val="22"/>
              <w:lang w:val="fr-FR" w:bidi="ml-IN"/>
            </w:rPr>
            <w:t>AND SCIENCE (IJPREMS)</w:t>
          </w:r>
        </w:p>
        <w:p w14:paraId="68CBE0D2">
          <w:pPr>
            <w:tabs>
              <w:tab w:val="left" w:pos="4820"/>
              <w:tab w:val="right" w:pos="9360"/>
            </w:tabs>
            <w:spacing w:after="0" w:line="240" w:lineRule="auto"/>
            <w:jc w:val="center"/>
            <w:rPr>
              <w:rFonts w:ascii="Times New Roman" w:hAnsi="Times New Roman" w:eastAsia="Calibri" w:cs="Times New Roman"/>
              <w:bCs/>
              <w:sz w:val="16"/>
              <w:szCs w:val="24"/>
              <w:lang w:val="fr-FR" w:eastAsia="en-IN" w:bidi="ml-IN"/>
            </w:rPr>
          </w:pPr>
        </w:p>
        <w:p w14:paraId="16A90138">
          <w:pPr>
            <w:tabs>
              <w:tab w:val="left" w:pos="4820"/>
              <w:tab w:val="right" w:pos="9360"/>
            </w:tabs>
            <w:spacing w:after="0" w:line="240" w:lineRule="auto"/>
            <w:jc w:val="center"/>
            <w:rPr>
              <w:rFonts w:ascii="Times New Roman" w:hAnsi="Times New Roman" w:eastAsia="Calibri" w:cs="Times New Roman"/>
              <w:b/>
              <w:color w:val="1F497D"/>
              <w:sz w:val="24"/>
              <w:szCs w:val="24"/>
              <w:lang w:val="fr-FR" w:bidi="ml-IN"/>
            </w:rPr>
          </w:pPr>
          <w:r>
            <w:rPr>
              <w:rFonts w:ascii="Times New Roman" w:hAnsi="Times New Roman" w:eastAsia="Calibri" w:cs="Times New Roman"/>
              <w:bCs/>
              <w:sz w:val="24"/>
              <w:szCs w:val="24"/>
              <w:lang w:val="fr-FR" w:eastAsia="en-IN" w:bidi="ml-IN"/>
            </w:rPr>
            <w:t>Vol. 04, Issue 01, January 2024, pp : xx-xx</w:t>
          </w:r>
        </w:p>
        <w:bookmarkEnd w:id="0"/>
      </w:tc>
      <w:tc>
        <w:tcPr>
          <w:tcW w:w="1866" w:type="dxa"/>
          <w:vAlign w:val="center"/>
        </w:tcPr>
        <w:p w14:paraId="6CA08141">
          <w:pPr>
            <w:tabs>
              <w:tab w:val="left" w:pos="4820"/>
              <w:tab w:val="right" w:pos="9360"/>
            </w:tabs>
            <w:spacing w:after="0" w:line="240" w:lineRule="auto"/>
            <w:jc w:val="center"/>
            <w:rPr>
              <w:rFonts w:ascii="Times New Roman" w:hAnsi="Times New Roman" w:eastAsia="Calibri" w:cs="Times New Roman"/>
              <w:b/>
              <w:color w:val="1F497D"/>
              <w:sz w:val="22"/>
              <w:szCs w:val="22"/>
              <w:lang w:val="fr-FR" w:bidi="ml-IN"/>
            </w:rPr>
          </w:pPr>
          <w:r>
            <w:rPr>
              <w:rFonts w:ascii="Times New Roman" w:hAnsi="Times New Roman" w:eastAsia="Calibri" w:cs="Times New Roman"/>
              <w:b/>
              <w:color w:val="1F497D"/>
              <w:sz w:val="22"/>
              <w:szCs w:val="22"/>
              <w:lang w:val="fr-FR" w:bidi="ml-IN"/>
            </w:rPr>
            <w:t>e-ISSN :</w:t>
          </w:r>
        </w:p>
        <w:p w14:paraId="648B987E">
          <w:pPr>
            <w:tabs>
              <w:tab w:val="left" w:pos="4820"/>
              <w:tab w:val="right" w:pos="9360"/>
            </w:tabs>
            <w:spacing w:after="0" w:line="240" w:lineRule="auto"/>
            <w:jc w:val="center"/>
            <w:rPr>
              <w:rFonts w:ascii="Times New Roman" w:hAnsi="Times New Roman" w:eastAsia="Calibri" w:cs="Times New Roman"/>
              <w:b/>
              <w:color w:val="1F497D"/>
              <w:sz w:val="20"/>
              <w:szCs w:val="20"/>
              <w:lang w:val="fr-FR" w:bidi="ml-IN"/>
            </w:rPr>
          </w:pPr>
          <w:r>
            <w:rPr>
              <w:rFonts w:ascii="Times New Roman" w:hAnsi="Times New Roman" w:eastAsia="Calibri" w:cs="Times New Roman"/>
              <w:b/>
              <w:color w:val="1F497D"/>
              <w:sz w:val="22"/>
              <w:szCs w:val="22"/>
              <w:lang w:val="fr-FR" w:bidi="ml-IN"/>
            </w:rPr>
            <w:t xml:space="preserve"> 2583-1062</w:t>
          </w:r>
        </w:p>
      </w:tc>
    </w:tr>
    <w:tr w14:paraId="23419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2405" w:type="dxa"/>
          <w:vMerge w:val="continue"/>
          <w:vAlign w:val="center"/>
        </w:tcPr>
        <w:p w14:paraId="540ACAA2">
          <w:pPr>
            <w:tabs>
              <w:tab w:val="left" w:pos="4820"/>
              <w:tab w:val="right" w:pos="9360"/>
            </w:tabs>
            <w:spacing w:after="0" w:line="240" w:lineRule="auto"/>
            <w:ind w:left="-120"/>
            <w:jc w:val="center"/>
            <w:rPr>
              <w:rFonts w:ascii="Times New Roman" w:hAnsi="Times New Roman" w:eastAsia="Calibri" w:cs="Times New Roman"/>
              <w:b/>
              <w:color w:val="1F497D"/>
              <w:sz w:val="20"/>
              <w:szCs w:val="20"/>
              <w:lang w:val="fr-FR" w:bidi="ml-IN"/>
            </w:rPr>
          </w:pPr>
        </w:p>
      </w:tc>
      <w:tc>
        <w:tcPr>
          <w:tcW w:w="5812" w:type="dxa"/>
          <w:vMerge w:val="continue"/>
          <w:vAlign w:val="center"/>
        </w:tcPr>
        <w:p w14:paraId="3D0C8D55">
          <w:pPr>
            <w:tabs>
              <w:tab w:val="left" w:pos="4820"/>
              <w:tab w:val="right" w:pos="9360"/>
            </w:tabs>
            <w:spacing w:after="0" w:line="240" w:lineRule="auto"/>
            <w:jc w:val="center"/>
            <w:rPr>
              <w:rFonts w:ascii="Times New Roman" w:hAnsi="Times New Roman" w:eastAsia="Calibri" w:cs="Times New Roman"/>
              <w:b/>
              <w:color w:val="1F497D"/>
              <w:sz w:val="20"/>
              <w:szCs w:val="20"/>
              <w:lang w:val="fr-FR" w:bidi="ml-IN"/>
            </w:rPr>
          </w:pPr>
        </w:p>
      </w:tc>
      <w:tc>
        <w:tcPr>
          <w:tcW w:w="1866" w:type="dxa"/>
          <w:vMerge w:val="restart"/>
          <w:vAlign w:val="center"/>
        </w:tcPr>
        <w:p w14:paraId="616D864B">
          <w:pPr>
            <w:tabs>
              <w:tab w:val="left" w:pos="4820"/>
              <w:tab w:val="right" w:pos="9360"/>
            </w:tabs>
            <w:spacing w:after="0" w:line="240" w:lineRule="auto"/>
            <w:jc w:val="center"/>
            <w:rPr>
              <w:rFonts w:ascii="Times New Roman" w:hAnsi="Times New Roman" w:eastAsia="Calibri" w:cs="Times New Roman"/>
              <w:b/>
              <w:color w:val="1F497D"/>
              <w:sz w:val="22"/>
              <w:szCs w:val="22"/>
              <w:lang w:val="fr-FR" w:bidi="ml-IN"/>
            </w:rPr>
          </w:pPr>
          <w:r>
            <w:rPr>
              <w:rFonts w:ascii="Times New Roman" w:hAnsi="Times New Roman" w:eastAsia="Calibri" w:cs="Times New Roman"/>
              <w:b/>
              <w:color w:val="1F497D"/>
              <w:sz w:val="22"/>
              <w:szCs w:val="22"/>
              <w:lang w:val="fr-FR" w:bidi="ml-IN"/>
            </w:rPr>
            <w:t>Impact</w:t>
          </w:r>
        </w:p>
        <w:p w14:paraId="22323752">
          <w:pPr>
            <w:tabs>
              <w:tab w:val="left" w:pos="4820"/>
              <w:tab w:val="right" w:pos="9360"/>
            </w:tabs>
            <w:spacing w:after="0" w:line="240" w:lineRule="auto"/>
            <w:jc w:val="center"/>
            <w:rPr>
              <w:rFonts w:ascii="Times New Roman" w:hAnsi="Times New Roman" w:eastAsia="Calibri" w:cs="Times New Roman"/>
              <w:b/>
              <w:color w:val="1F497D"/>
              <w:sz w:val="22"/>
              <w:szCs w:val="22"/>
              <w:lang w:val="fr-FR" w:bidi="ml-IN"/>
            </w:rPr>
          </w:pPr>
          <w:r>
            <w:rPr>
              <w:rFonts w:ascii="Times New Roman" w:hAnsi="Times New Roman" w:eastAsia="Calibri" w:cs="Times New Roman"/>
              <w:b/>
              <w:color w:val="1F497D"/>
              <w:sz w:val="22"/>
              <w:szCs w:val="22"/>
              <w:lang w:val="fr-FR" w:bidi="ml-IN"/>
            </w:rPr>
            <w:t xml:space="preserve">  Factor :</w:t>
          </w:r>
        </w:p>
        <w:p w14:paraId="2596BF9C">
          <w:pPr>
            <w:tabs>
              <w:tab w:val="left" w:pos="4820"/>
              <w:tab w:val="right" w:pos="9360"/>
            </w:tabs>
            <w:spacing w:after="0" w:line="240" w:lineRule="auto"/>
            <w:jc w:val="center"/>
            <w:rPr>
              <w:rFonts w:ascii="Times New Roman" w:hAnsi="Times New Roman" w:eastAsia="Calibri" w:cs="Times New Roman"/>
              <w:b/>
              <w:color w:val="1F497D"/>
              <w:sz w:val="20"/>
              <w:szCs w:val="20"/>
              <w:lang w:val="fr-FR" w:bidi="ml-IN"/>
            </w:rPr>
          </w:pPr>
          <w:r>
            <w:rPr>
              <w:rFonts w:ascii="Times New Roman" w:hAnsi="Times New Roman" w:eastAsia="Calibri" w:cs="Times New Roman"/>
              <w:b/>
              <w:color w:val="1F497D"/>
              <w:sz w:val="20"/>
              <w:szCs w:val="20"/>
              <w:lang w:val="fr-FR" w:bidi="ml-IN"/>
            </w:rPr>
            <w:t>5.725</w:t>
          </w:r>
        </w:p>
      </w:tc>
    </w:tr>
    <w:tr w14:paraId="78C74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405" w:type="dxa"/>
          <w:vAlign w:val="center"/>
        </w:tcPr>
        <w:p w14:paraId="1525955D">
          <w:pPr>
            <w:tabs>
              <w:tab w:val="left" w:pos="4820"/>
              <w:tab w:val="right" w:pos="9360"/>
            </w:tabs>
            <w:spacing w:after="0" w:line="240" w:lineRule="auto"/>
            <w:ind w:left="-120"/>
            <w:jc w:val="center"/>
            <w:rPr>
              <w:rFonts w:ascii="Times New Roman" w:hAnsi="Times New Roman" w:eastAsia="Calibri" w:cs="Times New Roman"/>
              <w:b/>
              <w:color w:val="1F497D"/>
              <w:sz w:val="20"/>
              <w:szCs w:val="20"/>
              <w:lang w:val="fr-FR" w:bidi="ml-IN"/>
            </w:rPr>
          </w:pPr>
          <w:r>
            <w:rPr>
              <w:rFonts w:ascii="Times New Roman" w:hAnsi="Times New Roman" w:eastAsia="Calibri" w:cs="Times New Roman"/>
              <w:b/>
              <w:color w:val="1F497D"/>
              <w:sz w:val="22"/>
              <w:szCs w:val="22"/>
              <w:lang w:val="fr-FR" w:bidi="ml-IN"/>
            </w:rPr>
            <w:t>www.ijprems.com</w:t>
          </w:r>
        </w:p>
      </w:tc>
      <w:tc>
        <w:tcPr>
          <w:tcW w:w="5812" w:type="dxa"/>
          <w:vMerge w:val="continue"/>
        </w:tcPr>
        <w:p w14:paraId="5DDFD365">
          <w:pPr>
            <w:tabs>
              <w:tab w:val="left" w:pos="4820"/>
              <w:tab w:val="right" w:pos="9360"/>
            </w:tabs>
            <w:spacing w:after="0" w:line="240" w:lineRule="auto"/>
            <w:jc w:val="center"/>
            <w:rPr>
              <w:rFonts w:ascii="Times New Roman" w:hAnsi="Times New Roman" w:eastAsia="Calibri" w:cs="Times New Roman"/>
              <w:b/>
              <w:color w:val="1F497D"/>
              <w:sz w:val="12"/>
              <w:szCs w:val="12"/>
              <w:lang w:val="fr-FR" w:bidi="ml-IN"/>
            </w:rPr>
          </w:pPr>
        </w:p>
      </w:tc>
      <w:tc>
        <w:tcPr>
          <w:tcW w:w="1866" w:type="dxa"/>
          <w:vMerge w:val="continue"/>
          <w:vAlign w:val="center"/>
        </w:tcPr>
        <w:p w14:paraId="7E50B1F0">
          <w:pPr>
            <w:tabs>
              <w:tab w:val="left" w:pos="4820"/>
              <w:tab w:val="right" w:pos="9360"/>
            </w:tabs>
            <w:spacing w:after="0" w:line="240" w:lineRule="auto"/>
            <w:jc w:val="center"/>
            <w:rPr>
              <w:rFonts w:ascii="Times New Roman" w:hAnsi="Times New Roman" w:eastAsia="Calibri" w:cs="Times New Roman"/>
              <w:b/>
              <w:color w:val="1F497D"/>
              <w:sz w:val="12"/>
              <w:szCs w:val="12"/>
              <w:lang w:val="fr-FR" w:bidi="ml-IN"/>
            </w:rPr>
          </w:pPr>
        </w:p>
      </w:tc>
    </w:tr>
    <w:tr w14:paraId="178FE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jc w:val="center"/>
      </w:trPr>
      <w:tc>
        <w:tcPr>
          <w:tcW w:w="2405" w:type="dxa"/>
          <w:vAlign w:val="center"/>
        </w:tcPr>
        <w:p w14:paraId="1129EFF9">
          <w:pPr>
            <w:tabs>
              <w:tab w:val="left" w:pos="4820"/>
              <w:tab w:val="right" w:pos="9360"/>
            </w:tabs>
            <w:spacing w:after="0" w:line="240" w:lineRule="auto"/>
            <w:ind w:left="-120"/>
            <w:jc w:val="center"/>
            <w:rPr>
              <w:rFonts w:ascii="Times New Roman" w:hAnsi="Times New Roman" w:eastAsia="Calibri" w:cs="Times New Roman"/>
              <w:b/>
              <w:color w:val="1F497D"/>
              <w:sz w:val="20"/>
              <w:szCs w:val="20"/>
              <w:lang w:val="fr-FR" w:bidi="ml-IN"/>
            </w:rPr>
          </w:pPr>
          <w:r>
            <w:rPr>
              <w:rFonts w:ascii="Times New Roman" w:hAnsi="Times New Roman" w:eastAsia="Calibri" w:cs="Times New Roman"/>
              <w:b/>
              <w:color w:val="1F497D"/>
              <w:sz w:val="22"/>
              <w:szCs w:val="22"/>
              <w:lang w:val="fr-FR" w:bidi="ml-IN"/>
            </w:rPr>
            <w:t>editor@ijprems.com</w:t>
          </w:r>
        </w:p>
      </w:tc>
      <w:tc>
        <w:tcPr>
          <w:tcW w:w="5812" w:type="dxa"/>
          <w:vMerge w:val="continue"/>
        </w:tcPr>
        <w:p w14:paraId="10E7DC08">
          <w:pPr>
            <w:tabs>
              <w:tab w:val="left" w:pos="4820"/>
              <w:tab w:val="right" w:pos="9360"/>
            </w:tabs>
            <w:spacing w:after="0" w:line="240" w:lineRule="auto"/>
            <w:jc w:val="center"/>
            <w:rPr>
              <w:rFonts w:ascii="Times New Roman" w:hAnsi="Times New Roman" w:eastAsia="Calibri" w:cs="Times New Roman"/>
              <w:b/>
              <w:color w:val="1F497D"/>
              <w:sz w:val="12"/>
              <w:szCs w:val="12"/>
              <w:lang w:val="fr-FR" w:bidi="ml-IN"/>
            </w:rPr>
          </w:pPr>
        </w:p>
      </w:tc>
      <w:tc>
        <w:tcPr>
          <w:tcW w:w="1866" w:type="dxa"/>
          <w:vMerge w:val="continue"/>
        </w:tcPr>
        <w:p w14:paraId="29F0D7B4">
          <w:pPr>
            <w:tabs>
              <w:tab w:val="left" w:pos="4820"/>
              <w:tab w:val="right" w:pos="9360"/>
            </w:tabs>
            <w:spacing w:after="0" w:line="240" w:lineRule="auto"/>
            <w:jc w:val="center"/>
            <w:rPr>
              <w:rFonts w:ascii="Times New Roman" w:hAnsi="Times New Roman" w:eastAsia="Calibri" w:cs="Times New Roman"/>
              <w:b/>
              <w:color w:val="1F497D"/>
              <w:sz w:val="12"/>
              <w:szCs w:val="12"/>
              <w:lang w:val="fr-FR" w:bidi="ml-IN"/>
            </w:rPr>
          </w:pPr>
        </w:p>
      </w:tc>
    </w:tr>
  </w:tbl>
  <w:p w14:paraId="6C7DD764">
    <w:pPr>
      <w:pStyle w:val="8"/>
      <w:pBdr>
        <w:top w:val="single" w:color="auto" w:sz="4" w:space="1"/>
      </w:pBdr>
      <w:rPr>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D3373">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E60AD">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0232215"/>
    <w:multiLevelType w:val="multilevel"/>
    <w:tmpl w:val="50232215"/>
    <w:lvl w:ilvl="0" w:tentative="0">
      <w:start w:val="1"/>
      <w:numFmt w:val="upperLetter"/>
      <w:pStyle w:val="18"/>
      <w:lvlText w:val="%1."/>
      <w:lvlJc w:val="left"/>
      <w:pPr>
        <w:tabs>
          <w:tab w:val="left" w:pos="288"/>
        </w:tabs>
        <w:ind w:left="288" w:hanging="288"/>
      </w:pPr>
      <w:rPr>
        <w:rFonts w:hint="default" w:ascii="Times New Roman" w:hAnsi="Times New Roman" w:eastAsia="Arial Unicode MS" w:cs="Times New Roman"/>
        <w:b w:val="0"/>
        <w:bCs/>
        <w:i w:val="0"/>
        <w:iCs w:val="0"/>
        <w:caps/>
        <w:strike w:val="0"/>
        <w:dstrike w:val="0"/>
        <w:vanish w:val="0"/>
        <w:color w:val="000000"/>
        <w:spacing w:val="0"/>
        <w:kern w:val="0"/>
        <w:position w:val="0"/>
        <w:sz w:val="20"/>
        <w:szCs w:val="24"/>
        <w:u w:val="none"/>
        <w:vertAlign w:val="baseline"/>
      </w:rPr>
    </w:lvl>
    <w:lvl w:ilvl="1" w:tentative="0">
      <w:start w:val="1"/>
      <w:numFmt w:val="upperLetter"/>
      <w:lvlText w:val="%2."/>
      <w:lvlJc w:val="left"/>
      <w:pPr>
        <w:tabs>
          <w:tab w:val="left" w:pos="288"/>
        </w:tabs>
        <w:ind w:left="288" w:hanging="288"/>
      </w:pPr>
      <w:rPr>
        <w:rFonts w:hint="default" w:ascii="Times New Roman" w:hAnsi="Times New Roman"/>
        <w:b w:val="0"/>
        <w:i w:val="0"/>
        <w:sz w:val="20"/>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864"/>
        </w:tabs>
        <w:ind w:left="864" w:hanging="864"/>
      </w:pPr>
      <w:rPr>
        <w:rFonts w:hint="default"/>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abstractNum w:abstractNumId="1">
    <w:nsid w:val="5399573F"/>
    <w:multiLevelType w:val="multilevel"/>
    <w:tmpl w:val="5399573F"/>
    <w:lvl w:ilvl="0" w:tentative="0">
      <w:start w:val="1"/>
      <w:numFmt w:val="decimal"/>
      <w:lvlText w:val="%1."/>
      <w:lvlJc w:val="left"/>
      <w:pPr>
        <w:ind w:left="360" w:hanging="360"/>
      </w:pPr>
      <w:rPr>
        <w:rFonts w:hint="default"/>
        <w:sz w:val="24"/>
        <w:szCs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74EC4A3B"/>
    <w:multiLevelType w:val="multilevel"/>
    <w:tmpl w:val="74EC4A3B"/>
    <w:lvl w:ilvl="0" w:tentative="0">
      <w:start w:val="1"/>
      <w:numFmt w:val="decimal"/>
      <w:lvlText w:val="[%1]"/>
      <w:lvlJc w:val="left"/>
      <w:pPr>
        <w:ind w:left="360" w:hanging="360"/>
      </w:pPr>
      <w:rPr>
        <w:rFonts w:hint="default"/>
        <w:b w:val="0"/>
        <w:bCs w:val="0"/>
        <w:i w:val="0"/>
        <w:iCs w:val="0"/>
        <w:sz w:val="20"/>
        <w:szCs w:val="20"/>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27FA8"/>
    <w:rsid w:val="002426D5"/>
    <w:rsid w:val="002650CA"/>
    <w:rsid w:val="00273038"/>
    <w:rsid w:val="002A579C"/>
    <w:rsid w:val="002E72CF"/>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08B7"/>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35548"/>
    <w:rsid w:val="00557B92"/>
    <w:rsid w:val="005A48C2"/>
    <w:rsid w:val="005B3887"/>
    <w:rsid w:val="005B73A4"/>
    <w:rsid w:val="005C1D19"/>
    <w:rsid w:val="005D265F"/>
    <w:rsid w:val="005F717A"/>
    <w:rsid w:val="006110CA"/>
    <w:rsid w:val="00617A82"/>
    <w:rsid w:val="00632466"/>
    <w:rsid w:val="00633CDF"/>
    <w:rsid w:val="006413AE"/>
    <w:rsid w:val="00654EC1"/>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B170D"/>
    <w:rsid w:val="007D5C9A"/>
    <w:rsid w:val="007E75BA"/>
    <w:rsid w:val="007E79D6"/>
    <w:rsid w:val="007F4C35"/>
    <w:rsid w:val="007F6CE4"/>
    <w:rsid w:val="00814B7E"/>
    <w:rsid w:val="00826BF1"/>
    <w:rsid w:val="00837A71"/>
    <w:rsid w:val="00855648"/>
    <w:rsid w:val="00861EE8"/>
    <w:rsid w:val="008741D3"/>
    <w:rsid w:val="00880D03"/>
    <w:rsid w:val="00887593"/>
    <w:rsid w:val="008A72D8"/>
    <w:rsid w:val="008A74F7"/>
    <w:rsid w:val="008B5B88"/>
    <w:rsid w:val="008C7F5F"/>
    <w:rsid w:val="008D1F25"/>
    <w:rsid w:val="0090504D"/>
    <w:rsid w:val="00905466"/>
    <w:rsid w:val="00911ACD"/>
    <w:rsid w:val="0091436C"/>
    <w:rsid w:val="0093005F"/>
    <w:rsid w:val="0093478F"/>
    <w:rsid w:val="0094277C"/>
    <w:rsid w:val="009446C5"/>
    <w:rsid w:val="0094642D"/>
    <w:rsid w:val="00971033"/>
    <w:rsid w:val="009A49D4"/>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81599"/>
    <w:rsid w:val="00E82016"/>
    <w:rsid w:val="00EA6189"/>
    <w:rsid w:val="00EB0728"/>
    <w:rsid w:val="00EB432A"/>
    <w:rsid w:val="00EB588E"/>
    <w:rsid w:val="00EE1166"/>
    <w:rsid w:val="00EE526E"/>
    <w:rsid w:val="00F01E52"/>
    <w:rsid w:val="00F141E8"/>
    <w:rsid w:val="00F14345"/>
    <w:rsid w:val="00F14F23"/>
    <w:rsid w:val="00F21C38"/>
    <w:rsid w:val="00F42C71"/>
    <w:rsid w:val="00F43ABE"/>
    <w:rsid w:val="00F62C11"/>
    <w:rsid w:val="00F65276"/>
    <w:rsid w:val="00FC7701"/>
    <w:rsid w:val="00FD543B"/>
    <w:rsid w:val="00FE3C38"/>
    <w:rsid w:val="00FF3465"/>
    <w:rsid w:val="00FF754F"/>
    <w:rsid w:val="028654C0"/>
    <w:rsid w:val="038C6BC0"/>
    <w:rsid w:val="03911BDD"/>
    <w:rsid w:val="045E5A7C"/>
    <w:rsid w:val="094B65A3"/>
    <w:rsid w:val="0AE675F5"/>
    <w:rsid w:val="10F328EB"/>
    <w:rsid w:val="184B5B6A"/>
    <w:rsid w:val="18997E67"/>
    <w:rsid w:val="18B740BF"/>
    <w:rsid w:val="199548CB"/>
    <w:rsid w:val="1BA63012"/>
    <w:rsid w:val="1C563D22"/>
    <w:rsid w:val="1CEE1106"/>
    <w:rsid w:val="1D0875FE"/>
    <w:rsid w:val="1ECF0F3E"/>
    <w:rsid w:val="211C55DD"/>
    <w:rsid w:val="21512EC4"/>
    <w:rsid w:val="22452EF2"/>
    <w:rsid w:val="2893739E"/>
    <w:rsid w:val="2B58159A"/>
    <w:rsid w:val="2DA93783"/>
    <w:rsid w:val="30190633"/>
    <w:rsid w:val="30ED1751"/>
    <w:rsid w:val="33F8766E"/>
    <w:rsid w:val="37030539"/>
    <w:rsid w:val="37122001"/>
    <w:rsid w:val="380D7F94"/>
    <w:rsid w:val="38E17E79"/>
    <w:rsid w:val="3A3715CB"/>
    <w:rsid w:val="3A610999"/>
    <w:rsid w:val="3A625490"/>
    <w:rsid w:val="3A7A647F"/>
    <w:rsid w:val="3AE6618E"/>
    <w:rsid w:val="3C2D6471"/>
    <w:rsid w:val="3C4F0700"/>
    <w:rsid w:val="3DC079A3"/>
    <w:rsid w:val="3EBC14A9"/>
    <w:rsid w:val="41F2602C"/>
    <w:rsid w:val="450032B9"/>
    <w:rsid w:val="455C6BD8"/>
    <w:rsid w:val="49E01A19"/>
    <w:rsid w:val="4B537C75"/>
    <w:rsid w:val="4B79306C"/>
    <w:rsid w:val="4E5205A8"/>
    <w:rsid w:val="4EFC5641"/>
    <w:rsid w:val="4F64762A"/>
    <w:rsid w:val="53D61B29"/>
    <w:rsid w:val="57A03E44"/>
    <w:rsid w:val="5A85128E"/>
    <w:rsid w:val="5B34018F"/>
    <w:rsid w:val="5C243387"/>
    <w:rsid w:val="5E005DA6"/>
    <w:rsid w:val="62D83CB7"/>
    <w:rsid w:val="62F7086B"/>
    <w:rsid w:val="6668768C"/>
    <w:rsid w:val="68BD7711"/>
    <w:rsid w:val="6A9E55CA"/>
    <w:rsid w:val="6BF07756"/>
    <w:rsid w:val="6C45317F"/>
    <w:rsid w:val="6DF17581"/>
    <w:rsid w:val="6ED37586"/>
    <w:rsid w:val="6F611AE9"/>
    <w:rsid w:val="700E47B1"/>
    <w:rsid w:val="737260E6"/>
    <w:rsid w:val="751E487E"/>
    <w:rsid w:val="77206491"/>
    <w:rsid w:val="77643472"/>
    <w:rsid w:val="7A851DA6"/>
    <w:rsid w:val="7B6B51FA"/>
    <w:rsid w:val="7CD445CC"/>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next w:val="1"/>
    <w:qFormat/>
    <w:uiPriority w:val="9"/>
    <w:pPr>
      <w:spacing w:before="0" w:beforeAutospacing="1" w:after="0" w:afterAutospacing="1"/>
      <w:jc w:val="left"/>
    </w:pPr>
    <w:rPr>
      <w:rFonts w:hint="eastAsia" w:ascii="SimSun" w:hAnsi="SimSun" w:eastAsia="SimSun" w:cs="SimSun"/>
      <w:b/>
      <w:bCs/>
      <w:kern w:val="44"/>
      <w:sz w:val="48"/>
      <w:szCs w:val="48"/>
      <w:lang w:val="en-US" w:eastAsia="zh-CN" w:bidi="ar"/>
    </w:rPr>
  </w:style>
  <w:style w:type="paragraph" w:styleId="3">
    <w:name w:val="heading 5"/>
    <w:basedOn w:val="1"/>
    <w:next w:val="1"/>
    <w:link w:val="14"/>
    <w:qFormat/>
    <w:uiPriority w:val="0"/>
    <w:pPr>
      <w:autoSpaceDE w:val="0"/>
      <w:autoSpaceDN w:val="0"/>
      <w:spacing w:before="240" w:after="60" w:line="240" w:lineRule="auto"/>
      <w:ind w:left="1872" w:hanging="720"/>
      <w:outlineLvl w:val="4"/>
    </w:pPr>
    <w:rPr>
      <w:rFonts w:ascii="Times New Roman" w:hAnsi="Times New Roman" w:eastAsia="PMingLiU" w:cs="Times New Roman"/>
      <w:sz w:val="18"/>
      <w:szCs w:val="18"/>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6">
    <w:name w:val="Balloon Text"/>
    <w:basedOn w:val="1"/>
    <w:link w:val="25"/>
    <w:semiHidden/>
    <w:unhideWhenUsed/>
    <w:qFormat/>
    <w:uiPriority w:val="99"/>
    <w:pPr>
      <w:spacing w:after="0" w:line="240" w:lineRule="auto"/>
    </w:pPr>
    <w:rPr>
      <w:rFonts w:ascii="Tahoma" w:hAnsi="Tahoma" w:cs="Tahoma"/>
      <w:sz w:val="16"/>
      <w:szCs w:val="16"/>
    </w:rPr>
  </w:style>
  <w:style w:type="paragraph" w:styleId="7">
    <w:name w:val="footer"/>
    <w:basedOn w:val="1"/>
    <w:link w:val="12"/>
    <w:unhideWhenUsed/>
    <w:qFormat/>
    <w:uiPriority w:val="99"/>
    <w:pPr>
      <w:tabs>
        <w:tab w:val="center" w:pos="4680"/>
        <w:tab w:val="right" w:pos="9360"/>
      </w:tabs>
      <w:spacing w:after="0" w:line="240" w:lineRule="auto"/>
    </w:pPr>
  </w:style>
  <w:style w:type="paragraph" w:styleId="8">
    <w:name w:val="header"/>
    <w:basedOn w:val="1"/>
    <w:link w:val="11"/>
    <w:unhideWhenUsed/>
    <w:qFormat/>
    <w:uiPriority w:val="99"/>
    <w:pPr>
      <w:tabs>
        <w:tab w:val="center" w:pos="4680"/>
        <w:tab w:val="right" w:pos="9360"/>
      </w:tabs>
      <w:spacing w:after="0" w:line="240" w:lineRule="auto"/>
    </w:pPr>
  </w:style>
  <w:style w:type="character" w:styleId="9">
    <w:name w:val="Hyperlink"/>
    <w:qFormat/>
    <w:uiPriority w:val="99"/>
    <w:rPr>
      <w:rFonts w:cs="Times New Roman"/>
      <w:color w:val="0000FF"/>
      <w:u w:val="single"/>
    </w:rPr>
  </w:style>
  <w:style w:type="table" w:styleId="10">
    <w:name w:val="Table Grid"/>
    <w:basedOn w:val="5"/>
    <w:qFormat/>
    <w:uiPriority w:val="39"/>
    <w:pPr>
      <w:spacing w:after="0" w:line="240" w:lineRule="auto"/>
    </w:pPr>
    <w:rPr>
      <w:rFonts w:ascii="Calibri" w:hAnsi="Calibri" w:eastAsia="Calibri" w:cs="Kartika"/>
      <w:sz w:val="20"/>
      <w:szCs w:val="20"/>
      <w:lang w:bidi="ml-I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Header Char"/>
    <w:basedOn w:val="4"/>
    <w:link w:val="8"/>
    <w:qFormat/>
    <w:uiPriority w:val="99"/>
  </w:style>
  <w:style w:type="character" w:customStyle="1" w:styleId="12">
    <w:name w:val="Footer Char"/>
    <w:basedOn w:val="4"/>
    <w:link w:val="7"/>
    <w:qFormat/>
    <w:uiPriority w:val="99"/>
  </w:style>
  <w:style w:type="paragraph" w:styleId="13">
    <w:name w:val="List Paragraph"/>
    <w:basedOn w:val="1"/>
    <w:qFormat/>
    <w:uiPriority w:val="34"/>
    <w:pPr>
      <w:ind w:left="720"/>
      <w:contextualSpacing/>
    </w:pPr>
  </w:style>
  <w:style w:type="character" w:customStyle="1" w:styleId="14">
    <w:name w:val="Heading 5 Char"/>
    <w:basedOn w:val="4"/>
    <w:link w:val="3"/>
    <w:qFormat/>
    <w:uiPriority w:val="0"/>
    <w:rPr>
      <w:rFonts w:ascii="Times New Roman" w:hAnsi="Times New Roman" w:eastAsia="PMingLiU" w:cs="Times New Roman"/>
      <w:sz w:val="18"/>
      <w:szCs w:val="18"/>
    </w:rPr>
  </w:style>
  <w:style w:type="paragraph" w:customStyle="1" w:styleId="15">
    <w:name w:val="Affiliation"/>
    <w:qFormat/>
    <w:uiPriority w:val="0"/>
    <w:pPr>
      <w:spacing w:after="0" w:line="240" w:lineRule="auto"/>
      <w:jc w:val="center"/>
    </w:pPr>
    <w:rPr>
      <w:rFonts w:ascii="Times New Roman" w:hAnsi="Times New Roman" w:eastAsia="SimSun" w:cs="Times New Roman"/>
      <w:sz w:val="20"/>
      <w:szCs w:val="20"/>
      <w:lang w:val="en-US" w:eastAsia="en-US" w:bidi="ar-SA"/>
    </w:rPr>
  </w:style>
  <w:style w:type="paragraph" w:customStyle="1" w:styleId="16">
    <w:name w:val="Abstract"/>
    <w:qFormat/>
    <w:uiPriority w:val="0"/>
    <w:pPr>
      <w:suppressAutoHyphens/>
      <w:spacing w:after="200" w:line="240" w:lineRule="auto"/>
      <w:ind w:firstLine="170"/>
      <w:jc w:val="both"/>
    </w:pPr>
    <w:rPr>
      <w:rFonts w:ascii="Times New Roman" w:hAnsi="Times New Roman" w:eastAsia="SimSun" w:cs="Times New Roman"/>
      <w:b/>
      <w:bCs/>
      <w:sz w:val="18"/>
      <w:szCs w:val="18"/>
      <w:lang w:val="en-US" w:eastAsia="zh-CN" w:bidi="ar-SA"/>
    </w:rPr>
  </w:style>
  <w:style w:type="paragraph" w:customStyle="1" w:styleId="17">
    <w:name w:val="key words"/>
    <w:qFormat/>
    <w:uiPriority w:val="0"/>
    <w:pPr>
      <w:suppressAutoHyphens/>
      <w:spacing w:after="120" w:line="240" w:lineRule="auto"/>
      <w:ind w:firstLine="288"/>
      <w:jc w:val="both"/>
    </w:pPr>
    <w:rPr>
      <w:rFonts w:ascii="Times New Roman" w:hAnsi="Times New Roman" w:eastAsia="SimSun" w:cs="Times New Roman"/>
      <w:b/>
      <w:bCs/>
      <w:iCs/>
      <w:sz w:val="18"/>
      <w:szCs w:val="18"/>
      <w:lang w:val="en-US" w:eastAsia="en-US" w:bidi="ar-SA"/>
    </w:rPr>
  </w:style>
  <w:style w:type="paragraph" w:customStyle="1" w:styleId="18">
    <w:name w:val="IEEE Heading 2"/>
    <w:basedOn w:val="1"/>
    <w:next w:val="19"/>
    <w:qFormat/>
    <w:uiPriority w:val="0"/>
    <w:pPr>
      <w:numPr>
        <w:ilvl w:val="0"/>
        <w:numId w:val="1"/>
      </w:numPr>
      <w:adjustRightInd w:val="0"/>
      <w:snapToGrid w:val="0"/>
      <w:spacing w:before="150" w:after="60" w:line="240" w:lineRule="auto"/>
    </w:pPr>
    <w:rPr>
      <w:rFonts w:ascii="Times New Roman" w:hAnsi="Times New Roman" w:eastAsia="SimSun" w:cs="Times New Roman"/>
      <w:i/>
      <w:sz w:val="20"/>
      <w:szCs w:val="24"/>
      <w:lang w:val="en-AU" w:eastAsia="zh-CN"/>
    </w:rPr>
  </w:style>
  <w:style w:type="paragraph" w:customStyle="1" w:styleId="19">
    <w:name w:val="IEEE Paragraph"/>
    <w:basedOn w:val="1"/>
    <w:link w:val="20"/>
    <w:qFormat/>
    <w:uiPriority w:val="0"/>
    <w:pPr>
      <w:adjustRightInd w:val="0"/>
      <w:snapToGrid w:val="0"/>
      <w:spacing w:after="0" w:line="240" w:lineRule="auto"/>
      <w:ind w:firstLine="216"/>
      <w:jc w:val="both"/>
    </w:pPr>
    <w:rPr>
      <w:rFonts w:ascii="Times New Roman" w:hAnsi="Times New Roman" w:eastAsia="SimSun" w:cs="Times New Roman"/>
      <w:sz w:val="20"/>
      <w:szCs w:val="24"/>
      <w:lang w:val="en-AU" w:eastAsia="zh-CN"/>
    </w:rPr>
  </w:style>
  <w:style w:type="character" w:customStyle="1" w:styleId="20">
    <w:name w:val="IEEE Paragraph Char"/>
    <w:link w:val="19"/>
    <w:qFormat/>
    <w:uiPriority w:val="0"/>
    <w:rPr>
      <w:rFonts w:ascii="Times New Roman" w:hAnsi="Times New Roman" w:eastAsia="SimSun" w:cs="Times New Roman"/>
      <w:sz w:val="20"/>
      <w:szCs w:val="24"/>
      <w:lang w:val="en-AU" w:eastAsia="zh-CN"/>
    </w:rPr>
  </w:style>
  <w:style w:type="paragraph" w:styleId="21">
    <w:name w:val="No Spacing"/>
    <w:qFormat/>
    <w:uiPriority w:val="1"/>
    <w:pPr>
      <w:spacing w:after="0" w:line="240" w:lineRule="auto"/>
    </w:pPr>
    <w:rPr>
      <w:rFonts w:ascii="Calibri" w:hAnsi="Calibri" w:eastAsia="Calibri" w:cs="Times New Roman"/>
      <w:sz w:val="22"/>
      <w:szCs w:val="22"/>
      <w:lang w:val="en-US" w:eastAsia="en-US" w:bidi="ar-SA"/>
    </w:rPr>
  </w:style>
  <w:style w:type="paragraph" w:customStyle="1" w:styleId="22">
    <w:name w:val="Bibliography"/>
    <w:basedOn w:val="1"/>
    <w:next w:val="1"/>
    <w:unhideWhenUsed/>
    <w:qFormat/>
    <w:uiPriority w:val="37"/>
  </w:style>
  <w:style w:type="character" w:customStyle="1" w:styleId="23">
    <w:name w:val="Unresolved Mention1"/>
    <w:basedOn w:val="4"/>
    <w:semiHidden/>
    <w:unhideWhenUsed/>
    <w:qFormat/>
    <w:uiPriority w:val="99"/>
    <w:rPr>
      <w:color w:val="605E5C"/>
      <w:shd w:val="clear" w:color="auto" w:fill="E1DFDD"/>
    </w:rPr>
  </w:style>
  <w:style w:type="paragraph" w:customStyle="1" w:styleId="24">
    <w:name w:val="Default"/>
    <w:qForma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en-US" w:eastAsia="en-US" w:bidi="ml-IN"/>
    </w:rPr>
  </w:style>
  <w:style w:type="character" w:customStyle="1" w:styleId="25">
    <w:name w:val="Balloon Text Char"/>
    <w:basedOn w:val="4"/>
    <w:link w:val="6"/>
    <w:semiHidden/>
    <w:qFormat/>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chart" Target="charts/chart3.xml"/><Relationship Id="rId22" Type="http://schemas.openxmlformats.org/officeDocument/2006/relationships/chart" Target="charts/chart2.xml"/><Relationship Id="rId21" Type="http://schemas.openxmlformats.org/officeDocument/2006/relationships/chart" Target="charts/chart1.xml"/><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NULL"/><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F:\SOFTWARE\Research%20Paper\chart.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F:\SOFTWARE\Research%20Paper\chart.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F:\SOFTWARE\Research%20Paper\cha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600" b="1" i="0" u="none" strike="noStrike" kern="1200" baseline="0">
                <a:solidFill>
                  <a:schemeClr val="tx1">
                    <a:lumMod val="75000"/>
                    <a:lumOff val="25000"/>
                  </a:schemeClr>
                </a:solidFill>
                <a:latin typeface="+mn-lt"/>
                <a:ea typeface="+mn-ea"/>
                <a:cs typeface="+mn-cs"/>
              </a:defRPr>
            </a:pPr>
            <a:r>
              <a:rPr sz="1600"/>
              <a:t>Hardness (Hv) of Composites</a:t>
            </a:r>
            <a:endParaRPr sz="1600"/>
          </a:p>
        </c:rich>
      </c:tx>
      <c:layout/>
      <c:overlay val="0"/>
      <c:spPr>
        <a:noFill/>
        <a:ln>
          <a:noFill/>
        </a:ln>
        <a:effectLst/>
      </c:spPr>
    </c:title>
    <c:autoTitleDeleted val="0"/>
    <c:plotArea>
      <c:layout/>
      <c:barChart>
        <c:barDir val="col"/>
        <c:grouping val="clustered"/>
        <c:varyColors val="0"/>
        <c:ser>
          <c:idx val="0"/>
          <c:order val="0"/>
          <c:tx>
            <c:strRef>
              <c:f>[chart.xlsx]Sheet1!$C$39</c:f>
              <c:strCache>
                <c:ptCount val="1"/>
                <c:pt idx="0">
                  <c:v>Hardness (Hv)</c:v>
                </c:pt>
              </c:strCache>
            </c:strRef>
          </c:tx>
          <c:spPr>
            <a:solidFill>
              <a:schemeClr val="accent6"/>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lumMod val="75000"/>
                        <a:lumOff val="25000"/>
                      </a:schemeClr>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[chart.xlsx]Sheet1!$B$40:$B$44</c:f>
              <c:strCache>
                <c:ptCount val="5"/>
                <c:pt idx="0">
                  <c:v>C1</c:v>
                </c:pt>
                <c:pt idx="1">
                  <c:v>C2</c:v>
                </c:pt>
                <c:pt idx="2">
                  <c:v>C3</c:v>
                </c:pt>
                <c:pt idx="3">
                  <c:v>C4</c:v>
                </c:pt>
                <c:pt idx="4">
                  <c:v>C5</c:v>
                </c:pt>
              </c:strCache>
            </c:strRef>
          </c:cat>
          <c:val>
            <c:numRef>
              <c:f>[chart.xlsx]Sheet1!$C$40:$C$44</c:f>
              <c:numCache>
                <c:formatCode>General</c:formatCode>
                <c:ptCount val="5"/>
                <c:pt idx="0">
                  <c:v>28</c:v>
                </c:pt>
                <c:pt idx="1">
                  <c:v>35</c:v>
                </c:pt>
                <c:pt idx="2">
                  <c:v>45</c:v>
                </c:pt>
                <c:pt idx="3">
                  <c:v>40</c:v>
                </c:pt>
                <c:pt idx="4">
                  <c:v>41</c:v>
                </c:pt>
              </c:numCache>
            </c:numRef>
          </c:val>
        </c:ser>
        <c:dLbls>
          <c:showLegendKey val="0"/>
          <c:showVal val="1"/>
          <c:showCatName val="0"/>
          <c:showSerName val="0"/>
          <c:showPercent val="0"/>
          <c:showBubbleSize val="0"/>
        </c:dLbls>
        <c:gapWidth val="75"/>
        <c:overlap val="40"/>
        <c:axId val="632627032"/>
        <c:axId val="688776067"/>
      </c:barChart>
      <c:catAx>
        <c:axId val="63262703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688776067"/>
        <c:crosses val="autoZero"/>
        <c:auto val="1"/>
        <c:lblAlgn val="ctr"/>
        <c:lblOffset val="100"/>
        <c:noMultiLvlLbl val="0"/>
      </c:catAx>
      <c:valAx>
        <c:axId val="688776067"/>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632627032"/>
        <c:crosses val="autoZero"/>
        <c:crossBetween val="between"/>
      </c:valAx>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3ea849d-7a06-4e55-aec8-af8f454e25ea}"/>
      </c:ext>
    </c:extLst>
  </c:chart>
  <c:spPr>
    <a:solidFill>
      <a:schemeClr val="bg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400" b="1" i="0" u="none" strike="noStrike" kern="1200" baseline="0">
                <a:solidFill>
                  <a:schemeClr val="tx1">
                    <a:lumMod val="75000"/>
                    <a:lumOff val="25000"/>
                  </a:schemeClr>
                </a:solidFill>
                <a:latin typeface="+mn-lt"/>
                <a:ea typeface="+mn-ea"/>
                <a:cs typeface="+mn-cs"/>
              </a:defRPr>
            </a:pPr>
            <a:r>
              <a:t>Tensile Strength (MPa) of Composites</a:t>
            </a:r>
          </a:p>
        </c:rich>
      </c:tx>
      <c:layout>
        <c:manualLayout>
          <c:xMode val="edge"/>
          <c:yMode val="edge"/>
          <c:x val="0.164671052631579"/>
          <c:y val="0.0243055555555556"/>
        </c:manualLayout>
      </c:layout>
      <c:overlay val="0"/>
      <c:spPr>
        <a:noFill/>
        <a:ln>
          <a:noFill/>
        </a:ln>
        <a:effectLst/>
      </c:spPr>
    </c:title>
    <c:autoTitleDeleted val="0"/>
    <c:plotArea>
      <c:layout/>
      <c:barChart>
        <c:barDir val="col"/>
        <c:grouping val="clustered"/>
        <c:varyColors val="0"/>
        <c:ser>
          <c:idx val="0"/>
          <c:order val="0"/>
          <c:tx>
            <c:strRef>
              <c:f>[chart.xlsx]Sheet1!$C$22</c:f>
              <c:strCache>
                <c:ptCount val="1"/>
                <c:pt idx="0">
                  <c:v>Tensile Strength (MPa)</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lumMod val="75000"/>
                        <a:lumOff val="25000"/>
                      </a:schemeClr>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[chart.xlsx]Sheet1!$B$23:$B$27</c:f>
              <c:strCache>
                <c:ptCount val="5"/>
                <c:pt idx="0">
                  <c:v>C1</c:v>
                </c:pt>
                <c:pt idx="1">
                  <c:v>C2</c:v>
                </c:pt>
                <c:pt idx="2">
                  <c:v>C3</c:v>
                </c:pt>
                <c:pt idx="3">
                  <c:v>C4</c:v>
                </c:pt>
                <c:pt idx="4">
                  <c:v>C5</c:v>
                </c:pt>
              </c:strCache>
            </c:strRef>
          </c:cat>
          <c:val>
            <c:numRef>
              <c:f>[chart.xlsx]Sheet1!$C$23:$C$27</c:f>
              <c:numCache>
                <c:formatCode>General</c:formatCode>
                <c:ptCount val="5"/>
                <c:pt idx="0">
                  <c:v>15.7</c:v>
                </c:pt>
                <c:pt idx="1">
                  <c:v>23.9</c:v>
                </c:pt>
                <c:pt idx="2">
                  <c:v>21.8</c:v>
                </c:pt>
                <c:pt idx="3">
                  <c:v>28.5</c:v>
                </c:pt>
                <c:pt idx="4">
                  <c:v>26.1</c:v>
                </c:pt>
              </c:numCache>
            </c:numRef>
          </c:val>
        </c:ser>
        <c:dLbls>
          <c:showLegendKey val="0"/>
          <c:showVal val="1"/>
          <c:showCatName val="0"/>
          <c:showSerName val="0"/>
          <c:showPercent val="0"/>
          <c:showBubbleSize val="0"/>
        </c:dLbls>
        <c:gapWidth val="75"/>
        <c:overlap val="40"/>
        <c:axId val="849631586"/>
        <c:axId val="58876600"/>
      </c:barChart>
      <c:catAx>
        <c:axId val="84963158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58876600"/>
        <c:crosses val="autoZero"/>
        <c:auto val="1"/>
        <c:lblAlgn val="ctr"/>
        <c:lblOffset val="100"/>
        <c:noMultiLvlLbl val="0"/>
      </c:catAx>
      <c:valAx>
        <c:axId val="5887660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849631586"/>
        <c:crosses val="autoZero"/>
        <c:crossBetween val="between"/>
      </c:valAx>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aaf61d4d-235c-42b2-97dd-a9977f31a758}"/>
      </c:ext>
    </c:extLst>
  </c:chart>
  <c:spPr>
    <a:solidFill>
      <a:schemeClr val="bg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600" b="1" i="0" u="none" strike="noStrike" kern="1200" baseline="0">
                <a:solidFill>
                  <a:schemeClr val="tx1">
                    <a:lumMod val="75000"/>
                    <a:lumOff val="25000"/>
                  </a:schemeClr>
                </a:solidFill>
                <a:latin typeface="+mn-lt"/>
                <a:ea typeface="+mn-ea"/>
                <a:cs typeface="+mn-cs"/>
              </a:defRPr>
            </a:pPr>
            <a:r>
              <a:rPr sz="1600"/>
              <a:t>Flexural Strength (MPa) of Composites</a:t>
            </a:r>
            <a:endParaRPr sz="1600"/>
          </a:p>
        </c:rich>
      </c:tx>
      <c:layout/>
      <c:overlay val="0"/>
      <c:spPr>
        <a:noFill/>
        <a:ln>
          <a:noFill/>
        </a:ln>
        <a:effectLst/>
      </c:spPr>
    </c:title>
    <c:autoTitleDeleted val="0"/>
    <c:plotArea>
      <c:layout/>
      <c:barChart>
        <c:barDir val="col"/>
        <c:grouping val="clustered"/>
        <c:varyColors val="0"/>
        <c:ser>
          <c:idx val="0"/>
          <c:order val="0"/>
          <c:tx>
            <c:strRef>
              <c:f>[chart.xlsx]Sheet1!$C$4</c:f>
              <c:strCache>
                <c:ptCount val="1"/>
                <c:pt idx="0">
                  <c:v>Flexural Strength (MPa)</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lumMod val="75000"/>
                        <a:lumOff val="25000"/>
                      </a:schemeClr>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[chart.xlsx]Sheet1!$B$5:$B$9</c:f>
              <c:strCache>
                <c:ptCount val="5"/>
                <c:pt idx="0">
                  <c:v>C1</c:v>
                </c:pt>
                <c:pt idx="1">
                  <c:v>C2</c:v>
                </c:pt>
                <c:pt idx="2">
                  <c:v>C3</c:v>
                </c:pt>
                <c:pt idx="3">
                  <c:v>C4</c:v>
                </c:pt>
                <c:pt idx="4">
                  <c:v>C5</c:v>
                </c:pt>
              </c:strCache>
            </c:strRef>
          </c:cat>
          <c:val>
            <c:numRef>
              <c:f>[chart.xlsx]Sheet1!$C$5:$C$9</c:f>
              <c:numCache>
                <c:formatCode>General</c:formatCode>
                <c:ptCount val="5"/>
                <c:pt idx="0">
                  <c:v>31.4</c:v>
                </c:pt>
                <c:pt idx="1">
                  <c:v>36.8</c:v>
                </c:pt>
                <c:pt idx="2">
                  <c:v>40.2</c:v>
                </c:pt>
                <c:pt idx="3">
                  <c:v>43</c:v>
                </c:pt>
                <c:pt idx="4">
                  <c:v>40.7</c:v>
                </c:pt>
              </c:numCache>
            </c:numRef>
          </c:val>
        </c:ser>
        <c:dLbls>
          <c:showLegendKey val="0"/>
          <c:showVal val="1"/>
          <c:showCatName val="0"/>
          <c:showSerName val="0"/>
          <c:showPercent val="0"/>
          <c:showBubbleSize val="0"/>
        </c:dLbls>
        <c:gapWidth val="75"/>
        <c:overlap val="40"/>
        <c:axId val="664004926"/>
        <c:axId val="343598680"/>
      </c:barChart>
      <c:catAx>
        <c:axId val="66400492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343598680"/>
        <c:crosses val="autoZero"/>
        <c:auto val="1"/>
        <c:lblAlgn val="ctr"/>
        <c:lblOffset val="100"/>
        <c:noMultiLvlLbl val="0"/>
      </c:catAx>
      <c:valAx>
        <c:axId val="34359868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664004926"/>
        <c:crosses val="autoZero"/>
        <c:crossBetween val="between"/>
      </c:valAx>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271c6194-5633-4c8d-ba21-416f23a0ac9a}"/>
      </c:ext>
    </c:extLst>
  </c:chart>
  <c:spPr>
    <a:solidFill>
      <a:schemeClr val="bg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3">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datastoreItem>
</file>

<file path=docProps/app.xml><?xml version="1.0" encoding="utf-8"?>
<Properties xmlns="http://schemas.openxmlformats.org/officeDocument/2006/extended-properties" xmlns:vt="http://schemas.openxmlformats.org/officeDocument/2006/docPropsVTypes">
  <Template>Normal</Template>
  <Pages>8</Pages>
  <Words>611</Words>
  <Characters>3489</Characters>
  <Lines>29</Lines>
  <Paragraphs>8</Paragraphs>
  <TotalTime>8</TotalTime>
  <ScaleCrop>false</ScaleCrop>
  <LinksUpToDate>false</LinksUpToDate>
  <CharactersWithSpaces>4092</CharactersWithSpaces>
  <Application>WPS Office_12.2.0.18607_F1E327BC-269C-435d-A152-05C5408002CA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2023-09-02T03:46:00Z</dcterms:created>
  <dc:creator>Rampyari</dc:creator>
  <cp:lastModifiedBy>WPS_1715226084</cp:lastModifiedBy>
  <cp:lastPrinted>2021-02-22T14:39:00Z</cp:lastPrinted>
  <dcterms:modified xsi:type="dcterms:W3CDTF">2024-11-13T07:44:35Z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1EE4F47D5CCD4E3AA6246B49C3AB9928_13</vt:lpwstr>
  </property>
</Properties>
</file>