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08725" w14:textId="77777777" w:rsidR="00E41C06" w:rsidRPr="00CA04EE" w:rsidRDefault="00E41C06" w:rsidP="00E41C06">
      <w:pPr>
        <w:jc w:val="center"/>
        <w:rPr>
          <w:rFonts w:ascii="Times New Roman" w:hAnsi="Times New Roman" w:cs="Times New Roman"/>
          <w:b/>
          <w:bCs/>
          <w:sz w:val="32"/>
          <w:szCs w:val="32"/>
        </w:rPr>
      </w:pPr>
      <w:r w:rsidRPr="00CA04EE">
        <w:rPr>
          <w:rFonts w:ascii="Times New Roman" w:hAnsi="Times New Roman" w:cs="Times New Roman"/>
          <w:b/>
          <w:bCs/>
          <w:sz w:val="32"/>
          <w:szCs w:val="32"/>
        </w:rPr>
        <w:t>Real-time Speech Emotion Recognition for Human-Computer Interaction</w:t>
      </w:r>
    </w:p>
    <w:p w14:paraId="62F51641" w14:textId="77777777" w:rsidR="00BE1A7E" w:rsidRPr="00CA04EE" w:rsidRDefault="00BE1A7E" w:rsidP="00CF075D">
      <w:pPr>
        <w:rPr>
          <w:rFonts w:ascii="Times New Roman" w:hAnsi="Times New Roman" w:cs="Times New Roman"/>
          <w:b/>
          <w:bC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3248"/>
        <w:gridCol w:w="3544"/>
      </w:tblGrid>
      <w:tr w:rsidR="003D4159" w:rsidRPr="00CA04EE" w14:paraId="114F8A11" w14:textId="77777777" w:rsidTr="005F7112">
        <w:trPr>
          <w:trHeight w:val="421"/>
        </w:trPr>
        <w:tc>
          <w:tcPr>
            <w:tcW w:w="2417" w:type="dxa"/>
            <w:vAlign w:val="center"/>
          </w:tcPr>
          <w:p w14:paraId="3790A9C0" w14:textId="24009676" w:rsidR="003D4159" w:rsidRPr="00CA04EE" w:rsidRDefault="000320DC" w:rsidP="005F7112">
            <w:pPr>
              <w:jc w:val="center"/>
              <w:rPr>
                <w:rFonts w:ascii="Times New Roman" w:hAnsi="Times New Roman" w:cs="Times New Roman"/>
                <w:b/>
                <w:bCs/>
              </w:rPr>
            </w:pPr>
            <w:r>
              <w:rPr>
                <w:rFonts w:ascii="Times New Roman" w:hAnsi="Times New Roman" w:cs="Times New Roman"/>
                <w:b/>
                <w:bCs/>
              </w:rPr>
              <w:t>Ananya Sharma</w:t>
            </w:r>
          </w:p>
        </w:tc>
        <w:tc>
          <w:tcPr>
            <w:tcW w:w="3248" w:type="dxa"/>
            <w:vAlign w:val="center"/>
          </w:tcPr>
          <w:p w14:paraId="43CCF049" w14:textId="41D3FFB1" w:rsidR="003D4159" w:rsidRPr="00CA04EE" w:rsidRDefault="000320DC" w:rsidP="005F7112">
            <w:pPr>
              <w:jc w:val="center"/>
              <w:rPr>
                <w:rFonts w:ascii="Times New Roman" w:hAnsi="Times New Roman" w:cs="Times New Roman"/>
                <w:b/>
                <w:bCs/>
              </w:rPr>
            </w:pPr>
            <w:r>
              <w:rPr>
                <w:rFonts w:ascii="Times New Roman" w:hAnsi="Times New Roman" w:cs="Times New Roman"/>
                <w:b/>
                <w:bCs/>
              </w:rPr>
              <w:t>Vaishnavi Awasthi</w:t>
            </w:r>
          </w:p>
        </w:tc>
        <w:tc>
          <w:tcPr>
            <w:tcW w:w="3544" w:type="dxa"/>
            <w:vAlign w:val="center"/>
          </w:tcPr>
          <w:p w14:paraId="282AE994" w14:textId="31F3488A" w:rsidR="003D4159" w:rsidRPr="00CA04EE" w:rsidRDefault="000A3DAF" w:rsidP="005F7112">
            <w:pPr>
              <w:jc w:val="center"/>
              <w:rPr>
                <w:rFonts w:ascii="Times New Roman" w:hAnsi="Times New Roman" w:cs="Times New Roman"/>
                <w:b/>
                <w:bCs/>
              </w:rPr>
            </w:pPr>
            <w:r w:rsidRPr="00CA04EE">
              <w:rPr>
                <w:rFonts w:ascii="Times New Roman" w:hAnsi="Times New Roman" w:cs="Times New Roman"/>
                <w:b/>
                <w:bCs/>
              </w:rPr>
              <w:t>Mrs. Shweta Sinha</w:t>
            </w:r>
          </w:p>
        </w:tc>
      </w:tr>
      <w:tr w:rsidR="003D4159" w:rsidRPr="00CA04EE" w14:paraId="4A0EC135" w14:textId="77777777" w:rsidTr="005F7112">
        <w:trPr>
          <w:trHeight w:val="413"/>
        </w:trPr>
        <w:tc>
          <w:tcPr>
            <w:tcW w:w="2417" w:type="dxa"/>
            <w:vAlign w:val="center"/>
          </w:tcPr>
          <w:p w14:paraId="3370639A" w14:textId="23958232"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248" w:type="dxa"/>
            <w:vAlign w:val="center"/>
          </w:tcPr>
          <w:p w14:paraId="79A9D1F9" w14:textId="4400D781"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544" w:type="dxa"/>
            <w:vAlign w:val="center"/>
          </w:tcPr>
          <w:p w14:paraId="02E94528" w14:textId="50F72223" w:rsidR="003D4159" w:rsidRPr="00CA04EE" w:rsidRDefault="00162043" w:rsidP="005F7112">
            <w:pPr>
              <w:jc w:val="center"/>
              <w:rPr>
                <w:rFonts w:ascii="Times New Roman" w:hAnsi="Times New Roman" w:cs="Times New Roman"/>
              </w:rPr>
            </w:pPr>
            <w:r w:rsidRPr="00CA04EE">
              <w:rPr>
                <w:rFonts w:ascii="Times New Roman" w:hAnsi="Times New Roman" w:cs="Times New Roman"/>
              </w:rPr>
              <w:t>Assistant Professor</w:t>
            </w:r>
          </w:p>
        </w:tc>
      </w:tr>
      <w:tr w:rsidR="00582A2D" w:rsidRPr="00CA04EE" w14:paraId="37741CE9" w14:textId="77777777" w:rsidTr="005F7112">
        <w:trPr>
          <w:trHeight w:val="419"/>
        </w:trPr>
        <w:tc>
          <w:tcPr>
            <w:tcW w:w="2417" w:type="dxa"/>
            <w:vAlign w:val="center"/>
          </w:tcPr>
          <w:p w14:paraId="3316F881" w14:textId="3BE44E32"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248" w:type="dxa"/>
            <w:vAlign w:val="center"/>
          </w:tcPr>
          <w:p w14:paraId="13484D13" w14:textId="1A2CF3D4"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544" w:type="dxa"/>
            <w:vAlign w:val="center"/>
          </w:tcPr>
          <w:p w14:paraId="57C18E12" w14:textId="12395D3D"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r>
      <w:tr w:rsidR="00582A2D" w:rsidRPr="00CA04EE" w14:paraId="50BBFCF4" w14:textId="77777777" w:rsidTr="005F7112">
        <w:trPr>
          <w:trHeight w:val="411"/>
        </w:trPr>
        <w:tc>
          <w:tcPr>
            <w:tcW w:w="2417" w:type="dxa"/>
            <w:vAlign w:val="center"/>
          </w:tcPr>
          <w:p w14:paraId="533EAC67"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21F2CFF2" w14:textId="77777777" w:rsidR="007647DE" w:rsidRDefault="007647DE" w:rsidP="005F7112">
            <w:pPr>
              <w:jc w:val="center"/>
              <w:rPr>
                <w:rFonts w:ascii="Times New Roman" w:hAnsi="Times New Roman" w:cs="Times New Roman"/>
              </w:rPr>
            </w:pPr>
          </w:p>
          <w:p w14:paraId="7C85DE59" w14:textId="2668C269" w:rsidR="000320DC" w:rsidRPr="00CA04EE" w:rsidRDefault="000320DC" w:rsidP="005F7112">
            <w:pPr>
              <w:jc w:val="center"/>
              <w:rPr>
                <w:rFonts w:ascii="Times New Roman" w:hAnsi="Times New Roman" w:cs="Times New Roman"/>
              </w:rPr>
            </w:pPr>
            <w:hyperlink r:id="rId5" w:history="1">
              <w:r w:rsidRPr="00CA04EE">
                <w:rPr>
                  <w:rStyle w:val="Hyperlink"/>
                  <w:rFonts w:ascii="Times New Roman" w:hAnsi="Times New Roman" w:cs="Times New Roman"/>
                </w:rPr>
                <w:t>ananya554a@gmail.com</w:t>
              </w:r>
            </w:hyperlink>
          </w:p>
        </w:tc>
        <w:tc>
          <w:tcPr>
            <w:tcW w:w="3248" w:type="dxa"/>
            <w:vAlign w:val="center"/>
          </w:tcPr>
          <w:p w14:paraId="18B7958B"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7DB040FF" w14:textId="77777777" w:rsidR="007647DE" w:rsidRDefault="007647DE" w:rsidP="005F7112">
            <w:pPr>
              <w:jc w:val="center"/>
              <w:rPr>
                <w:rFonts w:ascii="Times New Roman" w:hAnsi="Times New Roman" w:cs="Times New Roman"/>
              </w:rPr>
            </w:pPr>
          </w:p>
          <w:p w14:paraId="36AFF604" w14:textId="4E646582" w:rsidR="000320DC" w:rsidRPr="00CA04EE" w:rsidRDefault="000320DC" w:rsidP="005F7112">
            <w:pPr>
              <w:jc w:val="center"/>
              <w:rPr>
                <w:rFonts w:ascii="Times New Roman" w:hAnsi="Times New Roman" w:cs="Times New Roman"/>
              </w:rPr>
            </w:pPr>
            <w:hyperlink r:id="rId6" w:history="1">
              <w:r w:rsidRPr="00CA04EE">
                <w:rPr>
                  <w:rStyle w:val="Hyperlink"/>
                  <w:rFonts w:ascii="Times New Roman" w:hAnsi="Times New Roman" w:cs="Times New Roman"/>
                </w:rPr>
                <w:t>vaishnaviawasthi760@gmail.com</w:t>
              </w:r>
            </w:hyperlink>
          </w:p>
        </w:tc>
        <w:tc>
          <w:tcPr>
            <w:tcW w:w="3544" w:type="dxa"/>
            <w:vAlign w:val="center"/>
          </w:tcPr>
          <w:p w14:paraId="7B61BE1D"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1EBEB0B5" w14:textId="77777777" w:rsidR="007647DE" w:rsidRDefault="007647DE" w:rsidP="005F7112">
            <w:pPr>
              <w:jc w:val="center"/>
              <w:rPr>
                <w:rFonts w:ascii="Times New Roman" w:hAnsi="Times New Roman" w:cs="Times New Roman"/>
              </w:rPr>
            </w:pPr>
          </w:p>
          <w:p w14:paraId="177DD0B2" w14:textId="6FC75897" w:rsidR="00D00EC8" w:rsidRPr="00CA04EE" w:rsidRDefault="00D00EC8" w:rsidP="005F7112">
            <w:pPr>
              <w:jc w:val="center"/>
              <w:rPr>
                <w:rFonts w:ascii="Times New Roman" w:hAnsi="Times New Roman" w:cs="Times New Roman"/>
              </w:rPr>
            </w:pPr>
            <w:hyperlink r:id="rId7" w:tgtFrame="_new" w:history="1">
              <w:r w:rsidRPr="00CA04EE">
                <w:rPr>
                  <w:rStyle w:val="Hyperlink"/>
                  <w:rFonts w:ascii="Times New Roman" w:hAnsi="Times New Roman" w:cs="Times New Roman"/>
                  <w:sz w:val="24"/>
                  <w:szCs w:val="24"/>
                  <w:lang w:eastAsia="en-IN"/>
                </w:rPr>
                <w:t>sinha.shweta020776@gmail.com</w:t>
              </w:r>
            </w:hyperlink>
          </w:p>
        </w:tc>
      </w:tr>
      <w:tr w:rsidR="00582A2D" w:rsidRPr="00CA04EE" w14:paraId="0B51B431" w14:textId="77777777" w:rsidTr="005F7112">
        <w:trPr>
          <w:trHeight w:val="430"/>
        </w:trPr>
        <w:tc>
          <w:tcPr>
            <w:tcW w:w="2417" w:type="dxa"/>
            <w:vAlign w:val="center"/>
          </w:tcPr>
          <w:p w14:paraId="56E3F0A2" w14:textId="54AB6592" w:rsidR="00F10C93" w:rsidRPr="00CA04EE" w:rsidRDefault="00F10C93" w:rsidP="005F7112">
            <w:pPr>
              <w:jc w:val="center"/>
              <w:rPr>
                <w:rFonts w:ascii="Times New Roman" w:hAnsi="Times New Roman" w:cs="Times New Roman"/>
              </w:rPr>
            </w:pPr>
          </w:p>
        </w:tc>
        <w:tc>
          <w:tcPr>
            <w:tcW w:w="3248" w:type="dxa"/>
            <w:vAlign w:val="center"/>
          </w:tcPr>
          <w:p w14:paraId="01936872" w14:textId="666F01D8" w:rsidR="00582A2D" w:rsidRPr="00CA04EE" w:rsidRDefault="00582A2D" w:rsidP="000320DC">
            <w:pPr>
              <w:rPr>
                <w:rFonts w:ascii="Times New Roman" w:hAnsi="Times New Roman" w:cs="Times New Roman"/>
              </w:rPr>
            </w:pPr>
          </w:p>
        </w:tc>
        <w:tc>
          <w:tcPr>
            <w:tcW w:w="3544" w:type="dxa"/>
            <w:vAlign w:val="center"/>
          </w:tcPr>
          <w:p w14:paraId="0F1A9EFB" w14:textId="284DD7D6" w:rsidR="00582A2D" w:rsidRPr="00CA04EE" w:rsidRDefault="00582A2D" w:rsidP="005F7112">
            <w:pPr>
              <w:jc w:val="center"/>
              <w:rPr>
                <w:rFonts w:ascii="Times New Roman" w:hAnsi="Times New Roman" w:cs="Times New Roman"/>
              </w:rPr>
            </w:pPr>
          </w:p>
        </w:tc>
      </w:tr>
    </w:tbl>
    <w:p w14:paraId="1A1E1846" w14:textId="5CF5C992" w:rsidR="00132492" w:rsidRPr="00CA04EE" w:rsidRDefault="00132492" w:rsidP="00D00EC8">
      <w:pPr>
        <w:rPr>
          <w:rFonts w:ascii="Times New Roman" w:hAnsi="Times New Roman" w:cs="Times New Roman"/>
          <w:b/>
          <w:bCs/>
        </w:rPr>
      </w:pPr>
    </w:p>
    <w:p w14:paraId="68BCD8F5" w14:textId="2416CF5E"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Abstract</w:t>
      </w:r>
    </w:p>
    <w:p w14:paraId="2FDC29AA"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Emotion recognition from speech is transforming human-computer interaction (HCI) by enabling applications that understand and respond to users’ emotional states in real-time. This study compares feature extraction methods—Mel-frequency cepstral coefficients (MFCCs), pitch, energy, and spectrograms—used for emotion recognition in speech to determine their effectiveness in enhancing HCI systems. Using a robust dataset, we evaluate each method’s accuracy, processing efficiency, and adaptability to real-time applications, aiming to identify which techniques most effectively balance performance and computational demands. Findings suggest that while MFCCs offer consistent accuracy, spectrograms used in CNN architectures provide superior emotional detail for real-time, high-dimensional applications. These insights offer practical guidance for developing responsive, emotion-sensitive HCI applications.</w:t>
      </w:r>
    </w:p>
    <w:p w14:paraId="2C371F7F" w14:textId="77777777" w:rsidR="00CF075D" w:rsidRPr="00CA04EE" w:rsidRDefault="00000000" w:rsidP="00CF075D">
      <w:pPr>
        <w:rPr>
          <w:rFonts w:ascii="Times New Roman" w:hAnsi="Times New Roman" w:cs="Times New Roman"/>
        </w:rPr>
      </w:pPr>
      <w:r w:rsidRPr="00CA04EE">
        <w:rPr>
          <w:rFonts w:ascii="Times New Roman" w:hAnsi="Times New Roman" w:cs="Times New Roman"/>
        </w:rPr>
        <w:pict w14:anchorId="5EA7DC57">
          <v:rect id="_x0000_i1025" style="width:0;height:1.5pt" o:hralign="center" o:hrstd="t" o:hr="t" fillcolor="#a0a0a0" stroked="f"/>
        </w:pict>
      </w:r>
    </w:p>
    <w:p w14:paraId="59C02294" w14:textId="77777777"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Introduction</w:t>
      </w:r>
    </w:p>
    <w:p w14:paraId="3AFB60A2"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In recent years, the integration of emotion recognition within human-computer interaction (HCI) systems has gained significant momentum, driven by the increasing demand for technology that adapts to human emotions and intentions. From virtual assistants and customer service bots to medical and therapeutic tools, emotion recognition offers a pathway to more intuitive and effective HCI. Speech, as a natural and expressive medium, is particularly rich in emotional cues, providing unique insights into users’ emotional states without requiring invasive measures.</w:t>
      </w:r>
    </w:p>
    <w:p w14:paraId="58B6EAA9"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To capture these emotional nuances, real-time emotion recognition systems rely on extracting relevant features from speech. However, the choice of feature extraction methods directly impacts the system’s accuracy and responsiveness. Commonly used methods include Mel-frequency cepstral coefficients (MFCCs), which capture the timbral aspects of speech, and spectral features like pitch and energy, which can vary significantly with emotional intensity. More complex representations, such as spectrograms, allow for a more detailed analysis by providing a visual depiction of frequency over time, making them particularly useful in deep learning applications.</w:t>
      </w:r>
    </w:p>
    <w:p w14:paraId="7C553DFE"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Despite the availability of various feature extraction techniques, identifying the most effective methods for real-time HCI remains a challenge, as each technique offers distinct advantages and limitations. This study aims to compare multiple feature extraction methods to determine their effectiveness in recognizing emotions in real-time. By examining the trade-offs between accuracy and computational efficiency, this research provides actionable insights for implementing emotion-</w:t>
      </w:r>
      <w:r w:rsidRPr="00CA04EE">
        <w:rPr>
          <w:rFonts w:ascii="Times New Roman" w:hAnsi="Times New Roman" w:cs="Times New Roman"/>
        </w:rPr>
        <w:lastRenderedPageBreak/>
        <w:t>sensitive applications, contributing to the development of more responsive and empathetic HCI systems.</w:t>
      </w:r>
    </w:p>
    <w:p w14:paraId="3BD27981" w14:textId="77777777" w:rsidR="00CF075D" w:rsidRPr="00CA04EE" w:rsidRDefault="00CF075D" w:rsidP="00697251">
      <w:pPr>
        <w:rPr>
          <w:rFonts w:ascii="Times New Roman" w:hAnsi="Times New Roman" w:cs="Times New Roman"/>
        </w:rPr>
      </w:pPr>
    </w:p>
    <w:p w14:paraId="5EDDE696" w14:textId="77777777" w:rsidR="00CF075D" w:rsidRPr="00CA04EE" w:rsidRDefault="00CF075D" w:rsidP="00697251">
      <w:pPr>
        <w:rPr>
          <w:rFonts w:ascii="Times New Roman" w:hAnsi="Times New Roman" w:cs="Times New Roman"/>
        </w:rPr>
      </w:pPr>
    </w:p>
    <w:p w14:paraId="59E018F8" w14:textId="77777777" w:rsidR="006A74A1" w:rsidRPr="00CA04EE" w:rsidRDefault="006A74A1" w:rsidP="006A74A1">
      <w:pPr>
        <w:rPr>
          <w:rFonts w:ascii="Times New Roman" w:hAnsi="Times New Roman" w:cs="Times New Roman"/>
          <w:b/>
          <w:bCs/>
          <w:sz w:val="36"/>
          <w:szCs w:val="36"/>
        </w:rPr>
      </w:pPr>
      <w:r w:rsidRPr="00CA04EE">
        <w:rPr>
          <w:rFonts w:ascii="Times New Roman" w:hAnsi="Times New Roman" w:cs="Times New Roman"/>
          <w:b/>
          <w:bCs/>
          <w:sz w:val="36"/>
          <w:szCs w:val="36"/>
        </w:rPr>
        <w:t>Feature Extraction Techniques for Emotion Recognition</w:t>
      </w:r>
    </w:p>
    <w:p w14:paraId="052ADA5C"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Feature extraction is a crucial step in real-time emotion recognition systems, as it determines the type and quality of information fed into the models for classification. In the context of speech, feature extraction focuses on capturing distinctive characteristics of sound that are sensitive to emotional nuances. The goal is to </w:t>
      </w:r>
      <w:proofErr w:type="spellStart"/>
      <w:r w:rsidRPr="00CA04EE">
        <w:rPr>
          <w:rFonts w:ascii="Times New Roman" w:hAnsi="Times New Roman" w:cs="Times New Roman"/>
        </w:rPr>
        <w:t>distill</w:t>
      </w:r>
      <w:proofErr w:type="spellEnd"/>
      <w:r w:rsidRPr="00CA04EE">
        <w:rPr>
          <w:rFonts w:ascii="Times New Roman" w:hAnsi="Times New Roman" w:cs="Times New Roman"/>
        </w:rPr>
        <w:t xml:space="preserve"> meaningful features from the raw audio signal to identify emotions reliably and in real-time, a key requirement for effective human-computer interaction (HCI). By leveraging suitable features, systems can improve accuracy in distinguishing emotions such as happiness, sadness, anger, or surprise, which often have subtle yet recognizable patterns in speech.</w:t>
      </w:r>
    </w:p>
    <w:p w14:paraId="58079CFD"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One of the foundational techniques in audio processing is the extraction of </w:t>
      </w:r>
      <w:r w:rsidRPr="00CA04EE">
        <w:rPr>
          <w:rFonts w:ascii="Times New Roman" w:hAnsi="Times New Roman" w:cs="Times New Roman"/>
          <w:b/>
          <w:bCs/>
        </w:rPr>
        <w:t>Mel-Frequency Cepstral Coefficients (MFCCs)</w:t>
      </w:r>
      <w:r w:rsidRPr="00CA04EE">
        <w:rPr>
          <w:rFonts w:ascii="Times New Roman" w:hAnsi="Times New Roman" w:cs="Times New Roman"/>
        </w:rPr>
        <w:t>. MFCCs capture the power spectrum of an audio signal based on human auditory perception, making them well-suited for speech analysis. They focus on low-frequency components that play a prominent role in recognizing emotional tone and prosody. MFCCs are robust, computationally efficient, and widely used in audio classification tasks, including emotion recognition. In real-time applications, MFCCs allow for quick processing, enabling the system to generate emotion predictions on the fly, making them a standard in feature extraction methods.</w:t>
      </w:r>
    </w:p>
    <w:p w14:paraId="371E7E23"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Pitch and energy</w:t>
      </w:r>
      <w:r w:rsidRPr="00CA04EE">
        <w:rPr>
          <w:rFonts w:ascii="Times New Roman" w:hAnsi="Times New Roman" w:cs="Times New Roman"/>
        </w:rPr>
        <w:t xml:space="preserve"> are additional key features in emotion recognition. Variations in pitch often correlate with different emotional states, as emotions can significantly affect the vocal frequency of speech. For instance, higher pitch levels are typically associated with excitement or anger, while lower pitch levels may indicate sadness or calmness. Similarly, energy—or the amplitude of the audio signal—can indicate the intensity of an emotion. High energy levels are common in expressions of anger or happiness, while low energy levels are often found in sadness. Together, pitch and energy features contribute to a more nuanced understanding of emotions in speech and can be particularly useful in capturing the intensity and variation of emotional expression.</w:t>
      </w:r>
    </w:p>
    <w:p w14:paraId="27D9D198"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Spectrograms</w:t>
      </w:r>
      <w:r w:rsidRPr="00CA04EE">
        <w:rPr>
          <w:rFonts w:ascii="Times New Roman" w:hAnsi="Times New Roman" w:cs="Times New Roman"/>
        </w:rPr>
        <w:t xml:space="preserve"> offer a visual approach to feature extraction by representing the audio signal in the time-frequency domain. By showing frequency changes over time, spectrograms can capture transient aspects of speech that are crucial for distinguishing emotions. Spectrograms are especially effective when coupled with convolutional neural networks (CNNs), as CNNs can interpret the visual patterns and identify subtle cues that traditional numerical features might miss. This method, while computationally intensive, allows the model to gain deeper insight into the texture of the audio signal, particularly useful for real-time HCI applications where subtle changes in emotion must be captured.</w:t>
      </w:r>
    </w:p>
    <w:p w14:paraId="6A4A75A1"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Finally, the choice of feature extraction technique often hinges on the </w:t>
      </w:r>
      <w:r w:rsidRPr="00CA04EE">
        <w:rPr>
          <w:rFonts w:ascii="Times New Roman" w:hAnsi="Times New Roman" w:cs="Times New Roman"/>
          <w:b/>
          <w:bCs/>
        </w:rPr>
        <w:t>balance between computational efficiency and accuracy</w:t>
      </w:r>
      <w:r w:rsidRPr="00CA04EE">
        <w:rPr>
          <w:rFonts w:ascii="Times New Roman" w:hAnsi="Times New Roman" w:cs="Times New Roman"/>
        </w:rPr>
        <w:t>. While MFCCs and pitch-energy features provide quicker processing suitable for real-time applications, spectrograms offer richer data that can enhance model accuracy, albeit at a higher computational cost. For real-time emotion recognition in HCI, a combination of these features may yield optimal results by harnessing the strengths of each approach.</w:t>
      </w:r>
    </w:p>
    <w:p w14:paraId="7076840C"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In emotion recognition from speech, mathematical techniques are fundamental for extracting, processing, and </w:t>
      </w:r>
      <w:proofErr w:type="spellStart"/>
      <w:r w:rsidRPr="00CA04EE">
        <w:rPr>
          <w:rFonts w:ascii="Times New Roman" w:hAnsi="Times New Roman" w:cs="Times New Roman"/>
        </w:rPr>
        <w:t>analyzing</w:t>
      </w:r>
      <w:proofErr w:type="spellEnd"/>
      <w:r w:rsidRPr="00CA04EE">
        <w:rPr>
          <w:rFonts w:ascii="Times New Roman" w:hAnsi="Times New Roman" w:cs="Times New Roman"/>
        </w:rPr>
        <w:t xml:space="preserve"> the features that characterize emotional states. The key goal is to extract features that effectively represent emotional information while being computationally efficient for real-time processing. Below, we describe the mathematical foundations behind the feature extraction techniques used in speech-based emotion recognition.</w:t>
      </w:r>
    </w:p>
    <w:p w14:paraId="0DB4A60A" w14:textId="77777777" w:rsidR="00844856" w:rsidRPr="00CA04EE" w:rsidRDefault="00844856" w:rsidP="00844856">
      <w:pPr>
        <w:rPr>
          <w:rFonts w:ascii="Times New Roman" w:hAnsi="Times New Roman" w:cs="Times New Roman"/>
          <w:b/>
          <w:bCs/>
        </w:rPr>
      </w:pPr>
      <w:r w:rsidRPr="00CA04EE">
        <w:rPr>
          <w:rFonts w:ascii="Times New Roman" w:hAnsi="Times New Roman" w:cs="Times New Roman"/>
          <w:b/>
          <w:bCs/>
        </w:rPr>
        <w:lastRenderedPageBreak/>
        <w:t>1. Mel-Frequency Cepstral Coefficients (MFCCs)</w:t>
      </w:r>
    </w:p>
    <w:p w14:paraId="66529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MFCCs are widely used in speech recognition and emotion analysis because they mimic human auditory perception. The process involves several mathematical steps to convert the raw audio signal into a set of coefficients that reflect the spectral properties of the sound:</w:t>
      </w:r>
    </w:p>
    <w:p w14:paraId="08FE8084"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Pre-emphasis</w:t>
      </w:r>
      <w:r w:rsidRPr="00CA04EE">
        <w:rPr>
          <w:rFonts w:ascii="Times New Roman" w:hAnsi="Times New Roman" w:cs="Times New Roman"/>
        </w:rPr>
        <w:t>: The first step is to apply a pre-emphasis filter to the raw audio signal to enhance high-frequency components. Mathematically, this is represented as:</w:t>
      </w:r>
    </w:p>
    <w:p w14:paraId="2695008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y[t]=x[t]−α</w:t>
      </w:r>
      <w:r w:rsidRPr="00CA04EE">
        <w:rPr>
          <w:rFonts w:ascii="Cambria Math" w:hAnsi="Cambria Math" w:cs="Cambria Math"/>
        </w:rPr>
        <w:t>⋅</w:t>
      </w:r>
      <w:r w:rsidRPr="00CA04EE">
        <w:rPr>
          <w:rFonts w:ascii="Times New Roman" w:hAnsi="Times New Roman" w:cs="Times New Roman"/>
        </w:rPr>
        <w:t>x[t−</w:t>
      </w:r>
      <w:proofErr w:type="gramStart"/>
      <w:r w:rsidRPr="00CA04EE">
        <w:rPr>
          <w:rFonts w:ascii="Times New Roman" w:hAnsi="Times New Roman" w:cs="Times New Roman"/>
        </w:rPr>
        <w:t>1]y</w:t>
      </w:r>
      <w:proofErr w:type="gramEnd"/>
      <w:r w:rsidRPr="00CA04EE">
        <w:rPr>
          <w:rFonts w:ascii="Times New Roman" w:hAnsi="Times New Roman" w:cs="Times New Roman"/>
        </w:rPr>
        <w:t>[t] = x[t] - \alpha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x[t-1]y[t]=x[t]−α</w:t>
      </w:r>
      <w:r w:rsidRPr="00CA04EE">
        <w:rPr>
          <w:rFonts w:ascii="Cambria Math" w:hAnsi="Cambria Math" w:cs="Cambria Math"/>
        </w:rPr>
        <w:t>⋅</w:t>
      </w:r>
      <w:r w:rsidRPr="00CA04EE">
        <w:rPr>
          <w:rFonts w:ascii="Times New Roman" w:hAnsi="Times New Roman" w:cs="Times New Roman"/>
        </w:rPr>
        <w:t>x[t−1]</w:t>
      </w:r>
    </w:p>
    <w:p w14:paraId="3D41F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x[t]x[t]x[t] is the raw audio signal, y[t]y[t]y[t] is the pre-emphasized signal, and α\alphaα is typically a constant between 0.9 and 1.0.</w:t>
      </w:r>
    </w:p>
    <w:p w14:paraId="26344CCF"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Framing and Windowing</w:t>
      </w:r>
      <w:r w:rsidRPr="00CA04EE">
        <w:rPr>
          <w:rFonts w:ascii="Times New Roman" w:hAnsi="Times New Roman" w:cs="Times New Roman"/>
        </w:rPr>
        <w:t xml:space="preserve">: The audio signal is divided into small overlapping frames to analyze the signal’s </w:t>
      </w:r>
      <w:proofErr w:type="spellStart"/>
      <w:r w:rsidRPr="00CA04EE">
        <w:rPr>
          <w:rFonts w:ascii="Times New Roman" w:hAnsi="Times New Roman" w:cs="Times New Roman"/>
        </w:rPr>
        <w:t>behavior</w:t>
      </w:r>
      <w:proofErr w:type="spellEnd"/>
      <w:r w:rsidRPr="00CA04EE">
        <w:rPr>
          <w:rFonts w:ascii="Times New Roman" w:hAnsi="Times New Roman" w:cs="Times New Roman"/>
        </w:rPr>
        <w:t xml:space="preserve"> over time. Each frame x(t)x(t)x(t) is then multiplied by a window function w(t)w(t)w(t), often a Hamming window:</w:t>
      </w:r>
    </w:p>
    <w:p w14:paraId="3F736289"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w(t)=0.54−0.46</w:t>
      </w:r>
      <w:r w:rsidRPr="00CA04EE">
        <w:rPr>
          <w:rFonts w:ascii="Cambria Math" w:hAnsi="Cambria Math" w:cs="Cambria Math"/>
        </w:rPr>
        <w:t>⋅</w:t>
      </w:r>
      <w:r w:rsidRPr="00CA04EE">
        <w:rPr>
          <w:rFonts w:ascii="Times New Roman" w:hAnsi="Times New Roman" w:cs="Times New Roman"/>
        </w:rPr>
        <w:t>cos⁡(2πtN−</w:t>
      </w:r>
      <w:proofErr w:type="gramStart"/>
      <w:r w:rsidRPr="00CA04EE">
        <w:rPr>
          <w:rFonts w:ascii="Times New Roman" w:hAnsi="Times New Roman" w:cs="Times New Roman"/>
        </w:rPr>
        <w:t>1)w</w:t>
      </w:r>
      <w:proofErr w:type="gramEnd"/>
      <w:r w:rsidRPr="00CA04EE">
        <w:rPr>
          <w:rFonts w:ascii="Times New Roman" w:hAnsi="Times New Roman" w:cs="Times New Roman"/>
        </w:rPr>
        <w:t>(t) = 0.54 - 0.46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\cos\left(\frac{2\pi t}{N-1}\right)w(t)=0.54−0.46</w:t>
      </w:r>
      <w:r w:rsidRPr="00CA04EE">
        <w:rPr>
          <w:rFonts w:ascii="Cambria Math" w:hAnsi="Cambria Math" w:cs="Cambria Math"/>
        </w:rPr>
        <w:t>⋅</w:t>
      </w:r>
      <w:r w:rsidRPr="00CA04EE">
        <w:rPr>
          <w:rFonts w:ascii="Times New Roman" w:hAnsi="Times New Roman" w:cs="Times New Roman"/>
        </w:rPr>
        <w:t>cos(N−12πt​)</w:t>
      </w:r>
    </w:p>
    <w:p w14:paraId="48980A98"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NNN is the frame length. This reduces spectral leakage in the Fourier transform.</w:t>
      </w:r>
    </w:p>
    <w:p w14:paraId="0BDB477B"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Fourier Transform</w:t>
      </w:r>
      <w:r w:rsidRPr="00CA04EE">
        <w:rPr>
          <w:rFonts w:ascii="Times New Roman" w:hAnsi="Times New Roman" w:cs="Times New Roman"/>
        </w:rPr>
        <w:t>: The fast Fourier transform (FFT) is applied to each frame to convert the signal from the time domain to the frequency domain:</w:t>
      </w:r>
    </w:p>
    <w:p w14:paraId="7652007D"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/NX[k] = \sum_{n=</w:t>
      </w:r>
      <w:proofErr w:type="gramStart"/>
      <w:r w:rsidRPr="00CA04EE">
        <w:rPr>
          <w:rFonts w:ascii="Times New Roman" w:hAnsi="Times New Roman" w:cs="Times New Roman"/>
        </w:rPr>
        <w:t>0}^</w:t>
      </w:r>
      <w:proofErr w:type="gramEnd"/>
      <w:r w:rsidRPr="00CA04EE">
        <w:rPr>
          <w:rFonts w:ascii="Times New Roman" w:hAnsi="Times New Roman" w:cs="Times New Roman"/>
        </w:rPr>
        <w:t>{N-1} x[n]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k n / N}X[k]=n=0∑N−1​x[n]e−i2π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w:t>
      </w:r>
    </w:p>
    <w:p w14:paraId="42E9AE33"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X[k]X[k]X[k] is the frequency spectrum, and x[n]x[n]x[n] is the time-domain signal.</w:t>
      </w:r>
    </w:p>
    <w:p w14:paraId="19CCBEDC"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Mel Filter Bank</w:t>
      </w:r>
      <w:r w:rsidRPr="00CA04EE">
        <w:rPr>
          <w:rFonts w:ascii="Times New Roman" w:hAnsi="Times New Roman" w:cs="Times New Roman"/>
        </w:rPr>
        <w:t>: The frequency axis is warped using a Mel-scale filter bank to simulate human ear perception, which is more sensitive to lower frequencies. This step involves taking the logarithm of the energy in each Mel band:</w:t>
      </w:r>
    </w:p>
    <w:p w14:paraId="5EC2B9B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Mmel=log⁡(∑m=1M</w:t>
      </w:r>
      <w:r w:rsidRPr="00CA04EE">
        <w:rPr>
          <w:rFonts w:ascii="Cambria Math" w:hAnsi="Cambria Math" w:cs="Cambria Math"/>
        </w:rPr>
        <w:t>∣</w:t>
      </w:r>
      <w:r w:rsidRPr="00CA04EE">
        <w:rPr>
          <w:rFonts w:ascii="Times New Roman" w:hAnsi="Times New Roman" w:cs="Times New Roman"/>
        </w:rPr>
        <w:t>Xm</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roofErr w:type="gramStart"/>
      <w:r w:rsidRPr="00CA04EE">
        <w:rPr>
          <w:rFonts w:ascii="Times New Roman" w:hAnsi="Times New Roman" w:cs="Times New Roman"/>
        </w:rPr>
        <w:t>))M</w:t>
      </w:r>
      <w:proofErr w:type="gram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 = \log\left(\sum_{m=1}^{M} |</w:t>
      </w:r>
      <w:proofErr w:type="spellStart"/>
      <w:r w:rsidRPr="00CA04EE">
        <w:rPr>
          <w:rFonts w:ascii="Times New Roman" w:hAnsi="Times New Roman" w:cs="Times New Roman"/>
        </w:rPr>
        <w:t>X_m</w:t>
      </w:r>
      <w:proofErr w:type="spellEnd"/>
      <w:r w:rsidRPr="00CA04EE">
        <w:rPr>
          <w:rFonts w:ascii="Times New Roman" w:hAnsi="Times New Roman" w:cs="Times New Roman"/>
        </w:rPr>
        <w:t>|^2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
      </w:r>
      <w:proofErr w:type="spellStart"/>
      <w:r w:rsidRPr="00CA04EE">
        <w:rPr>
          <w:rFonts w:ascii="Times New Roman" w:hAnsi="Times New Roman" w:cs="Times New Roman"/>
        </w:rPr>
        <w:t>w_m</w:t>
      </w:r>
      <w:proofErr w:type="spellEnd"/>
      <w:r w:rsidRPr="00CA04EE">
        <w:rPr>
          <w:rFonts w:ascii="Times New Roman" w:hAnsi="Times New Roman" w:cs="Times New Roman"/>
        </w:rPr>
        <w:t>(f)\right)Mmel​=log(m=1∑M​</w:t>
      </w:r>
      <w:r w:rsidRPr="00CA04EE">
        <w:rPr>
          <w:rFonts w:ascii="Cambria Math" w:hAnsi="Cambria Math" w:cs="Cambria Math"/>
        </w:rPr>
        <w:t>∣</w:t>
      </w:r>
      <w:proofErr w:type="spellStart"/>
      <w:r w:rsidRPr="00CA04EE">
        <w:rPr>
          <w:rFonts w:ascii="Times New Roman" w:hAnsi="Times New Roman" w:cs="Times New Roman"/>
        </w:rPr>
        <w:t>Xm</w:t>
      </w:r>
      <w:proofErr w:type="spellEnd"/>
      <w:r w:rsidRPr="00CA04EE">
        <w:rPr>
          <w:rFonts w:ascii="Times New Roman" w:hAnsi="Times New Roman" w:cs="Times New Roman"/>
        </w:rPr>
        <w:t>​</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
    <w:p w14:paraId="6F5B795E"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wm</w:t>
      </w:r>
      <w:proofErr w:type="spellEnd"/>
      <w:r w:rsidRPr="00CA04EE">
        <w:rPr>
          <w:rFonts w:ascii="Times New Roman" w:hAnsi="Times New Roman" w:cs="Times New Roman"/>
        </w:rPr>
        <w:t>(f)</w:t>
      </w:r>
      <w:proofErr w:type="spellStart"/>
      <w:r w:rsidRPr="00CA04EE">
        <w:rPr>
          <w:rFonts w:ascii="Times New Roman" w:hAnsi="Times New Roman" w:cs="Times New Roman"/>
        </w:rPr>
        <w:t>w_m</w:t>
      </w:r>
      <w:proofErr w:type="spellEnd"/>
      <w:r w:rsidRPr="00CA04EE">
        <w:rPr>
          <w:rFonts w:ascii="Times New Roman" w:hAnsi="Times New Roman" w:cs="Times New Roman"/>
        </w:rPr>
        <w:t>(f)</w:t>
      </w:r>
      <w:proofErr w:type="spellStart"/>
      <w:r w:rsidRPr="00CA04EE">
        <w:rPr>
          <w:rFonts w:ascii="Times New Roman" w:hAnsi="Times New Roman" w:cs="Times New Roman"/>
        </w:rPr>
        <w:t>wm</w:t>
      </w:r>
      <w:proofErr w:type="spellEnd"/>
      <w:r w:rsidRPr="00CA04EE">
        <w:rPr>
          <w:rFonts w:ascii="Times New Roman" w:hAnsi="Times New Roman" w:cs="Times New Roman"/>
        </w:rPr>
        <w:t xml:space="preserve">​(f) is the filter function for the Mel scale, and </w:t>
      </w:r>
      <w:proofErr w:type="spellStart"/>
      <w:r w:rsidRPr="00CA04EE">
        <w:rPr>
          <w:rFonts w:ascii="Times New Roman" w:hAnsi="Times New Roman" w:cs="Times New Roman"/>
        </w:rPr>
        <w:t>MmelM</w:t>
      </w:r>
      <w:proofErr w:type="spell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}Mmel​ is the Mel-frequency component.</w:t>
      </w:r>
    </w:p>
    <w:p w14:paraId="234C0DD3"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Discrete Cosine Transform (DCT)</w:t>
      </w:r>
      <w:r w:rsidRPr="00CA04EE">
        <w:rPr>
          <w:rFonts w:ascii="Times New Roman" w:hAnsi="Times New Roman" w:cs="Times New Roman"/>
        </w:rPr>
        <w:t>: Finally, a discrete cosine transform (DCT) is applied to the log Mel-spectrum to decorrelate the features:</w:t>
      </w:r>
    </w:p>
    <w:p w14:paraId="37BB291A" w14:textId="77777777" w:rsidR="00844856" w:rsidRPr="00CA04EE" w:rsidRDefault="00844856" w:rsidP="008D1CE0">
      <w:pPr>
        <w:jc w:val="cente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cos⁡(π</w:t>
      </w:r>
      <w:proofErr w:type="spellStart"/>
      <w:r w:rsidRPr="00CA04EE">
        <w:rPr>
          <w:rFonts w:ascii="Times New Roman" w:hAnsi="Times New Roman" w:cs="Times New Roman"/>
        </w:rPr>
        <w:t>K</w:t>
      </w:r>
      <w:r w:rsidRPr="00CA04EE">
        <w:rPr>
          <w:rFonts w:ascii="Cambria Math" w:hAnsi="Cambria Math" w:cs="Cambria Math"/>
        </w:rPr>
        <w:t>⋅</w:t>
      </w:r>
      <w:r w:rsidRPr="00CA04EE">
        <w:rPr>
          <w:rFonts w:ascii="Times New Roman" w:hAnsi="Times New Roman" w:cs="Times New Roman"/>
        </w:rPr>
        <w:t>n</w:t>
      </w:r>
      <w:proofErr w:type="spellEnd"/>
    </w:p>
    <w:p w14:paraId="5975752E" w14:textId="77777777" w:rsidR="00A21810" w:rsidRPr="00CA04EE" w:rsidRDefault="00A21810" w:rsidP="00A21810">
      <w:pPr>
        <w:numPr>
          <w:ilvl w:val="0"/>
          <w:numId w:val="12"/>
        </w:numP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cos(Kπ​</w:t>
      </w:r>
      <w:r w:rsidRPr="00CA04EE">
        <w:rPr>
          <w:rFonts w:ascii="Cambria Math" w:hAnsi="Cambria Math" w:cs="Cambria Math"/>
        </w:rPr>
        <w:t>⋅</w:t>
      </w:r>
      <w:r w:rsidRPr="00CA04EE">
        <w:rPr>
          <w:rFonts w:ascii="Times New Roman" w:hAnsi="Times New Roman" w:cs="Times New Roman"/>
        </w:rPr>
        <w:t>n</w:t>
      </w:r>
      <w:r w:rsidRPr="00CA04EE">
        <w:rPr>
          <w:rFonts w:ascii="Cambria Math" w:hAnsi="Cambria Math" w:cs="Cambria Math"/>
        </w:rPr>
        <w:t>⋅</w:t>
      </w:r>
      <w:r w:rsidRPr="00CA04EE">
        <w:rPr>
          <w:rFonts w:ascii="Times New Roman" w:hAnsi="Times New Roman" w:cs="Times New Roman"/>
        </w:rPr>
        <w:t>(2k+1))</w:t>
      </w:r>
    </w:p>
    <w:p w14:paraId="0A1D556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cnc_ncn</w:t>
      </w:r>
      <w:proofErr w:type="spellEnd"/>
      <w:r w:rsidRPr="00CA04EE">
        <w:rPr>
          <w:rFonts w:ascii="Times New Roman" w:hAnsi="Times New Roman" w:cs="Times New Roman"/>
        </w:rPr>
        <w:t>​ are the MFCCs, Mmel[k]M_{</w:t>
      </w:r>
      <w:proofErr w:type="spellStart"/>
      <w:r w:rsidRPr="00CA04EE">
        <w:rPr>
          <w:rFonts w:ascii="Times New Roman" w:hAnsi="Times New Roman" w:cs="Times New Roman"/>
        </w:rPr>
        <w:t>mel</w:t>
      </w:r>
      <w:proofErr w:type="spellEnd"/>
      <w:r w:rsidRPr="00CA04EE">
        <w:rPr>
          <w:rFonts w:ascii="Times New Roman" w:hAnsi="Times New Roman" w:cs="Times New Roman"/>
        </w:rPr>
        <w:t>}[k]Mmel​[k] is the Mel-spectral representation, and KKK is the number of coefficients to extract.</w:t>
      </w:r>
    </w:p>
    <w:p w14:paraId="22633022"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MFCCs represent spectral envelope features that are robust to background noise and other distortions, making them ideal for emotion recognition tasks.</w:t>
      </w:r>
    </w:p>
    <w:p w14:paraId="523A53A7"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2. Pitch and Energy</w:t>
      </w:r>
    </w:p>
    <w:p w14:paraId="22A81C90"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Pitch and energy are vital features for detecting emotions, particularly because they correlate with changes in vocal intensity and tone, which are affected by emotional states. The mathematical calculation for pitch and energy is outlined below:</w:t>
      </w:r>
    </w:p>
    <w:p w14:paraId="265C938F"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lastRenderedPageBreak/>
        <w:t>Pitch Calculation</w:t>
      </w:r>
      <w:r w:rsidRPr="00CA04EE">
        <w:rPr>
          <w:rFonts w:ascii="Times New Roman" w:hAnsi="Times New Roman" w:cs="Times New Roman"/>
        </w:rPr>
        <w:t>: Pitch is the fundamental frequency of speech, often estimated using autocorrelation or harmonic product spectrum. For an autocorrelation-based pitch detection method:</w:t>
      </w:r>
    </w:p>
    <w:p w14:paraId="4895A738"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w:t>
      </w:r>
      <w:proofErr w:type="gramStart"/>
      <w:r w:rsidRPr="00CA04EE">
        <w:rPr>
          <w:rFonts w:ascii="Times New Roman" w:hAnsi="Times New Roman" w:cs="Times New Roman"/>
        </w:rPr>
        <w:t>τ</w:t>
      </w:r>
      <w:proofErr w:type="spellEnd"/>
      <w:r w:rsidRPr="00CA04EE">
        <w:rPr>
          <w:rFonts w:ascii="Times New Roman" w:hAnsi="Times New Roman" w:cs="Times New Roman"/>
        </w:rPr>
        <w:t>]R</w:t>
      </w:r>
      <w:proofErr w:type="gramEnd"/>
      <w:r w:rsidRPr="00CA04EE">
        <w:rPr>
          <w:rFonts w:ascii="Times New Roman" w:hAnsi="Times New Roman" w:cs="Times New Roman"/>
        </w:rPr>
        <w:t>(\tau) = \sum_{n=0}^{N-1}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x[n+\tau]R(τ)=n=0∑N−1​x[n]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n+τ</w:t>
      </w:r>
      <w:proofErr w:type="spellEnd"/>
      <w:r w:rsidRPr="00CA04EE">
        <w:rPr>
          <w:rFonts w:ascii="Times New Roman" w:hAnsi="Times New Roman" w:cs="Times New Roman"/>
        </w:rPr>
        <w:t>]</w:t>
      </w:r>
    </w:p>
    <w:p w14:paraId="303CFA1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R(τ)R(\</w:t>
      </w:r>
      <w:proofErr w:type="gramStart"/>
      <w:r w:rsidRPr="00CA04EE">
        <w:rPr>
          <w:rFonts w:ascii="Times New Roman" w:hAnsi="Times New Roman" w:cs="Times New Roman"/>
        </w:rPr>
        <w:t>tau)R</w:t>
      </w:r>
      <w:proofErr w:type="gramEnd"/>
      <w:r w:rsidRPr="00CA04EE">
        <w:rPr>
          <w:rFonts w:ascii="Times New Roman" w:hAnsi="Times New Roman" w:cs="Times New Roman"/>
        </w:rPr>
        <w:t>(τ) is the autocorrelation function, and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is the lag. The pitch corresponds to the value of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that maximizes the correlation function.</w:t>
      </w:r>
    </w:p>
    <w:p w14:paraId="2E542485"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t>Energy Calculation</w:t>
      </w:r>
      <w:r w:rsidRPr="00CA04EE">
        <w:rPr>
          <w:rFonts w:ascii="Times New Roman" w:hAnsi="Times New Roman" w:cs="Times New Roman"/>
        </w:rPr>
        <w:t>: The energy of a speech frame can be computed by summing the squared amplitude of the signal samples within each frame:</w:t>
      </w:r>
    </w:p>
    <w:p w14:paraId="6D09D110"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2E = \sum_{n=</w:t>
      </w:r>
      <w:proofErr w:type="gramStart"/>
      <w:r w:rsidRPr="00CA04EE">
        <w:rPr>
          <w:rFonts w:ascii="Times New Roman" w:hAnsi="Times New Roman" w:cs="Times New Roman"/>
        </w:rPr>
        <w:t>0}^</w:t>
      </w:r>
      <w:proofErr w:type="gramEnd"/>
      <w:r w:rsidRPr="00CA04EE">
        <w:rPr>
          <w:rFonts w:ascii="Times New Roman" w:hAnsi="Times New Roman" w:cs="Times New Roman"/>
        </w:rPr>
        <w:t>{N-1} |x[n]|^2E=n=0∑N−1​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w:t>
      </w:r>
    </w:p>
    <w:p w14:paraId="2CA64F58"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x[n]x[n]x[n] is the signal amplitude at sample </w:t>
      </w:r>
      <w:proofErr w:type="spellStart"/>
      <w:r w:rsidRPr="00CA04EE">
        <w:rPr>
          <w:rFonts w:ascii="Times New Roman" w:hAnsi="Times New Roman" w:cs="Times New Roman"/>
        </w:rPr>
        <w:t>nnn</w:t>
      </w:r>
      <w:proofErr w:type="spellEnd"/>
      <w:r w:rsidRPr="00CA04EE">
        <w:rPr>
          <w:rFonts w:ascii="Times New Roman" w:hAnsi="Times New Roman" w:cs="Times New Roman"/>
        </w:rPr>
        <w:t>, and EEE represents the energy for a given frame.</w:t>
      </w:r>
    </w:p>
    <w:p w14:paraId="033EB89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These features are sensitive to changes in emotional tone—high energy and pitch typically represent emotions like happiness or anger, while low energy and pitch are more common in sadness or calmness.</w:t>
      </w:r>
    </w:p>
    <w:p w14:paraId="183D2A1E"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3. Spectrogram and Time-Frequency Representation</w:t>
      </w:r>
    </w:p>
    <w:p w14:paraId="7D85748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A </w:t>
      </w:r>
      <w:r w:rsidRPr="00CA04EE">
        <w:rPr>
          <w:rFonts w:ascii="Times New Roman" w:hAnsi="Times New Roman" w:cs="Times New Roman"/>
          <w:b/>
          <w:bCs/>
        </w:rPr>
        <w:t>spectrogram</w:t>
      </w:r>
      <w:r w:rsidRPr="00CA04EE">
        <w:rPr>
          <w:rFonts w:ascii="Times New Roman" w:hAnsi="Times New Roman" w:cs="Times New Roman"/>
        </w:rPr>
        <w:t xml:space="preserve"> is a visual representation of the spectrum of frequencies in a signal as it varies with time. It is calculated by applying a short-time Fourier transform (STFT) to the signal, breaking the signal into short overlapping windows and performing an FFT on each:</w:t>
      </w:r>
    </w:p>
    <w:p w14:paraId="03D42F4C"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fnS</w:t>
      </w:r>
      <w:proofErr w:type="spellEnd"/>
      <w:r w:rsidRPr="00CA04EE">
        <w:rPr>
          <w:rFonts w:ascii="Times New Roman" w:hAnsi="Times New Roman" w:cs="Times New Roman"/>
        </w:rPr>
        <w:t>(t, f) = \sum_{n=-\</w:t>
      </w:r>
      <w:proofErr w:type="spellStart"/>
      <w:r w:rsidRPr="00CA04EE">
        <w:rPr>
          <w:rFonts w:ascii="Times New Roman" w:hAnsi="Times New Roman" w:cs="Times New Roman"/>
        </w:rPr>
        <w:t>infty</w:t>
      </w:r>
      <w:proofErr w:type="spellEnd"/>
      <w:r w:rsidRPr="00CA04EE">
        <w:rPr>
          <w:rFonts w:ascii="Times New Roman" w:hAnsi="Times New Roman" w:cs="Times New Roman"/>
        </w:rPr>
        <w:t>}^{\</w:t>
      </w:r>
      <w:proofErr w:type="spellStart"/>
      <w:r w:rsidRPr="00CA04EE">
        <w:rPr>
          <w:rFonts w:ascii="Times New Roman" w:hAnsi="Times New Roman" w:cs="Times New Roman"/>
        </w:rPr>
        <w:t>infty</w:t>
      </w:r>
      <w:proofErr w:type="spellEnd"/>
      <w:r w:rsidRPr="00CA04EE">
        <w:rPr>
          <w:rFonts w:ascii="Times New Roman" w:hAnsi="Times New Roman" w:cs="Times New Roman"/>
        </w:rPr>
        <w:t>}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f n}S(</w:t>
      </w:r>
      <w:proofErr w:type="spellStart"/>
      <w:r w:rsidRPr="00CA04EE">
        <w:rPr>
          <w:rFonts w:ascii="Times New Roman" w:hAnsi="Times New Roman" w:cs="Times New Roman"/>
        </w:rPr>
        <w:t>t,f</w:t>
      </w:r>
      <w:proofErr w:type="spell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w:t>
      </w:r>
      <w:proofErr w:type="spellEnd"/>
    </w:p>
    <w:p w14:paraId="7E27186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)S(t, f)S(</w:t>
      </w:r>
      <w:proofErr w:type="spellStart"/>
      <w:r w:rsidRPr="00CA04EE">
        <w:rPr>
          <w:rFonts w:ascii="Times New Roman" w:hAnsi="Times New Roman" w:cs="Times New Roman"/>
        </w:rPr>
        <w:t>t,f</w:t>
      </w:r>
      <w:proofErr w:type="spellEnd"/>
      <w:r w:rsidRPr="00CA04EE">
        <w:rPr>
          <w:rFonts w:ascii="Times New Roman" w:hAnsi="Times New Roman" w:cs="Times New Roman"/>
        </w:rPr>
        <w:t xml:space="preserve">) represents the complex spectrum at time </w:t>
      </w:r>
      <w:proofErr w:type="spellStart"/>
      <w:r w:rsidRPr="00CA04EE">
        <w:rPr>
          <w:rFonts w:ascii="Times New Roman" w:hAnsi="Times New Roman" w:cs="Times New Roman"/>
        </w:rPr>
        <w:t>ttt</w:t>
      </w:r>
      <w:proofErr w:type="spellEnd"/>
      <w:r w:rsidRPr="00CA04EE">
        <w:rPr>
          <w:rFonts w:ascii="Times New Roman" w:hAnsi="Times New Roman" w:cs="Times New Roman"/>
        </w:rPr>
        <w:t xml:space="preserve"> and frequency </w:t>
      </w:r>
      <w:proofErr w:type="spellStart"/>
      <w:r w:rsidRPr="00CA04EE">
        <w:rPr>
          <w:rFonts w:ascii="Times New Roman" w:hAnsi="Times New Roman" w:cs="Times New Roman"/>
        </w:rPr>
        <w:t>fff</w:t>
      </w:r>
      <w:proofErr w:type="spellEnd"/>
      <w:r w:rsidRPr="00CA04EE">
        <w:rPr>
          <w:rFonts w:ascii="Times New Roman" w:hAnsi="Times New Roman" w:cs="Times New Roman"/>
        </w:rPr>
        <w:t>, x[n]x[n]x[n] is the signal, and w(t−n)w(t-n)w(t−n) is the window function.</w:t>
      </w:r>
    </w:p>
    <w:p w14:paraId="3CDFFE2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 spectrogram provides a time-frequency representation that captures both the temporal evolution and frequency content of the speech, which is especially useful for emotion recognition. When using a CNN for analysis, the spectrogram acts as an image, with each time-frequency pixel representing the intensity of a frequency at a particular point in time. This enables deep learning models to detect intricate patterns in speech indicative of different emotional states.</w:t>
      </w:r>
    </w:p>
    <w:p w14:paraId="78273819"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4. Combining Features for Emotion Recognition</w:t>
      </w:r>
    </w:p>
    <w:p w14:paraId="13A00DEC"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For real-time emotion recognition, the combination of multiple feature extraction techniques often yields superior results. Combining MFCCs, pitch, energy, and spectrogram features into a single feature vector can improve the model’s ability to detect subtle emotional nuances. Mathematically, this involves concatenating the feature vectors derived from each technique:</w:t>
      </w:r>
    </w:p>
    <w:p w14:paraId="7E42CD81"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F=[MFCC</w:t>
      </w:r>
      <w:proofErr w:type="gramStart"/>
      <w:r w:rsidRPr="00CA04EE">
        <w:rPr>
          <w:rFonts w:ascii="Times New Roman" w:hAnsi="Times New Roman" w:cs="Times New Roman"/>
        </w:rPr>
        <w:t>1,MFCC</w:t>
      </w:r>
      <w:proofErr w:type="gramEnd"/>
      <w:r w:rsidRPr="00CA04EE">
        <w:rPr>
          <w:rFonts w:ascii="Times New Roman" w:hAnsi="Times New Roman" w:cs="Times New Roman"/>
        </w:rPr>
        <w:t>2,...,</w:t>
      </w:r>
      <w:proofErr w:type="spellStart"/>
      <w:r w:rsidRPr="00CA04EE">
        <w:rPr>
          <w:rFonts w:ascii="Times New Roman" w:hAnsi="Times New Roman" w:cs="Times New Roman"/>
        </w:rPr>
        <w:t>MFCCn,Pitch,Energy,Spectrogram</w:t>
      </w:r>
      <w:proofErr w:type="spellEnd"/>
      <w:r w:rsidRPr="00CA04EE">
        <w:rPr>
          <w:rFonts w:ascii="Times New Roman" w:hAnsi="Times New Roman" w:cs="Times New Roman"/>
        </w:rPr>
        <w:t>]\</w:t>
      </w:r>
      <w:proofErr w:type="spellStart"/>
      <w:r w:rsidRPr="00CA04EE">
        <w:rPr>
          <w:rFonts w:ascii="Times New Roman" w:hAnsi="Times New Roman" w:cs="Times New Roman"/>
        </w:rPr>
        <w:t>mathbf</w:t>
      </w:r>
      <w:proofErr w:type="spellEnd"/>
      <w:r w:rsidRPr="00CA04EE">
        <w:rPr>
          <w:rFonts w:ascii="Times New Roman" w:hAnsi="Times New Roman" w:cs="Times New Roman"/>
        </w:rPr>
        <w:t xml:space="preserve">{F} = [MFCC_1, MFCC_2, ..., </w:t>
      </w:r>
      <w:proofErr w:type="spellStart"/>
      <w:r w:rsidRPr="00CA04EE">
        <w:rPr>
          <w:rFonts w:ascii="Times New Roman" w:hAnsi="Times New Roman" w:cs="Times New Roman"/>
        </w:rPr>
        <w:t>MFCC_n</w:t>
      </w:r>
      <w:proofErr w:type="spellEnd"/>
      <w:r w:rsidRPr="00CA04EE">
        <w:rPr>
          <w:rFonts w:ascii="Times New Roman" w:hAnsi="Times New Roman" w:cs="Times New Roman"/>
        </w:rPr>
        <w:t>, Pitch, Energy, Spectrogram]F=[MFCC1​,MFCC2​,...,MFCCn​,Pitch,Energy,Spectrogram]</w:t>
      </w:r>
    </w:p>
    <w:p w14:paraId="63D2C599"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F\</w:t>
      </w:r>
      <w:proofErr w:type="spellStart"/>
      <w:r w:rsidRPr="00CA04EE">
        <w:rPr>
          <w:rFonts w:ascii="Times New Roman" w:hAnsi="Times New Roman" w:cs="Times New Roman"/>
        </w:rPr>
        <w:t>mathbf</w:t>
      </w:r>
      <w:proofErr w:type="spellEnd"/>
      <w:r w:rsidRPr="00CA04EE">
        <w:rPr>
          <w:rFonts w:ascii="Times New Roman" w:hAnsi="Times New Roman" w:cs="Times New Roman"/>
        </w:rPr>
        <w:t>{F}F is the combined feature vector, and MFCC</w:t>
      </w:r>
      <w:proofErr w:type="gramStart"/>
      <w:r w:rsidRPr="00CA04EE">
        <w:rPr>
          <w:rFonts w:ascii="Times New Roman" w:hAnsi="Times New Roman" w:cs="Times New Roman"/>
        </w:rPr>
        <w:t>1,MFCC</w:t>
      </w:r>
      <w:proofErr w:type="gramEnd"/>
      <w:r w:rsidRPr="00CA04EE">
        <w:rPr>
          <w:rFonts w:ascii="Times New Roman" w:hAnsi="Times New Roman" w:cs="Times New Roman"/>
        </w:rPr>
        <w:t>2,...,MFCCnMFCC_1, MFCC_2, ..., MFCC_nMFCC1​,MFCC2​,...,</w:t>
      </w:r>
      <w:proofErr w:type="spellStart"/>
      <w:r w:rsidRPr="00CA04EE">
        <w:rPr>
          <w:rFonts w:ascii="Times New Roman" w:hAnsi="Times New Roman" w:cs="Times New Roman"/>
        </w:rPr>
        <w:t>MFCCn</w:t>
      </w:r>
      <w:proofErr w:type="spellEnd"/>
      <w:r w:rsidRPr="00CA04EE">
        <w:rPr>
          <w:rFonts w:ascii="Times New Roman" w:hAnsi="Times New Roman" w:cs="Times New Roman"/>
        </w:rPr>
        <w:t>​ represent the individual MFCC coefficients, with additional features for pitch, energy, and spectrogram.</w:t>
      </w:r>
    </w:p>
    <w:p w14:paraId="27F3629D"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This combined feature vector is then used as input to machine learning algorithms (such as SVMs, Random Forests, or neural networks) for training emotion recognition models. The quality of these </w:t>
      </w:r>
      <w:r w:rsidRPr="00CA04EE">
        <w:rPr>
          <w:rFonts w:ascii="Times New Roman" w:hAnsi="Times New Roman" w:cs="Times New Roman"/>
        </w:rPr>
        <w:lastRenderedPageBreak/>
        <w:t>features determines the model's performance, making careful feature extraction and combination essential for achieving high accuracy in real-time applications.</w:t>
      </w:r>
    </w:p>
    <w:p w14:paraId="3F1AE751"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Conclusion</w:t>
      </w:r>
    </w:p>
    <w:p w14:paraId="0628F6C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Mathematical methods in feature extraction, from MFCCs and pitch to energy and spectrogram analysis, play a significant role in the success of emotion recognition systems. Each of these techniques provides a unique perspective on the audio signal, capturing essential characteristics that reflect emotional states. By combining these features into a comprehensive representation of speech, emotion recognition models can achieve higher accuracy, paving the way for effective real-time human-computer interaction systems.</w:t>
      </w:r>
    </w:p>
    <w:p w14:paraId="22BB9705" w14:textId="77777777" w:rsidR="00CF075D" w:rsidRPr="00CA04EE" w:rsidRDefault="00CF075D" w:rsidP="00697251">
      <w:pPr>
        <w:rPr>
          <w:rFonts w:ascii="Times New Roman" w:hAnsi="Times New Roman" w:cs="Times New Roman"/>
        </w:rPr>
      </w:pPr>
    </w:p>
    <w:p w14:paraId="3C14783E" w14:textId="45735EE3" w:rsidR="00535EE6" w:rsidRPr="00CA04EE" w:rsidRDefault="00CA04EE" w:rsidP="00CA04EE">
      <w:pPr>
        <w:rPr>
          <w:rFonts w:ascii="Times New Roman" w:hAnsi="Times New Roman" w:cs="Times New Roman"/>
          <w:b/>
          <w:bCs/>
        </w:rPr>
      </w:pPr>
      <w:r w:rsidRPr="00CA04EE">
        <w:rPr>
          <w:rFonts w:ascii="Times New Roman" w:hAnsi="Times New Roman" w:cs="Times New Roman"/>
          <w:b/>
          <w:bCs/>
        </w:rPr>
        <w:t>References:</w:t>
      </w:r>
    </w:p>
    <w:p w14:paraId="14E47176" w14:textId="34AEDA12" w:rsidR="0014569C" w:rsidRPr="00CA04EE" w:rsidRDefault="0014569C" w:rsidP="0014569C">
      <w:pPr>
        <w:pStyle w:val="ListParagraph"/>
        <w:numPr>
          <w:ilvl w:val="0"/>
          <w:numId w:val="14"/>
        </w:numPr>
        <w:rPr>
          <w:rFonts w:ascii="Times New Roman" w:hAnsi="Times New Roman" w:cs="Times New Roman"/>
        </w:rPr>
      </w:pPr>
      <w:proofErr w:type="spellStart"/>
      <w:r w:rsidRPr="00CA04EE">
        <w:rPr>
          <w:rFonts w:ascii="Times New Roman" w:hAnsi="Times New Roman" w:cs="Times New Roman"/>
        </w:rPr>
        <w:t>Ververidis</w:t>
      </w:r>
      <w:proofErr w:type="spellEnd"/>
      <w:r w:rsidRPr="00CA04EE">
        <w:rPr>
          <w:rFonts w:ascii="Times New Roman" w:hAnsi="Times New Roman" w:cs="Times New Roman"/>
        </w:rPr>
        <w:t xml:space="preserve">, D., &amp; </w:t>
      </w:r>
      <w:proofErr w:type="spellStart"/>
      <w:r w:rsidRPr="00CA04EE">
        <w:rPr>
          <w:rFonts w:ascii="Times New Roman" w:hAnsi="Times New Roman" w:cs="Times New Roman"/>
        </w:rPr>
        <w:t>Kotropoulos</w:t>
      </w:r>
      <w:proofErr w:type="spellEnd"/>
      <w:r w:rsidRPr="00CA04EE">
        <w:rPr>
          <w:rFonts w:ascii="Times New Roman" w:hAnsi="Times New Roman" w:cs="Times New Roman"/>
        </w:rPr>
        <w:t xml:space="preserve">, C. (2006). Emotional speech recognition: Resources, features, and methods. </w:t>
      </w:r>
      <w:r w:rsidRPr="00CA04EE">
        <w:rPr>
          <w:rFonts w:ascii="Times New Roman" w:hAnsi="Times New Roman" w:cs="Times New Roman"/>
          <w:i/>
          <w:iCs/>
        </w:rPr>
        <w:t>Speech Communication, 48</w:t>
      </w:r>
      <w:r w:rsidRPr="00CA04EE">
        <w:rPr>
          <w:rFonts w:ascii="Times New Roman" w:hAnsi="Times New Roman" w:cs="Times New Roman"/>
        </w:rPr>
        <w:t>(9), 1162-1181.</w:t>
      </w:r>
    </w:p>
    <w:p w14:paraId="1AE175A4" w14:textId="79A73B9C"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El Ayadi, M., Kamel, M. S., &amp; </w:t>
      </w:r>
      <w:proofErr w:type="spellStart"/>
      <w:r w:rsidRPr="00CA04EE">
        <w:rPr>
          <w:rFonts w:ascii="Times New Roman" w:hAnsi="Times New Roman" w:cs="Times New Roman"/>
        </w:rPr>
        <w:t>Karray</w:t>
      </w:r>
      <w:proofErr w:type="spellEnd"/>
      <w:r w:rsidRPr="00CA04EE">
        <w:rPr>
          <w:rFonts w:ascii="Times New Roman" w:hAnsi="Times New Roman" w:cs="Times New Roman"/>
        </w:rPr>
        <w:t xml:space="preserve">, F. (2011). Survey on speech emotion recognition: Features, classification schemes, and databases. </w:t>
      </w:r>
      <w:r w:rsidRPr="00CA04EE">
        <w:rPr>
          <w:rFonts w:ascii="Times New Roman" w:hAnsi="Times New Roman" w:cs="Times New Roman"/>
          <w:i/>
          <w:iCs/>
        </w:rPr>
        <w:t>Pattern Recognition, 44</w:t>
      </w:r>
      <w:r w:rsidRPr="00CA04EE">
        <w:rPr>
          <w:rFonts w:ascii="Times New Roman" w:hAnsi="Times New Roman" w:cs="Times New Roman"/>
        </w:rPr>
        <w:t>(3), 572-587.</w:t>
      </w:r>
    </w:p>
    <w:p w14:paraId="566AC9C7" w14:textId="4DD8F20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Schuller, B., Rigoll, G., &amp; Lang, M. (2004). Speech emotion recognition combining acoustic features and linguistic information in a hybrid support vector machine-belief network architecture. </w:t>
      </w:r>
      <w:r w:rsidRPr="00CA04EE">
        <w:rPr>
          <w:rFonts w:ascii="Times New Roman" w:hAnsi="Times New Roman" w:cs="Times New Roman"/>
          <w:i/>
          <w:iCs/>
        </w:rPr>
        <w:t>ICASSP '04</w:t>
      </w:r>
      <w:r w:rsidRPr="00CA04EE">
        <w:rPr>
          <w:rFonts w:ascii="Times New Roman" w:hAnsi="Times New Roman" w:cs="Times New Roman"/>
        </w:rPr>
        <w:t>.</w:t>
      </w:r>
    </w:p>
    <w:p w14:paraId="59CBAFC8" w14:textId="27CD42B1"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Kim, J., &amp; André, E. (2008). Emotion recognition based on physiological changes in music listening. </w:t>
      </w:r>
      <w:r w:rsidRPr="00CA04EE">
        <w:rPr>
          <w:rFonts w:ascii="Times New Roman" w:hAnsi="Times New Roman" w:cs="Times New Roman"/>
          <w:i/>
          <w:iCs/>
        </w:rPr>
        <w:t>IEEE Transactions on Pattern Analysis and Machine Intelligence, 30</w:t>
      </w:r>
      <w:r w:rsidRPr="00CA04EE">
        <w:rPr>
          <w:rFonts w:ascii="Times New Roman" w:hAnsi="Times New Roman" w:cs="Times New Roman"/>
        </w:rPr>
        <w:t>(12), 2067-2083.</w:t>
      </w:r>
    </w:p>
    <w:p w14:paraId="76237959" w14:textId="5F7821B7"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Zhang, S., &amp; Schuller, B. (2012). Active learning for speech emotion recognition. </w:t>
      </w:r>
      <w:r w:rsidRPr="00CA04EE">
        <w:rPr>
          <w:rFonts w:ascii="Times New Roman" w:hAnsi="Times New Roman" w:cs="Times New Roman"/>
          <w:i/>
          <w:iCs/>
        </w:rPr>
        <w:t xml:space="preserve">Proceedings of </w:t>
      </w:r>
      <w:proofErr w:type="spellStart"/>
      <w:r w:rsidRPr="00CA04EE">
        <w:rPr>
          <w:rFonts w:ascii="Times New Roman" w:hAnsi="Times New Roman" w:cs="Times New Roman"/>
          <w:i/>
          <w:iCs/>
        </w:rPr>
        <w:t>Interspeech</w:t>
      </w:r>
      <w:proofErr w:type="spellEnd"/>
      <w:r w:rsidRPr="00CA04EE">
        <w:rPr>
          <w:rFonts w:ascii="Times New Roman" w:hAnsi="Times New Roman" w:cs="Times New Roman"/>
          <w:i/>
          <w:iCs/>
        </w:rPr>
        <w:t xml:space="preserve"> 2012</w:t>
      </w:r>
      <w:r w:rsidRPr="00CA04EE">
        <w:rPr>
          <w:rFonts w:ascii="Times New Roman" w:hAnsi="Times New Roman" w:cs="Times New Roman"/>
        </w:rPr>
        <w:t>.</w:t>
      </w:r>
    </w:p>
    <w:p w14:paraId="49F34889" w14:textId="09F6859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Poria, S., Cambria, E., Howard, N., Huang, G. B., &amp; Hussain, A. (2015). Fusing audio, visual and textual clues for sentiment analysis in online video content. </w:t>
      </w:r>
      <w:r w:rsidRPr="00CA04EE">
        <w:rPr>
          <w:rFonts w:ascii="Times New Roman" w:hAnsi="Times New Roman" w:cs="Times New Roman"/>
          <w:i/>
          <w:iCs/>
        </w:rPr>
        <w:t>Neurocomputing, 174</w:t>
      </w:r>
      <w:r w:rsidRPr="00CA04EE">
        <w:rPr>
          <w:rFonts w:ascii="Times New Roman" w:hAnsi="Times New Roman" w:cs="Times New Roman"/>
        </w:rPr>
        <w:t>, 50-59.</w:t>
      </w:r>
    </w:p>
    <w:p w14:paraId="15329DB1" w14:textId="09C3998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Anagnostopoulos, C. N., </w:t>
      </w:r>
      <w:proofErr w:type="spellStart"/>
      <w:r w:rsidRPr="00CA04EE">
        <w:rPr>
          <w:rFonts w:ascii="Times New Roman" w:hAnsi="Times New Roman" w:cs="Times New Roman"/>
        </w:rPr>
        <w:t>Iliou</w:t>
      </w:r>
      <w:proofErr w:type="spellEnd"/>
      <w:r w:rsidRPr="00CA04EE">
        <w:rPr>
          <w:rFonts w:ascii="Times New Roman" w:hAnsi="Times New Roman" w:cs="Times New Roman"/>
        </w:rPr>
        <w:t xml:space="preserve">, T., &amp; </w:t>
      </w:r>
      <w:proofErr w:type="spellStart"/>
      <w:r w:rsidRPr="00CA04EE">
        <w:rPr>
          <w:rFonts w:ascii="Times New Roman" w:hAnsi="Times New Roman" w:cs="Times New Roman"/>
        </w:rPr>
        <w:t>Giannoukos</w:t>
      </w:r>
      <w:proofErr w:type="spellEnd"/>
      <w:r w:rsidRPr="00CA04EE">
        <w:rPr>
          <w:rFonts w:ascii="Times New Roman" w:hAnsi="Times New Roman" w:cs="Times New Roman"/>
        </w:rPr>
        <w:t xml:space="preserve">, I. (2015). Features and classifiers for emotion recognition from speech: A survey from 2000 to 2011. </w:t>
      </w:r>
      <w:r w:rsidRPr="00CA04EE">
        <w:rPr>
          <w:rFonts w:ascii="Times New Roman" w:hAnsi="Times New Roman" w:cs="Times New Roman"/>
          <w:i/>
          <w:iCs/>
        </w:rPr>
        <w:t>Artificial Intelligence Review, 43</w:t>
      </w:r>
      <w:r w:rsidRPr="00CA04EE">
        <w:rPr>
          <w:rFonts w:ascii="Times New Roman" w:hAnsi="Times New Roman" w:cs="Times New Roman"/>
        </w:rPr>
        <w:t>(2), 155-177.</w:t>
      </w:r>
    </w:p>
    <w:p w14:paraId="51D854AF" w14:textId="1274394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Huang, T., &amp; Ma, M. (2010). Speech emotion recognition using neural network ensemble with random subspace. </w:t>
      </w:r>
      <w:r w:rsidRPr="00CA04EE">
        <w:rPr>
          <w:rFonts w:ascii="Times New Roman" w:hAnsi="Times New Roman" w:cs="Times New Roman"/>
          <w:i/>
          <w:iCs/>
        </w:rPr>
        <w:t>Neurocomputing, 73</w:t>
      </w:r>
      <w:r w:rsidRPr="00CA04EE">
        <w:rPr>
          <w:rFonts w:ascii="Times New Roman" w:hAnsi="Times New Roman" w:cs="Times New Roman"/>
        </w:rPr>
        <w:t>(10-12), 2174-2183.</w:t>
      </w:r>
    </w:p>
    <w:p w14:paraId="73359F0E" w14:textId="39B8A66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Haq, S., &amp; Jackson, P. J. B. (2010). Machine learning approaches to speech emotion recognition. </w:t>
      </w:r>
      <w:r w:rsidRPr="00CA04EE">
        <w:rPr>
          <w:rFonts w:ascii="Times New Roman" w:hAnsi="Times New Roman" w:cs="Times New Roman"/>
          <w:i/>
          <w:iCs/>
        </w:rPr>
        <w:t>Affective Computing, Focus on Emotion Expression, Synthesis and Recognition</w:t>
      </w:r>
      <w:r w:rsidRPr="00CA04EE">
        <w:rPr>
          <w:rFonts w:ascii="Times New Roman" w:hAnsi="Times New Roman" w:cs="Times New Roman"/>
        </w:rPr>
        <w:t>.</w:t>
      </w:r>
    </w:p>
    <w:p w14:paraId="6B23C1FC" w14:textId="65FACBE3"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Eyben, F., </w:t>
      </w:r>
      <w:proofErr w:type="spellStart"/>
      <w:r w:rsidRPr="00CA04EE">
        <w:rPr>
          <w:rFonts w:ascii="Times New Roman" w:hAnsi="Times New Roman" w:cs="Times New Roman"/>
        </w:rPr>
        <w:t>Wöllmer</w:t>
      </w:r>
      <w:proofErr w:type="spellEnd"/>
      <w:r w:rsidRPr="00CA04EE">
        <w:rPr>
          <w:rFonts w:ascii="Times New Roman" w:hAnsi="Times New Roman" w:cs="Times New Roman"/>
        </w:rPr>
        <w:t xml:space="preserve">, M., &amp; Schuller, B. (2010). </w:t>
      </w:r>
      <w:proofErr w:type="spellStart"/>
      <w:r w:rsidRPr="00CA04EE">
        <w:rPr>
          <w:rFonts w:ascii="Times New Roman" w:hAnsi="Times New Roman" w:cs="Times New Roman"/>
        </w:rPr>
        <w:t>openSMILE</w:t>
      </w:r>
      <w:proofErr w:type="spellEnd"/>
      <w:r w:rsidRPr="00CA04EE">
        <w:rPr>
          <w:rFonts w:ascii="Times New Roman" w:hAnsi="Times New Roman" w:cs="Times New Roman"/>
        </w:rPr>
        <w:t xml:space="preserve"> – The Munich versatile and fast open-source audio feature extractor. </w:t>
      </w:r>
      <w:r w:rsidRPr="00CA04EE">
        <w:rPr>
          <w:rFonts w:ascii="Times New Roman" w:hAnsi="Times New Roman" w:cs="Times New Roman"/>
          <w:i/>
          <w:iCs/>
        </w:rPr>
        <w:t>Proceedings of the 18th ACM International Conference on Multimedia</w:t>
      </w:r>
      <w:r w:rsidRPr="00CA04EE">
        <w:rPr>
          <w:rFonts w:ascii="Times New Roman" w:hAnsi="Times New Roman" w:cs="Times New Roman"/>
        </w:rPr>
        <w:t>.</w:t>
      </w:r>
    </w:p>
    <w:p w14:paraId="55D5E1F2" w14:textId="6629047F"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Cowie, R., &amp; Cornelius, R. R. (2003). Describing the emotional states that are expressed in speech. </w:t>
      </w:r>
      <w:r w:rsidRPr="00CA04EE">
        <w:rPr>
          <w:rFonts w:ascii="Times New Roman" w:hAnsi="Times New Roman" w:cs="Times New Roman"/>
          <w:i/>
          <w:iCs/>
        </w:rPr>
        <w:t>Speech Communication, 40</w:t>
      </w:r>
      <w:r w:rsidRPr="00CA04EE">
        <w:rPr>
          <w:rFonts w:ascii="Times New Roman" w:hAnsi="Times New Roman" w:cs="Times New Roman"/>
        </w:rPr>
        <w:t>(1), 5-32.</w:t>
      </w:r>
    </w:p>
    <w:p w14:paraId="0949F56E" w14:textId="688E89BE"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Busso, C., Lee, S., &amp; Narayanan, S. S. (2009). Analysis of emotion recognition using facial expressions, speech and multimodal information. </w:t>
      </w:r>
      <w:r w:rsidRPr="00CA04EE">
        <w:rPr>
          <w:rFonts w:ascii="Times New Roman" w:hAnsi="Times New Roman" w:cs="Times New Roman"/>
          <w:i/>
          <w:iCs/>
        </w:rPr>
        <w:t>Proceedings of the International Conference on Multimodal Interfaces</w:t>
      </w:r>
      <w:r w:rsidRPr="00CA04EE">
        <w:rPr>
          <w:rFonts w:ascii="Times New Roman" w:hAnsi="Times New Roman" w:cs="Times New Roman"/>
        </w:rPr>
        <w:t>.</w:t>
      </w:r>
    </w:p>
    <w:p w14:paraId="755941BE" w14:textId="021A85D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 Y., &amp; Li, X. (2016). Speech emotion recognition based on an optimized SVM algorithm. </w:t>
      </w:r>
      <w:r w:rsidRPr="00CA04EE">
        <w:rPr>
          <w:rFonts w:ascii="Times New Roman" w:hAnsi="Times New Roman" w:cs="Times New Roman"/>
          <w:i/>
          <w:iCs/>
        </w:rPr>
        <w:t>International Journal of Signal Processing, Image Processing and Pattern Recognition, 9</w:t>
      </w:r>
      <w:r w:rsidRPr="00CA04EE">
        <w:rPr>
          <w:rFonts w:ascii="Times New Roman" w:hAnsi="Times New Roman" w:cs="Times New Roman"/>
        </w:rPr>
        <w:t>(8), 139-146.</w:t>
      </w:r>
    </w:p>
    <w:p w14:paraId="7C3C0C7B" w14:textId="43A19E5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Lugger, M., &amp; Yang, B. (2007). Classification of different speaking groups by means of voice quality parameters. </w:t>
      </w:r>
      <w:r w:rsidRPr="00CA04EE">
        <w:rPr>
          <w:rFonts w:ascii="Times New Roman" w:hAnsi="Times New Roman" w:cs="Times New Roman"/>
          <w:i/>
          <w:iCs/>
        </w:rPr>
        <w:t>IEEE Transactions on Audio, Speech, and Language Processing, 16</w:t>
      </w:r>
      <w:r w:rsidRPr="00CA04EE">
        <w:rPr>
          <w:rFonts w:ascii="Times New Roman" w:hAnsi="Times New Roman" w:cs="Times New Roman"/>
        </w:rPr>
        <w:t>(4), 582-590.</w:t>
      </w:r>
    </w:p>
    <w:p w14:paraId="26B7D1A2" w14:textId="64B32E6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lastRenderedPageBreak/>
        <w:t xml:space="preserve">Mohammadi, G., &amp; </w:t>
      </w:r>
      <w:proofErr w:type="spellStart"/>
      <w:r w:rsidRPr="00CA04EE">
        <w:rPr>
          <w:rFonts w:ascii="Times New Roman" w:hAnsi="Times New Roman" w:cs="Times New Roman"/>
        </w:rPr>
        <w:t>Vinciarelli</w:t>
      </w:r>
      <w:proofErr w:type="spellEnd"/>
      <w:r w:rsidRPr="00CA04EE">
        <w:rPr>
          <w:rFonts w:ascii="Times New Roman" w:hAnsi="Times New Roman" w:cs="Times New Roman"/>
        </w:rPr>
        <w:t xml:space="preserve">, A. (2012). Automatic personality perception: Prediction of trait attribution based on prosodic features. </w:t>
      </w:r>
      <w:r w:rsidRPr="00CA04EE">
        <w:rPr>
          <w:rFonts w:ascii="Times New Roman" w:hAnsi="Times New Roman" w:cs="Times New Roman"/>
          <w:i/>
          <w:iCs/>
        </w:rPr>
        <w:t>IEEE Transactions on Affective Computing, 3</w:t>
      </w:r>
      <w:r w:rsidRPr="00CA04EE">
        <w:rPr>
          <w:rFonts w:ascii="Times New Roman" w:hAnsi="Times New Roman" w:cs="Times New Roman"/>
        </w:rPr>
        <w:t>(3), 273-284</w:t>
      </w:r>
    </w:p>
    <w:p w14:paraId="005701CB" w14:textId="74009BEE" w:rsidR="002273F4" w:rsidRPr="00CA04EE" w:rsidRDefault="002273F4" w:rsidP="005854D3">
      <w:pPr>
        <w:rPr>
          <w:rFonts w:ascii="Times New Roman" w:hAnsi="Times New Roman" w:cs="Times New Roman"/>
        </w:rPr>
      </w:pPr>
    </w:p>
    <w:sectPr w:rsidR="002273F4" w:rsidRPr="00CA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9D"/>
    <w:multiLevelType w:val="multilevel"/>
    <w:tmpl w:val="857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55C74"/>
    <w:multiLevelType w:val="multilevel"/>
    <w:tmpl w:val="4DF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BD2"/>
    <w:multiLevelType w:val="multilevel"/>
    <w:tmpl w:val="4A3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7C1E"/>
    <w:multiLevelType w:val="multilevel"/>
    <w:tmpl w:val="CD94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D7FE6"/>
    <w:multiLevelType w:val="hybridMultilevel"/>
    <w:tmpl w:val="E9C84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016955"/>
    <w:multiLevelType w:val="multilevel"/>
    <w:tmpl w:val="810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B77F2"/>
    <w:multiLevelType w:val="multilevel"/>
    <w:tmpl w:val="86F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0E4452"/>
    <w:multiLevelType w:val="multilevel"/>
    <w:tmpl w:val="887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B7ECC"/>
    <w:multiLevelType w:val="multilevel"/>
    <w:tmpl w:val="371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55409"/>
    <w:multiLevelType w:val="multilevel"/>
    <w:tmpl w:val="4D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90D52"/>
    <w:multiLevelType w:val="multilevel"/>
    <w:tmpl w:val="707E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42B82"/>
    <w:multiLevelType w:val="multilevel"/>
    <w:tmpl w:val="C4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B189C"/>
    <w:multiLevelType w:val="multilevel"/>
    <w:tmpl w:val="BD1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C483F"/>
    <w:multiLevelType w:val="multilevel"/>
    <w:tmpl w:val="9F7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444333">
    <w:abstractNumId w:val="0"/>
  </w:num>
  <w:num w:numId="2" w16cid:durableId="1937862275">
    <w:abstractNumId w:val="12"/>
  </w:num>
  <w:num w:numId="3" w16cid:durableId="1998682967">
    <w:abstractNumId w:val="9"/>
  </w:num>
  <w:num w:numId="4" w16cid:durableId="1325670127">
    <w:abstractNumId w:val="2"/>
  </w:num>
  <w:num w:numId="5" w16cid:durableId="1507750640">
    <w:abstractNumId w:val="11"/>
  </w:num>
  <w:num w:numId="6" w16cid:durableId="288823673">
    <w:abstractNumId w:val="5"/>
  </w:num>
  <w:num w:numId="7" w16cid:durableId="572353743">
    <w:abstractNumId w:val="13"/>
  </w:num>
  <w:num w:numId="8" w16cid:durableId="1234317770">
    <w:abstractNumId w:val="1"/>
  </w:num>
  <w:num w:numId="9" w16cid:durableId="1180268855">
    <w:abstractNumId w:val="7"/>
  </w:num>
  <w:num w:numId="10" w16cid:durableId="1767336299">
    <w:abstractNumId w:val="6"/>
  </w:num>
  <w:num w:numId="11" w16cid:durableId="1295059367">
    <w:abstractNumId w:val="10"/>
  </w:num>
  <w:num w:numId="12" w16cid:durableId="756443625">
    <w:abstractNumId w:val="3"/>
  </w:num>
  <w:num w:numId="13" w16cid:durableId="1555315882">
    <w:abstractNumId w:val="8"/>
  </w:num>
  <w:num w:numId="14" w16cid:durableId="174020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51"/>
    <w:rsid w:val="000320DC"/>
    <w:rsid w:val="000A3DAF"/>
    <w:rsid w:val="00114756"/>
    <w:rsid w:val="00132492"/>
    <w:rsid w:val="0014569C"/>
    <w:rsid w:val="00162043"/>
    <w:rsid w:val="001D0F45"/>
    <w:rsid w:val="002273F4"/>
    <w:rsid w:val="00303291"/>
    <w:rsid w:val="003C2364"/>
    <w:rsid w:val="003D4159"/>
    <w:rsid w:val="003E0C79"/>
    <w:rsid w:val="004F316C"/>
    <w:rsid w:val="00532358"/>
    <w:rsid w:val="00535EE6"/>
    <w:rsid w:val="005808A5"/>
    <w:rsid w:val="00582A2D"/>
    <w:rsid w:val="005854D3"/>
    <w:rsid w:val="005F7112"/>
    <w:rsid w:val="00697251"/>
    <w:rsid w:val="006A74A1"/>
    <w:rsid w:val="006E0710"/>
    <w:rsid w:val="007647DE"/>
    <w:rsid w:val="007E682D"/>
    <w:rsid w:val="00800FEF"/>
    <w:rsid w:val="00844856"/>
    <w:rsid w:val="008D1CE0"/>
    <w:rsid w:val="009201D8"/>
    <w:rsid w:val="00966819"/>
    <w:rsid w:val="00993BEA"/>
    <w:rsid w:val="00A21810"/>
    <w:rsid w:val="00AE194B"/>
    <w:rsid w:val="00B8396E"/>
    <w:rsid w:val="00BE1A7E"/>
    <w:rsid w:val="00BE3620"/>
    <w:rsid w:val="00C618EC"/>
    <w:rsid w:val="00CA04EE"/>
    <w:rsid w:val="00CF075D"/>
    <w:rsid w:val="00D00EC8"/>
    <w:rsid w:val="00E41C06"/>
    <w:rsid w:val="00E477C6"/>
    <w:rsid w:val="00EE390D"/>
    <w:rsid w:val="00EF4368"/>
    <w:rsid w:val="00F10C93"/>
    <w:rsid w:val="00F31E9B"/>
    <w:rsid w:val="00F76788"/>
    <w:rsid w:val="00F80136"/>
    <w:rsid w:val="00FB0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9F82"/>
  <w15:chartTrackingRefBased/>
  <w15:docId w15:val="{8E4580C2-FADB-4DBB-97B8-743ED2B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7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73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90D"/>
    <w:rPr>
      <w:color w:val="0563C1" w:themeColor="hyperlink"/>
      <w:u w:val="single"/>
    </w:rPr>
  </w:style>
  <w:style w:type="character" w:styleId="UnresolvedMention">
    <w:name w:val="Unresolved Mention"/>
    <w:basedOn w:val="DefaultParagraphFont"/>
    <w:uiPriority w:val="99"/>
    <w:semiHidden/>
    <w:unhideWhenUsed/>
    <w:rsid w:val="00EE390D"/>
    <w:rPr>
      <w:color w:val="605E5C"/>
      <w:shd w:val="clear" w:color="auto" w:fill="E1DFDD"/>
    </w:rPr>
  </w:style>
  <w:style w:type="paragraph" w:styleId="ListParagraph">
    <w:name w:val="List Paragraph"/>
    <w:basedOn w:val="Normal"/>
    <w:uiPriority w:val="34"/>
    <w:qFormat/>
    <w:rsid w:val="001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1671">
      <w:bodyDiv w:val="1"/>
      <w:marLeft w:val="0"/>
      <w:marRight w:val="0"/>
      <w:marTop w:val="0"/>
      <w:marBottom w:val="0"/>
      <w:divBdr>
        <w:top w:val="none" w:sz="0" w:space="0" w:color="auto"/>
        <w:left w:val="none" w:sz="0" w:space="0" w:color="auto"/>
        <w:bottom w:val="none" w:sz="0" w:space="0" w:color="auto"/>
        <w:right w:val="none" w:sz="0" w:space="0" w:color="auto"/>
      </w:divBdr>
      <w:divsChild>
        <w:div w:id="951857356">
          <w:marLeft w:val="0"/>
          <w:marRight w:val="0"/>
          <w:marTop w:val="0"/>
          <w:marBottom w:val="0"/>
          <w:divBdr>
            <w:top w:val="none" w:sz="0" w:space="0" w:color="auto"/>
            <w:left w:val="none" w:sz="0" w:space="0" w:color="auto"/>
            <w:bottom w:val="none" w:sz="0" w:space="0" w:color="auto"/>
            <w:right w:val="none" w:sz="0" w:space="0" w:color="auto"/>
          </w:divBdr>
          <w:divsChild>
            <w:div w:id="2087796802">
              <w:marLeft w:val="0"/>
              <w:marRight w:val="0"/>
              <w:marTop w:val="0"/>
              <w:marBottom w:val="0"/>
              <w:divBdr>
                <w:top w:val="none" w:sz="0" w:space="0" w:color="auto"/>
                <w:left w:val="none" w:sz="0" w:space="0" w:color="auto"/>
                <w:bottom w:val="none" w:sz="0" w:space="0" w:color="auto"/>
                <w:right w:val="none" w:sz="0" w:space="0" w:color="auto"/>
              </w:divBdr>
              <w:divsChild>
                <w:div w:id="1141341966">
                  <w:marLeft w:val="0"/>
                  <w:marRight w:val="0"/>
                  <w:marTop w:val="0"/>
                  <w:marBottom w:val="0"/>
                  <w:divBdr>
                    <w:top w:val="none" w:sz="0" w:space="0" w:color="auto"/>
                    <w:left w:val="none" w:sz="0" w:space="0" w:color="auto"/>
                    <w:bottom w:val="none" w:sz="0" w:space="0" w:color="auto"/>
                    <w:right w:val="none" w:sz="0" w:space="0" w:color="auto"/>
                  </w:divBdr>
                  <w:divsChild>
                    <w:div w:id="8377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7832">
      <w:bodyDiv w:val="1"/>
      <w:marLeft w:val="0"/>
      <w:marRight w:val="0"/>
      <w:marTop w:val="0"/>
      <w:marBottom w:val="0"/>
      <w:divBdr>
        <w:top w:val="none" w:sz="0" w:space="0" w:color="auto"/>
        <w:left w:val="none" w:sz="0" w:space="0" w:color="auto"/>
        <w:bottom w:val="none" w:sz="0" w:space="0" w:color="auto"/>
        <w:right w:val="none" w:sz="0" w:space="0" w:color="auto"/>
      </w:divBdr>
      <w:divsChild>
        <w:div w:id="1174608785">
          <w:marLeft w:val="0"/>
          <w:marRight w:val="0"/>
          <w:marTop w:val="0"/>
          <w:marBottom w:val="0"/>
          <w:divBdr>
            <w:top w:val="none" w:sz="0" w:space="0" w:color="auto"/>
            <w:left w:val="none" w:sz="0" w:space="0" w:color="auto"/>
            <w:bottom w:val="none" w:sz="0" w:space="0" w:color="auto"/>
            <w:right w:val="none" w:sz="0" w:space="0" w:color="auto"/>
          </w:divBdr>
          <w:divsChild>
            <w:div w:id="2055959325">
              <w:marLeft w:val="0"/>
              <w:marRight w:val="0"/>
              <w:marTop w:val="0"/>
              <w:marBottom w:val="0"/>
              <w:divBdr>
                <w:top w:val="none" w:sz="0" w:space="0" w:color="auto"/>
                <w:left w:val="none" w:sz="0" w:space="0" w:color="auto"/>
                <w:bottom w:val="none" w:sz="0" w:space="0" w:color="auto"/>
                <w:right w:val="none" w:sz="0" w:space="0" w:color="auto"/>
              </w:divBdr>
              <w:divsChild>
                <w:div w:id="517158976">
                  <w:marLeft w:val="0"/>
                  <w:marRight w:val="0"/>
                  <w:marTop w:val="0"/>
                  <w:marBottom w:val="0"/>
                  <w:divBdr>
                    <w:top w:val="none" w:sz="0" w:space="0" w:color="auto"/>
                    <w:left w:val="none" w:sz="0" w:space="0" w:color="auto"/>
                    <w:bottom w:val="none" w:sz="0" w:space="0" w:color="auto"/>
                    <w:right w:val="none" w:sz="0" w:space="0" w:color="auto"/>
                  </w:divBdr>
                  <w:divsChild>
                    <w:div w:id="159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4539">
      <w:bodyDiv w:val="1"/>
      <w:marLeft w:val="0"/>
      <w:marRight w:val="0"/>
      <w:marTop w:val="0"/>
      <w:marBottom w:val="0"/>
      <w:divBdr>
        <w:top w:val="none" w:sz="0" w:space="0" w:color="auto"/>
        <w:left w:val="none" w:sz="0" w:space="0" w:color="auto"/>
        <w:bottom w:val="none" w:sz="0" w:space="0" w:color="auto"/>
        <w:right w:val="none" w:sz="0" w:space="0" w:color="auto"/>
      </w:divBdr>
    </w:div>
    <w:div w:id="621808444">
      <w:bodyDiv w:val="1"/>
      <w:marLeft w:val="0"/>
      <w:marRight w:val="0"/>
      <w:marTop w:val="0"/>
      <w:marBottom w:val="0"/>
      <w:divBdr>
        <w:top w:val="none" w:sz="0" w:space="0" w:color="auto"/>
        <w:left w:val="none" w:sz="0" w:space="0" w:color="auto"/>
        <w:bottom w:val="none" w:sz="0" w:space="0" w:color="auto"/>
        <w:right w:val="none" w:sz="0" w:space="0" w:color="auto"/>
      </w:divBdr>
    </w:div>
    <w:div w:id="792482596">
      <w:bodyDiv w:val="1"/>
      <w:marLeft w:val="0"/>
      <w:marRight w:val="0"/>
      <w:marTop w:val="0"/>
      <w:marBottom w:val="0"/>
      <w:divBdr>
        <w:top w:val="none" w:sz="0" w:space="0" w:color="auto"/>
        <w:left w:val="none" w:sz="0" w:space="0" w:color="auto"/>
        <w:bottom w:val="none" w:sz="0" w:space="0" w:color="auto"/>
        <w:right w:val="none" w:sz="0" w:space="0" w:color="auto"/>
      </w:divBdr>
    </w:div>
    <w:div w:id="794253298">
      <w:bodyDiv w:val="1"/>
      <w:marLeft w:val="0"/>
      <w:marRight w:val="0"/>
      <w:marTop w:val="0"/>
      <w:marBottom w:val="0"/>
      <w:divBdr>
        <w:top w:val="none" w:sz="0" w:space="0" w:color="auto"/>
        <w:left w:val="none" w:sz="0" w:space="0" w:color="auto"/>
        <w:bottom w:val="none" w:sz="0" w:space="0" w:color="auto"/>
        <w:right w:val="none" w:sz="0" w:space="0" w:color="auto"/>
      </w:divBdr>
    </w:div>
    <w:div w:id="939341396">
      <w:bodyDiv w:val="1"/>
      <w:marLeft w:val="0"/>
      <w:marRight w:val="0"/>
      <w:marTop w:val="0"/>
      <w:marBottom w:val="0"/>
      <w:divBdr>
        <w:top w:val="none" w:sz="0" w:space="0" w:color="auto"/>
        <w:left w:val="none" w:sz="0" w:space="0" w:color="auto"/>
        <w:bottom w:val="none" w:sz="0" w:space="0" w:color="auto"/>
        <w:right w:val="none" w:sz="0" w:space="0" w:color="auto"/>
      </w:divBdr>
    </w:div>
    <w:div w:id="940838934">
      <w:bodyDiv w:val="1"/>
      <w:marLeft w:val="0"/>
      <w:marRight w:val="0"/>
      <w:marTop w:val="0"/>
      <w:marBottom w:val="0"/>
      <w:divBdr>
        <w:top w:val="none" w:sz="0" w:space="0" w:color="auto"/>
        <w:left w:val="none" w:sz="0" w:space="0" w:color="auto"/>
        <w:bottom w:val="none" w:sz="0" w:space="0" w:color="auto"/>
        <w:right w:val="none" w:sz="0" w:space="0" w:color="auto"/>
      </w:divBdr>
    </w:div>
    <w:div w:id="1041052774">
      <w:bodyDiv w:val="1"/>
      <w:marLeft w:val="0"/>
      <w:marRight w:val="0"/>
      <w:marTop w:val="0"/>
      <w:marBottom w:val="0"/>
      <w:divBdr>
        <w:top w:val="none" w:sz="0" w:space="0" w:color="auto"/>
        <w:left w:val="none" w:sz="0" w:space="0" w:color="auto"/>
        <w:bottom w:val="none" w:sz="0" w:space="0" w:color="auto"/>
        <w:right w:val="none" w:sz="0" w:space="0" w:color="auto"/>
      </w:divBdr>
    </w:div>
    <w:div w:id="1141117827">
      <w:bodyDiv w:val="1"/>
      <w:marLeft w:val="0"/>
      <w:marRight w:val="0"/>
      <w:marTop w:val="0"/>
      <w:marBottom w:val="0"/>
      <w:divBdr>
        <w:top w:val="none" w:sz="0" w:space="0" w:color="auto"/>
        <w:left w:val="none" w:sz="0" w:space="0" w:color="auto"/>
        <w:bottom w:val="none" w:sz="0" w:space="0" w:color="auto"/>
        <w:right w:val="none" w:sz="0" w:space="0" w:color="auto"/>
      </w:divBdr>
    </w:div>
    <w:div w:id="1168010952">
      <w:bodyDiv w:val="1"/>
      <w:marLeft w:val="0"/>
      <w:marRight w:val="0"/>
      <w:marTop w:val="0"/>
      <w:marBottom w:val="0"/>
      <w:divBdr>
        <w:top w:val="none" w:sz="0" w:space="0" w:color="auto"/>
        <w:left w:val="none" w:sz="0" w:space="0" w:color="auto"/>
        <w:bottom w:val="none" w:sz="0" w:space="0" w:color="auto"/>
        <w:right w:val="none" w:sz="0" w:space="0" w:color="auto"/>
      </w:divBdr>
    </w:div>
    <w:div w:id="1184323289">
      <w:bodyDiv w:val="1"/>
      <w:marLeft w:val="0"/>
      <w:marRight w:val="0"/>
      <w:marTop w:val="0"/>
      <w:marBottom w:val="0"/>
      <w:divBdr>
        <w:top w:val="none" w:sz="0" w:space="0" w:color="auto"/>
        <w:left w:val="none" w:sz="0" w:space="0" w:color="auto"/>
        <w:bottom w:val="none" w:sz="0" w:space="0" w:color="auto"/>
        <w:right w:val="none" w:sz="0" w:space="0" w:color="auto"/>
      </w:divBdr>
    </w:div>
    <w:div w:id="1193424265">
      <w:bodyDiv w:val="1"/>
      <w:marLeft w:val="0"/>
      <w:marRight w:val="0"/>
      <w:marTop w:val="0"/>
      <w:marBottom w:val="0"/>
      <w:divBdr>
        <w:top w:val="none" w:sz="0" w:space="0" w:color="auto"/>
        <w:left w:val="none" w:sz="0" w:space="0" w:color="auto"/>
        <w:bottom w:val="none" w:sz="0" w:space="0" w:color="auto"/>
        <w:right w:val="none" w:sz="0" w:space="0" w:color="auto"/>
      </w:divBdr>
    </w:div>
    <w:div w:id="1194029912">
      <w:bodyDiv w:val="1"/>
      <w:marLeft w:val="0"/>
      <w:marRight w:val="0"/>
      <w:marTop w:val="0"/>
      <w:marBottom w:val="0"/>
      <w:divBdr>
        <w:top w:val="none" w:sz="0" w:space="0" w:color="auto"/>
        <w:left w:val="none" w:sz="0" w:space="0" w:color="auto"/>
        <w:bottom w:val="none" w:sz="0" w:space="0" w:color="auto"/>
        <w:right w:val="none" w:sz="0" w:space="0" w:color="auto"/>
      </w:divBdr>
    </w:div>
    <w:div w:id="1250774210">
      <w:bodyDiv w:val="1"/>
      <w:marLeft w:val="0"/>
      <w:marRight w:val="0"/>
      <w:marTop w:val="0"/>
      <w:marBottom w:val="0"/>
      <w:divBdr>
        <w:top w:val="none" w:sz="0" w:space="0" w:color="auto"/>
        <w:left w:val="none" w:sz="0" w:space="0" w:color="auto"/>
        <w:bottom w:val="none" w:sz="0" w:space="0" w:color="auto"/>
        <w:right w:val="none" w:sz="0" w:space="0" w:color="auto"/>
      </w:divBdr>
    </w:div>
    <w:div w:id="1524511585">
      <w:bodyDiv w:val="1"/>
      <w:marLeft w:val="0"/>
      <w:marRight w:val="0"/>
      <w:marTop w:val="0"/>
      <w:marBottom w:val="0"/>
      <w:divBdr>
        <w:top w:val="none" w:sz="0" w:space="0" w:color="auto"/>
        <w:left w:val="none" w:sz="0" w:space="0" w:color="auto"/>
        <w:bottom w:val="none" w:sz="0" w:space="0" w:color="auto"/>
        <w:right w:val="none" w:sz="0" w:space="0" w:color="auto"/>
      </w:divBdr>
    </w:div>
    <w:div w:id="1840339792">
      <w:bodyDiv w:val="1"/>
      <w:marLeft w:val="0"/>
      <w:marRight w:val="0"/>
      <w:marTop w:val="0"/>
      <w:marBottom w:val="0"/>
      <w:divBdr>
        <w:top w:val="none" w:sz="0" w:space="0" w:color="auto"/>
        <w:left w:val="none" w:sz="0" w:space="0" w:color="auto"/>
        <w:bottom w:val="none" w:sz="0" w:space="0" w:color="auto"/>
        <w:right w:val="none" w:sz="0" w:space="0" w:color="auto"/>
      </w:divBdr>
    </w:div>
    <w:div w:id="2011247384">
      <w:bodyDiv w:val="1"/>
      <w:marLeft w:val="0"/>
      <w:marRight w:val="0"/>
      <w:marTop w:val="0"/>
      <w:marBottom w:val="0"/>
      <w:divBdr>
        <w:top w:val="none" w:sz="0" w:space="0" w:color="auto"/>
        <w:left w:val="none" w:sz="0" w:space="0" w:color="auto"/>
        <w:bottom w:val="none" w:sz="0" w:space="0" w:color="auto"/>
        <w:right w:val="none" w:sz="0" w:space="0" w:color="auto"/>
      </w:divBdr>
    </w:div>
    <w:div w:id="2052461415">
      <w:bodyDiv w:val="1"/>
      <w:marLeft w:val="0"/>
      <w:marRight w:val="0"/>
      <w:marTop w:val="0"/>
      <w:marBottom w:val="0"/>
      <w:divBdr>
        <w:top w:val="none" w:sz="0" w:space="0" w:color="auto"/>
        <w:left w:val="none" w:sz="0" w:space="0" w:color="auto"/>
        <w:bottom w:val="none" w:sz="0" w:space="0" w:color="auto"/>
        <w:right w:val="none" w:sz="0" w:space="0" w:color="auto"/>
      </w:divBdr>
    </w:div>
    <w:div w:id="2056200319">
      <w:bodyDiv w:val="1"/>
      <w:marLeft w:val="0"/>
      <w:marRight w:val="0"/>
      <w:marTop w:val="0"/>
      <w:marBottom w:val="0"/>
      <w:divBdr>
        <w:top w:val="none" w:sz="0" w:space="0" w:color="auto"/>
        <w:left w:val="none" w:sz="0" w:space="0" w:color="auto"/>
        <w:bottom w:val="none" w:sz="0" w:space="0" w:color="auto"/>
        <w:right w:val="none" w:sz="0" w:space="0" w:color="auto"/>
      </w:divBdr>
    </w:div>
    <w:div w:id="2081714059">
      <w:bodyDiv w:val="1"/>
      <w:marLeft w:val="0"/>
      <w:marRight w:val="0"/>
      <w:marTop w:val="0"/>
      <w:marBottom w:val="0"/>
      <w:divBdr>
        <w:top w:val="none" w:sz="0" w:space="0" w:color="auto"/>
        <w:left w:val="none" w:sz="0" w:space="0" w:color="auto"/>
        <w:bottom w:val="none" w:sz="0" w:space="0" w:color="auto"/>
        <w:right w:val="none" w:sz="0" w:space="0" w:color="auto"/>
      </w:divBdr>
    </w:div>
    <w:div w:id="21137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ha.shweta0207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shnaviawasthi760@gmail.com" TargetMode="External"/><Relationship Id="rId5" Type="http://schemas.openxmlformats.org/officeDocument/2006/relationships/hyperlink" Target="mailto:ananya554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Sharma</dc:creator>
  <cp:keywords/>
  <dc:description/>
  <cp:lastModifiedBy>Ananya Sharma</cp:lastModifiedBy>
  <cp:revision>11</cp:revision>
  <dcterms:created xsi:type="dcterms:W3CDTF">2024-11-13T12:30:00Z</dcterms:created>
  <dcterms:modified xsi:type="dcterms:W3CDTF">2024-11-13T12:48:00Z</dcterms:modified>
</cp:coreProperties>
</file>