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6558E2" w14:textId="77777777" w:rsidR="008E57A8" w:rsidRDefault="00000000">
      <w:pPr>
        <w:spacing w:after="68" w:line="246" w:lineRule="auto"/>
        <w:ind w:left="0" w:firstLine="0"/>
        <w:jc w:val="center"/>
      </w:pPr>
      <w:r>
        <w:rPr>
          <w:sz w:val="32"/>
        </w:rPr>
        <w:t>Implementation and Comparative Analysis of Audio Steganography Algorithms: A Comprehensive Survey</w:t>
      </w:r>
    </w:p>
    <w:p w14:paraId="300F9D82" w14:textId="77777777" w:rsidR="008E57A8" w:rsidRDefault="00000000">
      <w:pPr>
        <w:spacing w:after="250" w:line="259" w:lineRule="auto"/>
        <w:ind w:left="0" w:right="10" w:firstLine="0"/>
        <w:jc w:val="center"/>
      </w:pPr>
      <w:r>
        <w:rPr>
          <w:sz w:val="22"/>
        </w:rPr>
        <w:t>Harshal Bhavsar</w:t>
      </w:r>
      <w:r>
        <w:rPr>
          <w:rFonts w:ascii="Cambria" w:eastAsia="Cambria" w:hAnsi="Cambria" w:cs="Cambria"/>
          <w:sz w:val="22"/>
          <w:vertAlign w:val="superscript"/>
        </w:rPr>
        <w:t>1</w:t>
      </w:r>
      <w:r>
        <w:rPr>
          <w:sz w:val="22"/>
        </w:rPr>
        <w:t>, Raghav Bangad</w:t>
      </w:r>
      <w:r>
        <w:rPr>
          <w:rFonts w:ascii="Cambria" w:eastAsia="Cambria" w:hAnsi="Cambria" w:cs="Cambria"/>
          <w:sz w:val="22"/>
          <w:vertAlign w:val="superscript"/>
        </w:rPr>
        <w:t>2</w:t>
      </w:r>
      <w:r>
        <w:rPr>
          <w:sz w:val="22"/>
        </w:rPr>
        <w:t>, Keshav Bangad</w:t>
      </w:r>
      <w:r>
        <w:rPr>
          <w:rFonts w:ascii="Cambria" w:eastAsia="Cambria" w:hAnsi="Cambria" w:cs="Cambria"/>
          <w:sz w:val="22"/>
          <w:vertAlign w:val="superscript"/>
        </w:rPr>
        <w:t>3</w:t>
      </w:r>
      <w:r>
        <w:rPr>
          <w:sz w:val="22"/>
        </w:rPr>
        <w:t>, Dr. Shridevi S.Vasekar</w:t>
      </w:r>
      <w:r>
        <w:rPr>
          <w:rFonts w:ascii="Cambria" w:eastAsia="Cambria" w:hAnsi="Cambria" w:cs="Cambria"/>
          <w:sz w:val="22"/>
          <w:vertAlign w:val="superscript"/>
        </w:rPr>
        <w:t>4</w:t>
      </w:r>
    </w:p>
    <w:p w14:paraId="621A6209" w14:textId="77777777" w:rsidR="008E57A8" w:rsidRDefault="00000000">
      <w:pPr>
        <w:spacing w:after="0" w:line="276" w:lineRule="auto"/>
        <w:jc w:val="center"/>
      </w:pPr>
      <w:r>
        <w:rPr>
          <w:rFonts w:ascii="Cambria" w:eastAsia="Cambria" w:hAnsi="Cambria" w:cs="Cambria"/>
          <w:sz w:val="22"/>
          <w:vertAlign w:val="superscript"/>
        </w:rPr>
        <w:t>1</w:t>
      </w:r>
      <w:r>
        <w:rPr>
          <w:sz w:val="22"/>
        </w:rPr>
        <w:t xml:space="preserve">Student, SCTR’s Pune Institute of Computer Technology, (E&amp;TC), Pune, Maharashtra, India </w:t>
      </w:r>
      <w:r>
        <w:rPr>
          <w:i/>
          <w:sz w:val="22"/>
        </w:rPr>
        <w:t>harshalbhavsar28@gmail.com</w:t>
      </w:r>
    </w:p>
    <w:p w14:paraId="292FDCFF" w14:textId="77777777" w:rsidR="008E57A8" w:rsidRDefault="00000000">
      <w:pPr>
        <w:spacing w:after="0" w:line="276" w:lineRule="auto"/>
        <w:jc w:val="center"/>
      </w:pPr>
      <w:r>
        <w:rPr>
          <w:rFonts w:ascii="Cambria" w:eastAsia="Cambria" w:hAnsi="Cambria" w:cs="Cambria"/>
          <w:sz w:val="22"/>
          <w:vertAlign w:val="superscript"/>
        </w:rPr>
        <w:t>2</w:t>
      </w:r>
      <w:r>
        <w:rPr>
          <w:sz w:val="22"/>
        </w:rPr>
        <w:t xml:space="preserve">Student, SCTR’s Pune Institute of Computer Technology, (E&amp;TC), Pune, Maharashtra, India </w:t>
      </w:r>
      <w:r>
        <w:rPr>
          <w:i/>
          <w:sz w:val="22"/>
        </w:rPr>
        <w:t>bangadraghav@gmail.com</w:t>
      </w:r>
    </w:p>
    <w:p w14:paraId="2C3DE16E" w14:textId="77777777" w:rsidR="008E57A8" w:rsidRDefault="00000000">
      <w:pPr>
        <w:spacing w:after="0" w:line="276" w:lineRule="auto"/>
        <w:jc w:val="center"/>
      </w:pPr>
      <w:r>
        <w:rPr>
          <w:rFonts w:ascii="Cambria" w:eastAsia="Cambria" w:hAnsi="Cambria" w:cs="Cambria"/>
          <w:sz w:val="22"/>
          <w:vertAlign w:val="superscript"/>
        </w:rPr>
        <w:t>3</w:t>
      </w:r>
      <w:r>
        <w:rPr>
          <w:sz w:val="22"/>
        </w:rPr>
        <w:t xml:space="preserve">Student, SCTR’s Pune Institute of Computer Technology, (E&amp;TC), Pune, Maharashtra, India </w:t>
      </w:r>
      <w:r>
        <w:rPr>
          <w:i/>
          <w:sz w:val="22"/>
        </w:rPr>
        <w:t>keshavbangad07@gmail.com</w:t>
      </w:r>
    </w:p>
    <w:p w14:paraId="5CFDF4AD" w14:textId="77777777" w:rsidR="008E57A8" w:rsidRDefault="00000000">
      <w:pPr>
        <w:spacing w:after="481" w:line="276" w:lineRule="auto"/>
        <w:jc w:val="center"/>
      </w:pPr>
      <w:r>
        <w:rPr>
          <w:rFonts w:ascii="Cambria" w:eastAsia="Cambria" w:hAnsi="Cambria" w:cs="Cambria"/>
          <w:sz w:val="22"/>
          <w:vertAlign w:val="superscript"/>
        </w:rPr>
        <w:t>4</w:t>
      </w:r>
      <w:r>
        <w:rPr>
          <w:sz w:val="22"/>
        </w:rPr>
        <w:t xml:space="preserve">Assistant Professor, SCTR’s Pune Institute of Computer Technology, (E&amp;TC), Pune, Maharashtra, India </w:t>
      </w:r>
      <w:r>
        <w:rPr>
          <w:i/>
          <w:sz w:val="22"/>
        </w:rPr>
        <w:t>ssvasekar@pict.edu</w:t>
      </w:r>
    </w:p>
    <w:p w14:paraId="15A08823" w14:textId="77777777" w:rsidR="008E57A8" w:rsidRDefault="00000000">
      <w:pPr>
        <w:spacing w:after="86" w:line="259" w:lineRule="auto"/>
        <w:jc w:val="center"/>
      </w:pPr>
      <w:r>
        <w:rPr>
          <w:sz w:val="18"/>
        </w:rPr>
        <w:t>Abstract</w:t>
      </w:r>
    </w:p>
    <w:p w14:paraId="4A9360C9" w14:textId="77777777" w:rsidR="008E57A8" w:rsidRDefault="00000000">
      <w:pPr>
        <w:spacing w:after="518" w:line="218" w:lineRule="auto"/>
        <w:ind w:left="399" w:right="399" w:firstLine="299"/>
      </w:pPr>
      <w:r>
        <w:rPr>
          <w:sz w:val="18"/>
        </w:rPr>
        <w:t>Audio steganography plays a critical role in secure data communication, offering a method for embedding hidden information within audio files. This survey provides a comprehensive analysis of four prominent audio steganography algorithms: Least Significant Bit (LSB) coding, Echo Hiding, Phase Coding, and Spread Spectrum. Each of these techniques is explored in terms of its implementation, effectiveness, and robustness against potential attacks. The paper also discusses their performance in terms of data capacity, perceptual transparency, and security. Through a detailed comparison, we identify the strengths and limitations of each method, helping to determine their suitability for applications such as secure messaging, intellectual property protection, and covert communication. This survey aims to offer valuable insights for researchers and professionals in the field, contributing to the development of more secure and efficient audio steganography techniques.</w:t>
      </w:r>
    </w:p>
    <w:p w14:paraId="12F4D018" w14:textId="77777777" w:rsidR="008E57A8" w:rsidRDefault="00000000">
      <w:pPr>
        <w:spacing w:after="86" w:line="259" w:lineRule="auto"/>
        <w:jc w:val="center"/>
      </w:pPr>
      <w:r>
        <w:rPr>
          <w:sz w:val="18"/>
        </w:rPr>
        <w:t>Index Terms</w:t>
      </w:r>
    </w:p>
    <w:p w14:paraId="54DFF0B9" w14:textId="77777777" w:rsidR="008E57A8" w:rsidRDefault="00000000">
      <w:pPr>
        <w:spacing w:after="387" w:line="218" w:lineRule="auto"/>
        <w:ind w:left="399" w:firstLine="299"/>
        <w:jc w:val="left"/>
      </w:pPr>
      <w:r>
        <w:rPr>
          <w:sz w:val="18"/>
        </w:rPr>
        <w:t>Audio steganography, Least Significant Bit (LSB), Echo Hiding, Phase Coding, Spread Spectrum, secure communication, data embedding, Security.</w:t>
      </w:r>
    </w:p>
    <w:p w14:paraId="2E22D867" w14:textId="77777777" w:rsidR="008E57A8" w:rsidRDefault="00000000">
      <w:pPr>
        <w:pStyle w:val="Heading1"/>
        <w:spacing w:after="51"/>
        <w:ind w:left="151" w:right="141"/>
      </w:pPr>
      <w:r>
        <w:t>I. INTRODUCTION</w:t>
      </w:r>
    </w:p>
    <w:p w14:paraId="09D4B02D" w14:textId="77777777" w:rsidR="008E57A8" w:rsidRDefault="00000000">
      <w:pPr>
        <w:ind w:left="-15" w:firstLine="199"/>
      </w:pPr>
      <w:r>
        <w:t>In the era of ubiquitous digital communication, the need for enhanced data security has become critical, particularly with the rise of malicious actors seeking to intercept sensitive information. Traditional encryption techniques, while robust, are often conspicuous and can draw unwanted attention to the fact that a message is being transmitted. This has led to growing interest in steganography, particularly in audio formats, as it offers an additional layer of security by concealing the existence of the message itself, making it a valuable tool for covert communication in fields such as military operations, digital rights management, and secure personal communication [6].</w:t>
      </w:r>
    </w:p>
    <w:p w14:paraId="3F777023" w14:textId="77777777" w:rsidR="008E57A8" w:rsidRDefault="00000000">
      <w:pPr>
        <w:ind w:left="-15" w:firstLine="199"/>
      </w:pPr>
      <w:r>
        <w:t>Audio steganography leverages the unique properties of sound, specifically the limitations of human auditory perception, to hide information in ways that are imperceptible to the listener. One of the simplest and most widely studied techniques is the Least Significant Bit (LSB) method, which embeds data by modifying the least significant bits of audio samples. While LSB is straightforward and allows for a high data embedding capacity, it is vulnerable to attacks such as noise addition, compression, and resampling, which can easily degrade or destroy the hidden information [2]. Despite its limitations, LSB remains a popular choice due to its ease of implementation and minimal impact on audio quality.</w:t>
      </w:r>
    </w:p>
    <w:p w14:paraId="6415B49F" w14:textId="77777777" w:rsidR="008E57A8" w:rsidRDefault="00000000">
      <w:pPr>
        <w:ind w:left="-15" w:firstLine="199"/>
      </w:pPr>
      <w:r>
        <w:t>To address the vulnerabilities of LSB, more advanced methods such as Echo Hiding and Phase Coding have been developed. Echo Hiding introduces a delayed, low-amplitude echo into the audio signal, using the time delay between the original and echoed signals to encode data. This method is less detectable by the human ear and offers greater resistance to common attacks like lossy compression and re-sampling. Research by Sameer Mitra and Sathiamoorthy Manoharan [3] demonstrated that Echo Hiding could achieve a good balance between imperceptibility and robustness, making it suitable for applications where audio quality and data security are both priorities.</w:t>
      </w:r>
    </w:p>
    <w:p w14:paraId="2FBF23A9" w14:textId="77777777" w:rsidR="008E57A8" w:rsidRDefault="00000000">
      <w:pPr>
        <w:ind w:left="-15" w:firstLine="199"/>
      </w:pPr>
      <w:r>
        <w:t xml:space="preserve">Phase Coding, on the other hand, alters the phase of the audio signal to encode the secret data. Since human auditory perception is less sensitive to changes in phase compared to amplitude or frequency, Phase Coding provides a highly secure means of embedding information. This method is particularly effective in environments where maintaining the integrity of the </w:t>
      </w:r>
      <w:r>
        <w:lastRenderedPageBreak/>
        <w:t>audio signal is crucial.Studies have shown that Phase Coding is more resilient to noise and compression than LSB, although it typically has a lower data embedding capacity[4].</w:t>
      </w:r>
    </w:p>
    <w:p w14:paraId="52C7D373" w14:textId="77777777" w:rsidR="008E57A8" w:rsidRDefault="00000000">
      <w:pPr>
        <w:ind w:left="-15" w:firstLine="199"/>
      </w:pPr>
      <w:r>
        <w:t>Another prominent technique is Spread Spectrum (SS) audio steganography, which spreads the hidden data across a wide range of frequencies, making it difficult for attackers to isolate and remove the embedded information. This method borrows</w:t>
      </w:r>
    </w:p>
    <w:p w14:paraId="5707C070" w14:textId="77777777" w:rsidR="008E57A8" w:rsidRDefault="00000000">
      <w:pPr>
        <w:spacing w:after="152" w:line="259" w:lineRule="auto"/>
        <w:ind w:left="0" w:firstLine="0"/>
        <w:jc w:val="left"/>
      </w:pPr>
      <w:r>
        <w:rPr>
          <w:noProof/>
        </w:rPr>
        <w:drawing>
          <wp:inline distT="0" distB="0" distL="0" distR="0" wp14:anchorId="65FBEC07" wp14:editId="0C9ABEA2">
            <wp:extent cx="6400782" cy="1465173"/>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5"/>
                    <a:stretch>
                      <a:fillRect/>
                    </a:stretch>
                  </pic:blipFill>
                  <pic:spPr>
                    <a:xfrm>
                      <a:off x="0" y="0"/>
                      <a:ext cx="6400782" cy="1465173"/>
                    </a:xfrm>
                    <a:prstGeom prst="rect">
                      <a:avLst/>
                    </a:prstGeom>
                  </pic:spPr>
                </pic:pic>
              </a:graphicData>
            </a:graphic>
          </wp:inline>
        </w:drawing>
      </w:r>
    </w:p>
    <w:p w14:paraId="5F6E6479" w14:textId="77777777" w:rsidR="008E57A8" w:rsidRDefault="00000000">
      <w:pPr>
        <w:pStyle w:val="Heading1"/>
        <w:spacing w:after="461"/>
        <w:ind w:left="151" w:right="141"/>
      </w:pPr>
      <w:r>
        <w:t>Fig. 1: Audio Steganography Encoding and Decoding Framework</w:t>
      </w:r>
    </w:p>
    <w:p w14:paraId="2911635B" w14:textId="77777777" w:rsidR="008E57A8" w:rsidRDefault="00000000">
      <w:pPr>
        <w:ind w:left="-5"/>
      </w:pPr>
      <w:r>
        <w:t>principles from wireless communication, where spreading a signal across multiple frequencies reduces the likelihood of interference or interception. Spread Spectrum techniques have been shown to provide excellent robustness against various signal processing attacks, including filtering and compression, making them ideal for use in environments where the audio signal may undergo multiple transformations [5].</w:t>
      </w:r>
    </w:p>
    <w:p w14:paraId="1B1D5508" w14:textId="77777777" w:rsidR="008E57A8" w:rsidRDefault="00000000">
      <w:pPr>
        <w:ind w:left="-15" w:firstLine="199"/>
      </w:pPr>
      <w:r>
        <w:t>The increasing complexity of modern communication systems has necessitated the development of hybrid methods that combine the strengths of multiple algorithms to provide enhanced security and robustness. For example, recently explored the combination of LSB and Spread Spectrum techniques to create a steganography system that benefits from both the high capacity of LSB and the robustness of Spread Spectrum. This hybrid approach has shown promise in applications that require both high data embedding capacity and resilience to various forms of signal degradation [5].</w:t>
      </w:r>
    </w:p>
    <w:p w14:paraId="4F53C582" w14:textId="77777777" w:rsidR="008E57A8" w:rsidRDefault="00000000">
      <w:pPr>
        <w:spacing w:after="316"/>
        <w:ind w:left="-15" w:firstLine="199"/>
      </w:pPr>
      <w:r>
        <w:t>With the growing demand for secure communication, especially in fields like military and governmental operations, the development and refinement of audio steganography techniques have become crucial. The continuous evolution of steganalysis tools, which aim to detect and extract hidden information, further underscores the need for robust and sophisticated steganographic methods. Current research focuses not only on improving the security and imperceptibility of these algorithms but also on optimizing them for realtime communication systems where low latency and high throughput are essential [6].</w:t>
      </w:r>
    </w:p>
    <w:p w14:paraId="5BCCEF81" w14:textId="77777777" w:rsidR="008E57A8" w:rsidRDefault="00000000">
      <w:pPr>
        <w:spacing w:after="15" w:line="330" w:lineRule="auto"/>
        <w:ind w:left="-15" w:right="3795" w:firstLine="3967"/>
      </w:pPr>
      <w:r>
        <w:t>II. L</w:t>
      </w:r>
      <w:r>
        <w:rPr>
          <w:sz w:val="16"/>
        </w:rPr>
        <w:t xml:space="preserve">ITERATURE </w:t>
      </w:r>
      <w:r>
        <w:t>S</w:t>
      </w:r>
      <w:r>
        <w:rPr>
          <w:sz w:val="16"/>
        </w:rPr>
        <w:t xml:space="preserve">URVEY </w:t>
      </w:r>
      <w:r>
        <w:rPr>
          <w:i/>
        </w:rPr>
        <w:t>A. DATA:</w:t>
      </w:r>
    </w:p>
    <w:p w14:paraId="600D1B8D" w14:textId="77777777" w:rsidR="008E57A8" w:rsidRDefault="00000000">
      <w:pPr>
        <w:ind w:left="-15" w:firstLine="199"/>
      </w:pPr>
      <w:r>
        <w:t>In the field of audio steganography, researchers have employed various datasets to rigorously assess the performance of their algorithms. Each dataset offers unique characteristics and parameters that can significantly impact the evaluation of different steganographic techniques. One commonly used dataset is the Steganography Audio Dataset, which includes a collection of audio files in formats like WAV or MP3, along with their corresponding stego versions. This dataset focuses on parameters such as bit rate, duration, and sample size, allowing researchers to compare the effectiveness of different embedding methods under consistent conditions. The dataset has been utilized to demonstrate the efficiency of several audio steganography algorithms [10].</w:t>
      </w:r>
    </w:p>
    <w:p w14:paraId="71E6DB71" w14:textId="77777777" w:rsidR="008E57A8" w:rsidRDefault="00000000">
      <w:pPr>
        <w:ind w:left="-15" w:firstLine="199"/>
      </w:pPr>
      <w:r>
        <w:t>The TIMIT dataset serves as a benchmark in speech processing, containing recordings of spoken sentences from a</w:t>
      </w:r>
    </w:p>
    <w:p w14:paraId="407D7B7B" w14:textId="77777777" w:rsidR="008E57A8" w:rsidRDefault="00000000">
      <w:pPr>
        <w:ind w:left="-15" w:firstLine="199"/>
      </w:pPr>
      <w:r>
        <w:t>diverse set of speakers. It includes essential parameters like speaker demographics (age, gender, accent), audio length, and sample rates (commonly 16 kHz). This dataset allows researchers to evaluate the performance of steganographic techniques specifically on human speech, which is crucial for applications in secure communication [10].</w:t>
      </w:r>
    </w:p>
    <w:p w14:paraId="28F6FA39" w14:textId="77777777" w:rsidR="008E57A8" w:rsidRDefault="00000000">
      <w:pPr>
        <w:ind w:left="-15" w:firstLine="199"/>
      </w:pPr>
      <w:r>
        <w:t>Custom datasets are frequently created by researchers to embed specific messages into a variety of audio files. These datasets typically consist of original audio samples from different genres, varying embedding rates (bits per sample), and quality metrics such as Peak Signal-to-Noise Ratio (PSNR) and Mean Squared Error (MSE). By tailoring the datasets to their specific needs, researchers can better assess the imperceptibility and robustness of their proposed algorithms [11].</w:t>
      </w:r>
    </w:p>
    <w:p w14:paraId="25EA1CB3" w14:textId="77777777" w:rsidR="008E57A8" w:rsidRDefault="00000000">
      <w:pPr>
        <w:ind w:left="-15" w:firstLine="199"/>
      </w:pPr>
      <w:r>
        <w:t>The Free Music Archive (FMA) is another valuable resource that offers a diverse collection of songs across various genres. The dataset includes parameters such as audio format, file length, genre classification, and bit rate. Researchers utilize the FMA dataset to examine the impact of different audio characteristics on the performance of steganography algorithms, particularly focusing on the imperceptibility of hidden data [10].</w:t>
      </w:r>
    </w:p>
    <w:p w14:paraId="215BB727" w14:textId="77777777" w:rsidR="008E57A8" w:rsidRDefault="00000000">
      <w:pPr>
        <w:ind w:left="-15" w:firstLine="199"/>
      </w:pPr>
      <w:r>
        <w:lastRenderedPageBreak/>
        <w:t>In addition to these datasets, the CHiME Speech Separation and Recognition Challenge dataset is widely used for testing audio processing algorithms. It comprises recordings of speech mixed with background noise, allowing researchers to assess how well their steganographic methods perform in realistic environments. Key parameters include noise types, signal-to-noise ratios (SNR), and recording conditions, providing a comprehensive framework for evaluating robustnes [18].</w:t>
      </w:r>
    </w:p>
    <w:p w14:paraId="568E0884" w14:textId="77777777" w:rsidR="008E57A8" w:rsidRDefault="00000000">
      <w:pPr>
        <w:ind w:left="-15" w:firstLine="199"/>
      </w:pPr>
      <w:r>
        <w:t>Another dataset, LibriSpeech, contains hundreds of hours of English audiobooks read by various speakers, making it suitable for a range of audio processing tasks. Parameters include the number of speakers, audio quality, and language variety. The LibriSpeech dataset’s diverse audio samples make it a robust choice for testing the applicability of audio steganography techniques across different linguistic contexts [18].</w:t>
      </w:r>
    </w:p>
    <w:p w14:paraId="21E99662" w14:textId="77777777" w:rsidR="008E57A8" w:rsidRDefault="00000000">
      <w:pPr>
        <w:spacing w:after="152" w:line="259" w:lineRule="auto"/>
        <w:ind w:left="0" w:firstLine="0"/>
        <w:jc w:val="left"/>
      </w:pPr>
      <w:r>
        <w:rPr>
          <w:noProof/>
        </w:rPr>
        <w:drawing>
          <wp:inline distT="0" distB="0" distL="0" distR="0" wp14:anchorId="27900A85" wp14:editId="5BF05699">
            <wp:extent cx="6400960" cy="5888883"/>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6"/>
                    <a:stretch>
                      <a:fillRect/>
                    </a:stretch>
                  </pic:blipFill>
                  <pic:spPr>
                    <a:xfrm>
                      <a:off x="0" y="0"/>
                      <a:ext cx="6400960" cy="5888883"/>
                    </a:xfrm>
                    <a:prstGeom prst="rect">
                      <a:avLst/>
                    </a:prstGeom>
                  </pic:spPr>
                </pic:pic>
              </a:graphicData>
            </a:graphic>
          </wp:inline>
        </w:drawing>
      </w:r>
    </w:p>
    <w:p w14:paraId="193AECB2" w14:textId="77777777" w:rsidR="008E57A8" w:rsidRDefault="00000000">
      <w:pPr>
        <w:pStyle w:val="Heading1"/>
        <w:spacing w:after="484"/>
        <w:ind w:left="151" w:right="141"/>
      </w:pPr>
      <w:r>
        <w:t>Fig. 2: Audio Steganography Algorithms and Evaluation Parameters</w:t>
      </w:r>
    </w:p>
    <w:p w14:paraId="049719E5" w14:textId="77777777" w:rsidR="008E57A8" w:rsidRDefault="00000000">
      <w:pPr>
        <w:ind w:left="-15" w:firstLine="199"/>
      </w:pPr>
      <w:r>
        <w:t>Finally, the Open Speech and Language Resources (OSLR) dataset provides a comprehensive collection of speech recordings and their transcriptions. It includes parameters such as speaker diversity, audio format, and transcription accuracy, allowing researchers to evaluate the performance of steganography methods in both speech recognition and data hiding applications [18].</w:t>
      </w:r>
    </w:p>
    <w:p w14:paraId="33C926A1" w14:textId="77777777" w:rsidR="008E57A8" w:rsidRDefault="00000000">
      <w:pPr>
        <w:spacing w:after="330"/>
        <w:ind w:left="-15" w:firstLine="199"/>
      </w:pPr>
      <w:r>
        <w:t>By leveraging these datasets, researchers can comprehensively analyze and compare the performance of various audio steganography algorithms, ultimately contributing to advancements in secure communication practices.</w:t>
      </w:r>
    </w:p>
    <w:p w14:paraId="46DBD06B" w14:textId="77777777" w:rsidR="008E57A8" w:rsidRDefault="00000000">
      <w:pPr>
        <w:spacing w:after="66" w:line="259" w:lineRule="auto"/>
        <w:ind w:left="-5"/>
        <w:jc w:val="left"/>
      </w:pPr>
      <w:r>
        <w:rPr>
          <w:i/>
        </w:rPr>
        <w:lastRenderedPageBreak/>
        <w:t>B. CALCULATION METRICS:</w:t>
      </w:r>
    </w:p>
    <w:p w14:paraId="79D78238" w14:textId="77777777" w:rsidR="008E57A8" w:rsidRDefault="00000000">
      <w:pPr>
        <w:spacing w:after="23" w:line="238" w:lineRule="auto"/>
        <w:ind w:left="0" w:firstLine="199"/>
        <w:jc w:val="left"/>
      </w:pPr>
      <w:r>
        <w:t>Peak Signal-to-Noise Ratio (PSNR) is one of the most commonly used metrics, which measures the ratio between the maximum possible power of a signal and the power of corrupting noise. Higher PSNR values indicate better audio quality and lower distortion levels after embedding the secret data. Researchers often report PSNR to evaluate the effectiveness of their proposed methods, as it directly correlates with perceptual quality [2]</w:t>
      </w:r>
    </w:p>
    <w:p w14:paraId="5BAB8704" w14:textId="77777777" w:rsidR="008E57A8" w:rsidRDefault="00000000">
      <w:pPr>
        <w:spacing w:after="87" w:line="259" w:lineRule="auto"/>
        <w:ind w:left="4333" w:firstLine="0"/>
        <w:jc w:val="center"/>
      </w:pPr>
      <w:r>
        <w:rPr>
          <w:noProof/>
        </w:rPr>
        <w:drawing>
          <wp:anchor distT="0" distB="0" distL="114300" distR="114300" simplePos="0" relativeHeight="251658240" behindDoc="0" locked="0" layoutInCell="1" allowOverlap="0" wp14:anchorId="2E3713F5" wp14:editId="120578D2">
            <wp:simplePos x="0" y="0"/>
            <wp:positionH relativeFrom="column">
              <wp:posOffset>2751430</wp:posOffset>
            </wp:positionH>
            <wp:positionV relativeFrom="paragraph">
              <wp:posOffset>-33457</wp:posOffset>
            </wp:positionV>
            <wp:extent cx="1133856" cy="387096"/>
            <wp:effectExtent l="0" t="0" r="0" b="0"/>
            <wp:wrapSquare wrapText="bothSides"/>
            <wp:docPr id="18568" name="Picture 18568"/>
            <wp:cNvGraphicFramePr/>
            <a:graphic xmlns:a="http://schemas.openxmlformats.org/drawingml/2006/main">
              <a:graphicData uri="http://schemas.openxmlformats.org/drawingml/2006/picture">
                <pic:pic xmlns:pic="http://schemas.openxmlformats.org/drawingml/2006/picture">
                  <pic:nvPicPr>
                    <pic:cNvPr id="18568" name="Picture 18568"/>
                    <pic:cNvPicPr/>
                  </pic:nvPicPr>
                  <pic:blipFill>
                    <a:blip r:embed="rId7"/>
                    <a:stretch>
                      <a:fillRect/>
                    </a:stretch>
                  </pic:blipFill>
                  <pic:spPr>
                    <a:xfrm>
                      <a:off x="0" y="0"/>
                      <a:ext cx="1133856" cy="387096"/>
                    </a:xfrm>
                    <a:prstGeom prst="rect">
                      <a:avLst/>
                    </a:prstGeom>
                  </pic:spPr>
                </pic:pic>
              </a:graphicData>
            </a:graphic>
          </wp:anchor>
        </w:drawing>
      </w:r>
      <w:r>
        <w:rPr>
          <w:rFonts w:ascii="Cambria" w:eastAsia="Cambria" w:hAnsi="Cambria" w:cs="Cambria"/>
        </w:rPr>
        <w:t>!</w:t>
      </w:r>
    </w:p>
    <w:p w14:paraId="5E679B37" w14:textId="77777777" w:rsidR="008E57A8" w:rsidRDefault="00000000">
      <w:pPr>
        <w:spacing w:after="83" w:line="259" w:lineRule="auto"/>
        <w:ind w:right="-15"/>
        <w:jc w:val="right"/>
      </w:pPr>
      <w:r>
        <w:t>PSNR(1)</w:t>
      </w:r>
    </w:p>
    <w:p w14:paraId="47BA62FF" w14:textId="77777777" w:rsidR="008E57A8" w:rsidRDefault="00000000">
      <w:pPr>
        <w:spacing w:after="75"/>
        <w:ind w:left="-5"/>
      </w:pPr>
      <w:r>
        <w:t>Where:</w:t>
      </w:r>
    </w:p>
    <w:p w14:paraId="5474BE8E" w14:textId="77777777" w:rsidR="008E57A8" w:rsidRDefault="00000000">
      <w:pPr>
        <w:numPr>
          <w:ilvl w:val="0"/>
          <w:numId w:val="1"/>
        </w:numPr>
        <w:ind w:hanging="201"/>
      </w:pPr>
      <w:r>
        <w:rPr>
          <w:rFonts w:ascii="Cambria" w:eastAsia="Cambria" w:hAnsi="Cambria" w:cs="Cambria"/>
          <w:i/>
        </w:rPr>
        <w:t>MAX</w:t>
      </w:r>
      <w:r>
        <w:rPr>
          <w:rFonts w:ascii="Cambria" w:eastAsia="Cambria" w:hAnsi="Cambria" w:cs="Cambria"/>
          <w:i/>
          <w:vertAlign w:val="subscript"/>
        </w:rPr>
        <w:t>sig</w:t>
      </w:r>
      <w:r>
        <w:t>: The maximum possible pixel value of the signal (e.g., 255 for 8-bit audio or image data).</w:t>
      </w:r>
    </w:p>
    <w:p w14:paraId="1DBF3956" w14:textId="77777777" w:rsidR="008E57A8" w:rsidRDefault="00000000">
      <w:pPr>
        <w:numPr>
          <w:ilvl w:val="0"/>
          <w:numId w:val="1"/>
        </w:numPr>
        <w:spacing w:after="314"/>
        <w:ind w:hanging="201"/>
      </w:pPr>
      <w:r>
        <w:rPr>
          <w:rFonts w:ascii="Cambria" w:eastAsia="Cambria" w:hAnsi="Cambria" w:cs="Cambria"/>
          <w:i/>
        </w:rPr>
        <w:t>MSE</w:t>
      </w:r>
      <w:r>
        <w:t>: Mean Squared Error between the original and stego signals.</w:t>
      </w:r>
    </w:p>
    <w:p w14:paraId="4C07535C" w14:textId="77777777" w:rsidR="008E57A8" w:rsidRDefault="00000000">
      <w:pPr>
        <w:spacing w:after="145"/>
        <w:ind w:left="-15" w:firstLine="199"/>
      </w:pPr>
      <w:r>
        <w:t>Mean Squared Error (MSE) is another essential parameter that quantifies the average squared difference between the original and the stego audio signals. Lower MSE values suggest minimal distortion introduced by the steganographic process, which is crucial for maintaining the integrity of the cover audio. Studies frequently utilize MSE alongside PSNR to provide a comprehensive analysis of audio quality [2].</w:t>
      </w:r>
    </w:p>
    <w:p w14:paraId="5015D653" w14:textId="77777777" w:rsidR="008E57A8" w:rsidRDefault="00000000">
      <w:pPr>
        <w:tabs>
          <w:tab w:val="center" w:pos="5078"/>
          <w:tab w:val="right" w:pos="10080"/>
        </w:tabs>
        <w:spacing w:after="83" w:line="259" w:lineRule="auto"/>
        <w:ind w:left="0" w:right="-15" w:firstLine="0"/>
        <w:jc w:val="left"/>
      </w:pPr>
      <w:r>
        <w:rPr>
          <w:sz w:val="22"/>
        </w:rPr>
        <w:tab/>
      </w:r>
      <w:r>
        <w:t xml:space="preserve">MSE </w:t>
      </w:r>
      <w:r>
        <w:rPr>
          <w:noProof/>
        </w:rPr>
        <w:drawing>
          <wp:inline distT="0" distB="0" distL="0" distR="0" wp14:anchorId="76F8C975" wp14:editId="41557E0C">
            <wp:extent cx="996696" cy="374904"/>
            <wp:effectExtent l="0" t="0" r="0" b="0"/>
            <wp:docPr id="18569" name="Picture 18569"/>
            <wp:cNvGraphicFramePr/>
            <a:graphic xmlns:a="http://schemas.openxmlformats.org/drawingml/2006/main">
              <a:graphicData uri="http://schemas.openxmlformats.org/drawingml/2006/picture">
                <pic:pic xmlns:pic="http://schemas.openxmlformats.org/drawingml/2006/picture">
                  <pic:nvPicPr>
                    <pic:cNvPr id="18569" name="Picture 18569"/>
                    <pic:cNvPicPr/>
                  </pic:nvPicPr>
                  <pic:blipFill>
                    <a:blip r:embed="rId8"/>
                    <a:stretch>
                      <a:fillRect/>
                    </a:stretch>
                  </pic:blipFill>
                  <pic:spPr>
                    <a:xfrm>
                      <a:off x="0" y="0"/>
                      <a:ext cx="996696" cy="374904"/>
                    </a:xfrm>
                    <a:prstGeom prst="rect">
                      <a:avLst/>
                    </a:prstGeom>
                  </pic:spPr>
                </pic:pic>
              </a:graphicData>
            </a:graphic>
          </wp:inline>
        </w:drawing>
      </w:r>
      <w:r>
        <w:tab/>
        <w:t>(2)</w:t>
      </w:r>
    </w:p>
    <w:p w14:paraId="70CC0930" w14:textId="77777777" w:rsidR="008E57A8" w:rsidRDefault="00000000">
      <w:pPr>
        <w:spacing w:after="71"/>
        <w:ind w:left="-5"/>
      </w:pPr>
      <w:r>
        <w:t>Where:</w:t>
      </w:r>
    </w:p>
    <w:p w14:paraId="5E896AE0" w14:textId="77777777" w:rsidR="008E57A8" w:rsidRDefault="00000000">
      <w:pPr>
        <w:numPr>
          <w:ilvl w:val="0"/>
          <w:numId w:val="1"/>
        </w:numPr>
        <w:spacing w:after="241"/>
        <w:ind w:hanging="201"/>
      </w:pPr>
      <w:r>
        <w:rPr>
          <w:rFonts w:ascii="Cambria" w:eastAsia="Cambria" w:hAnsi="Cambria" w:cs="Cambria"/>
          <w:i/>
        </w:rPr>
        <w:t>N</w:t>
      </w:r>
      <w:r>
        <w:t>: The total number of samples.</w:t>
      </w:r>
    </w:p>
    <w:p w14:paraId="58D5F7B4" w14:textId="77777777" w:rsidR="008E57A8" w:rsidRDefault="00000000">
      <w:pPr>
        <w:numPr>
          <w:ilvl w:val="0"/>
          <w:numId w:val="1"/>
        </w:numPr>
        <w:spacing w:after="243"/>
        <w:ind w:hanging="201"/>
      </w:pPr>
      <w:r>
        <w:rPr>
          <w:rFonts w:ascii="Cambria" w:eastAsia="Cambria" w:hAnsi="Cambria" w:cs="Cambria"/>
          <w:i/>
        </w:rPr>
        <w:t>x</w:t>
      </w:r>
      <w:r>
        <w:rPr>
          <w:rFonts w:ascii="Cambria" w:eastAsia="Cambria" w:hAnsi="Cambria" w:cs="Cambria"/>
          <w:i/>
          <w:vertAlign w:val="subscript"/>
        </w:rPr>
        <w:t>i</w:t>
      </w:r>
      <w:r>
        <w:t>:ith sample of the original (cover) signal.</w:t>
      </w:r>
    </w:p>
    <w:p w14:paraId="238C968C" w14:textId="77777777" w:rsidR="008E57A8" w:rsidRDefault="00000000">
      <w:pPr>
        <w:numPr>
          <w:ilvl w:val="0"/>
          <w:numId w:val="1"/>
        </w:numPr>
        <w:spacing w:after="318"/>
        <w:ind w:hanging="201"/>
      </w:pPr>
      <w:r>
        <w:rPr>
          <w:rFonts w:ascii="Cambria" w:eastAsia="Cambria" w:hAnsi="Cambria" w:cs="Cambria"/>
          <w:i/>
        </w:rPr>
        <w:t>y</w:t>
      </w:r>
      <w:r>
        <w:rPr>
          <w:rFonts w:ascii="Cambria" w:eastAsia="Cambria" w:hAnsi="Cambria" w:cs="Cambria"/>
          <w:i/>
          <w:vertAlign w:val="subscript"/>
        </w:rPr>
        <w:t>i</w:t>
      </w:r>
      <w:r>
        <w:t>:ith sample of the stego signal (signal with hidden data).</w:t>
      </w:r>
    </w:p>
    <w:p w14:paraId="637850C0" w14:textId="77777777" w:rsidR="008E57A8" w:rsidRDefault="00000000">
      <w:pPr>
        <w:spacing w:after="117"/>
        <w:ind w:left="-15" w:firstLine="199"/>
      </w:pPr>
      <w:r>
        <w:t>The Bit Error Rate (BER) is a critical measure used to evaluate the reliability of the hidden information. It calculates the percentage of bits that were incorrectly received compared to the total number of bits sent. A lower BER indicates a more robust steganographic method, ensuring that the embedded data can be accurately retrieved. Researchers have emphasized the importance of BER in assessing the effectiveness of their algorithms in various communication scenarios [1].</w:t>
      </w:r>
    </w:p>
    <w:p w14:paraId="19BEB210" w14:textId="77777777" w:rsidR="008E57A8" w:rsidRDefault="00000000">
      <w:pPr>
        <w:tabs>
          <w:tab w:val="center" w:pos="5088"/>
          <w:tab w:val="right" w:pos="10080"/>
        </w:tabs>
        <w:spacing w:after="83" w:line="259" w:lineRule="auto"/>
        <w:ind w:left="0" w:right="-15" w:firstLine="0"/>
        <w:jc w:val="left"/>
      </w:pPr>
      <w:r>
        <w:rPr>
          <w:sz w:val="22"/>
        </w:rPr>
        <w:tab/>
      </w:r>
      <w:r>
        <w:t xml:space="preserve">BER </w:t>
      </w:r>
      <w:r>
        <w:rPr>
          <w:noProof/>
        </w:rPr>
        <w:drawing>
          <wp:inline distT="0" distB="0" distL="0" distR="0" wp14:anchorId="07D1659C" wp14:editId="0733BD95">
            <wp:extent cx="298704" cy="283464"/>
            <wp:effectExtent l="0" t="0" r="0" b="0"/>
            <wp:docPr id="18570" name="Picture 18570"/>
            <wp:cNvGraphicFramePr/>
            <a:graphic xmlns:a="http://schemas.openxmlformats.org/drawingml/2006/main">
              <a:graphicData uri="http://schemas.openxmlformats.org/drawingml/2006/picture">
                <pic:pic xmlns:pic="http://schemas.openxmlformats.org/drawingml/2006/picture">
                  <pic:nvPicPr>
                    <pic:cNvPr id="18570" name="Picture 18570"/>
                    <pic:cNvPicPr/>
                  </pic:nvPicPr>
                  <pic:blipFill>
                    <a:blip r:embed="rId9"/>
                    <a:stretch>
                      <a:fillRect/>
                    </a:stretch>
                  </pic:blipFill>
                  <pic:spPr>
                    <a:xfrm>
                      <a:off x="0" y="0"/>
                      <a:ext cx="298704" cy="283464"/>
                    </a:xfrm>
                    <a:prstGeom prst="rect">
                      <a:avLst/>
                    </a:prstGeom>
                  </pic:spPr>
                </pic:pic>
              </a:graphicData>
            </a:graphic>
          </wp:inline>
        </w:drawing>
      </w:r>
      <w:r>
        <w:tab/>
        <w:t>(3)</w:t>
      </w:r>
    </w:p>
    <w:p w14:paraId="43C1E142" w14:textId="77777777" w:rsidR="008E57A8" w:rsidRDefault="00000000">
      <w:pPr>
        <w:spacing w:after="75"/>
        <w:ind w:left="-5"/>
      </w:pPr>
      <w:r>
        <w:t>Where:</w:t>
      </w:r>
    </w:p>
    <w:p w14:paraId="7FEB8BD2" w14:textId="77777777" w:rsidR="008E57A8" w:rsidRDefault="00000000">
      <w:pPr>
        <w:numPr>
          <w:ilvl w:val="0"/>
          <w:numId w:val="1"/>
        </w:numPr>
        <w:spacing w:after="244"/>
        <w:ind w:hanging="201"/>
      </w:pPr>
      <w:r>
        <w:rPr>
          <w:rFonts w:ascii="Cambria" w:eastAsia="Cambria" w:hAnsi="Cambria" w:cs="Cambria"/>
          <w:i/>
        </w:rPr>
        <w:t>E</w:t>
      </w:r>
      <w:r>
        <w:rPr>
          <w:rFonts w:ascii="Cambria" w:eastAsia="Cambria" w:hAnsi="Cambria" w:cs="Cambria"/>
          <w:i/>
          <w:vertAlign w:val="subscript"/>
        </w:rPr>
        <w:t>b</w:t>
      </w:r>
      <w:r>
        <w:t>: The number of erroneous bits in the extracted message after transmission or attack.</w:t>
      </w:r>
    </w:p>
    <w:p w14:paraId="0A5FF83F" w14:textId="77777777" w:rsidR="008E57A8" w:rsidRDefault="00000000">
      <w:pPr>
        <w:numPr>
          <w:ilvl w:val="0"/>
          <w:numId w:val="1"/>
        </w:numPr>
        <w:spacing w:after="318"/>
        <w:ind w:hanging="201"/>
      </w:pPr>
      <w:r>
        <w:rPr>
          <w:rFonts w:ascii="Cambria" w:eastAsia="Cambria" w:hAnsi="Cambria" w:cs="Cambria"/>
          <w:i/>
        </w:rPr>
        <w:t>N</w:t>
      </w:r>
      <w:r>
        <w:rPr>
          <w:rFonts w:ascii="Cambria" w:eastAsia="Cambria" w:hAnsi="Cambria" w:cs="Cambria"/>
          <w:i/>
          <w:vertAlign w:val="subscript"/>
        </w:rPr>
        <w:t>b</w:t>
      </w:r>
      <w:r>
        <w:t>:The total number of bits in the original embedded message.</w:t>
      </w:r>
    </w:p>
    <w:p w14:paraId="1EC32D3B" w14:textId="77777777" w:rsidR="008E57A8" w:rsidRDefault="00000000">
      <w:pPr>
        <w:spacing w:after="148"/>
        <w:ind w:left="-15" w:firstLine="199"/>
      </w:pPr>
      <w:r>
        <w:t>Embedding Capacity refers to the maximum amount of data that can be embedded within the cover audio file without significantly compromising audio quality. This parameter is vital for determining the efficiency of an audio steganography algorithm. Researchers aim to balance embedding capacity with imperceptibility, as a higher capacity often leads to increased distortion [2].</w:t>
      </w:r>
    </w:p>
    <w:p w14:paraId="40AAE795" w14:textId="77777777" w:rsidR="008E57A8" w:rsidRDefault="00000000">
      <w:pPr>
        <w:tabs>
          <w:tab w:val="center" w:pos="5080"/>
          <w:tab w:val="right" w:pos="10080"/>
        </w:tabs>
        <w:spacing w:after="83" w:line="259" w:lineRule="auto"/>
        <w:ind w:left="0" w:right="-15" w:firstLine="0"/>
        <w:jc w:val="left"/>
      </w:pPr>
      <w:r>
        <w:rPr>
          <w:sz w:val="22"/>
        </w:rPr>
        <w:tab/>
      </w:r>
      <w:r>
        <w:t xml:space="preserve">C </w:t>
      </w:r>
      <w:r>
        <w:rPr>
          <w:noProof/>
        </w:rPr>
        <w:drawing>
          <wp:inline distT="0" distB="0" distL="0" distR="0" wp14:anchorId="66FCC189" wp14:editId="09999EC2">
            <wp:extent cx="377952" cy="289560"/>
            <wp:effectExtent l="0" t="0" r="0" b="0"/>
            <wp:docPr id="18571" name="Picture 18571"/>
            <wp:cNvGraphicFramePr/>
            <a:graphic xmlns:a="http://schemas.openxmlformats.org/drawingml/2006/main">
              <a:graphicData uri="http://schemas.openxmlformats.org/drawingml/2006/picture">
                <pic:pic xmlns:pic="http://schemas.openxmlformats.org/drawingml/2006/picture">
                  <pic:nvPicPr>
                    <pic:cNvPr id="18571" name="Picture 18571"/>
                    <pic:cNvPicPr/>
                  </pic:nvPicPr>
                  <pic:blipFill>
                    <a:blip r:embed="rId10"/>
                    <a:stretch>
                      <a:fillRect/>
                    </a:stretch>
                  </pic:blipFill>
                  <pic:spPr>
                    <a:xfrm>
                      <a:off x="0" y="0"/>
                      <a:ext cx="377952" cy="289560"/>
                    </a:xfrm>
                    <a:prstGeom prst="rect">
                      <a:avLst/>
                    </a:prstGeom>
                  </pic:spPr>
                </pic:pic>
              </a:graphicData>
            </a:graphic>
          </wp:inline>
        </w:drawing>
      </w:r>
      <w:r>
        <w:tab/>
        <w:t>(4)</w:t>
      </w:r>
    </w:p>
    <w:p w14:paraId="77830CFA" w14:textId="77777777" w:rsidR="008E57A8" w:rsidRDefault="00000000">
      <w:pPr>
        <w:spacing w:after="77"/>
        <w:ind w:left="-5"/>
      </w:pPr>
      <w:r>
        <w:t>Where:</w:t>
      </w:r>
    </w:p>
    <w:p w14:paraId="7995C874" w14:textId="77777777" w:rsidR="008E57A8" w:rsidRDefault="00000000">
      <w:pPr>
        <w:numPr>
          <w:ilvl w:val="0"/>
          <w:numId w:val="1"/>
        </w:numPr>
        <w:spacing w:after="270"/>
        <w:ind w:hanging="201"/>
      </w:pPr>
      <w:r>
        <w:rPr>
          <w:rFonts w:ascii="Cambria" w:eastAsia="Cambria" w:hAnsi="Cambria" w:cs="Cambria"/>
          <w:i/>
        </w:rPr>
        <w:t>S</w:t>
      </w:r>
      <w:r>
        <w:rPr>
          <w:rFonts w:ascii="Cambria" w:eastAsia="Cambria" w:hAnsi="Cambria" w:cs="Cambria"/>
          <w:i/>
          <w:vertAlign w:val="subscript"/>
        </w:rPr>
        <w:t>hid</w:t>
      </w:r>
      <w:r>
        <w:t>: The size (in bits) of the hidden message embedded within the cover signal..</w:t>
      </w:r>
    </w:p>
    <w:p w14:paraId="0238113E" w14:textId="77777777" w:rsidR="008E57A8" w:rsidRDefault="00000000">
      <w:pPr>
        <w:numPr>
          <w:ilvl w:val="0"/>
          <w:numId w:val="1"/>
        </w:numPr>
        <w:spacing w:after="318"/>
        <w:ind w:hanging="201"/>
      </w:pPr>
      <w:r>
        <w:rPr>
          <w:rFonts w:ascii="Cambria" w:eastAsia="Cambria" w:hAnsi="Cambria" w:cs="Cambria"/>
          <w:i/>
        </w:rPr>
        <w:t>S</w:t>
      </w:r>
      <w:r>
        <w:rPr>
          <w:rFonts w:ascii="Cambria" w:eastAsia="Cambria" w:hAnsi="Cambria" w:cs="Cambria"/>
          <w:i/>
          <w:vertAlign w:val="subscript"/>
        </w:rPr>
        <w:t>cov</w:t>
      </w:r>
      <w:r>
        <w:t>: The size (in bits) of the cover signal used to hide the message.</w:t>
      </w:r>
    </w:p>
    <w:p w14:paraId="3BFA17D1" w14:textId="77777777" w:rsidR="008E57A8" w:rsidRDefault="00000000">
      <w:pPr>
        <w:spacing w:after="139"/>
        <w:ind w:left="-15" w:firstLine="199"/>
      </w:pPr>
      <w:r>
        <w:t>Robustness The Robustness of an audio steganography technique is defined by its resistance to attacks and distortions, such as compression, noise addition, or format conversion. A robust algorithm can retain the embedded information even after such manipulations, making it suitable for real-world applications. Evaluating robustness is essential for understanding the practical applicability of the proposed methods [5].</w:t>
      </w:r>
    </w:p>
    <w:p w14:paraId="047091C9" w14:textId="77777777" w:rsidR="008E57A8" w:rsidRDefault="00000000">
      <w:pPr>
        <w:tabs>
          <w:tab w:val="center" w:pos="5085"/>
          <w:tab w:val="right" w:pos="10080"/>
        </w:tabs>
        <w:spacing w:after="83" w:line="259" w:lineRule="auto"/>
        <w:ind w:left="0" w:right="-15" w:firstLine="0"/>
        <w:jc w:val="left"/>
      </w:pPr>
      <w:r>
        <w:rPr>
          <w:sz w:val="22"/>
        </w:rPr>
        <w:tab/>
      </w:r>
      <w:r>
        <w:t xml:space="preserve">R </w:t>
      </w:r>
      <w:r>
        <w:rPr>
          <w:noProof/>
        </w:rPr>
        <w:drawing>
          <wp:inline distT="0" distB="0" distL="0" distR="0" wp14:anchorId="656C20DC" wp14:editId="00359475">
            <wp:extent cx="469392" cy="271273"/>
            <wp:effectExtent l="0" t="0" r="0" b="0"/>
            <wp:docPr id="18572" name="Picture 18572"/>
            <wp:cNvGraphicFramePr/>
            <a:graphic xmlns:a="http://schemas.openxmlformats.org/drawingml/2006/main">
              <a:graphicData uri="http://schemas.openxmlformats.org/drawingml/2006/picture">
                <pic:pic xmlns:pic="http://schemas.openxmlformats.org/drawingml/2006/picture">
                  <pic:nvPicPr>
                    <pic:cNvPr id="18572" name="Picture 18572"/>
                    <pic:cNvPicPr/>
                  </pic:nvPicPr>
                  <pic:blipFill>
                    <a:blip r:embed="rId11"/>
                    <a:stretch>
                      <a:fillRect/>
                    </a:stretch>
                  </pic:blipFill>
                  <pic:spPr>
                    <a:xfrm>
                      <a:off x="0" y="0"/>
                      <a:ext cx="469392" cy="271273"/>
                    </a:xfrm>
                    <a:prstGeom prst="rect">
                      <a:avLst/>
                    </a:prstGeom>
                  </pic:spPr>
                </pic:pic>
              </a:graphicData>
            </a:graphic>
          </wp:inline>
        </w:drawing>
      </w:r>
      <w:r>
        <w:tab/>
        <w:t>(5)</w:t>
      </w:r>
    </w:p>
    <w:p w14:paraId="6D9582DD" w14:textId="77777777" w:rsidR="008E57A8" w:rsidRDefault="00000000">
      <w:pPr>
        <w:spacing w:after="70"/>
        <w:ind w:left="-5"/>
      </w:pPr>
      <w:r>
        <w:t>Where:</w:t>
      </w:r>
    </w:p>
    <w:p w14:paraId="1BCA56FE" w14:textId="77777777" w:rsidR="008E57A8" w:rsidRDefault="00000000">
      <w:pPr>
        <w:numPr>
          <w:ilvl w:val="0"/>
          <w:numId w:val="1"/>
        </w:numPr>
        <w:spacing w:after="260"/>
        <w:ind w:hanging="201"/>
      </w:pPr>
      <w:r>
        <w:rPr>
          <w:rFonts w:ascii="Cambria" w:eastAsia="Cambria" w:hAnsi="Cambria" w:cs="Cambria"/>
          <w:i/>
        </w:rPr>
        <w:t>TMS</w:t>
      </w:r>
      <w:r>
        <w:t>: Total Message Size.</w:t>
      </w:r>
    </w:p>
    <w:p w14:paraId="3C7807BE" w14:textId="77777777" w:rsidR="008E57A8" w:rsidRDefault="00000000">
      <w:pPr>
        <w:numPr>
          <w:ilvl w:val="0"/>
          <w:numId w:val="1"/>
        </w:numPr>
        <w:ind w:hanging="201"/>
      </w:pPr>
      <w:r>
        <w:rPr>
          <w:rFonts w:ascii="Cambria" w:eastAsia="Cambria" w:hAnsi="Cambria" w:cs="Cambria"/>
          <w:i/>
        </w:rPr>
        <w:t>EMS</w:t>
      </w:r>
      <w:r>
        <w:t>: Extracted Message Size.</w:t>
      </w:r>
    </w:p>
    <w:p w14:paraId="63CDEA13" w14:textId="77777777" w:rsidR="008E57A8" w:rsidRDefault="00000000">
      <w:pPr>
        <w:spacing w:after="66" w:line="259" w:lineRule="auto"/>
        <w:ind w:left="-5"/>
        <w:jc w:val="left"/>
      </w:pPr>
      <w:r>
        <w:rPr>
          <w:i/>
        </w:rPr>
        <w:t>C. ALGORITHMS:</w:t>
      </w:r>
    </w:p>
    <w:p w14:paraId="6D99C3E0" w14:textId="77777777" w:rsidR="008E57A8" w:rsidRDefault="00000000">
      <w:pPr>
        <w:spacing w:after="57"/>
        <w:ind w:left="-15" w:firstLine="199"/>
      </w:pPr>
      <w:r>
        <w:t>Audio Steganography employs various algorithms to conceal information within audio files, each with distinct methodologies and performance characteristics. One of the most common techniques is the Least Significant Bit (LSB) method, which embeds secret data by modifying the least significant bits of the audio samples. This method is straightforward and has a high embedding capacity, but it may be susceptible to attacks and alterations that can distort the hidden information. Studies have shown that LSB is effective in maintaining audio quality while ensuring data integrity [2].</w:t>
      </w:r>
    </w:p>
    <w:p w14:paraId="3EFC5492" w14:textId="77777777" w:rsidR="008E57A8" w:rsidRDefault="00000000">
      <w:pPr>
        <w:numPr>
          <w:ilvl w:val="0"/>
          <w:numId w:val="2"/>
        </w:numPr>
        <w:ind w:hanging="286"/>
      </w:pPr>
      <w:r>
        <w:t>Obtain the Audio File: Select the cover audio file in which the message will be hidden.</w:t>
      </w:r>
    </w:p>
    <w:p w14:paraId="714549F7" w14:textId="77777777" w:rsidR="008E57A8" w:rsidRDefault="00000000">
      <w:pPr>
        <w:numPr>
          <w:ilvl w:val="0"/>
          <w:numId w:val="2"/>
        </w:numPr>
        <w:ind w:hanging="286"/>
      </w:pPr>
      <w:r>
        <w:t>Quantize the Audio: Convert the audio samples into a quantized format (e.g., 256 quantization levels).</w:t>
      </w:r>
    </w:p>
    <w:p w14:paraId="0A337C46" w14:textId="77777777" w:rsidR="008E57A8" w:rsidRDefault="00000000">
      <w:pPr>
        <w:numPr>
          <w:ilvl w:val="0"/>
          <w:numId w:val="2"/>
        </w:numPr>
        <w:ind w:hanging="286"/>
      </w:pPr>
      <w:r>
        <w:t>Convert the Message: Transform the secret message into a binary format.</w:t>
      </w:r>
    </w:p>
    <w:p w14:paraId="74334080" w14:textId="77777777" w:rsidR="008E57A8" w:rsidRDefault="00000000">
      <w:pPr>
        <w:numPr>
          <w:ilvl w:val="0"/>
          <w:numId w:val="2"/>
        </w:numPr>
        <w:spacing w:after="57"/>
        <w:ind w:hanging="286"/>
      </w:pPr>
      <w:r>
        <w:t>Embed the Message: Replace the least significant bits of the audio samples with the bits from the secret message. 5) Output the Stego Audio: Save the modified audio file as the stego audio.</w:t>
      </w:r>
    </w:p>
    <w:p w14:paraId="6D3E5BBE" w14:textId="77777777" w:rsidR="008E57A8" w:rsidRDefault="00000000">
      <w:pPr>
        <w:spacing w:after="57"/>
        <w:ind w:left="-15" w:firstLine="199"/>
      </w:pPr>
      <w:r>
        <w:t>Another popular technique is Echo Hiding, which conceals information by introducing a delay in the audio signal, creating an echo effect. The embedded message can be retrieved by analyzing the time delay between the original and modified signals. Echo hiding is advantageous due to its robustness against common audio processing techniques, making it suitable for applications where data security is paramount. Research indicates that this method can achieve a balance between imperceptibility and robustness, thereby enhancing its utility in secure communication [3].</w:t>
      </w:r>
    </w:p>
    <w:p w14:paraId="0C5281EF" w14:textId="77777777" w:rsidR="008E57A8" w:rsidRDefault="00000000">
      <w:pPr>
        <w:numPr>
          <w:ilvl w:val="0"/>
          <w:numId w:val="3"/>
        </w:numPr>
        <w:ind w:hanging="286"/>
      </w:pPr>
      <w:r>
        <w:t>Select the Audio File: Choose the cover audio file to which the message will be added.</w:t>
      </w:r>
    </w:p>
    <w:p w14:paraId="544F75AE" w14:textId="77777777" w:rsidR="008E57A8" w:rsidRDefault="00000000">
      <w:pPr>
        <w:numPr>
          <w:ilvl w:val="0"/>
          <w:numId w:val="3"/>
        </w:numPr>
        <w:ind w:hanging="286"/>
      </w:pPr>
      <w:r>
        <w:t>Determine Echo Parameters: Define the parameters for the echo, such as delay time and amplitude.</w:t>
      </w:r>
    </w:p>
    <w:p w14:paraId="07627579" w14:textId="77777777" w:rsidR="008E57A8" w:rsidRDefault="00000000">
      <w:pPr>
        <w:numPr>
          <w:ilvl w:val="0"/>
          <w:numId w:val="3"/>
        </w:numPr>
        <w:ind w:hanging="286"/>
      </w:pPr>
      <w:r>
        <w:t>Embed the Message: Introduce the echo at specific points in the audio signal based on the binary representation of the secret message.</w:t>
      </w:r>
    </w:p>
    <w:p w14:paraId="67414D97" w14:textId="77777777" w:rsidR="008E57A8" w:rsidRDefault="00000000">
      <w:pPr>
        <w:numPr>
          <w:ilvl w:val="0"/>
          <w:numId w:val="3"/>
        </w:numPr>
        <w:ind w:hanging="286"/>
      </w:pPr>
      <w:r>
        <w:t>Generate Stego Audio: Produce the modified audio signal with the embedded echo.</w:t>
      </w:r>
    </w:p>
    <w:p w14:paraId="4F4A8142" w14:textId="77777777" w:rsidR="008E57A8" w:rsidRDefault="00000000">
      <w:pPr>
        <w:numPr>
          <w:ilvl w:val="0"/>
          <w:numId w:val="3"/>
        </w:numPr>
        <w:spacing w:after="59"/>
        <w:ind w:hanging="286"/>
      </w:pPr>
      <w:r>
        <w:t>Output the Final File: Save the resultant audio as the stego file</w:t>
      </w:r>
    </w:p>
    <w:p w14:paraId="784D8DED" w14:textId="77777777" w:rsidR="008E57A8" w:rsidRDefault="00000000">
      <w:pPr>
        <w:spacing w:after="57"/>
        <w:ind w:left="-15" w:firstLine="199"/>
      </w:pPr>
      <w:r>
        <w:t>Phase Coding is another method that manipulates the phase of the audio signal to embed secret information. This technique alters the phase of certain frequencies within the audio spectrum, allowing for data embedding without significantly changing the audio waveform. Phase coding is known for its robustness against various signal processing attacks, but it often requires more complex processing and can lead to lower embedding capacity compared to LSB and echo hiding. Recent studies have demonstrated its effectiveness in applications requiring high data integrity [4].</w:t>
      </w:r>
    </w:p>
    <w:p w14:paraId="524AABD7" w14:textId="77777777" w:rsidR="008E57A8" w:rsidRDefault="00000000">
      <w:pPr>
        <w:numPr>
          <w:ilvl w:val="0"/>
          <w:numId w:val="4"/>
        </w:numPr>
        <w:ind w:hanging="286"/>
      </w:pPr>
      <w:r>
        <w:t>Select the Audio File: Choose the audio file that will be modified.</w:t>
      </w:r>
    </w:p>
    <w:p w14:paraId="15AF42EE" w14:textId="77777777" w:rsidR="008E57A8" w:rsidRDefault="00000000">
      <w:pPr>
        <w:numPr>
          <w:ilvl w:val="0"/>
          <w:numId w:val="4"/>
        </w:numPr>
        <w:ind w:hanging="286"/>
      </w:pPr>
      <w:r>
        <w:t>Analyze Phase Characteristics: Determine the phase information of the audio samples.</w:t>
      </w:r>
    </w:p>
    <w:p w14:paraId="7FA7668B" w14:textId="77777777" w:rsidR="008E57A8" w:rsidRDefault="00000000">
      <w:pPr>
        <w:numPr>
          <w:ilvl w:val="0"/>
          <w:numId w:val="4"/>
        </w:numPr>
        <w:ind w:hanging="286"/>
      </w:pPr>
      <w:r>
        <w:t>Embed the Secret Message: Modify the phase of specific samples according to the binary representation of the message.</w:t>
      </w:r>
    </w:p>
    <w:p w14:paraId="5415EAA4" w14:textId="77777777" w:rsidR="008E57A8" w:rsidRDefault="00000000">
      <w:pPr>
        <w:numPr>
          <w:ilvl w:val="0"/>
          <w:numId w:val="4"/>
        </w:numPr>
        <w:spacing w:after="57"/>
        <w:ind w:hanging="286"/>
      </w:pPr>
      <w:r>
        <w:t>Generate Stego Audio: Create the new audio signal with the embedded phase alterations. 5) Output the Final File: Save the modified audio as the stego file.</w:t>
      </w:r>
    </w:p>
    <w:p w14:paraId="67D77110" w14:textId="77777777" w:rsidR="008E57A8" w:rsidRDefault="00000000">
      <w:pPr>
        <w:spacing w:after="57"/>
        <w:ind w:left="-15" w:firstLine="199"/>
      </w:pPr>
      <w:r>
        <w:t>The Spread Spectrum technique offers a more advanced approach by spreading the secret message across a wide frequency range within the audio signal. This method significantly enhances the robustness of the hidden information, making it resistant to a variety of attacks, including compression and noise addition. However, the complexity of implementing spread spectrum techniques can pose challenges in real-time applications. Research has highlighted its effectiveness in scenarios demanding high levels of security and resilience against interference [5].</w:t>
      </w:r>
    </w:p>
    <w:p w14:paraId="4F196AB2" w14:textId="77777777" w:rsidR="008E57A8" w:rsidRDefault="00000000">
      <w:pPr>
        <w:numPr>
          <w:ilvl w:val="0"/>
          <w:numId w:val="5"/>
        </w:numPr>
        <w:ind w:hanging="286"/>
      </w:pPr>
      <w:r>
        <w:t>Select the Audio File: Choose the audio file in which the message will be embedded.</w:t>
      </w:r>
    </w:p>
    <w:p w14:paraId="1D1F207C" w14:textId="77777777" w:rsidR="008E57A8" w:rsidRDefault="00000000">
      <w:pPr>
        <w:numPr>
          <w:ilvl w:val="0"/>
          <w:numId w:val="5"/>
        </w:numPr>
        <w:ind w:hanging="286"/>
      </w:pPr>
      <w:r>
        <w:t>Quantize the Audio: Quantize the audio into a suitable number of levels (e.g., 256).</w:t>
      </w:r>
    </w:p>
    <w:p w14:paraId="4E2DE526" w14:textId="77777777" w:rsidR="008E57A8" w:rsidRDefault="00000000">
      <w:pPr>
        <w:numPr>
          <w:ilvl w:val="0"/>
          <w:numId w:val="5"/>
        </w:numPr>
        <w:ind w:hanging="286"/>
      </w:pPr>
      <w:r>
        <w:t>Convert to Binary: Transform the quantized audio data into binary format.</w:t>
      </w:r>
    </w:p>
    <w:p w14:paraId="51BCD42C" w14:textId="77777777" w:rsidR="008E57A8" w:rsidRDefault="00000000">
      <w:pPr>
        <w:numPr>
          <w:ilvl w:val="0"/>
          <w:numId w:val="5"/>
        </w:numPr>
        <w:ind w:hanging="286"/>
      </w:pPr>
      <w:r>
        <w:t>Prepare the Secret Message: Take the secret message and apply encryption techniques to secure it.</w:t>
      </w:r>
    </w:p>
    <w:p w14:paraId="54246F01" w14:textId="77777777" w:rsidR="008E57A8" w:rsidRDefault="00000000">
      <w:pPr>
        <w:numPr>
          <w:ilvl w:val="0"/>
          <w:numId w:val="5"/>
        </w:numPr>
        <w:ind w:hanging="286"/>
      </w:pPr>
      <w:r>
        <w:t>Generate Pseudorandom Noise: Create a random pulse signal for embedding.</w:t>
      </w:r>
    </w:p>
    <w:p w14:paraId="14C35D19" w14:textId="77777777" w:rsidR="008E57A8" w:rsidRDefault="00000000">
      <w:pPr>
        <w:numPr>
          <w:ilvl w:val="0"/>
          <w:numId w:val="5"/>
        </w:numPr>
        <w:ind w:hanging="286"/>
      </w:pPr>
      <w:r>
        <w:t>Combine Signals: Use the exclusive OR (XOR) operation to combine the pseudorandom noise with the stego audio.</w:t>
      </w:r>
    </w:p>
    <w:p w14:paraId="25D7327E" w14:textId="77777777" w:rsidR="008E57A8" w:rsidRDefault="00000000">
      <w:pPr>
        <w:ind w:left="-15" w:firstLine="199"/>
      </w:pPr>
      <w:r>
        <w:t>Each of these algorithms presents unique advantages and challenges, and their effectiveness often depends on the specific requirements of the application. The choice of algorithm is critical in achieving the desired balance between capacity, imperceptibility, and robustness in audio steganography.</w:t>
      </w:r>
    </w:p>
    <w:p w14:paraId="4BB8DE45" w14:textId="77777777" w:rsidR="008E57A8" w:rsidRDefault="00000000">
      <w:pPr>
        <w:pStyle w:val="Heading1"/>
        <w:ind w:left="151" w:right="70"/>
      </w:pPr>
      <w:r>
        <w:t>TABLE I</w:t>
      </w:r>
    </w:p>
    <w:p w14:paraId="0E33D662" w14:textId="77777777" w:rsidR="008E57A8" w:rsidRDefault="00000000">
      <w:pPr>
        <w:ind w:left="3287"/>
      </w:pPr>
      <w:r>
        <w:t>Survey of Audio Steganography Techniques</w:t>
      </w:r>
    </w:p>
    <w:tbl>
      <w:tblPr>
        <w:tblStyle w:val="TableGrid"/>
        <w:tblW w:w="10213" w:type="dxa"/>
        <w:tblInd w:w="4" w:type="dxa"/>
        <w:tblCellMar>
          <w:top w:w="84" w:type="dxa"/>
          <w:left w:w="124" w:type="dxa"/>
          <w:bottom w:w="0" w:type="dxa"/>
          <w:right w:w="70" w:type="dxa"/>
        </w:tblCellMar>
        <w:tblLook w:val="04A0" w:firstRow="1" w:lastRow="0" w:firstColumn="1" w:lastColumn="0" w:noHBand="0" w:noVBand="1"/>
      </w:tblPr>
      <w:tblGrid>
        <w:gridCol w:w="701"/>
        <w:gridCol w:w="1664"/>
        <w:gridCol w:w="1381"/>
        <w:gridCol w:w="2401"/>
        <w:gridCol w:w="2118"/>
        <w:gridCol w:w="1948"/>
      </w:tblGrid>
      <w:tr w:rsidR="008E57A8" w14:paraId="3D2C3352" w14:textId="77777777">
        <w:trPr>
          <w:trHeight w:val="558"/>
        </w:trPr>
        <w:tc>
          <w:tcPr>
            <w:tcW w:w="701" w:type="dxa"/>
            <w:tcBorders>
              <w:top w:val="single" w:sz="3" w:space="0" w:color="000000"/>
              <w:left w:val="single" w:sz="3" w:space="0" w:color="000000"/>
              <w:bottom w:val="single" w:sz="3" w:space="0" w:color="000000"/>
              <w:right w:val="single" w:sz="3" w:space="0" w:color="000000"/>
            </w:tcBorders>
          </w:tcPr>
          <w:p w14:paraId="75B434DB" w14:textId="77777777" w:rsidR="008E57A8" w:rsidRDefault="00000000">
            <w:pPr>
              <w:spacing w:after="0" w:line="259" w:lineRule="auto"/>
              <w:ind w:left="0" w:firstLine="0"/>
              <w:jc w:val="left"/>
            </w:pPr>
            <w:r>
              <w:t>Paper</w:t>
            </w:r>
          </w:p>
        </w:tc>
        <w:tc>
          <w:tcPr>
            <w:tcW w:w="1664" w:type="dxa"/>
            <w:tcBorders>
              <w:top w:val="single" w:sz="3" w:space="0" w:color="000000"/>
              <w:left w:val="single" w:sz="3" w:space="0" w:color="000000"/>
              <w:bottom w:val="single" w:sz="3" w:space="0" w:color="000000"/>
              <w:right w:val="single" w:sz="3" w:space="0" w:color="000000"/>
            </w:tcBorders>
          </w:tcPr>
          <w:p w14:paraId="1D5CABCC" w14:textId="77777777" w:rsidR="008E57A8" w:rsidRDefault="00000000">
            <w:pPr>
              <w:spacing w:after="0" w:line="259" w:lineRule="auto"/>
              <w:ind w:left="0" w:firstLine="0"/>
              <w:jc w:val="left"/>
            </w:pPr>
            <w:r>
              <w:t>Title</w:t>
            </w:r>
          </w:p>
        </w:tc>
        <w:tc>
          <w:tcPr>
            <w:tcW w:w="1381" w:type="dxa"/>
            <w:tcBorders>
              <w:top w:val="single" w:sz="3" w:space="0" w:color="000000"/>
              <w:left w:val="single" w:sz="3" w:space="0" w:color="000000"/>
              <w:bottom w:val="single" w:sz="3" w:space="0" w:color="000000"/>
              <w:right w:val="single" w:sz="3" w:space="0" w:color="000000"/>
            </w:tcBorders>
          </w:tcPr>
          <w:p w14:paraId="07377CDE" w14:textId="77777777" w:rsidR="008E57A8" w:rsidRDefault="00000000">
            <w:pPr>
              <w:spacing w:after="0" w:line="259" w:lineRule="auto"/>
              <w:ind w:left="0" w:firstLine="0"/>
              <w:jc w:val="left"/>
            </w:pPr>
            <w:r>
              <w:t>Authors</w:t>
            </w:r>
          </w:p>
        </w:tc>
        <w:tc>
          <w:tcPr>
            <w:tcW w:w="2401" w:type="dxa"/>
            <w:tcBorders>
              <w:top w:val="single" w:sz="3" w:space="0" w:color="000000"/>
              <w:left w:val="single" w:sz="3" w:space="0" w:color="000000"/>
              <w:bottom w:val="single" w:sz="3" w:space="0" w:color="000000"/>
              <w:right w:val="single" w:sz="3" w:space="0" w:color="000000"/>
            </w:tcBorders>
          </w:tcPr>
          <w:p w14:paraId="76BDF642" w14:textId="77777777" w:rsidR="008E57A8" w:rsidRDefault="00000000">
            <w:pPr>
              <w:spacing w:after="0" w:line="259" w:lineRule="auto"/>
              <w:ind w:left="0" w:firstLine="0"/>
              <w:jc w:val="left"/>
            </w:pPr>
            <w:r>
              <w:t>Methodology/</w:t>
            </w:r>
          </w:p>
          <w:p w14:paraId="709D4938" w14:textId="77777777" w:rsidR="008E57A8" w:rsidRDefault="00000000">
            <w:pPr>
              <w:spacing w:after="0" w:line="259" w:lineRule="auto"/>
              <w:ind w:left="0" w:firstLine="0"/>
              <w:jc w:val="left"/>
            </w:pPr>
            <w:r>
              <w:t>Parameters Used</w:t>
            </w:r>
          </w:p>
        </w:tc>
        <w:tc>
          <w:tcPr>
            <w:tcW w:w="2118" w:type="dxa"/>
            <w:tcBorders>
              <w:top w:val="single" w:sz="3" w:space="0" w:color="000000"/>
              <w:left w:val="single" w:sz="3" w:space="0" w:color="000000"/>
              <w:bottom w:val="single" w:sz="3" w:space="0" w:color="000000"/>
              <w:right w:val="single" w:sz="3" w:space="0" w:color="000000"/>
            </w:tcBorders>
          </w:tcPr>
          <w:p w14:paraId="5D0EE44D" w14:textId="77777777" w:rsidR="008E57A8" w:rsidRDefault="00000000">
            <w:pPr>
              <w:spacing w:after="0" w:line="259" w:lineRule="auto"/>
              <w:ind w:left="0" w:firstLine="0"/>
              <w:jc w:val="left"/>
            </w:pPr>
            <w:r>
              <w:t>Features</w:t>
            </w:r>
          </w:p>
        </w:tc>
        <w:tc>
          <w:tcPr>
            <w:tcW w:w="1948" w:type="dxa"/>
            <w:tcBorders>
              <w:top w:val="single" w:sz="3" w:space="0" w:color="000000"/>
              <w:left w:val="single" w:sz="3" w:space="0" w:color="000000"/>
              <w:bottom w:val="single" w:sz="3" w:space="0" w:color="000000"/>
              <w:right w:val="single" w:sz="3" w:space="0" w:color="000000"/>
            </w:tcBorders>
          </w:tcPr>
          <w:p w14:paraId="1F593AA9" w14:textId="77777777" w:rsidR="008E57A8" w:rsidRDefault="00000000">
            <w:pPr>
              <w:spacing w:after="0" w:line="259" w:lineRule="auto"/>
              <w:ind w:left="0" w:firstLine="0"/>
              <w:jc w:val="left"/>
            </w:pPr>
            <w:r>
              <w:t>Limitations</w:t>
            </w:r>
          </w:p>
        </w:tc>
      </w:tr>
      <w:tr w:rsidR="008E57A8" w14:paraId="0A8AE679" w14:textId="77777777">
        <w:trPr>
          <w:trHeight w:val="1036"/>
        </w:trPr>
        <w:tc>
          <w:tcPr>
            <w:tcW w:w="701" w:type="dxa"/>
            <w:tcBorders>
              <w:top w:val="single" w:sz="3" w:space="0" w:color="000000"/>
              <w:left w:val="single" w:sz="3" w:space="0" w:color="000000"/>
              <w:bottom w:val="single" w:sz="3" w:space="0" w:color="000000"/>
              <w:right w:val="single" w:sz="3" w:space="0" w:color="000000"/>
            </w:tcBorders>
          </w:tcPr>
          <w:p w14:paraId="63B9A708" w14:textId="77777777" w:rsidR="008E57A8" w:rsidRDefault="00000000">
            <w:pPr>
              <w:spacing w:after="0" w:line="259" w:lineRule="auto"/>
              <w:ind w:left="0" w:firstLine="0"/>
              <w:jc w:val="left"/>
            </w:pPr>
            <w:r>
              <w:t>1</w:t>
            </w:r>
          </w:p>
        </w:tc>
        <w:tc>
          <w:tcPr>
            <w:tcW w:w="1664" w:type="dxa"/>
            <w:tcBorders>
              <w:top w:val="single" w:sz="3" w:space="0" w:color="000000"/>
              <w:left w:val="single" w:sz="3" w:space="0" w:color="000000"/>
              <w:bottom w:val="single" w:sz="3" w:space="0" w:color="000000"/>
              <w:right w:val="single" w:sz="3" w:space="0" w:color="000000"/>
            </w:tcBorders>
          </w:tcPr>
          <w:p w14:paraId="6449BA5E" w14:textId="77777777" w:rsidR="008E57A8" w:rsidRDefault="00000000">
            <w:pPr>
              <w:spacing w:after="0" w:line="259" w:lineRule="auto"/>
              <w:ind w:left="0" w:firstLine="0"/>
              <w:jc w:val="left"/>
            </w:pPr>
            <w:r>
              <w:t>Comparative</w:t>
            </w:r>
          </w:p>
          <w:p w14:paraId="7B7F8787" w14:textId="77777777" w:rsidR="008E57A8" w:rsidRDefault="00000000">
            <w:pPr>
              <w:spacing w:after="0" w:line="259" w:lineRule="auto"/>
              <w:ind w:left="0" w:firstLine="0"/>
              <w:jc w:val="left"/>
            </w:pPr>
            <w:r>
              <w:t>Analysis</w:t>
            </w:r>
          </w:p>
        </w:tc>
        <w:tc>
          <w:tcPr>
            <w:tcW w:w="1381" w:type="dxa"/>
            <w:tcBorders>
              <w:top w:val="single" w:sz="3" w:space="0" w:color="000000"/>
              <w:left w:val="single" w:sz="3" w:space="0" w:color="000000"/>
              <w:bottom w:val="single" w:sz="3" w:space="0" w:color="000000"/>
              <w:right w:val="single" w:sz="3" w:space="0" w:color="000000"/>
            </w:tcBorders>
          </w:tcPr>
          <w:p w14:paraId="667F4F03" w14:textId="77777777" w:rsidR="008E57A8" w:rsidRDefault="00000000">
            <w:pPr>
              <w:tabs>
                <w:tab w:val="right" w:pos="1187"/>
              </w:tabs>
              <w:spacing w:after="0" w:line="259" w:lineRule="auto"/>
              <w:ind w:left="0" w:firstLine="0"/>
              <w:jc w:val="left"/>
            </w:pPr>
            <w:r>
              <w:t>Sarosh</w:t>
            </w:r>
            <w:r>
              <w:tab/>
              <w:t>K.</w:t>
            </w:r>
          </w:p>
          <w:p w14:paraId="3D07016E" w14:textId="77777777" w:rsidR="008E57A8" w:rsidRDefault="00000000">
            <w:pPr>
              <w:spacing w:after="0" w:line="259" w:lineRule="auto"/>
              <w:ind w:left="0" w:firstLine="0"/>
              <w:jc w:val="left"/>
            </w:pPr>
            <w:r>
              <w:t>Dastoor et al. [1]</w:t>
            </w:r>
          </w:p>
        </w:tc>
        <w:tc>
          <w:tcPr>
            <w:tcW w:w="2401" w:type="dxa"/>
            <w:tcBorders>
              <w:top w:val="single" w:sz="3" w:space="0" w:color="000000"/>
              <w:left w:val="single" w:sz="3" w:space="0" w:color="000000"/>
              <w:bottom w:val="single" w:sz="3" w:space="0" w:color="000000"/>
              <w:right w:val="single" w:sz="3" w:space="0" w:color="000000"/>
            </w:tcBorders>
          </w:tcPr>
          <w:p w14:paraId="50CE9C8C" w14:textId="77777777" w:rsidR="008E57A8" w:rsidRDefault="00000000">
            <w:pPr>
              <w:spacing w:after="0" w:line="259" w:lineRule="auto"/>
              <w:ind w:left="0" w:firstLine="0"/>
            </w:pPr>
            <w:r>
              <w:t>Speech signal analysis; Next-gen mobile devices.</w:t>
            </w:r>
          </w:p>
        </w:tc>
        <w:tc>
          <w:tcPr>
            <w:tcW w:w="2118" w:type="dxa"/>
            <w:tcBorders>
              <w:top w:val="single" w:sz="3" w:space="0" w:color="000000"/>
              <w:left w:val="single" w:sz="3" w:space="0" w:color="000000"/>
              <w:bottom w:val="single" w:sz="3" w:space="0" w:color="000000"/>
              <w:right w:val="single" w:sz="3" w:space="0" w:color="000000"/>
            </w:tcBorders>
          </w:tcPr>
          <w:p w14:paraId="21587A8E" w14:textId="77777777" w:rsidR="008E57A8" w:rsidRDefault="00000000">
            <w:pPr>
              <w:numPr>
                <w:ilvl w:val="0"/>
                <w:numId w:val="7"/>
              </w:numPr>
              <w:spacing w:after="22" w:line="241" w:lineRule="auto"/>
              <w:ind w:firstLine="0"/>
              <w:jc w:val="left"/>
            </w:pPr>
            <w:r>
              <w:t>Enhances</w:t>
            </w:r>
            <w:r>
              <w:tab/>
              <w:t>message security.</w:t>
            </w:r>
          </w:p>
          <w:p w14:paraId="5A626F4D" w14:textId="77777777" w:rsidR="008E57A8" w:rsidRDefault="00000000">
            <w:pPr>
              <w:numPr>
                <w:ilvl w:val="0"/>
                <w:numId w:val="7"/>
              </w:numPr>
              <w:spacing w:after="0" w:line="259" w:lineRule="auto"/>
              <w:ind w:firstLine="0"/>
              <w:jc w:val="left"/>
            </w:pPr>
            <w:r>
              <w:t>Applicable to mobile devices.</w:t>
            </w:r>
          </w:p>
        </w:tc>
        <w:tc>
          <w:tcPr>
            <w:tcW w:w="1948" w:type="dxa"/>
            <w:tcBorders>
              <w:top w:val="single" w:sz="3" w:space="0" w:color="000000"/>
              <w:left w:val="single" w:sz="3" w:space="0" w:color="000000"/>
              <w:bottom w:val="single" w:sz="3" w:space="0" w:color="000000"/>
              <w:right w:val="single" w:sz="3" w:space="0" w:color="000000"/>
            </w:tcBorders>
          </w:tcPr>
          <w:p w14:paraId="0D54D563" w14:textId="77777777" w:rsidR="008E57A8" w:rsidRDefault="00000000">
            <w:pPr>
              <w:spacing w:after="0" w:line="259" w:lineRule="auto"/>
              <w:ind w:left="0" w:right="54" w:firstLine="0"/>
            </w:pPr>
            <w:r>
              <w:t>- Limited to mobile applications; not generalizable.</w:t>
            </w:r>
          </w:p>
        </w:tc>
      </w:tr>
      <w:tr w:rsidR="008E57A8" w14:paraId="3BA5D390" w14:textId="77777777">
        <w:trPr>
          <w:trHeight w:val="797"/>
        </w:trPr>
        <w:tc>
          <w:tcPr>
            <w:tcW w:w="701" w:type="dxa"/>
            <w:tcBorders>
              <w:top w:val="single" w:sz="3" w:space="0" w:color="000000"/>
              <w:left w:val="single" w:sz="3" w:space="0" w:color="000000"/>
              <w:bottom w:val="single" w:sz="3" w:space="0" w:color="000000"/>
              <w:right w:val="single" w:sz="3" w:space="0" w:color="000000"/>
            </w:tcBorders>
          </w:tcPr>
          <w:p w14:paraId="0DB86995" w14:textId="77777777" w:rsidR="008E57A8" w:rsidRDefault="00000000">
            <w:pPr>
              <w:spacing w:after="0" w:line="259" w:lineRule="auto"/>
              <w:ind w:left="0" w:firstLine="0"/>
              <w:jc w:val="left"/>
            </w:pPr>
            <w:r>
              <w:t>2</w:t>
            </w:r>
          </w:p>
        </w:tc>
        <w:tc>
          <w:tcPr>
            <w:tcW w:w="1664" w:type="dxa"/>
            <w:tcBorders>
              <w:top w:val="single" w:sz="3" w:space="0" w:color="000000"/>
              <w:left w:val="single" w:sz="3" w:space="0" w:color="000000"/>
              <w:bottom w:val="single" w:sz="3" w:space="0" w:color="000000"/>
              <w:right w:val="single" w:sz="3" w:space="0" w:color="000000"/>
            </w:tcBorders>
          </w:tcPr>
          <w:p w14:paraId="76B72063" w14:textId="77777777" w:rsidR="008E57A8" w:rsidRDefault="00000000">
            <w:pPr>
              <w:spacing w:after="0" w:line="259" w:lineRule="auto"/>
              <w:ind w:left="0" w:right="54" w:firstLine="0"/>
            </w:pPr>
            <w:r>
              <w:t>Hiding Secret Information Using LSB</w:t>
            </w:r>
          </w:p>
        </w:tc>
        <w:tc>
          <w:tcPr>
            <w:tcW w:w="1381" w:type="dxa"/>
            <w:tcBorders>
              <w:top w:val="single" w:sz="3" w:space="0" w:color="000000"/>
              <w:left w:val="single" w:sz="3" w:space="0" w:color="000000"/>
              <w:bottom w:val="single" w:sz="3" w:space="0" w:color="000000"/>
              <w:right w:val="single" w:sz="3" w:space="0" w:color="000000"/>
            </w:tcBorders>
          </w:tcPr>
          <w:p w14:paraId="6A627D0F" w14:textId="77777777" w:rsidR="008E57A8" w:rsidRDefault="00000000">
            <w:pPr>
              <w:spacing w:after="0" w:line="259" w:lineRule="auto"/>
              <w:ind w:left="0" w:firstLine="0"/>
              <w:jc w:val="left"/>
            </w:pPr>
            <w:r>
              <w:t>Anu Binny et</w:t>
            </w:r>
          </w:p>
          <w:p w14:paraId="5F649578" w14:textId="77777777" w:rsidR="008E57A8" w:rsidRDefault="00000000">
            <w:pPr>
              <w:spacing w:after="0" w:line="259" w:lineRule="auto"/>
              <w:ind w:left="0" w:firstLine="0"/>
              <w:jc w:val="left"/>
            </w:pPr>
            <w:r>
              <w:t>al. [2]</w:t>
            </w:r>
          </w:p>
        </w:tc>
        <w:tc>
          <w:tcPr>
            <w:tcW w:w="2401" w:type="dxa"/>
            <w:tcBorders>
              <w:top w:val="single" w:sz="3" w:space="0" w:color="000000"/>
              <w:left w:val="single" w:sz="3" w:space="0" w:color="000000"/>
              <w:bottom w:val="single" w:sz="3" w:space="0" w:color="000000"/>
              <w:right w:val="single" w:sz="3" w:space="0" w:color="000000"/>
            </w:tcBorders>
          </w:tcPr>
          <w:p w14:paraId="30C70173" w14:textId="77777777" w:rsidR="008E57A8" w:rsidRDefault="00000000">
            <w:pPr>
              <w:spacing w:after="0" w:line="259" w:lineRule="auto"/>
              <w:ind w:left="0" w:firstLine="0"/>
              <w:jc w:val="left"/>
            </w:pPr>
            <w:r>
              <w:t>LSB</w:t>
            </w:r>
            <w:r>
              <w:tab/>
              <w:t>technique;</w:t>
            </w:r>
            <w:r>
              <w:tab/>
              <w:t>audio samples.</w:t>
            </w:r>
          </w:p>
        </w:tc>
        <w:tc>
          <w:tcPr>
            <w:tcW w:w="2118" w:type="dxa"/>
            <w:tcBorders>
              <w:top w:val="single" w:sz="3" w:space="0" w:color="000000"/>
              <w:left w:val="single" w:sz="3" w:space="0" w:color="000000"/>
              <w:bottom w:val="single" w:sz="3" w:space="0" w:color="000000"/>
              <w:right w:val="single" w:sz="3" w:space="0" w:color="000000"/>
            </w:tcBorders>
          </w:tcPr>
          <w:p w14:paraId="5D8F5EFC" w14:textId="77777777" w:rsidR="008E57A8" w:rsidRDefault="00000000">
            <w:pPr>
              <w:numPr>
                <w:ilvl w:val="0"/>
                <w:numId w:val="8"/>
              </w:numPr>
              <w:spacing w:after="22" w:line="241" w:lineRule="auto"/>
              <w:ind w:firstLine="0"/>
              <w:jc w:val="left"/>
            </w:pPr>
            <w:r>
              <w:t>Simple implementation.</w:t>
            </w:r>
          </w:p>
          <w:p w14:paraId="603BCAF4" w14:textId="77777777" w:rsidR="008E57A8" w:rsidRDefault="00000000">
            <w:pPr>
              <w:numPr>
                <w:ilvl w:val="0"/>
                <w:numId w:val="8"/>
              </w:numPr>
              <w:spacing w:after="0" w:line="259" w:lineRule="auto"/>
              <w:ind w:firstLine="0"/>
              <w:jc w:val="left"/>
            </w:pPr>
            <w:r>
              <w:t>High data capacity.</w:t>
            </w:r>
          </w:p>
        </w:tc>
        <w:tc>
          <w:tcPr>
            <w:tcW w:w="1948" w:type="dxa"/>
            <w:tcBorders>
              <w:top w:val="single" w:sz="3" w:space="0" w:color="000000"/>
              <w:left w:val="single" w:sz="3" w:space="0" w:color="000000"/>
              <w:bottom w:val="single" w:sz="3" w:space="0" w:color="000000"/>
              <w:right w:val="single" w:sz="3" w:space="0" w:color="000000"/>
            </w:tcBorders>
          </w:tcPr>
          <w:p w14:paraId="70E5D192" w14:textId="77777777" w:rsidR="008E57A8" w:rsidRDefault="00000000">
            <w:pPr>
              <w:spacing w:after="0" w:line="259" w:lineRule="auto"/>
              <w:ind w:left="0" w:right="54" w:firstLine="0"/>
            </w:pPr>
            <w:r>
              <w:t>- Susceptible to attacks (compression, noise).</w:t>
            </w:r>
          </w:p>
        </w:tc>
      </w:tr>
      <w:tr w:rsidR="008E57A8" w14:paraId="12756E8C" w14:textId="77777777">
        <w:trPr>
          <w:trHeight w:val="1036"/>
        </w:trPr>
        <w:tc>
          <w:tcPr>
            <w:tcW w:w="701" w:type="dxa"/>
            <w:tcBorders>
              <w:top w:val="single" w:sz="3" w:space="0" w:color="000000"/>
              <w:left w:val="single" w:sz="3" w:space="0" w:color="000000"/>
              <w:bottom w:val="single" w:sz="3" w:space="0" w:color="000000"/>
              <w:right w:val="single" w:sz="3" w:space="0" w:color="000000"/>
            </w:tcBorders>
          </w:tcPr>
          <w:p w14:paraId="63B20929" w14:textId="77777777" w:rsidR="008E57A8" w:rsidRDefault="00000000">
            <w:pPr>
              <w:spacing w:after="0" w:line="259" w:lineRule="auto"/>
              <w:ind w:left="0" w:firstLine="0"/>
              <w:jc w:val="left"/>
            </w:pPr>
            <w:r>
              <w:t>3</w:t>
            </w:r>
          </w:p>
        </w:tc>
        <w:tc>
          <w:tcPr>
            <w:tcW w:w="1664" w:type="dxa"/>
            <w:tcBorders>
              <w:top w:val="single" w:sz="3" w:space="0" w:color="000000"/>
              <w:left w:val="single" w:sz="3" w:space="0" w:color="000000"/>
              <w:bottom w:val="single" w:sz="3" w:space="0" w:color="000000"/>
              <w:right w:val="single" w:sz="3" w:space="0" w:color="000000"/>
            </w:tcBorders>
          </w:tcPr>
          <w:p w14:paraId="40165F88" w14:textId="77777777" w:rsidR="008E57A8" w:rsidRDefault="00000000">
            <w:pPr>
              <w:spacing w:after="4" w:line="259" w:lineRule="auto"/>
              <w:ind w:left="0" w:firstLine="0"/>
              <w:jc w:val="left"/>
            </w:pPr>
            <w:r>
              <w:t>Experiments</w:t>
            </w:r>
          </w:p>
          <w:p w14:paraId="355BC4FD" w14:textId="77777777" w:rsidR="008E57A8" w:rsidRDefault="00000000">
            <w:pPr>
              <w:tabs>
                <w:tab w:val="right" w:pos="1471"/>
              </w:tabs>
              <w:spacing w:after="0" w:line="259" w:lineRule="auto"/>
              <w:ind w:left="0" w:firstLine="0"/>
              <w:jc w:val="left"/>
            </w:pPr>
            <w:r>
              <w:t>with</w:t>
            </w:r>
            <w:r>
              <w:tab/>
              <w:t>and</w:t>
            </w:r>
          </w:p>
          <w:p w14:paraId="1CA0FCEC" w14:textId="77777777" w:rsidR="008E57A8" w:rsidRDefault="00000000">
            <w:pPr>
              <w:spacing w:after="0" w:line="259" w:lineRule="auto"/>
              <w:ind w:left="0" w:firstLine="0"/>
              <w:jc w:val="left"/>
            </w:pPr>
            <w:r>
              <w:t>Enhancements to</w:t>
            </w:r>
          </w:p>
          <w:p w14:paraId="6713A97F" w14:textId="77777777" w:rsidR="008E57A8" w:rsidRDefault="00000000">
            <w:pPr>
              <w:spacing w:after="0" w:line="259" w:lineRule="auto"/>
              <w:ind w:left="0" w:firstLine="0"/>
              <w:jc w:val="left"/>
            </w:pPr>
            <w:r>
              <w:t>Echo Hiding</w:t>
            </w:r>
          </w:p>
        </w:tc>
        <w:tc>
          <w:tcPr>
            <w:tcW w:w="1381" w:type="dxa"/>
            <w:tcBorders>
              <w:top w:val="single" w:sz="3" w:space="0" w:color="000000"/>
              <w:left w:val="single" w:sz="3" w:space="0" w:color="000000"/>
              <w:bottom w:val="single" w:sz="3" w:space="0" w:color="000000"/>
              <w:right w:val="single" w:sz="3" w:space="0" w:color="000000"/>
            </w:tcBorders>
          </w:tcPr>
          <w:p w14:paraId="785A5D14" w14:textId="77777777" w:rsidR="008E57A8" w:rsidRDefault="00000000">
            <w:pPr>
              <w:spacing w:after="0" w:line="259" w:lineRule="auto"/>
              <w:ind w:left="0" w:firstLine="0"/>
            </w:pPr>
            <w:r>
              <w:t>Sameer Mitra et al. [3]</w:t>
            </w:r>
          </w:p>
        </w:tc>
        <w:tc>
          <w:tcPr>
            <w:tcW w:w="2401" w:type="dxa"/>
            <w:tcBorders>
              <w:top w:val="single" w:sz="3" w:space="0" w:color="000000"/>
              <w:left w:val="single" w:sz="3" w:space="0" w:color="000000"/>
              <w:bottom w:val="single" w:sz="3" w:space="0" w:color="000000"/>
              <w:right w:val="single" w:sz="3" w:space="0" w:color="000000"/>
            </w:tcBorders>
          </w:tcPr>
          <w:p w14:paraId="3DB1B057" w14:textId="77777777" w:rsidR="008E57A8" w:rsidRDefault="00000000">
            <w:pPr>
              <w:spacing w:after="0" w:line="259" w:lineRule="auto"/>
              <w:ind w:left="0" w:firstLine="0"/>
              <w:jc w:val="left"/>
            </w:pPr>
            <w:r>
              <w:t>Echo</w:t>
            </w:r>
            <w:r>
              <w:tab/>
              <w:t>hiding</w:t>
            </w:r>
            <w:r>
              <w:tab/>
              <w:t>technique; improved robustness.</w:t>
            </w:r>
          </w:p>
        </w:tc>
        <w:tc>
          <w:tcPr>
            <w:tcW w:w="2118" w:type="dxa"/>
            <w:tcBorders>
              <w:top w:val="single" w:sz="3" w:space="0" w:color="000000"/>
              <w:left w:val="single" w:sz="3" w:space="0" w:color="000000"/>
              <w:bottom w:val="single" w:sz="3" w:space="0" w:color="000000"/>
              <w:right w:val="single" w:sz="3" w:space="0" w:color="000000"/>
            </w:tcBorders>
          </w:tcPr>
          <w:p w14:paraId="64C6DEFB" w14:textId="77777777" w:rsidR="008E57A8" w:rsidRDefault="00000000">
            <w:pPr>
              <w:spacing w:after="0" w:line="259" w:lineRule="auto"/>
              <w:ind w:left="0" w:right="54" w:firstLine="0"/>
            </w:pPr>
            <w:r>
              <w:t>- Robust to distortions. - Maintains decent capacity.</w:t>
            </w:r>
          </w:p>
        </w:tc>
        <w:tc>
          <w:tcPr>
            <w:tcW w:w="1948" w:type="dxa"/>
            <w:tcBorders>
              <w:top w:val="single" w:sz="3" w:space="0" w:color="000000"/>
              <w:left w:val="single" w:sz="3" w:space="0" w:color="000000"/>
              <w:bottom w:val="single" w:sz="3" w:space="0" w:color="000000"/>
              <w:right w:val="single" w:sz="3" w:space="0" w:color="000000"/>
            </w:tcBorders>
          </w:tcPr>
          <w:p w14:paraId="3C653A2C" w14:textId="77777777" w:rsidR="008E57A8" w:rsidRDefault="00000000">
            <w:pPr>
              <w:spacing w:after="0" w:line="259" w:lineRule="auto"/>
              <w:ind w:left="0" w:right="54" w:firstLine="0"/>
            </w:pPr>
            <w:r>
              <w:t>- Reduced audio quality in highcapacity scenarios.</w:t>
            </w:r>
          </w:p>
        </w:tc>
      </w:tr>
      <w:tr w:rsidR="008E57A8" w14:paraId="3AC70D76" w14:textId="77777777">
        <w:trPr>
          <w:trHeight w:val="1036"/>
        </w:trPr>
        <w:tc>
          <w:tcPr>
            <w:tcW w:w="701" w:type="dxa"/>
            <w:tcBorders>
              <w:top w:val="single" w:sz="3" w:space="0" w:color="000000"/>
              <w:left w:val="single" w:sz="3" w:space="0" w:color="000000"/>
              <w:bottom w:val="single" w:sz="3" w:space="0" w:color="000000"/>
              <w:right w:val="single" w:sz="3" w:space="0" w:color="000000"/>
            </w:tcBorders>
          </w:tcPr>
          <w:p w14:paraId="3E1EAC0E" w14:textId="77777777" w:rsidR="008E57A8" w:rsidRDefault="00000000">
            <w:pPr>
              <w:spacing w:after="0" w:line="259" w:lineRule="auto"/>
              <w:ind w:left="0" w:firstLine="0"/>
              <w:jc w:val="left"/>
            </w:pPr>
            <w:r>
              <w:t>4</w:t>
            </w:r>
          </w:p>
        </w:tc>
        <w:tc>
          <w:tcPr>
            <w:tcW w:w="1664" w:type="dxa"/>
            <w:tcBorders>
              <w:top w:val="single" w:sz="3" w:space="0" w:color="000000"/>
              <w:left w:val="single" w:sz="3" w:space="0" w:color="000000"/>
              <w:bottom w:val="single" w:sz="3" w:space="0" w:color="000000"/>
              <w:right w:val="single" w:sz="3" w:space="0" w:color="000000"/>
            </w:tcBorders>
          </w:tcPr>
          <w:p w14:paraId="39BB5B98" w14:textId="77777777" w:rsidR="008E57A8" w:rsidRDefault="00000000">
            <w:pPr>
              <w:tabs>
                <w:tab w:val="right" w:pos="1471"/>
              </w:tabs>
              <w:spacing w:after="9" w:line="259" w:lineRule="auto"/>
              <w:ind w:left="0" w:firstLine="0"/>
              <w:jc w:val="left"/>
            </w:pPr>
            <w:r>
              <w:t>A</w:t>
            </w:r>
            <w:r>
              <w:tab/>
              <w:t>Novel</w:t>
            </w:r>
          </w:p>
          <w:p w14:paraId="63B5AD22" w14:textId="77777777" w:rsidR="008E57A8" w:rsidRDefault="00000000">
            <w:pPr>
              <w:tabs>
                <w:tab w:val="right" w:pos="1471"/>
              </w:tabs>
              <w:spacing w:after="0" w:line="259" w:lineRule="auto"/>
              <w:ind w:left="0" w:firstLine="0"/>
              <w:jc w:val="left"/>
            </w:pPr>
            <w:r>
              <w:t>Phase</w:t>
            </w:r>
            <w:r>
              <w:tab/>
              <w:t>Coding</w:t>
            </w:r>
          </w:p>
          <w:p w14:paraId="4BBFE62A" w14:textId="77777777" w:rsidR="008E57A8" w:rsidRDefault="00000000">
            <w:pPr>
              <w:spacing w:after="0" w:line="259" w:lineRule="auto"/>
              <w:ind w:left="0" w:firstLine="0"/>
              <w:jc w:val="left"/>
            </w:pPr>
            <w:r>
              <w:t>Technique</w:t>
            </w:r>
          </w:p>
        </w:tc>
        <w:tc>
          <w:tcPr>
            <w:tcW w:w="1381" w:type="dxa"/>
            <w:tcBorders>
              <w:top w:val="single" w:sz="3" w:space="0" w:color="000000"/>
              <w:left w:val="single" w:sz="3" w:space="0" w:color="000000"/>
              <w:bottom w:val="single" w:sz="3" w:space="0" w:color="000000"/>
              <w:right w:val="single" w:sz="3" w:space="0" w:color="000000"/>
            </w:tcBorders>
          </w:tcPr>
          <w:p w14:paraId="1BEDB9EB" w14:textId="77777777" w:rsidR="008E57A8" w:rsidRDefault="00000000">
            <w:pPr>
              <w:tabs>
                <w:tab w:val="right" w:pos="1187"/>
              </w:tabs>
              <w:spacing w:after="9" w:line="259" w:lineRule="auto"/>
              <w:ind w:left="0" w:firstLine="0"/>
              <w:jc w:val="left"/>
            </w:pPr>
            <w:r>
              <w:t>J.</w:t>
            </w:r>
            <w:r>
              <w:tab/>
              <w:t>Marcus</w:t>
            </w:r>
          </w:p>
          <w:p w14:paraId="0A022BFD" w14:textId="77777777" w:rsidR="008E57A8" w:rsidRDefault="00000000">
            <w:pPr>
              <w:spacing w:after="0" w:line="259" w:lineRule="auto"/>
              <w:ind w:left="0" w:firstLine="0"/>
            </w:pPr>
            <w:r>
              <w:t>Nutzinger et al. [4]</w:t>
            </w:r>
          </w:p>
        </w:tc>
        <w:tc>
          <w:tcPr>
            <w:tcW w:w="2401" w:type="dxa"/>
            <w:tcBorders>
              <w:top w:val="single" w:sz="3" w:space="0" w:color="000000"/>
              <w:left w:val="single" w:sz="3" w:space="0" w:color="000000"/>
              <w:bottom w:val="single" w:sz="3" w:space="0" w:color="000000"/>
              <w:right w:val="single" w:sz="3" w:space="0" w:color="000000"/>
            </w:tcBorders>
          </w:tcPr>
          <w:p w14:paraId="105E448E" w14:textId="77777777" w:rsidR="008E57A8" w:rsidRDefault="00000000">
            <w:pPr>
              <w:spacing w:after="0" w:line="259" w:lineRule="auto"/>
              <w:ind w:left="0" w:firstLine="0"/>
            </w:pPr>
            <w:r>
              <w:t>Phase coding for secure data embedding.</w:t>
            </w:r>
          </w:p>
        </w:tc>
        <w:tc>
          <w:tcPr>
            <w:tcW w:w="2118" w:type="dxa"/>
            <w:tcBorders>
              <w:top w:val="single" w:sz="3" w:space="0" w:color="000000"/>
              <w:left w:val="single" w:sz="3" w:space="0" w:color="000000"/>
              <w:bottom w:val="single" w:sz="3" w:space="0" w:color="000000"/>
              <w:right w:val="single" w:sz="3" w:space="0" w:color="000000"/>
            </w:tcBorders>
          </w:tcPr>
          <w:p w14:paraId="0B78C58B" w14:textId="77777777" w:rsidR="008E57A8" w:rsidRDefault="00000000">
            <w:pPr>
              <w:numPr>
                <w:ilvl w:val="0"/>
                <w:numId w:val="9"/>
              </w:numPr>
              <w:spacing w:after="9" w:line="259" w:lineRule="auto"/>
              <w:ind w:hanging="136"/>
              <w:jc w:val="left"/>
            </w:pPr>
            <w:r>
              <w:t>Excellent security.</w:t>
            </w:r>
          </w:p>
          <w:p w14:paraId="333F23B0" w14:textId="77777777" w:rsidR="008E57A8" w:rsidRDefault="00000000">
            <w:pPr>
              <w:numPr>
                <w:ilvl w:val="0"/>
                <w:numId w:val="9"/>
              </w:numPr>
              <w:spacing w:after="0" w:line="259" w:lineRule="auto"/>
              <w:ind w:hanging="136"/>
              <w:jc w:val="left"/>
            </w:pPr>
            <w:r>
              <w:t>High imperceptibility.</w:t>
            </w:r>
          </w:p>
        </w:tc>
        <w:tc>
          <w:tcPr>
            <w:tcW w:w="1948" w:type="dxa"/>
            <w:tcBorders>
              <w:top w:val="single" w:sz="3" w:space="0" w:color="000000"/>
              <w:left w:val="single" w:sz="3" w:space="0" w:color="000000"/>
              <w:bottom w:val="single" w:sz="3" w:space="0" w:color="000000"/>
              <w:right w:val="single" w:sz="3" w:space="0" w:color="000000"/>
            </w:tcBorders>
          </w:tcPr>
          <w:p w14:paraId="1848E7A3" w14:textId="77777777" w:rsidR="008E57A8" w:rsidRDefault="00000000">
            <w:pPr>
              <w:spacing w:after="0" w:line="268" w:lineRule="auto"/>
              <w:ind w:left="0" w:firstLine="0"/>
            </w:pPr>
            <w:r>
              <w:t>- Susceptible to</w:t>
            </w:r>
            <w:r>
              <w:tab/>
              <w:t>phase</w:t>
            </w:r>
          </w:p>
          <w:p w14:paraId="3FEB23BE" w14:textId="77777777" w:rsidR="008E57A8" w:rsidRDefault="00000000">
            <w:pPr>
              <w:spacing w:after="0" w:line="259" w:lineRule="auto"/>
              <w:ind w:left="0" w:firstLine="0"/>
              <w:jc w:val="left"/>
            </w:pPr>
            <w:r>
              <w:t>synchronization errors.</w:t>
            </w:r>
          </w:p>
        </w:tc>
      </w:tr>
      <w:tr w:rsidR="008E57A8" w14:paraId="02F06FC3" w14:textId="77777777">
        <w:trPr>
          <w:trHeight w:val="1275"/>
        </w:trPr>
        <w:tc>
          <w:tcPr>
            <w:tcW w:w="701" w:type="dxa"/>
            <w:tcBorders>
              <w:top w:val="single" w:sz="3" w:space="0" w:color="000000"/>
              <w:left w:val="single" w:sz="3" w:space="0" w:color="000000"/>
              <w:bottom w:val="single" w:sz="3" w:space="0" w:color="000000"/>
              <w:right w:val="single" w:sz="3" w:space="0" w:color="000000"/>
            </w:tcBorders>
          </w:tcPr>
          <w:p w14:paraId="015C2EC1" w14:textId="77777777" w:rsidR="008E57A8" w:rsidRDefault="00000000">
            <w:pPr>
              <w:spacing w:after="0" w:line="259" w:lineRule="auto"/>
              <w:ind w:left="0" w:firstLine="0"/>
              <w:jc w:val="left"/>
            </w:pPr>
            <w:r>
              <w:t>5</w:t>
            </w:r>
          </w:p>
        </w:tc>
        <w:tc>
          <w:tcPr>
            <w:tcW w:w="1664" w:type="dxa"/>
            <w:tcBorders>
              <w:top w:val="single" w:sz="3" w:space="0" w:color="000000"/>
              <w:left w:val="single" w:sz="3" w:space="0" w:color="000000"/>
              <w:bottom w:val="single" w:sz="3" w:space="0" w:color="000000"/>
              <w:right w:val="single" w:sz="3" w:space="0" w:color="000000"/>
            </w:tcBorders>
          </w:tcPr>
          <w:p w14:paraId="487A4F25" w14:textId="77777777" w:rsidR="008E57A8" w:rsidRDefault="00000000">
            <w:pPr>
              <w:spacing w:after="4" w:line="259" w:lineRule="auto"/>
              <w:ind w:left="0" w:firstLine="0"/>
              <w:jc w:val="left"/>
            </w:pPr>
            <w:r>
              <w:t>Spread</w:t>
            </w:r>
          </w:p>
          <w:p w14:paraId="173B1EA7" w14:textId="77777777" w:rsidR="008E57A8" w:rsidRDefault="00000000">
            <w:pPr>
              <w:spacing w:after="0" w:line="241" w:lineRule="auto"/>
              <w:ind w:left="0" w:firstLine="0"/>
            </w:pPr>
            <w:r>
              <w:t>Spectrum Based Encrypted Audio</w:t>
            </w:r>
          </w:p>
          <w:p w14:paraId="5213B44C" w14:textId="77777777" w:rsidR="008E57A8" w:rsidRDefault="00000000">
            <w:pPr>
              <w:spacing w:after="0" w:line="259" w:lineRule="auto"/>
              <w:ind w:left="0" w:firstLine="0"/>
              <w:jc w:val="left"/>
            </w:pPr>
            <w:r>
              <w:t>Steganographic</w:t>
            </w:r>
          </w:p>
          <w:p w14:paraId="58F8BA53" w14:textId="77777777" w:rsidR="008E57A8" w:rsidRDefault="00000000">
            <w:pPr>
              <w:spacing w:after="0" w:line="259" w:lineRule="auto"/>
              <w:ind w:left="0" w:firstLine="0"/>
              <w:jc w:val="left"/>
            </w:pPr>
            <w:r>
              <w:t>System</w:t>
            </w:r>
          </w:p>
        </w:tc>
        <w:tc>
          <w:tcPr>
            <w:tcW w:w="1381" w:type="dxa"/>
            <w:tcBorders>
              <w:top w:val="single" w:sz="3" w:space="0" w:color="000000"/>
              <w:left w:val="single" w:sz="3" w:space="0" w:color="000000"/>
              <w:bottom w:val="single" w:sz="3" w:space="0" w:color="000000"/>
              <w:right w:val="single" w:sz="3" w:space="0" w:color="000000"/>
            </w:tcBorders>
          </w:tcPr>
          <w:p w14:paraId="5910DF83" w14:textId="77777777" w:rsidR="008E57A8" w:rsidRDefault="00000000">
            <w:pPr>
              <w:spacing w:after="0" w:line="259" w:lineRule="auto"/>
              <w:ind w:left="0" w:firstLine="0"/>
            </w:pPr>
            <w:r>
              <w:t>Anjana Krishnan et al. [5]</w:t>
            </w:r>
          </w:p>
        </w:tc>
        <w:tc>
          <w:tcPr>
            <w:tcW w:w="2401" w:type="dxa"/>
            <w:tcBorders>
              <w:top w:val="single" w:sz="3" w:space="0" w:color="000000"/>
              <w:left w:val="single" w:sz="3" w:space="0" w:color="000000"/>
              <w:bottom w:val="single" w:sz="3" w:space="0" w:color="000000"/>
              <w:right w:val="single" w:sz="3" w:space="0" w:color="000000"/>
            </w:tcBorders>
          </w:tcPr>
          <w:p w14:paraId="775B8ADD" w14:textId="77777777" w:rsidR="008E57A8" w:rsidRDefault="00000000">
            <w:pPr>
              <w:spacing w:after="0" w:line="259" w:lineRule="auto"/>
              <w:ind w:left="0" w:right="54" w:firstLine="0"/>
            </w:pPr>
            <w:r>
              <w:t>Spread spectrum method; data embedded across frequencies.</w:t>
            </w:r>
          </w:p>
        </w:tc>
        <w:tc>
          <w:tcPr>
            <w:tcW w:w="2118" w:type="dxa"/>
            <w:tcBorders>
              <w:top w:val="single" w:sz="3" w:space="0" w:color="000000"/>
              <w:left w:val="single" w:sz="3" w:space="0" w:color="000000"/>
              <w:bottom w:val="single" w:sz="3" w:space="0" w:color="000000"/>
              <w:right w:val="single" w:sz="3" w:space="0" w:color="000000"/>
            </w:tcBorders>
          </w:tcPr>
          <w:p w14:paraId="0DEB3E2B" w14:textId="77777777" w:rsidR="008E57A8" w:rsidRDefault="00000000">
            <w:pPr>
              <w:numPr>
                <w:ilvl w:val="0"/>
                <w:numId w:val="10"/>
              </w:numPr>
              <w:spacing w:after="9" w:line="259" w:lineRule="auto"/>
              <w:ind w:right="27" w:firstLine="0"/>
              <w:jc w:val="left"/>
            </w:pPr>
            <w:r>
              <w:t>Highly secure.</w:t>
            </w:r>
          </w:p>
          <w:p w14:paraId="14BCB118" w14:textId="77777777" w:rsidR="008E57A8" w:rsidRDefault="00000000">
            <w:pPr>
              <w:numPr>
                <w:ilvl w:val="0"/>
                <w:numId w:val="10"/>
              </w:numPr>
              <w:spacing w:after="0" w:line="259" w:lineRule="auto"/>
              <w:ind w:right="27" w:firstLine="0"/>
              <w:jc w:val="left"/>
            </w:pPr>
            <w:r>
              <w:t>Resistant to common steganalysis techniques.</w:t>
            </w:r>
          </w:p>
        </w:tc>
        <w:tc>
          <w:tcPr>
            <w:tcW w:w="1948" w:type="dxa"/>
            <w:tcBorders>
              <w:top w:val="single" w:sz="3" w:space="0" w:color="000000"/>
              <w:left w:val="single" w:sz="3" w:space="0" w:color="000000"/>
              <w:bottom w:val="single" w:sz="3" w:space="0" w:color="000000"/>
              <w:right w:val="single" w:sz="3" w:space="0" w:color="000000"/>
            </w:tcBorders>
          </w:tcPr>
          <w:p w14:paraId="25E2A569" w14:textId="77777777" w:rsidR="008E57A8" w:rsidRDefault="00000000">
            <w:pPr>
              <w:spacing w:after="0" w:line="259" w:lineRule="auto"/>
              <w:ind w:left="0" w:firstLine="0"/>
              <w:jc w:val="left"/>
            </w:pPr>
            <w:r>
              <w:t>- Requires significant computational resources.</w:t>
            </w:r>
          </w:p>
        </w:tc>
      </w:tr>
      <w:tr w:rsidR="008E57A8" w14:paraId="36AA73C3" w14:textId="77777777">
        <w:trPr>
          <w:trHeight w:val="1036"/>
        </w:trPr>
        <w:tc>
          <w:tcPr>
            <w:tcW w:w="701" w:type="dxa"/>
            <w:tcBorders>
              <w:top w:val="single" w:sz="3" w:space="0" w:color="000000"/>
              <w:left w:val="single" w:sz="3" w:space="0" w:color="000000"/>
              <w:bottom w:val="single" w:sz="3" w:space="0" w:color="000000"/>
              <w:right w:val="single" w:sz="3" w:space="0" w:color="000000"/>
            </w:tcBorders>
          </w:tcPr>
          <w:p w14:paraId="5CFC2B4F" w14:textId="77777777" w:rsidR="008E57A8" w:rsidRDefault="00000000">
            <w:pPr>
              <w:spacing w:after="0" w:line="259" w:lineRule="auto"/>
              <w:ind w:left="0" w:firstLine="0"/>
              <w:jc w:val="left"/>
            </w:pPr>
            <w:r>
              <w:t>6</w:t>
            </w:r>
          </w:p>
        </w:tc>
        <w:tc>
          <w:tcPr>
            <w:tcW w:w="1664" w:type="dxa"/>
            <w:tcBorders>
              <w:top w:val="single" w:sz="3" w:space="0" w:color="000000"/>
              <w:left w:val="single" w:sz="3" w:space="0" w:color="000000"/>
              <w:bottom w:val="single" w:sz="3" w:space="0" w:color="000000"/>
              <w:right w:val="single" w:sz="3" w:space="0" w:color="000000"/>
            </w:tcBorders>
          </w:tcPr>
          <w:p w14:paraId="51165AA1" w14:textId="77777777" w:rsidR="008E57A8" w:rsidRDefault="00000000">
            <w:pPr>
              <w:spacing w:after="27" w:line="236" w:lineRule="auto"/>
              <w:ind w:left="0" w:firstLine="0"/>
              <w:jc w:val="left"/>
            </w:pPr>
            <w:r>
              <w:t>Steganography Security:</w:t>
            </w:r>
          </w:p>
          <w:p w14:paraId="619FB6AA" w14:textId="77777777" w:rsidR="008E57A8" w:rsidRDefault="00000000">
            <w:pPr>
              <w:tabs>
                <w:tab w:val="right" w:pos="1471"/>
              </w:tabs>
              <w:spacing w:after="0" w:line="259" w:lineRule="auto"/>
              <w:ind w:left="0" w:firstLine="0"/>
              <w:jc w:val="left"/>
            </w:pPr>
            <w:r>
              <w:t>Principle</w:t>
            </w:r>
            <w:r>
              <w:tab/>
              <w:t>and</w:t>
            </w:r>
          </w:p>
          <w:p w14:paraId="472F9257" w14:textId="77777777" w:rsidR="008E57A8" w:rsidRDefault="00000000">
            <w:pPr>
              <w:spacing w:after="0" w:line="259" w:lineRule="auto"/>
              <w:ind w:left="0" w:firstLine="0"/>
              <w:jc w:val="left"/>
            </w:pPr>
            <w:r>
              <w:t>Practice</w:t>
            </w:r>
          </w:p>
        </w:tc>
        <w:tc>
          <w:tcPr>
            <w:tcW w:w="1381" w:type="dxa"/>
            <w:tcBorders>
              <w:top w:val="single" w:sz="3" w:space="0" w:color="000000"/>
              <w:left w:val="single" w:sz="3" w:space="0" w:color="000000"/>
              <w:bottom w:val="single" w:sz="3" w:space="0" w:color="000000"/>
              <w:right w:val="single" w:sz="3" w:space="0" w:color="000000"/>
            </w:tcBorders>
          </w:tcPr>
          <w:p w14:paraId="070DF3BE" w14:textId="77777777" w:rsidR="008E57A8" w:rsidRDefault="00000000">
            <w:pPr>
              <w:spacing w:after="0" w:line="259" w:lineRule="auto"/>
              <w:ind w:left="0" w:firstLine="0"/>
              <w:jc w:val="left"/>
            </w:pPr>
            <w:r>
              <w:t>Yan Ke et al.</w:t>
            </w:r>
          </w:p>
          <w:p w14:paraId="3D4C7539" w14:textId="77777777" w:rsidR="008E57A8" w:rsidRDefault="00000000">
            <w:pPr>
              <w:spacing w:after="0" w:line="259" w:lineRule="auto"/>
              <w:ind w:left="0" w:firstLine="0"/>
              <w:jc w:val="left"/>
            </w:pPr>
            <w:r>
              <w:t>[6]</w:t>
            </w:r>
          </w:p>
        </w:tc>
        <w:tc>
          <w:tcPr>
            <w:tcW w:w="2401" w:type="dxa"/>
            <w:tcBorders>
              <w:top w:val="single" w:sz="3" w:space="0" w:color="000000"/>
              <w:left w:val="single" w:sz="3" w:space="0" w:color="000000"/>
              <w:bottom w:val="single" w:sz="3" w:space="0" w:color="000000"/>
              <w:right w:val="single" w:sz="3" w:space="0" w:color="000000"/>
            </w:tcBorders>
          </w:tcPr>
          <w:p w14:paraId="3939E433" w14:textId="77777777" w:rsidR="008E57A8" w:rsidRDefault="00000000">
            <w:pPr>
              <w:spacing w:after="0" w:line="259" w:lineRule="auto"/>
              <w:ind w:left="0" w:firstLine="0"/>
              <w:jc w:val="left"/>
            </w:pPr>
            <w:r>
              <w:t>Principles and practices of steganography.</w:t>
            </w:r>
          </w:p>
        </w:tc>
        <w:tc>
          <w:tcPr>
            <w:tcW w:w="2118" w:type="dxa"/>
            <w:tcBorders>
              <w:top w:val="single" w:sz="3" w:space="0" w:color="000000"/>
              <w:left w:val="single" w:sz="3" w:space="0" w:color="000000"/>
              <w:bottom w:val="single" w:sz="3" w:space="0" w:color="000000"/>
              <w:right w:val="single" w:sz="3" w:space="0" w:color="000000"/>
            </w:tcBorders>
          </w:tcPr>
          <w:p w14:paraId="7CF43FDB" w14:textId="77777777" w:rsidR="008E57A8" w:rsidRDefault="00000000">
            <w:pPr>
              <w:spacing w:after="0" w:line="259" w:lineRule="auto"/>
              <w:ind w:left="0" w:right="54" w:firstLine="0"/>
            </w:pPr>
            <w:r>
              <w:t>- Comprehensive approach to steganography.</w:t>
            </w:r>
          </w:p>
        </w:tc>
        <w:tc>
          <w:tcPr>
            <w:tcW w:w="1948" w:type="dxa"/>
            <w:tcBorders>
              <w:top w:val="single" w:sz="3" w:space="0" w:color="000000"/>
              <w:left w:val="single" w:sz="3" w:space="0" w:color="000000"/>
              <w:bottom w:val="single" w:sz="3" w:space="0" w:color="000000"/>
              <w:right w:val="single" w:sz="3" w:space="0" w:color="000000"/>
            </w:tcBorders>
          </w:tcPr>
          <w:p w14:paraId="4142B1C4" w14:textId="77777777" w:rsidR="008E57A8" w:rsidRDefault="00000000">
            <w:pPr>
              <w:spacing w:after="0" w:line="259" w:lineRule="auto"/>
              <w:ind w:left="0" w:right="54" w:firstLine="0"/>
            </w:pPr>
            <w:r>
              <w:t>- May require extensive knowledge for implementation.</w:t>
            </w:r>
          </w:p>
        </w:tc>
      </w:tr>
      <w:tr w:rsidR="008E57A8" w14:paraId="428E08CF" w14:textId="77777777">
        <w:trPr>
          <w:trHeight w:val="1036"/>
        </w:trPr>
        <w:tc>
          <w:tcPr>
            <w:tcW w:w="701" w:type="dxa"/>
            <w:tcBorders>
              <w:top w:val="single" w:sz="3" w:space="0" w:color="000000"/>
              <w:left w:val="single" w:sz="3" w:space="0" w:color="000000"/>
              <w:bottom w:val="single" w:sz="3" w:space="0" w:color="000000"/>
              <w:right w:val="single" w:sz="3" w:space="0" w:color="000000"/>
            </w:tcBorders>
          </w:tcPr>
          <w:p w14:paraId="4427C539" w14:textId="77777777" w:rsidR="008E57A8" w:rsidRDefault="00000000">
            <w:pPr>
              <w:spacing w:after="0" w:line="259" w:lineRule="auto"/>
              <w:ind w:left="0" w:firstLine="0"/>
              <w:jc w:val="left"/>
            </w:pPr>
            <w:r>
              <w:t>7</w:t>
            </w:r>
          </w:p>
        </w:tc>
        <w:tc>
          <w:tcPr>
            <w:tcW w:w="1664" w:type="dxa"/>
            <w:tcBorders>
              <w:top w:val="single" w:sz="3" w:space="0" w:color="000000"/>
              <w:left w:val="single" w:sz="3" w:space="0" w:color="000000"/>
              <w:bottom w:val="single" w:sz="3" w:space="0" w:color="000000"/>
              <w:right w:val="single" w:sz="3" w:space="0" w:color="000000"/>
            </w:tcBorders>
          </w:tcPr>
          <w:p w14:paraId="44C5FD30" w14:textId="77777777" w:rsidR="008E57A8" w:rsidRDefault="00000000">
            <w:pPr>
              <w:tabs>
                <w:tab w:val="right" w:pos="1471"/>
              </w:tabs>
              <w:spacing w:after="9" w:line="259" w:lineRule="auto"/>
              <w:ind w:left="0" w:firstLine="0"/>
              <w:jc w:val="left"/>
            </w:pPr>
            <w:r>
              <w:t>Secret</w:t>
            </w:r>
            <w:r>
              <w:tab/>
              <w:t>Image</w:t>
            </w:r>
          </w:p>
          <w:p w14:paraId="7A8F0056" w14:textId="77777777" w:rsidR="008E57A8" w:rsidRDefault="00000000">
            <w:pPr>
              <w:tabs>
                <w:tab w:val="right" w:pos="1471"/>
              </w:tabs>
              <w:spacing w:after="0" w:line="259" w:lineRule="auto"/>
              <w:ind w:left="0" w:firstLine="0"/>
              <w:jc w:val="left"/>
            </w:pPr>
            <w:r>
              <w:t>Sharing</w:t>
            </w:r>
            <w:r>
              <w:tab/>
              <w:t>with</w:t>
            </w:r>
          </w:p>
          <w:p w14:paraId="5B0CE4A4" w14:textId="77777777" w:rsidR="008E57A8" w:rsidRDefault="00000000">
            <w:pPr>
              <w:spacing w:after="0" w:line="259" w:lineRule="auto"/>
              <w:ind w:left="0" w:firstLine="0"/>
              <w:jc w:val="left"/>
            </w:pPr>
            <w:r>
              <w:t>Reversible</w:t>
            </w:r>
          </w:p>
          <w:p w14:paraId="18AC5C18" w14:textId="77777777" w:rsidR="008E57A8" w:rsidRDefault="00000000">
            <w:pPr>
              <w:spacing w:after="0" w:line="259" w:lineRule="auto"/>
              <w:ind w:left="0" w:firstLine="0"/>
              <w:jc w:val="left"/>
            </w:pPr>
            <w:r>
              <w:t>Steganography</w:t>
            </w:r>
          </w:p>
        </w:tc>
        <w:tc>
          <w:tcPr>
            <w:tcW w:w="1381" w:type="dxa"/>
            <w:tcBorders>
              <w:top w:val="single" w:sz="3" w:space="0" w:color="000000"/>
              <w:left w:val="single" w:sz="3" w:space="0" w:color="000000"/>
              <w:bottom w:val="single" w:sz="3" w:space="0" w:color="000000"/>
              <w:right w:val="single" w:sz="3" w:space="0" w:color="000000"/>
            </w:tcBorders>
          </w:tcPr>
          <w:p w14:paraId="2755C981" w14:textId="77777777" w:rsidR="008E57A8" w:rsidRDefault="00000000">
            <w:pPr>
              <w:spacing w:after="0" w:line="259" w:lineRule="auto"/>
              <w:ind w:left="0" w:firstLine="0"/>
              <w:jc w:val="left"/>
            </w:pPr>
            <w:r>
              <w:t>Chin-Chen</w:t>
            </w:r>
          </w:p>
          <w:p w14:paraId="212029F7" w14:textId="77777777" w:rsidR="008E57A8" w:rsidRDefault="00000000">
            <w:pPr>
              <w:spacing w:after="0" w:line="259" w:lineRule="auto"/>
              <w:ind w:left="0" w:firstLine="0"/>
              <w:jc w:val="left"/>
            </w:pPr>
            <w:r>
              <w:t>Chang et al.</w:t>
            </w:r>
          </w:p>
          <w:p w14:paraId="69F6A2DF" w14:textId="77777777" w:rsidR="008E57A8" w:rsidRDefault="00000000">
            <w:pPr>
              <w:spacing w:after="0" w:line="259" w:lineRule="auto"/>
              <w:ind w:left="0" w:firstLine="0"/>
              <w:jc w:val="left"/>
            </w:pPr>
            <w:r>
              <w:t>[7]</w:t>
            </w:r>
          </w:p>
        </w:tc>
        <w:tc>
          <w:tcPr>
            <w:tcW w:w="2401" w:type="dxa"/>
            <w:tcBorders>
              <w:top w:val="single" w:sz="3" w:space="0" w:color="000000"/>
              <w:left w:val="single" w:sz="3" w:space="0" w:color="000000"/>
              <w:bottom w:val="single" w:sz="3" w:space="0" w:color="000000"/>
              <w:right w:val="single" w:sz="3" w:space="0" w:color="000000"/>
            </w:tcBorders>
          </w:tcPr>
          <w:p w14:paraId="35D3436B" w14:textId="77777777" w:rsidR="008E57A8" w:rsidRDefault="00000000">
            <w:pPr>
              <w:spacing w:after="0" w:line="259" w:lineRule="auto"/>
              <w:ind w:left="0" w:firstLine="0"/>
              <w:jc w:val="left"/>
            </w:pPr>
            <w:r>
              <w:t>Reversible</w:t>
            </w:r>
            <w:r>
              <w:tab/>
              <w:t>steganography technique.</w:t>
            </w:r>
          </w:p>
        </w:tc>
        <w:tc>
          <w:tcPr>
            <w:tcW w:w="2118" w:type="dxa"/>
            <w:tcBorders>
              <w:top w:val="single" w:sz="3" w:space="0" w:color="000000"/>
              <w:left w:val="single" w:sz="3" w:space="0" w:color="000000"/>
              <w:bottom w:val="single" w:sz="3" w:space="0" w:color="000000"/>
              <w:right w:val="single" w:sz="3" w:space="0" w:color="000000"/>
            </w:tcBorders>
          </w:tcPr>
          <w:p w14:paraId="04CE23C3" w14:textId="77777777" w:rsidR="008E57A8" w:rsidRDefault="00000000">
            <w:pPr>
              <w:spacing w:after="0" w:line="259" w:lineRule="auto"/>
              <w:ind w:left="0" w:firstLine="0"/>
              <w:jc w:val="left"/>
            </w:pPr>
            <w:r>
              <w:t>- Allows for data recovery.</w:t>
            </w:r>
          </w:p>
        </w:tc>
        <w:tc>
          <w:tcPr>
            <w:tcW w:w="1948" w:type="dxa"/>
            <w:tcBorders>
              <w:top w:val="single" w:sz="3" w:space="0" w:color="000000"/>
              <w:left w:val="single" w:sz="3" w:space="0" w:color="000000"/>
              <w:bottom w:val="single" w:sz="3" w:space="0" w:color="000000"/>
              <w:right w:val="single" w:sz="3" w:space="0" w:color="000000"/>
            </w:tcBorders>
          </w:tcPr>
          <w:p w14:paraId="733E92AE" w14:textId="77777777" w:rsidR="008E57A8" w:rsidRDefault="00000000">
            <w:pPr>
              <w:spacing w:after="0" w:line="259" w:lineRule="auto"/>
              <w:ind w:left="0" w:firstLine="0"/>
              <w:jc w:val="left"/>
            </w:pPr>
            <w:r>
              <w:t>- Complexity in implementation.</w:t>
            </w:r>
          </w:p>
        </w:tc>
      </w:tr>
      <w:tr w:rsidR="008E57A8" w14:paraId="6B3D8CF5" w14:textId="77777777">
        <w:trPr>
          <w:trHeight w:val="1036"/>
        </w:trPr>
        <w:tc>
          <w:tcPr>
            <w:tcW w:w="701" w:type="dxa"/>
            <w:tcBorders>
              <w:top w:val="single" w:sz="3" w:space="0" w:color="000000"/>
              <w:left w:val="single" w:sz="3" w:space="0" w:color="000000"/>
              <w:bottom w:val="single" w:sz="3" w:space="0" w:color="000000"/>
              <w:right w:val="single" w:sz="3" w:space="0" w:color="000000"/>
            </w:tcBorders>
          </w:tcPr>
          <w:p w14:paraId="5DF4C0BE" w14:textId="77777777" w:rsidR="008E57A8" w:rsidRDefault="00000000">
            <w:pPr>
              <w:spacing w:after="0" w:line="259" w:lineRule="auto"/>
              <w:ind w:left="0" w:firstLine="0"/>
              <w:jc w:val="left"/>
            </w:pPr>
            <w:r>
              <w:t>8</w:t>
            </w:r>
          </w:p>
        </w:tc>
        <w:tc>
          <w:tcPr>
            <w:tcW w:w="1664" w:type="dxa"/>
            <w:tcBorders>
              <w:top w:val="single" w:sz="3" w:space="0" w:color="000000"/>
              <w:left w:val="single" w:sz="3" w:space="0" w:color="000000"/>
              <w:bottom w:val="single" w:sz="3" w:space="0" w:color="000000"/>
              <w:right w:val="single" w:sz="3" w:space="0" w:color="000000"/>
            </w:tcBorders>
          </w:tcPr>
          <w:p w14:paraId="1193272C" w14:textId="77777777" w:rsidR="008E57A8" w:rsidRDefault="00000000">
            <w:pPr>
              <w:tabs>
                <w:tab w:val="right" w:pos="1471"/>
              </w:tabs>
              <w:spacing w:after="0" w:line="259" w:lineRule="auto"/>
              <w:ind w:left="0" w:firstLine="0"/>
              <w:jc w:val="left"/>
            </w:pPr>
            <w:r>
              <w:t>The</w:t>
            </w:r>
            <w:r>
              <w:tab/>
              <w:t>Adaptive</w:t>
            </w:r>
          </w:p>
          <w:p w14:paraId="555276E9" w14:textId="77777777" w:rsidR="008E57A8" w:rsidRDefault="00000000">
            <w:pPr>
              <w:spacing w:after="4" w:line="259" w:lineRule="auto"/>
              <w:ind w:left="0" w:firstLine="0"/>
              <w:jc w:val="left"/>
            </w:pPr>
            <w:r>
              <w:t>Multi-Level</w:t>
            </w:r>
          </w:p>
          <w:p w14:paraId="57A89DC3" w14:textId="77777777" w:rsidR="008E57A8" w:rsidRDefault="00000000">
            <w:pPr>
              <w:tabs>
                <w:tab w:val="right" w:pos="1471"/>
              </w:tabs>
              <w:spacing w:after="0" w:line="259" w:lineRule="auto"/>
              <w:ind w:left="0" w:firstLine="0"/>
              <w:jc w:val="left"/>
            </w:pPr>
            <w:r>
              <w:t>Phase</w:t>
            </w:r>
            <w:r>
              <w:tab/>
              <w:t>Coding</w:t>
            </w:r>
          </w:p>
          <w:p w14:paraId="7AB928DD" w14:textId="77777777" w:rsidR="008E57A8" w:rsidRDefault="00000000">
            <w:pPr>
              <w:spacing w:after="0" w:line="259" w:lineRule="auto"/>
              <w:ind w:left="0" w:firstLine="0"/>
              <w:jc w:val="left"/>
            </w:pPr>
            <w:r>
              <w:t>Method</w:t>
            </w:r>
          </w:p>
        </w:tc>
        <w:tc>
          <w:tcPr>
            <w:tcW w:w="1381" w:type="dxa"/>
            <w:tcBorders>
              <w:top w:val="single" w:sz="3" w:space="0" w:color="000000"/>
              <w:left w:val="single" w:sz="3" w:space="0" w:color="000000"/>
              <w:bottom w:val="single" w:sz="3" w:space="0" w:color="000000"/>
              <w:right w:val="single" w:sz="3" w:space="0" w:color="000000"/>
            </w:tcBorders>
          </w:tcPr>
          <w:p w14:paraId="2C619D1F" w14:textId="77777777" w:rsidR="008E57A8" w:rsidRDefault="00000000">
            <w:pPr>
              <w:spacing w:after="0" w:line="259" w:lineRule="auto"/>
              <w:ind w:left="0" w:firstLine="0"/>
              <w:jc w:val="left"/>
            </w:pPr>
            <w:r>
              <w:t>Ahmed</w:t>
            </w:r>
          </w:p>
          <w:p w14:paraId="37D58B66" w14:textId="77777777" w:rsidR="008E57A8" w:rsidRDefault="00000000">
            <w:pPr>
              <w:spacing w:after="0" w:line="259" w:lineRule="auto"/>
              <w:ind w:left="0" w:right="53" w:firstLine="0"/>
            </w:pPr>
            <w:r>
              <w:t>Abduljabbar Alsabhany et al. [8]</w:t>
            </w:r>
          </w:p>
        </w:tc>
        <w:tc>
          <w:tcPr>
            <w:tcW w:w="2401" w:type="dxa"/>
            <w:tcBorders>
              <w:top w:val="single" w:sz="3" w:space="0" w:color="000000"/>
              <w:left w:val="single" w:sz="3" w:space="0" w:color="000000"/>
              <w:bottom w:val="single" w:sz="3" w:space="0" w:color="000000"/>
              <w:right w:val="single" w:sz="3" w:space="0" w:color="000000"/>
            </w:tcBorders>
          </w:tcPr>
          <w:p w14:paraId="1651996E" w14:textId="77777777" w:rsidR="008E57A8" w:rsidRDefault="00000000">
            <w:pPr>
              <w:spacing w:after="0" w:line="259" w:lineRule="auto"/>
              <w:ind w:left="0" w:firstLine="0"/>
            </w:pPr>
            <w:r>
              <w:t>Adaptive phase coding in audio steganography.</w:t>
            </w:r>
          </w:p>
        </w:tc>
        <w:tc>
          <w:tcPr>
            <w:tcW w:w="2118" w:type="dxa"/>
            <w:tcBorders>
              <w:top w:val="single" w:sz="3" w:space="0" w:color="000000"/>
              <w:left w:val="single" w:sz="3" w:space="0" w:color="000000"/>
              <w:bottom w:val="single" w:sz="3" w:space="0" w:color="000000"/>
              <w:right w:val="single" w:sz="3" w:space="0" w:color="000000"/>
            </w:tcBorders>
          </w:tcPr>
          <w:p w14:paraId="5377CE7A" w14:textId="77777777" w:rsidR="008E57A8" w:rsidRDefault="00000000">
            <w:pPr>
              <w:numPr>
                <w:ilvl w:val="0"/>
                <w:numId w:val="11"/>
              </w:numPr>
              <w:spacing w:after="22" w:line="241" w:lineRule="auto"/>
              <w:ind w:firstLine="0"/>
              <w:jc w:val="left"/>
            </w:pPr>
            <w:r>
              <w:t>Improved embedding capacity.</w:t>
            </w:r>
          </w:p>
          <w:p w14:paraId="3638FD08" w14:textId="77777777" w:rsidR="008E57A8" w:rsidRDefault="00000000">
            <w:pPr>
              <w:numPr>
                <w:ilvl w:val="0"/>
                <w:numId w:val="11"/>
              </w:numPr>
              <w:spacing w:after="0" w:line="259" w:lineRule="auto"/>
              <w:ind w:firstLine="0"/>
              <w:jc w:val="left"/>
            </w:pPr>
            <w:r>
              <w:t>Robust against detection.</w:t>
            </w:r>
          </w:p>
        </w:tc>
        <w:tc>
          <w:tcPr>
            <w:tcW w:w="1948" w:type="dxa"/>
            <w:tcBorders>
              <w:top w:val="single" w:sz="3" w:space="0" w:color="000000"/>
              <w:left w:val="single" w:sz="3" w:space="0" w:color="000000"/>
              <w:bottom w:val="single" w:sz="3" w:space="0" w:color="000000"/>
              <w:right w:val="single" w:sz="3" w:space="0" w:color="000000"/>
            </w:tcBorders>
          </w:tcPr>
          <w:p w14:paraId="434FE629" w14:textId="77777777" w:rsidR="008E57A8" w:rsidRDefault="00000000">
            <w:pPr>
              <w:spacing w:after="0" w:line="259" w:lineRule="auto"/>
              <w:ind w:left="0" w:right="54" w:firstLine="0"/>
            </w:pPr>
            <w:r>
              <w:t>- Can affect audio quality under certain conditions.</w:t>
            </w:r>
          </w:p>
        </w:tc>
      </w:tr>
      <w:tr w:rsidR="008E57A8" w14:paraId="44065835" w14:textId="77777777">
        <w:trPr>
          <w:trHeight w:val="1275"/>
        </w:trPr>
        <w:tc>
          <w:tcPr>
            <w:tcW w:w="701" w:type="dxa"/>
            <w:tcBorders>
              <w:top w:val="single" w:sz="3" w:space="0" w:color="000000"/>
              <w:left w:val="single" w:sz="3" w:space="0" w:color="000000"/>
              <w:bottom w:val="single" w:sz="3" w:space="0" w:color="000000"/>
              <w:right w:val="single" w:sz="3" w:space="0" w:color="000000"/>
            </w:tcBorders>
          </w:tcPr>
          <w:p w14:paraId="33557995" w14:textId="77777777" w:rsidR="008E57A8" w:rsidRDefault="00000000">
            <w:pPr>
              <w:spacing w:after="0" w:line="259" w:lineRule="auto"/>
              <w:ind w:left="0" w:firstLine="0"/>
              <w:jc w:val="left"/>
            </w:pPr>
            <w:r>
              <w:t>9</w:t>
            </w:r>
          </w:p>
        </w:tc>
        <w:tc>
          <w:tcPr>
            <w:tcW w:w="1664" w:type="dxa"/>
            <w:tcBorders>
              <w:top w:val="single" w:sz="3" w:space="0" w:color="000000"/>
              <w:left w:val="single" w:sz="3" w:space="0" w:color="000000"/>
              <w:bottom w:val="single" w:sz="3" w:space="0" w:color="000000"/>
              <w:right w:val="single" w:sz="3" w:space="0" w:color="000000"/>
            </w:tcBorders>
          </w:tcPr>
          <w:p w14:paraId="7126163A" w14:textId="77777777" w:rsidR="008E57A8" w:rsidRDefault="00000000">
            <w:pPr>
              <w:spacing w:after="0" w:line="259" w:lineRule="auto"/>
              <w:ind w:left="0" w:right="54" w:firstLine="0"/>
            </w:pPr>
            <w:r>
              <w:t>Secured Communication of Text and Audio using Image Steganography</w:t>
            </w:r>
          </w:p>
        </w:tc>
        <w:tc>
          <w:tcPr>
            <w:tcW w:w="1381" w:type="dxa"/>
            <w:tcBorders>
              <w:top w:val="single" w:sz="3" w:space="0" w:color="000000"/>
              <w:left w:val="single" w:sz="3" w:space="0" w:color="000000"/>
              <w:bottom w:val="single" w:sz="3" w:space="0" w:color="000000"/>
              <w:right w:val="single" w:sz="3" w:space="0" w:color="000000"/>
            </w:tcBorders>
          </w:tcPr>
          <w:p w14:paraId="5D2FABC0" w14:textId="77777777" w:rsidR="008E57A8" w:rsidRDefault="00000000">
            <w:pPr>
              <w:spacing w:after="0" w:line="259" w:lineRule="auto"/>
              <w:ind w:left="0" w:firstLine="0"/>
              <w:jc w:val="left"/>
            </w:pPr>
            <w:r>
              <w:t>Anusha M. et</w:t>
            </w:r>
          </w:p>
          <w:p w14:paraId="08DCC82F" w14:textId="77777777" w:rsidR="008E57A8" w:rsidRDefault="00000000">
            <w:pPr>
              <w:spacing w:after="0" w:line="259" w:lineRule="auto"/>
              <w:ind w:left="0" w:firstLine="0"/>
              <w:jc w:val="left"/>
            </w:pPr>
            <w:r>
              <w:t>al. [9]</w:t>
            </w:r>
          </w:p>
        </w:tc>
        <w:tc>
          <w:tcPr>
            <w:tcW w:w="2401" w:type="dxa"/>
            <w:tcBorders>
              <w:top w:val="single" w:sz="3" w:space="0" w:color="000000"/>
              <w:left w:val="single" w:sz="3" w:space="0" w:color="000000"/>
              <w:bottom w:val="single" w:sz="3" w:space="0" w:color="000000"/>
              <w:right w:val="single" w:sz="3" w:space="0" w:color="000000"/>
            </w:tcBorders>
          </w:tcPr>
          <w:p w14:paraId="18F867FA" w14:textId="77777777" w:rsidR="008E57A8" w:rsidRDefault="00000000">
            <w:pPr>
              <w:spacing w:after="0" w:line="259" w:lineRule="auto"/>
              <w:ind w:left="0" w:firstLine="0"/>
              <w:jc w:val="left"/>
            </w:pPr>
            <w:r>
              <w:t>Combines text and audio steganography.</w:t>
            </w:r>
          </w:p>
        </w:tc>
        <w:tc>
          <w:tcPr>
            <w:tcW w:w="2118" w:type="dxa"/>
            <w:tcBorders>
              <w:top w:val="single" w:sz="3" w:space="0" w:color="000000"/>
              <w:left w:val="single" w:sz="3" w:space="0" w:color="000000"/>
              <w:bottom w:val="single" w:sz="3" w:space="0" w:color="000000"/>
              <w:right w:val="single" w:sz="3" w:space="0" w:color="000000"/>
            </w:tcBorders>
          </w:tcPr>
          <w:p w14:paraId="0CB99E71" w14:textId="77777777" w:rsidR="008E57A8" w:rsidRDefault="00000000">
            <w:pPr>
              <w:spacing w:after="0" w:line="259" w:lineRule="auto"/>
              <w:ind w:left="0" w:firstLine="0"/>
              <w:jc w:val="left"/>
            </w:pPr>
            <w:r>
              <w:t>- Multi-layered security.</w:t>
            </w:r>
          </w:p>
        </w:tc>
        <w:tc>
          <w:tcPr>
            <w:tcW w:w="1948" w:type="dxa"/>
            <w:tcBorders>
              <w:top w:val="single" w:sz="3" w:space="0" w:color="000000"/>
              <w:left w:val="single" w:sz="3" w:space="0" w:color="000000"/>
              <w:bottom w:val="single" w:sz="3" w:space="0" w:color="000000"/>
              <w:right w:val="single" w:sz="3" w:space="0" w:color="000000"/>
            </w:tcBorders>
          </w:tcPr>
          <w:p w14:paraId="48000681" w14:textId="77777777" w:rsidR="008E57A8" w:rsidRDefault="00000000">
            <w:pPr>
              <w:spacing w:after="0" w:line="259" w:lineRule="auto"/>
              <w:ind w:left="0" w:firstLine="0"/>
            </w:pPr>
            <w:r>
              <w:t>- Complexity in extraction process.</w:t>
            </w:r>
          </w:p>
        </w:tc>
      </w:tr>
      <w:tr w:rsidR="008E57A8" w14:paraId="6159DEE7" w14:textId="77777777">
        <w:trPr>
          <w:trHeight w:val="1036"/>
        </w:trPr>
        <w:tc>
          <w:tcPr>
            <w:tcW w:w="701" w:type="dxa"/>
            <w:tcBorders>
              <w:top w:val="single" w:sz="3" w:space="0" w:color="000000"/>
              <w:left w:val="single" w:sz="3" w:space="0" w:color="000000"/>
              <w:bottom w:val="single" w:sz="3" w:space="0" w:color="000000"/>
              <w:right w:val="single" w:sz="3" w:space="0" w:color="000000"/>
            </w:tcBorders>
          </w:tcPr>
          <w:p w14:paraId="4272BED2" w14:textId="77777777" w:rsidR="008E57A8" w:rsidRDefault="00000000">
            <w:pPr>
              <w:spacing w:after="0" w:line="259" w:lineRule="auto"/>
              <w:ind w:left="0" w:firstLine="0"/>
              <w:jc w:val="left"/>
            </w:pPr>
            <w:r>
              <w:t>10</w:t>
            </w:r>
          </w:p>
        </w:tc>
        <w:tc>
          <w:tcPr>
            <w:tcW w:w="1664" w:type="dxa"/>
            <w:tcBorders>
              <w:top w:val="single" w:sz="3" w:space="0" w:color="000000"/>
              <w:left w:val="single" w:sz="3" w:space="0" w:color="000000"/>
              <w:bottom w:val="single" w:sz="3" w:space="0" w:color="000000"/>
              <w:right w:val="single" w:sz="3" w:space="0" w:color="000000"/>
            </w:tcBorders>
          </w:tcPr>
          <w:p w14:paraId="470F68C3" w14:textId="77777777" w:rsidR="008E57A8" w:rsidRDefault="00000000">
            <w:pPr>
              <w:spacing w:after="4" w:line="259" w:lineRule="auto"/>
              <w:ind w:left="0" w:firstLine="0"/>
              <w:jc w:val="left"/>
            </w:pPr>
            <w:r>
              <w:t>Performance</w:t>
            </w:r>
          </w:p>
          <w:p w14:paraId="3532DEF3" w14:textId="77777777" w:rsidR="008E57A8" w:rsidRDefault="00000000">
            <w:pPr>
              <w:tabs>
                <w:tab w:val="right" w:pos="1471"/>
              </w:tabs>
              <w:spacing w:after="0" w:line="259" w:lineRule="auto"/>
              <w:ind w:left="0" w:firstLine="0"/>
              <w:jc w:val="left"/>
            </w:pPr>
            <w:r>
              <w:t>Analysis</w:t>
            </w:r>
            <w:r>
              <w:tab/>
              <w:t>of</w:t>
            </w:r>
          </w:p>
          <w:p w14:paraId="7B9FEF82" w14:textId="77777777" w:rsidR="008E57A8" w:rsidRDefault="00000000">
            <w:pPr>
              <w:spacing w:after="0" w:line="259" w:lineRule="auto"/>
              <w:ind w:left="0" w:firstLine="0"/>
              <w:jc w:val="left"/>
            </w:pPr>
            <w:r>
              <w:t>Steganography</w:t>
            </w:r>
          </w:p>
          <w:p w14:paraId="41B44942" w14:textId="77777777" w:rsidR="008E57A8" w:rsidRDefault="00000000">
            <w:pPr>
              <w:spacing w:after="0" w:line="259" w:lineRule="auto"/>
              <w:ind w:left="0" w:firstLine="0"/>
              <w:jc w:val="left"/>
            </w:pPr>
            <w:r>
              <w:t>Tools</w:t>
            </w:r>
          </w:p>
        </w:tc>
        <w:tc>
          <w:tcPr>
            <w:tcW w:w="1381" w:type="dxa"/>
            <w:tcBorders>
              <w:top w:val="single" w:sz="3" w:space="0" w:color="000000"/>
              <w:left w:val="single" w:sz="3" w:space="0" w:color="000000"/>
              <w:bottom w:val="single" w:sz="3" w:space="0" w:color="000000"/>
              <w:right w:val="single" w:sz="3" w:space="0" w:color="000000"/>
            </w:tcBorders>
          </w:tcPr>
          <w:p w14:paraId="3C6B4CB5" w14:textId="77777777" w:rsidR="008E57A8" w:rsidRDefault="00000000">
            <w:pPr>
              <w:spacing w:after="0" w:line="259" w:lineRule="auto"/>
              <w:ind w:left="0" w:right="53" w:firstLine="0"/>
            </w:pPr>
            <w:r>
              <w:t>Muhammad Aminul Islam et al. [10]</w:t>
            </w:r>
          </w:p>
        </w:tc>
        <w:tc>
          <w:tcPr>
            <w:tcW w:w="2401" w:type="dxa"/>
            <w:tcBorders>
              <w:top w:val="single" w:sz="3" w:space="0" w:color="000000"/>
              <w:left w:val="single" w:sz="3" w:space="0" w:color="000000"/>
              <w:bottom w:val="single" w:sz="3" w:space="0" w:color="000000"/>
              <w:right w:val="single" w:sz="3" w:space="0" w:color="000000"/>
            </w:tcBorders>
          </w:tcPr>
          <w:p w14:paraId="7B6A8C86" w14:textId="77777777" w:rsidR="008E57A8" w:rsidRDefault="00000000">
            <w:pPr>
              <w:spacing w:after="0" w:line="259" w:lineRule="auto"/>
              <w:ind w:left="0" w:firstLine="0"/>
            </w:pPr>
            <w:r>
              <w:t>Comparative analysis of various tools.</w:t>
            </w:r>
          </w:p>
        </w:tc>
        <w:tc>
          <w:tcPr>
            <w:tcW w:w="2118" w:type="dxa"/>
            <w:tcBorders>
              <w:top w:val="single" w:sz="3" w:space="0" w:color="000000"/>
              <w:left w:val="single" w:sz="3" w:space="0" w:color="000000"/>
              <w:bottom w:val="single" w:sz="3" w:space="0" w:color="000000"/>
              <w:right w:val="single" w:sz="3" w:space="0" w:color="000000"/>
            </w:tcBorders>
          </w:tcPr>
          <w:p w14:paraId="419DE98A" w14:textId="77777777" w:rsidR="008E57A8" w:rsidRDefault="00000000">
            <w:pPr>
              <w:spacing w:after="0" w:line="259" w:lineRule="auto"/>
              <w:ind w:left="0" w:right="54" w:firstLine="0"/>
            </w:pPr>
            <w:r>
              <w:t>- Identifies strengths and weaknesses of tools.</w:t>
            </w:r>
          </w:p>
        </w:tc>
        <w:tc>
          <w:tcPr>
            <w:tcW w:w="1948" w:type="dxa"/>
            <w:tcBorders>
              <w:top w:val="single" w:sz="3" w:space="0" w:color="000000"/>
              <w:left w:val="single" w:sz="3" w:space="0" w:color="000000"/>
              <w:bottom w:val="single" w:sz="3" w:space="0" w:color="000000"/>
              <w:right w:val="single" w:sz="3" w:space="0" w:color="000000"/>
            </w:tcBorders>
          </w:tcPr>
          <w:p w14:paraId="62152C85" w14:textId="77777777" w:rsidR="008E57A8" w:rsidRDefault="00000000">
            <w:pPr>
              <w:spacing w:after="0" w:line="259" w:lineRule="auto"/>
              <w:ind w:left="0" w:firstLine="0"/>
            </w:pPr>
            <w:r>
              <w:t>- Limited to certain tools; not exhaustive.</w:t>
            </w:r>
          </w:p>
        </w:tc>
      </w:tr>
      <w:tr w:rsidR="008E57A8" w14:paraId="453A5877" w14:textId="77777777">
        <w:trPr>
          <w:trHeight w:val="1036"/>
        </w:trPr>
        <w:tc>
          <w:tcPr>
            <w:tcW w:w="701" w:type="dxa"/>
            <w:tcBorders>
              <w:top w:val="single" w:sz="3" w:space="0" w:color="000000"/>
              <w:left w:val="single" w:sz="3" w:space="0" w:color="000000"/>
              <w:bottom w:val="single" w:sz="3" w:space="0" w:color="000000"/>
              <w:right w:val="single" w:sz="3" w:space="0" w:color="000000"/>
            </w:tcBorders>
          </w:tcPr>
          <w:p w14:paraId="4FC93608" w14:textId="77777777" w:rsidR="008E57A8" w:rsidRDefault="00000000">
            <w:pPr>
              <w:spacing w:after="0" w:line="259" w:lineRule="auto"/>
              <w:ind w:left="0" w:firstLine="0"/>
              <w:jc w:val="left"/>
            </w:pPr>
            <w:r>
              <w:t>11</w:t>
            </w:r>
          </w:p>
        </w:tc>
        <w:tc>
          <w:tcPr>
            <w:tcW w:w="1664" w:type="dxa"/>
            <w:tcBorders>
              <w:top w:val="single" w:sz="3" w:space="0" w:color="000000"/>
              <w:left w:val="single" w:sz="3" w:space="0" w:color="000000"/>
              <w:bottom w:val="single" w:sz="3" w:space="0" w:color="000000"/>
              <w:right w:val="single" w:sz="3" w:space="0" w:color="000000"/>
            </w:tcBorders>
          </w:tcPr>
          <w:p w14:paraId="752AC33E" w14:textId="77777777" w:rsidR="008E57A8" w:rsidRDefault="00000000">
            <w:pPr>
              <w:tabs>
                <w:tab w:val="right" w:pos="1471"/>
              </w:tabs>
              <w:spacing w:after="0" w:line="259" w:lineRule="auto"/>
              <w:ind w:left="0" w:firstLine="0"/>
              <w:jc w:val="left"/>
            </w:pPr>
            <w:r>
              <w:t>Learning</w:t>
            </w:r>
            <w:r>
              <w:tab/>
              <w:t>to</w:t>
            </w:r>
          </w:p>
          <w:p w14:paraId="049128C6" w14:textId="77777777" w:rsidR="008E57A8" w:rsidRDefault="00000000">
            <w:pPr>
              <w:spacing w:after="0" w:line="259" w:lineRule="auto"/>
              <w:ind w:left="0" w:firstLine="0"/>
              <w:jc w:val="left"/>
            </w:pPr>
            <w:r>
              <w:t>Generate</w:t>
            </w:r>
          </w:p>
          <w:p w14:paraId="4FD5E229" w14:textId="77777777" w:rsidR="008E57A8" w:rsidRDefault="00000000">
            <w:pPr>
              <w:spacing w:after="0" w:line="259" w:lineRule="auto"/>
              <w:ind w:left="0" w:firstLine="0"/>
              <w:jc w:val="left"/>
            </w:pPr>
            <w:r>
              <w:t>Steganographic</w:t>
            </w:r>
          </w:p>
          <w:p w14:paraId="5B521B81" w14:textId="77777777" w:rsidR="008E57A8" w:rsidRDefault="00000000">
            <w:pPr>
              <w:spacing w:after="0" w:line="259" w:lineRule="auto"/>
              <w:ind w:left="0" w:firstLine="0"/>
              <w:jc w:val="left"/>
            </w:pPr>
            <w:r>
              <w:t>Cover</w:t>
            </w:r>
          </w:p>
        </w:tc>
        <w:tc>
          <w:tcPr>
            <w:tcW w:w="1381" w:type="dxa"/>
            <w:tcBorders>
              <w:top w:val="single" w:sz="3" w:space="0" w:color="000000"/>
              <w:left w:val="single" w:sz="3" w:space="0" w:color="000000"/>
              <w:bottom w:val="single" w:sz="3" w:space="0" w:color="000000"/>
              <w:right w:val="single" w:sz="3" w:space="0" w:color="000000"/>
            </w:tcBorders>
          </w:tcPr>
          <w:p w14:paraId="77F6112E" w14:textId="77777777" w:rsidR="008E57A8" w:rsidRDefault="00000000">
            <w:pPr>
              <w:spacing w:after="0" w:line="259" w:lineRule="auto"/>
              <w:ind w:left="0" w:firstLine="0"/>
              <w:jc w:val="left"/>
            </w:pPr>
            <w:r>
              <w:t>Lang Chen et</w:t>
            </w:r>
          </w:p>
          <w:p w14:paraId="35FE1270" w14:textId="77777777" w:rsidR="008E57A8" w:rsidRDefault="00000000">
            <w:pPr>
              <w:spacing w:after="0" w:line="259" w:lineRule="auto"/>
              <w:ind w:left="0" w:firstLine="0"/>
              <w:jc w:val="left"/>
            </w:pPr>
            <w:r>
              <w:t>al. [11]</w:t>
            </w:r>
          </w:p>
        </w:tc>
        <w:tc>
          <w:tcPr>
            <w:tcW w:w="2401" w:type="dxa"/>
            <w:tcBorders>
              <w:top w:val="single" w:sz="3" w:space="0" w:color="000000"/>
              <w:left w:val="single" w:sz="3" w:space="0" w:color="000000"/>
              <w:bottom w:val="single" w:sz="3" w:space="0" w:color="000000"/>
              <w:right w:val="single" w:sz="3" w:space="0" w:color="000000"/>
            </w:tcBorders>
          </w:tcPr>
          <w:p w14:paraId="6F162EEC" w14:textId="77777777" w:rsidR="008E57A8" w:rsidRDefault="00000000">
            <w:pPr>
              <w:spacing w:after="0" w:line="259" w:lineRule="auto"/>
              <w:ind w:left="0" w:right="54" w:firstLine="0"/>
            </w:pPr>
            <w:r>
              <w:t>Uses GAN for audio steganography cover generation.</w:t>
            </w:r>
          </w:p>
        </w:tc>
        <w:tc>
          <w:tcPr>
            <w:tcW w:w="2118" w:type="dxa"/>
            <w:tcBorders>
              <w:top w:val="single" w:sz="3" w:space="0" w:color="000000"/>
              <w:left w:val="single" w:sz="3" w:space="0" w:color="000000"/>
              <w:bottom w:val="single" w:sz="3" w:space="0" w:color="000000"/>
              <w:right w:val="single" w:sz="3" w:space="0" w:color="000000"/>
            </w:tcBorders>
          </w:tcPr>
          <w:p w14:paraId="41130494" w14:textId="77777777" w:rsidR="008E57A8" w:rsidRDefault="00000000">
            <w:pPr>
              <w:spacing w:after="0" w:line="259" w:lineRule="auto"/>
              <w:ind w:left="0" w:firstLine="0"/>
              <w:jc w:val="left"/>
            </w:pPr>
            <w:r>
              <w:t>-</w:t>
            </w:r>
            <w:r>
              <w:tab/>
              <w:t>Utilizes</w:t>
            </w:r>
            <w:r>
              <w:tab/>
              <w:t>machine learning</w:t>
            </w:r>
            <w:r>
              <w:tab/>
              <w:t>for improvement.</w:t>
            </w:r>
          </w:p>
        </w:tc>
        <w:tc>
          <w:tcPr>
            <w:tcW w:w="1948" w:type="dxa"/>
            <w:tcBorders>
              <w:top w:val="single" w:sz="3" w:space="0" w:color="000000"/>
              <w:left w:val="single" w:sz="3" w:space="0" w:color="000000"/>
              <w:bottom w:val="single" w:sz="3" w:space="0" w:color="000000"/>
              <w:right w:val="single" w:sz="3" w:space="0" w:color="000000"/>
            </w:tcBorders>
          </w:tcPr>
          <w:p w14:paraId="11A36A86" w14:textId="77777777" w:rsidR="008E57A8" w:rsidRDefault="00000000">
            <w:pPr>
              <w:spacing w:after="0" w:line="259" w:lineRule="auto"/>
              <w:ind w:left="0" w:right="54" w:firstLine="0"/>
            </w:pPr>
            <w:r>
              <w:t>- High resource requirements for training.</w:t>
            </w:r>
          </w:p>
        </w:tc>
      </w:tr>
    </w:tbl>
    <w:p w14:paraId="6A60B980" w14:textId="77777777" w:rsidR="008E57A8" w:rsidRDefault="00000000">
      <w:pPr>
        <w:pStyle w:val="Heading1"/>
        <w:ind w:left="151"/>
      </w:pPr>
      <w:r>
        <w:t>TABLE I</w:t>
      </w:r>
    </w:p>
    <w:p w14:paraId="1BB94F66" w14:textId="77777777" w:rsidR="008E57A8" w:rsidRDefault="00000000">
      <w:pPr>
        <w:ind w:left="974"/>
      </w:pPr>
      <w:r>
        <w:t>Survey of Energy Efficiency and Data Visualization in Data Centers and Other Domains (Continued)</w:t>
      </w:r>
    </w:p>
    <w:tbl>
      <w:tblPr>
        <w:tblStyle w:val="TableGrid"/>
        <w:tblW w:w="10213" w:type="dxa"/>
        <w:tblInd w:w="4" w:type="dxa"/>
        <w:tblCellMar>
          <w:top w:w="84" w:type="dxa"/>
          <w:left w:w="124" w:type="dxa"/>
          <w:bottom w:w="0" w:type="dxa"/>
          <w:right w:w="70" w:type="dxa"/>
        </w:tblCellMar>
        <w:tblLook w:val="04A0" w:firstRow="1" w:lastRow="0" w:firstColumn="1" w:lastColumn="0" w:noHBand="0" w:noVBand="1"/>
      </w:tblPr>
      <w:tblGrid>
        <w:gridCol w:w="701"/>
        <w:gridCol w:w="1664"/>
        <w:gridCol w:w="1381"/>
        <w:gridCol w:w="2401"/>
        <w:gridCol w:w="2118"/>
        <w:gridCol w:w="1948"/>
      </w:tblGrid>
      <w:tr w:rsidR="008E57A8" w14:paraId="74FF2107" w14:textId="77777777">
        <w:trPr>
          <w:trHeight w:val="558"/>
        </w:trPr>
        <w:tc>
          <w:tcPr>
            <w:tcW w:w="701" w:type="dxa"/>
            <w:tcBorders>
              <w:top w:val="single" w:sz="3" w:space="0" w:color="000000"/>
              <w:left w:val="single" w:sz="3" w:space="0" w:color="000000"/>
              <w:bottom w:val="single" w:sz="3" w:space="0" w:color="000000"/>
              <w:right w:val="single" w:sz="3" w:space="0" w:color="000000"/>
            </w:tcBorders>
          </w:tcPr>
          <w:p w14:paraId="2F27C51C" w14:textId="77777777" w:rsidR="008E57A8" w:rsidRDefault="00000000">
            <w:pPr>
              <w:spacing w:after="0" w:line="259" w:lineRule="auto"/>
              <w:ind w:left="0" w:firstLine="0"/>
              <w:jc w:val="left"/>
            </w:pPr>
            <w:r>
              <w:t>Paper</w:t>
            </w:r>
          </w:p>
        </w:tc>
        <w:tc>
          <w:tcPr>
            <w:tcW w:w="1664" w:type="dxa"/>
            <w:tcBorders>
              <w:top w:val="single" w:sz="3" w:space="0" w:color="000000"/>
              <w:left w:val="single" w:sz="3" w:space="0" w:color="000000"/>
              <w:bottom w:val="single" w:sz="3" w:space="0" w:color="000000"/>
              <w:right w:val="single" w:sz="3" w:space="0" w:color="000000"/>
            </w:tcBorders>
          </w:tcPr>
          <w:p w14:paraId="23C1A0D6" w14:textId="77777777" w:rsidR="008E57A8" w:rsidRDefault="00000000">
            <w:pPr>
              <w:spacing w:after="0" w:line="259" w:lineRule="auto"/>
              <w:ind w:left="0" w:firstLine="0"/>
              <w:jc w:val="left"/>
            </w:pPr>
            <w:r>
              <w:t>Title</w:t>
            </w:r>
          </w:p>
        </w:tc>
        <w:tc>
          <w:tcPr>
            <w:tcW w:w="1381" w:type="dxa"/>
            <w:tcBorders>
              <w:top w:val="single" w:sz="3" w:space="0" w:color="000000"/>
              <w:left w:val="single" w:sz="3" w:space="0" w:color="000000"/>
              <w:bottom w:val="single" w:sz="3" w:space="0" w:color="000000"/>
              <w:right w:val="single" w:sz="3" w:space="0" w:color="000000"/>
            </w:tcBorders>
          </w:tcPr>
          <w:p w14:paraId="5643E72A" w14:textId="77777777" w:rsidR="008E57A8" w:rsidRDefault="00000000">
            <w:pPr>
              <w:spacing w:after="0" w:line="259" w:lineRule="auto"/>
              <w:ind w:left="0" w:firstLine="0"/>
              <w:jc w:val="left"/>
            </w:pPr>
            <w:r>
              <w:t>Authors</w:t>
            </w:r>
          </w:p>
        </w:tc>
        <w:tc>
          <w:tcPr>
            <w:tcW w:w="2401" w:type="dxa"/>
            <w:tcBorders>
              <w:top w:val="single" w:sz="3" w:space="0" w:color="000000"/>
              <w:left w:val="single" w:sz="3" w:space="0" w:color="000000"/>
              <w:bottom w:val="single" w:sz="3" w:space="0" w:color="000000"/>
              <w:right w:val="single" w:sz="3" w:space="0" w:color="000000"/>
            </w:tcBorders>
          </w:tcPr>
          <w:p w14:paraId="060823A8" w14:textId="77777777" w:rsidR="008E57A8" w:rsidRDefault="00000000">
            <w:pPr>
              <w:spacing w:after="0" w:line="259" w:lineRule="auto"/>
              <w:ind w:left="0" w:firstLine="0"/>
              <w:jc w:val="left"/>
            </w:pPr>
            <w:r>
              <w:t>Methodology/Parameters</w:t>
            </w:r>
          </w:p>
          <w:p w14:paraId="014C9F01" w14:textId="77777777" w:rsidR="008E57A8" w:rsidRDefault="00000000">
            <w:pPr>
              <w:spacing w:after="0" w:line="259" w:lineRule="auto"/>
              <w:ind w:left="0" w:firstLine="0"/>
              <w:jc w:val="left"/>
            </w:pPr>
            <w:r>
              <w:t>Used</w:t>
            </w:r>
          </w:p>
        </w:tc>
        <w:tc>
          <w:tcPr>
            <w:tcW w:w="2118" w:type="dxa"/>
            <w:tcBorders>
              <w:top w:val="single" w:sz="3" w:space="0" w:color="000000"/>
              <w:left w:val="single" w:sz="3" w:space="0" w:color="000000"/>
              <w:bottom w:val="single" w:sz="3" w:space="0" w:color="000000"/>
              <w:right w:val="single" w:sz="3" w:space="0" w:color="000000"/>
            </w:tcBorders>
          </w:tcPr>
          <w:p w14:paraId="737C9AF7" w14:textId="77777777" w:rsidR="008E57A8" w:rsidRDefault="00000000">
            <w:pPr>
              <w:spacing w:after="0" w:line="259" w:lineRule="auto"/>
              <w:ind w:left="0" w:firstLine="0"/>
              <w:jc w:val="left"/>
            </w:pPr>
            <w:r>
              <w:t>Features</w:t>
            </w:r>
          </w:p>
        </w:tc>
        <w:tc>
          <w:tcPr>
            <w:tcW w:w="1948" w:type="dxa"/>
            <w:tcBorders>
              <w:top w:val="single" w:sz="3" w:space="0" w:color="000000"/>
              <w:left w:val="single" w:sz="3" w:space="0" w:color="000000"/>
              <w:bottom w:val="single" w:sz="3" w:space="0" w:color="000000"/>
              <w:right w:val="single" w:sz="3" w:space="0" w:color="000000"/>
            </w:tcBorders>
          </w:tcPr>
          <w:p w14:paraId="0E51D904" w14:textId="77777777" w:rsidR="008E57A8" w:rsidRDefault="00000000">
            <w:pPr>
              <w:spacing w:after="0" w:line="259" w:lineRule="auto"/>
              <w:ind w:left="0" w:firstLine="0"/>
              <w:jc w:val="left"/>
            </w:pPr>
            <w:r>
              <w:t>Limitations</w:t>
            </w:r>
          </w:p>
        </w:tc>
      </w:tr>
      <w:tr w:rsidR="008E57A8" w14:paraId="5A4043A2" w14:textId="77777777">
        <w:trPr>
          <w:trHeight w:val="1036"/>
        </w:trPr>
        <w:tc>
          <w:tcPr>
            <w:tcW w:w="701" w:type="dxa"/>
            <w:tcBorders>
              <w:top w:val="single" w:sz="3" w:space="0" w:color="000000"/>
              <w:left w:val="single" w:sz="3" w:space="0" w:color="000000"/>
              <w:bottom w:val="single" w:sz="3" w:space="0" w:color="000000"/>
              <w:right w:val="single" w:sz="3" w:space="0" w:color="000000"/>
            </w:tcBorders>
          </w:tcPr>
          <w:p w14:paraId="7AA2FAAE" w14:textId="77777777" w:rsidR="008E57A8" w:rsidRDefault="00000000">
            <w:pPr>
              <w:spacing w:after="0" w:line="259" w:lineRule="auto"/>
              <w:ind w:left="0" w:firstLine="0"/>
              <w:jc w:val="left"/>
            </w:pPr>
            <w:r>
              <w:t>12</w:t>
            </w:r>
          </w:p>
        </w:tc>
        <w:tc>
          <w:tcPr>
            <w:tcW w:w="1664" w:type="dxa"/>
            <w:tcBorders>
              <w:top w:val="single" w:sz="3" w:space="0" w:color="000000"/>
              <w:left w:val="single" w:sz="3" w:space="0" w:color="000000"/>
              <w:bottom w:val="single" w:sz="3" w:space="0" w:color="000000"/>
              <w:right w:val="single" w:sz="3" w:space="0" w:color="000000"/>
            </w:tcBorders>
          </w:tcPr>
          <w:p w14:paraId="5977F034" w14:textId="77777777" w:rsidR="008E57A8" w:rsidRDefault="00000000">
            <w:pPr>
              <w:tabs>
                <w:tab w:val="right" w:pos="1471"/>
              </w:tabs>
              <w:spacing w:after="9" w:line="259" w:lineRule="auto"/>
              <w:ind w:left="0" w:firstLine="0"/>
              <w:jc w:val="left"/>
            </w:pPr>
            <w:r>
              <w:t>Exploring</w:t>
            </w:r>
            <w:r>
              <w:tab/>
              <w:t>the</w:t>
            </w:r>
          </w:p>
          <w:p w14:paraId="6946D2A1" w14:textId="77777777" w:rsidR="008E57A8" w:rsidRDefault="00000000">
            <w:pPr>
              <w:tabs>
                <w:tab w:val="right" w:pos="1471"/>
              </w:tabs>
              <w:spacing w:after="0" w:line="259" w:lineRule="auto"/>
              <w:ind w:left="0" w:firstLine="0"/>
              <w:jc w:val="left"/>
            </w:pPr>
            <w:r>
              <w:t>Effectiveness</w:t>
            </w:r>
            <w:r>
              <w:tab/>
              <w:t>of</w:t>
            </w:r>
          </w:p>
          <w:p w14:paraId="5D0B5F3A" w14:textId="77777777" w:rsidR="008E57A8" w:rsidRDefault="00000000">
            <w:pPr>
              <w:spacing w:after="0" w:line="259" w:lineRule="auto"/>
              <w:ind w:left="0" w:firstLine="0"/>
              <w:jc w:val="left"/>
            </w:pPr>
            <w:r>
              <w:t>Steganography</w:t>
            </w:r>
          </w:p>
          <w:p w14:paraId="18510DC3" w14:textId="77777777" w:rsidR="008E57A8" w:rsidRDefault="00000000">
            <w:pPr>
              <w:spacing w:after="0" w:line="259" w:lineRule="auto"/>
              <w:ind w:left="0" w:firstLine="0"/>
              <w:jc w:val="left"/>
            </w:pPr>
            <w:r>
              <w:t>Techniques</w:t>
            </w:r>
          </w:p>
        </w:tc>
        <w:tc>
          <w:tcPr>
            <w:tcW w:w="1381" w:type="dxa"/>
            <w:tcBorders>
              <w:top w:val="single" w:sz="3" w:space="0" w:color="000000"/>
              <w:left w:val="single" w:sz="3" w:space="0" w:color="000000"/>
              <w:bottom w:val="single" w:sz="3" w:space="0" w:color="000000"/>
              <w:right w:val="single" w:sz="3" w:space="0" w:color="000000"/>
            </w:tcBorders>
          </w:tcPr>
          <w:p w14:paraId="7889B592" w14:textId="77777777" w:rsidR="008E57A8" w:rsidRDefault="00000000">
            <w:pPr>
              <w:spacing w:after="0" w:line="259" w:lineRule="auto"/>
              <w:ind w:left="0" w:firstLine="0"/>
              <w:jc w:val="left"/>
            </w:pPr>
            <w:r>
              <w:t>Sowmya K. S</w:t>
            </w:r>
          </w:p>
          <w:p w14:paraId="5607AA08" w14:textId="77777777" w:rsidR="008E57A8" w:rsidRDefault="00000000">
            <w:pPr>
              <w:spacing w:after="0" w:line="259" w:lineRule="auto"/>
              <w:ind w:left="0" w:firstLine="0"/>
              <w:jc w:val="left"/>
            </w:pPr>
            <w:r>
              <w:t>et al. [12]</w:t>
            </w:r>
          </w:p>
        </w:tc>
        <w:tc>
          <w:tcPr>
            <w:tcW w:w="2401" w:type="dxa"/>
            <w:tcBorders>
              <w:top w:val="single" w:sz="3" w:space="0" w:color="000000"/>
              <w:left w:val="single" w:sz="3" w:space="0" w:color="000000"/>
              <w:bottom w:val="single" w:sz="3" w:space="0" w:color="000000"/>
              <w:right w:val="single" w:sz="3" w:space="0" w:color="000000"/>
            </w:tcBorders>
          </w:tcPr>
          <w:p w14:paraId="7F12E8D1" w14:textId="77777777" w:rsidR="008E57A8" w:rsidRDefault="00000000">
            <w:pPr>
              <w:spacing w:after="0" w:line="259" w:lineRule="auto"/>
              <w:ind w:left="0" w:firstLine="0"/>
            </w:pPr>
            <w:r>
              <w:t>Comparative analysis of steganography techniques.</w:t>
            </w:r>
          </w:p>
        </w:tc>
        <w:tc>
          <w:tcPr>
            <w:tcW w:w="2118" w:type="dxa"/>
            <w:tcBorders>
              <w:top w:val="single" w:sz="3" w:space="0" w:color="000000"/>
              <w:left w:val="single" w:sz="3" w:space="0" w:color="000000"/>
              <w:bottom w:val="single" w:sz="3" w:space="0" w:color="000000"/>
              <w:right w:val="single" w:sz="3" w:space="0" w:color="000000"/>
            </w:tcBorders>
          </w:tcPr>
          <w:p w14:paraId="137A9A0E" w14:textId="77777777" w:rsidR="008E57A8" w:rsidRDefault="00000000">
            <w:pPr>
              <w:spacing w:after="0" w:line="259" w:lineRule="auto"/>
              <w:ind w:left="0" w:firstLine="0"/>
              <w:jc w:val="left"/>
            </w:pPr>
            <w:r>
              <w:t>-</w:t>
            </w:r>
            <w:r>
              <w:tab/>
              <w:t>Evaluates performance</w:t>
            </w:r>
            <w:r>
              <w:tab/>
              <w:t>across techniques.</w:t>
            </w:r>
          </w:p>
        </w:tc>
        <w:tc>
          <w:tcPr>
            <w:tcW w:w="1948" w:type="dxa"/>
            <w:tcBorders>
              <w:top w:val="single" w:sz="3" w:space="0" w:color="000000"/>
              <w:left w:val="single" w:sz="3" w:space="0" w:color="000000"/>
              <w:bottom w:val="single" w:sz="3" w:space="0" w:color="000000"/>
              <w:right w:val="single" w:sz="3" w:space="0" w:color="000000"/>
            </w:tcBorders>
          </w:tcPr>
          <w:p w14:paraId="6174D5F0" w14:textId="77777777" w:rsidR="008E57A8" w:rsidRDefault="00000000">
            <w:pPr>
              <w:spacing w:after="0" w:line="259" w:lineRule="auto"/>
              <w:ind w:left="0" w:firstLine="0"/>
            </w:pPr>
            <w:r>
              <w:t>- Limited to specific audio formats.</w:t>
            </w:r>
          </w:p>
        </w:tc>
      </w:tr>
      <w:tr w:rsidR="008E57A8" w14:paraId="01BF293B" w14:textId="77777777">
        <w:trPr>
          <w:trHeight w:val="1036"/>
        </w:trPr>
        <w:tc>
          <w:tcPr>
            <w:tcW w:w="701" w:type="dxa"/>
            <w:tcBorders>
              <w:top w:val="single" w:sz="3" w:space="0" w:color="000000"/>
              <w:left w:val="single" w:sz="3" w:space="0" w:color="000000"/>
              <w:bottom w:val="single" w:sz="3" w:space="0" w:color="000000"/>
              <w:right w:val="single" w:sz="3" w:space="0" w:color="000000"/>
            </w:tcBorders>
          </w:tcPr>
          <w:p w14:paraId="6E6F89D2" w14:textId="77777777" w:rsidR="008E57A8" w:rsidRDefault="00000000">
            <w:pPr>
              <w:spacing w:after="0" w:line="259" w:lineRule="auto"/>
              <w:ind w:left="0" w:firstLine="0"/>
              <w:jc w:val="left"/>
            </w:pPr>
            <w:r>
              <w:t>13</w:t>
            </w:r>
          </w:p>
        </w:tc>
        <w:tc>
          <w:tcPr>
            <w:tcW w:w="1664" w:type="dxa"/>
            <w:tcBorders>
              <w:top w:val="single" w:sz="3" w:space="0" w:color="000000"/>
              <w:left w:val="single" w:sz="3" w:space="0" w:color="000000"/>
              <w:bottom w:val="single" w:sz="3" w:space="0" w:color="000000"/>
              <w:right w:val="single" w:sz="3" w:space="0" w:color="000000"/>
            </w:tcBorders>
          </w:tcPr>
          <w:p w14:paraId="480733AD" w14:textId="77777777" w:rsidR="008E57A8" w:rsidRDefault="00000000">
            <w:pPr>
              <w:spacing w:after="27" w:line="236" w:lineRule="auto"/>
              <w:ind w:left="0" w:firstLine="0"/>
              <w:jc w:val="left"/>
            </w:pPr>
            <w:r>
              <w:t>Multimodal Steganography:</w:t>
            </w:r>
          </w:p>
          <w:p w14:paraId="57564D63" w14:textId="77777777" w:rsidR="008E57A8" w:rsidRDefault="00000000">
            <w:pPr>
              <w:tabs>
                <w:tab w:val="right" w:pos="1471"/>
              </w:tabs>
              <w:spacing w:after="0" w:line="259" w:lineRule="auto"/>
              <w:ind w:left="0" w:firstLine="0"/>
              <w:jc w:val="left"/>
            </w:pPr>
            <w:r>
              <w:t>A</w:t>
            </w:r>
            <w:r>
              <w:tab/>
              <w:t>Comparative</w:t>
            </w:r>
          </w:p>
          <w:p w14:paraId="24E3AB21" w14:textId="77777777" w:rsidR="008E57A8" w:rsidRDefault="00000000">
            <w:pPr>
              <w:spacing w:after="0" w:line="259" w:lineRule="auto"/>
              <w:ind w:left="0" w:firstLine="0"/>
              <w:jc w:val="left"/>
            </w:pPr>
            <w:r>
              <w:t>Analysis</w:t>
            </w:r>
          </w:p>
        </w:tc>
        <w:tc>
          <w:tcPr>
            <w:tcW w:w="1381" w:type="dxa"/>
            <w:tcBorders>
              <w:top w:val="single" w:sz="3" w:space="0" w:color="000000"/>
              <w:left w:val="single" w:sz="3" w:space="0" w:color="000000"/>
              <w:bottom w:val="single" w:sz="3" w:space="0" w:color="000000"/>
              <w:right w:val="single" w:sz="3" w:space="0" w:color="000000"/>
            </w:tcBorders>
          </w:tcPr>
          <w:p w14:paraId="4D28D480" w14:textId="77777777" w:rsidR="008E57A8" w:rsidRDefault="00000000">
            <w:pPr>
              <w:spacing w:after="0" w:line="259" w:lineRule="auto"/>
              <w:ind w:left="0" w:firstLine="0"/>
              <w:jc w:val="left"/>
            </w:pPr>
            <w:r>
              <w:t>Bathula</w:t>
            </w:r>
          </w:p>
          <w:p w14:paraId="326CFF3A" w14:textId="77777777" w:rsidR="008E57A8" w:rsidRDefault="00000000">
            <w:pPr>
              <w:spacing w:after="0" w:line="259" w:lineRule="auto"/>
              <w:ind w:left="0" w:firstLine="0"/>
              <w:jc w:val="left"/>
            </w:pPr>
            <w:r>
              <w:t>Achutha Dharani et al. [13]</w:t>
            </w:r>
          </w:p>
        </w:tc>
        <w:tc>
          <w:tcPr>
            <w:tcW w:w="2401" w:type="dxa"/>
            <w:tcBorders>
              <w:top w:val="single" w:sz="3" w:space="0" w:color="000000"/>
              <w:left w:val="single" w:sz="3" w:space="0" w:color="000000"/>
              <w:bottom w:val="single" w:sz="3" w:space="0" w:color="000000"/>
              <w:right w:val="single" w:sz="3" w:space="0" w:color="000000"/>
            </w:tcBorders>
          </w:tcPr>
          <w:p w14:paraId="1A882DE9" w14:textId="77777777" w:rsidR="008E57A8" w:rsidRDefault="00000000">
            <w:pPr>
              <w:spacing w:after="0" w:line="259" w:lineRule="auto"/>
              <w:ind w:left="0" w:firstLine="0"/>
            </w:pPr>
            <w:r>
              <w:t>Compares LSB and DCT methods for audio data.</w:t>
            </w:r>
          </w:p>
        </w:tc>
        <w:tc>
          <w:tcPr>
            <w:tcW w:w="2118" w:type="dxa"/>
            <w:tcBorders>
              <w:top w:val="single" w:sz="3" w:space="0" w:color="000000"/>
              <w:left w:val="single" w:sz="3" w:space="0" w:color="000000"/>
              <w:bottom w:val="single" w:sz="3" w:space="0" w:color="000000"/>
              <w:right w:val="single" w:sz="3" w:space="0" w:color="000000"/>
            </w:tcBorders>
          </w:tcPr>
          <w:p w14:paraId="75561550" w14:textId="77777777" w:rsidR="008E57A8" w:rsidRDefault="00000000">
            <w:pPr>
              <w:spacing w:after="0" w:line="259" w:lineRule="auto"/>
              <w:ind w:left="0" w:firstLine="0"/>
            </w:pPr>
            <w:r>
              <w:t>- Effective for both image and audio.</w:t>
            </w:r>
          </w:p>
        </w:tc>
        <w:tc>
          <w:tcPr>
            <w:tcW w:w="1948" w:type="dxa"/>
            <w:tcBorders>
              <w:top w:val="single" w:sz="3" w:space="0" w:color="000000"/>
              <w:left w:val="single" w:sz="3" w:space="0" w:color="000000"/>
              <w:bottom w:val="single" w:sz="3" w:space="0" w:color="000000"/>
              <w:right w:val="single" w:sz="3" w:space="0" w:color="000000"/>
            </w:tcBorders>
          </w:tcPr>
          <w:p w14:paraId="027C9DD2" w14:textId="77777777" w:rsidR="008E57A8" w:rsidRDefault="00000000">
            <w:pPr>
              <w:spacing w:after="0" w:line="259" w:lineRule="auto"/>
              <w:ind w:left="0" w:right="54" w:firstLine="0"/>
            </w:pPr>
            <w:r>
              <w:t>- Complexity in implementation and analysis.</w:t>
            </w:r>
          </w:p>
        </w:tc>
      </w:tr>
      <w:tr w:rsidR="008E57A8" w14:paraId="02DC6693" w14:textId="77777777">
        <w:trPr>
          <w:trHeight w:val="1275"/>
        </w:trPr>
        <w:tc>
          <w:tcPr>
            <w:tcW w:w="701" w:type="dxa"/>
            <w:tcBorders>
              <w:top w:val="single" w:sz="3" w:space="0" w:color="000000"/>
              <w:left w:val="single" w:sz="3" w:space="0" w:color="000000"/>
              <w:bottom w:val="single" w:sz="3" w:space="0" w:color="000000"/>
              <w:right w:val="single" w:sz="3" w:space="0" w:color="000000"/>
            </w:tcBorders>
          </w:tcPr>
          <w:p w14:paraId="1D9D68CC" w14:textId="77777777" w:rsidR="008E57A8" w:rsidRDefault="00000000">
            <w:pPr>
              <w:spacing w:after="0" w:line="259" w:lineRule="auto"/>
              <w:ind w:left="0" w:firstLine="0"/>
              <w:jc w:val="left"/>
            </w:pPr>
            <w:r>
              <w:t>14</w:t>
            </w:r>
          </w:p>
        </w:tc>
        <w:tc>
          <w:tcPr>
            <w:tcW w:w="1664" w:type="dxa"/>
            <w:tcBorders>
              <w:top w:val="single" w:sz="3" w:space="0" w:color="000000"/>
              <w:left w:val="single" w:sz="3" w:space="0" w:color="000000"/>
              <w:bottom w:val="single" w:sz="3" w:space="0" w:color="000000"/>
              <w:right w:val="single" w:sz="3" w:space="0" w:color="000000"/>
            </w:tcBorders>
          </w:tcPr>
          <w:p w14:paraId="3ACA129A" w14:textId="77777777" w:rsidR="008E57A8" w:rsidRDefault="00000000">
            <w:pPr>
              <w:tabs>
                <w:tab w:val="right" w:pos="1471"/>
              </w:tabs>
              <w:spacing w:after="0" w:line="259" w:lineRule="auto"/>
              <w:ind w:left="0" w:firstLine="0"/>
              <w:jc w:val="left"/>
            </w:pPr>
            <w:r>
              <w:t>A</w:t>
            </w:r>
            <w:r>
              <w:tab/>
              <w:t>Video</w:t>
            </w:r>
          </w:p>
          <w:p w14:paraId="75386E7E" w14:textId="77777777" w:rsidR="008E57A8" w:rsidRDefault="00000000">
            <w:pPr>
              <w:spacing w:after="4" w:line="259" w:lineRule="auto"/>
              <w:ind w:left="0" w:firstLine="0"/>
              <w:jc w:val="left"/>
            </w:pPr>
            <w:r>
              <w:t>Steganography</w:t>
            </w:r>
          </w:p>
          <w:p w14:paraId="10F3BBBB" w14:textId="77777777" w:rsidR="008E57A8" w:rsidRDefault="00000000">
            <w:pPr>
              <w:tabs>
                <w:tab w:val="right" w:pos="1471"/>
              </w:tabs>
              <w:spacing w:after="0" w:line="259" w:lineRule="auto"/>
              <w:ind w:left="0" w:firstLine="0"/>
              <w:jc w:val="left"/>
            </w:pPr>
            <w:r>
              <w:t>Approach</w:t>
            </w:r>
            <w:r>
              <w:tab/>
              <w:t>with</w:t>
            </w:r>
          </w:p>
          <w:p w14:paraId="7175B465" w14:textId="77777777" w:rsidR="008E57A8" w:rsidRDefault="00000000">
            <w:pPr>
              <w:spacing w:after="0" w:line="259" w:lineRule="auto"/>
              <w:ind w:left="0" w:firstLine="0"/>
              <w:jc w:val="left"/>
            </w:pPr>
            <w:r>
              <w:t>Randomization</w:t>
            </w:r>
          </w:p>
          <w:p w14:paraId="4B968120" w14:textId="77777777" w:rsidR="008E57A8" w:rsidRDefault="00000000">
            <w:pPr>
              <w:spacing w:after="0" w:line="259" w:lineRule="auto"/>
              <w:ind w:left="0" w:firstLine="0"/>
              <w:jc w:val="left"/>
            </w:pPr>
            <w:r>
              <w:t>Algorithm</w:t>
            </w:r>
          </w:p>
        </w:tc>
        <w:tc>
          <w:tcPr>
            <w:tcW w:w="1381" w:type="dxa"/>
            <w:tcBorders>
              <w:top w:val="single" w:sz="3" w:space="0" w:color="000000"/>
              <w:left w:val="single" w:sz="3" w:space="0" w:color="000000"/>
              <w:bottom w:val="single" w:sz="3" w:space="0" w:color="000000"/>
              <w:right w:val="single" w:sz="3" w:space="0" w:color="000000"/>
            </w:tcBorders>
          </w:tcPr>
          <w:p w14:paraId="67E47AF8" w14:textId="77777777" w:rsidR="008E57A8" w:rsidRDefault="00000000">
            <w:pPr>
              <w:spacing w:after="4" w:line="259" w:lineRule="auto"/>
              <w:ind w:left="0" w:firstLine="0"/>
              <w:jc w:val="left"/>
            </w:pPr>
            <w:r>
              <w:t>Geetaniali</w:t>
            </w:r>
          </w:p>
          <w:p w14:paraId="434E6DD6" w14:textId="77777777" w:rsidR="008E57A8" w:rsidRDefault="00000000">
            <w:pPr>
              <w:tabs>
                <w:tab w:val="center" w:pos="658"/>
                <w:tab w:val="right" w:pos="1187"/>
              </w:tabs>
              <w:spacing w:after="0" w:line="259" w:lineRule="auto"/>
              <w:ind w:left="0" w:firstLine="0"/>
              <w:jc w:val="left"/>
            </w:pPr>
            <w:r>
              <w:t>Kale</w:t>
            </w:r>
            <w:r>
              <w:tab/>
              <w:t>et</w:t>
            </w:r>
            <w:r>
              <w:tab/>
              <w:t>al.</w:t>
            </w:r>
          </w:p>
          <w:p w14:paraId="32D87A3E" w14:textId="77777777" w:rsidR="008E57A8" w:rsidRDefault="00000000">
            <w:pPr>
              <w:spacing w:after="0" w:line="259" w:lineRule="auto"/>
              <w:ind w:left="0" w:firstLine="0"/>
              <w:jc w:val="left"/>
            </w:pPr>
            <w:r>
              <w:t>[14]</w:t>
            </w:r>
          </w:p>
        </w:tc>
        <w:tc>
          <w:tcPr>
            <w:tcW w:w="2401" w:type="dxa"/>
            <w:tcBorders>
              <w:top w:val="single" w:sz="3" w:space="0" w:color="000000"/>
              <w:left w:val="single" w:sz="3" w:space="0" w:color="000000"/>
              <w:bottom w:val="single" w:sz="3" w:space="0" w:color="000000"/>
              <w:right w:val="single" w:sz="3" w:space="0" w:color="000000"/>
            </w:tcBorders>
          </w:tcPr>
          <w:p w14:paraId="35D66BA6" w14:textId="77777777" w:rsidR="008E57A8" w:rsidRDefault="00000000">
            <w:pPr>
              <w:spacing w:after="0" w:line="259" w:lineRule="auto"/>
              <w:ind w:left="0" w:right="54" w:firstLine="0"/>
            </w:pPr>
            <w:r>
              <w:t>Randomization algorithm combining image and audio.</w:t>
            </w:r>
          </w:p>
        </w:tc>
        <w:tc>
          <w:tcPr>
            <w:tcW w:w="2118" w:type="dxa"/>
            <w:tcBorders>
              <w:top w:val="single" w:sz="3" w:space="0" w:color="000000"/>
              <w:left w:val="single" w:sz="3" w:space="0" w:color="000000"/>
              <w:bottom w:val="single" w:sz="3" w:space="0" w:color="000000"/>
              <w:right w:val="single" w:sz="3" w:space="0" w:color="000000"/>
            </w:tcBorders>
          </w:tcPr>
          <w:p w14:paraId="7DEC91F2" w14:textId="77777777" w:rsidR="008E57A8" w:rsidRDefault="00000000">
            <w:pPr>
              <w:spacing w:after="0" w:line="259" w:lineRule="auto"/>
              <w:ind w:left="0" w:firstLine="0"/>
            </w:pPr>
            <w:r>
              <w:t>- Enhances security through randomness.</w:t>
            </w:r>
          </w:p>
        </w:tc>
        <w:tc>
          <w:tcPr>
            <w:tcW w:w="1948" w:type="dxa"/>
            <w:tcBorders>
              <w:top w:val="single" w:sz="3" w:space="0" w:color="000000"/>
              <w:left w:val="single" w:sz="3" w:space="0" w:color="000000"/>
              <w:bottom w:val="single" w:sz="3" w:space="0" w:color="000000"/>
              <w:right w:val="single" w:sz="3" w:space="0" w:color="000000"/>
            </w:tcBorders>
          </w:tcPr>
          <w:p w14:paraId="77A7FE87" w14:textId="77777777" w:rsidR="008E57A8" w:rsidRDefault="00000000">
            <w:pPr>
              <w:spacing w:after="0" w:line="259" w:lineRule="auto"/>
              <w:ind w:left="0" w:right="54" w:firstLine="0"/>
            </w:pPr>
            <w:r>
              <w:t>- Performance may vary with input types.</w:t>
            </w:r>
          </w:p>
        </w:tc>
      </w:tr>
      <w:tr w:rsidR="008E57A8" w14:paraId="2C3CD69B" w14:textId="77777777">
        <w:trPr>
          <w:trHeight w:val="1514"/>
        </w:trPr>
        <w:tc>
          <w:tcPr>
            <w:tcW w:w="701" w:type="dxa"/>
            <w:tcBorders>
              <w:top w:val="single" w:sz="3" w:space="0" w:color="000000"/>
              <w:left w:val="single" w:sz="3" w:space="0" w:color="000000"/>
              <w:bottom w:val="single" w:sz="3" w:space="0" w:color="000000"/>
              <w:right w:val="single" w:sz="3" w:space="0" w:color="000000"/>
            </w:tcBorders>
          </w:tcPr>
          <w:p w14:paraId="5C57CDAC" w14:textId="77777777" w:rsidR="008E57A8" w:rsidRDefault="00000000">
            <w:pPr>
              <w:spacing w:after="0" w:line="259" w:lineRule="auto"/>
              <w:ind w:left="0" w:firstLine="0"/>
              <w:jc w:val="left"/>
            </w:pPr>
            <w:r>
              <w:t>15</w:t>
            </w:r>
          </w:p>
        </w:tc>
        <w:tc>
          <w:tcPr>
            <w:tcW w:w="1664" w:type="dxa"/>
            <w:tcBorders>
              <w:top w:val="single" w:sz="3" w:space="0" w:color="000000"/>
              <w:left w:val="single" w:sz="3" w:space="0" w:color="000000"/>
              <w:bottom w:val="single" w:sz="3" w:space="0" w:color="000000"/>
              <w:right w:val="single" w:sz="3" w:space="0" w:color="000000"/>
            </w:tcBorders>
          </w:tcPr>
          <w:p w14:paraId="2F7A2923" w14:textId="77777777" w:rsidR="008E57A8" w:rsidRDefault="00000000">
            <w:pPr>
              <w:spacing w:after="0" w:line="259" w:lineRule="auto"/>
              <w:ind w:left="0" w:firstLine="0"/>
              <w:jc w:val="left"/>
            </w:pPr>
            <w:r>
              <w:t>Secured</w:t>
            </w:r>
          </w:p>
          <w:p w14:paraId="7C88F289" w14:textId="77777777" w:rsidR="008E57A8" w:rsidRDefault="00000000">
            <w:pPr>
              <w:spacing w:after="0" w:line="259" w:lineRule="auto"/>
              <w:ind w:left="0" w:firstLine="0"/>
              <w:jc w:val="left"/>
            </w:pPr>
            <w:r>
              <w:t>Information</w:t>
            </w:r>
          </w:p>
          <w:p w14:paraId="2CCD7545" w14:textId="77777777" w:rsidR="008E57A8" w:rsidRDefault="00000000">
            <w:pPr>
              <w:spacing w:after="4" w:line="259" w:lineRule="auto"/>
              <w:ind w:left="0" w:firstLine="0"/>
              <w:jc w:val="left"/>
            </w:pPr>
            <w:r>
              <w:t>Transmission</w:t>
            </w:r>
          </w:p>
          <w:p w14:paraId="6118A983" w14:textId="77777777" w:rsidR="008E57A8" w:rsidRDefault="00000000">
            <w:pPr>
              <w:spacing w:after="0" w:line="268" w:lineRule="auto"/>
              <w:ind w:left="0" w:firstLine="0"/>
            </w:pPr>
            <w:r>
              <w:t>Using Audio and Video</w:t>
            </w:r>
          </w:p>
          <w:p w14:paraId="0A2BF171" w14:textId="77777777" w:rsidR="008E57A8" w:rsidRDefault="00000000">
            <w:pPr>
              <w:spacing w:after="0" w:line="259" w:lineRule="auto"/>
              <w:ind w:left="0" w:firstLine="0"/>
              <w:jc w:val="left"/>
            </w:pPr>
            <w:r>
              <w:t>Steganography</w:t>
            </w:r>
          </w:p>
        </w:tc>
        <w:tc>
          <w:tcPr>
            <w:tcW w:w="1381" w:type="dxa"/>
            <w:tcBorders>
              <w:top w:val="single" w:sz="3" w:space="0" w:color="000000"/>
              <w:left w:val="single" w:sz="3" w:space="0" w:color="000000"/>
              <w:bottom w:val="single" w:sz="3" w:space="0" w:color="000000"/>
              <w:right w:val="single" w:sz="3" w:space="0" w:color="000000"/>
            </w:tcBorders>
          </w:tcPr>
          <w:p w14:paraId="52DA3046" w14:textId="77777777" w:rsidR="008E57A8" w:rsidRDefault="00000000">
            <w:pPr>
              <w:spacing w:after="0" w:line="259" w:lineRule="auto"/>
              <w:ind w:left="0" w:firstLine="0"/>
              <w:jc w:val="left"/>
            </w:pPr>
            <w:r>
              <w:t>Kori Madhura Jagadish et al. [15]</w:t>
            </w:r>
          </w:p>
        </w:tc>
        <w:tc>
          <w:tcPr>
            <w:tcW w:w="2401" w:type="dxa"/>
            <w:tcBorders>
              <w:top w:val="single" w:sz="3" w:space="0" w:color="000000"/>
              <w:left w:val="single" w:sz="3" w:space="0" w:color="000000"/>
              <w:bottom w:val="single" w:sz="3" w:space="0" w:color="000000"/>
              <w:right w:val="single" w:sz="3" w:space="0" w:color="000000"/>
            </w:tcBorders>
          </w:tcPr>
          <w:p w14:paraId="177ADE6D" w14:textId="77777777" w:rsidR="008E57A8" w:rsidRDefault="00000000">
            <w:pPr>
              <w:spacing w:after="0" w:line="259" w:lineRule="auto"/>
              <w:ind w:left="0" w:firstLine="0"/>
            </w:pPr>
            <w:r>
              <w:t>Combines audio and video for secure transmission.</w:t>
            </w:r>
          </w:p>
        </w:tc>
        <w:tc>
          <w:tcPr>
            <w:tcW w:w="2118" w:type="dxa"/>
            <w:tcBorders>
              <w:top w:val="single" w:sz="3" w:space="0" w:color="000000"/>
              <w:left w:val="single" w:sz="3" w:space="0" w:color="000000"/>
              <w:bottom w:val="single" w:sz="3" w:space="0" w:color="000000"/>
              <w:right w:val="single" w:sz="3" w:space="0" w:color="000000"/>
            </w:tcBorders>
          </w:tcPr>
          <w:p w14:paraId="5FB3ABC6" w14:textId="77777777" w:rsidR="008E57A8" w:rsidRDefault="00000000">
            <w:pPr>
              <w:spacing w:after="0" w:line="259" w:lineRule="auto"/>
              <w:ind w:left="0" w:firstLine="0"/>
            </w:pPr>
            <w:r>
              <w:t>- Robust against various attacks.</w:t>
            </w:r>
          </w:p>
        </w:tc>
        <w:tc>
          <w:tcPr>
            <w:tcW w:w="1948" w:type="dxa"/>
            <w:tcBorders>
              <w:top w:val="single" w:sz="3" w:space="0" w:color="000000"/>
              <w:left w:val="single" w:sz="3" w:space="0" w:color="000000"/>
              <w:bottom w:val="single" w:sz="3" w:space="0" w:color="000000"/>
              <w:right w:val="single" w:sz="3" w:space="0" w:color="000000"/>
            </w:tcBorders>
          </w:tcPr>
          <w:p w14:paraId="0AD1C345" w14:textId="77777777" w:rsidR="008E57A8" w:rsidRDefault="00000000">
            <w:pPr>
              <w:spacing w:after="0" w:line="259" w:lineRule="auto"/>
              <w:ind w:left="0" w:right="54" w:firstLine="0"/>
            </w:pPr>
            <w:r>
              <w:t>- Increased complexity in synchronization.</w:t>
            </w:r>
          </w:p>
        </w:tc>
      </w:tr>
      <w:tr w:rsidR="008E57A8" w14:paraId="77F9D65B" w14:textId="77777777">
        <w:trPr>
          <w:trHeight w:val="797"/>
        </w:trPr>
        <w:tc>
          <w:tcPr>
            <w:tcW w:w="701" w:type="dxa"/>
            <w:tcBorders>
              <w:top w:val="single" w:sz="3" w:space="0" w:color="000000"/>
              <w:left w:val="single" w:sz="3" w:space="0" w:color="000000"/>
              <w:bottom w:val="single" w:sz="3" w:space="0" w:color="000000"/>
              <w:right w:val="single" w:sz="3" w:space="0" w:color="000000"/>
            </w:tcBorders>
          </w:tcPr>
          <w:p w14:paraId="3501B60D" w14:textId="77777777" w:rsidR="008E57A8" w:rsidRDefault="00000000">
            <w:pPr>
              <w:spacing w:after="0" w:line="259" w:lineRule="auto"/>
              <w:ind w:left="0" w:firstLine="0"/>
              <w:jc w:val="left"/>
            </w:pPr>
            <w:r>
              <w:t>16</w:t>
            </w:r>
          </w:p>
        </w:tc>
        <w:tc>
          <w:tcPr>
            <w:tcW w:w="1664" w:type="dxa"/>
            <w:tcBorders>
              <w:top w:val="single" w:sz="3" w:space="0" w:color="000000"/>
              <w:left w:val="single" w:sz="3" w:space="0" w:color="000000"/>
              <w:bottom w:val="single" w:sz="3" w:space="0" w:color="000000"/>
              <w:right w:val="single" w:sz="3" w:space="0" w:color="000000"/>
            </w:tcBorders>
          </w:tcPr>
          <w:p w14:paraId="1DB1DDFA" w14:textId="77777777" w:rsidR="008E57A8" w:rsidRDefault="00000000">
            <w:pPr>
              <w:spacing w:after="0" w:line="263" w:lineRule="auto"/>
              <w:ind w:left="0" w:firstLine="0"/>
            </w:pPr>
            <w:r>
              <w:t>A Framework for Medical Image</w:t>
            </w:r>
          </w:p>
          <w:p w14:paraId="4B9D7DB6" w14:textId="77777777" w:rsidR="008E57A8" w:rsidRDefault="00000000">
            <w:pPr>
              <w:spacing w:after="0" w:line="259" w:lineRule="auto"/>
              <w:ind w:left="0" w:firstLine="0"/>
              <w:jc w:val="left"/>
            </w:pPr>
            <w:r>
              <w:t>Steganography</w:t>
            </w:r>
          </w:p>
        </w:tc>
        <w:tc>
          <w:tcPr>
            <w:tcW w:w="1381" w:type="dxa"/>
            <w:tcBorders>
              <w:top w:val="single" w:sz="3" w:space="0" w:color="000000"/>
              <w:left w:val="single" w:sz="3" w:space="0" w:color="000000"/>
              <w:bottom w:val="single" w:sz="3" w:space="0" w:color="000000"/>
              <w:right w:val="single" w:sz="3" w:space="0" w:color="000000"/>
            </w:tcBorders>
          </w:tcPr>
          <w:p w14:paraId="73EC8A4D" w14:textId="77777777" w:rsidR="008E57A8" w:rsidRDefault="00000000">
            <w:pPr>
              <w:spacing w:after="0" w:line="259" w:lineRule="auto"/>
              <w:ind w:left="0" w:firstLine="0"/>
            </w:pPr>
            <w:r>
              <w:t>B. Ramapriya et al. [16]</w:t>
            </w:r>
          </w:p>
        </w:tc>
        <w:tc>
          <w:tcPr>
            <w:tcW w:w="2401" w:type="dxa"/>
            <w:tcBorders>
              <w:top w:val="single" w:sz="3" w:space="0" w:color="000000"/>
              <w:left w:val="single" w:sz="3" w:space="0" w:color="000000"/>
              <w:bottom w:val="single" w:sz="3" w:space="0" w:color="000000"/>
              <w:right w:val="single" w:sz="3" w:space="0" w:color="000000"/>
            </w:tcBorders>
          </w:tcPr>
          <w:p w14:paraId="5482AE59" w14:textId="77777777" w:rsidR="008E57A8" w:rsidRDefault="00000000">
            <w:pPr>
              <w:spacing w:after="0" w:line="259" w:lineRule="auto"/>
              <w:ind w:left="0" w:right="54" w:firstLine="0"/>
            </w:pPr>
            <w:r>
              <w:t>Modified LSB and Hamming code for medical images.</w:t>
            </w:r>
          </w:p>
        </w:tc>
        <w:tc>
          <w:tcPr>
            <w:tcW w:w="2118" w:type="dxa"/>
            <w:tcBorders>
              <w:top w:val="single" w:sz="3" w:space="0" w:color="000000"/>
              <w:left w:val="single" w:sz="3" w:space="0" w:color="000000"/>
              <w:bottom w:val="single" w:sz="3" w:space="0" w:color="000000"/>
              <w:right w:val="single" w:sz="3" w:space="0" w:color="000000"/>
            </w:tcBorders>
          </w:tcPr>
          <w:p w14:paraId="34676845" w14:textId="77777777" w:rsidR="008E57A8" w:rsidRDefault="00000000">
            <w:pPr>
              <w:spacing w:after="0" w:line="259" w:lineRule="auto"/>
              <w:ind w:left="0" w:right="54" w:firstLine="0"/>
            </w:pPr>
            <w:r>
              <w:t>- High data integrity. - Good for medical applications.</w:t>
            </w:r>
          </w:p>
        </w:tc>
        <w:tc>
          <w:tcPr>
            <w:tcW w:w="1948" w:type="dxa"/>
            <w:tcBorders>
              <w:top w:val="single" w:sz="3" w:space="0" w:color="000000"/>
              <w:left w:val="single" w:sz="3" w:space="0" w:color="000000"/>
              <w:bottom w:val="single" w:sz="3" w:space="0" w:color="000000"/>
              <w:right w:val="single" w:sz="3" w:space="0" w:color="000000"/>
            </w:tcBorders>
          </w:tcPr>
          <w:p w14:paraId="7E17F408" w14:textId="77777777" w:rsidR="008E57A8" w:rsidRDefault="00000000">
            <w:pPr>
              <w:spacing w:after="0" w:line="259" w:lineRule="auto"/>
              <w:ind w:left="0" w:right="54" w:firstLine="0"/>
            </w:pPr>
            <w:r>
              <w:t>- Limited to medical images; not generalizable.</w:t>
            </w:r>
          </w:p>
        </w:tc>
      </w:tr>
      <w:tr w:rsidR="008E57A8" w14:paraId="5528DD13" w14:textId="77777777">
        <w:trPr>
          <w:trHeight w:val="797"/>
        </w:trPr>
        <w:tc>
          <w:tcPr>
            <w:tcW w:w="701" w:type="dxa"/>
            <w:tcBorders>
              <w:top w:val="single" w:sz="3" w:space="0" w:color="000000"/>
              <w:left w:val="single" w:sz="3" w:space="0" w:color="000000"/>
              <w:bottom w:val="single" w:sz="3" w:space="0" w:color="000000"/>
              <w:right w:val="single" w:sz="3" w:space="0" w:color="000000"/>
            </w:tcBorders>
          </w:tcPr>
          <w:p w14:paraId="46A16036" w14:textId="77777777" w:rsidR="008E57A8" w:rsidRDefault="00000000">
            <w:pPr>
              <w:spacing w:after="0" w:line="259" w:lineRule="auto"/>
              <w:ind w:left="0" w:firstLine="0"/>
              <w:jc w:val="left"/>
            </w:pPr>
            <w:r>
              <w:t>17</w:t>
            </w:r>
          </w:p>
        </w:tc>
        <w:tc>
          <w:tcPr>
            <w:tcW w:w="1664" w:type="dxa"/>
            <w:tcBorders>
              <w:top w:val="single" w:sz="3" w:space="0" w:color="000000"/>
              <w:left w:val="single" w:sz="3" w:space="0" w:color="000000"/>
              <w:bottom w:val="single" w:sz="3" w:space="0" w:color="000000"/>
              <w:right w:val="single" w:sz="3" w:space="0" w:color="000000"/>
            </w:tcBorders>
          </w:tcPr>
          <w:p w14:paraId="37F4DAE6" w14:textId="77777777" w:rsidR="008E57A8" w:rsidRDefault="00000000">
            <w:pPr>
              <w:tabs>
                <w:tab w:val="right" w:pos="1471"/>
              </w:tabs>
              <w:spacing w:after="0" w:line="259" w:lineRule="auto"/>
              <w:ind w:left="0" w:firstLine="0"/>
              <w:jc w:val="left"/>
            </w:pPr>
            <w:r>
              <w:t>A</w:t>
            </w:r>
            <w:r>
              <w:tab/>
              <w:t>Simple</w:t>
            </w:r>
          </w:p>
          <w:p w14:paraId="477E76E1" w14:textId="77777777" w:rsidR="008E57A8" w:rsidRDefault="00000000">
            <w:pPr>
              <w:spacing w:after="0" w:line="259" w:lineRule="auto"/>
              <w:ind w:left="0" w:firstLine="0"/>
              <w:jc w:val="left"/>
            </w:pPr>
            <w:r>
              <w:t>Review of Audio</w:t>
            </w:r>
          </w:p>
          <w:p w14:paraId="59A380F6" w14:textId="77777777" w:rsidR="008E57A8" w:rsidRDefault="00000000">
            <w:pPr>
              <w:spacing w:after="0" w:line="259" w:lineRule="auto"/>
              <w:ind w:left="0" w:firstLine="0"/>
              <w:jc w:val="left"/>
            </w:pPr>
            <w:r>
              <w:t>Steganography</w:t>
            </w:r>
          </w:p>
        </w:tc>
        <w:tc>
          <w:tcPr>
            <w:tcW w:w="1381" w:type="dxa"/>
            <w:tcBorders>
              <w:top w:val="single" w:sz="3" w:space="0" w:color="000000"/>
              <w:left w:val="single" w:sz="3" w:space="0" w:color="000000"/>
              <w:bottom w:val="single" w:sz="3" w:space="0" w:color="000000"/>
              <w:right w:val="single" w:sz="3" w:space="0" w:color="000000"/>
            </w:tcBorders>
          </w:tcPr>
          <w:p w14:paraId="7097346E" w14:textId="77777777" w:rsidR="008E57A8" w:rsidRDefault="00000000">
            <w:pPr>
              <w:spacing w:after="0" w:line="259" w:lineRule="auto"/>
              <w:ind w:left="0" w:firstLine="0"/>
            </w:pPr>
            <w:r>
              <w:t>Dingwei Tan et al. [17]</w:t>
            </w:r>
          </w:p>
        </w:tc>
        <w:tc>
          <w:tcPr>
            <w:tcW w:w="2401" w:type="dxa"/>
            <w:tcBorders>
              <w:top w:val="single" w:sz="3" w:space="0" w:color="000000"/>
              <w:left w:val="single" w:sz="3" w:space="0" w:color="000000"/>
              <w:bottom w:val="single" w:sz="3" w:space="0" w:color="000000"/>
              <w:right w:val="single" w:sz="3" w:space="0" w:color="000000"/>
            </w:tcBorders>
          </w:tcPr>
          <w:p w14:paraId="73C362B5" w14:textId="77777777" w:rsidR="008E57A8" w:rsidRDefault="00000000">
            <w:pPr>
              <w:spacing w:after="0" w:line="259" w:lineRule="auto"/>
              <w:ind w:left="0" w:firstLine="0"/>
            </w:pPr>
            <w:r>
              <w:t>Overview of audio steganography techniques.</w:t>
            </w:r>
          </w:p>
        </w:tc>
        <w:tc>
          <w:tcPr>
            <w:tcW w:w="2118" w:type="dxa"/>
            <w:tcBorders>
              <w:top w:val="single" w:sz="3" w:space="0" w:color="000000"/>
              <w:left w:val="single" w:sz="3" w:space="0" w:color="000000"/>
              <w:bottom w:val="single" w:sz="3" w:space="0" w:color="000000"/>
              <w:right w:val="single" w:sz="3" w:space="0" w:color="000000"/>
            </w:tcBorders>
          </w:tcPr>
          <w:p w14:paraId="29AEB89C" w14:textId="77777777" w:rsidR="008E57A8" w:rsidRDefault="00000000">
            <w:pPr>
              <w:spacing w:after="0" w:line="259" w:lineRule="auto"/>
              <w:ind w:left="0" w:firstLine="0"/>
            </w:pPr>
            <w:r>
              <w:t>- Comprehensive coverage of methods.</w:t>
            </w:r>
          </w:p>
        </w:tc>
        <w:tc>
          <w:tcPr>
            <w:tcW w:w="1948" w:type="dxa"/>
            <w:tcBorders>
              <w:top w:val="single" w:sz="3" w:space="0" w:color="000000"/>
              <w:left w:val="single" w:sz="3" w:space="0" w:color="000000"/>
              <w:bottom w:val="single" w:sz="3" w:space="0" w:color="000000"/>
              <w:right w:val="single" w:sz="3" w:space="0" w:color="000000"/>
            </w:tcBorders>
          </w:tcPr>
          <w:p w14:paraId="2EED0014" w14:textId="77777777" w:rsidR="008E57A8" w:rsidRDefault="00000000">
            <w:pPr>
              <w:spacing w:after="0" w:line="259" w:lineRule="auto"/>
              <w:ind w:left="0" w:firstLine="0"/>
            </w:pPr>
            <w:r>
              <w:t>- Lacks practical implementation details.</w:t>
            </w:r>
          </w:p>
        </w:tc>
      </w:tr>
      <w:tr w:rsidR="008E57A8" w14:paraId="4EF49E71" w14:textId="77777777">
        <w:trPr>
          <w:trHeight w:val="1275"/>
        </w:trPr>
        <w:tc>
          <w:tcPr>
            <w:tcW w:w="701" w:type="dxa"/>
            <w:tcBorders>
              <w:top w:val="single" w:sz="3" w:space="0" w:color="000000"/>
              <w:left w:val="single" w:sz="3" w:space="0" w:color="000000"/>
              <w:bottom w:val="single" w:sz="3" w:space="0" w:color="000000"/>
              <w:right w:val="single" w:sz="3" w:space="0" w:color="000000"/>
            </w:tcBorders>
          </w:tcPr>
          <w:p w14:paraId="1BB60BA1" w14:textId="77777777" w:rsidR="008E57A8" w:rsidRDefault="00000000">
            <w:pPr>
              <w:spacing w:after="0" w:line="259" w:lineRule="auto"/>
              <w:ind w:left="0" w:firstLine="0"/>
              <w:jc w:val="left"/>
            </w:pPr>
            <w:r>
              <w:t>18</w:t>
            </w:r>
          </w:p>
        </w:tc>
        <w:tc>
          <w:tcPr>
            <w:tcW w:w="1664" w:type="dxa"/>
            <w:tcBorders>
              <w:top w:val="single" w:sz="3" w:space="0" w:color="000000"/>
              <w:left w:val="single" w:sz="3" w:space="0" w:color="000000"/>
              <w:bottom w:val="single" w:sz="3" w:space="0" w:color="000000"/>
              <w:right w:val="single" w:sz="3" w:space="0" w:color="000000"/>
            </w:tcBorders>
          </w:tcPr>
          <w:p w14:paraId="31E8DE48" w14:textId="77777777" w:rsidR="008E57A8" w:rsidRDefault="00000000">
            <w:pPr>
              <w:tabs>
                <w:tab w:val="right" w:pos="1471"/>
              </w:tabs>
              <w:spacing w:after="0" w:line="259" w:lineRule="auto"/>
              <w:ind w:left="0" w:firstLine="0"/>
              <w:jc w:val="left"/>
            </w:pPr>
            <w:r>
              <w:t>Direct</w:t>
            </w:r>
            <w:r>
              <w:tab/>
              <w:t>Sequence</w:t>
            </w:r>
          </w:p>
          <w:p w14:paraId="4DA42BE0" w14:textId="77777777" w:rsidR="008E57A8" w:rsidRDefault="00000000">
            <w:pPr>
              <w:spacing w:after="0" w:line="259" w:lineRule="auto"/>
              <w:ind w:left="0" w:firstLine="0"/>
              <w:jc w:val="left"/>
            </w:pPr>
            <w:r>
              <w:t>Spread</w:t>
            </w:r>
          </w:p>
          <w:p w14:paraId="2E34014D" w14:textId="77777777" w:rsidR="008E57A8" w:rsidRDefault="00000000">
            <w:pPr>
              <w:spacing w:after="4" w:line="259" w:lineRule="auto"/>
              <w:ind w:left="0" w:firstLine="0"/>
              <w:jc w:val="left"/>
            </w:pPr>
            <w:r>
              <w:t>Spectrum-</w:t>
            </w:r>
          </w:p>
          <w:p w14:paraId="1C22A10B" w14:textId="77777777" w:rsidR="008E57A8" w:rsidRDefault="00000000">
            <w:pPr>
              <w:tabs>
                <w:tab w:val="right" w:pos="1471"/>
              </w:tabs>
              <w:spacing w:after="0" w:line="259" w:lineRule="auto"/>
              <w:ind w:left="0" w:firstLine="0"/>
              <w:jc w:val="left"/>
            </w:pPr>
            <w:r>
              <w:t>Based</w:t>
            </w:r>
            <w:r>
              <w:tab/>
              <w:t>Radio</w:t>
            </w:r>
          </w:p>
          <w:p w14:paraId="7788F411" w14:textId="77777777" w:rsidR="008E57A8" w:rsidRDefault="00000000">
            <w:pPr>
              <w:spacing w:after="0" w:line="259" w:lineRule="auto"/>
              <w:ind w:left="0" w:firstLine="0"/>
              <w:jc w:val="left"/>
            </w:pPr>
            <w:r>
              <w:t>Steganography</w:t>
            </w:r>
          </w:p>
        </w:tc>
        <w:tc>
          <w:tcPr>
            <w:tcW w:w="1381" w:type="dxa"/>
            <w:tcBorders>
              <w:top w:val="single" w:sz="3" w:space="0" w:color="000000"/>
              <w:left w:val="single" w:sz="3" w:space="0" w:color="000000"/>
              <w:bottom w:val="single" w:sz="3" w:space="0" w:color="000000"/>
              <w:right w:val="single" w:sz="3" w:space="0" w:color="000000"/>
            </w:tcBorders>
          </w:tcPr>
          <w:p w14:paraId="5C081E8B" w14:textId="77777777" w:rsidR="008E57A8" w:rsidRDefault="00000000">
            <w:pPr>
              <w:spacing w:after="0" w:line="236" w:lineRule="auto"/>
              <w:ind w:left="0" w:firstLine="0"/>
              <w:jc w:val="left"/>
            </w:pPr>
            <w:r>
              <w:t>Mateusz Wrobel et al.</w:t>
            </w:r>
          </w:p>
          <w:p w14:paraId="3E88A9C4" w14:textId="77777777" w:rsidR="008E57A8" w:rsidRDefault="00000000">
            <w:pPr>
              <w:spacing w:after="0" w:line="259" w:lineRule="auto"/>
              <w:ind w:left="0" w:firstLine="0"/>
              <w:jc w:val="left"/>
            </w:pPr>
            <w:r>
              <w:t>[18]</w:t>
            </w:r>
          </w:p>
        </w:tc>
        <w:tc>
          <w:tcPr>
            <w:tcW w:w="2401" w:type="dxa"/>
            <w:tcBorders>
              <w:top w:val="single" w:sz="3" w:space="0" w:color="000000"/>
              <w:left w:val="single" w:sz="3" w:space="0" w:color="000000"/>
              <w:bottom w:val="single" w:sz="3" w:space="0" w:color="000000"/>
              <w:right w:val="single" w:sz="3" w:space="0" w:color="000000"/>
            </w:tcBorders>
          </w:tcPr>
          <w:p w14:paraId="1BE593EE" w14:textId="77777777" w:rsidR="008E57A8" w:rsidRDefault="00000000">
            <w:pPr>
              <w:spacing w:after="0" w:line="259" w:lineRule="auto"/>
              <w:ind w:left="0" w:firstLine="0"/>
            </w:pPr>
            <w:r>
              <w:t>Uses spread spectrum for audio steganography.</w:t>
            </w:r>
          </w:p>
        </w:tc>
        <w:tc>
          <w:tcPr>
            <w:tcW w:w="2118" w:type="dxa"/>
            <w:tcBorders>
              <w:top w:val="single" w:sz="3" w:space="0" w:color="000000"/>
              <w:left w:val="single" w:sz="3" w:space="0" w:color="000000"/>
              <w:bottom w:val="single" w:sz="3" w:space="0" w:color="000000"/>
              <w:right w:val="single" w:sz="3" w:space="0" w:color="000000"/>
            </w:tcBorders>
          </w:tcPr>
          <w:p w14:paraId="5168CF20" w14:textId="77777777" w:rsidR="008E57A8" w:rsidRDefault="00000000">
            <w:pPr>
              <w:spacing w:after="0" w:line="259" w:lineRule="auto"/>
              <w:ind w:left="0" w:firstLine="0"/>
            </w:pPr>
            <w:r>
              <w:t>- Highly secure and resistant to detection.</w:t>
            </w:r>
          </w:p>
        </w:tc>
        <w:tc>
          <w:tcPr>
            <w:tcW w:w="1948" w:type="dxa"/>
            <w:tcBorders>
              <w:top w:val="single" w:sz="3" w:space="0" w:color="000000"/>
              <w:left w:val="single" w:sz="3" w:space="0" w:color="000000"/>
              <w:bottom w:val="single" w:sz="3" w:space="0" w:color="000000"/>
              <w:right w:val="single" w:sz="3" w:space="0" w:color="000000"/>
            </w:tcBorders>
          </w:tcPr>
          <w:p w14:paraId="3CDEEB46" w14:textId="77777777" w:rsidR="008E57A8" w:rsidRDefault="00000000">
            <w:pPr>
              <w:spacing w:after="0" w:line="259" w:lineRule="auto"/>
              <w:ind w:left="0" w:firstLine="0"/>
            </w:pPr>
            <w:r>
              <w:t>- Complexity in realtime applications.</w:t>
            </w:r>
          </w:p>
        </w:tc>
      </w:tr>
      <w:tr w:rsidR="008E57A8" w14:paraId="6927046D" w14:textId="77777777">
        <w:trPr>
          <w:trHeight w:val="1514"/>
        </w:trPr>
        <w:tc>
          <w:tcPr>
            <w:tcW w:w="701" w:type="dxa"/>
            <w:tcBorders>
              <w:top w:val="single" w:sz="3" w:space="0" w:color="000000"/>
              <w:left w:val="single" w:sz="3" w:space="0" w:color="000000"/>
              <w:bottom w:val="single" w:sz="3" w:space="0" w:color="000000"/>
              <w:right w:val="single" w:sz="3" w:space="0" w:color="000000"/>
            </w:tcBorders>
          </w:tcPr>
          <w:p w14:paraId="196F2FDE" w14:textId="77777777" w:rsidR="008E57A8" w:rsidRDefault="00000000">
            <w:pPr>
              <w:spacing w:after="0" w:line="259" w:lineRule="auto"/>
              <w:ind w:left="0" w:firstLine="0"/>
              <w:jc w:val="left"/>
            </w:pPr>
            <w:r>
              <w:t>19</w:t>
            </w:r>
          </w:p>
        </w:tc>
        <w:tc>
          <w:tcPr>
            <w:tcW w:w="1664" w:type="dxa"/>
            <w:tcBorders>
              <w:top w:val="single" w:sz="3" w:space="0" w:color="000000"/>
              <w:left w:val="single" w:sz="3" w:space="0" w:color="000000"/>
              <w:bottom w:val="single" w:sz="3" w:space="0" w:color="000000"/>
              <w:right w:val="single" w:sz="3" w:space="0" w:color="000000"/>
            </w:tcBorders>
          </w:tcPr>
          <w:p w14:paraId="598C10D1" w14:textId="77777777" w:rsidR="008E57A8" w:rsidRDefault="00000000">
            <w:pPr>
              <w:spacing w:after="0" w:line="268" w:lineRule="auto"/>
              <w:ind w:left="0" w:right="54" w:firstLine="0"/>
            </w:pPr>
            <w:r>
              <w:t>A Steganographic Method Using a Secure and Effective</w:t>
            </w:r>
          </w:p>
          <w:p w14:paraId="6D6E1277" w14:textId="77777777" w:rsidR="008E57A8" w:rsidRDefault="00000000">
            <w:pPr>
              <w:spacing w:after="0" w:line="259" w:lineRule="auto"/>
              <w:ind w:left="0" w:firstLine="0"/>
              <w:jc w:val="left"/>
            </w:pPr>
            <w:r>
              <w:t>Pattern-Based</w:t>
            </w:r>
          </w:p>
          <w:p w14:paraId="32C758B1" w14:textId="77777777" w:rsidR="008E57A8" w:rsidRDefault="00000000">
            <w:pPr>
              <w:spacing w:after="0" w:line="259" w:lineRule="auto"/>
              <w:ind w:left="0" w:firstLine="0"/>
              <w:jc w:val="left"/>
            </w:pPr>
            <w:r>
              <w:t>Approach</w:t>
            </w:r>
          </w:p>
        </w:tc>
        <w:tc>
          <w:tcPr>
            <w:tcW w:w="1381" w:type="dxa"/>
            <w:tcBorders>
              <w:top w:val="single" w:sz="3" w:space="0" w:color="000000"/>
              <w:left w:val="single" w:sz="3" w:space="0" w:color="000000"/>
              <w:bottom w:val="single" w:sz="3" w:space="0" w:color="000000"/>
              <w:right w:val="single" w:sz="3" w:space="0" w:color="000000"/>
            </w:tcBorders>
          </w:tcPr>
          <w:p w14:paraId="24A242B6" w14:textId="77777777" w:rsidR="008E57A8" w:rsidRDefault="00000000">
            <w:pPr>
              <w:spacing w:after="0" w:line="259" w:lineRule="auto"/>
              <w:ind w:left="0" w:firstLine="0"/>
            </w:pPr>
            <w:r>
              <w:t>Arjit Vatsa et al. [19]</w:t>
            </w:r>
          </w:p>
        </w:tc>
        <w:tc>
          <w:tcPr>
            <w:tcW w:w="2401" w:type="dxa"/>
            <w:tcBorders>
              <w:top w:val="single" w:sz="3" w:space="0" w:color="000000"/>
              <w:left w:val="single" w:sz="3" w:space="0" w:color="000000"/>
              <w:bottom w:val="single" w:sz="3" w:space="0" w:color="000000"/>
              <w:right w:val="single" w:sz="3" w:space="0" w:color="000000"/>
            </w:tcBorders>
          </w:tcPr>
          <w:p w14:paraId="7FE613BC" w14:textId="77777777" w:rsidR="008E57A8" w:rsidRDefault="00000000">
            <w:pPr>
              <w:spacing w:after="0" w:line="259" w:lineRule="auto"/>
              <w:ind w:left="0" w:firstLine="0"/>
            </w:pPr>
            <w:r>
              <w:t>Pattern-based approach for audio steganography.</w:t>
            </w:r>
          </w:p>
        </w:tc>
        <w:tc>
          <w:tcPr>
            <w:tcW w:w="2118" w:type="dxa"/>
            <w:tcBorders>
              <w:top w:val="single" w:sz="3" w:space="0" w:color="000000"/>
              <w:left w:val="single" w:sz="3" w:space="0" w:color="000000"/>
              <w:bottom w:val="single" w:sz="3" w:space="0" w:color="000000"/>
              <w:right w:val="single" w:sz="3" w:space="0" w:color="000000"/>
            </w:tcBorders>
          </w:tcPr>
          <w:p w14:paraId="38900869" w14:textId="77777777" w:rsidR="008E57A8" w:rsidRDefault="00000000">
            <w:pPr>
              <w:spacing w:after="0" w:line="259" w:lineRule="auto"/>
              <w:ind w:left="0" w:firstLine="0"/>
              <w:jc w:val="left"/>
            </w:pPr>
            <w:r>
              <w:t>- Secure data transmission.</w:t>
            </w:r>
          </w:p>
        </w:tc>
        <w:tc>
          <w:tcPr>
            <w:tcW w:w="1948" w:type="dxa"/>
            <w:tcBorders>
              <w:top w:val="single" w:sz="3" w:space="0" w:color="000000"/>
              <w:left w:val="single" w:sz="3" w:space="0" w:color="000000"/>
              <w:bottom w:val="single" w:sz="3" w:space="0" w:color="000000"/>
              <w:right w:val="single" w:sz="3" w:space="0" w:color="000000"/>
            </w:tcBorders>
          </w:tcPr>
          <w:p w14:paraId="089F7A64" w14:textId="77777777" w:rsidR="008E57A8" w:rsidRDefault="00000000">
            <w:pPr>
              <w:spacing w:after="0" w:line="259" w:lineRule="auto"/>
              <w:ind w:left="0" w:firstLine="0"/>
            </w:pPr>
            <w:r>
              <w:t>- Potentially low embedding capacity.</w:t>
            </w:r>
          </w:p>
        </w:tc>
      </w:tr>
      <w:tr w:rsidR="008E57A8" w14:paraId="24D3DEB0" w14:textId="77777777">
        <w:trPr>
          <w:trHeight w:val="1036"/>
        </w:trPr>
        <w:tc>
          <w:tcPr>
            <w:tcW w:w="701" w:type="dxa"/>
            <w:tcBorders>
              <w:top w:val="single" w:sz="3" w:space="0" w:color="000000"/>
              <w:left w:val="single" w:sz="3" w:space="0" w:color="000000"/>
              <w:bottom w:val="single" w:sz="3" w:space="0" w:color="000000"/>
              <w:right w:val="single" w:sz="3" w:space="0" w:color="000000"/>
            </w:tcBorders>
          </w:tcPr>
          <w:p w14:paraId="18E1A8FC" w14:textId="77777777" w:rsidR="008E57A8" w:rsidRDefault="00000000">
            <w:pPr>
              <w:spacing w:after="0" w:line="259" w:lineRule="auto"/>
              <w:ind w:left="0" w:firstLine="0"/>
              <w:jc w:val="left"/>
            </w:pPr>
            <w:r>
              <w:t>20</w:t>
            </w:r>
          </w:p>
        </w:tc>
        <w:tc>
          <w:tcPr>
            <w:tcW w:w="1664" w:type="dxa"/>
            <w:tcBorders>
              <w:top w:val="single" w:sz="3" w:space="0" w:color="000000"/>
              <w:left w:val="single" w:sz="3" w:space="0" w:color="000000"/>
              <w:bottom w:val="single" w:sz="3" w:space="0" w:color="000000"/>
              <w:right w:val="single" w:sz="3" w:space="0" w:color="000000"/>
            </w:tcBorders>
          </w:tcPr>
          <w:p w14:paraId="241C87CB" w14:textId="77777777" w:rsidR="008E57A8" w:rsidRDefault="00000000">
            <w:pPr>
              <w:spacing w:after="4" w:line="259" w:lineRule="auto"/>
              <w:ind w:left="0" w:firstLine="0"/>
              <w:jc w:val="left"/>
            </w:pPr>
            <w:r>
              <w:t>Advancements</w:t>
            </w:r>
          </w:p>
          <w:p w14:paraId="75922BB8" w14:textId="77777777" w:rsidR="008E57A8" w:rsidRDefault="00000000">
            <w:pPr>
              <w:tabs>
                <w:tab w:val="right" w:pos="1471"/>
              </w:tabs>
              <w:spacing w:after="0" w:line="259" w:lineRule="auto"/>
              <w:ind w:left="0" w:firstLine="0"/>
              <w:jc w:val="left"/>
            </w:pPr>
            <w:r>
              <w:t>in</w:t>
            </w:r>
            <w:r>
              <w:tab/>
              <w:t>Modern</w:t>
            </w:r>
          </w:p>
          <w:p w14:paraId="03A41BCC" w14:textId="77777777" w:rsidR="008E57A8" w:rsidRDefault="00000000">
            <w:pPr>
              <w:spacing w:after="0" w:line="259" w:lineRule="auto"/>
              <w:ind w:left="0" w:firstLine="0"/>
              <w:jc w:val="left"/>
            </w:pPr>
            <w:r>
              <w:t>Steganography Techniques</w:t>
            </w:r>
          </w:p>
        </w:tc>
        <w:tc>
          <w:tcPr>
            <w:tcW w:w="1381" w:type="dxa"/>
            <w:tcBorders>
              <w:top w:val="single" w:sz="3" w:space="0" w:color="000000"/>
              <w:left w:val="single" w:sz="3" w:space="0" w:color="000000"/>
              <w:bottom w:val="single" w:sz="3" w:space="0" w:color="000000"/>
              <w:right w:val="single" w:sz="3" w:space="0" w:color="000000"/>
            </w:tcBorders>
          </w:tcPr>
          <w:p w14:paraId="49CB0E97" w14:textId="77777777" w:rsidR="008E57A8" w:rsidRDefault="00000000">
            <w:pPr>
              <w:spacing w:after="0" w:line="259" w:lineRule="auto"/>
              <w:ind w:left="0" w:firstLine="0"/>
            </w:pPr>
            <w:r>
              <w:t>Shresty Bohra et al. [20]</w:t>
            </w:r>
          </w:p>
        </w:tc>
        <w:tc>
          <w:tcPr>
            <w:tcW w:w="2401" w:type="dxa"/>
            <w:tcBorders>
              <w:top w:val="single" w:sz="3" w:space="0" w:color="000000"/>
              <w:left w:val="single" w:sz="3" w:space="0" w:color="000000"/>
              <w:bottom w:val="single" w:sz="3" w:space="0" w:color="000000"/>
              <w:right w:val="single" w:sz="3" w:space="0" w:color="000000"/>
            </w:tcBorders>
          </w:tcPr>
          <w:p w14:paraId="0DFB9A83" w14:textId="77777777" w:rsidR="008E57A8" w:rsidRDefault="00000000">
            <w:pPr>
              <w:spacing w:after="0" w:line="259" w:lineRule="auto"/>
              <w:ind w:left="0" w:right="54" w:firstLine="0"/>
            </w:pPr>
            <w:r>
              <w:t>Comparative Analysis based on parameters like security, imperceptibility, and payload capacity.</w:t>
            </w:r>
          </w:p>
        </w:tc>
        <w:tc>
          <w:tcPr>
            <w:tcW w:w="2118" w:type="dxa"/>
            <w:tcBorders>
              <w:top w:val="single" w:sz="3" w:space="0" w:color="000000"/>
              <w:left w:val="single" w:sz="3" w:space="0" w:color="000000"/>
              <w:bottom w:val="single" w:sz="3" w:space="0" w:color="000000"/>
              <w:right w:val="single" w:sz="3" w:space="0" w:color="000000"/>
            </w:tcBorders>
          </w:tcPr>
          <w:p w14:paraId="08635D66" w14:textId="77777777" w:rsidR="008E57A8" w:rsidRDefault="00000000">
            <w:pPr>
              <w:spacing w:after="0" w:line="259" w:lineRule="auto"/>
              <w:ind w:left="0" w:firstLine="0"/>
              <w:jc w:val="left"/>
            </w:pPr>
            <w:r>
              <w:t>- Enhanced Security.</w:t>
            </w:r>
          </w:p>
          <w:p w14:paraId="6702C24E" w14:textId="77777777" w:rsidR="008E57A8" w:rsidRDefault="00000000">
            <w:pPr>
              <w:spacing w:after="0" w:line="259" w:lineRule="auto"/>
              <w:ind w:left="0" w:firstLine="0"/>
              <w:jc w:val="left"/>
            </w:pPr>
            <w:r>
              <w:t>-Adaptive Techniques</w:t>
            </w:r>
          </w:p>
        </w:tc>
        <w:tc>
          <w:tcPr>
            <w:tcW w:w="1948" w:type="dxa"/>
            <w:tcBorders>
              <w:top w:val="single" w:sz="3" w:space="0" w:color="000000"/>
              <w:left w:val="single" w:sz="3" w:space="0" w:color="000000"/>
              <w:bottom w:val="single" w:sz="3" w:space="0" w:color="000000"/>
              <w:right w:val="single" w:sz="3" w:space="0" w:color="000000"/>
            </w:tcBorders>
          </w:tcPr>
          <w:p w14:paraId="6FE529A3" w14:textId="77777777" w:rsidR="008E57A8" w:rsidRDefault="00000000">
            <w:pPr>
              <w:spacing w:after="0" w:line="241" w:lineRule="auto"/>
              <w:ind w:left="0" w:firstLine="0"/>
              <w:jc w:val="left"/>
            </w:pPr>
            <w:r>
              <w:t>- Vulnerability to Attacks.</w:t>
            </w:r>
          </w:p>
          <w:p w14:paraId="457B435B" w14:textId="77777777" w:rsidR="008E57A8" w:rsidRDefault="00000000">
            <w:pPr>
              <w:spacing w:after="0" w:line="259" w:lineRule="auto"/>
              <w:ind w:left="0" w:firstLine="0"/>
              <w:jc w:val="left"/>
            </w:pPr>
            <w:r>
              <w:t>-Complexity.</w:t>
            </w:r>
          </w:p>
        </w:tc>
      </w:tr>
      <w:tr w:rsidR="008E57A8" w14:paraId="5217122B" w14:textId="77777777">
        <w:trPr>
          <w:trHeight w:val="1036"/>
        </w:trPr>
        <w:tc>
          <w:tcPr>
            <w:tcW w:w="701" w:type="dxa"/>
            <w:tcBorders>
              <w:top w:val="single" w:sz="3" w:space="0" w:color="000000"/>
              <w:left w:val="single" w:sz="3" w:space="0" w:color="000000"/>
              <w:bottom w:val="single" w:sz="3" w:space="0" w:color="000000"/>
              <w:right w:val="single" w:sz="3" w:space="0" w:color="000000"/>
            </w:tcBorders>
          </w:tcPr>
          <w:p w14:paraId="6F12DD9A" w14:textId="77777777" w:rsidR="008E57A8" w:rsidRDefault="00000000">
            <w:pPr>
              <w:spacing w:after="0" w:line="259" w:lineRule="auto"/>
              <w:ind w:left="0" w:firstLine="0"/>
              <w:jc w:val="left"/>
            </w:pPr>
            <w:r>
              <w:t>21</w:t>
            </w:r>
          </w:p>
        </w:tc>
        <w:tc>
          <w:tcPr>
            <w:tcW w:w="1664" w:type="dxa"/>
            <w:tcBorders>
              <w:top w:val="single" w:sz="3" w:space="0" w:color="000000"/>
              <w:left w:val="single" w:sz="3" w:space="0" w:color="000000"/>
              <w:bottom w:val="single" w:sz="3" w:space="0" w:color="000000"/>
              <w:right w:val="single" w:sz="3" w:space="0" w:color="000000"/>
            </w:tcBorders>
          </w:tcPr>
          <w:p w14:paraId="41CC4AB7" w14:textId="77777777" w:rsidR="008E57A8" w:rsidRDefault="00000000">
            <w:pPr>
              <w:spacing w:after="4" w:line="259" w:lineRule="auto"/>
              <w:ind w:left="0" w:firstLine="0"/>
              <w:jc w:val="left"/>
            </w:pPr>
            <w:r>
              <w:t>Intelligent</w:t>
            </w:r>
          </w:p>
          <w:p w14:paraId="555B2C5D" w14:textId="77777777" w:rsidR="008E57A8" w:rsidRDefault="00000000">
            <w:pPr>
              <w:spacing w:after="0" w:line="268" w:lineRule="auto"/>
              <w:ind w:left="0" w:firstLine="0"/>
            </w:pPr>
            <w:r>
              <w:t>Data Hiding in Encrypted</w:t>
            </w:r>
          </w:p>
          <w:p w14:paraId="25C1DC7B" w14:textId="77777777" w:rsidR="008E57A8" w:rsidRDefault="00000000">
            <w:pPr>
              <w:spacing w:after="0" w:line="259" w:lineRule="auto"/>
              <w:ind w:left="0" w:firstLine="0"/>
              <w:jc w:val="left"/>
            </w:pPr>
            <w:r>
              <w:t>Images</w:t>
            </w:r>
          </w:p>
        </w:tc>
        <w:tc>
          <w:tcPr>
            <w:tcW w:w="1381" w:type="dxa"/>
            <w:tcBorders>
              <w:top w:val="single" w:sz="3" w:space="0" w:color="000000"/>
              <w:left w:val="single" w:sz="3" w:space="0" w:color="000000"/>
              <w:bottom w:val="single" w:sz="3" w:space="0" w:color="000000"/>
              <w:right w:val="single" w:sz="3" w:space="0" w:color="000000"/>
            </w:tcBorders>
          </w:tcPr>
          <w:p w14:paraId="1934155B" w14:textId="77777777" w:rsidR="008E57A8" w:rsidRDefault="00000000">
            <w:pPr>
              <w:spacing w:after="0" w:line="259" w:lineRule="auto"/>
              <w:ind w:left="0" w:firstLine="0"/>
              <w:jc w:val="left"/>
            </w:pPr>
            <w:r>
              <w:t>K.</w:t>
            </w:r>
          </w:p>
          <w:p w14:paraId="7E240026" w14:textId="77777777" w:rsidR="008E57A8" w:rsidRDefault="00000000">
            <w:pPr>
              <w:spacing w:after="0" w:line="259" w:lineRule="auto"/>
              <w:ind w:left="0" w:right="52" w:firstLine="0"/>
              <w:jc w:val="left"/>
            </w:pPr>
            <w:r>
              <w:t>Nirmaladevi et al. [21]</w:t>
            </w:r>
          </w:p>
        </w:tc>
        <w:tc>
          <w:tcPr>
            <w:tcW w:w="2401" w:type="dxa"/>
            <w:tcBorders>
              <w:top w:val="single" w:sz="3" w:space="0" w:color="000000"/>
              <w:left w:val="single" w:sz="3" w:space="0" w:color="000000"/>
              <w:bottom w:val="single" w:sz="3" w:space="0" w:color="000000"/>
              <w:right w:val="single" w:sz="3" w:space="0" w:color="000000"/>
            </w:tcBorders>
          </w:tcPr>
          <w:p w14:paraId="4626A592" w14:textId="77777777" w:rsidR="008E57A8" w:rsidRDefault="00000000">
            <w:pPr>
              <w:spacing w:after="0" w:line="259" w:lineRule="auto"/>
              <w:ind w:left="0" w:firstLine="0"/>
              <w:jc w:val="left"/>
            </w:pPr>
            <w:r>
              <w:t>-Intelligent Data Hiding. -Cybersecurity-Focused Approach.</w:t>
            </w:r>
          </w:p>
        </w:tc>
        <w:tc>
          <w:tcPr>
            <w:tcW w:w="2118" w:type="dxa"/>
            <w:tcBorders>
              <w:top w:val="single" w:sz="3" w:space="0" w:color="000000"/>
              <w:left w:val="single" w:sz="3" w:space="0" w:color="000000"/>
              <w:bottom w:val="single" w:sz="3" w:space="0" w:color="000000"/>
              <w:right w:val="single" w:sz="3" w:space="0" w:color="000000"/>
            </w:tcBorders>
          </w:tcPr>
          <w:p w14:paraId="53AA9DF1" w14:textId="77777777" w:rsidR="008E57A8" w:rsidRDefault="00000000">
            <w:pPr>
              <w:tabs>
                <w:tab w:val="center" w:pos="781"/>
                <w:tab w:val="right" w:pos="1924"/>
              </w:tabs>
              <w:spacing w:after="0" w:line="259" w:lineRule="auto"/>
              <w:ind w:left="0" w:firstLine="0"/>
              <w:jc w:val="left"/>
            </w:pPr>
            <w:r>
              <w:t>-</w:t>
            </w:r>
            <w:r>
              <w:tab/>
              <w:t>Enhanced</w:t>
            </w:r>
            <w:r>
              <w:tab/>
              <w:t>Data</w:t>
            </w:r>
          </w:p>
          <w:p w14:paraId="537A0077" w14:textId="77777777" w:rsidR="008E57A8" w:rsidRDefault="00000000">
            <w:pPr>
              <w:spacing w:after="0" w:line="259" w:lineRule="auto"/>
              <w:ind w:left="0" w:firstLine="0"/>
              <w:jc w:val="left"/>
            </w:pPr>
            <w:r>
              <w:t>Security.</w:t>
            </w:r>
          </w:p>
          <w:p w14:paraId="0A70ADE0" w14:textId="77777777" w:rsidR="008E57A8" w:rsidRDefault="00000000">
            <w:pPr>
              <w:spacing w:after="0" w:line="259" w:lineRule="auto"/>
              <w:ind w:left="0" w:firstLine="0"/>
              <w:jc w:val="left"/>
            </w:pPr>
            <w:r>
              <w:t>-Intelligent</w:t>
            </w:r>
          </w:p>
          <w:p w14:paraId="1FCB1948" w14:textId="77777777" w:rsidR="008E57A8" w:rsidRDefault="00000000">
            <w:pPr>
              <w:spacing w:after="0" w:line="259" w:lineRule="auto"/>
              <w:ind w:left="0" w:firstLine="0"/>
              <w:jc w:val="left"/>
            </w:pPr>
            <w:r>
              <w:t>Embedding.</w:t>
            </w:r>
          </w:p>
        </w:tc>
        <w:tc>
          <w:tcPr>
            <w:tcW w:w="1948" w:type="dxa"/>
            <w:tcBorders>
              <w:top w:val="single" w:sz="3" w:space="0" w:color="000000"/>
              <w:left w:val="single" w:sz="3" w:space="0" w:color="000000"/>
              <w:bottom w:val="single" w:sz="3" w:space="0" w:color="000000"/>
              <w:right w:val="single" w:sz="3" w:space="0" w:color="000000"/>
            </w:tcBorders>
          </w:tcPr>
          <w:p w14:paraId="4D95ADC1" w14:textId="77777777" w:rsidR="008E57A8" w:rsidRDefault="00000000">
            <w:pPr>
              <w:spacing w:after="22" w:line="241" w:lineRule="auto"/>
              <w:ind w:left="0" w:firstLine="0"/>
              <w:jc w:val="left"/>
            </w:pPr>
            <w:r>
              <w:t>- Complexity in Decryption.</w:t>
            </w:r>
          </w:p>
          <w:p w14:paraId="0237B3B6" w14:textId="77777777" w:rsidR="008E57A8" w:rsidRDefault="00000000">
            <w:pPr>
              <w:tabs>
                <w:tab w:val="center" w:pos="1050"/>
                <w:tab w:val="right" w:pos="1754"/>
              </w:tabs>
              <w:spacing w:after="0" w:line="259" w:lineRule="auto"/>
              <w:ind w:left="0" w:firstLine="0"/>
              <w:jc w:val="left"/>
            </w:pPr>
            <w:r>
              <w:t>-Potential</w:t>
            </w:r>
            <w:r>
              <w:tab/>
              <w:t>for</w:t>
            </w:r>
            <w:r>
              <w:tab/>
              <w:t>Data</w:t>
            </w:r>
          </w:p>
          <w:p w14:paraId="2DF6047E" w14:textId="77777777" w:rsidR="008E57A8" w:rsidRDefault="00000000">
            <w:pPr>
              <w:spacing w:after="0" w:line="259" w:lineRule="auto"/>
              <w:ind w:left="0" w:firstLine="0"/>
              <w:jc w:val="left"/>
            </w:pPr>
            <w:r>
              <w:t>Loss</w:t>
            </w:r>
          </w:p>
        </w:tc>
      </w:tr>
    </w:tbl>
    <w:p w14:paraId="5A20D589" w14:textId="77777777" w:rsidR="008E57A8" w:rsidRDefault="00000000">
      <w:pPr>
        <w:spacing w:after="131" w:line="259" w:lineRule="auto"/>
        <w:ind w:left="113" w:firstLine="0"/>
        <w:jc w:val="left"/>
      </w:pPr>
      <w:r>
        <w:rPr>
          <w:noProof/>
          <w:sz w:val="22"/>
        </w:rPr>
        <mc:AlternateContent>
          <mc:Choice Requires="wpg">
            <w:drawing>
              <wp:inline distT="0" distB="0" distL="0" distR="0" wp14:anchorId="228CFBA3" wp14:editId="159E595C">
                <wp:extent cx="6257778" cy="1620134"/>
                <wp:effectExtent l="0" t="0" r="0" b="0"/>
                <wp:docPr id="18586" name="Group 18586"/>
                <wp:cNvGraphicFramePr/>
                <a:graphic xmlns:a="http://schemas.openxmlformats.org/drawingml/2006/main">
                  <a:graphicData uri="http://schemas.microsoft.com/office/word/2010/wordprocessingGroup">
                    <wpg:wgp>
                      <wpg:cNvGrpSpPr/>
                      <wpg:grpSpPr>
                        <a:xfrm>
                          <a:off x="0" y="0"/>
                          <a:ext cx="6257778" cy="1620134"/>
                          <a:chOff x="0" y="0"/>
                          <a:chExt cx="6257778" cy="1620134"/>
                        </a:xfrm>
                      </wpg:grpSpPr>
                      <pic:pic xmlns:pic="http://schemas.openxmlformats.org/drawingml/2006/picture">
                        <pic:nvPicPr>
                          <pic:cNvPr id="1082" name="Picture 1082"/>
                          <pic:cNvPicPr/>
                        </pic:nvPicPr>
                        <pic:blipFill>
                          <a:blip r:embed="rId12"/>
                          <a:stretch>
                            <a:fillRect/>
                          </a:stretch>
                        </pic:blipFill>
                        <pic:spPr>
                          <a:xfrm>
                            <a:off x="0" y="0"/>
                            <a:ext cx="2880238" cy="1620134"/>
                          </a:xfrm>
                          <a:prstGeom prst="rect">
                            <a:avLst/>
                          </a:prstGeom>
                        </pic:spPr>
                      </pic:pic>
                      <pic:pic xmlns:pic="http://schemas.openxmlformats.org/drawingml/2006/picture">
                        <pic:nvPicPr>
                          <pic:cNvPr id="1085" name="Picture 1085"/>
                          <pic:cNvPicPr/>
                        </pic:nvPicPr>
                        <pic:blipFill>
                          <a:blip r:embed="rId13"/>
                          <a:stretch>
                            <a:fillRect/>
                          </a:stretch>
                        </pic:blipFill>
                        <pic:spPr>
                          <a:xfrm>
                            <a:off x="3377540" y="0"/>
                            <a:ext cx="2880238" cy="1620134"/>
                          </a:xfrm>
                          <a:prstGeom prst="rect">
                            <a:avLst/>
                          </a:prstGeom>
                        </pic:spPr>
                      </pic:pic>
                    </wpg:wgp>
                  </a:graphicData>
                </a:graphic>
              </wp:inline>
            </w:drawing>
          </mc:Choice>
          <mc:Fallback xmlns:a="http://schemas.openxmlformats.org/drawingml/2006/main">
            <w:pict>
              <v:group id="Group 18586" style="width:492.738pt;height:127.57pt;mso-position-horizontal-relative:char;mso-position-vertical-relative:line" coordsize="62577,16201">
                <v:shape id="Picture 1082" style="position:absolute;width:28802;height:16201;left:0;top:0;" filled="f">
                  <v:imagedata r:id="rId14"/>
                </v:shape>
                <v:shape id="Picture 1085" style="position:absolute;width:28802;height:16201;left:33775;top:0;" filled="f">
                  <v:imagedata r:id="rId15"/>
                </v:shape>
              </v:group>
            </w:pict>
          </mc:Fallback>
        </mc:AlternateContent>
      </w:r>
    </w:p>
    <w:p w14:paraId="38ACC169" w14:textId="77777777" w:rsidR="008E57A8" w:rsidRDefault="00000000">
      <w:pPr>
        <w:tabs>
          <w:tab w:val="right" w:pos="10080"/>
        </w:tabs>
        <w:spacing w:after="417" w:line="233" w:lineRule="auto"/>
        <w:ind w:left="0" w:firstLine="0"/>
        <w:jc w:val="left"/>
      </w:pPr>
      <w:r>
        <w:rPr>
          <w:sz w:val="16"/>
        </w:rPr>
        <w:t>(a) Fig.3 Audio Steganography Algorithms - Evaluation Parameters 1</w:t>
      </w:r>
      <w:r>
        <w:rPr>
          <w:sz w:val="16"/>
        </w:rPr>
        <w:tab/>
        <w:t>(b) Fig.4 Audio Steganography Algorithms - Evaluation Parameters 2</w:t>
      </w:r>
    </w:p>
    <w:p w14:paraId="5684AE69" w14:textId="77777777" w:rsidR="008E57A8" w:rsidRDefault="00000000">
      <w:pPr>
        <w:ind w:left="-5"/>
      </w:pPr>
      <w:r>
        <w:t>Fig. 3 compares audio steganography algorithms like LSB, phase coding, and echo hiding based on imperceptibility and robustness. LSB offers the highest embedding capacity but is vulnerable to simple attacks. Phase coding improves robustness by modifying phase components but reduces capacity. Echo hiding balances capacity and robustness, making it suitable for securely hiding smaller data.</w:t>
      </w:r>
    </w:p>
    <w:p w14:paraId="3B23E71C" w14:textId="77777777" w:rsidR="008E57A8" w:rsidRDefault="00000000">
      <w:pPr>
        <w:spacing w:after="238"/>
        <w:ind w:left="-5"/>
      </w:pPr>
      <w:r>
        <w:t>Fig. 4 compares audio steganography algorithms based on Signal-to-Noise Ratio (SNR) and embedding capacity. LSB has the highest capacity but lower SNR, leading to audio degradation. Phase coding offers better audio quality with a higher SNR but supports less data embedding. Echo hiding provides a balanced trade-off between SNR and capacity.</w:t>
      </w:r>
    </w:p>
    <w:p w14:paraId="6B65E567" w14:textId="77777777" w:rsidR="008E57A8" w:rsidRDefault="00000000">
      <w:pPr>
        <w:pStyle w:val="Heading1"/>
        <w:spacing w:after="33"/>
        <w:ind w:left="151" w:right="141"/>
      </w:pPr>
      <w:r>
        <w:t>III. CONCLUSIONS</w:t>
      </w:r>
    </w:p>
    <w:p w14:paraId="3F1E7E27" w14:textId="77777777" w:rsidR="008E57A8" w:rsidRDefault="00000000">
      <w:pPr>
        <w:spacing w:after="262"/>
        <w:ind w:left="-15" w:firstLine="199"/>
      </w:pPr>
      <w:r>
        <w:t>In conclusion, the analysis of various audio steganography techniques reveals trade-offs between payload capacity, imperceptibility, security, and computational complexity. LSB based methods provide high payloads, up to 50% of the audio size, with an SNR above 30 dB, but are vulnerable to attacks. Echo hiding techniques improve robustness with a bit error rate (BER) below 0.5% for payloads of 0.1 bits per sample and an SNR above 35 dB. Phase coding offers higher security with an SNR of 40 dB and a payload of 0.2 bits per sample but is computationally intensive. Spread spectrum methods balance security and imperceptibility, achieving an SNR of 35-40 dB and a payload of 0.15 bits per sample. Adaptive multi-level phase coding achieves a BER of 0.2% and a payload of 0.25 bits per sample, optimizing security and imperceptibility. Overall, the choice of technique depends on the specific application’s need for payload capacity, security, and computational efficiency, with future research suggesting hybrid methods to maximize performance across all metrics. Additionally, advancements in computational power and the integration of machine learning could further enhance these techniques’ efficiency and adaptability. This would allow for better dynamic adjustments based on real-time requirements, pushing the boundaries of both security and imperceptibility in steganographic systems.</w:t>
      </w:r>
    </w:p>
    <w:p w14:paraId="0FDA8100" w14:textId="77777777" w:rsidR="008E57A8" w:rsidRDefault="00000000">
      <w:pPr>
        <w:spacing w:after="60" w:line="259" w:lineRule="auto"/>
        <w:ind w:left="0" w:firstLine="0"/>
        <w:jc w:val="center"/>
      </w:pPr>
      <w:r>
        <w:t>R</w:t>
      </w:r>
      <w:r>
        <w:rPr>
          <w:sz w:val="16"/>
        </w:rPr>
        <w:t>EFERENCES</w:t>
      </w:r>
    </w:p>
    <w:p w14:paraId="4C93A6E1" w14:textId="77777777" w:rsidR="008E57A8" w:rsidRDefault="00000000">
      <w:pPr>
        <w:numPr>
          <w:ilvl w:val="0"/>
          <w:numId w:val="6"/>
        </w:numPr>
        <w:spacing w:after="15" w:line="233" w:lineRule="auto"/>
        <w:ind w:hanging="365"/>
      </w:pPr>
      <w:r>
        <w:rPr>
          <w:sz w:val="16"/>
        </w:rPr>
        <w:t>Sarosh K. Dastoor, ”Comparative Analysis of Steganographic Algorithms interacting the information in the Speech Signal for enhancing the Message Security in next Generation Mobile devices”, IEEE Access, vol. 9, pp. 1543-1552, 2011.</w:t>
      </w:r>
    </w:p>
    <w:p w14:paraId="5775E353" w14:textId="77777777" w:rsidR="008E57A8" w:rsidRDefault="00000000">
      <w:pPr>
        <w:numPr>
          <w:ilvl w:val="0"/>
          <w:numId w:val="6"/>
        </w:numPr>
        <w:spacing w:after="15" w:line="233" w:lineRule="auto"/>
        <w:ind w:hanging="365"/>
      </w:pPr>
      <w:r>
        <w:rPr>
          <w:sz w:val="16"/>
        </w:rPr>
        <w:t>Anu Binny,Maddulety Koilakuntla, ”Hiding Secret Information Using LSB Based Audio Steganography ”, IEEE Transactions on Information Forensics and Security, vol. 12, no. 5, pp. 1247-1260, 2014.</w:t>
      </w:r>
    </w:p>
    <w:p w14:paraId="609EBBF8" w14:textId="77777777" w:rsidR="008E57A8" w:rsidRDefault="00000000">
      <w:pPr>
        <w:numPr>
          <w:ilvl w:val="0"/>
          <w:numId w:val="6"/>
        </w:numPr>
        <w:spacing w:after="15" w:line="233" w:lineRule="auto"/>
        <w:ind w:hanging="365"/>
      </w:pPr>
      <w:r>
        <w:rPr>
          <w:sz w:val="16"/>
        </w:rPr>
        <w:t>Sameer Mitra and Sathiamoorthy Manoharan, ”Experiments with and Enhancements to Echo Hiding”, IEEE Signal Processing Letters, vol. 27, pp. 544-548, 2020.</w:t>
      </w:r>
    </w:p>
    <w:p w14:paraId="449E0A9C" w14:textId="77777777" w:rsidR="008E57A8" w:rsidRDefault="00000000">
      <w:pPr>
        <w:numPr>
          <w:ilvl w:val="0"/>
          <w:numId w:val="6"/>
        </w:numPr>
        <w:spacing w:after="15" w:line="233" w:lineRule="auto"/>
        <w:ind w:hanging="365"/>
      </w:pPr>
      <w:r>
        <w:rPr>
          <w:sz w:val="16"/>
        </w:rPr>
        <w:t>J. Marcus Nutzinger, Jurgen Wurzer, ”A Novel Phase Coding Technique for Steganography in Auditive Media”, IEEE Transactions on Multimedia,¨ vol. 23, no. 2, pp. 367-378, 2021.</w:t>
      </w:r>
    </w:p>
    <w:p w14:paraId="7E09E3A0" w14:textId="77777777" w:rsidR="008E57A8" w:rsidRDefault="00000000">
      <w:pPr>
        <w:numPr>
          <w:ilvl w:val="0"/>
          <w:numId w:val="6"/>
        </w:numPr>
        <w:spacing w:after="15" w:line="233" w:lineRule="auto"/>
        <w:ind w:hanging="365"/>
      </w:pPr>
      <w:r>
        <w:rPr>
          <w:sz w:val="16"/>
        </w:rPr>
        <w:t>Anjana Krishnan A, Supriya M.H. ”Spread Spectrum Based Encrypted Audio Steganographic System with Improved Security”, IEEE Access, vol. 10, pp. 781-791, 2017.</w:t>
      </w:r>
    </w:p>
    <w:p w14:paraId="5C6E72F9" w14:textId="77777777" w:rsidR="008E57A8" w:rsidRDefault="00000000">
      <w:pPr>
        <w:numPr>
          <w:ilvl w:val="0"/>
          <w:numId w:val="6"/>
        </w:numPr>
        <w:spacing w:after="15" w:line="233" w:lineRule="auto"/>
        <w:ind w:hanging="365"/>
      </w:pPr>
      <w:r>
        <w:rPr>
          <w:sz w:val="16"/>
        </w:rPr>
        <w:t>Yan Ke*, Jia Liu, Min-qing Zhang, Ting-ting Su and Xiao-yuan Yang ”Steganography Security: Principle and Practice”, 2018.</w:t>
      </w:r>
    </w:p>
    <w:p w14:paraId="143DB26C" w14:textId="77777777" w:rsidR="008E57A8" w:rsidRDefault="00000000">
      <w:pPr>
        <w:numPr>
          <w:ilvl w:val="0"/>
          <w:numId w:val="6"/>
        </w:numPr>
        <w:spacing w:after="15" w:line="233" w:lineRule="auto"/>
        <w:ind w:hanging="365"/>
      </w:pPr>
      <w:r>
        <w:rPr>
          <w:sz w:val="16"/>
        </w:rPr>
        <w:t>Chin-Chen Chang,Pei-Yu Lin,Chi-Shiang Chan, ”Secret Image Sharing with Reversible Steganography”, in IEEE 2019.</w:t>
      </w:r>
    </w:p>
    <w:p w14:paraId="1DF2854B" w14:textId="77777777" w:rsidR="008E57A8" w:rsidRDefault="00000000">
      <w:pPr>
        <w:numPr>
          <w:ilvl w:val="0"/>
          <w:numId w:val="6"/>
        </w:numPr>
        <w:spacing w:after="15" w:line="233" w:lineRule="auto"/>
        <w:ind w:hanging="365"/>
      </w:pPr>
      <w:r>
        <w:rPr>
          <w:sz w:val="16"/>
        </w:rPr>
        <w:t>AHMED ABDULJABBAR ALSABHANY1 , FARIDA RIDZUAN 1,2, AND A. H. AZNI1,2 1, ”The Adaptive Multi-Level Phase Coding Method in Audio Steganography ”, in IEEE Access, vol. 11, pp. 86739- 86753, 2019.</w:t>
      </w:r>
    </w:p>
    <w:p w14:paraId="7BF06097" w14:textId="77777777" w:rsidR="008E57A8" w:rsidRDefault="00000000">
      <w:pPr>
        <w:numPr>
          <w:ilvl w:val="0"/>
          <w:numId w:val="6"/>
        </w:numPr>
        <w:spacing w:after="15" w:line="233" w:lineRule="auto"/>
        <w:ind w:hanging="365"/>
      </w:pPr>
      <w:r>
        <w:rPr>
          <w:sz w:val="16"/>
        </w:rPr>
        <w:t>Anusha M.1 , Bhanu K.N.2 , Divyashree D, ”Secured Communication of Text and Audio using Image Steganography”, 2020.</w:t>
      </w:r>
    </w:p>
    <w:p w14:paraId="4FB67299" w14:textId="77777777" w:rsidR="008E57A8" w:rsidRDefault="00000000">
      <w:pPr>
        <w:numPr>
          <w:ilvl w:val="0"/>
          <w:numId w:val="6"/>
        </w:numPr>
        <w:spacing w:after="15" w:line="233" w:lineRule="auto"/>
        <w:ind w:hanging="365"/>
      </w:pPr>
      <w:r>
        <w:rPr>
          <w:sz w:val="16"/>
        </w:rPr>
        <w:t>Muhammad Aminul Islam,Md. Al-Amin Khan Riad,Tanmoy Sarkar Pias ,“Performance Analysis of Steganography Tools” ,ArXiv abs/2104.10350</w:t>
      </w:r>
    </w:p>
    <w:p w14:paraId="2557273C" w14:textId="77777777" w:rsidR="008E57A8" w:rsidRDefault="00000000">
      <w:pPr>
        <w:spacing w:after="15" w:line="233" w:lineRule="auto"/>
        <w:ind w:left="365" w:firstLine="0"/>
      </w:pPr>
      <w:r>
        <w:rPr>
          <w:sz w:val="16"/>
        </w:rPr>
        <w:t>(2020).</w:t>
      </w:r>
    </w:p>
    <w:p w14:paraId="1B88DF7F" w14:textId="77777777" w:rsidR="008E57A8" w:rsidRDefault="00000000">
      <w:pPr>
        <w:numPr>
          <w:ilvl w:val="0"/>
          <w:numId w:val="6"/>
        </w:numPr>
        <w:spacing w:after="15" w:line="233" w:lineRule="auto"/>
        <w:ind w:hanging="365"/>
      </w:pPr>
      <w:r>
        <w:rPr>
          <w:sz w:val="16"/>
        </w:rPr>
        <w:t>LANG CHEN , RANGDING WANG , (Member, IEEE), DIQUN YAN , (Member, IEEE), AND JIE WANG , (Student Member, IEEE) , ”Learning to Generate Steganographic Cover for Audio Steganography Using GAN” ,IEEE Access,2021.</w:t>
      </w:r>
    </w:p>
    <w:p w14:paraId="6CF2D58A" w14:textId="77777777" w:rsidR="008E57A8" w:rsidRDefault="00000000">
      <w:pPr>
        <w:numPr>
          <w:ilvl w:val="0"/>
          <w:numId w:val="6"/>
        </w:numPr>
        <w:spacing w:after="15" w:line="233" w:lineRule="auto"/>
        <w:ind w:hanging="365"/>
      </w:pPr>
      <w:r>
        <w:rPr>
          <w:sz w:val="16"/>
        </w:rPr>
        <w:t>Sowmya K. S, Sumith Hegde, Sunag P, Varun R P, ”Exploring the Effectiveness of Steganography Techniques: A Comparative Analysis”, IEEE , 2023.</w:t>
      </w:r>
    </w:p>
    <w:p w14:paraId="3AF6F722" w14:textId="77777777" w:rsidR="008E57A8" w:rsidRDefault="00000000">
      <w:pPr>
        <w:numPr>
          <w:ilvl w:val="0"/>
          <w:numId w:val="6"/>
        </w:numPr>
        <w:spacing w:after="15" w:line="233" w:lineRule="auto"/>
        <w:ind w:hanging="365"/>
      </w:pPr>
      <w:r>
        <w:rPr>
          <w:sz w:val="16"/>
        </w:rPr>
        <w:t>Bathula Achutha Dharani; Bhoomireddy Yashaswini; Garimi Reddy Shyashyankha Reddy; Shinu M. Rajagopal, ” Multimodal Steganography: A Comparative Analysis of LSB and DCT Methods for Image and Audio Data Concealment” 2024 IEEE 9th International Conference for Convergence in Technology (I2CT).</w:t>
      </w:r>
    </w:p>
    <w:p w14:paraId="2F73B1B0" w14:textId="77777777" w:rsidR="008E57A8" w:rsidRDefault="00000000">
      <w:pPr>
        <w:numPr>
          <w:ilvl w:val="0"/>
          <w:numId w:val="6"/>
        </w:numPr>
        <w:spacing w:after="15" w:line="233" w:lineRule="auto"/>
        <w:ind w:hanging="365"/>
      </w:pPr>
      <w:r>
        <w:rPr>
          <w:sz w:val="16"/>
        </w:rPr>
        <w:t>Geetaniali Kale; Atharva Joshi; Ishaan Shukla; Abhishek Bhosale, ”A Video Steganography Approach with Randomization Algorithm Using Image and Audio Steganography” ,2024 International Conference on Emerging Smart Computing and Informatics (ESCI).</w:t>
      </w:r>
    </w:p>
    <w:p w14:paraId="04747AB8" w14:textId="77777777" w:rsidR="008E57A8" w:rsidRDefault="00000000">
      <w:pPr>
        <w:numPr>
          <w:ilvl w:val="0"/>
          <w:numId w:val="6"/>
        </w:numPr>
        <w:spacing w:after="15" w:line="233" w:lineRule="auto"/>
        <w:ind w:hanging="365"/>
      </w:pPr>
      <w:r>
        <w:rPr>
          <w:sz w:val="16"/>
        </w:rPr>
        <w:t>Kori Madhura Jagadish; Nagamani K, ”Secured Information Transmission Using Audio and Video Steganography” ,2023 7th International Conference on Computation System and Information Technology for Sustainable Solutions (CSITSS).</w:t>
      </w:r>
    </w:p>
    <w:p w14:paraId="039486CA" w14:textId="77777777" w:rsidR="008E57A8" w:rsidRDefault="00000000">
      <w:pPr>
        <w:numPr>
          <w:ilvl w:val="0"/>
          <w:numId w:val="6"/>
        </w:numPr>
        <w:spacing w:after="15" w:line="233" w:lineRule="auto"/>
        <w:ind w:hanging="365"/>
      </w:pPr>
      <w:r>
        <w:rPr>
          <w:sz w:val="16"/>
        </w:rPr>
        <w:t>B. Ramapriya; Y. Kalpana, ”A Framework for Medical Image Steganography with Modified LSB and Hamming Code”,2024 Fourth International Conference on Advances in Electrical, Computing, Communication and Sustainable Technologies (ICAECT).</w:t>
      </w:r>
    </w:p>
    <w:p w14:paraId="7403B1B8" w14:textId="77777777" w:rsidR="008E57A8" w:rsidRDefault="00000000">
      <w:pPr>
        <w:numPr>
          <w:ilvl w:val="0"/>
          <w:numId w:val="6"/>
        </w:numPr>
        <w:spacing w:after="15" w:line="233" w:lineRule="auto"/>
        <w:ind w:hanging="365"/>
      </w:pPr>
      <w:r>
        <w:rPr>
          <w:sz w:val="16"/>
        </w:rPr>
        <w:t>Dingwei Tan, Yuliang Lu, Xuehu Yan and Xiaoping Wang, ”A Simple Review of Audio Steganography”,2019 IEEE 3rd Information Technology,Networking,Electronic and Automation Control Conference (ITNEC 2019).</w:t>
      </w:r>
    </w:p>
    <w:p w14:paraId="4CC5E4D7" w14:textId="77777777" w:rsidR="008E57A8" w:rsidRDefault="00000000">
      <w:pPr>
        <w:numPr>
          <w:ilvl w:val="0"/>
          <w:numId w:val="6"/>
        </w:numPr>
        <w:spacing w:after="15" w:line="233" w:lineRule="auto"/>
        <w:ind w:hanging="365"/>
      </w:pPr>
      <w:r>
        <w:rPr>
          <w:sz w:val="16"/>
        </w:rPr>
        <w:t>Mateusz Wrobel; Zbigniew Piotrowski; Jan M. Kelner, ”Direct Se- ´ quence Spread Spectrum-Based Radio Steganography”2023 Signal Processing Symposium (SPSympo).</w:t>
      </w:r>
    </w:p>
    <w:p w14:paraId="5EE8F5D4" w14:textId="77777777" w:rsidR="008E57A8" w:rsidRDefault="00000000">
      <w:pPr>
        <w:numPr>
          <w:ilvl w:val="0"/>
          <w:numId w:val="6"/>
        </w:numPr>
        <w:spacing w:after="15" w:line="233" w:lineRule="auto"/>
        <w:ind w:hanging="365"/>
      </w:pPr>
      <w:r>
        <w:rPr>
          <w:sz w:val="16"/>
        </w:rPr>
        <w:t>Arjit Vatsa; Sanskar Agarwal; M Ranjani, ”A Steganographic Method Using a Secure and Effective Pattern-Based Approach”, 2023 2nd International Conference on Vision Towards Emerging Trends in Communication and Networking Technologies (ViTECoN).</w:t>
      </w:r>
    </w:p>
    <w:p w14:paraId="2A2BAB2C" w14:textId="77777777" w:rsidR="008E57A8" w:rsidRDefault="00000000">
      <w:pPr>
        <w:numPr>
          <w:ilvl w:val="0"/>
          <w:numId w:val="6"/>
        </w:numPr>
        <w:spacing w:after="15" w:line="233" w:lineRule="auto"/>
        <w:ind w:hanging="365"/>
      </w:pPr>
      <w:r>
        <w:rPr>
          <w:sz w:val="16"/>
        </w:rPr>
        <w:t>Shresty Bohra; Charmi Naik; Rashi Batra; Kinshu Popat; Hargeet Kaur, ”Advancements in Modern Steganography Techniques for Enhanced Data Security: A Comprehensive Review”, 2024 11th International Conference on Computing for Sustainable Global Development (INDIACom)in Communication and Networking Technologies (ViTECoN).</w:t>
      </w:r>
    </w:p>
    <w:p w14:paraId="685272B3" w14:textId="77777777" w:rsidR="008E57A8" w:rsidRDefault="00000000">
      <w:pPr>
        <w:numPr>
          <w:ilvl w:val="0"/>
          <w:numId w:val="6"/>
        </w:numPr>
        <w:spacing w:after="15" w:line="233" w:lineRule="auto"/>
        <w:ind w:hanging="365"/>
      </w:pPr>
      <w:r>
        <w:rPr>
          <w:sz w:val="16"/>
        </w:rPr>
        <w:t>K. Nirmaladevi; Anandh Nagarajan; A. Tamizharasi; R Ramya; Allirani P,”Exploring the Hidden Potential of Cyber Security Oriented Intelligent Data Hiding in Encrypted Images”, 2024 First International Conference on Electronics, Communication and Signal Processing (ICECSP).</w:t>
      </w:r>
    </w:p>
    <w:p w14:paraId="3E073450" w14:textId="77777777" w:rsidR="008E57A8" w:rsidRDefault="00000000">
      <w:pPr>
        <w:numPr>
          <w:ilvl w:val="0"/>
          <w:numId w:val="6"/>
        </w:numPr>
        <w:spacing w:after="15" w:line="233" w:lineRule="auto"/>
        <w:ind w:hanging="365"/>
      </w:pPr>
      <w:r>
        <w:rPr>
          <w:sz w:val="16"/>
        </w:rPr>
        <w:t>Manjula M; Kakoli Bora; Shaila S G; Skanda N Raj; Thilak R; Akanksha Kanchireddy ,”Enhancing Data Privacy through a Secure Data Hiding Approach Integrated with Lossless Compression”, 2024 International Conference on Inventive Computation Technologies (ICICT).</w:t>
      </w:r>
    </w:p>
    <w:p w14:paraId="356EC17F" w14:textId="77777777" w:rsidR="008E57A8" w:rsidRDefault="00000000">
      <w:pPr>
        <w:numPr>
          <w:ilvl w:val="0"/>
          <w:numId w:val="6"/>
        </w:numPr>
        <w:spacing w:after="15" w:line="233" w:lineRule="auto"/>
        <w:ind w:hanging="365"/>
      </w:pPr>
      <w:r>
        <w:rPr>
          <w:sz w:val="16"/>
        </w:rPr>
        <w:t>Md. Sagar Hossen; Tohari Ahmad; Ntivuguruzwa Jean De La Croix ,”Data Hiding Scheme using Difference Expansion and Modulus Function”, 2023 2nd International Conference for Innovation in Technology (INOCON).</w:t>
      </w:r>
    </w:p>
    <w:p w14:paraId="7501F635" w14:textId="77777777" w:rsidR="008E57A8" w:rsidRDefault="00000000">
      <w:pPr>
        <w:numPr>
          <w:ilvl w:val="0"/>
          <w:numId w:val="6"/>
        </w:numPr>
        <w:spacing w:after="15" w:line="233" w:lineRule="auto"/>
        <w:ind w:hanging="365"/>
      </w:pPr>
      <w:r>
        <w:rPr>
          <w:sz w:val="16"/>
        </w:rPr>
        <w:t>Shivam; Sugandhi Midha; Bharti Ramola,”Cryptography in Network Security”, 2022 International Conference on Cyber Resilience (ICCR).</w:t>
      </w:r>
    </w:p>
    <w:p w14:paraId="674F3D9F" w14:textId="77777777" w:rsidR="008E57A8" w:rsidRDefault="00000000">
      <w:pPr>
        <w:numPr>
          <w:ilvl w:val="0"/>
          <w:numId w:val="6"/>
        </w:numPr>
        <w:spacing w:after="15" w:line="233" w:lineRule="auto"/>
        <w:ind w:hanging="365"/>
      </w:pPr>
      <w:r>
        <w:rPr>
          <w:sz w:val="16"/>
        </w:rPr>
        <w:t>Ishu Gupta; Ashutosh Kumar Singh; Chung-Nan Lee; Rajkumar Buyya ,”Secure Data Storage and Sharing Techniques for Data Protection in Cloud Environments: A Systematic Review, Analysis, and Future Directions”, 2022.</w:t>
      </w:r>
    </w:p>
    <w:sectPr w:rsidR="008E57A8">
      <w:pgSz w:w="12240" w:h="15840"/>
      <w:pgMar w:top="1063" w:right="1080" w:bottom="866"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963F6"/>
    <w:multiLevelType w:val="hybridMultilevel"/>
    <w:tmpl w:val="1B503B24"/>
    <w:lvl w:ilvl="0" w:tplc="3C26E810">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E98F1B2">
      <w:start w:val="1"/>
      <w:numFmt w:val="bullet"/>
      <w:lvlText w:val="o"/>
      <w:lvlJc w:val="left"/>
      <w:pPr>
        <w:ind w:left="12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9928EE8">
      <w:start w:val="1"/>
      <w:numFmt w:val="bullet"/>
      <w:lvlText w:val="▪"/>
      <w:lvlJc w:val="left"/>
      <w:pPr>
        <w:ind w:left="19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DA2AA2E">
      <w:start w:val="1"/>
      <w:numFmt w:val="bullet"/>
      <w:lvlText w:val="•"/>
      <w:lvlJc w:val="left"/>
      <w:pPr>
        <w:ind w:left="26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06CD74C">
      <w:start w:val="1"/>
      <w:numFmt w:val="bullet"/>
      <w:lvlText w:val="o"/>
      <w:lvlJc w:val="left"/>
      <w:pPr>
        <w:ind w:left="3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1ECD71A">
      <w:start w:val="1"/>
      <w:numFmt w:val="bullet"/>
      <w:lvlText w:val="▪"/>
      <w:lvlJc w:val="left"/>
      <w:pPr>
        <w:ind w:left="40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740E98C">
      <w:start w:val="1"/>
      <w:numFmt w:val="bullet"/>
      <w:lvlText w:val="•"/>
      <w:lvlJc w:val="left"/>
      <w:pPr>
        <w:ind w:left="48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7C6DB8C">
      <w:start w:val="1"/>
      <w:numFmt w:val="bullet"/>
      <w:lvlText w:val="o"/>
      <w:lvlJc w:val="left"/>
      <w:pPr>
        <w:ind w:left="55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AC407F4">
      <w:start w:val="1"/>
      <w:numFmt w:val="bullet"/>
      <w:lvlText w:val="▪"/>
      <w:lvlJc w:val="left"/>
      <w:pPr>
        <w:ind w:left="62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64642CB"/>
    <w:multiLevelType w:val="hybridMultilevel"/>
    <w:tmpl w:val="5830AA40"/>
    <w:lvl w:ilvl="0" w:tplc="0C046DEE">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F656B8">
      <w:start w:val="1"/>
      <w:numFmt w:val="bullet"/>
      <w:lvlText w:val="o"/>
      <w:lvlJc w:val="left"/>
      <w:pPr>
        <w:ind w:left="12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E3EFB66">
      <w:start w:val="1"/>
      <w:numFmt w:val="bullet"/>
      <w:lvlText w:val="▪"/>
      <w:lvlJc w:val="left"/>
      <w:pPr>
        <w:ind w:left="19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29666F8">
      <w:start w:val="1"/>
      <w:numFmt w:val="bullet"/>
      <w:lvlText w:val="•"/>
      <w:lvlJc w:val="left"/>
      <w:pPr>
        <w:ind w:left="26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9F28030">
      <w:start w:val="1"/>
      <w:numFmt w:val="bullet"/>
      <w:lvlText w:val="o"/>
      <w:lvlJc w:val="left"/>
      <w:pPr>
        <w:ind w:left="3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6F66052">
      <w:start w:val="1"/>
      <w:numFmt w:val="bullet"/>
      <w:lvlText w:val="▪"/>
      <w:lvlJc w:val="left"/>
      <w:pPr>
        <w:ind w:left="40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6A6DB56">
      <w:start w:val="1"/>
      <w:numFmt w:val="bullet"/>
      <w:lvlText w:val="•"/>
      <w:lvlJc w:val="left"/>
      <w:pPr>
        <w:ind w:left="48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628834A">
      <w:start w:val="1"/>
      <w:numFmt w:val="bullet"/>
      <w:lvlText w:val="o"/>
      <w:lvlJc w:val="left"/>
      <w:pPr>
        <w:ind w:left="55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2A5E70">
      <w:start w:val="1"/>
      <w:numFmt w:val="bullet"/>
      <w:lvlText w:val="▪"/>
      <w:lvlJc w:val="left"/>
      <w:pPr>
        <w:ind w:left="62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6E8471D"/>
    <w:multiLevelType w:val="hybridMultilevel"/>
    <w:tmpl w:val="BFAA8004"/>
    <w:lvl w:ilvl="0" w:tplc="AC76D734">
      <w:start w:val="1"/>
      <w:numFmt w:val="decimal"/>
      <w:lvlText w:val="%1)"/>
      <w:lvlJc w:val="left"/>
      <w:pPr>
        <w:ind w:left="4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5801FFE">
      <w:start w:val="1"/>
      <w:numFmt w:val="lowerLetter"/>
      <w:lvlText w:val="%2"/>
      <w:lvlJc w:val="left"/>
      <w:pPr>
        <w:ind w:left="12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B8C407C">
      <w:start w:val="1"/>
      <w:numFmt w:val="lowerRoman"/>
      <w:lvlText w:val="%3"/>
      <w:lvlJc w:val="left"/>
      <w:pPr>
        <w:ind w:left="19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44E1CD4">
      <w:start w:val="1"/>
      <w:numFmt w:val="decimal"/>
      <w:lvlText w:val="%4"/>
      <w:lvlJc w:val="left"/>
      <w:pPr>
        <w:ind w:left="27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498FD84">
      <w:start w:val="1"/>
      <w:numFmt w:val="lowerLetter"/>
      <w:lvlText w:val="%5"/>
      <w:lvlJc w:val="left"/>
      <w:pPr>
        <w:ind w:left="34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AE2C74C">
      <w:start w:val="1"/>
      <w:numFmt w:val="lowerRoman"/>
      <w:lvlText w:val="%6"/>
      <w:lvlJc w:val="left"/>
      <w:pPr>
        <w:ind w:left="41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324697E">
      <w:start w:val="1"/>
      <w:numFmt w:val="decimal"/>
      <w:lvlText w:val="%7"/>
      <w:lvlJc w:val="left"/>
      <w:pPr>
        <w:ind w:left="48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5E6C3E8">
      <w:start w:val="1"/>
      <w:numFmt w:val="lowerLetter"/>
      <w:lvlText w:val="%8"/>
      <w:lvlJc w:val="left"/>
      <w:pPr>
        <w:ind w:left="55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84EFF4C">
      <w:start w:val="1"/>
      <w:numFmt w:val="lowerRoman"/>
      <w:lvlText w:val="%9"/>
      <w:lvlJc w:val="left"/>
      <w:pPr>
        <w:ind w:left="6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C9624DA"/>
    <w:multiLevelType w:val="hybridMultilevel"/>
    <w:tmpl w:val="0172E552"/>
    <w:lvl w:ilvl="0" w:tplc="3C3657A4">
      <w:start w:val="1"/>
      <w:numFmt w:val="decimal"/>
      <w:lvlText w:val="%1)"/>
      <w:lvlJc w:val="left"/>
      <w:pPr>
        <w:ind w:left="4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EBE2E9C">
      <w:start w:val="1"/>
      <w:numFmt w:val="lowerLetter"/>
      <w:lvlText w:val="%2"/>
      <w:lvlJc w:val="left"/>
      <w:pPr>
        <w:ind w:left="12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646E6A">
      <w:start w:val="1"/>
      <w:numFmt w:val="lowerRoman"/>
      <w:lvlText w:val="%3"/>
      <w:lvlJc w:val="left"/>
      <w:pPr>
        <w:ind w:left="19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90EE89A">
      <w:start w:val="1"/>
      <w:numFmt w:val="decimal"/>
      <w:lvlText w:val="%4"/>
      <w:lvlJc w:val="left"/>
      <w:pPr>
        <w:ind w:left="27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07A8526">
      <w:start w:val="1"/>
      <w:numFmt w:val="lowerLetter"/>
      <w:lvlText w:val="%5"/>
      <w:lvlJc w:val="left"/>
      <w:pPr>
        <w:ind w:left="34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A42BC58">
      <w:start w:val="1"/>
      <w:numFmt w:val="lowerRoman"/>
      <w:lvlText w:val="%6"/>
      <w:lvlJc w:val="left"/>
      <w:pPr>
        <w:ind w:left="41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1C01E6E">
      <w:start w:val="1"/>
      <w:numFmt w:val="decimal"/>
      <w:lvlText w:val="%7"/>
      <w:lvlJc w:val="left"/>
      <w:pPr>
        <w:ind w:left="48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7CC1588">
      <w:start w:val="1"/>
      <w:numFmt w:val="lowerLetter"/>
      <w:lvlText w:val="%8"/>
      <w:lvlJc w:val="left"/>
      <w:pPr>
        <w:ind w:left="55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696CE42">
      <w:start w:val="1"/>
      <w:numFmt w:val="lowerRoman"/>
      <w:lvlText w:val="%9"/>
      <w:lvlJc w:val="left"/>
      <w:pPr>
        <w:ind w:left="6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E143A7F"/>
    <w:multiLevelType w:val="hybridMultilevel"/>
    <w:tmpl w:val="B37879BE"/>
    <w:lvl w:ilvl="0" w:tplc="E646C6D6">
      <w:start w:val="1"/>
      <w:numFmt w:val="decimal"/>
      <w:lvlText w:val="[%1]"/>
      <w:lvlJc w:val="left"/>
      <w:pPr>
        <w:ind w:left="3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A7E47686">
      <w:start w:val="1"/>
      <w:numFmt w:val="lowerLetter"/>
      <w:lvlText w:val="%2"/>
      <w:lvlJc w:val="left"/>
      <w:pPr>
        <w:ind w:left="110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984AC26">
      <w:start w:val="1"/>
      <w:numFmt w:val="lowerRoman"/>
      <w:lvlText w:val="%3"/>
      <w:lvlJc w:val="left"/>
      <w:pPr>
        <w:ind w:left="18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B846F246">
      <w:start w:val="1"/>
      <w:numFmt w:val="decimal"/>
      <w:lvlText w:val="%4"/>
      <w:lvlJc w:val="left"/>
      <w:pPr>
        <w:ind w:left="254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FF947778">
      <w:start w:val="1"/>
      <w:numFmt w:val="lowerLetter"/>
      <w:lvlText w:val="%5"/>
      <w:lvlJc w:val="left"/>
      <w:pPr>
        <w:ind w:left="326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9DE6254">
      <w:start w:val="1"/>
      <w:numFmt w:val="lowerRoman"/>
      <w:lvlText w:val="%6"/>
      <w:lvlJc w:val="left"/>
      <w:pPr>
        <w:ind w:left="398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A40256FC">
      <w:start w:val="1"/>
      <w:numFmt w:val="decimal"/>
      <w:lvlText w:val="%7"/>
      <w:lvlJc w:val="left"/>
      <w:pPr>
        <w:ind w:left="470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4E6F6F8">
      <w:start w:val="1"/>
      <w:numFmt w:val="lowerLetter"/>
      <w:lvlText w:val="%8"/>
      <w:lvlJc w:val="left"/>
      <w:pPr>
        <w:ind w:left="54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BCCE61C">
      <w:start w:val="1"/>
      <w:numFmt w:val="lowerRoman"/>
      <w:lvlText w:val="%9"/>
      <w:lvlJc w:val="left"/>
      <w:pPr>
        <w:ind w:left="614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41A10285"/>
    <w:multiLevelType w:val="hybridMultilevel"/>
    <w:tmpl w:val="B7FE0334"/>
    <w:lvl w:ilvl="0" w:tplc="3CEEFA0E">
      <w:start w:val="1"/>
      <w:numFmt w:val="bullet"/>
      <w:lvlText w:val="•"/>
      <w:lvlJc w:val="left"/>
      <w:pPr>
        <w:ind w:left="400"/>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1" w:tplc="9364F4CE">
      <w:start w:val="1"/>
      <w:numFmt w:val="bullet"/>
      <w:lvlText w:val="o"/>
      <w:lvlJc w:val="left"/>
      <w:pPr>
        <w:ind w:left="12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2" w:tplc="10CE2998">
      <w:start w:val="1"/>
      <w:numFmt w:val="bullet"/>
      <w:lvlText w:val="▪"/>
      <w:lvlJc w:val="left"/>
      <w:pPr>
        <w:ind w:left="19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3" w:tplc="2940FCCA">
      <w:start w:val="1"/>
      <w:numFmt w:val="bullet"/>
      <w:lvlText w:val="•"/>
      <w:lvlJc w:val="left"/>
      <w:pPr>
        <w:ind w:left="27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4" w:tplc="6784AF90">
      <w:start w:val="1"/>
      <w:numFmt w:val="bullet"/>
      <w:lvlText w:val="o"/>
      <w:lvlJc w:val="left"/>
      <w:pPr>
        <w:ind w:left="343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5" w:tplc="CDF84A34">
      <w:start w:val="1"/>
      <w:numFmt w:val="bullet"/>
      <w:lvlText w:val="▪"/>
      <w:lvlJc w:val="left"/>
      <w:pPr>
        <w:ind w:left="415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6" w:tplc="1EEA7940">
      <w:start w:val="1"/>
      <w:numFmt w:val="bullet"/>
      <w:lvlText w:val="•"/>
      <w:lvlJc w:val="left"/>
      <w:pPr>
        <w:ind w:left="48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7" w:tplc="2D0EDAFA">
      <w:start w:val="1"/>
      <w:numFmt w:val="bullet"/>
      <w:lvlText w:val="o"/>
      <w:lvlJc w:val="left"/>
      <w:pPr>
        <w:ind w:left="55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8" w:tplc="4E407C90">
      <w:start w:val="1"/>
      <w:numFmt w:val="bullet"/>
      <w:lvlText w:val="▪"/>
      <w:lvlJc w:val="left"/>
      <w:pPr>
        <w:ind w:left="63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abstractNum>
  <w:abstractNum w:abstractNumId="6" w15:restartNumberingAfterBreak="0">
    <w:nsid w:val="53621CAB"/>
    <w:multiLevelType w:val="hybridMultilevel"/>
    <w:tmpl w:val="E752D2DE"/>
    <w:lvl w:ilvl="0" w:tplc="092AF0BC">
      <w:start w:val="1"/>
      <w:numFmt w:val="decimal"/>
      <w:lvlText w:val="%1)"/>
      <w:lvlJc w:val="left"/>
      <w:pPr>
        <w:ind w:left="4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B627A8A">
      <w:start w:val="1"/>
      <w:numFmt w:val="lowerLetter"/>
      <w:lvlText w:val="%2"/>
      <w:lvlJc w:val="left"/>
      <w:pPr>
        <w:ind w:left="12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16AFD68">
      <w:start w:val="1"/>
      <w:numFmt w:val="lowerRoman"/>
      <w:lvlText w:val="%3"/>
      <w:lvlJc w:val="left"/>
      <w:pPr>
        <w:ind w:left="19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C4E2C54">
      <w:start w:val="1"/>
      <w:numFmt w:val="decimal"/>
      <w:lvlText w:val="%4"/>
      <w:lvlJc w:val="left"/>
      <w:pPr>
        <w:ind w:left="27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986B3BA">
      <w:start w:val="1"/>
      <w:numFmt w:val="lowerLetter"/>
      <w:lvlText w:val="%5"/>
      <w:lvlJc w:val="left"/>
      <w:pPr>
        <w:ind w:left="34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81C38C0">
      <w:start w:val="1"/>
      <w:numFmt w:val="lowerRoman"/>
      <w:lvlText w:val="%6"/>
      <w:lvlJc w:val="left"/>
      <w:pPr>
        <w:ind w:left="41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A4869CE">
      <w:start w:val="1"/>
      <w:numFmt w:val="decimal"/>
      <w:lvlText w:val="%7"/>
      <w:lvlJc w:val="left"/>
      <w:pPr>
        <w:ind w:left="48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C84C2A0">
      <w:start w:val="1"/>
      <w:numFmt w:val="lowerLetter"/>
      <w:lvlText w:val="%8"/>
      <w:lvlJc w:val="left"/>
      <w:pPr>
        <w:ind w:left="55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C8A4496">
      <w:start w:val="1"/>
      <w:numFmt w:val="lowerRoman"/>
      <w:lvlText w:val="%9"/>
      <w:lvlJc w:val="left"/>
      <w:pPr>
        <w:ind w:left="6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84E72B8"/>
    <w:multiLevelType w:val="hybridMultilevel"/>
    <w:tmpl w:val="A10493EE"/>
    <w:lvl w:ilvl="0" w:tplc="BD18B352">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BF0ACCC">
      <w:start w:val="1"/>
      <w:numFmt w:val="bullet"/>
      <w:lvlText w:val="o"/>
      <w:lvlJc w:val="left"/>
      <w:pPr>
        <w:ind w:left="12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2BA8EF6">
      <w:start w:val="1"/>
      <w:numFmt w:val="bullet"/>
      <w:lvlText w:val="▪"/>
      <w:lvlJc w:val="left"/>
      <w:pPr>
        <w:ind w:left="19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B40DF8A">
      <w:start w:val="1"/>
      <w:numFmt w:val="bullet"/>
      <w:lvlText w:val="•"/>
      <w:lvlJc w:val="left"/>
      <w:pPr>
        <w:ind w:left="26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A44F090">
      <w:start w:val="1"/>
      <w:numFmt w:val="bullet"/>
      <w:lvlText w:val="o"/>
      <w:lvlJc w:val="left"/>
      <w:pPr>
        <w:ind w:left="3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3FCAC00">
      <w:start w:val="1"/>
      <w:numFmt w:val="bullet"/>
      <w:lvlText w:val="▪"/>
      <w:lvlJc w:val="left"/>
      <w:pPr>
        <w:ind w:left="40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DB2599C">
      <w:start w:val="1"/>
      <w:numFmt w:val="bullet"/>
      <w:lvlText w:val="•"/>
      <w:lvlJc w:val="left"/>
      <w:pPr>
        <w:ind w:left="48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0C0527A">
      <w:start w:val="1"/>
      <w:numFmt w:val="bullet"/>
      <w:lvlText w:val="o"/>
      <w:lvlJc w:val="left"/>
      <w:pPr>
        <w:ind w:left="55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49CE1EE">
      <w:start w:val="1"/>
      <w:numFmt w:val="bullet"/>
      <w:lvlText w:val="▪"/>
      <w:lvlJc w:val="left"/>
      <w:pPr>
        <w:ind w:left="62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FB327CC"/>
    <w:multiLevelType w:val="hybridMultilevel"/>
    <w:tmpl w:val="FBD4BD8C"/>
    <w:lvl w:ilvl="0" w:tplc="210C1322">
      <w:start w:val="1"/>
      <w:numFmt w:val="decimal"/>
      <w:lvlText w:val="%1)"/>
      <w:lvlJc w:val="left"/>
      <w:pPr>
        <w:ind w:left="4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F747904">
      <w:start w:val="1"/>
      <w:numFmt w:val="lowerLetter"/>
      <w:lvlText w:val="%2"/>
      <w:lvlJc w:val="left"/>
      <w:pPr>
        <w:ind w:left="12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234700E">
      <w:start w:val="1"/>
      <w:numFmt w:val="lowerRoman"/>
      <w:lvlText w:val="%3"/>
      <w:lvlJc w:val="left"/>
      <w:pPr>
        <w:ind w:left="19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61E1946">
      <w:start w:val="1"/>
      <w:numFmt w:val="decimal"/>
      <w:lvlText w:val="%4"/>
      <w:lvlJc w:val="left"/>
      <w:pPr>
        <w:ind w:left="27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9E4C20A">
      <w:start w:val="1"/>
      <w:numFmt w:val="lowerLetter"/>
      <w:lvlText w:val="%5"/>
      <w:lvlJc w:val="left"/>
      <w:pPr>
        <w:ind w:left="34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3BE57DE">
      <w:start w:val="1"/>
      <w:numFmt w:val="lowerRoman"/>
      <w:lvlText w:val="%6"/>
      <w:lvlJc w:val="left"/>
      <w:pPr>
        <w:ind w:left="41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5CEA3E2">
      <w:start w:val="1"/>
      <w:numFmt w:val="decimal"/>
      <w:lvlText w:val="%7"/>
      <w:lvlJc w:val="left"/>
      <w:pPr>
        <w:ind w:left="48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5FC0EA4">
      <w:start w:val="1"/>
      <w:numFmt w:val="lowerLetter"/>
      <w:lvlText w:val="%8"/>
      <w:lvlJc w:val="left"/>
      <w:pPr>
        <w:ind w:left="55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B468860">
      <w:start w:val="1"/>
      <w:numFmt w:val="lowerRoman"/>
      <w:lvlText w:val="%9"/>
      <w:lvlJc w:val="left"/>
      <w:pPr>
        <w:ind w:left="6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62564D8E"/>
    <w:multiLevelType w:val="hybridMultilevel"/>
    <w:tmpl w:val="1C5EB320"/>
    <w:lvl w:ilvl="0" w:tplc="74D0E226">
      <w:start w:val="1"/>
      <w:numFmt w:val="bullet"/>
      <w:lvlText w:val="-"/>
      <w:lvlJc w:val="left"/>
      <w:pPr>
        <w:ind w:left="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F7EA0EA">
      <w:start w:val="1"/>
      <w:numFmt w:val="bullet"/>
      <w:lvlText w:val="o"/>
      <w:lvlJc w:val="left"/>
      <w:pPr>
        <w:ind w:left="12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F723F3C">
      <w:start w:val="1"/>
      <w:numFmt w:val="bullet"/>
      <w:lvlText w:val="▪"/>
      <w:lvlJc w:val="left"/>
      <w:pPr>
        <w:ind w:left="19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2BCAD4E">
      <w:start w:val="1"/>
      <w:numFmt w:val="bullet"/>
      <w:lvlText w:val="•"/>
      <w:lvlJc w:val="left"/>
      <w:pPr>
        <w:ind w:left="26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472A5FE">
      <w:start w:val="1"/>
      <w:numFmt w:val="bullet"/>
      <w:lvlText w:val="o"/>
      <w:lvlJc w:val="left"/>
      <w:pPr>
        <w:ind w:left="3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1AE27A0">
      <w:start w:val="1"/>
      <w:numFmt w:val="bullet"/>
      <w:lvlText w:val="▪"/>
      <w:lvlJc w:val="left"/>
      <w:pPr>
        <w:ind w:left="40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F827CAA">
      <w:start w:val="1"/>
      <w:numFmt w:val="bullet"/>
      <w:lvlText w:val="•"/>
      <w:lvlJc w:val="left"/>
      <w:pPr>
        <w:ind w:left="48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9CCBF6E">
      <w:start w:val="1"/>
      <w:numFmt w:val="bullet"/>
      <w:lvlText w:val="o"/>
      <w:lvlJc w:val="left"/>
      <w:pPr>
        <w:ind w:left="55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F2686A">
      <w:start w:val="1"/>
      <w:numFmt w:val="bullet"/>
      <w:lvlText w:val="▪"/>
      <w:lvlJc w:val="left"/>
      <w:pPr>
        <w:ind w:left="62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CD13456"/>
    <w:multiLevelType w:val="hybridMultilevel"/>
    <w:tmpl w:val="26CE03D6"/>
    <w:lvl w:ilvl="0" w:tplc="7E448250">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BFC3936">
      <w:start w:val="1"/>
      <w:numFmt w:val="bullet"/>
      <w:lvlText w:val="o"/>
      <w:lvlJc w:val="left"/>
      <w:pPr>
        <w:ind w:left="12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E0EA19E">
      <w:start w:val="1"/>
      <w:numFmt w:val="bullet"/>
      <w:lvlText w:val="▪"/>
      <w:lvlJc w:val="left"/>
      <w:pPr>
        <w:ind w:left="19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D5007C4">
      <w:start w:val="1"/>
      <w:numFmt w:val="bullet"/>
      <w:lvlText w:val="•"/>
      <w:lvlJc w:val="left"/>
      <w:pPr>
        <w:ind w:left="26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ADEC2DA">
      <w:start w:val="1"/>
      <w:numFmt w:val="bullet"/>
      <w:lvlText w:val="o"/>
      <w:lvlJc w:val="left"/>
      <w:pPr>
        <w:ind w:left="3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8E84D22">
      <w:start w:val="1"/>
      <w:numFmt w:val="bullet"/>
      <w:lvlText w:val="▪"/>
      <w:lvlJc w:val="left"/>
      <w:pPr>
        <w:ind w:left="40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8D8570A">
      <w:start w:val="1"/>
      <w:numFmt w:val="bullet"/>
      <w:lvlText w:val="•"/>
      <w:lvlJc w:val="left"/>
      <w:pPr>
        <w:ind w:left="48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0943B10">
      <w:start w:val="1"/>
      <w:numFmt w:val="bullet"/>
      <w:lvlText w:val="o"/>
      <w:lvlJc w:val="left"/>
      <w:pPr>
        <w:ind w:left="55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A24B67C">
      <w:start w:val="1"/>
      <w:numFmt w:val="bullet"/>
      <w:lvlText w:val="▪"/>
      <w:lvlJc w:val="left"/>
      <w:pPr>
        <w:ind w:left="62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1956864612">
    <w:abstractNumId w:val="5"/>
  </w:num>
  <w:num w:numId="2" w16cid:durableId="1003044859">
    <w:abstractNumId w:val="3"/>
  </w:num>
  <w:num w:numId="3" w16cid:durableId="155608541">
    <w:abstractNumId w:val="2"/>
  </w:num>
  <w:num w:numId="4" w16cid:durableId="1558904930">
    <w:abstractNumId w:val="8"/>
  </w:num>
  <w:num w:numId="5" w16cid:durableId="13311341">
    <w:abstractNumId w:val="6"/>
  </w:num>
  <w:num w:numId="6" w16cid:durableId="503251968">
    <w:abstractNumId w:val="4"/>
  </w:num>
  <w:num w:numId="7" w16cid:durableId="848717638">
    <w:abstractNumId w:val="7"/>
  </w:num>
  <w:num w:numId="8" w16cid:durableId="1370912728">
    <w:abstractNumId w:val="1"/>
  </w:num>
  <w:num w:numId="9" w16cid:durableId="1737361777">
    <w:abstractNumId w:val="9"/>
  </w:num>
  <w:num w:numId="10" w16cid:durableId="1072853449">
    <w:abstractNumId w:val="10"/>
  </w:num>
  <w:num w:numId="11" w16cid:durableId="1712807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7A8"/>
    <w:rsid w:val="00035B63"/>
    <w:rsid w:val="008E57A8"/>
    <w:rsid w:val="00A74457"/>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DE75F"/>
  <w15:docId w15:val="{F96C00D4-2A2C-4A73-B4ED-D5C92A4F1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lang w:val="en-IN" w:eastAsia="en-IN" w:bidi="mr-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 w:line="248" w:lineRule="auto"/>
      <w:ind w:left="10" w:hanging="10"/>
      <w:jc w:val="both"/>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0" w:line="265" w:lineRule="auto"/>
      <w:ind w:left="10" w:hanging="10"/>
      <w:jc w:val="center"/>
      <w:outlineLvl w:val="0"/>
    </w:pPr>
    <w:rPr>
      <w:rFonts w:ascii="Calibri" w:eastAsia="Calibri" w:hAnsi="Calibri" w:cs="Calibr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3.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4391</Words>
  <Characters>25032</Characters>
  <Application>Microsoft Office Word</Application>
  <DocSecurity>0</DocSecurity>
  <Lines>208</Lines>
  <Paragraphs>58</Paragraphs>
  <ScaleCrop>false</ScaleCrop>
  <Company/>
  <LinksUpToDate>false</LinksUpToDate>
  <CharactersWithSpaces>29365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Harshal Bhavsar</dc:creator>
  <cp:keywords/>
  <cp:lastModifiedBy>Harshal Bhavsar</cp:lastModifiedBy>
  <cp:revision>2</cp:revision>
  <dcterms:created xsi:type="dcterms:W3CDTF">2024-11-02T13:13:00Z</dcterms:created>
  <dcterms:modified xsi:type="dcterms:W3CDTF">2024-11-02T13:13:00Z</dcterms:modified>
</cp:coreProperties>
</file>