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57" w:rsidRPr="001B5A8F" w:rsidRDefault="002E5C9A" w:rsidP="00F63A73">
      <w:pPr>
        <w:pStyle w:val="NormalWeb"/>
        <w:shd w:val="clear" w:color="auto" w:fill="FFFFFF"/>
        <w:spacing w:before="0" w:beforeAutospacing="0" w:after="0" w:afterAutospacing="0"/>
        <w:jc w:val="center"/>
        <w:textAlignment w:val="baseline"/>
        <w:rPr>
          <w:b/>
          <w:bCs/>
          <w:sz w:val="28"/>
          <w:szCs w:val="28"/>
        </w:rPr>
      </w:pPr>
      <w:r w:rsidRPr="001B5A8F">
        <w:rPr>
          <w:b/>
          <w:bCs/>
          <w:sz w:val="28"/>
          <w:szCs w:val="28"/>
        </w:rPr>
        <w:t>Effect of Flipped Classroom Learning Approach on Academic Performance of Science, Technology and Engineering Students towards Algebra and Elementary Trigonometry</w:t>
      </w:r>
    </w:p>
    <w:p w:rsidR="00654E57" w:rsidRDefault="00654E57" w:rsidP="00654E57">
      <w:pPr>
        <w:pStyle w:val="NormalWeb"/>
        <w:shd w:val="clear" w:color="auto" w:fill="FFFFFF"/>
        <w:spacing w:before="0" w:beforeAutospacing="0" w:after="0" w:afterAutospacing="0"/>
        <w:textAlignment w:val="baseline"/>
        <w:rPr>
          <w:b/>
          <w:bCs/>
          <w:sz w:val="26"/>
          <w:szCs w:val="26"/>
        </w:rPr>
      </w:pPr>
    </w:p>
    <w:p w:rsidR="005C2885" w:rsidRPr="00233C41" w:rsidRDefault="005C2885" w:rsidP="00654E57">
      <w:pPr>
        <w:pStyle w:val="NormalWeb"/>
        <w:shd w:val="clear" w:color="auto" w:fill="FFFFFF"/>
        <w:spacing w:before="0" w:beforeAutospacing="0" w:after="0" w:afterAutospacing="0"/>
        <w:textAlignment w:val="baseline"/>
        <w:rPr>
          <w:b/>
          <w:bCs/>
          <w:sz w:val="26"/>
          <w:szCs w:val="26"/>
        </w:rPr>
      </w:pPr>
    </w:p>
    <w:p w:rsidR="00654E57" w:rsidRPr="00233C41" w:rsidRDefault="00A66761" w:rsidP="00A66761">
      <w:pPr>
        <w:pStyle w:val="NormalWeb"/>
        <w:shd w:val="clear" w:color="auto" w:fill="FFFFFF"/>
        <w:spacing w:before="0" w:beforeAutospacing="0" w:after="0" w:afterAutospacing="0"/>
        <w:jc w:val="center"/>
        <w:textAlignment w:val="baseline"/>
        <w:rPr>
          <w:b/>
          <w:bCs/>
          <w:sz w:val="26"/>
          <w:szCs w:val="26"/>
        </w:rPr>
      </w:pPr>
      <w:r w:rsidRPr="00233C41">
        <w:rPr>
          <w:b/>
          <w:bCs/>
          <w:sz w:val="26"/>
          <w:szCs w:val="26"/>
        </w:rPr>
        <w:t>Muhammad Sani Abdurrahman</w:t>
      </w:r>
    </w:p>
    <w:p w:rsidR="00A66761" w:rsidRDefault="00A66761" w:rsidP="00A66761">
      <w:pPr>
        <w:pStyle w:val="NormalWeb"/>
        <w:shd w:val="clear" w:color="auto" w:fill="FFFFFF"/>
        <w:spacing w:before="0" w:beforeAutospacing="0" w:after="0" w:afterAutospacing="0"/>
        <w:jc w:val="center"/>
        <w:textAlignment w:val="baseline"/>
        <w:rPr>
          <w:b/>
          <w:bCs/>
          <w:sz w:val="26"/>
          <w:szCs w:val="26"/>
        </w:rPr>
      </w:pPr>
      <w:r w:rsidRPr="00233C41">
        <w:rPr>
          <w:b/>
          <w:bCs/>
          <w:sz w:val="26"/>
          <w:szCs w:val="26"/>
        </w:rPr>
        <w:t>Dahiru Alhaji Sani</w:t>
      </w:r>
    </w:p>
    <w:p w:rsidR="00806AB9" w:rsidRPr="00233C41" w:rsidRDefault="00806AB9" w:rsidP="00A66761">
      <w:pPr>
        <w:pStyle w:val="NormalWeb"/>
        <w:shd w:val="clear" w:color="auto" w:fill="FFFFFF"/>
        <w:spacing w:before="0" w:beforeAutospacing="0" w:after="0" w:afterAutospacing="0"/>
        <w:jc w:val="center"/>
        <w:textAlignment w:val="baseline"/>
        <w:rPr>
          <w:b/>
          <w:bCs/>
          <w:sz w:val="26"/>
          <w:szCs w:val="26"/>
        </w:rPr>
      </w:pPr>
      <w:r w:rsidRPr="00233C41">
        <w:rPr>
          <w:b/>
          <w:bCs/>
          <w:sz w:val="26"/>
          <w:szCs w:val="26"/>
        </w:rPr>
        <w:t>Faruk Abdullahi</w:t>
      </w:r>
    </w:p>
    <w:p w:rsidR="00A66761" w:rsidRDefault="00A66761" w:rsidP="00A66761">
      <w:pPr>
        <w:pStyle w:val="NormalWeb"/>
        <w:shd w:val="clear" w:color="auto" w:fill="FFFFFF"/>
        <w:spacing w:before="0" w:beforeAutospacing="0" w:after="0" w:afterAutospacing="0"/>
        <w:jc w:val="center"/>
        <w:textAlignment w:val="baseline"/>
        <w:rPr>
          <w:bCs/>
        </w:rPr>
      </w:pPr>
      <w:r>
        <w:rPr>
          <w:bCs/>
        </w:rPr>
        <w:t>Department of Mathematics</w:t>
      </w:r>
    </w:p>
    <w:p w:rsidR="00A66761" w:rsidRDefault="00A66761" w:rsidP="00A66761">
      <w:pPr>
        <w:pStyle w:val="NormalWeb"/>
        <w:shd w:val="clear" w:color="auto" w:fill="FFFFFF"/>
        <w:spacing w:before="0" w:beforeAutospacing="0" w:after="0" w:afterAutospacing="0"/>
        <w:jc w:val="center"/>
        <w:textAlignment w:val="baseline"/>
        <w:rPr>
          <w:bCs/>
        </w:rPr>
      </w:pPr>
      <w:r>
        <w:rPr>
          <w:bCs/>
        </w:rPr>
        <w:t>Waziri Umaru Federal Polytechnic Birnin Kebbi</w:t>
      </w:r>
    </w:p>
    <w:p w:rsidR="00A66761" w:rsidRDefault="00C71F63" w:rsidP="00A66761">
      <w:pPr>
        <w:pStyle w:val="NormalWeb"/>
        <w:shd w:val="clear" w:color="auto" w:fill="FFFFFF"/>
        <w:spacing w:before="0" w:beforeAutospacing="0" w:after="0" w:afterAutospacing="0"/>
        <w:jc w:val="center"/>
        <w:textAlignment w:val="baseline"/>
      </w:pPr>
      <w:hyperlink r:id="rId7" w:history="1">
        <w:r w:rsidR="00A66761" w:rsidRPr="00613BCB">
          <w:rPr>
            <w:rStyle w:val="Hyperlink"/>
            <w:bCs/>
          </w:rPr>
          <w:t>abdurrahman@wufpbk.edu.ng</w:t>
        </w:r>
      </w:hyperlink>
      <w:r w:rsidR="00A66761">
        <w:rPr>
          <w:bCs/>
        </w:rPr>
        <w:t xml:space="preserve">, </w:t>
      </w:r>
      <w:hyperlink r:id="rId8" w:history="1">
        <w:r w:rsidR="00421C36" w:rsidRPr="00613BCB">
          <w:rPr>
            <w:rStyle w:val="Hyperlink"/>
          </w:rPr>
          <w:t>farukabdullahi@wufpbk.edu.ng</w:t>
        </w:r>
      </w:hyperlink>
      <w:r w:rsidR="00421C36">
        <w:t xml:space="preserve"> </w:t>
      </w:r>
    </w:p>
    <w:p w:rsidR="0099666F" w:rsidRPr="00A66761" w:rsidRDefault="0099666F" w:rsidP="00A66761">
      <w:pPr>
        <w:pStyle w:val="NormalWeb"/>
        <w:shd w:val="clear" w:color="auto" w:fill="FFFFFF"/>
        <w:spacing w:before="0" w:beforeAutospacing="0" w:after="0" w:afterAutospacing="0"/>
        <w:jc w:val="center"/>
        <w:textAlignment w:val="baseline"/>
        <w:rPr>
          <w:bCs/>
        </w:rPr>
      </w:pPr>
    </w:p>
    <w:p w:rsidR="009D4C82" w:rsidRPr="00943E05" w:rsidRDefault="009D4C82" w:rsidP="0099666F">
      <w:pPr>
        <w:pStyle w:val="NormalWeb"/>
        <w:shd w:val="clear" w:color="auto" w:fill="FFFFFF"/>
        <w:spacing w:before="0" w:beforeAutospacing="0" w:after="0" w:afterAutospacing="0"/>
        <w:jc w:val="center"/>
        <w:textAlignment w:val="baseline"/>
        <w:rPr>
          <w:b/>
          <w:bCs/>
        </w:rPr>
      </w:pPr>
      <w:r w:rsidRPr="00943E05">
        <w:rPr>
          <w:b/>
          <w:bCs/>
        </w:rPr>
        <w:t>Abstract</w:t>
      </w:r>
    </w:p>
    <w:p w:rsidR="00C31AEE" w:rsidRPr="00C31AEE" w:rsidRDefault="00D92451" w:rsidP="00C31AEE">
      <w:pPr>
        <w:spacing w:after="0" w:line="240" w:lineRule="auto"/>
        <w:jc w:val="both"/>
        <w:rPr>
          <w:rFonts w:ascii="Times New Roman" w:eastAsia="Times New Roman" w:hAnsi="Times New Roman" w:cs="Times New Roman"/>
          <w:sz w:val="24"/>
          <w:szCs w:val="24"/>
        </w:rPr>
      </w:pPr>
      <w:r w:rsidRPr="00D92451">
        <w:rPr>
          <w:rFonts w:ascii="Times New Roman" w:eastAsia="Times New Roman" w:hAnsi="Times New Roman" w:cs="Times New Roman"/>
          <w:sz w:val="24"/>
          <w:szCs w:val="24"/>
        </w:rPr>
        <w:t>The flipped classroom, a type of blended learning approach where students receive multimedia introductions to the subject matter at home and practice it extensively in class, is thought to be one of the most relatively easy modern methods of making use of instructional technology without compromising the fundamentals of traditional education, which are primarily interaction between students and lecturers.</w:t>
      </w:r>
      <w:r>
        <w:rPr>
          <w:rFonts w:ascii="Times New Roman" w:eastAsia="Times New Roman" w:hAnsi="Times New Roman" w:cs="Times New Roman"/>
          <w:sz w:val="24"/>
          <w:szCs w:val="24"/>
        </w:rPr>
        <w:t xml:space="preserve"> </w:t>
      </w:r>
      <w:r w:rsidRPr="00D92451">
        <w:rPr>
          <w:rFonts w:ascii="Times New Roman" w:eastAsia="Times New Roman" w:hAnsi="Times New Roman" w:cs="Times New Roman"/>
          <w:sz w:val="24"/>
          <w:szCs w:val="24"/>
        </w:rPr>
        <w:t>This study aimed at determining the effect of flipped classroom learning approach on academic performance of science, technology and engineering students towards algebra and elementary trigonometry.</w:t>
      </w:r>
      <w:r w:rsidR="00817C09">
        <w:rPr>
          <w:rFonts w:ascii="Times New Roman" w:eastAsia="Times New Roman" w:hAnsi="Times New Roman" w:cs="Times New Roman"/>
          <w:sz w:val="24"/>
          <w:szCs w:val="24"/>
        </w:rPr>
        <w:t xml:space="preserve"> </w:t>
      </w:r>
      <w:r w:rsidR="001A2A5F" w:rsidRPr="001A2A5F">
        <w:rPr>
          <w:rFonts w:ascii="Times New Roman" w:eastAsia="Times New Roman" w:hAnsi="Times New Roman" w:cs="Times New Roman"/>
          <w:sz w:val="24"/>
          <w:szCs w:val="24"/>
        </w:rPr>
        <w:t>The study employed a pretest-posttest quasi-experimental design with a population of all National Diploma One (ND I) students enrolled in algebra and elementary trigonometry course at a polytechnic, of which 120 students comprise the sample.</w:t>
      </w:r>
      <w:r w:rsidR="00C31AEE">
        <w:rPr>
          <w:rFonts w:ascii="Times New Roman" w:eastAsia="Times New Roman" w:hAnsi="Times New Roman" w:cs="Times New Roman"/>
          <w:sz w:val="24"/>
          <w:szCs w:val="24"/>
        </w:rPr>
        <w:t xml:space="preserve"> </w:t>
      </w:r>
      <w:r w:rsidR="001A2A5F" w:rsidRPr="001A2A5F">
        <w:rPr>
          <w:rFonts w:ascii="Times New Roman" w:eastAsia="Times New Roman" w:hAnsi="Times New Roman" w:cs="Times New Roman"/>
          <w:sz w:val="24"/>
          <w:szCs w:val="24"/>
        </w:rPr>
        <w:t xml:space="preserve">Data were collected using a developed pretest and posttest. A pilot test of the instruments was carried out with students who were not in the sample but are </w:t>
      </w:r>
      <w:r w:rsidR="00C31AEE">
        <w:rPr>
          <w:rFonts w:ascii="Times New Roman" w:eastAsia="Times New Roman" w:hAnsi="Times New Roman" w:cs="Times New Roman"/>
          <w:sz w:val="24"/>
          <w:szCs w:val="24"/>
        </w:rPr>
        <w:t>in the population, and Cronbach’</w:t>
      </w:r>
      <w:r w:rsidR="001A2A5F" w:rsidRPr="001A2A5F">
        <w:rPr>
          <w:rFonts w:ascii="Times New Roman" w:eastAsia="Times New Roman" w:hAnsi="Times New Roman" w:cs="Times New Roman"/>
          <w:sz w:val="24"/>
          <w:szCs w:val="24"/>
        </w:rPr>
        <w:t>s alpha was used to determine the reliability coefficient, which turned out to be 0.81.</w:t>
      </w:r>
      <w:r w:rsidR="00C31AEE">
        <w:rPr>
          <w:rFonts w:ascii="Times New Roman" w:eastAsia="Times New Roman" w:hAnsi="Times New Roman" w:cs="Times New Roman"/>
          <w:sz w:val="24"/>
          <w:szCs w:val="24"/>
        </w:rPr>
        <w:t xml:space="preserve"> </w:t>
      </w:r>
      <w:r w:rsidR="00C31AEE" w:rsidRPr="00C31AEE">
        <w:rPr>
          <w:rFonts w:ascii="Times New Roman" w:eastAsia="Times New Roman" w:hAnsi="Times New Roman" w:cs="Times New Roman"/>
          <w:sz w:val="24"/>
          <w:szCs w:val="24"/>
        </w:rPr>
        <w:t>The data was analyzed using t-test, mean, and standard deviation statistics. The results showed that students who were taught algebra and elementary trigonometry using the flipped classroom technique performed better than their counterparts who were taught using the conventional method.</w:t>
      </w:r>
      <w:r w:rsidR="00C31AEE">
        <w:rPr>
          <w:rFonts w:ascii="Times New Roman" w:eastAsia="Times New Roman" w:hAnsi="Times New Roman" w:cs="Times New Roman"/>
          <w:sz w:val="24"/>
          <w:szCs w:val="24"/>
        </w:rPr>
        <w:t xml:space="preserve"> </w:t>
      </w:r>
      <w:r w:rsidR="00C31AEE" w:rsidRPr="00C31AEE">
        <w:rPr>
          <w:rFonts w:ascii="Times New Roman" w:eastAsia="Times New Roman" w:hAnsi="Times New Roman" w:cs="Times New Roman"/>
          <w:sz w:val="24"/>
          <w:szCs w:val="24"/>
        </w:rPr>
        <w:t>To help students improve their performance in algebra and elementary trigonometry, it was recommended that lecturers should use</w:t>
      </w:r>
      <w:r w:rsidR="00032B89">
        <w:rPr>
          <w:rFonts w:ascii="Times New Roman" w:eastAsia="Times New Roman" w:hAnsi="Times New Roman" w:cs="Times New Roman"/>
          <w:sz w:val="24"/>
          <w:szCs w:val="24"/>
        </w:rPr>
        <w:t xml:space="preserve"> the flipped classroom learning </w:t>
      </w:r>
      <w:r w:rsidR="00C31AEE" w:rsidRPr="00C31AEE">
        <w:rPr>
          <w:rFonts w:ascii="Times New Roman" w:eastAsia="Times New Roman" w:hAnsi="Times New Roman" w:cs="Times New Roman"/>
          <w:sz w:val="24"/>
          <w:szCs w:val="24"/>
        </w:rPr>
        <w:t>approach.</w:t>
      </w:r>
    </w:p>
    <w:p w:rsidR="00DA224A" w:rsidRPr="00943E05" w:rsidRDefault="004C025C" w:rsidP="00B407E3">
      <w:pPr>
        <w:pStyle w:val="NormalWeb"/>
        <w:shd w:val="clear" w:color="auto" w:fill="FFFFFF"/>
        <w:spacing w:before="0" w:beforeAutospacing="0" w:after="0" w:afterAutospacing="0"/>
        <w:jc w:val="both"/>
        <w:textAlignment w:val="baseline"/>
        <w:rPr>
          <w:bCs/>
        </w:rPr>
      </w:pPr>
      <w:r w:rsidRPr="00943E05">
        <w:rPr>
          <w:b/>
          <w:bCs/>
        </w:rPr>
        <w:t>Ke</w:t>
      </w:r>
      <w:r w:rsidR="00DA224A" w:rsidRPr="00943E05">
        <w:rPr>
          <w:b/>
          <w:bCs/>
        </w:rPr>
        <w:t>ywords</w:t>
      </w:r>
      <w:r w:rsidR="00DA224A" w:rsidRPr="00943E05">
        <w:rPr>
          <w:bCs/>
        </w:rPr>
        <w:t xml:space="preserve">: </w:t>
      </w:r>
      <w:r w:rsidRPr="00943E05">
        <w:rPr>
          <w:bCs/>
        </w:rPr>
        <w:t>Flip</w:t>
      </w:r>
      <w:r w:rsidR="00B407E3" w:rsidRPr="00943E05">
        <w:rPr>
          <w:bCs/>
        </w:rPr>
        <w:t>p</w:t>
      </w:r>
      <w:r w:rsidRPr="00943E05">
        <w:rPr>
          <w:bCs/>
        </w:rPr>
        <w:t>ed classroo</w:t>
      </w:r>
      <w:r w:rsidR="00911B36" w:rsidRPr="00943E05">
        <w:rPr>
          <w:bCs/>
        </w:rPr>
        <w:t>m, academic performance</w:t>
      </w:r>
      <w:r w:rsidRPr="00943E05">
        <w:rPr>
          <w:bCs/>
        </w:rPr>
        <w:t>, algebra and elementary trigonometry</w:t>
      </w:r>
    </w:p>
    <w:p w:rsidR="00B407E3" w:rsidRPr="00943E05" w:rsidRDefault="00B407E3" w:rsidP="00B407E3">
      <w:pPr>
        <w:pStyle w:val="NormalWeb"/>
        <w:shd w:val="clear" w:color="auto" w:fill="FFFFFF"/>
        <w:spacing w:before="0" w:beforeAutospacing="0" w:after="0" w:afterAutospacing="0"/>
        <w:jc w:val="both"/>
        <w:textAlignment w:val="baseline"/>
        <w:rPr>
          <w:bCs/>
        </w:rPr>
      </w:pPr>
    </w:p>
    <w:p w:rsidR="00654E57" w:rsidRPr="00943E05" w:rsidRDefault="00654E57" w:rsidP="00654E57">
      <w:pPr>
        <w:pStyle w:val="NormalWeb"/>
        <w:shd w:val="clear" w:color="auto" w:fill="FFFFFF"/>
        <w:spacing w:before="0" w:beforeAutospacing="0" w:after="0" w:afterAutospacing="0"/>
        <w:textAlignment w:val="baseline"/>
        <w:rPr>
          <w:rStyle w:val="Strong"/>
        </w:rPr>
      </w:pPr>
      <w:r w:rsidRPr="00943E05">
        <w:rPr>
          <w:b/>
          <w:bCs/>
        </w:rPr>
        <w:t>Introduction</w:t>
      </w:r>
    </w:p>
    <w:p w:rsidR="006C115F" w:rsidRPr="006C115F" w:rsidRDefault="006E6D02" w:rsidP="006C115F">
      <w:pPr>
        <w:jc w:val="both"/>
        <w:rPr>
          <w:rFonts w:ascii="Times New Roman" w:eastAsia="Times New Roman" w:hAnsi="Times New Roman" w:cs="Times New Roman"/>
          <w:sz w:val="24"/>
          <w:szCs w:val="24"/>
        </w:rPr>
      </w:pPr>
      <w:r w:rsidRPr="006E6D02">
        <w:rPr>
          <w:rFonts w:ascii="Times New Roman" w:eastAsia="Times New Roman" w:hAnsi="Times New Roman" w:cs="Times New Roman"/>
          <w:sz w:val="24"/>
          <w:szCs w:val="24"/>
        </w:rPr>
        <w:t>Flipped learning is a type of blended learning approach to training that promotes student-centered</w:t>
      </w:r>
      <w:r w:rsidR="007709DE">
        <w:rPr>
          <w:rFonts w:ascii="Times New Roman" w:eastAsia="Times New Roman" w:hAnsi="Times New Roman" w:cs="Times New Roman"/>
          <w:sz w:val="24"/>
          <w:szCs w:val="24"/>
        </w:rPr>
        <w:t xml:space="preserve"> </w:t>
      </w:r>
      <w:r w:rsidRPr="006E6D02">
        <w:rPr>
          <w:rFonts w:ascii="Times New Roman" w:eastAsia="Times New Roman" w:hAnsi="Times New Roman" w:cs="Times New Roman"/>
          <w:sz w:val="24"/>
          <w:szCs w:val="24"/>
        </w:rPr>
        <w:t xml:space="preserve">learning, </w:t>
      </w:r>
      <w:r w:rsidR="007709DE">
        <w:rPr>
          <w:rFonts w:ascii="Times New Roman" w:eastAsia="Times New Roman" w:hAnsi="Times New Roman" w:cs="Times New Roman"/>
          <w:sz w:val="24"/>
          <w:szCs w:val="24"/>
        </w:rPr>
        <w:t>engagement, and performance. It’</w:t>
      </w:r>
      <w:r w:rsidRPr="006E6D02">
        <w:rPr>
          <w:rFonts w:ascii="Times New Roman" w:eastAsia="Times New Roman" w:hAnsi="Times New Roman" w:cs="Times New Roman"/>
          <w:sz w:val="24"/>
          <w:szCs w:val="24"/>
        </w:rPr>
        <w:t>s also a hybrid technique, where instructors incorporate both online and conventional in-person instruction (Muhammad, Abdullahi, Aliyu &amp; Bello, 2023). According to Muhammad, Bello, and Hassan (2024), the core elements of flipped learning are typically highlighted as video lectures and multimedia resources to enhance instruction and learning at any grade level appropriate for the students.</w:t>
      </w:r>
      <w:r w:rsidR="00373C9D">
        <w:rPr>
          <w:rFonts w:ascii="Times New Roman" w:eastAsia="Times New Roman" w:hAnsi="Times New Roman" w:cs="Times New Roman"/>
          <w:sz w:val="24"/>
          <w:szCs w:val="24"/>
        </w:rPr>
        <w:t xml:space="preserve"> </w:t>
      </w:r>
      <w:r w:rsidR="00373C9D" w:rsidRPr="00373C9D">
        <w:rPr>
          <w:rFonts w:ascii="Times New Roman" w:eastAsia="Times New Roman" w:hAnsi="Times New Roman" w:cs="Times New Roman"/>
          <w:sz w:val="24"/>
          <w:szCs w:val="24"/>
        </w:rPr>
        <w:t xml:space="preserve">In flipped learning, the instructor acts as a guide and responds to students' questions, while in the conventional approach of classroom instruction, the instructor is typically the main focus of a lesson and the main leader of information during the class hour. In a classroom with an essentially conventional educational approach, individual lessons may be subject-based and pedagogical. Under the conventional </w:t>
      </w:r>
      <w:r w:rsidR="00373C9D" w:rsidRPr="00373C9D">
        <w:rPr>
          <w:rFonts w:ascii="Times New Roman" w:eastAsia="Times New Roman" w:hAnsi="Times New Roman" w:cs="Times New Roman"/>
          <w:sz w:val="24"/>
          <w:szCs w:val="24"/>
        </w:rPr>
        <w:lastRenderedPageBreak/>
        <w:t>structure, student interaction can be limited to tasks where students complete an assignment developed by instructors either alone or in small groups.</w:t>
      </w:r>
      <w:r w:rsidR="006C115F">
        <w:rPr>
          <w:rFonts w:ascii="Times New Roman" w:eastAsia="Times New Roman" w:hAnsi="Times New Roman" w:cs="Times New Roman"/>
          <w:sz w:val="24"/>
          <w:szCs w:val="24"/>
        </w:rPr>
        <w:t xml:space="preserve"> </w:t>
      </w:r>
      <w:r w:rsidR="006C115F" w:rsidRPr="006C115F">
        <w:rPr>
          <w:rFonts w:ascii="Times New Roman" w:eastAsia="Times New Roman" w:hAnsi="Times New Roman" w:cs="Times New Roman"/>
          <w:sz w:val="24"/>
          <w:szCs w:val="24"/>
        </w:rPr>
        <w:t>Class conversations are typically centered on the lecturer, who regulates and guides the topic's flow when needed (Muhammad et al., 2023). Assigning students the task of learning from a textbook or practicing a subject by doing an assignment is typically another aspect of this teaching approach. Among other strategies, flipped classrooms reimagine in-class activities by incorporating action learning or more conventional homework assignments.</w:t>
      </w:r>
    </w:p>
    <w:p w:rsidR="005B585A" w:rsidRPr="005B585A" w:rsidRDefault="005B585A" w:rsidP="005B585A">
      <w:pPr>
        <w:jc w:val="both"/>
        <w:rPr>
          <w:rFonts w:ascii="Times New Roman" w:eastAsia="Times New Roman" w:hAnsi="Times New Roman" w:cs="Times New Roman"/>
          <w:sz w:val="24"/>
          <w:szCs w:val="24"/>
        </w:rPr>
      </w:pPr>
      <w:r w:rsidRPr="005B585A">
        <w:rPr>
          <w:rFonts w:ascii="Times New Roman" w:eastAsia="Times New Roman" w:hAnsi="Times New Roman" w:cs="Times New Roman"/>
          <w:sz w:val="24"/>
          <w:szCs w:val="24"/>
        </w:rPr>
        <w:t>Video lectures and multimedia apps are frequently referred to as the key components of flipped learning in order to enhance instruction and learning at a level appropriate for the students (Muhammad et al., 2023). In a typical flipped classroom setting, students may watch prerecorded films at home before coming back to school to complete assignments that include questions and at least some background information.</w:t>
      </w:r>
      <w:r>
        <w:rPr>
          <w:rFonts w:ascii="Times New Roman" w:eastAsia="Times New Roman" w:hAnsi="Times New Roman" w:cs="Times New Roman"/>
          <w:sz w:val="24"/>
          <w:szCs w:val="24"/>
        </w:rPr>
        <w:t xml:space="preserve"> </w:t>
      </w:r>
      <w:r w:rsidRPr="005B585A">
        <w:rPr>
          <w:rFonts w:ascii="Times New Roman" w:eastAsia="Times New Roman" w:hAnsi="Times New Roman" w:cs="Times New Roman"/>
          <w:sz w:val="24"/>
          <w:szCs w:val="24"/>
        </w:rPr>
        <w:t>The objective of the flipped classroom learning approach is to reevaluate when students should have access to the resources they need most. The flipped classroom approach reverses this tendency if the issue is that students require help completing the task instead of being exposed to the new perspective that motivates the effort (Hassan, 2021).</w:t>
      </w:r>
      <w:r>
        <w:rPr>
          <w:rFonts w:ascii="Times New Roman" w:eastAsia="Times New Roman" w:hAnsi="Times New Roman" w:cs="Times New Roman"/>
          <w:sz w:val="24"/>
          <w:szCs w:val="24"/>
        </w:rPr>
        <w:t xml:space="preserve"> </w:t>
      </w:r>
      <w:r w:rsidRPr="005B585A">
        <w:rPr>
          <w:rFonts w:ascii="Times New Roman" w:eastAsia="Times New Roman" w:hAnsi="Times New Roman" w:cs="Times New Roman"/>
          <w:sz w:val="24"/>
          <w:szCs w:val="24"/>
        </w:rPr>
        <w:t>Computer literacy is crucial because the use of flipped classrooms is becoming increasingly important in contemporary teaching and learning. According to Bello, Samaila, Bashar, and Sani (2023), computer literacy is a set of skills related to using basic information and communication technology (ICT) in an online setting and being aware of the drawbacks and moral and legal issues surrounding ICT use.</w:t>
      </w:r>
    </w:p>
    <w:p w:rsidR="0053277E" w:rsidRPr="0053277E" w:rsidRDefault="007478D3" w:rsidP="00E72A12">
      <w:pPr>
        <w:jc w:val="both"/>
        <w:rPr>
          <w:rFonts w:ascii="Times New Roman" w:eastAsia="Times New Roman" w:hAnsi="Times New Roman" w:cs="Times New Roman"/>
          <w:sz w:val="24"/>
          <w:szCs w:val="24"/>
        </w:rPr>
      </w:pPr>
      <w:r w:rsidRPr="007478D3">
        <w:rPr>
          <w:rFonts w:ascii="Times New Roman" w:eastAsia="Times New Roman" w:hAnsi="Times New Roman" w:cs="Times New Roman"/>
          <w:sz w:val="24"/>
          <w:szCs w:val="24"/>
        </w:rPr>
        <w:t>The goal of the flipped classroom approach, according to Shorman (2015), is to reverse or invert the teaching and learning procedures. In a conventional educational environment, students learn new material in class and then go home to finish their assignments. The flipped classroom approach, on the other hand, enables students to use a variety of digital resources including teacher-created and shared instructional websites to study new material in advance at home.</w:t>
      </w:r>
      <w:r>
        <w:rPr>
          <w:rFonts w:ascii="Times New Roman" w:eastAsia="Times New Roman" w:hAnsi="Times New Roman" w:cs="Times New Roman"/>
          <w:sz w:val="24"/>
          <w:szCs w:val="24"/>
        </w:rPr>
        <w:t xml:space="preserve"> </w:t>
      </w:r>
      <w:r w:rsidRPr="007478D3">
        <w:rPr>
          <w:rFonts w:ascii="Times New Roman" w:eastAsia="Times New Roman" w:hAnsi="Times New Roman" w:cs="Times New Roman"/>
          <w:sz w:val="24"/>
          <w:szCs w:val="24"/>
        </w:rPr>
        <w:t>For instance, instructors might produce and share a 5-10 minute video. Additionally, they can promote the flipped classroom method by using multimedia, social media platforms, educational games, YouTube for instructional purposes, TED Talks, Khan Academy, iTunes University, and other educational websites (Elian &amp; Hamaidi, 2021).</w:t>
      </w:r>
      <w:r w:rsidR="00351E95">
        <w:rPr>
          <w:rFonts w:ascii="Times New Roman" w:eastAsia="Times New Roman" w:hAnsi="Times New Roman" w:cs="Times New Roman"/>
          <w:sz w:val="24"/>
          <w:szCs w:val="24"/>
        </w:rPr>
        <w:t xml:space="preserve"> </w:t>
      </w:r>
      <w:r w:rsidR="00351E95" w:rsidRPr="00351E95">
        <w:rPr>
          <w:rFonts w:ascii="Times New Roman" w:eastAsia="Times New Roman" w:hAnsi="Times New Roman" w:cs="Times New Roman"/>
          <w:sz w:val="24"/>
          <w:szCs w:val="24"/>
        </w:rPr>
        <w:t>Students could use computers or smartphones to learn new material at home. With the use of these technological resources, students can view instructional films multiple times in order to thoroughly understand the new material. Additionally, students can review previously studied sections and take notes by fast-forwarding the instructional videos.</w:t>
      </w:r>
      <w:r w:rsidR="0053277E">
        <w:rPr>
          <w:rFonts w:ascii="Times New Roman" w:eastAsia="Times New Roman" w:hAnsi="Times New Roman" w:cs="Times New Roman"/>
          <w:sz w:val="24"/>
          <w:szCs w:val="24"/>
        </w:rPr>
        <w:t xml:space="preserve"> </w:t>
      </w:r>
      <w:r w:rsidR="0053277E" w:rsidRPr="0053277E">
        <w:rPr>
          <w:rFonts w:ascii="Times New Roman" w:eastAsia="Times New Roman" w:hAnsi="Times New Roman" w:cs="Times New Roman"/>
          <w:sz w:val="24"/>
          <w:szCs w:val="24"/>
        </w:rPr>
        <w:t>According to Asiksoy and Ozdamli (2016), the flipped classroom method takes into account each student's individual differences, boosts output, gets rid of frustration, and fosters enthusiasm and learning satisfaction. Following their review of the course materials, students return to the classroom environment to apply what they have learned at home.</w:t>
      </w:r>
      <w:r w:rsidR="0053277E">
        <w:rPr>
          <w:rFonts w:ascii="Times New Roman" w:eastAsia="Times New Roman" w:hAnsi="Times New Roman" w:cs="Times New Roman"/>
          <w:sz w:val="24"/>
          <w:szCs w:val="24"/>
        </w:rPr>
        <w:t xml:space="preserve"> </w:t>
      </w:r>
      <w:r w:rsidR="00E72A12" w:rsidRPr="00E72A12">
        <w:rPr>
          <w:rFonts w:ascii="Times New Roman" w:eastAsia="Times New Roman" w:hAnsi="Times New Roman" w:cs="Times New Roman"/>
          <w:sz w:val="24"/>
          <w:szCs w:val="24"/>
        </w:rPr>
        <w:t xml:space="preserve">Instead of concentrating on classroom time and passively listening to the teacher's explanation, the teacher starts by evaluating the students' comprehension and reviewing what </w:t>
      </w:r>
      <w:r w:rsidR="00E72A12" w:rsidRPr="00E72A12">
        <w:rPr>
          <w:rFonts w:ascii="Times New Roman" w:eastAsia="Times New Roman" w:hAnsi="Times New Roman" w:cs="Times New Roman"/>
          <w:sz w:val="24"/>
          <w:szCs w:val="24"/>
        </w:rPr>
        <w:lastRenderedPageBreak/>
        <w:t>they have learned at home. After that, they present the activities and group problem-based tasks that need to be finished in the classroom (Elian &amp; Hamaidi, 2021).</w:t>
      </w:r>
    </w:p>
    <w:p w:rsidR="00ED095B" w:rsidRPr="00ED095B" w:rsidRDefault="006610A6" w:rsidP="00ED095B">
      <w:pPr>
        <w:jc w:val="both"/>
        <w:rPr>
          <w:rFonts w:ascii="Times New Roman" w:eastAsia="Times New Roman" w:hAnsi="Times New Roman" w:cs="Times New Roman"/>
          <w:sz w:val="24"/>
          <w:szCs w:val="24"/>
        </w:rPr>
      </w:pPr>
      <w:r w:rsidRPr="006610A6">
        <w:rPr>
          <w:rFonts w:ascii="Times New Roman" w:eastAsia="Times New Roman" w:hAnsi="Times New Roman" w:cs="Times New Roman"/>
          <w:sz w:val="24"/>
          <w:szCs w:val="24"/>
        </w:rPr>
        <w:t>In terms of student and lecturer academic performance, the flipped classroom paradigm has a number of advantages and disadvantages, according to Egara and Mosimege (2024). These include: reducing challenges with student behavior in classroom management; giving students opportunities to actively interact, cooperate, and practice based on their learning abilities at different times; ensuring constant access to information; giving parents the opportunity to help their children follow classes; and giving students the ability to take charge of their own learning activities.</w:t>
      </w:r>
      <w:r>
        <w:rPr>
          <w:rFonts w:ascii="Times New Roman" w:eastAsia="Times New Roman" w:hAnsi="Times New Roman" w:cs="Times New Roman"/>
          <w:sz w:val="24"/>
          <w:szCs w:val="24"/>
        </w:rPr>
        <w:t xml:space="preserve"> </w:t>
      </w:r>
      <w:r w:rsidR="002423F8" w:rsidRPr="002423F8">
        <w:rPr>
          <w:rFonts w:ascii="Times New Roman" w:eastAsia="Times New Roman" w:hAnsi="Times New Roman" w:cs="Times New Roman"/>
          <w:sz w:val="24"/>
          <w:szCs w:val="24"/>
        </w:rPr>
        <w:t>Just like classroom instruction is effective for some people but not for others, the flipped classroom approach will not be suitable for everyone. The main drawback of the flipped classroom approach nowadays is that not all institutions and students have access to the resources necessary to implement it. The computers and internet technologies that the flipped classroom requires might not be available to lower-income families and children.</w:t>
      </w:r>
      <w:r w:rsidR="00ED095B">
        <w:rPr>
          <w:rFonts w:ascii="Times New Roman" w:eastAsia="Times New Roman" w:hAnsi="Times New Roman" w:cs="Times New Roman"/>
          <w:sz w:val="24"/>
          <w:szCs w:val="24"/>
        </w:rPr>
        <w:t xml:space="preserve"> </w:t>
      </w:r>
      <w:r w:rsidR="00ED095B" w:rsidRPr="00ED095B">
        <w:rPr>
          <w:rFonts w:ascii="Times New Roman" w:eastAsia="Times New Roman" w:hAnsi="Times New Roman" w:cs="Times New Roman"/>
          <w:sz w:val="24"/>
          <w:szCs w:val="24"/>
        </w:rPr>
        <w:t>Even though there are typically time limits and access may be limited if the computers are overloaded, students without personal computers or internet connections would still be forced to use public computers at the library or at school. This somewhat lessens the personal experience of going to a lecture. Students can complete it on their own time and in their own style, which is why having lectures as homework is so effective.</w:t>
      </w:r>
    </w:p>
    <w:p w:rsidR="006A75F9" w:rsidRPr="006F257F" w:rsidRDefault="006A75F9" w:rsidP="00F165E1">
      <w:pPr>
        <w:pStyle w:val="NormalWeb"/>
        <w:shd w:val="clear" w:color="auto" w:fill="FFFFFF"/>
        <w:spacing w:before="0" w:beforeAutospacing="0" w:after="0" w:afterAutospacing="0"/>
        <w:jc w:val="both"/>
        <w:textAlignment w:val="baseline"/>
      </w:pPr>
      <w:r w:rsidRPr="00943E05">
        <w:rPr>
          <w:rStyle w:val="Strong"/>
          <w:bdr w:val="none" w:sz="0" w:space="0" w:color="auto" w:frame="1"/>
        </w:rPr>
        <w:t xml:space="preserve">Statement of </w:t>
      </w:r>
      <w:r w:rsidR="00FA72F7" w:rsidRPr="006F257F">
        <w:rPr>
          <w:rStyle w:val="Strong"/>
          <w:bdr w:val="none" w:sz="0" w:space="0" w:color="auto" w:frame="1"/>
        </w:rPr>
        <w:t>the</w:t>
      </w:r>
      <w:r w:rsidRPr="006F257F">
        <w:rPr>
          <w:rStyle w:val="Strong"/>
          <w:bdr w:val="none" w:sz="0" w:space="0" w:color="auto" w:frame="1"/>
        </w:rPr>
        <w:t xml:space="preserve"> </w:t>
      </w:r>
      <w:r w:rsidR="00FA72F7" w:rsidRPr="006F257F">
        <w:rPr>
          <w:rStyle w:val="Strong"/>
          <w:bdr w:val="none" w:sz="0" w:space="0" w:color="auto" w:frame="1"/>
        </w:rPr>
        <w:t>Problem</w:t>
      </w:r>
    </w:p>
    <w:p w:rsidR="006A75F9" w:rsidRPr="006F257F" w:rsidRDefault="006F257F" w:rsidP="006F257F">
      <w:pPr>
        <w:jc w:val="both"/>
        <w:rPr>
          <w:rFonts w:ascii="Times New Roman" w:eastAsia="Times New Roman" w:hAnsi="Times New Roman" w:cs="Times New Roman"/>
          <w:sz w:val="24"/>
          <w:szCs w:val="24"/>
        </w:rPr>
      </w:pPr>
      <w:r w:rsidRPr="006F257F">
        <w:rPr>
          <w:rFonts w:ascii="Times New Roman" w:eastAsia="Times New Roman" w:hAnsi="Times New Roman" w:cs="Times New Roman"/>
          <w:sz w:val="24"/>
          <w:szCs w:val="24"/>
        </w:rPr>
        <w:t xml:space="preserve">Flipped classrooms often have two drawbacks. One of these is the challenge of adjusting to the students and acting in accordance with the norms of the flipped classroom, which call for prior knowledge of the subject matter. The fact that the flipped classroom necessitates a great deal of preparation and labor on the part of the lecturer is a further drawback. Lack of comprehension in algebra and elementary trigonometry, as well as lecturers continued use of traditional methods of instruction that solely rely on memorization and remembrance, are among the main fundamental issues that both students and educators are concerned about. Given the information now available, the challenge is to try to involve students as partners in the learning process by teaching them how to use flipped learning in the classroom and igniting their interest in learning. </w:t>
      </w:r>
      <w:r w:rsidR="00090D0F" w:rsidRPr="006F257F">
        <w:rPr>
          <w:rFonts w:ascii="Times New Roman" w:hAnsi="Times New Roman" w:cs="Times New Roman"/>
          <w:sz w:val="24"/>
          <w:szCs w:val="24"/>
        </w:rPr>
        <w:t xml:space="preserve">It is against this that this study aimed at determining the </w:t>
      </w:r>
      <w:r w:rsidR="00090D0F" w:rsidRPr="006F257F">
        <w:rPr>
          <w:rFonts w:ascii="Times New Roman" w:hAnsi="Times New Roman" w:cs="Times New Roman"/>
          <w:bCs/>
          <w:sz w:val="24"/>
          <w:szCs w:val="24"/>
        </w:rPr>
        <w:t xml:space="preserve">effect of flipped classroom learning approach on academic performance of science, technology and engineering students towards algebra and elementary trigonometry. </w:t>
      </w:r>
    </w:p>
    <w:p w:rsidR="006A75F9" w:rsidRPr="006F257F" w:rsidRDefault="006A75F9" w:rsidP="006A75F9">
      <w:pPr>
        <w:pStyle w:val="NormalWeb"/>
        <w:shd w:val="clear" w:color="auto" w:fill="FFFFFF"/>
        <w:spacing w:before="0" w:beforeAutospacing="0" w:after="0" w:afterAutospacing="0"/>
        <w:textAlignment w:val="baseline"/>
      </w:pPr>
      <w:r w:rsidRPr="006F257F">
        <w:rPr>
          <w:rStyle w:val="Strong"/>
          <w:bdr w:val="none" w:sz="0" w:space="0" w:color="auto" w:frame="1"/>
        </w:rPr>
        <w:t xml:space="preserve">Objectives of the </w:t>
      </w:r>
      <w:r w:rsidR="00C17726" w:rsidRPr="006F257F">
        <w:rPr>
          <w:rStyle w:val="Strong"/>
          <w:bdr w:val="none" w:sz="0" w:space="0" w:color="auto" w:frame="1"/>
        </w:rPr>
        <w:t>Study</w:t>
      </w:r>
    </w:p>
    <w:p w:rsidR="006A75F9" w:rsidRPr="00943E05" w:rsidRDefault="006A75F9" w:rsidP="00C17726">
      <w:pPr>
        <w:pStyle w:val="NormalWeb"/>
        <w:shd w:val="clear" w:color="auto" w:fill="FFFFFF"/>
        <w:spacing w:before="0" w:beforeAutospacing="0" w:after="0" w:afterAutospacing="0"/>
        <w:textAlignment w:val="baseline"/>
      </w:pPr>
      <w:r w:rsidRPr="00943E05">
        <w:t>The objective</w:t>
      </w:r>
      <w:r w:rsidR="002C1021" w:rsidRPr="00943E05">
        <w:t xml:space="preserve">s </w:t>
      </w:r>
      <w:r w:rsidRPr="00943E05">
        <w:t xml:space="preserve">of this study are </w:t>
      </w:r>
      <w:r w:rsidR="00AC6A9C" w:rsidRPr="00943E05">
        <w:t>to</w:t>
      </w:r>
      <w:r w:rsidRPr="00943E05">
        <w:t>:</w:t>
      </w:r>
    </w:p>
    <w:p w:rsidR="00B84D31" w:rsidRPr="00B84D31" w:rsidRDefault="00B84D31" w:rsidP="00B84D31">
      <w:pPr>
        <w:pStyle w:val="ListParagraph"/>
        <w:numPr>
          <w:ilvl w:val="0"/>
          <w:numId w:val="1"/>
        </w:numPr>
        <w:spacing w:after="0" w:line="240" w:lineRule="auto"/>
        <w:rPr>
          <w:rFonts w:ascii="Times New Roman" w:eastAsia="Times New Roman" w:hAnsi="Times New Roman" w:cs="Times New Roman"/>
          <w:sz w:val="24"/>
          <w:szCs w:val="24"/>
        </w:rPr>
      </w:pPr>
      <w:r w:rsidRPr="00B84D31">
        <w:rPr>
          <w:rFonts w:ascii="Times New Roman" w:eastAsia="Times New Roman" w:hAnsi="Times New Roman" w:cs="Times New Roman"/>
          <w:sz w:val="24"/>
          <w:szCs w:val="24"/>
        </w:rPr>
        <w:t>Determine how science, technology, and engineering students' academic performance in algebra and elementary trigonometry is affected by the flipped classroom learning approach</w:t>
      </w:r>
    </w:p>
    <w:p w:rsidR="00B84D31" w:rsidRPr="00B84D31" w:rsidRDefault="00B84D31" w:rsidP="00B84D31">
      <w:pPr>
        <w:pStyle w:val="ListParagraph"/>
        <w:numPr>
          <w:ilvl w:val="0"/>
          <w:numId w:val="1"/>
        </w:numPr>
        <w:spacing w:after="0" w:line="240" w:lineRule="auto"/>
        <w:rPr>
          <w:rFonts w:ascii="Times New Roman" w:eastAsia="Times New Roman" w:hAnsi="Times New Roman" w:cs="Times New Roman"/>
          <w:sz w:val="24"/>
          <w:szCs w:val="24"/>
        </w:rPr>
      </w:pPr>
      <w:r w:rsidRPr="00B84D31">
        <w:rPr>
          <w:rFonts w:ascii="Times New Roman" w:eastAsia="Times New Roman" w:hAnsi="Times New Roman" w:cs="Times New Roman"/>
          <w:sz w:val="24"/>
          <w:szCs w:val="24"/>
        </w:rPr>
        <w:t>Discover ways on how to assist science, technology, and engineering students to learn algebra and elementary trigonometry more effectively.</w:t>
      </w:r>
    </w:p>
    <w:p w:rsidR="00B84D31" w:rsidRDefault="00B84D31" w:rsidP="00EF37E0">
      <w:pPr>
        <w:pStyle w:val="NormalWeb"/>
        <w:shd w:val="clear" w:color="auto" w:fill="FFFFFF"/>
        <w:spacing w:before="0" w:beforeAutospacing="0" w:after="0" w:afterAutospacing="0"/>
        <w:textAlignment w:val="baseline"/>
        <w:rPr>
          <w:rStyle w:val="Strong"/>
          <w:bdr w:val="none" w:sz="0" w:space="0" w:color="auto" w:frame="1"/>
        </w:rPr>
      </w:pPr>
    </w:p>
    <w:p w:rsidR="00B84D31" w:rsidRDefault="00B84D31" w:rsidP="00EF37E0">
      <w:pPr>
        <w:pStyle w:val="NormalWeb"/>
        <w:shd w:val="clear" w:color="auto" w:fill="FFFFFF"/>
        <w:spacing w:before="0" w:beforeAutospacing="0" w:after="0" w:afterAutospacing="0"/>
        <w:textAlignment w:val="baseline"/>
        <w:rPr>
          <w:rStyle w:val="Strong"/>
          <w:bdr w:val="none" w:sz="0" w:space="0" w:color="auto" w:frame="1"/>
        </w:rPr>
      </w:pPr>
    </w:p>
    <w:p w:rsidR="00A106AC" w:rsidRPr="00943E05" w:rsidRDefault="006A75F9" w:rsidP="00EF37E0">
      <w:pPr>
        <w:pStyle w:val="NormalWeb"/>
        <w:shd w:val="clear" w:color="auto" w:fill="FFFFFF"/>
        <w:spacing w:before="0" w:beforeAutospacing="0" w:after="0" w:afterAutospacing="0"/>
        <w:textAlignment w:val="baseline"/>
        <w:rPr>
          <w:rStyle w:val="Strong"/>
          <w:b w:val="0"/>
          <w:bdr w:val="none" w:sz="0" w:space="0" w:color="auto" w:frame="1"/>
        </w:rPr>
      </w:pPr>
      <w:r w:rsidRPr="00943E05">
        <w:rPr>
          <w:rStyle w:val="Strong"/>
          <w:bdr w:val="none" w:sz="0" w:space="0" w:color="auto" w:frame="1"/>
        </w:rPr>
        <w:lastRenderedPageBreak/>
        <w:t xml:space="preserve">Research </w:t>
      </w:r>
      <w:r w:rsidR="001F4A8A" w:rsidRPr="00943E05">
        <w:rPr>
          <w:rStyle w:val="Strong"/>
          <w:bdr w:val="none" w:sz="0" w:space="0" w:color="auto" w:frame="1"/>
        </w:rPr>
        <w:t>Questions</w:t>
      </w:r>
    </w:p>
    <w:p w:rsidR="00DF314C" w:rsidRPr="00E32E8B" w:rsidRDefault="004D733B" w:rsidP="00DF314C">
      <w:pPr>
        <w:pStyle w:val="NormalWeb"/>
        <w:shd w:val="clear" w:color="auto" w:fill="FFFFFF"/>
        <w:spacing w:before="0" w:beforeAutospacing="0" w:after="0" w:afterAutospacing="0"/>
        <w:jc w:val="both"/>
        <w:textAlignment w:val="baseline"/>
        <w:rPr>
          <w:b/>
        </w:rPr>
      </w:pPr>
      <w:r w:rsidRPr="00E32E8B">
        <w:rPr>
          <w:rStyle w:val="Strong"/>
          <w:b w:val="0"/>
          <w:bdr w:val="none" w:sz="0" w:space="0" w:color="auto" w:frame="1"/>
        </w:rPr>
        <w:t>The following questions a</w:t>
      </w:r>
      <w:r w:rsidR="001F4A8A" w:rsidRPr="00E32E8B">
        <w:rPr>
          <w:rStyle w:val="Strong"/>
          <w:b w:val="0"/>
          <w:bdr w:val="none" w:sz="0" w:space="0" w:color="auto" w:frame="1"/>
        </w:rPr>
        <w:t>re raised for answering:</w:t>
      </w:r>
    </w:p>
    <w:p w:rsidR="006366B2" w:rsidRPr="00E32E8B" w:rsidRDefault="00E32E8B" w:rsidP="00E32E8B">
      <w:pPr>
        <w:pStyle w:val="ListParagraph"/>
        <w:numPr>
          <w:ilvl w:val="0"/>
          <w:numId w:val="2"/>
        </w:numPr>
        <w:spacing w:after="0" w:line="240" w:lineRule="auto"/>
        <w:jc w:val="both"/>
        <w:rPr>
          <w:rFonts w:ascii="Times New Roman" w:eastAsia="Times New Roman" w:hAnsi="Times New Roman" w:cs="Times New Roman"/>
          <w:sz w:val="24"/>
          <w:szCs w:val="24"/>
        </w:rPr>
      </w:pPr>
      <w:r w:rsidRPr="00E32E8B">
        <w:rPr>
          <w:rFonts w:ascii="Times New Roman" w:hAnsi="Times New Roman" w:cs="Times New Roman"/>
          <w:sz w:val="24"/>
          <w:szCs w:val="24"/>
        </w:rPr>
        <w:t xml:space="preserve">Is there any significant difference in the mean pretest scores academic performance of science, technology and engineering students taught using flipped classroom </w:t>
      </w:r>
      <w:r w:rsidR="00BC7FC3">
        <w:rPr>
          <w:rFonts w:ascii="Times New Roman" w:hAnsi="Times New Roman" w:cs="Times New Roman"/>
          <w:sz w:val="24"/>
          <w:szCs w:val="24"/>
        </w:rPr>
        <w:t xml:space="preserve">and conventional </w:t>
      </w:r>
      <w:r w:rsidRPr="00E32E8B">
        <w:rPr>
          <w:rFonts w:ascii="Times New Roman" w:hAnsi="Times New Roman" w:cs="Times New Roman"/>
          <w:sz w:val="24"/>
          <w:szCs w:val="24"/>
        </w:rPr>
        <w:t>learning approach in algebra and elementary trigonometry</w:t>
      </w:r>
      <w:r w:rsidR="006366B2" w:rsidRPr="00E32E8B">
        <w:rPr>
          <w:rFonts w:ascii="Times New Roman" w:eastAsia="Times New Roman" w:hAnsi="Times New Roman" w:cs="Times New Roman"/>
          <w:sz w:val="24"/>
          <w:szCs w:val="24"/>
        </w:rPr>
        <w:t>?</w:t>
      </w:r>
    </w:p>
    <w:p w:rsidR="00B2127B" w:rsidRPr="001F4AD5" w:rsidRDefault="001F4AD5" w:rsidP="001F4AD5">
      <w:pPr>
        <w:pStyle w:val="ListParagraph"/>
        <w:numPr>
          <w:ilvl w:val="0"/>
          <w:numId w:val="2"/>
        </w:numPr>
        <w:spacing w:after="0" w:line="240" w:lineRule="auto"/>
        <w:jc w:val="both"/>
        <w:rPr>
          <w:rFonts w:ascii="Times New Roman" w:eastAsia="Times New Roman" w:hAnsi="Times New Roman" w:cs="Times New Roman"/>
          <w:sz w:val="24"/>
          <w:szCs w:val="24"/>
        </w:rPr>
      </w:pPr>
      <w:r w:rsidRPr="001F4AD5">
        <w:rPr>
          <w:rFonts w:ascii="Times New Roman" w:eastAsia="Times New Roman" w:hAnsi="Times New Roman" w:cs="Times New Roman"/>
          <w:sz w:val="24"/>
          <w:szCs w:val="24"/>
        </w:rPr>
        <w:t xml:space="preserve">Does the academic performance of science, technology, and engineering students taught utilizing the flipped classroom </w:t>
      </w:r>
      <w:r w:rsidR="00BC7FC3">
        <w:rPr>
          <w:rFonts w:ascii="Times New Roman" w:eastAsia="Times New Roman" w:hAnsi="Times New Roman" w:cs="Times New Roman"/>
          <w:sz w:val="24"/>
          <w:szCs w:val="24"/>
        </w:rPr>
        <w:t xml:space="preserve">and conventional </w:t>
      </w:r>
      <w:r w:rsidRPr="001F4AD5">
        <w:rPr>
          <w:rFonts w:ascii="Times New Roman" w:eastAsia="Times New Roman" w:hAnsi="Times New Roman" w:cs="Times New Roman"/>
          <w:sz w:val="24"/>
          <w:szCs w:val="24"/>
        </w:rPr>
        <w:t xml:space="preserve">learning approach in algebra and elementary trigonometry change significantly in terms of mean </w:t>
      </w:r>
      <w:r>
        <w:rPr>
          <w:rFonts w:ascii="Times New Roman" w:eastAsia="Times New Roman" w:hAnsi="Times New Roman" w:cs="Times New Roman"/>
          <w:sz w:val="24"/>
          <w:szCs w:val="24"/>
        </w:rPr>
        <w:t>posttest</w:t>
      </w:r>
      <w:r w:rsidRPr="001F4AD5">
        <w:rPr>
          <w:rFonts w:ascii="Times New Roman" w:eastAsia="Times New Roman" w:hAnsi="Times New Roman" w:cs="Times New Roman"/>
          <w:sz w:val="24"/>
          <w:szCs w:val="24"/>
        </w:rPr>
        <w:t xml:space="preserve"> scores?</w:t>
      </w:r>
    </w:p>
    <w:p w:rsidR="00A80CE0" w:rsidRPr="00E32E8B" w:rsidRDefault="00B2127B" w:rsidP="00D96F2C">
      <w:pPr>
        <w:pStyle w:val="NormalWeb"/>
        <w:shd w:val="clear" w:color="auto" w:fill="FFFFFF"/>
        <w:spacing w:before="120" w:beforeAutospacing="0" w:after="0" w:afterAutospacing="0"/>
        <w:jc w:val="both"/>
        <w:textAlignment w:val="baseline"/>
        <w:rPr>
          <w:b/>
        </w:rPr>
      </w:pPr>
      <w:r w:rsidRPr="00E32E8B">
        <w:rPr>
          <w:b/>
        </w:rPr>
        <w:t>Hypothese</w:t>
      </w:r>
      <w:r w:rsidR="00A80CE0" w:rsidRPr="00E32E8B">
        <w:rPr>
          <w:b/>
        </w:rPr>
        <w:t>s</w:t>
      </w:r>
    </w:p>
    <w:p w:rsidR="00F2327E" w:rsidRPr="00E32E8B" w:rsidRDefault="00F2327E" w:rsidP="00806F1F">
      <w:pPr>
        <w:pStyle w:val="NormalWeb"/>
        <w:shd w:val="clear" w:color="auto" w:fill="FFFFFF"/>
        <w:spacing w:before="0" w:beforeAutospacing="0" w:after="0" w:afterAutospacing="0"/>
        <w:jc w:val="both"/>
        <w:textAlignment w:val="baseline"/>
      </w:pPr>
      <w:r w:rsidRPr="00E32E8B">
        <w:t>The following null hypotheses are formulated for testing:</w:t>
      </w:r>
    </w:p>
    <w:p w:rsidR="00A80CE0" w:rsidRPr="00943E05" w:rsidRDefault="00F2327E" w:rsidP="00F2327E">
      <w:pPr>
        <w:pStyle w:val="NormalWeb"/>
        <w:shd w:val="clear" w:color="auto" w:fill="FFFFFF"/>
        <w:spacing w:before="0" w:beforeAutospacing="0" w:after="0" w:afterAutospacing="0"/>
        <w:ind w:left="1080" w:hanging="720"/>
        <w:jc w:val="both"/>
        <w:textAlignment w:val="baseline"/>
      </w:pPr>
      <w:r w:rsidRPr="00E32E8B">
        <w:t>Ho</w:t>
      </w:r>
      <w:r w:rsidRPr="00E32E8B">
        <w:rPr>
          <w:vertAlign w:val="subscript"/>
        </w:rPr>
        <w:t>1</w:t>
      </w:r>
      <w:r w:rsidRPr="00E32E8B">
        <w:t xml:space="preserve">: </w:t>
      </w:r>
      <w:r w:rsidRPr="00E32E8B">
        <w:tab/>
      </w:r>
      <w:r w:rsidR="00A80CE0" w:rsidRPr="00E32E8B">
        <w:t xml:space="preserve">There is no significant difference in the </w:t>
      </w:r>
      <w:r w:rsidRPr="00E32E8B">
        <w:t xml:space="preserve">mean pretest scores </w:t>
      </w:r>
      <w:r w:rsidR="00A80CE0" w:rsidRPr="00E32E8B">
        <w:t>academic performance of science,</w:t>
      </w:r>
      <w:r w:rsidR="00A80CE0" w:rsidRPr="00943E05">
        <w:t xml:space="preserve"> technology and engineering students taught using flipped classroom </w:t>
      </w:r>
      <w:r w:rsidR="00F40D4F">
        <w:t xml:space="preserve">and conventional </w:t>
      </w:r>
      <w:r w:rsidR="00E85E81" w:rsidRPr="00943E05">
        <w:t>learning approach in algebra and elementary trigonometry.</w:t>
      </w:r>
    </w:p>
    <w:p w:rsidR="00B9475A" w:rsidRPr="00943E05" w:rsidRDefault="00B9475A" w:rsidP="00F2327E">
      <w:pPr>
        <w:pStyle w:val="NormalWeb"/>
        <w:shd w:val="clear" w:color="auto" w:fill="FFFFFF"/>
        <w:spacing w:before="0" w:beforeAutospacing="0" w:after="0" w:afterAutospacing="0"/>
        <w:ind w:left="1080" w:hanging="720"/>
        <w:jc w:val="both"/>
        <w:textAlignment w:val="baseline"/>
      </w:pPr>
      <w:r w:rsidRPr="00943E05">
        <w:t>Ho</w:t>
      </w:r>
      <w:r w:rsidR="00D61770" w:rsidRPr="00943E05">
        <w:rPr>
          <w:vertAlign w:val="subscript"/>
        </w:rPr>
        <w:t>2</w:t>
      </w:r>
      <w:r w:rsidRPr="00943E05">
        <w:t xml:space="preserve">: </w:t>
      </w:r>
      <w:r w:rsidRPr="00943E05">
        <w:tab/>
        <w:t xml:space="preserve">There is no significant difference in the </w:t>
      </w:r>
      <w:r w:rsidR="00D61770" w:rsidRPr="00943E05">
        <w:t>mean post</w:t>
      </w:r>
      <w:r w:rsidRPr="00943E05">
        <w:t xml:space="preserve">test scores academic performance of science, technology and engineering students taught using flipped classroom </w:t>
      </w:r>
      <w:r w:rsidR="00F40D4F">
        <w:t xml:space="preserve">and conventional </w:t>
      </w:r>
      <w:r w:rsidRPr="00943E05">
        <w:t>learning approach in algebra and elementary trigonometry.</w:t>
      </w:r>
    </w:p>
    <w:p w:rsidR="00B9475A" w:rsidRPr="00943E05" w:rsidRDefault="00B9475A" w:rsidP="00F2327E">
      <w:pPr>
        <w:pStyle w:val="NormalWeb"/>
        <w:shd w:val="clear" w:color="auto" w:fill="FFFFFF"/>
        <w:spacing w:before="0" w:beforeAutospacing="0" w:after="0" w:afterAutospacing="0"/>
        <w:ind w:left="1080" w:hanging="720"/>
        <w:jc w:val="both"/>
        <w:textAlignment w:val="baseline"/>
      </w:pPr>
    </w:p>
    <w:p w:rsidR="00CE2F22" w:rsidRPr="00943E05" w:rsidRDefault="00CE2F22" w:rsidP="00806F1F">
      <w:pPr>
        <w:pStyle w:val="NormalWeb"/>
        <w:shd w:val="clear" w:color="auto" w:fill="FFFFFF"/>
        <w:spacing w:before="0" w:beforeAutospacing="0" w:after="0" w:afterAutospacing="0"/>
        <w:jc w:val="both"/>
        <w:textAlignment w:val="baseline"/>
        <w:rPr>
          <w:b/>
        </w:rPr>
      </w:pPr>
      <w:r w:rsidRPr="00943E05">
        <w:rPr>
          <w:b/>
        </w:rPr>
        <w:t>Methodology</w:t>
      </w:r>
    </w:p>
    <w:p w:rsidR="00CE2F22" w:rsidRPr="0057582D" w:rsidRDefault="0057582D" w:rsidP="0057582D">
      <w:pPr>
        <w:spacing w:after="0" w:line="240" w:lineRule="auto"/>
        <w:jc w:val="both"/>
        <w:rPr>
          <w:rFonts w:ascii="Times New Roman" w:eastAsia="Times New Roman" w:hAnsi="Times New Roman" w:cs="Times New Roman"/>
          <w:sz w:val="24"/>
          <w:szCs w:val="24"/>
        </w:rPr>
      </w:pPr>
      <w:r w:rsidRPr="0057582D">
        <w:rPr>
          <w:rFonts w:ascii="Times New Roman" w:eastAsia="Times New Roman" w:hAnsi="Times New Roman" w:cs="Times New Roman"/>
          <w:sz w:val="24"/>
          <w:szCs w:val="24"/>
        </w:rPr>
        <w:t xml:space="preserve">To find out how well students understood the subject areas, a pretest-posttest quasi-experimental </w:t>
      </w:r>
      <w:r w:rsidR="00E32E8B">
        <w:rPr>
          <w:rFonts w:ascii="Times New Roman" w:eastAsia="Times New Roman" w:hAnsi="Times New Roman" w:cs="Times New Roman"/>
          <w:sz w:val="24"/>
          <w:szCs w:val="24"/>
        </w:rPr>
        <w:t>design</w:t>
      </w:r>
      <w:r w:rsidRPr="0057582D">
        <w:rPr>
          <w:rFonts w:ascii="Times New Roman" w:eastAsia="Times New Roman" w:hAnsi="Times New Roman" w:cs="Times New Roman"/>
          <w:sz w:val="24"/>
          <w:szCs w:val="24"/>
        </w:rPr>
        <w:t xml:space="preserve"> was employed with two groups (control and experimental). Before and after undergoing a treatment, the groups were monitored and measured (Sani, 2017)</w:t>
      </w:r>
      <w:r w:rsidR="002320DB" w:rsidRPr="00943E05">
        <w:t>.</w:t>
      </w:r>
    </w:p>
    <w:p w:rsidR="009266C1" w:rsidRPr="00943E05" w:rsidRDefault="009266C1" w:rsidP="009266C1">
      <w:pPr>
        <w:pStyle w:val="NormalWeb"/>
        <w:shd w:val="clear" w:color="auto" w:fill="FFFFFF"/>
        <w:spacing w:before="0" w:beforeAutospacing="0" w:after="0" w:afterAutospacing="0"/>
        <w:jc w:val="center"/>
        <w:textAlignment w:val="baseline"/>
        <w:rPr>
          <w:b/>
        </w:rPr>
      </w:pPr>
      <w:r w:rsidRPr="00943E05">
        <w:rPr>
          <w:b/>
          <w:noProof/>
        </w:rPr>
        <w:drawing>
          <wp:inline distT="0" distB="0" distL="0" distR="0">
            <wp:extent cx="28289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28925" cy="733425"/>
                    </a:xfrm>
                    <a:prstGeom prst="rect">
                      <a:avLst/>
                    </a:prstGeom>
                    <a:noFill/>
                    <a:ln w="9525">
                      <a:noFill/>
                      <a:miter lim="800000"/>
                      <a:headEnd/>
                      <a:tailEnd/>
                    </a:ln>
                  </pic:spPr>
                </pic:pic>
              </a:graphicData>
            </a:graphic>
          </wp:inline>
        </w:drawing>
      </w:r>
    </w:p>
    <w:p w:rsidR="007A5D9A" w:rsidRPr="00943E05" w:rsidRDefault="009266C1" w:rsidP="009266C1">
      <w:pPr>
        <w:pStyle w:val="NormalWeb"/>
        <w:shd w:val="clear" w:color="auto" w:fill="FFFFFF"/>
        <w:spacing w:before="120" w:beforeAutospacing="0" w:after="0" w:afterAutospacing="0"/>
        <w:jc w:val="both"/>
        <w:textAlignment w:val="baseline"/>
      </w:pPr>
      <w:r w:rsidRPr="00943E05">
        <w:t>EG – experimental group</w:t>
      </w:r>
      <w:r w:rsidRPr="00943E05">
        <w:tab/>
        <w:t>CG – control group</w:t>
      </w:r>
      <w:r w:rsidRPr="00943E05">
        <w:tab/>
      </w:r>
      <w:r w:rsidRPr="00943E05">
        <w:tab/>
        <w:t>0</w:t>
      </w:r>
      <w:r w:rsidRPr="00943E05">
        <w:rPr>
          <w:vertAlign w:val="subscript"/>
        </w:rPr>
        <w:t>1</w:t>
      </w:r>
      <w:r w:rsidRPr="00943E05">
        <w:t xml:space="preserve"> – pretest</w:t>
      </w:r>
      <w:r w:rsidRPr="00943E05">
        <w:tab/>
      </w:r>
      <w:r w:rsidRPr="00943E05">
        <w:tab/>
        <w:t>0</w:t>
      </w:r>
      <w:r w:rsidRPr="00943E05">
        <w:rPr>
          <w:vertAlign w:val="subscript"/>
        </w:rPr>
        <w:t>2</w:t>
      </w:r>
      <w:r w:rsidRPr="00943E05">
        <w:t xml:space="preserve"> –</w:t>
      </w:r>
      <w:r w:rsidR="007A5D9A" w:rsidRPr="00943E05">
        <w:t xml:space="preserve"> posttest</w:t>
      </w:r>
    </w:p>
    <w:p w:rsidR="00A17E72" w:rsidRPr="00943E05" w:rsidRDefault="007A5D9A" w:rsidP="009266C1">
      <w:pPr>
        <w:pStyle w:val="NormalWeb"/>
        <w:shd w:val="clear" w:color="auto" w:fill="FFFFFF"/>
        <w:spacing w:before="120" w:beforeAutospacing="0" w:after="0" w:afterAutospacing="0"/>
        <w:jc w:val="both"/>
        <w:textAlignment w:val="baseline"/>
      </w:pPr>
      <w:r w:rsidRPr="00943E05">
        <w:t>X</w:t>
      </w:r>
      <w:r w:rsidRPr="00943E05">
        <w:rPr>
          <w:vertAlign w:val="subscript"/>
        </w:rPr>
        <w:t>1</w:t>
      </w:r>
      <w:r w:rsidRPr="00943E05">
        <w:t xml:space="preserve"> – flipped classroom learning approach treatment</w:t>
      </w:r>
      <w:r w:rsidRPr="00943E05">
        <w:tab/>
      </w:r>
      <w:r w:rsidRPr="00943E05">
        <w:tab/>
        <w:t>X</w:t>
      </w:r>
      <w:r w:rsidRPr="00943E05">
        <w:rPr>
          <w:vertAlign w:val="subscript"/>
        </w:rPr>
        <w:t>2</w:t>
      </w:r>
      <w:r w:rsidRPr="00943E05">
        <w:t xml:space="preserve"> </w:t>
      </w:r>
      <w:r w:rsidR="00AE30A0" w:rsidRPr="00943E05">
        <w:t>–</w:t>
      </w:r>
      <w:r w:rsidRPr="00943E05">
        <w:t xml:space="preserve"> </w:t>
      </w:r>
      <w:r w:rsidR="00AE30A0" w:rsidRPr="00943E05">
        <w:t>conventional learning approach</w:t>
      </w:r>
    </w:p>
    <w:p w:rsidR="00D33FC1" w:rsidRPr="00D33FC1" w:rsidRDefault="007709DE" w:rsidP="00D33FC1">
      <w:pPr>
        <w:spacing w:after="0" w:line="240" w:lineRule="auto"/>
        <w:jc w:val="both"/>
        <w:rPr>
          <w:rFonts w:ascii="Times New Roman" w:eastAsia="Times New Roman" w:hAnsi="Times New Roman" w:cs="Times New Roman"/>
          <w:sz w:val="24"/>
          <w:szCs w:val="24"/>
        </w:rPr>
      </w:pPr>
      <w:r w:rsidRPr="007709DE">
        <w:rPr>
          <w:rFonts w:ascii="Times New Roman" w:eastAsia="Times New Roman" w:hAnsi="Times New Roman" w:cs="Times New Roman"/>
          <w:sz w:val="24"/>
          <w:szCs w:val="24"/>
        </w:rPr>
        <w:t>All National Diploma One (ND I) students enrolled in the algebra and elementary trigonometry course at Waziri Umaru Federal Polytechnic Birnin Kebbi, Kebbi State Nigeria were the population of the study. Using a simple balloting process, two ND I classes are chosen at random from the institution's four Directorates to serve as study samples.</w:t>
      </w:r>
      <w:r>
        <w:rPr>
          <w:rFonts w:ascii="Times New Roman" w:eastAsia="Times New Roman" w:hAnsi="Times New Roman" w:cs="Times New Roman"/>
          <w:sz w:val="24"/>
          <w:szCs w:val="24"/>
        </w:rPr>
        <w:t xml:space="preserve"> </w:t>
      </w:r>
      <w:r w:rsidRPr="007709DE">
        <w:rPr>
          <w:rFonts w:ascii="Times New Roman" w:eastAsia="Times New Roman" w:hAnsi="Times New Roman" w:cs="Times New Roman"/>
          <w:sz w:val="24"/>
          <w:szCs w:val="24"/>
        </w:rPr>
        <w:t>The experimental and control groups were assigned to the chosen classrooms using a hat-draw procedure. A total of 120 students took part in the study, with 68 from ND I Department of Computer Engineering (experimental group) and 52 from ND I Department of Architectural Technology (control group). This student population is enough for collecting and evaluating both qualitative and quantitative data (Sani, 2017).</w:t>
      </w:r>
      <w:r w:rsidR="00D33FC1">
        <w:rPr>
          <w:rFonts w:ascii="Times New Roman" w:eastAsia="Times New Roman" w:hAnsi="Times New Roman" w:cs="Times New Roman"/>
          <w:sz w:val="24"/>
          <w:szCs w:val="24"/>
        </w:rPr>
        <w:t xml:space="preserve"> </w:t>
      </w:r>
      <w:r w:rsidR="00D33FC1" w:rsidRPr="00D33FC1">
        <w:rPr>
          <w:rFonts w:ascii="Times New Roman" w:eastAsia="Times New Roman" w:hAnsi="Times New Roman" w:cs="Times New Roman"/>
          <w:sz w:val="24"/>
          <w:szCs w:val="24"/>
        </w:rPr>
        <w:t>The samples taken into consideration for the research are presented in Table 1:</w:t>
      </w:r>
    </w:p>
    <w:p w:rsidR="009606D9" w:rsidRPr="00943E05" w:rsidRDefault="005D2209" w:rsidP="005F510A">
      <w:pPr>
        <w:pStyle w:val="NormalWeb"/>
        <w:shd w:val="clear" w:color="auto" w:fill="FFFFFF"/>
        <w:spacing w:before="120" w:beforeAutospacing="0" w:after="120" w:afterAutospacing="0"/>
        <w:jc w:val="center"/>
        <w:textAlignment w:val="baseline"/>
      </w:pPr>
      <w:r w:rsidRPr="00943E05">
        <w:rPr>
          <w:b/>
        </w:rPr>
        <w:t>Table 1:</w:t>
      </w:r>
      <w:r w:rsidRPr="00943E05">
        <w:t xml:space="preserve"> Samples selected for the study</w:t>
      </w:r>
    </w:p>
    <w:tbl>
      <w:tblPr>
        <w:tblStyle w:val="TableGrid"/>
        <w:tblW w:w="0" w:type="auto"/>
        <w:jc w:val="center"/>
        <w:tblInd w:w="99" w:type="dxa"/>
        <w:tblLook w:val="04A0"/>
      </w:tblPr>
      <w:tblGrid>
        <w:gridCol w:w="2080"/>
        <w:gridCol w:w="2958"/>
        <w:gridCol w:w="2104"/>
        <w:gridCol w:w="1777"/>
      </w:tblGrid>
      <w:tr w:rsidR="00CD4BD8" w:rsidRPr="00943E05" w:rsidTr="00261159">
        <w:trPr>
          <w:jc w:val="center"/>
        </w:trPr>
        <w:tc>
          <w:tcPr>
            <w:tcW w:w="2080" w:type="dxa"/>
          </w:tcPr>
          <w:p w:rsidR="00CD4BD8" w:rsidRPr="00943E05" w:rsidRDefault="00CD4BD8" w:rsidP="00E37CA6">
            <w:pPr>
              <w:pStyle w:val="NormalWeb"/>
              <w:spacing w:before="0" w:beforeAutospacing="0" w:after="0" w:afterAutospacing="0"/>
              <w:jc w:val="both"/>
              <w:textAlignment w:val="baseline"/>
              <w:rPr>
                <w:b/>
              </w:rPr>
            </w:pPr>
            <w:r w:rsidRPr="00943E05">
              <w:rPr>
                <w:b/>
              </w:rPr>
              <w:t>Group</w:t>
            </w:r>
          </w:p>
        </w:tc>
        <w:tc>
          <w:tcPr>
            <w:tcW w:w="2958" w:type="dxa"/>
          </w:tcPr>
          <w:p w:rsidR="00CD4BD8" w:rsidRPr="00943E05" w:rsidRDefault="00CD4BD8" w:rsidP="005D2209">
            <w:pPr>
              <w:pStyle w:val="NormalWeb"/>
              <w:spacing w:before="0" w:beforeAutospacing="0" w:after="0" w:afterAutospacing="0"/>
              <w:jc w:val="center"/>
              <w:textAlignment w:val="baseline"/>
              <w:rPr>
                <w:b/>
              </w:rPr>
            </w:pPr>
            <w:r>
              <w:rPr>
                <w:b/>
              </w:rPr>
              <w:t>Department</w:t>
            </w:r>
          </w:p>
        </w:tc>
        <w:tc>
          <w:tcPr>
            <w:tcW w:w="2104" w:type="dxa"/>
          </w:tcPr>
          <w:p w:rsidR="00CD4BD8" w:rsidRPr="00943E05" w:rsidRDefault="00CD4BD8" w:rsidP="005D2209">
            <w:pPr>
              <w:pStyle w:val="NormalWeb"/>
              <w:spacing w:before="0" w:beforeAutospacing="0" w:after="0" w:afterAutospacing="0"/>
              <w:jc w:val="center"/>
              <w:textAlignment w:val="baseline"/>
              <w:rPr>
                <w:b/>
              </w:rPr>
            </w:pPr>
            <w:r w:rsidRPr="00943E05">
              <w:rPr>
                <w:b/>
              </w:rPr>
              <w:t>Class</w:t>
            </w:r>
            <w:r>
              <w:rPr>
                <w:b/>
              </w:rPr>
              <w:t>es</w:t>
            </w:r>
          </w:p>
        </w:tc>
        <w:tc>
          <w:tcPr>
            <w:tcW w:w="1777" w:type="dxa"/>
          </w:tcPr>
          <w:p w:rsidR="00CD4BD8" w:rsidRPr="00943E05" w:rsidRDefault="00CD4BD8" w:rsidP="005D2209">
            <w:pPr>
              <w:pStyle w:val="NormalWeb"/>
              <w:spacing w:before="0" w:beforeAutospacing="0" w:after="0" w:afterAutospacing="0"/>
              <w:jc w:val="center"/>
              <w:textAlignment w:val="baseline"/>
              <w:rPr>
                <w:b/>
              </w:rPr>
            </w:pPr>
            <w:r w:rsidRPr="00943E05">
              <w:rPr>
                <w:b/>
              </w:rPr>
              <w:t>Samples</w:t>
            </w:r>
          </w:p>
        </w:tc>
      </w:tr>
      <w:tr w:rsidR="00CD4BD8" w:rsidRPr="00943E05" w:rsidTr="00261159">
        <w:trPr>
          <w:jc w:val="center"/>
        </w:trPr>
        <w:tc>
          <w:tcPr>
            <w:tcW w:w="2080" w:type="dxa"/>
          </w:tcPr>
          <w:p w:rsidR="00CD4BD8" w:rsidRPr="00943E05" w:rsidRDefault="00CD4BD8" w:rsidP="00E37CA6">
            <w:pPr>
              <w:pStyle w:val="NormalWeb"/>
              <w:spacing w:before="0" w:beforeAutospacing="0" w:after="0" w:afterAutospacing="0"/>
              <w:jc w:val="both"/>
              <w:textAlignment w:val="baseline"/>
            </w:pPr>
            <w:r w:rsidRPr="00943E05">
              <w:t>Experimental</w:t>
            </w:r>
          </w:p>
        </w:tc>
        <w:tc>
          <w:tcPr>
            <w:tcW w:w="2958" w:type="dxa"/>
          </w:tcPr>
          <w:p w:rsidR="00CD4BD8" w:rsidRPr="00943E05" w:rsidRDefault="00CD4BD8" w:rsidP="005D2209">
            <w:pPr>
              <w:pStyle w:val="NormalWeb"/>
              <w:spacing w:before="0" w:beforeAutospacing="0" w:after="0" w:afterAutospacing="0"/>
              <w:jc w:val="center"/>
              <w:textAlignment w:val="baseline"/>
            </w:pPr>
            <w:r w:rsidRPr="00943E05">
              <w:t>Computer Engineering</w:t>
            </w:r>
          </w:p>
        </w:tc>
        <w:tc>
          <w:tcPr>
            <w:tcW w:w="2104" w:type="dxa"/>
          </w:tcPr>
          <w:p w:rsidR="00CD4BD8" w:rsidRPr="00943E05" w:rsidRDefault="00CD4BD8" w:rsidP="005D2209">
            <w:pPr>
              <w:pStyle w:val="NormalWeb"/>
              <w:spacing w:before="0" w:beforeAutospacing="0" w:after="0" w:afterAutospacing="0"/>
              <w:jc w:val="center"/>
              <w:textAlignment w:val="baseline"/>
            </w:pPr>
            <w:r>
              <w:t>ND I</w:t>
            </w:r>
          </w:p>
        </w:tc>
        <w:tc>
          <w:tcPr>
            <w:tcW w:w="1777" w:type="dxa"/>
          </w:tcPr>
          <w:p w:rsidR="00CD4BD8" w:rsidRPr="00943E05" w:rsidRDefault="00CD4BD8" w:rsidP="005D2209">
            <w:pPr>
              <w:pStyle w:val="NormalWeb"/>
              <w:spacing w:before="0" w:beforeAutospacing="0" w:after="0" w:afterAutospacing="0"/>
              <w:jc w:val="center"/>
              <w:textAlignment w:val="baseline"/>
            </w:pPr>
            <w:r w:rsidRPr="00943E05">
              <w:t>68</w:t>
            </w:r>
          </w:p>
        </w:tc>
      </w:tr>
      <w:tr w:rsidR="00CD4BD8" w:rsidRPr="00943E05" w:rsidTr="00261159">
        <w:trPr>
          <w:jc w:val="center"/>
        </w:trPr>
        <w:tc>
          <w:tcPr>
            <w:tcW w:w="2080" w:type="dxa"/>
          </w:tcPr>
          <w:p w:rsidR="00CD4BD8" w:rsidRPr="00943E05" w:rsidRDefault="00CD4BD8" w:rsidP="00E37CA6">
            <w:pPr>
              <w:pStyle w:val="NormalWeb"/>
              <w:spacing w:before="0" w:beforeAutospacing="0" w:after="0" w:afterAutospacing="0"/>
              <w:jc w:val="both"/>
              <w:textAlignment w:val="baseline"/>
            </w:pPr>
            <w:r w:rsidRPr="00943E05">
              <w:t>Control</w:t>
            </w:r>
          </w:p>
        </w:tc>
        <w:tc>
          <w:tcPr>
            <w:tcW w:w="2958" w:type="dxa"/>
          </w:tcPr>
          <w:p w:rsidR="00CD4BD8" w:rsidRPr="00943E05" w:rsidRDefault="00CD4BD8" w:rsidP="005D2209">
            <w:pPr>
              <w:pStyle w:val="NormalWeb"/>
              <w:spacing w:before="0" w:beforeAutospacing="0" w:after="0" w:afterAutospacing="0"/>
              <w:jc w:val="center"/>
              <w:textAlignment w:val="baseline"/>
            </w:pPr>
            <w:r w:rsidRPr="00943E05">
              <w:t>Architectural Technology</w:t>
            </w:r>
          </w:p>
        </w:tc>
        <w:tc>
          <w:tcPr>
            <w:tcW w:w="2104" w:type="dxa"/>
          </w:tcPr>
          <w:p w:rsidR="00CD4BD8" w:rsidRPr="00943E05" w:rsidRDefault="00CD4BD8" w:rsidP="005D2209">
            <w:pPr>
              <w:pStyle w:val="NormalWeb"/>
              <w:spacing w:before="0" w:beforeAutospacing="0" w:after="0" w:afterAutospacing="0"/>
              <w:jc w:val="center"/>
              <w:textAlignment w:val="baseline"/>
            </w:pPr>
            <w:r>
              <w:t>ND I</w:t>
            </w:r>
          </w:p>
        </w:tc>
        <w:tc>
          <w:tcPr>
            <w:tcW w:w="1777" w:type="dxa"/>
          </w:tcPr>
          <w:p w:rsidR="00CD4BD8" w:rsidRPr="00943E05" w:rsidRDefault="00CD4BD8" w:rsidP="005D2209">
            <w:pPr>
              <w:pStyle w:val="NormalWeb"/>
              <w:spacing w:before="0" w:beforeAutospacing="0" w:after="0" w:afterAutospacing="0"/>
              <w:jc w:val="center"/>
              <w:textAlignment w:val="baseline"/>
            </w:pPr>
            <w:r w:rsidRPr="00943E05">
              <w:t>52</w:t>
            </w:r>
          </w:p>
        </w:tc>
      </w:tr>
      <w:tr w:rsidR="000E4130" w:rsidRPr="00943E05" w:rsidTr="00261159">
        <w:trPr>
          <w:jc w:val="center"/>
        </w:trPr>
        <w:tc>
          <w:tcPr>
            <w:tcW w:w="7142" w:type="dxa"/>
            <w:gridSpan w:val="3"/>
          </w:tcPr>
          <w:p w:rsidR="000E4130" w:rsidRPr="00943E05" w:rsidRDefault="000E4130" w:rsidP="00C341F7">
            <w:pPr>
              <w:pStyle w:val="NormalWeb"/>
              <w:spacing w:before="0" w:beforeAutospacing="0" w:after="0" w:afterAutospacing="0"/>
              <w:jc w:val="center"/>
              <w:textAlignment w:val="baseline"/>
              <w:rPr>
                <w:b/>
              </w:rPr>
            </w:pPr>
            <w:r w:rsidRPr="00943E05">
              <w:rPr>
                <w:b/>
              </w:rPr>
              <w:t>Total</w:t>
            </w:r>
          </w:p>
        </w:tc>
        <w:tc>
          <w:tcPr>
            <w:tcW w:w="1777" w:type="dxa"/>
          </w:tcPr>
          <w:p w:rsidR="000E4130" w:rsidRPr="00943E05" w:rsidRDefault="000E4130" w:rsidP="00C341F7">
            <w:pPr>
              <w:pStyle w:val="NormalWeb"/>
              <w:spacing w:before="0" w:beforeAutospacing="0" w:after="0" w:afterAutospacing="0"/>
              <w:jc w:val="center"/>
              <w:textAlignment w:val="baseline"/>
              <w:rPr>
                <w:b/>
              </w:rPr>
            </w:pPr>
            <w:r w:rsidRPr="00943E05">
              <w:rPr>
                <w:b/>
              </w:rPr>
              <w:t>120</w:t>
            </w:r>
          </w:p>
        </w:tc>
      </w:tr>
    </w:tbl>
    <w:p w:rsidR="008229DB" w:rsidRPr="00397C2C" w:rsidRDefault="00397C2C" w:rsidP="005362B2">
      <w:pPr>
        <w:spacing w:before="120" w:after="0" w:line="240" w:lineRule="auto"/>
        <w:jc w:val="both"/>
        <w:rPr>
          <w:rFonts w:ascii="Times New Roman" w:eastAsia="Times New Roman" w:hAnsi="Times New Roman" w:cs="Times New Roman"/>
          <w:sz w:val="24"/>
          <w:szCs w:val="24"/>
        </w:rPr>
      </w:pPr>
      <w:r w:rsidRPr="00397C2C">
        <w:rPr>
          <w:rFonts w:ascii="Times New Roman" w:eastAsia="Times New Roman" w:hAnsi="Times New Roman" w:cs="Times New Roman"/>
          <w:sz w:val="24"/>
          <w:szCs w:val="24"/>
        </w:rPr>
        <w:lastRenderedPageBreak/>
        <w:t>The research instrument used was a pretest and posttest that were self-developed. A pilot test of the instruments was carried out among ND I students in the Computer Science Department who were not included in the sample but are members of the population in which a reliability coefficient of 0</w:t>
      </w:r>
      <w:r>
        <w:rPr>
          <w:rFonts w:ascii="Times New Roman" w:eastAsia="Times New Roman" w:hAnsi="Times New Roman" w:cs="Times New Roman"/>
          <w:sz w:val="24"/>
          <w:szCs w:val="24"/>
        </w:rPr>
        <w:t>.81 was achieved using Cronbach’</w:t>
      </w:r>
      <w:r w:rsidRPr="00397C2C">
        <w:rPr>
          <w:rFonts w:ascii="Times New Roman" w:eastAsia="Times New Roman" w:hAnsi="Times New Roman" w:cs="Times New Roman"/>
          <w:sz w:val="24"/>
          <w:szCs w:val="24"/>
        </w:rPr>
        <w:t>s alpha.</w:t>
      </w:r>
    </w:p>
    <w:p w:rsidR="001E4F68" w:rsidRPr="00943E05" w:rsidRDefault="001E4F68" w:rsidP="001E4F68">
      <w:pPr>
        <w:pStyle w:val="NormalWeb"/>
        <w:shd w:val="clear" w:color="auto" w:fill="FFFFFF"/>
        <w:spacing w:before="120" w:beforeAutospacing="0" w:after="0" w:afterAutospacing="0"/>
        <w:jc w:val="both"/>
        <w:textAlignment w:val="baseline"/>
        <w:rPr>
          <w:b/>
        </w:rPr>
      </w:pPr>
      <w:r w:rsidRPr="00943E05">
        <w:rPr>
          <w:b/>
        </w:rPr>
        <w:t>Results and Analysis</w:t>
      </w:r>
    </w:p>
    <w:p w:rsidR="00854CBB" w:rsidRPr="00943E05" w:rsidRDefault="00854CBB" w:rsidP="00DA05B6">
      <w:pPr>
        <w:pStyle w:val="NormalWeb"/>
        <w:shd w:val="clear" w:color="auto" w:fill="FFFFFF"/>
        <w:spacing w:before="0" w:beforeAutospacing="0" w:after="0" w:afterAutospacing="0"/>
        <w:jc w:val="both"/>
        <w:textAlignment w:val="baseline"/>
        <w:rPr>
          <w:b/>
        </w:rPr>
      </w:pPr>
      <w:r w:rsidRPr="00943E05">
        <w:rPr>
          <w:b/>
        </w:rPr>
        <w:t>Pretest</w:t>
      </w:r>
    </w:p>
    <w:p w:rsidR="009862B6" w:rsidRPr="009862B6" w:rsidRDefault="009862B6" w:rsidP="009862B6">
      <w:pPr>
        <w:spacing w:after="0" w:line="240" w:lineRule="auto"/>
        <w:jc w:val="both"/>
        <w:rPr>
          <w:rFonts w:ascii="Times New Roman" w:eastAsia="Times New Roman" w:hAnsi="Times New Roman" w:cs="Times New Roman"/>
          <w:sz w:val="24"/>
          <w:szCs w:val="24"/>
        </w:rPr>
      </w:pPr>
      <w:r w:rsidRPr="009862B6">
        <w:rPr>
          <w:rFonts w:ascii="Times New Roman" w:eastAsia="Times New Roman" w:hAnsi="Times New Roman" w:cs="Times New Roman"/>
          <w:sz w:val="24"/>
          <w:szCs w:val="24"/>
        </w:rPr>
        <w:t>The same pretest was administered to both groups prior to the intervention process in order to determine their level of homogeneity.</w:t>
      </w:r>
    </w:p>
    <w:p w:rsidR="00E53C29" w:rsidRPr="00943E05" w:rsidRDefault="00E53C29" w:rsidP="00E53C29">
      <w:pPr>
        <w:pStyle w:val="NormalWeb"/>
        <w:shd w:val="clear" w:color="auto" w:fill="FFFFFF"/>
        <w:spacing w:before="0" w:beforeAutospacing="0" w:after="0" w:afterAutospacing="0"/>
        <w:ind w:left="1080" w:hanging="720"/>
        <w:jc w:val="both"/>
        <w:textAlignment w:val="baseline"/>
      </w:pPr>
      <w:r w:rsidRPr="00E32E8B">
        <w:t>Ho</w:t>
      </w:r>
      <w:r w:rsidRPr="00E32E8B">
        <w:rPr>
          <w:vertAlign w:val="subscript"/>
        </w:rPr>
        <w:t>1</w:t>
      </w:r>
      <w:r w:rsidRPr="00E32E8B">
        <w:t xml:space="preserve">: </w:t>
      </w:r>
      <w:r w:rsidRPr="00E32E8B">
        <w:tab/>
        <w:t>There is no significant difference in the mean pretest scores academic performance of science,</w:t>
      </w:r>
      <w:r w:rsidRPr="00943E05">
        <w:t xml:space="preserve"> technology and engineering students taught using flipped classroom </w:t>
      </w:r>
      <w:r>
        <w:t xml:space="preserve">and conventional </w:t>
      </w:r>
      <w:r w:rsidRPr="00943E05">
        <w:t>learning approach in algebra and elementary trigonometry.</w:t>
      </w:r>
    </w:p>
    <w:p w:rsidR="00DB6AA5" w:rsidRPr="00943E05" w:rsidRDefault="00DB6AA5" w:rsidP="00D66D0C">
      <w:pPr>
        <w:pStyle w:val="NormalWeb"/>
        <w:shd w:val="clear" w:color="auto" w:fill="FFFFFF"/>
        <w:spacing w:before="120" w:beforeAutospacing="0" w:after="0" w:afterAutospacing="0"/>
        <w:jc w:val="both"/>
        <w:textAlignment w:val="baseline"/>
      </w:pPr>
      <w:r w:rsidRPr="00943E05">
        <w:t>As indicated in Table 2, independent sampled t-test statistic is used to determine whether or not the mean pretest scores are statistically significant:</w:t>
      </w:r>
    </w:p>
    <w:p w:rsidR="002D554E" w:rsidRPr="00943E05" w:rsidRDefault="002D554E" w:rsidP="0083039F">
      <w:pPr>
        <w:pStyle w:val="NormalWeb"/>
        <w:shd w:val="clear" w:color="auto" w:fill="FFFFFF"/>
        <w:spacing w:before="120" w:beforeAutospacing="0" w:after="120" w:afterAutospacing="0"/>
        <w:jc w:val="center"/>
        <w:textAlignment w:val="baseline"/>
      </w:pPr>
      <w:r w:rsidRPr="00943E05">
        <w:rPr>
          <w:b/>
        </w:rPr>
        <w:t>Table 2:</w:t>
      </w:r>
      <w:r w:rsidRPr="00943E05">
        <w:t xml:space="preserve"> T-test comparison on pretest for both experimental and control groups</w:t>
      </w:r>
    </w:p>
    <w:tbl>
      <w:tblPr>
        <w:tblStyle w:val="TableGrid"/>
        <w:tblW w:w="0" w:type="auto"/>
        <w:jc w:val="center"/>
        <w:tblInd w:w="-424" w:type="dxa"/>
        <w:tblLook w:val="04A0"/>
      </w:tblPr>
      <w:tblGrid>
        <w:gridCol w:w="1509"/>
        <w:gridCol w:w="1064"/>
        <w:gridCol w:w="1064"/>
        <w:gridCol w:w="1064"/>
        <w:gridCol w:w="1589"/>
        <w:gridCol w:w="990"/>
        <w:gridCol w:w="815"/>
        <w:gridCol w:w="1435"/>
      </w:tblGrid>
      <w:tr w:rsidR="002D554E" w:rsidRPr="00943E05" w:rsidTr="00F00F0B">
        <w:trPr>
          <w:jc w:val="center"/>
        </w:trPr>
        <w:tc>
          <w:tcPr>
            <w:tcW w:w="1509" w:type="dxa"/>
          </w:tcPr>
          <w:p w:rsidR="002D554E" w:rsidRPr="00943E05" w:rsidRDefault="002D554E" w:rsidP="007B794A">
            <w:pPr>
              <w:pStyle w:val="NormalWeb"/>
              <w:spacing w:before="0" w:beforeAutospacing="0" w:after="0" w:afterAutospacing="0"/>
              <w:jc w:val="both"/>
              <w:textAlignment w:val="baseline"/>
              <w:rPr>
                <w:b/>
              </w:rPr>
            </w:pPr>
            <w:r w:rsidRPr="00943E05">
              <w:rPr>
                <w:b/>
              </w:rPr>
              <w:t>Group</w:t>
            </w:r>
          </w:p>
        </w:tc>
        <w:tc>
          <w:tcPr>
            <w:tcW w:w="1064" w:type="dxa"/>
          </w:tcPr>
          <w:p w:rsidR="002D554E" w:rsidRPr="00943E05" w:rsidRDefault="002D554E" w:rsidP="007B794A">
            <w:pPr>
              <w:pStyle w:val="NormalWeb"/>
              <w:spacing w:before="0" w:beforeAutospacing="0" w:after="0" w:afterAutospacing="0"/>
              <w:jc w:val="center"/>
              <w:textAlignment w:val="baseline"/>
              <w:rPr>
                <w:b/>
              </w:rPr>
            </w:pPr>
            <w:r w:rsidRPr="00943E05">
              <w:rPr>
                <w:b/>
              </w:rPr>
              <w:t>N</w:t>
            </w:r>
          </w:p>
        </w:tc>
        <w:tc>
          <w:tcPr>
            <w:tcW w:w="1064" w:type="dxa"/>
          </w:tcPr>
          <w:p w:rsidR="002D554E" w:rsidRPr="00943E05" w:rsidRDefault="002D554E" w:rsidP="007B794A">
            <w:pPr>
              <w:pStyle w:val="NormalWeb"/>
              <w:spacing w:before="0" w:beforeAutospacing="0" w:after="0" w:afterAutospacing="0"/>
              <w:jc w:val="center"/>
              <w:textAlignment w:val="baseline"/>
              <w:rPr>
                <w:b/>
              </w:rPr>
            </w:pPr>
            <w:r w:rsidRPr="00943E05">
              <w:rPr>
                <w:b/>
              </w:rPr>
              <w:t>X</w:t>
            </w:r>
          </w:p>
        </w:tc>
        <w:tc>
          <w:tcPr>
            <w:tcW w:w="1064" w:type="dxa"/>
          </w:tcPr>
          <w:p w:rsidR="002D554E" w:rsidRPr="00943E05" w:rsidRDefault="002D554E" w:rsidP="007B794A">
            <w:pPr>
              <w:pStyle w:val="NormalWeb"/>
              <w:spacing w:before="0" w:beforeAutospacing="0" w:after="0" w:afterAutospacing="0"/>
              <w:jc w:val="center"/>
              <w:textAlignment w:val="baseline"/>
              <w:rPr>
                <w:b/>
              </w:rPr>
            </w:pPr>
            <w:r w:rsidRPr="00943E05">
              <w:rPr>
                <w:b/>
              </w:rPr>
              <w:t>SD</w:t>
            </w:r>
          </w:p>
        </w:tc>
        <w:tc>
          <w:tcPr>
            <w:tcW w:w="1589" w:type="dxa"/>
          </w:tcPr>
          <w:p w:rsidR="002D554E" w:rsidRPr="00943E05" w:rsidRDefault="005C115B" w:rsidP="007B794A">
            <w:pPr>
              <w:pStyle w:val="NormalWeb"/>
              <w:spacing w:before="0" w:beforeAutospacing="0" w:after="0" w:afterAutospacing="0"/>
              <w:jc w:val="center"/>
              <w:textAlignment w:val="baseline"/>
              <w:rPr>
                <w:b/>
                <w:vertAlign w:val="subscript"/>
              </w:rPr>
            </w:pPr>
            <w:r w:rsidRPr="00943E05">
              <w:rPr>
                <w:b/>
              </w:rPr>
              <w:t>Mean Diff.</w:t>
            </w:r>
          </w:p>
        </w:tc>
        <w:tc>
          <w:tcPr>
            <w:tcW w:w="990" w:type="dxa"/>
          </w:tcPr>
          <w:p w:rsidR="002D554E" w:rsidRPr="00943E05" w:rsidRDefault="002D554E" w:rsidP="007B794A">
            <w:pPr>
              <w:pStyle w:val="NormalWeb"/>
              <w:spacing w:before="0" w:beforeAutospacing="0" w:after="0" w:afterAutospacing="0"/>
              <w:jc w:val="center"/>
              <w:textAlignment w:val="baseline"/>
              <w:rPr>
                <w:b/>
              </w:rPr>
            </w:pPr>
            <w:r w:rsidRPr="00943E05">
              <w:rPr>
                <w:b/>
              </w:rPr>
              <w:t>df</w:t>
            </w:r>
          </w:p>
        </w:tc>
        <w:tc>
          <w:tcPr>
            <w:tcW w:w="815" w:type="dxa"/>
          </w:tcPr>
          <w:p w:rsidR="002D554E" w:rsidRPr="00943E05" w:rsidRDefault="002D554E" w:rsidP="007B794A">
            <w:pPr>
              <w:pStyle w:val="NormalWeb"/>
              <w:spacing w:before="0" w:beforeAutospacing="0" w:after="0" w:afterAutospacing="0"/>
              <w:jc w:val="center"/>
              <w:textAlignment w:val="baseline"/>
              <w:rPr>
                <w:b/>
              </w:rPr>
            </w:pPr>
            <w:r w:rsidRPr="00943E05">
              <w:rPr>
                <w:b/>
              </w:rPr>
              <w:t>t</w:t>
            </w:r>
          </w:p>
        </w:tc>
        <w:tc>
          <w:tcPr>
            <w:tcW w:w="1435" w:type="dxa"/>
          </w:tcPr>
          <w:p w:rsidR="002D554E" w:rsidRPr="00943E05" w:rsidRDefault="002D554E" w:rsidP="007B794A">
            <w:pPr>
              <w:pStyle w:val="NormalWeb"/>
              <w:spacing w:before="0" w:beforeAutospacing="0" w:after="0" w:afterAutospacing="0"/>
              <w:jc w:val="center"/>
              <w:textAlignment w:val="baseline"/>
              <w:rPr>
                <w:b/>
              </w:rPr>
            </w:pPr>
            <w:r w:rsidRPr="00943E05">
              <w:rPr>
                <w:b/>
              </w:rPr>
              <w:t>Remark</w:t>
            </w:r>
          </w:p>
        </w:tc>
      </w:tr>
      <w:tr w:rsidR="00F00F0B" w:rsidRPr="00943E05" w:rsidTr="00F00F0B">
        <w:trPr>
          <w:jc w:val="center"/>
        </w:trPr>
        <w:tc>
          <w:tcPr>
            <w:tcW w:w="1509" w:type="dxa"/>
          </w:tcPr>
          <w:p w:rsidR="00F00F0B" w:rsidRPr="00943E05" w:rsidRDefault="00F00F0B" w:rsidP="007B794A">
            <w:pPr>
              <w:pStyle w:val="NormalWeb"/>
              <w:spacing w:before="0" w:beforeAutospacing="0" w:after="0" w:afterAutospacing="0"/>
              <w:jc w:val="both"/>
              <w:textAlignment w:val="baseline"/>
            </w:pPr>
            <w:r w:rsidRPr="00943E05">
              <w:t>Experimental</w:t>
            </w:r>
          </w:p>
        </w:tc>
        <w:tc>
          <w:tcPr>
            <w:tcW w:w="1064" w:type="dxa"/>
          </w:tcPr>
          <w:p w:rsidR="00F00F0B" w:rsidRPr="00943E05" w:rsidRDefault="00F00F0B" w:rsidP="00A60886">
            <w:pPr>
              <w:pStyle w:val="NormalWeb"/>
              <w:spacing w:before="0" w:beforeAutospacing="0" w:after="0" w:afterAutospacing="0"/>
              <w:jc w:val="center"/>
              <w:textAlignment w:val="baseline"/>
            </w:pPr>
            <w:r w:rsidRPr="00943E05">
              <w:t>68</w:t>
            </w:r>
          </w:p>
        </w:tc>
        <w:tc>
          <w:tcPr>
            <w:tcW w:w="1064" w:type="dxa"/>
          </w:tcPr>
          <w:p w:rsidR="00F00F0B" w:rsidRPr="00943E05" w:rsidRDefault="00F00F0B" w:rsidP="00C341F7">
            <w:pPr>
              <w:pStyle w:val="NormalWeb"/>
              <w:spacing w:before="0" w:beforeAutospacing="0" w:after="0" w:afterAutospacing="0"/>
              <w:jc w:val="center"/>
              <w:textAlignment w:val="baseline"/>
            </w:pPr>
            <w:r w:rsidRPr="00943E05">
              <w:t>52.16</w:t>
            </w:r>
          </w:p>
        </w:tc>
        <w:tc>
          <w:tcPr>
            <w:tcW w:w="1064" w:type="dxa"/>
          </w:tcPr>
          <w:p w:rsidR="00F00F0B" w:rsidRPr="00943E05" w:rsidRDefault="00F00F0B" w:rsidP="007B794A">
            <w:pPr>
              <w:pStyle w:val="NormalWeb"/>
              <w:spacing w:before="0" w:beforeAutospacing="0" w:after="0" w:afterAutospacing="0"/>
              <w:jc w:val="center"/>
              <w:textAlignment w:val="baseline"/>
            </w:pPr>
            <w:r w:rsidRPr="00943E05">
              <w:t>3.05</w:t>
            </w:r>
          </w:p>
        </w:tc>
        <w:tc>
          <w:tcPr>
            <w:tcW w:w="1589" w:type="dxa"/>
            <w:vMerge w:val="restart"/>
          </w:tcPr>
          <w:p w:rsidR="00F00F0B" w:rsidRPr="00943E05" w:rsidRDefault="00F00F0B" w:rsidP="007B794A">
            <w:pPr>
              <w:pStyle w:val="NormalWeb"/>
              <w:spacing w:before="0" w:beforeAutospacing="0" w:after="0" w:afterAutospacing="0"/>
              <w:jc w:val="center"/>
              <w:textAlignment w:val="baseline"/>
            </w:pPr>
            <w:r w:rsidRPr="00943E05">
              <w:t>1.78</w:t>
            </w:r>
          </w:p>
        </w:tc>
        <w:tc>
          <w:tcPr>
            <w:tcW w:w="990" w:type="dxa"/>
            <w:vMerge w:val="restart"/>
          </w:tcPr>
          <w:p w:rsidR="00F00F0B" w:rsidRPr="00943E05" w:rsidRDefault="00F00F0B" w:rsidP="007B794A">
            <w:pPr>
              <w:pStyle w:val="NormalWeb"/>
              <w:spacing w:before="0" w:beforeAutospacing="0" w:after="0" w:afterAutospacing="0"/>
              <w:jc w:val="center"/>
              <w:textAlignment w:val="baseline"/>
            </w:pPr>
            <w:r w:rsidRPr="00943E05">
              <w:t>118</w:t>
            </w:r>
          </w:p>
        </w:tc>
        <w:tc>
          <w:tcPr>
            <w:tcW w:w="815" w:type="dxa"/>
            <w:vMerge w:val="restart"/>
          </w:tcPr>
          <w:p w:rsidR="00F00F0B" w:rsidRPr="00943E05" w:rsidRDefault="0022250F" w:rsidP="0022250F">
            <w:pPr>
              <w:pStyle w:val="NormalWeb"/>
              <w:spacing w:before="0" w:beforeAutospacing="0" w:after="0" w:afterAutospacing="0"/>
              <w:jc w:val="center"/>
              <w:textAlignment w:val="baseline"/>
            </w:pPr>
            <w:r w:rsidRPr="00943E05">
              <w:t>0.215</w:t>
            </w:r>
          </w:p>
        </w:tc>
        <w:tc>
          <w:tcPr>
            <w:tcW w:w="1435" w:type="dxa"/>
            <w:vMerge w:val="restart"/>
          </w:tcPr>
          <w:p w:rsidR="00F00F0B" w:rsidRPr="00943E05" w:rsidRDefault="0022250F" w:rsidP="007B794A">
            <w:pPr>
              <w:pStyle w:val="NormalWeb"/>
              <w:spacing w:before="0" w:beforeAutospacing="0" w:after="0" w:afterAutospacing="0"/>
              <w:jc w:val="center"/>
              <w:textAlignment w:val="baseline"/>
            </w:pPr>
            <w:r w:rsidRPr="00943E05">
              <w:t>NS</w:t>
            </w:r>
          </w:p>
        </w:tc>
      </w:tr>
      <w:tr w:rsidR="00F00F0B" w:rsidRPr="00943E05" w:rsidTr="00F00F0B">
        <w:trPr>
          <w:jc w:val="center"/>
        </w:trPr>
        <w:tc>
          <w:tcPr>
            <w:tcW w:w="1509" w:type="dxa"/>
          </w:tcPr>
          <w:p w:rsidR="00F00F0B" w:rsidRPr="00943E05" w:rsidRDefault="00F00F0B" w:rsidP="007B794A">
            <w:pPr>
              <w:pStyle w:val="NormalWeb"/>
              <w:spacing w:before="0" w:beforeAutospacing="0" w:after="0" w:afterAutospacing="0"/>
              <w:jc w:val="both"/>
              <w:textAlignment w:val="baseline"/>
            </w:pPr>
            <w:r w:rsidRPr="00943E05">
              <w:t>Control</w:t>
            </w:r>
          </w:p>
        </w:tc>
        <w:tc>
          <w:tcPr>
            <w:tcW w:w="1064" w:type="dxa"/>
          </w:tcPr>
          <w:p w:rsidR="00F00F0B" w:rsidRPr="00943E05" w:rsidRDefault="00F00F0B" w:rsidP="00C341F7">
            <w:pPr>
              <w:pStyle w:val="NormalWeb"/>
              <w:spacing w:before="0" w:beforeAutospacing="0" w:after="0" w:afterAutospacing="0"/>
              <w:jc w:val="center"/>
              <w:textAlignment w:val="baseline"/>
            </w:pPr>
            <w:r w:rsidRPr="00943E05">
              <w:t>52</w:t>
            </w:r>
          </w:p>
        </w:tc>
        <w:tc>
          <w:tcPr>
            <w:tcW w:w="1064" w:type="dxa"/>
          </w:tcPr>
          <w:p w:rsidR="00F00F0B" w:rsidRPr="00943E05" w:rsidRDefault="00F00F0B" w:rsidP="00C341F7">
            <w:pPr>
              <w:pStyle w:val="NormalWeb"/>
              <w:spacing w:before="0" w:beforeAutospacing="0" w:after="0" w:afterAutospacing="0"/>
              <w:jc w:val="center"/>
              <w:textAlignment w:val="baseline"/>
            </w:pPr>
            <w:r w:rsidRPr="00943E05">
              <w:t>50.38</w:t>
            </w:r>
          </w:p>
        </w:tc>
        <w:tc>
          <w:tcPr>
            <w:tcW w:w="1064" w:type="dxa"/>
          </w:tcPr>
          <w:p w:rsidR="00F00F0B" w:rsidRPr="00943E05" w:rsidRDefault="00F00F0B" w:rsidP="007B794A">
            <w:pPr>
              <w:pStyle w:val="NormalWeb"/>
              <w:spacing w:before="0" w:beforeAutospacing="0" w:after="0" w:afterAutospacing="0"/>
              <w:jc w:val="center"/>
              <w:textAlignment w:val="baseline"/>
            </w:pPr>
            <w:r w:rsidRPr="00943E05">
              <w:t>3.02</w:t>
            </w:r>
          </w:p>
        </w:tc>
        <w:tc>
          <w:tcPr>
            <w:tcW w:w="1589" w:type="dxa"/>
            <w:vMerge/>
          </w:tcPr>
          <w:p w:rsidR="00F00F0B" w:rsidRPr="00943E05" w:rsidRDefault="00F00F0B" w:rsidP="007B794A">
            <w:pPr>
              <w:pStyle w:val="NormalWeb"/>
              <w:spacing w:before="0" w:beforeAutospacing="0" w:after="0" w:afterAutospacing="0"/>
              <w:jc w:val="center"/>
              <w:textAlignment w:val="baseline"/>
            </w:pPr>
          </w:p>
        </w:tc>
        <w:tc>
          <w:tcPr>
            <w:tcW w:w="990" w:type="dxa"/>
            <w:vMerge/>
          </w:tcPr>
          <w:p w:rsidR="00F00F0B" w:rsidRPr="00943E05" w:rsidRDefault="00F00F0B" w:rsidP="007B794A">
            <w:pPr>
              <w:pStyle w:val="NormalWeb"/>
              <w:spacing w:before="0" w:beforeAutospacing="0" w:after="0" w:afterAutospacing="0"/>
              <w:jc w:val="center"/>
              <w:textAlignment w:val="baseline"/>
            </w:pPr>
          </w:p>
        </w:tc>
        <w:tc>
          <w:tcPr>
            <w:tcW w:w="815" w:type="dxa"/>
            <w:vMerge/>
          </w:tcPr>
          <w:p w:rsidR="00F00F0B" w:rsidRPr="00943E05" w:rsidRDefault="00F00F0B" w:rsidP="007B794A">
            <w:pPr>
              <w:pStyle w:val="NormalWeb"/>
              <w:spacing w:before="0" w:beforeAutospacing="0" w:after="0" w:afterAutospacing="0"/>
              <w:jc w:val="center"/>
              <w:textAlignment w:val="baseline"/>
            </w:pPr>
          </w:p>
        </w:tc>
        <w:tc>
          <w:tcPr>
            <w:tcW w:w="1435" w:type="dxa"/>
            <w:vMerge/>
          </w:tcPr>
          <w:p w:rsidR="00F00F0B" w:rsidRPr="00943E05" w:rsidRDefault="00F00F0B" w:rsidP="007B794A">
            <w:pPr>
              <w:pStyle w:val="NormalWeb"/>
              <w:spacing w:before="0" w:beforeAutospacing="0" w:after="0" w:afterAutospacing="0"/>
              <w:jc w:val="center"/>
              <w:textAlignment w:val="baseline"/>
            </w:pPr>
          </w:p>
        </w:tc>
      </w:tr>
    </w:tbl>
    <w:p w:rsidR="002D554E" w:rsidRPr="00943E05" w:rsidRDefault="00130CD9" w:rsidP="001E4F68">
      <w:pPr>
        <w:pStyle w:val="NormalWeb"/>
        <w:shd w:val="clear" w:color="auto" w:fill="FFFFFF"/>
        <w:spacing w:before="0" w:beforeAutospacing="0" w:after="0" w:afterAutospacing="0"/>
        <w:jc w:val="both"/>
        <w:textAlignment w:val="baseline"/>
      </w:pPr>
      <w:r w:rsidRPr="00943E05">
        <w:t>NS – Not significant</w:t>
      </w:r>
    </w:p>
    <w:p w:rsidR="008B1BBA" w:rsidRPr="00861D39" w:rsidRDefault="00861D39" w:rsidP="00861D39">
      <w:pPr>
        <w:spacing w:after="0" w:line="240" w:lineRule="auto"/>
        <w:jc w:val="both"/>
        <w:rPr>
          <w:rFonts w:ascii="Times New Roman" w:eastAsia="Times New Roman" w:hAnsi="Times New Roman" w:cs="Times New Roman"/>
          <w:sz w:val="24"/>
          <w:szCs w:val="24"/>
        </w:rPr>
      </w:pPr>
      <w:r w:rsidRPr="00861D39">
        <w:rPr>
          <w:rFonts w:ascii="Times New Roman" w:eastAsia="Times New Roman" w:hAnsi="Times New Roman" w:cs="Times New Roman"/>
          <w:sz w:val="24"/>
          <w:szCs w:val="24"/>
        </w:rPr>
        <w:t>As shown in Table 2, there is no significant difference t(118)=0.215 at α=0.05 between the experimental group</w:t>
      </w:r>
      <w:r w:rsidR="009474E6">
        <w:rPr>
          <w:rFonts w:ascii="Times New Roman" w:eastAsia="Times New Roman" w:hAnsi="Times New Roman" w:cs="Times New Roman"/>
          <w:sz w:val="24"/>
          <w:szCs w:val="24"/>
        </w:rPr>
        <w:t>’</w:t>
      </w:r>
      <w:r w:rsidRPr="00861D39">
        <w:rPr>
          <w:rFonts w:ascii="Times New Roman" w:eastAsia="Times New Roman" w:hAnsi="Times New Roman" w:cs="Times New Roman"/>
          <w:sz w:val="24"/>
          <w:szCs w:val="24"/>
        </w:rPr>
        <w:t>s (</w:t>
      </w:r>
      <w:r w:rsidRPr="00861D39">
        <w:rPr>
          <w:rFonts w:ascii="Cambria Math" w:eastAsia="Times New Roman" w:hAnsi="Cambria Math" w:cs="Cambria Math"/>
          <w:sz w:val="24"/>
          <w:szCs w:val="24"/>
        </w:rPr>
        <w:t>𝑥</w:t>
      </w:r>
      <w:r w:rsidRPr="00861D39">
        <w:rPr>
          <w:rFonts w:ascii="Times New Roman" w:eastAsia="Times New Roman" w:hAnsi="Times New Roman" w:cs="Times New Roman"/>
          <w:sz w:val="24"/>
          <w:szCs w:val="24"/>
        </w:rPr>
        <w:t>=52.16, SD=3.05) and the control group</w:t>
      </w:r>
      <w:r w:rsidR="009474E6">
        <w:rPr>
          <w:rFonts w:ascii="Times New Roman" w:eastAsia="Times New Roman" w:hAnsi="Times New Roman" w:cs="Times New Roman"/>
          <w:sz w:val="24"/>
          <w:szCs w:val="24"/>
        </w:rPr>
        <w:t>’</w:t>
      </w:r>
      <w:r w:rsidRPr="00861D39">
        <w:rPr>
          <w:rFonts w:ascii="Times New Roman" w:eastAsia="Times New Roman" w:hAnsi="Times New Roman" w:cs="Times New Roman"/>
          <w:sz w:val="24"/>
          <w:szCs w:val="24"/>
        </w:rPr>
        <w:t>s (</w:t>
      </w:r>
      <w:r w:rsidRPr="00861D39">
        <w:rPr>
          <w:rFonts w:ascii="Cambria Math" w:eastAsia="Times New Roman" w:hAnsi="Cambria Math" w:cs="Cambria Math"/>
          <w:sz w:val="24"/>
          <w:szCs w:val="24"/>
        </w:rPr>
        <w:t>𝑥</w:t>
      </w:r>
      <w:r w:rsidRPr="00861D39">
        <w:rPr>
          <w:rFonts w:ascii="Times New Roman" w:eastAsia="Times New Roman" w:hAnsi="Times New Roman" w:cs="Times New Roman"/>
          <w:sz w:val="24"/>
          <w:szCs w:val="24"/>
        </w:rPr>
        <w:t>=50.38, SD=3.02) mean pretest scores. According to this, the null hypothesis is retained. This analysis shows that the experimental and control groups are equivalent and comparable.</w:t>
      </w:r>
    </w:p>
    <w:p w:rsidR="00F207E7" w:rsidRPr="00943E05" w:rsidRDefault="00F207E7" w:rsidP="007B1DAD">
      <w:pPr>
        <w:pStyle w:val="NormalWeb"/>
        <w:shd w:val="clear" w:color="auto" w:fill="FFFFFF"/>
        <w:spacing w:before="120" w:beforeAutospacing="0" w:after="0" w:afterAutospacing="0"/>
        <w:jc w:val="both"/>
        <w:textAlignment w:val="baseline"/>
        <w:rPr>
          <w:b/>
        </w:rPr>
      </w:pPr>
      <w:r w:rsidRPr="00943E05">
        <w:rPr>
          <w:b/>
        </w:rPr>
        <w:t>Posttest</w:t>
      </w:r>
    </w:p>
    <w:p w:rsidR="00FD1A5E" w:rsidRPr="00943E05" w:rsidRDefault="00C30B83" w:rsidP="00FD1A5E">
      <w:pPr>
        <w:pStyle w:val="NormalWeb"/>
        <w:shd w:val="clear" w:color="auto" w:fill="FFFFFF"/>
        <w:spacing w:before="0" w:beforeAutospacing="0" w:after="0" w:afterAutospacing="0"/>
        <w:jc w:val="both"/>
        <w:textAlignment w:val="baseline"/>
        <w:rPr>
          <w:b/>
        </w:rPr>
      </w:pPr>
      <w:r w:rsidRPr="00943E05">
        <w:t>After the treatment process, both groups were given the same posttest in order to see the effect of the interventi</w:t>
      </w:r>
      <w:r w:rsidR="00D66D0C" w:rsidRPr="00943E05">
        <w:t>on.</w:t>
      </w:r>
    </w:p>
    <w:p w:rsidR="00F207E7" w:rsidRPr="00943E05" w:rsidRDefault="00E53C29" w:rsidP="00C30B83">
      <w:pPr>
        <w:pStyle w:val="NormalWeb"/>
        <w:shd w:val="clear" w:color="auto" w:fill="FFFFFF"/>
        <w:spacing w:before="120" w:beforeAutospacing="0" w:after="0" w:afterAutospacing="0"/>
        <w:ind w:left="720" w:hanging="720"/>
        <w:jc w:val="both"/>
        <w:textAlignment w:val="baseline"/>
      </w:pPr>
      <w:r w:rsidRPr="00943E05">
        <w:t>Ho</w:t>
      </w:r>
      <w:r w:rsidRPr="00943E05">
        <w:rPr>
          <w:vertAlign w:val="subscript"/>
        </w:rPr>
        <w:t>2</w:t>
      </w:r>
      <w:r w:rsidRPr="00943E05">
        <w:t xml:space="preserve">: </w:t>
      </w:r>
      <w:r w:rsidRPr="00943E05">
        <w:tab/>
        <w:t xml:space="preserve">There is no significant difference in the mean posttest scores academic performance of science, technology and engineering students taught using flipped classroom </w:t>
      </w:r>
      <w:r>
        <w:t xml:space="preserve">and conventional </w:t>
      </w:r>
      <w:r w:rsidRPr="00943E05">
        <w:t>learning approach in algebra and elementary trigonometry.</w:t>
      </w:r>
      <w:r w:rsidR="00923990">
        <w:t xml:space="preserve"> </w:t>
      </w:r>
    </w:p>
    <w:p w:rsidR="00D66D0C" w:rsidRPr="00943E05" w:rsidRDefault="00D66D0C" w:rsidP="00EB2668">
      <w:pPr>
        <w:pStyle w:val="NormalWeb"/>
        <w:shd w:val="clear" w:color="auto" w:fill="FFFFFF"/>
        <w:spacing w:before="120" w:beforeAutospacing="0" w:after="0" w:afterAutospacing="0"/>
        <w:jc w:val="both"/>
        <w:textAlignment w:val="baseline"/>
        <w:rPr>
          <w:b/>
        </w:rPr>
      </w:pPr>
      <w:r w:rsidRPr="00943E05">
        <w:t>The posttest scores mean, SD and t-test statistics are shown in Table 3:</w:t>
      </w:r>
    </w:p>
    <w:p w:rsidR="008B1BBA" w:rsidRPr="00943E05" w:rsidRDefault="008B1BBA" w:rsidP="008B1BBA">
      <w:pPr>
        <w:pStyle w:val="NormalWeb"/>
        <w:shd w:val="clear" w:color="auto" w:fill="FFFFFF"/>
        <w:spacing w:before="120" w:beforeAutospacing="0" w:after="120" w:afterAutospacing="0"/>
        <w:jc w:val="center"/>
        <w:textAlignment w:val="baseline"/>
      </w:pPr>
      <w:r w:rsidRPr="00943E05">
        <w:rPr>
          <w:b/>
        </w:rPr>
        <w:t xml:space="preserve">Table </w:t>
      </w:r>
      <w:r w:rsidR="00A60886" w:rsidRPr="00943E05">
        <w:rPr>
          <w:b/>
        </w:rPr>
        <w:t>3</w:t>
      </w:r>
      <w:r w:rsidRPr="00943E05">
        <w:rPr>
          <w:b/>
        </w:rPr>
        <w:t>:</w:t>
      </w:r>
      <w:r w:rsidR="00A60886" w:rsidRPr="00943E05">
        <w:t xml:space="preserve"> T-test comparison on post</w:t>
      </w:r>
      <w:r w:rsidRPr="00943E05">
        <w:t>test for both experimental and control groups</w:t>
      </w:r>
    </w:p>
    <w:tbl>
      <w:tblPr>
        <w:tblStyle w:val="TableGrid"/>
        <w:tblW w:w="0" w:type="auto"/>
        <w:jc w:val="center"/>
        <w:tblInd w:w="-424" w:type="dxa"/>
        <w:tblLook w:val="04A0"/>
      </w:tblPr>
      <w:tblGrid>
        <w:gridCol w:w="1705"/>
        <w:gridCol w:w="868"/>
        <w:gridCol w:w="1064"/>
        <w:gridCol w:w="1064"/>
        <w:gridCol w:w="1589"/>
        <w:gridCol w:w="990"/>
        <w:gridCol w:w="815"/>
        <w:gridCol w:w="1435"/>
      </w:tblGrid>
      <w:tr w:rsidR="004B46AD" w:rsidRPr="00943E05" w:rsidTr="007A66BE">
        <w:trPr>
          <w:jc w:val="center"/>
        </w:trPr>
        <w:tc>
          <w:tcPr>
            <w:tcW w:w="1705" w:type="dxa"/>
          </w:tcPr>
          <w:p w:rsidR="004B46AD" w:rsidRPr="00943E05" w:rsidRDefault="004B46AD" w:rsidP="00C341F7">
            <w:pPr>
              <w:pStyle w:val="NormalWeb"/>
              <w:spacing w:before="0" w:beforeAutospacing="0" w:after="0" w:afterAutospacing="0"/>
              <w:jc w:val="both"/>
              <w:textAlignment w:val="baseline"/>
              <w:rPr>
                <w:b/>
              </w:rPr>
            </w:pPr>
            <w:r w:rsidRPr="00943E05">
              <w:rPr>
                <w:b/>
              </w:rPr>
              <w:t>Group</w:t>
            </w:r>
          </w:p>
        </w:tc>
        <w:tc>
          <w:tcPr>
            <w:tcW w:w="868" w:type="dxa"/>
          </w:tcPr>
          <w:p w:rsidR="004B46AD" w:rsidRPr="00943E05" w:rsidRDefault="004B46AD" w:rsidP="00C341F7">
            <w:pPr>
              <w:pStyle w:val="NormalWeb"/>
              <w:spacing w:before="0" w:beforeAutospacing="0" w:after="0" w:afterAutospacing="0"/>
              <w:jc w:val="center"/>
              <w:textAlignment w:val="baseline"/>
              <w:rPr>
                <w:b/>
              </w:rPr>
            </w:pPr>
            <w:r w:rsidRPr="00943E05">
              <w:rPr>
                <w:b/>
              </w:rPr>
              <w:t>N</w:t>
            </w:r>
          </w:p>
        </w:tc>
        <w:tc>
          <w:tcPr>
            <w:tcW w:w="1064" w:type="dxa"/>
          </w:tcPr>
          <w:p w:rsidR="004B46AD" w:rsidRPr="00943E05" w:rsidRDefault="004B46AD" w:rsidP="00C341F7">
            <w:pPr>
              <w:pStyle w:val="NormalWeb"/>
              <w:spacing w:before="0" w:beforeAutospacing="0" w:after="0" w:afterAutospacing="0"/>
              <w:jc w:val="center"/>
              <w:textAlignment w:val="baseline"/>
              <w:rPr>
                <w:b/>
              </w:rPr>
            </w:pPr>
            <w:r w:rsidRPr="00943E05">
              <w:rPr>
                <w:b/>
              </w:rPr>
              <w:t>X</w:t>
            </w:r>
          </w:p>
        </w:tc>
        <w:tc>
          <w:tcPr>
            <w:tcW w:w="1064" w:type="dxa"/>
          </w:tcPr>
          <w:p w:rsidR="004B46AD" w:rsidRPr="00943E05" w:rsidRDefault="004B46AD" w:rsidP="00C341F7">
            <w:pPr>
              <w:pStyle w:val="NormalWeb"/>
              <w:spacing w:before="0" w:beforeAutospacing="0" w:after="0" w:afterAutospacing="0"/>
              <w:jc w:val="center"/>
              <w:textAlignment w:val="baseline"/>
              <w:rPr>
                <w:b/>
              </w:rPr>
            </w:pPr>
            <w:r w:rsidRPr="00943E05">
              <w:rPr>
                <w:b/>
              </w:rPr>
              <w:t>SD</w:t>
            </w:r>
          </w:p>
        </w:tc>
        <w:tc>
          <w:tcPr>
            <w:tcW w:w="1589" w:type="dxa"/>
          </w:tcPr>
          <w:p w:rsidR="004B46AD" w:rsidRPr="00943E05" w:rsidRDefault="004B46AD" w:rsidP="00C341F7">
            <w:pPr>
              <w:pStyle w:val="NormalWeb"/>
              <w:spacing w:before="0" w:beforeAutospacing="0" w:after="0" w:afterAutospacing="0"/>
              <w:jc w:val="center"/>
              <w:textAlignment w:val="baseline"/>
              <w:rPr>
                <w:b/>
                <w:vertAlign w:val="subscript"/>
              </w:rPr>
            </w:pPr>
            <w:r w:rsidRPr="00943E05">
              <w:rPr>
                <w:b/>
              </w:rPr>
              <w:t>Mean Diff.</w:t>
            </w:r>
          </w:p>
        </w:tc>
        <w:tc>
          <w:tcPr>
            <w:tcW w:w="990" w:type="dxa"/>
          </w:tcPr>
          <w:p w:rsidR="004B46AD" w:rsidRPr="00943E05" w:rsidRDefault="004B46AD" w:rsidP="00C341F7">
            <w:pPr>
              <w:pStyle w:val="NormalWeb"/>
              <w:spacing w:before="0" w:beforeAutospacing="0" w:after="0" w:afterAutospacing="0"/>
              <w:jc w:val="center"/>
              <w:textAlignment w:val="baseline"/>
              <w:rPr>
                <w:b/>
              </w:rPr>
            </w:pPr>
            <w:r w:rsidRPr="00943E05">
              <w:rPr>
                <w:b/>
              </w:rPr>
              <w:t>df</w:t>
            </w:r>
          </w:p>
        </w:tc>
        <w:tc>
          <w:tcPr>
            <w:tcW w:w="815" w:type="dxa"/>
          </w:tcPr>
          <w:p w:rsidR="004B46AD" w:rsidRPr="00943E05" w:rsidRDefault="004B46AD" w:rsidP="00C341F7">
            <w:pPr>
              <w:pStyle w:val="NormalWeb"/>
              <w:spacing w:before="0" w:beforeAutospacing="0" w:after="0" w:afterAutospacing="0"/>
              <w:jc w:val="center"/>
              <w:textAlignment w:val="baseline"/>
              <w:rPr>
                <w:b/>
              </w:rPr>
            </w:pPr>
            <w:r w:rsidRPr="00943E05">
              <w:rPr>
                <w:b/>
              </w:rPr>
              <w:t>t</w:t>
            </w:r>
          </w:p>
        </w:tc>
        <w:tc>
          <w:tcPr>
            <w:tcW w:w="1435" w:type="dxa"/>
          </w:tcPr>
          <w:p w:rsidR="004B46AD" w:rsidRPr="00943E05" w:rsidRDefault="004B46AD" w:rsidP="00C341F7">
            <w:pPr>
              <w:pStyle w:val="NormalWeb"/>
              <w:spacing w:before="0" w:beforeAutospacing="0" w:after="0" w:afterAutospacing="0"/>
              <w:jc w:val="center"/>
              <w:textAlignment w:val="baseline"/>
              <w:rPr>
                <w:b/>
              </w:rPr>
            </w:pPr>
            <w:r w:rsidRPr="00943E05">
              <w:rPr>
                <w:b/>
              </w:rPr>
              <w:t>Remark</w:t>
            </w:r>
          </w:p>
        </w:tc>
      </w:tr>
      <w:tr w:rsidR="004B46AD" w:rsidRPr="00943E05" w:rsidTr="007A66BE">
        <w:trPr>
          <w:jc w:val="center"/>
        </w:trPr>
        <w:tc>
          <w:tcPr>
            <w:tcW w:w="1705" w:type="dxa"/>
          </w:tcPr>
          <w:p w:rsidR="004B46AD" w:rsidRPr="00943E05" w:rsidRDefault="004B46AD" w:rsidP="00C341F7">
            <w:pPr>
              <w:pStyle w:val="NormalWeb"/>
              <w:spacing w:before="0" w:beforeAutospacing="0" w:after="0" w:afterAutospacing="0"/>
              <w:jc w:val="both"/>
              <w:textAlignment w:val="baseline"/>
            </w:pPr>
            <w:r w:rsidRPr="00943E05">
              <w:t>Experimental</w:t>
            </w:r>
          </w:p>
        </w:tc>
        <w:tc>
          <w:tcPr>
            <w:tcW w:w="868" w:type="dxa"/>
          </w:tcPr>
          <w:p w:rsidR="004B46AD" w:rsidRPr="00943E05" w:rsidRDefault="004B46AD" w:rsidP="00C341F7">
            <w:pPr>
              <w:pStyle w:val="NormalWeb"/>
              <w:spacing w:before="0" w:beforeAutospacing="0" w:after="0" w:afterAutospacing="0"/>
              <w:jc w:val="center"/>
              <w:textAlignment w:val="baseline"/>
            </w:pPr>
            <w:r w:rsidRPr="00943E05">
              <w:t>68</w:t>
            </w:r>
          </w:p>
        </w:tc>
        <w:tc>
          <w:tcPr>
            <w:tcW w:w="1064" w:type="dxa"/>
          </w:tcPr>
          <w:p w:rsidR="004B46AD" w:rsidRPr="00943E05" w:rsidRDefault="004B46AD" w:rsidP="004B46AD">
            <w:pPr>
              <w:pStyle w:val="NormalWeb"/>
              <w:spacing w:before="0" w:beforeAutospacing="0" w:after="0" w:afterAutospacing="0"/>
              <w:jc w:val="center"/>
              <w:textAlignment w:val="baseline"/>
            </w:pPr>
            <w:r w:rsidRPr="00943E05">
              <w:t>56.07</w:t>
            </w:r>
          </w:p>
        </w:tc>
        <w:tc>
          <w:tcPr>
            <w:tcW w:w="1064" w:type="dxa"/>
          </w:tcPr>
          <w:p w:rsidR="004B46AD" w:rsidRPr="00943E05" w:rsidRDefault="00FA438E" w:rsidP="00FA438E">
            <w:pPr>
              <w:pStyle w:val="NormalWeb"/>
              <w:spacing w:before="0" w:beforeAutospacing="0" w:after="0" w:afterAutospacing="0"/>
              <w:jc w:val="center"/>
              <w:textAlignment w:val="baseline"/>
            </w:pPr>
            <w:r w:rsidRPr="00943E05">
              <w:t>4</w:t>
            </w:r>
            <w:r w:rsidR="004B46AD" w:rsidRPr="00943E05">
              <w:t>.</w:t>
            </w:r>
            <w:r w:rsidRPr="00943E05">
              <w:t>12</w:t>
            </w:r>
          </w:p>
        </w:tc>
        <w:tc>
          <w:tcPr>
            <w:tcW w:w="1589" w:type="dxa"/>
            <w:vMerge w:val="restart"/>
          </w:tcPr>
          <w:p w:rsidR="004B46AD" w:rsidRPr="00943E05" w:rsidRDefault="00FA438E" w:rsidP="00FA438E">
            <w:pPr>
              <w:pStyle w:val="NormalWeb"/>
              <w:spacing w:before="0" w:beforeAutospacing="0" w:after="0" w:afterAutospacing="0"/>
              <w:jc w:val="center"/>
              <w:textAlignment w:val="baseline"/>
            </w:pPr>
            <w:r w:rsidRPr="00943E05">
              <w:t>6</w:t>
            </w:r>
            <w:r w:rsidR="004B46AD" w:rsidRPr="00943E05">
              <w:t>.</w:t>
            </w:r>
            <w:r w:rsidRPr="00943E05">
              <w:t>46</w:t>
            </w:r>
          </w:p>
        </w:tc>
        <w:tc>
          <w:tcPr>
            <w:tcW w:w="990" w:type="dxa"/>
            <w:vMerge w:val="restart"/>
          </w:tcPr>
          <w:p w:rsidR="004B46AD" w:rsidRPr="00943E05" w:rsidRDefault="004B46AD" w:rsidP="00C341F7">
            <w:pPr>
              <w:pStyle w:val="NormalWeb"/>
              <w:spacing w:before="0" w:beforeAutospacing="0" w:after="0" w:afterAutospacing="0"/>
              <w:jc w:val="center"/>
              <w:textAlignment w:val="baseline"/>
            </w:pPr>
            <w:r w:rsidRPr="00943E05">
              <w:t>118</w:t>
            </w:r>
          </w:p>
        </w:tc>
        <w:tc>
          <w:tcPr>
            <w:tcW w:w="815" w:type="dxa"/>
            <w:vMerge w:val="restart"/>
          </w:tcPr>
          <w:p w:rsidR="004B46AD" w:rsidRPr="00943E05" w:rsidRDefault="004B46AD" w:rsidP="00FA438E">
            <w:pPr>
              <w:pStyle w:val="NormalWeb"/>
              <w:spacing w:before="0" w:beforeAutospacing="0" w:after="0" w:afterAutospacing="0"/>
              <w:jc w:val="center"/>
              <w:textAlignment w:val="baseline"/>
            </w:pPr>
            <w:r w:rsidRPr="00943E05">
              <w:t>0.</w:t>
            </w:r>
            <w:r w:rsidR="00FA438E" w:rsidRPr="00943E05">
              <w:t>000</w:t>
            </w:r>
          </w:p>
        </w:tc>
        <w:tc>
          <w:tcPr>
            <w:tcW w:w="1435" w:type="dxa"/>
            <w:vMerge w:val="restart"/>
          </w:tcPr>
          <w:p w:rsidR="004B46AD" w:rsidRPr="00943E05" w:rsidRDefault="004B46AD" w:rsidP="00C341F7">
            <w:pPr>
              <w:pStyle w:val="NormalWeb"/>
              <w:spacing w:before="0" w:beforeAutospacing="0" w:after="0" w:afterAutospacing="0"/>
              <w:jc w:val="center"/>
              <w:textAlignment w:val="baseline"/>
            </w:pPr>
            <w:r w:rsidRPr="00943E05">
              <w:t>S</w:t>
            </w:r>
          </w:p>
        </w:tc>
      </w:tr>
      <w:tr w:rsidR="004B46AD" w:rsidRPr="00943E05" w:rsidTr="007A66BE">
        <w:trPr>
          <w:jc w:val="center"/>
        </w:trPr>
        <w:tc>
          <w:tcPr>
            <w:tcW w:w="1705" w:type="dxa"/>
          </w:tcPr>
          <w:p w:rsidR="004B46AD" w:rsidRPr="00943E05" w:rsidRDefault="004B46AD" w:rsidP="00C341F7">
            <w:pPr>
              <w:pStyle w:val="NormalWeb"/>
              <w:spacing w:before="0" w:beforeAutospacing="0" w:after="0" w:afterAutospacing="0"/>
              <w:jc w:val="both"/>
              <w:textAlignment w:val="baseline"/>
            </w:pPr>
            <w:r w:rsidRPr="00943E05">
              <w:t>Control</w:t>
            </w:r>
          </w:p>
        </w:tc>
        <w:tc>
          <w:tcPr>
            <w:tcW w:w="868" w:type="dxa"/>
          </w:tcPr>
          <w:p w:rsidR="004B46AD" w:rsidRPr="00943E05" w:rsidRDefault="004B46AD" w:rsidP="00C341F7">
            <w:pPr>
              <w:pStyle w:val="NormalWeb"/>
              <w:spacing w:before="0" w:beforeAutospacing="0" w:after="0" w:afterAutospacing="0"/>
              <w:jc w:val="center"/>
              <w:textAlignment w:val="baseline"/>
            </w:pPr>
            <w:r w:rsidRPr="00943E05">
              <w:t>52</w:t>
            </w:r>
          </w:p>
        </w:tc>
        <w:tc>
          <w:tcPr>
            <w:tcW w:w="1064" w:type="dxa"/>
          </w:tcPr>
          <w:p w:rsidR="004B46AD" w:rsidRPr="00943E05" w:rsidRDefault="004B46AD" w:rsidP="004B46AD">
            <w:pPr>
              <w:pStyle w:val="NormalWeb"/>
              <w:spacing w:before="0" w:beforeAutospacing="0" w:after="0" w:afterAutospacing="0"/>
              <w:jc w:val="center"/>
              <w:textAlignment w:val="baseline"/>
            </w:pPr>
            <w:r w:rsidRPr="00943E05">
              <w:t>49.</w:t>
            </w:r>
            <w:r w:rsidR="00FA438E" w:rsidRPr="00943E05">
              <w:t>61</w:t>
            </w:r>
          </w:p>
        </w:tc>
        <w:tc>
          <w:tcPr>
            <w:tcW w:w="1064" w:type="dxa"/>
          </w:tcPr>
          <w:p w:rsidR="004B46AD" w:rsidRPr="00943E05" w:rsidRDefault="004B46AD" w:rsidP="00FA438E">
            <w:pPr>
              <w:pStyle w:val="NormalWeb"/>
              <w:spacing w:before="0" w:beforeAutospacing="0" w:after="0" w:afterAutospacing="0"/>
              <w:jc w:val="center"/>
              <w:textAlignment w:val="baseline"/>
            </w:pPr>
            <w:r w:rsidRPr="00943E05">
              <w:t>3.</w:t>
            </w:r>
            <w:r w:rsidR="00FA438E" w:rsidRPr="00943E05">
              <w:t>27</w:t>
            </w:r>
          </w:p>
        </w:tc>
        <w:tc>
          <w:tcPr>
            <w:tcW w:w="1589" w:type="dxa"/>
            <w:vMerge/>
          </w:tcPr>
          <w:p w:rsidR="004B46AD" w:rsidRPr="00943E05" w:rsidRDefault="004B46AD" w:rsidP="00C341F7">
            <w:pPr>
              <w:pStyle w:val="NormalWeb"/>
              <w:spacing w:before="0" w:beforeAutospacing="0" w:after="0" w:afterAutospacing="0"/>
              <w:jc w:val="center"/>
              <w:textAlignment w:val="baseline"/>
            </w:pPr>
          </w:p>
        </w:tc>
        <w:tc>
          <w:tcPr>
            <w:tcW w:w="990" w:type="dxa"/>
            <w:vMerge/>
          </w:tcPr>
          <w:p w:rsidR="004B46AD" w:rsidRPr="00943E05" w:rsidRDefault="004B46AD" w:rsidP="00C341F7">
            <w:pPr>
              <w:pStyle w:val="NormalWeb"/>
              <w:spacing w:before="0" w:beforeAutospacing="0" w:after="0" w:afterAutospacing="0"/>
              <w:jc w:val="center"/>
              <w:textAlignment w:val="baseline"/>
            </w:pPr>
          </w:p>
        </w:tc>
        <w:tc>
          <w:tcPr>
            <w:tcW w:w="815" w:type="dxa"/>
            <w:vMerge/>
          </w:tcPr>
          <w:p w:rsidR="004B46AD" w:rsidRPr="00943E05" w:rsidRDefault="004B46AD" w:rsidP="00C341F7">
            <w:pPr>
              <w:pStyle w:val="NormalWeb"/>
              <w:spacing w:before="0" w:beforeAutospacing="0" w:after="0" w:afterAutospacing="0"/>
              <w:jc w:val="center"/>
              <w:textAlignment w:val="baseline"/>
            </w:pPr>
          </w:p>
        </w:tc>
        <w:tc>
          <w:tcPr>
            <w:tcW w:w="1435" w:type="dxa"/>
            <w:vMerge/>
          </w:tcPr>
          <w:p w:rsidR="004B46AD" w:rsidRPr="00943E05" w:rsidRDefault="004B46AD" w:rsidP="00C341F7">
            <w:pPr>
              <w:pStyle w:val="NormalWeb"/>
              <w:spacing w:before="0" w:beforeAutospacing="0" w:after="0" w:afterAutospacing="0"/>
              <w:jc w:val="center"/>
              <w:textAlignment w:val="baseline"/>
            </w:pPr>
          </w:p>
        </w:tc>
      </w:tr>
    </w:tbl>
    <w:p w:rsidR="008B1BBA" w:rsidRPr="00943E05" w:rsidRDefault="0031148F" w:rsidP="001E4F68">
      <w:pPr>
        <w:pStyle w:val="NormalWeb"/>
        <w:shd w:val="clear" w:color="auto" w:fill="FFFFFF"/>
        <w:spacing w:before="0" w:beforeAutospacing="0" w:after="0" w:afterAutospacing="0"/>
        <w:jc w:val="both"/>
        <w:textAlignment w:val="baseline"/>
      </w:pPr>
      <w:r w:rsidRPr="00943E05">
        <w:t>S – Significant</w:t>
      </w:r>
    </w:p>
    <w:p w:rsidR="00A21661" w:rsidRPr="00C17E69" w:rsidRDefault="00C17E69" w:rsidP="00C17E69">
      <w:pPr>
        <w:spacing w:after="0" w:line="240" w:lineRule="auto"/>
        <w:jc w:val="both"/>
        <w:rPr>
          <w:rFonts w:ascii="Times New Roman" w:eastAsia="Times New Roman" w:hAnsi="Times New Roman" w:cs="Times New Roman"/>
          <w:sz w:val="24"/>
          <w:szCs w:val="24"/>
        </w:rPr>
      </w:pPr>
      <w:r w:rsidRPr="00C17E69">
        <w:rPr>
          <w:rFonts w:ascii="Times New Roman" w:eastAsia="Times New Roman" w:hAnsi="Times New Roman" w:cs="Times New Roman"/>
          <w:sz w:val="24"/>
          <w:szCs w:val="24"/>
        </w:rPr>
        <w:t>As shown in Table 3, there is significant difference t(118)=0.000 at α=0.05 between the experimental group</w:t>
      </w:r>
      <w:r w:rsidR="009E038D">
        <w:rPr>
          <w:rFonts w:ascii="Times New Roman" w:eastAsia="Times New Roman" w:hAnsi="Times New Roman" w:cs="Times New Roman"/>
          <w:sz w:val="24"/>
          <w:szCs w:val="24"/>
        </w:rPr>
        <w:t>’</w:t>
      </w:r>
      <w:r w:rsidRPr="00C17E69">
        <w:rPr>
          <w:rFonts w:ascii="Times New Roman" w:eastAsia="Times New Roman" w:hAnsi="Times New Roman" w:cs="Times New Roman"/>
          <w:sz w:val="24"/>
          <w:szCs w:val="24"/>
        </w:rPr>
        <w:t>s (</w:t>
      </w:r>
      <w:r w:rsidRPr="00C17E69">
        <w:rPr>
          <w:rFonts w:ascii="Cambria Math" w:eastAsia="Times New Roman" w:hAnsi="Cambria Math" w:cs="Cambria Math"/>
          <w:sz w:val="24"/>
          <w:szCs w:val="24"/>
        </w:rPr>
        <w:t>𝑥</w:t>
      </w:r>
      <w:r w:rsidRPr="00C17E69">
        <w:rPr>
          <w:rFonts w:ascii="Times New Roman" w:eastAsia="Times New Roman" w:hAnsi="Times New Roman" w:cs="Times New Roman"/>
          <w:sz w:val="24"/>
          <w:szCs w:val="24"/>
        </w:rPr>
        <w:t>=56.07, SD=4.12) and the control group</w:t>
      </w:r>
      <w:r w:rsidR="009E038D">
        <w:rPr>
          <w:rFonts w:ascii="Times New Roman" w:eastAsia="Times New Roman" w:hAnsi="Times New Roman" w:cs="Times New Roman"/>
          <w:sz w:val="24"/>
          <w:szCs w:val="24"/>
        </w:rPr>
        <w:t>’</w:t>
      </w:r>
      <w:r w:rsidRPr="00C17E69">
        <w:rPr>
          <w:rFonts w:ascii="Times New Roman" w:eastAsia="Times New Roman" w:hAnsi="Times New Roman" w:cs="Times New Roman"/>
          <w:sz w:val="24"/>
          <w:szCs w:val="24"/>
        </w:rPr>
        <w:t>s (</w:t>
      </w:r>
      <w:r w:rsidRPr="00C17E69">
        <w:rPr>
          <w:rFonts w:ascii="Cambria Math" w:eastAsia="Times New Roman" w:hAnsi="Cambria Math" w:cs="Cambria Math"/>
          <w:sz w:val="24"/>
          <w:szCs w:val="24"/>
        </w:rPr>
        <w:t>𝑥</w:t>
      </w:r>
      <w:r w:rsidRPr="00C17E69">
        <w:rPr>
          <w:rFonts w:ascii="Times New Roman" w:eastAsia="Times New Roman" w:hAnsi="Times New Roman" w:cs="Times New Roman"/>
          <w:sz w:val="24"/>
          <w:szCs w:val="24"/>
        </w:rPr>
        <w:t>=49.61, SD=3.27) mean pretest scores. According to this, the null hypothesis is rejected whereas the alternate hypothesis is accepted.</w:t>
      </w:r>
    </w:p>
    <w:p w:rsidR="00A21661" w:rsidRPr="00943E05" w:rsidRDefault="00A21661" w:rsidP="00A21661">
      <w:pPr>
        <w:pStyle w:val="NormalWeb"/>
        <w:shd w:val="clear" w:color="auto" w:fill="FFFFFF"/>
        <w:spacing w:before="0" w:beforeAutospacing="0" w:after="0" w:afterAutospacing="0"/>
        <w:jc w:val="both"/>
        <w:textAlignment w:val="baseline"/>
      </w:pPr>
    </w:p>
    <w:p w:rsidR="00C22097" w:rsidRDefault="00C22097" w:rsidP="00A21661">
      <w:pPr>
        <w:pStyle w:val="NormalWeb"/>
        <w:shd w:val="clear" w:color="auto" w:fill="FFFFFF"/>
        <w:spacing w:before="0" w:beforeAutospacing="0" w:after="0" w:afterAutospacing="0"/>
        <w:jc w:val="both"/>
        <w:textAlignment w:val="baseline"/>
        <w:rPr>
          <w:b/>
        </w:rPr>
      </w:pPr>
    </w:p>
    <w:p w:rsidR="00C22097" w:rsidRDefault="00C22097" w:rsidP="00A21661">
      <w:pPr>
        <w:pStyle w:val="NormalWeb"/>
        <w:shd w:val="clear" w:color="auto" w:fill="FFFFFF"/>
        <w:spacing w:before="0" w:beforeAutospacing="0" w:after="0" w:afterAutospacing="0"/>
        <w:jc w:val="both"/>
        <w:textAlignment w:val="baseline"/>
        <w:rPr>
          <w:b/>
        </w:rPr>
      </w:pPr>
    </w:p>
    <w:p w:rsidR="00C22097" w:rsidRDefault="00C22097" w:rsidP="00A21661">
      <w:pPr>
        <w:pStyle w:val="NormalWeb"/>
        <w:shd w:val="clear" w:color="auto" w:fill="FFFFFF"/>
        <w:spacing w:before="0" w:beforeAutospacing="0" w:after="0" w:afterAutospacing="0"/>
        <w:jc w:val="both"/>
        <w:textAlignment w:val="baseline"/>
        <w:rPr>
          <w:b/>
        </w:rPr>
      </w:pPr>
    </w:p>
    <w:p w:rsidR="000755B7" w:rsidRPr="00943E05" w:rsidRDefault="000755B7" w:rsidP="00A21661">
      <w:pPr>
        <w:pStyle w:val="NormalWeb"/>
        <w:shd w:val="clear" w:color="auto" w:fill="FFFFFF"/>
        <w:spacing w:before="0" w:beforeAutospacing="0" w:after="0" w:afterAutospacing="0"/>
        <w:jc w:val="both"/>
        <w:textAlignment w:val="baseline"/>
        <w:rPr>
          <w:b/>
        </w:rPr>
      </w:pPr>
      <w:r w:rsidRPr="00943E05">
        <w:rPr>
          <w:b/>
        </w:rPr>
        <w:lastRenderedPageBreak/>
        <w:t>Discussion</w:t>
      </w:r>
    </w:p>
    <w:p w:rsidR="009672CF" w:rsidRPr="00D835FC" w:rsidRDefault="0099577C" w:rsidP="00D835FC">
      <w:pPr>
        <w:jc w:val="both"/>
        <w:rPr>
          <w:rFonts w:ascii="Times New Roman" w:eastAsia="Times New Roman" w:hAnsi="Times New Roman" w:cs="Times New Roman"/>
          <w:sz w:val="24"/>
          <w:szCs w:val="24"/>
        </w:rPr>
      </w:pPr>
      <w:r w:rsidRPr="0099577C">
        <w:rPr>
          <w:rFonts w:ascii="Times New Roman" w:eastAsia="Times New Roman" w:hAnsi="Times New Roman" w:cs="Times New Roman"/>
          <w:sz w:val="24"/>
          <w:szCs w:val="24"/>
        </w:rPr>
        <w:t>According to the findings of Table 3, students who were taught algebra and elementary trigonometry through a flipped classroom approach performed better than those who were taught the same content using the conventional approach.</w:t>
      </w:r>
      <w:r>
        <w:rPr>
          <w:rFonts w:ascii="Times New Roman" w:eastAsia="Times New Roman" w:hAnsi="Times New Roman" w:cs="Times New Roman"/>
          <w:sz w:val="24"/>
          <w:szCs w:val="24"/>
        </w:rPr>
        <w:t xml:space="preserve"> </w:t>
      </w:r>
      <w:r w:rsidRPr="0099577C">
        <w:rPr>
          <w:rFonts w:ascii="Times New Roman" w:eastAsia="Times New Roman" w:hAnsi="Times New Roman" w:cs="Times New Roman"/>
          <w:sz w:val="24"/>
          <w:szCs w:val="24"/>
        </w:rPr>
        <w:t>As a result, the flipped classroom strategy effectively improved students</w:t>
      </w:r>
      <w:r w:rsidR="00DD03BE">
        <w:rPr>
          <w:rFonts w:ascii="Times New Roman" w:eastAsia="Times New Roman" w:hAnsi="Times New Roman" w:cs="Times New Roman"/>
          <w:sz w:val="24"/>
          <w:szCs w:val="24"/>
        </w:rPr>
        <w:t>’</w:t>
      </w:r>
      <w:r w:rsidRPr="0099577C">
        <w:rPr>
          <w:rFonts w:ascii="Times New Roman" w:eastAsia="Times New Roman" w:hAnsi="Times New Roman" w:cs="Times New Roman"/>
          <w:sz w:val="24"/>
          <w:szCs w:val="24"/>
        </w:rPr>
        <w:t xml:space="preserve"> performance in algebra and elementary trigonometry. The students' direct involvement in the learning process and their interpersonal interactions with the video resources and materials used in the flipped classroom may have contributed to this significant variance. The fact that students appreciated acquiring knowledge at their own pace and the fact that their instructors created interesting, useful lectures may perhaps have contributed to their excellent performance.</w:t>
      </w:r>
      <w:r w:rsidR="00426A1B">
        <w:rPr>
          <w:rFonts w:ascii="Times New Roman" w:eastAsia="Times New Roman" w:hAnsi="Times New Roman" w:cs="Times New Roman"/>
          <w:sz w:val="24"/>
          <w:szCs w:val="24"/>
        </w:rPr>
        <w:t xml:space="preserve"> </w:t>
      </w:r>
      <w:r w:rsidR="00881C5C" w:rsidRPr="00881C5C">
        <w:rPr>
          <w:rFonts w:ascii="Times New Roman" w:eastAsia="Times New Roman" w:hAnsi="Times New Roman" w:cs="Times New Roman"/>
          <w:sz w:val="24"/>
          <w:szCs w:val="24"/>
        </w:rPr>
        <w:t>The results are consistent with those of Muhammad et al. (2023) and Uy (2022), who found that students in the experimental group who were taught mathematics using the flipped classroom method performed significantly better than their counterparts in the control group. Furthermore, the results support those of Harmini et al. (2022), who found that students in the experimental group who learned calculus through a flipped classroom approach achieved greater scores than those in the control group.</w:t>
      </w:r>
      <w:r w:rsidR="0010758A">
        <w:rPr>
          <w:rFonts w:ascii="Times New Roman" w:eastAsia="Times New Roman" w:hAnsi="Times New Roman" w:cs="Times New Roman"/>
          <w:sz w:val="24"/>
          <w:szCs w:val="24"/>
        </w:rPr>
        <w:t xml:space="preserve"> </w:t>
      </w:r>
      <w:r w:rsidR="00B65A54" w:rsidRPr="00B65A54">
        <w:rPr>
          <w:rFonts w:ascii="Times New Roman" w:eastAsia="Times New Roman" w:hAnsi="Times New Roman" w:cs="Times New Roman"/>
          <w:sz w:val="24"/>
          <w:szCs w:val="24"/>
        </w:rPr>
        <w:t>The results of this study also corroborate those of Wei et al. (2020), who found that students in the experimental group who got arithmetic instruction using the flipped classroom technique did far better than their counterparts who received instruction using the conventional approach.</w:t>
      </w:r>
      <w:r w:rsidR="00D835FC">
        <w:rPr>
          <w:rFonts w:ascii="Times New Roman" w:eastAsia="Times New Roman" w:hAnsi="Times New Roman" w:cs="Times New Roman"/>
          <w:sz w:val="24"/>
          <w:szCs w:val="24"/>
        </w:rPr>
        <w:t xml:space="preserve"> </w:t>
      </w:r>
      <w:r w:rsidR="00D835FC" w:rsidRPr="00D835FC">
        <w:rPr>
          <w:rFonts w:ascii="Times New Roman" w:eastAsia="Times New Roman" w:hAnsi="Times New Roman" w:cs="Times New Roman"/>
          <w:sz w:val="24"/>
          <w:szCs w:val="24"/>
        </w:rPr>
        <w:t>The result of this study, however, is consistent with those of Shaqalal (2018) and Ahmed and Haji (2020), who used flipped classrooms to compare how well flipped classroom approaches performed for improving students' high order thinking skills. These findings proved that flipped classroom approach resulted in much higher academic performance than traditional instruction.</w:t>
      </w:r>
    </w:p>
    <w:p w:rsidR="00165F4F" w:rsidRPr="00C91F25" w:rsidRDefault="00165F4F" w:rsidP="00A21661">
      <w:pPr>
        <w:pStyle w:val="NormalWeb"/>
        <w:shd w:val="clear" w:color="auto" w:fill="FFFFFF"/>
        <w:spacing w:before="0" w:beforeAutospacing="0" w:after="0" w:afterAutospacing="0"/>
        <w:jc w:val="both"/>
        <w:textAlignment w:val="baseline"/>
        <w:rPr>
          <w:b/>
        </w:rPr>
      </w:pPr>
      <w:r w:rsidRPr="00C91F25">
        <w:rPr>
          <w:b/>
        </w:rPr>
        <w:t>Conclusion</w:t>
      </w:r>
    </w:p>
    <w:p w:rsidR="00F04E83" w:rsidRDefault="00F04E83" w:rsidP="00F04E83">
      <w:pPr>
        <w:jc w:val="both"/>
        <w:rPr>
          <w:rFonts w:ascii="Times New Roman" w:eastAsia="Times New Roman" w:hAnsi="Times New Roman" w:cs="Times New Roman"/>
          <w:sz w:val="24"/>
          <w:szCs w:val="24"/>
        </w:rPr>
      </w:pPr>
      <w:r w:rsidRPr="00F04E83">
        <w:rPr>
          <w:rFonts w:ascii="Times New Roman" w:eastAsia="Times New Roman" w:hAnsi="Times New Roman" w:cs="Times New Roman"/>
          <w:sz w:val="24"/>
          <w:szCs w:val="24"/>
        </w:rPr>
        <w:t>This study examined the effects of flipped classrooms on the academic performance of science, technology, and engineering students in algebra and elementary trigonometry. Like previous studies, this study employed a quasi-experimental method and evaluated the conventional approach to learning with the flipped learning approach as an independent variable.</w:t>
      </w:r>
      <w:r>
        <w:rPr>
          <w:rFonts w:ascii="Times New Roman" w:eastAsia="Times New Roman" w:hAnsi="Times New Roman" w:cs="Times New Roman"/>
          <w:sz w:val="24"/>
          <w:szCs w:val="24"/>
        </w:rPr>
        <w:t xml:space="preserve"> </w:t>
      </w:r>
      <w:r w:rsidRPr="00F04E83">
        <w:rPr>
          <w:rFonts w:ascii="Times New Roman" w:eastAsia="Times New Roman" w:hAnsi="Times New Roman" w:cs="Times New Roman"/>
          <w:sz w:val="24"/>
          <w:szCs w:val="24"/>
        </w:rPr>
        <w:t>The results of this study showed that the flipped classroom method greatly improved students</w:t>
      </w:r>
      <w:r>
        <w:rPr>
          <w:rFonts w:ascii="Times New Roman" w:eastAsia="Times New Roman" w:hAnsi="Times New Roman" w:cs="Times New Roman"/>
          <w:sz w:val="24"/>
          <w:szCs w:val="24"/>
        </w:rPr>
        <w:t>’</w:t>
      </w:r>
      <w:r w:rsidR="00F46A90">
        <w:rPr>
          <w:rFonts w:ascii="Times New Roman" w:eastAsia="Times New Roman" w:hAnsi="Times New Roman" w:cs="Times New Roman"/>
          <w:sz w:val="24"/>
          <w:szCs w:val="24"/>
        </w:rPr>
        <w:t xml:space="preserve"> performance in </w:t>
      </w:r>
      <w:r w:rsidRPr="00F04E83">
        <w:rPr>
          <w:rFonts w:ascii="Times New Roman" w:eastAsia="Times New Roman" w:hAnsi="Times New Roman" w:cs="Times New Roman"/>
          <w:sz w:val="24"/>
          <w:szCs w:val="24"/>
        </w:rPr>
        <w:t>algebra</w:t>
      </w:r>
      <w:r w:rsidR="00F46A90">
        <w:rPr>
          <w:rFonts w:ascii="Times New Roman" w:eastAsia="Times New Roman" w:hAnsi="Times New Roman" w:cs="Times New Roman"/>
          <w:sz w:val="24"/>
          <w:szCs w:val="24"/>
        </w:rPr>
        <w:t xml:space="preserve"> </w:t>
      </w:r>
      <w:r w:rsidRPr="00F04E83">
        <w:rPr>
          <w:rFonts w:ascii="Times New Roman" w:eastAsia="Times New Roman" w:hAnsi="Times New Roman" w:cs="Times New Roman"/>
          <w:sz w:val="24"/>
          <w:szCs w:val="24"/>
        </w:rPr>
        <w:t>and elementary trigonometry lessons. Students in the experimental group</w:t>
      </w:r>
      <w:r w:rsidR="00F46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demonstrated</w:t>
      </w:r>
      <w:r w:rsidR="00297D74">
        <w:rPr>
          <w:rFonts w:ascii="Times New Roman" w:eastAsia="Times New Roman" w:hAnsi="Times New Roman" w:cs="Times New Roman"/>
          <w:sz w:val="24"/>
          <w:szCs w:val="24"/>
        </w:rPr>
        <w:t xml:space="preserve"> </w:t>
      </w:r>
      <w:r w:rsidRPr="00F04E83">
        <w:rPr>
          <w:rFonts w:ascii="Times New Roman" w:eastAsia="Times New Roman" w:hAnsi="Times New Roman" w:cs="Times New Roman"/>
          <w:sz w:val="24"/>
          <w:szCs w:val="24"/>
        </w:rPr>
        <w:t>this by outperforming their counterparts in the control group on the posttest.</w:t>
      </w:r>
      <w:r>
        <w:rPr>
          <w:rFonts w:ascii="Times New Roman" w:eastAsia="Times New Roman" w:hAnsi="Times New Roman" w:cs="Times New Roman"/>
          <w:sz w:val="24"/>
          <w:szCs w:val="24"/>
        </w:rPr>
        <w:t xml:space="preserve"> </w:t>
      </w:r>
      <w:r w:rsidRPr="00F04E83">
        <w:rPr>
          <w:rFonts w:ascii="Times New Roman" w:eastAsia="Times New Roman" w:hAnsi="Times New Roman" w:cs="Times New Roman"/>
          <w:sz w:val="24"/>
          <w:szCs w:val="24"/>
        </w:rPr>
        <w:t xml:space="preserve">Additionally, it </w:t>
      </w:r>
      <w:r w:rsidR="00297D74">
        <w:rPr>
          <w:rFonts w:ascii="Times New Roman" w:eastAsia="Times New Roman" w:hAnsi="Times New Roman" w:cs="Times New Roman"/>
          <w:sz w:val="24"/>
          <w:szCs w:val="24"/>
        </w:rPr>
        <w:t>can be concluded from the group’</w:t>
      </w:r>
      <w:r w:rsidRPr="00F04E83">
        <w:rPr>
          <w:rFonts w:ascii="Times New Roman" w:eastAsia="Times New Roman" w:hAnsi="Times New Roman" w:cs="Times New Roman"/>
          <w:sz w:val="24"/>
          <w:szCs w:val="24"/>
        </w:rPr>
        <w:t>s interactions and solutions that the flipped classroom helped the students gain a deeper understanding of the subject. This conclusion is also supported by the students' posttest results, which resulted in a higher performance level for the group that received the flipped classroom intervention on specific topics.</w:t>
      </w:r>
    </w:p>
    <w:p w:rsidR="00297D74" w:rsidRDefault="00297D74" w:rsidP="00F04E83">
      <w:pPr>
        <w:jc w:val="both"/>
        <w:rPr>
          <w:rFonts w:ascii="Times New Roman" w:eastAsia="Times New Roman" w:hAnsi="Times New Roman" w:cs="Times New Roman"/>
          <w:sz w:val="24"/>
          <w:szCs w:val="24"/>
        </w:rPr>
      </w:pPr>
    </w:p>
    <w:p w:rsidR="00297D74" w:rsidRDefault="00297D74" w:rsidP="00F04E83">
      <w:pPr>
        <w:jc w:val="both"/>
        <w:rPr>
          <w:rFonts w:ascii="Times New Roman" w:eastAsia="Times New Roman" w:hAnsi="Times New Roman" w:cs="Times New Roman"/>
          <w:sz w:val="24"/>
          <w:szCs w:val="24"/>
        </w:rPr>
      </w:pPr>
    </w:p>
    <w:p w:rsidR="00297D74" w:rsidRDefault="00297D74" w:rsidP="00F04E83">
      <w:pPr>
        <w:jc w:val="both"/>
        <w:rPr>
          <w:rFonts w:ascii="Times New Roman" w:eastAsia="Times New Roman" w:hAnsi="Times New Roman" w:cs="Times New Roman"/>
          <w:sz w:val="24"/>
          <w:szCs w:val="24"/>
        </w:rPr>
      </w:pPr>
    </w:p>
    <w:p w:rsidR="00297D74" w:rsidRPr="00F04E83" w:rsidRDefault="00297D74" w:rsidP="00F04E83">
      <w:pPr>
        <w:jc w:val="both"/>
        <w:rPr>
          <w:rFonts w:ascii="Times New Roman" w:eastAsia="Times New Roman" w:hAnsi="Times New Roman" w:cs="Times New Roman"/>
          <w:sz w:val="24"/>
          <w:szCs w:val="24"/>
        </w:rPr>
      </w:pPr>
    </w:p>
    <w:p w:rsidR="00BF0283" w:rsidRPr="00943E05" w:rsidRDefault="00BF0283" w:rsidP="00A21661">
      <w:pPr>
        <w:pStyle w:val="NormalWeb"/>
        <w:shd w:val="clear" w:color="auto" w:fill="FFFFFF"/>
        <w:spacing w:before="0" w:beforeAutospacing="0" w:after="0" w:afterAutospacing="0"/>
        <w:jc w:val="both"/>
        <w:textAlignment w:val="baseline"/>
        <w:rPr>
          <w:b/>
        </w:rPr>
      </w:pPr>
      <w:r w:rsidRPr="00943E05">
        <w:rPr>
          <w:b/>
        </w:rPr>
        <w:lastRenderedPageBreak/>
        <w:t>Recommendations</w:t>
      </w:r>
    </w:p>
    <w:p w:rsidR="009B0D11" w:rsidRDefault="006221E3" w:rsidP="009B0D11">
      <w:pPr>
        <w:pStyle w:val="NormalWeb"/>
        <w:shd w:val="clear" w:color="auto" w:fill="FFFFFF"/>
        <w:spacing w:before="0" w:beforeAutospacing="0" w:after="0" w:afterAutospacing="0"/>
        <w:jc w:val="both"/>
        <w:textAlignment w:val="baseline"/>
      </w:pPr>
      <w:r>
        <w:t>The following recommendations are made:</w:t>
      </w:r>
    </w:p>
    <w:p w:rsidR="001661D2" w:rsidRPr="005824AB" w:rsidRDefault="005824AB" w:rsidP="005824AB">
      <w:pPr>
        <w:pStyle w:val="ListParagraph"/>
        <w:numPr>
          <w:ilvl w:val="0"/>
          <w:numId w:val="3"/>
        </w:numPr>
        <w:spacing w:after="0" w:line="240" w:lineRule="auto"/>
        <w:jc w:val="both"/>
        <w:rPr>
          <w:rFonts w:ascii="Times New Roman" w:eastAsia="Times New Roman" w:hAnsi="Times New Roman" w:cs="Times New Roman"/>
          <w:sz w:val="24"/>
          <w:szCs w:val="24"/>
        </w:rPr>
      </w:pPr>
      <w:r w:rsidRPr="005824AB">
        <w:rPr>
          <w:rFonts w:ascii="Times New Roman" w:eastAsia="Times New Roman" w:hAnsi="Times New Roman" w:cs="Times New Roman"/>
          <w:sz w:val="24"/>
          <w:szCs w:val="24"/>
        </w:rPr>
        <w:t>In order to improve students</w:t>
      </w:r>
      <w:r>
        <w:rPr>
          <w:rFonts w:ascii="Times New Roman" w:eastAsia="Times New Roman" w:hAnsi="Times New Roman" w:cs="Times New Roman"/>
          <w:sz w:val="24"/>
          <w:szCs w:val="24"/>
        </w:rPr>
        <w:t>’</w:t>
      </w:r>
      <w:r w:rsidRPr="005824AB">
        <w:rPr>
          <w:rFonts w:ascii="Times New Roman" w:eastAsia="Times New Roman" w:hAnsi="Times New Roman" w:cs="Times New Roman"/>
          <w:sz w:val="24"/>
          <w:szCs w:val="24"/>
        </w:rPr>
        <w:t xml:space="preserve"> performance in mathematics, lecturers should employ the flipped classroom approach when teaching algebra and elementary trigonometry</w:t>
      </w:r>
      <w:r w:rsidR="001661D2">
        <w:t>.</w:t>
      </w:r>
    </w:p>
    <w:p w:rsidR="005824AB" w:rsidRPr="005824AB" w:rsidRDefault="005824AB" w:rsidP="005824AB">
      <w:pPr>
        <w:pStyle w:val="ListParagraph"/>
        <w:numPr>
          <w:ilvl w:val="0"/>
          <w:numId w:val="3"/>
        </w:numPr>
        <w:spacing w:after="0" w:line="240" w:lineRule="auto"/>
        <w:jc w:val="both"/>
        <w:rPr>
          <w:rFonts w:ascii="Times New Roman" w:eastAsia="Times New Roman" w:hAnsi="Times New Roman" w:cs="Times New Roman"/>
          <w:sz w:val="24"/>
          <w:szCs w:val="24"/>
        </w:rPr>
      </w:pPr>
      <w:r w:rsidRPr="005824AB">
        <w:rPr>
          <w:rFonts w:ascii="Times New Roman" w:eastAsia="Times New Roman" w:hAnsi="Times New Roman" w:cs="Times New Roman"/>
          <w:sz w:val="24"/>
          <w:szCs w:val="24"/>
        </w:rPr>
        <w:t>To teach and learn mathematical concepts, government and other educational organizations should organize seminars and workshops for mathematics lecturers on the flipped classroom learning approach.</w:t>
      </w:r>
    </w:p>
    <w:p w:rsidR="00580358" w:rsidRPr="00E92992" w:rsidRDefault="00E92992" w:rsidP="00E92992">
      <w:pPr>
        <w:pStyle w:val="ListParagraph"/>
        <w:numPr>
          <w:ilvl w:val="0"/>
          <w:numId w:val="3"/>
        </w:numPr>
        <w:spacing w:after="0" w:line="240" w:lineRule="auto"/>
        <w:jc w:val="both"/>
        <w:rPr>
          <w:rFonts w:ascii="Times New Roman" w:eastAsia="Times New Roman" w:hAnsi="Times New Roman" w:cs="Times New Roman"/>
          <w:sz w:val="24"/>
          <w:szCs w:val="24"/>
        </w:rPr>
      </w:pPr>
      <w:r w:rsidRPr="00E92992">
        <w:rPr>
          <w:rFonts w:ascii="Times New Roman" w:eastAsia="Times New Roman" w:hAnsi="Times New Roman" w:cs="Times New Roman"/>
          <w:sz w:val="24"/>
          <w:szCs w:val="24"/>
        </w:rPr>
        <w:t xml:space="preserve">To improve students' performance in mathematics, school </w:t>
      </w:r>
      <w:r>
        <w:rPr>
          <w:rFonts w:ascii="Times New Roman" w:eastAsia="Times New Roman" w:hAnsi="Times New Roman" w:cs="Times New Roman"/>
          <w:sz w:val="24"/>
          <w:szCs w:val="24"/>
        </w:rPr>
        <w:t xml:space="preserve">administrators should make sure </w:t>
      </w:r>
      <w:r w:rsidRPr="00E92992">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Pr="00E92992">
        <w:rPr>
          <w:rFonts w:ascii="Times New Roman" w:eastAsia="Times New Roman" w:hAnsi="Times New Roman" w:cs="Times New Roman"/>
          <w:sz w:val="24"/>
          <w:szCs w:val="24"/>
        </w:rPr>
        <w:t>ICT tools and resources are available to facilita</w:t>
      </w:r>
      <w:r>
        <w:rPr>
          <w:rFonts w:ascii="Times New Roman" w:eastAsia="Times New Roman" w:hAnsi="Times New Roman" w:cs="Times New Roman"/>
          <w:sz w:val="24"/>
          <w:szCs w:val="24"/>
        </w:rPr>
        <w:t xml:space="preserve">te the effective implementation </w:t>
      </w:r>
      <w:r w:rsidRPr="00E92992">
        <w:rPr>
          <w:rFonts w:ascii="Times New Roman" w:eastAsia="Times New Roman" w:hAnsi="Times New Roman" w:cs="Times New Roman"/>
          <w:sz w:val="24"/>
          <w:szCs w:val="24"/>
        </w:rPr>
        <w:t>of the flipped classroom learning approach.</w:t>
      </w:r>
    </w:p>
    <w:p w:rsidR="00580358" w:rsidRDefault="00580358" w:rsidP="00580358">
      <w:pPr>
        <w:pStyle w:val="NormalWeb"/>
        <w:shd w:val="clear" w:color="auto" w:fill="FFFFFF"/>
        <w:spacing w:before="0" w:beforeAutospacing="0" w:after="0" w:afterAutospacing="0"/>
        <w:jc w:val="both"/>
        <w:textAlignment w:val="baseline"/>
      </w:pPr>
    </w:p>
    <w:p w:rsidR="00580358" w:rsidRPr="00580358" w:rsidRDefault="00580358" w:rsidP="00580358">
      <w:pPr>
        <w:pStyle w:val="NormalWeb"/>
        <w:shd w:val="clear" w:color="auto" w:fill="FFFFFF"/>
        <w:spacing w:before="0" w:beforeAutospacing="0" w:after="0" w:afterAutospacing="0"/>
        <w:jc w:val="both"/>
        <w:textAlignment w:val="baseline"/>
        <w:rPr>
          <w:b/>
        </w:rPr>
      </w:pPr>
      <w:r w:rsidRPr="00580358">
        <w:rPr>
          <w:b/>
        </w:rPr>
        <w:t>References</w:t>
      </w:r>
    </w:p>
    <w:p w:rsidR="003F48A0" w:rsidRDefault="003F48A0" w:rsidP="005A1783">
      <w:pPr>
        <w:spacing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 xml:space="preserve">Ahmed, A. A. &amp; Haji, S. J. (2020). The effectiveness of using flipped learning strategy in the academic achievement by eight grade basic students in the subject of science and developing their reflective thinking. </w:t>
      </w:r>
      <w:r w:rsidRPr="00C02D0A">
        <w:rPr>
          <w:rFonts w:ascii="Times New Roman" w:hAnsi="Times New Roman" w:cs="Times New Roman"/>
          <w:i/>
          <w:sz w:val="24"/>
          <w:szCs w:val="24"/>
        </w:rPr>
        <w:t>Humanities journal of university of Zakho</w:t>
      </w:r>
      <w:r w:rsidRPr="00C02D0A">
        <w:rPr>
          <w:rFonts w:ascii="Times New Roman" w:hAnsi="Times New Roman" w:cs="Times New Roman"/>
          <w:sz w:val="24"/>
          <w:szCs w:val="24"/>
        </w:rPr>
        <w:t xml:space="preserve">; 8(2), 311-331. </w:t>
      </w:r>
      <w:hyperlink r:id="rId10" w:history="1">
        <w:r w:rsidRPr="00C02D0A">
          <w:rPr>
            <w:rStyle w:val="Hyperlink"/>
            <w:rFonts w:ascii="Times New Roman" w:hAnsi="Times New Roman" w:cs="Times New Roman"/>
            <w:sz w:val="24"/>
            <w:szCs w:val="24"/>
          </w:rPr>
          <w:t>https://doi.org/10.26436/hjuoz.2020. 8.2.597</w:t>
        </w:r>
      </w:hyperlink>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Asi</w:t>
      </w:r>
      <w:r>
        <w:rPr>
          <w:rFonts w:ascii="Times New Roman" w:hAnsi="Times New Roman" w:cs="Times New Roman"/>
          <w:sz w:val="24"/>
          <w:szCs w:val="24"/>
        </w:rPr>
        <w:t>ksoy, G.</w:t>
      </w:r>
      <w:r w:rsidRPr="00C02D0A">
        <w:rPr>
          <w:rFonts w:ascii="Times New Roman" w:hAnsi="Times New Roman" w:cs="Times New Roman"/>
          <w:sz w:val="24"/>
          <w:szCs w:val="24"/>
        </w:rPr>
        <w:t xml:space="preserve"> &amp; Ozdamli, F. (2016). Flipped classroom adapted to the ARCS model of motivation and Applied to a physics course. </w:t>
      </w:r>
      <w:r w:rsidRPr="00C02D0A">
        <w:rPr>
          <w:rFonts w:ascii="Times New Roman" w:hAnsi="Times New Roman" w:cs="Times New Roman"/>
          <w:i/>
          <w:sz w:val="24"/>
          <w:szCs w:val="24"/>
        </w:rPr>
        <w:t>Eurasia journal of mathematics science &amp; technology education</w:t>
      </w:r>
      <w:r>
        <w:rPr>
          <w:rFonts w:ascii="Times New Roman" w:hAnsi="Times New Roman" w:cs="Times New Roman"/>
          <w:sz w:val="24"/>
          <w:szCs w:val="24"/>
        </w:rPr>
        <w:t>, 12(6), 1589-</w:t>
      </w:r>
      <w:r w:rsidRPr="00C02D0A">
        <w:rPr>
          <w:rFonts w:ascii="Times New Roman" w:hAnsi="Times New Roman" w:cs="Times New Roman"/>
          <w:sz w:val="24"/>
          <w:szCs w:val="24"/>
        </w:rPr>
        <w:t>1603.</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bCs/>
          <w:sz w:val="24"/>
          <w:szCs w:val="24"/>
          <w:shd w:val="clear" w:color="auto" w:fill="FFFFFF"/>
        </w:rPr>
        <w:t xml:space="preserve">Bello, S. B., Samaila, K., Bashar, A. &amp; </w:t>
      </w:r>
      <w:r w:rsidRPr="00C02D0A">
        <w:rPr>
          <w:rFonts w:ascii="Times New Roman" w:hAnsi="Times New Roman" w:cs="Times New Roman"/>
          <w:sz w:val="24"/>
          <w:szCs w:val="24"/>
          <w:shd w:val="clear" w:color="auto" w:fill="FFFFFF"/>
        </w:rPr>
        <w:t>Muhammad, S. A</w:t>
      </w:r>
      <w:r w:rsidRPr="00C02D0A">
        <w:rPr>
          <w:rFonts w:ascii="Times New Roman" w:hAnsi="Times New Roman" w:cs="Times New Roman"/>
          <w:bCs/>
          <w:sz w:val="24"/>
          <w:szCs w:val="24"/>
          <w:shd w:val="clear" w:color="auto" w:fill="FFFFFF"/>
        </w:rPr>
        <w:t xml:space="preserve">. (2023). An empirical investigation of computer literacy among students of college of health sciences and technology in Kebbi state. </w:t>
      </w:r>
      <w:r w:rsidRPr="00C02D0A">
        <w:rPr>
          <w:rFonts w:ascii="Times New Roman" w:hAnsi="Times New Roman" w:cs="Times New Roman"/>
          <w:bCs/>
          <w:i/>
          <w:sz w:val="24"/>
          <w:szCs w:val="24"/>
          <w:shd w:val="clear" w:color="auto" w:fill="FFFFFF"/>
        </w:rPr>
        <w:t xml:space="preserve">Journal of mathematical sciences &amp; computational mathematics; </w:t>
      </w:r>
      <w:r w:rsidRPr="00C02D0A">
        <w:rPr>
          <w:rFonts w:ascii="Times New Roman" w:hAnsi="Times New Roman" w:cs="Times New Roman"/>
          <w:bCs/>
          <w:sz w:val="24"/>
          <w:szCs w:val="24"/>
          <w:shd w:val="clear" w:color="auto" w:fill="FFFFFF"/>
        </w:rPr>
        <w:t>4(3), 47-58</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Egara, F. O. &amp; Mosimege, M. (2024). Effect of flipped classroom learning approach on mathematics achievement and interest among secondary school students. education and information technologies</w:t>
      </w:r>
      <w:r>
        <w:rPr>
          <w:rFonts w:ascii="Times New Roman" w:hAnsi="Times New Roman" w:cs="Times New Roman"/>
          <w:sz w:val="24"/>
          <w:szCs w:val="24"/>
        </w:rPr>
        <w:t>;</w:t>
      </w:r>
      <w:r w:rsidRPr="00C02D0A">
        <w:rPr>
          <w:rFonts w:ascii="Times New Roman" w:hAnsi="Times New Roman" w:cs="Times New Roman"/>
          <w:sz w:val="24"/>
          <w:szCs w:val="24"/>
        </w:rPr>
        <w:t xml:space="preserve"> 29(8), </w:t>
      </w:r>
      <w:r>
        <w:rPr>
          <w:rFonts w:ascii="Times New Roman" w:hAnsi="Times New Roman" w:cs="Times New Roman"/>
          <w:sz w:val="24"/>
          <w:szCs w:val="24"/>
        </w:rPr>
        <w:t>8131-</w:t>
      </w:r>
      <w:r w:rsidRPr="00C02D0A">
        <w:rPr>
          <w:rFonts w:ascii="Times New Roman" w:hAnsi="Times New Roman" w:cs="Times New Roman"/>
          <w:sz w:val="24"/>
          <w:szCs w:val="24"/>
        </w:rPr>
        <w:t>8150</w:t>
      </w:r>
      <w:r>
        <w:rPr>
          <w:rFonts w:ascii="Times New Roman" w:hAnsi="Times New Roman" w:cs="Times New Roman"/>
          <w:sz w:val="24"/>
          <w:szCs w:val="24"/>
        </w:rPr>
        <w:t>.</w:t>
      </w:r>
      <w:r w:rsidRPr="00C02D0A">
        <w:rPr>
          <w:rFonts w:ascii="Times New Roman" w:hAnsi="Times New Roman" w:cs="Times New Roman"/>
          <w:sz w:val="24"/>
          <w:szCs w:val="24"/>
        </w:rPr>
        <w:t xml:space="preserve"> </w:t>
      </w:r>
      <w:hyperlink r:id="rId11" w:history="1">
        <w:r w:rsidRPr="00C02D0A">
          <w:rPr>
            <w:rStyle w:val="Hyperlink"/>
            <w:rFonts w:ascii="Times New Roman" w:hAnsi="Times New Roman" w:cs="Times New Roman"/>
            <w:sz w:val="24"/>
            <w:szCs w:val="24"/>
          </w:rPr>
          <w:t>https://doi.org/10.1007/s10639-023-12145-1</w:t>
        </w:r>
      </w:hyperlink>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 xml:space="preserve">Elian, S. A. &amp; Hamaidi, D. A. (2021). The effect of using flipped learning strategy on the academic achievement of eighth-grade students in Jordan. </w:t>
      </w:r>
      <w:r w:rsidRPr="00C02D0A">
        <w:rPr>
          <w:rFonts w:ascii="Times New Roman" w:hAnsi="Times New Roman" w:cs="Times New Roman"/>
          <w:i/>
          <w:sz w:val="24"/>
          <w:szCs w:val="24"/>
        </w:rPr>
        <w:t>International journal of advanced computer science and applications</w:t>
      </w:r>
      <w:r>
        <w:rPr>
          <w:rFonts w:ascii="Times New Roman" w:hAnsi="Times New Roman" w:cs="Times New Roman"/>
          <w:sz w:val="24"/>
          <w:szCs w:val="24"/>
        </w:rPr>
        <w:t>;</w:t>
      </w:r>
      <w:r w:rsidRPr="00C02D0A">
        <w:rPr>
          <w:rFonts w:ascii="Times New Roman" w:hAnsi="Times New Roman" w:cs="Times New Roman"/>
          <w:sz w:val="24"/>
          <w:szCs w:val="24"/>
        </w:rPr>
        <w:t xml:space="preserve"> 12(8), 534–541. </w:t>
      </w:r>
      <w:hyperlink r:id="rId12" w:history="1">
        <w:r w:rsidRPr="00C02D0A">
          <w:rPr>
            <w:rStyle w:val="Hyperlink"/>
            <w:rFonts w:ascii="Times New Roman" w:hAnsi="Times New Roman" w:cs="Times New Roman"/>
            <w:sz w:val="24"/>
            <w:szCs w:val="24"/>
          </w:rPr>
          <w:t>https://doi.org/10.14569/IJACSA.2021.0120862</w:t>
        </w:r>
      </w:hyperlink>
      <w:r w:rsidRPr="00C02D0A">
        <w:rPr>
          <w:rFonts w:ascii="Times New Roman" w:hAnsi="Times New Roman" w:cs="Times New Roman"/>
          <w:sz w:val="24"/>
          <w:szCs w:val="24"/>
        </w:rPr>
        <w:t>.</w:t>
      </w:r>
    </w:p>
    <w:p w:rsidR="003F48A0" w:rsidRDefault="003F48A0" w:rsidP="00E043E2">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Harmini, T., Sudibyo, N. A.</w:t>
      </w:r>
      <w:r w:rsidRPr="00C02D0A">
        <w:rPr>
          <w:rFonts w:ascii="Times New Roman" w:hAnsi="Times New Roman" w:cs="Times New Roman"/>
          <w:sz w:val="24"/>
          <w:szCs w:val="24"/>
        </w:rPr>
        <w:t xml:space="preserve"> &amp; Suprihatiningsih, S. (2022). The effect of the flipped classroom learning model on students’ learning outcome in multivariable calculus</w:t>
      </w:r>
      <w:r>
        <w:rPr>
          <w:rFonts w:ascii="Times New Roman" w:hAnsi="Times New Roman" w:cs="Times New Roman"/>
          <w:sz w:val="24"/>
          <w:szCs w:val="24"/>
        </w:rPr>
        <w:t xml:space="preserve"> </w:t>
      </w:r>
      <w:r w:rsidRPr="00C02D0A">
        <w:rPr>
          <w:rFonts w:ascii="Times New Roman" w:hAnsi="Times New Roman" w:cs="Times New Roman"/>
          <w:sz w:val="24"/>
          <w:szCs w:val="24"/>
        </w:rPr>
        <w:t xml:space="preserve">course. </w:t>
      </w:r>
      <w:r w:rsidRPr="001C01C4">
        <w:rPr>
          <w:rFonts w:ascii="Times New Roman" w:hAnsi="Times New Roman" w:cs="Times New Roman"/>
          <w:i/>
          <w:sz w:val="24"/>
          <w:szCs w:val="24"/>
        </w:rPr>
        <w:t xml:space="preserve">Journal </w:t>
      </w:r>
      <w:r>
        <w:rPr>
          <w:rFonts w:ascii="Times New Roman" w:hAnsi="Times New Roman" w:cs="Times New Roman"/>
          <w:i/>
          <w:sz w:val="24"/>
          <w:szCs w:val="24"/>
        </w:rPr>
        <w:t>of mathematics education;</w:t>
      </w:r>
      <w:r w:rsidRPr="00C02D0A">
        <w:rPr>
          <w:rFonts w:ascii="Times New Roman" w:hAnsi="Times New Roman" w:cs="Times New Roman"/>
          <w:sz w:val="24"/>
          <w:szCs w:val="24"/>
        </w:rPr>
        <w:t xml:space="preserve"> 8(1), 72. </w:t>
      </w:r>
      <w:hyperlink r:id="rId13" w:history="1">
        <w:r w:rsidRPr="00C02D0A">
          <w:rPr>
            <w:rStyle w:val="Hyperlink"/>
            <w:rFonts w:ascii="Times New Roman" w:hAnsi="Times New Roman" w:cs="Times New Roman"/>
            <w:sz w:val="24"/>
            <w:szCs w:val="24"/>
          </w:rPr>
          <w:t>https://doi.org/10.30595/alphamath.v8i1.10854</w:t>
        </w:r>
      </w:hyperlink>
      <w:r w:rsidRPr="00C02D0A">
        <w:rPr>
          <w:rFonts w:ascii="Times New Roman" w:hAnsi="Times New Roman" w:cs="Times New Roman"/>
          <w:sz w:val="24"/>
          <w:szCs w:val="24"/>
        </w:rPr>
        <w:t>.</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 xml:space="preserve">Hassan, A. (2021). Using the flipped classroom strategy in teaching statistics course and its effect on improving creative thinking among students of college of education. </w:t>
      </w:r>
      <w:r w:rsidRPr="004D442F">
        <w:rPr>
          <w:rFonts w:ascii="Times New Roman" w:hAnsi="Times New Roman" w:cs="Times New Roman"/>
          <w:i/>
          <w:sz w:val="24"/>
          <w:szCs w:val="24"/>
        </w:rPr>
        <w:t>Journal of the college of education in psychological sciences</w:t>
      </w:r>
      <w:r w:rsidRPr="00C02D0A">
        <w:rPr>
          <w:rFonts w:ascii="Times New Roman" w:hAnsi="Times New Roman" w:cs="Times New Roman"/>
          <w:sz w:val="24"/>
          <w:szCs w:val="24"/>
        </w:rPr>
        <w:t>; 45(1), 223</w:t>
      </w:r>
      <w:r>
        <w:rPr>
          <w:rFonts w:ascii="Times New Roman" w:hAnsi="Times New Roman" w:cs="Times New Roman"/>
          <w:sz w:val="24"/>
          <w:szCs w:val="24"/>
        </w:rPr>
        <w:t>-</w:t>
      </w:r>
      <w:r w:rsidRPr="00C02D0A">
        <w:rPr>
          <w:rFonts w:ascii="Times New Roman" w:hAnsi="Times New Roman" w:cs="Times New Roman"/>
          <w:sz w:val="24"/>
          <w:szCs w:val="24"/>
        </w:rPr>
        <w:t xml:space="preserve">266. </w:t>
      </w:r>
      <w:hyperlink r:id="rId14" w:history="1">
        <w:r w:rsidRPr="00C02D0A">
          <w:rPr>
            <w:rStyle w:val="Hyperlink"/>
            <w:rFonts w:ascii="Times New Roman" w:hAnsi="Times New Roman" w:cs="Times New Roman"/>
            <w:sz w:val="24"/>
            <w:szCs w:val="24"/>
          </w:rPr>
          <w:t>https://dx.doi.org/10.21608/jfeps.202 1.180065</w:t>
        </w:r>
      </w:hyperlink>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shd w:val="clear" w:color="auto" w:fill="FFFFFF"/>
        </w:rPr>
        <w:t>Muhammad, S. A.</w:t>
      </w:r>
      <w:r w:rsidRPr="00C02D0A">
        <w:rPr>
          <w:rFonts w:ascii="Times New Roman" w:hAnsi="Times New Roman" w:cs="Times New Roman"/>
          <w:bCs/>
          <w:sz w:val="24"/>
          <w:szCs w:val="24"/>
          <w:shd w:val="clear" w:color="auto" w:fill="FFFFFF"/>
        </w:rPr>
        <w:t xml:space="preserve">, Abdullahi, F., Aliyu, U. &amp; Bello, S. B. (2023). </w:t>
      </w:r>
      <w:r w:rsidRPr="00C02D0A">
        <w:rPr>
          <w:rFonts w:ascii="Times New Roman" w:hAnsi="Times New Roman" w:cs="Times New Roman"/>
          <w:bCs/>
          <w:sz w:val="24"/>
          <w:szCs w:val="24"/>
        </w:rPr>
        <w:t>Effect of flipped classroom strategy among polytechnic students’ academic performance in functions and geometry</w:t>
      </w:r>
      <w:r w:rsidRPr="00C02D0A">
        <w:rPr>
          <w:rFonts w:ascii="Times New Roman" w:hAnsi="Times New Roman" w:cs="Times New Roman"/>
          <w:bCs/>
          <w:sz w:val="24"/>
          <w:szCs w:val="24"/>
          <w:shd w:val="clear" w:color="auto" w:fill="FFFFFF"/>
        </w:rPr>
        <w:t xml:space="preserve">. </w:t>
      </w:r>
      <w:r w:rsidRPr="00C02D0A">
        <w:rPr>
          <w:rFonts w:ascii="Times New Roman" w:hAnsi="Times New Roman" w:cs="Times New Roman"/>
          <w:bCs/>
          <w:i/>
          <w:iCs/>
          <w:sz w:val="24"/>
          <w:szCs w:val="24"/>
        </w:rPr>
        <w:t>Bayero journal of education in Africa</w:t>
      </w:r>
      <w:r w:rsidRPr="00C02D0A">
        <w:rPr>
          <w:rFonts w:ascii="Times New Roman" w:hAnsi="Times New Roman" w:cs="Times New Roman"/>
          <w:bCs/>
          <w:i/>
          <w:sz w:val="24"/>
          <w:szCs w:val="24"/>
          <w:shd w:val="clear" w:color="auto" w:fill="FFFFFF"/>
        </w:rPr>
        <w:t xml:space="preserve">; </w:t>
      </w:r>
      <w:r w:rsidRPr="00C02D0A">
        <w:rPr>
          <w:rFonts w:ascii="Times New Roman" w:hAnsi="Times New Roman" w:cs="Times New Roman"/>
          <w:bCs/>
          <w:sz w:val="24"/>
          <w:szCs w:val="24"/>
          <w:shd w:val="clear" w:color="auto" w:fill="FFFFFF"/>
        </w:rPr>
        <w:t>9(1), 124-131</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eastAsia="Times New Roman" w:hAnsi="Times New Roman" w:cs="Times New Roman"/>
          <w:noProof/>
          <w:sz w:val="24"/>
          <w:szCs w:val="24"/>
          <w:lang w:eastAsia="en-GB"/>
        </w:rPr>
        <w:t>Muhammad, S. A.</w:t>
      </w:r>
      <w:r w:rsidRPr="00C02D0A">
        <w:rPr>
          <w:rFonts w:ascii="Times New Roman" w:eastAsia="Times New Roman" w:hAnsi="Times New Roman" w:cs="Times New Roman"/>
          <w:bCs/>
          <w:noProof/>
          <w:sz w:val="24"/>
          <w:szCs w:val="24"/>
          <w:lang w:eastAsia="en-GB"/>
        </w:rPr>
        <w:t>, Bello, S. B. &amp; Hassan, M. N. (2024). Efficacy of onine learning environment in promoting students’ engagement and motivation in engineering mathematics. International conference on AI organised by Iconic University, Sokoto State University and Ministry of Innovation and Digital Economy Sokoto from 16</w:t>
      </w:r>
      <w:r w:rsidRPr="00C02D0A">
        <w:rPr>
          <w:rFonts w:ascii="Times New Roman" w:eastAsia="Times New Roman" w:hAnsi="Times New Roman" w:cs="Times New Roman"/>
          <w:bCs/>
          <w:noProof/>
          <w:sz w:val="24"/>
          <w:szCs w:val="24"/>
          <w:vertAlign w:val="superscript"/>
          <w:lang w:eastAsia="en-GB"/>
        </w:rPr>
        <w:t>th</w:t>
      </w:r>
      <w:r w:rsidRPr="00C02D0A">
        <w:rPr>
          <w:rFonts w:ascii="Times New Roman" w:eastAsia="Times New Roman" w:hAnsi="Times New Roman" w:cs="Times New Roman"/>
          <w:bCs/>
          <w:noProof/>
          <w:sz w:val="24"/>
          <w:szCs w:val="24"/>
          <w:lang w:eastAsia="en-GB"/>
        </w:rPr>
        <w:t xml:space="preserve"> – 18</w:t>
      </w:r>
      <w:r w:rsidRPr="00C02D0A">
        <w:rPr>
          <w:rFonts w:ascii="Times New Roman" w:eastAsia="Times New Roman" w:hAnsi="Times New Roman" w:cs="Times New Roman"/>
          <w:bCs/>
          <w:noProof/>
          <w:sz w:val="24"/>
          <w:szCs w:val="24"/>
          <w:vertAlign w:val="superscript"/>
          <w:lang w:eastAsia="en-GB"/>
        </w:rPr>
        <w:t>th</w:t>
      </w:r>
      <w:r w:rsidRPr="00C02D0A">
        <w:rPr>
          <w:rFonts w:ascii="Times New Roman" w:eastAsia="Times New Roman" w:hAnsi="Times New Roman" w:cs="Times New Roman"/>
          <w:bCs/>
          <w:noProof/>
          <w:sz w:val="24"/>
          <w:szCs w:val="24"/>
          <w:lang w:eastAsia="en-GB"/>
        </w:rPr>
        <w:t xml:space="preserve"> February, 2024</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lastRenderedPageBreak/>
        <w:t xml:space="preserve">Sani, M. A. (2017). </w:t>
      </w:r>
      <w:r w:rsidRPr="00C02D0A">
        <w:rPr>
          <w:rFonts w:ascii="Times New Roman" w:hAnsi="Times New Roman" w:cs="Times New Roman"/>
          <w:i/>
          <w:sz w:val="24"/>
          <w:szCs w:val="24"/>
        </w:rPr>
        <w:t>Introduction to resear</w:t>
      </w:r>
      <w:r>
        <w:rPr>
          <w:rFonts w:ascii="Times New Roman" w:hAnsi="Times New Roman" w:cs="Times New Roman"/>
          <w:i/>
          <w:sz w:val="24"/>
          <w:szCs w:val="24"/>
        </w:rPr>
        <w:t>ch methodology and statistics: A</w:t>
      </w:r>
      <w:r w:rsidRPr="00C02D0A">
        <w:rPr>
          <w:rFonts w:ascii="Times New Roman" w:hAnsi="Times New Roman" w:cs="Times New Roman"/>
          <w:i/>
          <w:sz w:val="24"/>
          <w:szCs w:val="24"/>
        </w:rPr>
        <w:t xml:space="preserve"> guide for students and supervisors. </w:t>
      </w:r>
      <w:r w:rsidRPr="00C02D0A">
        <w:rPr>
          <w:rFonts w:ascii="Times New Roman" w:hAnsi="Times New Roman" w:cs="Times New Roman"/>
          <w:sz w:val="24"/>
          <w:szCs w:val="24"/>
        </w:rPr>
        <w:t>Ahmadu Bello University Press</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 xml:space="preserve">Shaqalal, A. (2018). The Effectiveness of the inverted learning strategy for developing high-order-thinking skills in mathematics among first year middle school students. </w:t>
      </w:r>
      <w:r w:rsidRPr="009D53A6">
        <w:rPr>
          <w:rFonts w:ascii="Times New Roman" w:hAnsi="Times New Roman" w:cs="Times New Roman"/>
          <w:i/>
          <w:sz w:val="24"/>
          <w:szCs w:val="24"/>
        </w:rPr>
        <w:t>Journal of educational sciences</w:t>
      </w:r>
      <w:r w:rsidRPr="00C02D0A">
        <w:rPr>
          <w:rFonts w:ascii="Times New Roman" w:hAnsi="Times New Roman" w:cs="Times New Roman"/>
          <w:sz w:val="24"/>
          <w:szCs w:val="24"/>
        </w:rPr>
        <w:t xml:space="preserve">; 31(7), 1041-1071. </w:t>
      </w:r>
      <w:hyperlink r:id="rId15" w:history="1">
        <w:r w:rsidRPr="00C02D0A">
          <w:rPr>
            <w:rStyle w:val="Hyperlink"/>
            <w:rFonts w:ascii="Times New Roman" w:hAnsi="Times New Roman" w:cs="Times New Roman"/>
            <w:sz w:val="24"/>
            <w:szCs w:val="24"/>
          </w:rPr>
          <w:t>http://search.shamaa.org/fullrecord?ID=246981</w:t>
        </w:r>
      </w:hyperlink>
      <w:r w:rsidRPr="00C02D0A">
        <w:rPr>
          <w:rFonts w:ascii="Times New Roman" w:hAnsi="Times New Roman" w:cs="Times New Roman"/>
          <w:sz w:val="24"/>
          <w:szCs w:val="24"/>
        </w:rPr>
        <w:t xml:space="preserve"> </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 xml:space="preserve">Shorman, A. (2015). </w:t>
      </w:r>
      <w:r w:rsidRPr="00B0505C">
        <w:rPr>
          <w:rFonts w:ascii="Times New Roman" w:hAnsi="Times New Roman" w:cs="Times New Roman"/>
          <w:i/>
          <w:sz w:val="24"/>
          <w:szCs w:val="24"/>
        </w:rPr>
        <w:t>Blended learning as flipped learning</w:t>
      </w:r>
      <w:r w:rsidRPr="00C02D0A">
        <w:rPr>
          <w:rFonts w:ascii="Times New Roman" w:hAnsi="Times New Roman" w:cs="Times New Roman"/>
          <w:sz w:val="24"/>
          <w:szCs w:val="24"/>
        </w:rPr>
        <w:t>. Amman Publishers</w:t>
      </w:r>
    </w:p>
    <w:p w:rsidR="003F48A0"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Uy, J. S. (2022). Flipped classroom and students’ academic achi</w:t>
      </w:r>
      <w:r>
        <w:rPr>
          <w:rFonts w:ascii="Times New Roman" w:hAnsi="Times New Roman" w:cs="Times New Roman"/>
          <w:sz w:val="24"/>
          <w:szCs w:val="24"/>
        </w:rPr>
        <w:t xml:space="preserve">evement in mathematics. </w:t>
      </w:r>
      <w:r w:rsidRPr="00B0505C">
        <w:rPr>
          <w:rFonts w:ascii="Times New Roman" w:hAnsi="Times New Roman" w:cs="Times New Roman"/>
          <w:i/>
          <w:sz w:val="24"/>
          <w:szCs w:val="24"/>
        </w:rPr>
        <w:t>International journal of scientific and research publications</w:t>
      </w:r>
      <w:r>
        <w:rPr>
          <w:rFonts w:ascii="Times New Roman" w:hAnsi="Times New Roman" w:cs="Times New Roman"/>
          <w:sz w:val="24"/>
          <w:szCs w:val="24"/>
        </w:rPr>
        <w:t>;</w:t>
      </w:r>
      <w:r w:rsidRPr="00C02D0A">
        <w:rPr>
          <w:rFonts w:ascii="Times New Roman" w:hAnsi="Times New Roman" w:cs="Times New Roman"/>
          <w:sz w:val="24"/>
          <w:szCs w:val="24"/>
        </w:rPr>
        <w:t xml:space="preserve"> 12(10), 424</w:t>
      </w:r>
      <w:r>
        <w:rPr>
          <w:rFonts w:ascii="Times New Roman" w:hAnsi="Times New Roman" w:cs="Times New Roman"/>
          <w:sz w:val="24"/>
          <w:szCs w:val="24"/>
        </w:rPr>
        <w:t>-</w:t>
      </w:r>
      <w:r w:rsidRPr="00C02D0A">
        <w:rPr>
          <w:rFonts w:ascii="Times New Roman" w:hAnsi="Times New Roman" w:cs="Times New Roman"/>
          <w:sz w:val="24"/>
          <w:szCs w:val="24"/>
        </w:rPr>
        <w:t xml:space="preserve">429. </w:t>
      </w:r>
      <w:hyperlink r:id="rId16" w:history="1">
        <w:r w:rsidRPr="00C02D0A">
          <w:rPr>
            <w:rStyle w:val="Hyperlink"/>
            <w:rFonts w:ascii="Times New Roman" w:hAnsi="Times New Roman" w:cs="Times New Roman"/>
            <w:sz w:val="24"/>
            <w:szCs w:val="24"/>
          </w:rPr>
          <w:t>https://doi.org/10.29322/ijsrp.12.10.2022.p13057</w:t>
        </w:r>
      </w:hyperlink>
      <w:r w:rsidRPr="00C02D0A">
        <w:rPr>
          <w:rFonts w:ascii="Times New Roman" w:hAnsi="Times New Roman" w:cs="Times New Roman"/>
          <w:sz w:val="24"/>
          <w:szCs w:val="24"/>
        </w:rPr>
        <w:t>.</w:t>
      </w:r>
    </w:p>
    <w:p w:rsidR="003F48A0" w:rsidRPr="00C02D0A" w:rsidRDefault="003F48A0" w:rsidP="00E043E2">
      <w:pPr>
        <w:spacing w:before="120" w:after="0" w:line="240" w:lineRule="auto"/>
        <w:ind w:left="720" w:hanging="720"/>
        <w:jc w:val="both"/>
        <w:rPr>
          <w:rFonts w:ascii="Times New Roman" w:hAnsi="Times New Roman" w:cs="Times New Roman"/>
          <w:sz w:val="24"/>
          <w:szCs w:val="24"/>
        </w:rPr>
      </w:pPr>
      <w:r w:rsidRPr="00C02D0A">
        <w:rPr>
          <w:rFonts w:ascii="Times New Roman" w:hAnsi="Times New Roman" w:cs="Times New Roman"/>
          <w:sz w:val="24"/>
          <w:szCs w:val="24"/>
        </w:rPr>
        <w:t xml:space="preserve">Wei, X., Cheng, I. L., Chen, N. S., Yang, </w:t>
      </w:r>
      <w:r>
        <w:rPr>
          <w:rFonts w:ascii="Times New Roman" w:hAnsi="Times New Roman" w:cs="Times New Roman"/>
          <w:sz w:val="24"/>
          <w:szCs w:val="24"/>
        </w:rPr>
        <w:t>X., Liu, Y., Dong, Y., Zhai, X.</w:t>
      </w:r>
      <w:r w:rsidRPr="00C02D0A">
        <w:rPr>
          <w:rFonts w:ascii="Times New Roman" w:hAnsi="Times New Roman" w:cs="Times New Roman"/>
          <w:sz w:val="24"/>
          <w:szCs w:val="24"/>
        </w:rPr>
        <w:t xml:space="preserve"> &amp; Kinshuk (2020). Effect of the flipped classroom on the mathematics performance of middle school students. </w:t>
      </w:r>
      <w:r w:rsidRPr="00CB37FE">
        <w:rPr>
          <w:rFonts w:ascii="Times New Roman" w:hAnsi="Times New Roman" w:cs="Times New Roman"/>
          <w:i/>
          <w:sz w:val="24"/>
          <w:szCs w:val="24"/>
        </w:rPr>
        <w:t>Educati</w:t>
      </w:r>
      <w:r>
        <w:rPr>
          <w:rFonts w:ascii="Times New Roman" w:hAnsi="Times New Roman" w:cs="Times New Roman"/>
          <w:i/>
          <w:sz w:val="24"/>
          <w:szCs w:val="24"/>
        </w:rPr>
        <w:t>onal technol</w:t>
      </w:r>
      <w:r w:rsidRPr="00CB37FE">
        <w:rPr>
          <w:rFonts w:ascii="Times New Roman" w:hAnsi="Times New Roman" w:cs="Times New Roman"/>
          <w:i/>
          <w:sz w:val="24"/>
          <w:szCs w:val="24"/>
        </w:rPr>
        <w:t>ogy research and development</w:t>
      </w:r>
      <w:r>
        <w:rPr>
          <w:rFonts w:ascii="Times New Roman" w:hAnsi="Times New Roman" w:cs="Times New Roman"/>
          <w:sz w:val="24"/>
          <w:szCs w:val="24"/>
        </w:rPr>
        <w:t>;</w:t>
      </w:r>
      <w:r w:rsidRPr="00C02D0A">
        <w:rPr>
          <w:rFonts w:ascii="Times New Roman" w:hAnsi="Times New Roman" w:cs="Times New Roman"/>
          <w:sz w:val="24"/>
          <w:szCs w:val="24"/>
        </w:rPr>
        <w:t xml:space="preserve"> 68(3), 1461–1484. </w:t>
      </w:r>
      <w:hyperlink r:id="rId17" w:history="1">
        <w:r w:rsidRPr="00613BCB">
          <w:rPr>
            <w:rStyle w:val="Hyperlink"/>
            <w:rFonts w:ascii="Times New Roman" w:hAnsi="Times New Roman" w:cs="Times New Roman"/>
            <w:sz w:val="24"/>
            <w:szCs w:val="24"/>
          </w:rPr>
          <w:t>https://doi.org/10.1007/s11423-020-09752-x</w:t>
        </w:r>
      </w:hyperlink>
      <w:r w:rsidRPr="00C02D0A">
        <w:rPr>
          <w:rFonts w:ascii="Times New Roman" w:hAnsi="Times New Roman" w:cs="Times New Roman"/>
          <w:sz w:val="24"/>
          <w:szCs w:val="24"/>
        </w:rPr>
        <w:t>.</w:t>
      </w:r>
      <w:r>
        <w:rPr>
          <w:rFonts w:ascii="Times New Roman" w:hAnsi="Times New Roman" w:cs="Times New Roman"/>
          <w:sz w:val="24"/>
          <w:szCs w:val="24"/>
        </w:rPr>
        <w:t xml:space="preserve"> </w:t>
      </w:r>
    </w:p>
    <w:p w:rsidR="00580358" w:rsidRPr="007F6402" w:rsidRDefault="00580358" w:rsidP="00E043E2">
      <w:pPr>
        <w:pStyle w:val="NormalWeb"/>
        <w:shd w:val="clear" w:color="auto" w:fill="FFFFFF"/>
        <w:spacing w:before="120" w:beforeAutospacing="0" w:after="0" w:afterAutospacing="0"/>
        <w:jc w:val="both"/>
        <w:textAlignment w:val="baseline"/>
      </w:pPr>
    </w:p>
    <w:sectPr w:rsidR="00580358" w:rsidRPr="007F6402" w:rsidSect="008A512C">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441" w:rsidRDefault="00906441" w:rsidP="00C5533C">
      <w:pPr>
        <w:spacing w:after="0" w:line="240" w:lineRule="auto"/>
      </w:pPr>
      <w:r>
        <w:separator/>
      </w:r>
    </w:p>
  </w:endnote>
  <w:endnote w:type="continuationSeparator" w:id="1">
    <w:p w:rsidR="00906441" w:rsidRDefault="00906441" w:rsidP="00C55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31032"/>
      <w:docPartObj>
        <w:docPartGallery w:val="Page Numbers (Bottom of Page)"/>
        <w:docPartUnique/>
      </w:docPartObj>
    </w:sdtPr>
    <w:sdtContent>
      <w:p w:rsidR="00C5533C" w:rsidRDefault="00C5533C">
        <w:pPr>
          <w:pStyle w:val="Footer"/>
          <w:jc w:val="center"/>
        </w:pPr>
        <w:fldSimple w:instr=" PAGE   \* MERGEFORMAT ">
          <w:r w:rsidR="00297D74">
            <w:rPr>
              <w:noProof/>
            </w:rPr>
            <w:t>6</w:t>
          </w:r>
        </w:fldSimple>
      </w:p>
    </w:sdtContent>
  </w:sdt>
  <w:p w:rsidR="00C5533C" w:rsidRDefault="00C55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441" w:rsidRDefault="00906441" w:rsidP="00C5533C">
      <w:pPr>
        <w:spacing w:after="0" w:line="240" w:lineRule="auto"/>
      </w:pPr>
      <w:r>
        <w:separator/>
      </w:r>
    </w:p>
  </w:footnote>
  <w:footnote w:type="continuationSeparator" w:id="1">
    <w:p w:rsidR="00906441" w:rsidRDefault="00906441" w:rsidP="00C55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C6CCE"/>
    <w:multiLevelType w:val="hybridMultilevel"/>
    <w:tmpl w:val="E2CC3C8A"/>
    <w:lvl w:ilvl="0" w:tplc="E84406A2">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D5A4F"/>
    <w:multiLevelType w:val="hybridMultilevel"/>
    <w:tmpl w:val="304E7960"/>
    <w:lvl w:ilvl="0" w:tplc="68A28E4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3C14FA"/>
    <w:multiLevelType w:val="hybridMultilevel"/>
    <w:tmpl w:val="195EAE60"/>
    <w:lvl w:ilvl="0" w:tplc="684EF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75F9"/>
    <w:rsid w:val="000050ED"/>
    <w:rsid w:val="00032B89"/>
    <w:rsid w:val="000513BB"/>
    <w:rsid w:val="000755B7"/>
    <w:rsid w:val="00087B2C"/>
    <w:rsid w:val="00090D0F"/>
    <w:rsid w:val="0009321B"/>
    <w:rsid w:val="000A1E5E"/>
    <w:rsid w:val="000C027E"/>
    <w:rsid w:val="000C2726"/>
    <w:rsid w:val="000D0D53"/>
    <w:rsid w:val="000D34D7"/>
    <w:rsid w:val="000E4130"/>
    <w:rsid w:val="000E53DB"/>
    <w:rsid w:val="0010758A"/>
    <w:rsid w:val="00107F3D"/>
    <w:rsid w:val="00114F13"/>
    <w:rsid w:val="00124732"/>
    <w:rsid w:val="00126189"/>
    <w:rsid w:val="00130CD9"/>
    <w:rsid w:val="00145A5A"/>
    <w:rsid w:val="001559B0"/>
    <w:rsid w:val="00164FB7"/>
    <w:rsid w:val="00165F4F"/>
    <w:rsid w:val="001661D2"/>
    <w:rsid w:val="001A2A5F"/>
    <w:rsid w:val="001B2C3A"/>
    <w:rsid w:val="001B5A8F"/>
    <w:rsid w:val="001C57EC"/>
    <w:rsid w:val="001D5012"/>
    <w:rsid w:val="001D56E9"/>
    <w:rsid w:val="001E4F68"/>
    <w:rsid w:val="001F07E9"/>
    <w:rsid w:val="001F4A8A"/>
    <w:rsid w:val="001F4AD5"/>
    <w:rsid w:val="001F5F7F"/>
    <w:rsid w:val="001F65C7"/>
    <w:rsid w:val="00212909"/>
    <w:rsid w:val="00213F46"/>
    <w:rsid w:val="0022250F"/>
    <w:rsid w:val="002320DB"/>
    <w:rsid w:val="00233C41"/>
    <w:rsid w:val="002423F8"/>
    <w:rsid w:val="002434E1"/>
    <w:rsid w:val="00243B96"/>
    <w:rsid w:val="002450C2"/>
    <w:rsid w:val="00250E70"/>
    <w:rsid w:val="0025713B"/>
    <w:rsid w:val="00261159"/>
    <w:rsid w:val="0027717F"/>
    <w:rsid w:val="00277B13"/>
    <w:rsid w:val="00296AEB"/>
    <w:rsid w:val="00297D74"/>
    <w:rsid w:val="002B105E"/>
    <w:rsid w:val="002B41C9"/>
    <w:rsid w:val="002B45E3"/>
    <w:rsid w:val="002B4D15"/>
    <w:rsid w:val="002B6677"/>
    <w:rsid w:val="002C1021"/>
    <w:rsid w:val="002D554E"/>
    <w:rsid w:val="002E5C9A"/>
    <w:rsid w:val="002F561A"/>
    <w:rsid w:val="0031148F"/>
    <w:rsid w:val="00322141"/>
    <w:rsid w:val="0034129F"/>
    <w:rsid w:val="003413ED"/>
    <w:rsid w:val="00351E95"/>
    <w:rsid w:val="003628A9"/>
    <w:rsid w:val="00366343"/>
    <w:rsid w:val="00372482"/>
    <w:rsid w:val="00373C9D"/>
    <w:rsid w:val="00397C2C"/>
    <w:rsid w:val="003A117C"/>
    <w:rsid w:val="003B2095"/>
    <w:rsid w:val="003E2D94"/>
    <w:rsid w:val="003F48A0"/>
    <w:rsid w:val="003F7D83"/>
    <w:rsid w:val="004015CA"/>
    <w:rsid w:val="00407897"/>
    <w:rsid w:val="00417187"/>
    <w:rsid w:val="00421C36"/>
    <w:rsid w:val="0042414D"/>
    <w:rsid w:val="004266C5"/>
    <w:rsid w:val="00426A1B"/>
    <w:rsid w:val="00436326"/>
    <w:rsid w:val="00473C05"/>
    <w:rsid w:val="0047582F"/>
    <w:rsid w:val="004B097D"/>
    <w:rsid w:val="004B2661"/>
    <w:rsid w:val="004B46AD"/>
    <w:rsid w:val="004C025C"/>
    <w:rsid w:val="004C73EB"/>
    <w:rsid w:val="004D241B"/>
    <w:rsid w:val="004D733B"/>
    <w:rsid w:val="004E622E"/>
    <w:rsid w:val="00505DFE"/>
    <w:rsid w:val="00517729"/>
    <w:rsid w:val="0052553F"/>
    <w:rsid w:val="0053277E"/>
    <w:rsid w:val="005362B2"/>
    <w:rsid w:val="005462FC"/>
    <w:rsid w:val="005562CB"/>
    <w:rsid w:val="00570281"/>
    <w:rsid w:val="00575633"/>
    <w:rsid w:val="0057582D"/>
    <w:rsid w:val="00580358"/>
    <w:rsid w:val="005824AB"/>
    <w:rsid w:val="00590E19"/>
    <w:rsid w:val="005A1783"/>
    <w:rsid w:val="005A6AEE"/>
    <w:rsid w:val="005B585A"/>
    <w:rsid w:val="005C115B"/>
    <w:rsid w:val="005C2885"/>
    <w:rsid w:val="005C79A3"/>
    <w:rsid w:val="005D2209"/>
    <w:rsid w:val="005F0E3E"/>
    <w:rsid w:val="005F510A"/>
    <w:rsid w:val="005F5322"/>
    <w:rsid w:val="005F687F"/>
    <w:rsid w:val="00614014"/>
    <w:rsid w:val="006221E3"/>
    <w:rsid w:val="00623693"/>
    <w:rsid w:val="00624FAD"/>
    <w:rsid w:val="0063017C"/>
    <w:rsid w:val="006366B2"/>
    <w:rsid w:val="00654E57"/>
    <w:rsid w:val="006610A6"/>
    <w:rsid w:val="00672E6E"/>
    <w:rsid w:val="00676388"/>
    <w:rsid w:val="00684938"/>
    <w:rsid w:val="0068760B"/>
    <w:rsid w:val="006877F3"/>
    <w:rsid w:val="006A5E2A"/>
    <w:rsid w:val="006A75F9"/>
    <w:rsid w:val="006B2BD1"/>
    <w:rsid w:val="006B3514"/>
    <w:rsid w:val="006B5695"/>
    <w:rsid w:val="006C115F"/>
    <w:rsid w:val="006C3C3A"/>
    <w:rsid w:val="006D26F0"/>
    <w:rsid w:val="006E4D91"/>
    <w:rsid w:val="006E6D02"/>
    <w:rsid w:val="006F257F"/>
    <w:rsid w:val="007062FC"/>
    <w:rsid w:val="00732309"/>
    <w:rsid w:val="007478D3"/>
    <w:rsid w:val="00757B98"/>
    <w:rsid w:val="00766587"/>
    <w:rsid w:val="007709DE"/>
    <w:rsid w:val="00787534"/>
    <w:rsid w:val="007A578B"/>
    <w:rsid w:val="007A5D9A"/>
    <w:rsid w:val="007A66BE"/>
    <w:rsid w:val="007B1DAD"/>
    <w:rsid w:val="007B794A"/>
    <w:rsid w:val="007C3035"/>
    <w:rsid w:val="007E6E4C"/>
    <w:rsid w:val="007F6402"/>
    <w:rsid w:val="0080291C"/>
    <w:rsid w:val="00806AB9"/>
    <w:rsid w:val="00806F1F"/>
    <w:rsid w:val="0081727C"/>
    <w:rsid w:val="00817C09"/>
    <w:rsid w:val="008229DB"/>
    <w:rsid w:val="0083039F"/>
    <w:rsid w:val="00854CBB"/>
    <w:rsid w:val="00861D39"/>
    <w:rsid w:val="00865277"/>
    <w:rsid w:val="00881C5C"/>
    <w:rsid w:val="00897028"/>
    <w:rsid w:val="008978FD"/>
    <w:rsid w:val="008A512C"/>
    <w:rsid w:val="008B05B6"/>
    <w:rsid w:val="008B0961"/>
    <w:rsid w:val="008B1BBA"/>
    <w:rsid w:val="008B560F"/>
    <w:rsid w:val="008B7654"/>
    <w:rsid w:val="008D489C"/>
    <w:rsid w:val="008F173C"/>
    <w:rsid w:val="00906441"/>
    <w:rsid w:val="00911B36"/>
    <w:rsid w:val="00916621"/>
    <w:rsid w:val="009225C2"/>
    <w:rsid w:val="00923990"/>
    <w:rsid w:val="009266C1"/>
    <w:rsid w:val="00930E1D"/>
    <w:rsid w:val="00940466"/>
    <w:rsid w:val="00943E05"/>
    <w:rsid w:val="009474E6"/>
    <w:rsid w:val="009606D9"/>
    <w:rsid w:val="009672CF"/>
    <w:rsid w:val="00974C0C"/>
    <w:rsid w:val="009862B6"/>
    <w:rsid w:val="0099577C"/>
    <w:rsid w:val="0099666F"/>
    <w:rsid w:val="00996EB3"/>
    <w:rsid w:val="009B0D11"/>
    <w:rsid w:val="009C2620"/>
    <w:rsid w:val="009C300E"/>
    <w:rsid w:val="009D4C82"/>
    <w:rsid w:val="009E038D"/>
    <w:rsid w:val="009E0E20"/>
    <w:rsid w:val="009F4F6C"/>
    <w:rsid w:val="00A106AC"/>
    <w:rsid w:val="00A17E72"/>
    <w:rsid w:val="00A21661"/>
    <w:rsid w:val="00A22649"/>
    <w:rsid w:val="00A318B6"/>
    <w:rsid w:val="00A4215F"/>
    <w:rsid w:val="00A4670B"/>
    <w:rsid w:val="00A52FAA"/>
    <w:rsid w:val="00A55298"/>
    <w:rsid w:val="00A60886"/>
    <w:rsid w:val="00A61629"/>
    <w:rsid w:val="00A62C62"/>
    <w:rsid w:val="00A63B1C"/>
    <w:rsid w:val="00A66761"/>
    <w:rsid w:val="00A77948"/>
    <w:rsid w:val="00A80CE0"/>
    <w:rsid w:val="00A835C8"/>
    <w:rsid w:val="00A87299"/>
    <w:rsid w:val="00AC3294"/>
    <w:rsid w:val="00AC6A9C"/>
    <w:rsid w:val="00AD0F7C"/>
    <w:rsid w:val="00AD62B5"/>
    <w:rsid w:val="00AE051A"/>
    <w:rsid w:val="00AE30A0"/>
    <w:rsid w:val="00B05EE4"/>
    <w:rsid w:val="00B2127B"/>
    <w:rsid w:val="00B260B1"/>
    <w:rsid w:val="00B407E3"/>
    <w:rsid w:val="00B40B6B"/>
    <w:rsid w:val="00B5714D"/>
    <w:rsid w:val="00B65A54"/>
    <w:rsid w:val="00B71188"/>
    <w:rsid w:val="00B77B84"/>
    <w:rsid w:val="00B84D31"/>
    <w:rsid w:val="00B9475A"/>
    <w:rsid w:val="00BA41F5"/>
    <w:rsid w:val="00BC2B32"/>
    <w:rsid w:val="00BC7FC3"/>
    <w:rsid w:val="00BD5A96"/>
    <w:rsid w:val="00BE330F"/>
    <w:rsid w:val="00BF0283"/>
    <w:rsid w:val="00BF0A87"/>
    <w:rsid w:val="00BF62CD"/>
    <w:rsid w:val="00C17726"/>
    <w:rsid w:val="00C17E69"/>
    <w:rsid w:val="00C22097"/>
    <w:rsid w:val="00C23ABC"/>
    <w:rsid w:val="00C30B83"/>
    <w:rsid w:val="00C31AEE"/>
    <w:rsid w:val="00C32B85"/>
    <w:rsid w:val="00C34958"/>
    <w:rsid w:val="00C34E5F"/>
    <w:rsid w:val="00C36533"/>
    <w:rsid w:val="00C47096"/>
    <w:rsid w:val="00C47B1D"/>
    <w:rsid w:val="00C5533C"/>
    <w:rsid w:val="00C61C5E"/>
    <w:rsid w:val="00C6397E"/>
    <w:rsid w:val="00C71F63"/>
    <w:rsid w:val="00C75092"/>
    <w:rsid w:val="00C77E5A"/>
    <w:rsid w:val="00C828E6"/>
    <w:rsid w:val="00C85EA8"/>
    <w:rsid w:val="00C91F25"/>
    <w:rsid w:val="00C950A1"/>
    <w:rsid w:val="00CA1AF6"/>
    <w:rsid w:val="00CD4BD8"/>
    <w:rsid w:val="00CE0D28"/>
    <w:rsid w:val="00CE2F22"/>
    <w:rsid w:val="00CE30C5"/>
    <w:rsid w:val="00CF03DB"/>
    <w:rsid w:val="00CF6DB9"/>
    <w:rsid w:val="00D067E1"/>
    <w:rsid w:val="00D11DAE"/>
    <w:rsid w:val="00D2331E"/>
    <w:rsid w:val="00D244D2"/>
    <w:rsid w:val="00D33FC1"/>
    <w:rsid w:val="00D35D84"/>
    <w:rsid w:val="00D4009B"/>
    <w:rsid w:val="00D45A3E"/>
    <w:rsid w:val="00D61770"/>
    <w:rsid w:val="00D633EC"/>
    <w:rsid w:val="00D66D0C"/>
    <w:rsid w:val="00D67675"/>
    <w:rsid w:val="00D678EF"/>
    <w:rsid w:val="00D832F2"/>
    <w:rsid w:val="00D835FC"/>
    <w:rsid w:val="00D92451"/>
    <w:rsid w:val="00D96F2C"/>
    <w:rsid w:val="00DA05B6"/>
    <w:rsid w:val="00DA224A"/>
    <w:rsid w:val="00DA24AF"/>
    <w:rsid w:val="00DA61D2"/>
    <w:rsid w:val="00DB5FA3"/>
    <w:rsid w:val="00DB6AA5"/>
    <w:rsid w:val="00DC4950"/>
    <w:rsid w:val="00DC4ACB"/>
    <w:rsid w:val="00DC7DC4"/>
    <w:rsid w:val="00DD03BE"/>
    <w:rsid w:val="00DF314C"/>
    <w:rsid w:val="00E043E2"/>
    <w:rsid w:val="00E1404B"/>
    <w:rsid w:val="00E20548"/>
    <w:rsid w:val="00E32E8B"/>
    <w:rsid w:val="00E36ABB"/>
    <w:rsid w:val="00E37CA6"/>
    <w:rsid w:val="00E47F50"/>
    <w:rsid w:val="00E52797"/>
    <w:rsid w:val="00E53178"/>
    <w:rsid w:val="00E53C29"/>
    <w:rsid w:val="00E55500"/>
    <w:rsid w:val="00E663BF"/>
    <w:rsid w:val="00E72A12"/>
    <w:rsid w:val="00E85E81"/>
    <w:rsid w:val="00E90E1D"/>
    <w:rsid w:val="00E92992"/>
    <w:rsid w:val="00E93302"/>
    <w:rsid w:val="00E9349E"/>
    <w:rsid w:val="00E94EFC"/>
    <w:rsid w:val="00E96987"/>
    <w:rsid w:val="00EB2668"/>
    <w:rsid w:val="00EC7B86"/>
    <w:rsid w:val="00ED095B"/>
    <w:rsid w:val="00EF37E0"/>
    <w:rsid w:val="00F00F0B"/>
    <w:rsid w:val="00F027C9"/>
    <w:rsid w:val="00F04E83"/>
    <w:rsid w:val="00F059CF"/>
    <w:rsid w:val="00F06F5F"/>
    <w:rsid w:val="00F11304"/>
    <w:rsid w:val="00F165E1"/>
    <w:rsid w:val="00F16FE9"/>
    <w:rsid w:val="00F207E7"/>
    <w:rsid w:val="00F2327E"/>
    <w:rsid w:val="00F351D4"/>
    <w:rsid w:val="00F40D4F"/>
    <w:rsid w:val="00F46A90"/>
    <w:rsid w:val="00F53274"/>
    <w:rsid w:val="00F63A73"/>
    <w:rsid w:val="00F6491A"/>
    <w:rsid w:val="00F674A2"/>
    <w:rsid w:val="00FA384A"/>
    <w:rsid w:val="00FA438E"/>
    <w:rsid w:val="00FA72F7"/>
    <w:rsid w:val="00FB308D"/>
    <w:rsid w:val="00FD1169"/>
    <w:rsid w:val="00FD1A5E"/>
    <w:rsid w:val="00FD4E7C"/>
    <w:rsid w:val="00FF0C01"/>
    <w:rsid w:val="00FF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5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75F9"/>
    <w:rPr>
      <w:b/>
      <w:bCs/>
    </w:rPr>
  </w:style>
  <w:style w:type="paragraph" w:styleId="BalloonText">
    <w:name w:val="Balloon Text"/>
    <w:basedOn w:val="Normal"/>
    <w:link w:val="BalloonTextChar"/>
    <w:uiPriority w:val="99"/>
    <w:semiHidden/>
    <w:unhideWhenUsed/>
    <w:rsid w:val="00926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6C1"/>
    <w:rPr>
      <w:rFonts w:ascii="Tahoma" w:hAnsi="Tahoma" w:cs="Tahoma"/>
      <w:sz w:val="16"/>
      <w:szCs w:val="16"/>
    </w:rPr>
  </w:style>
  <w:style w:type="table" w:styleId="TableGrid">
    <w:name w:val="Table Grid"/>
    <w:basedOn w:val="TableNormal"/>
    <w:uiPriority w:val="59"/>
    <w:rsid w:val="000E5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66761"/>
    <w:rPr>
      <w:color w:val="0000FF" w:themeColor="hyperlink"/>
      <w:u w:val="single"/>
    </w:rPr>
  </w:style>
  <w:style w:type="paragraph" w:styleId="ListParagraph">
    <w:name w:val="List Paragraph"/>
    <w:basedOn w:val="Normal"/>
    <w:uiPriority w:val="34"/>
    <w:qFormat/>
    <w:rsid w:val="00B84D31"/>
    <w:pPr>
      <w:ind w:left="720"/>
      <w:contextualSpacing/>
    </w:pPr>
  </w:style>
  <w:style w:type="paragraph" w:styleId="Header">
    <w:name w:val="header"/>
    <w:basedOn w:val="Normal"/>
    <w:link w:val="HeaderChar"/>
    <w:uiPriority w:val="99"/>
    <w:semiHidden/>
    <w:unhideWhenUsed/>
    <w:rsid w:val="00C553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33C"/>
  </w:style>
  <w:style w:type="paragraph" w:styleId="Footer">
    <w:name w:val="footer"/>
    <w:basedOn w:val="Normal"/>
    <w:link w:val="FooterChar"/>
    <w:uiPriority w:val="99"/>
    <w:unhideWhenUsed/>
    <w:rsid w:val="00C55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33C"/>
  </w:style>
</w:styles>
</file>

<file path=word/webSettings.xml><?xml version="1.0" encoding="utf-8"?>
<w:webSettings xmlns:r="http://schemas.openxmlformats.org/officeDocument/2006/relationships" xmlns:w="http://schemas.openxmlformats.org/wordprocessingml/2006/main">
  <w:divs>
    <w:div w:id="107629597">
      <w:bodyDiv w:val="1"/>
      <w:marLeft w:val="0"/>
      <w:marRight w:val="0"/>
      <w:marTop w:val="0"/>
      <w:marBottom w:val="0"/>
      <w:divBdr>
        <w:top w:val="none" w:sz="0" w:space="0" w:color="auto"/>
        <w:left w:val="none" w:sz="0" w:space="0" w:color="auto"/>
        <w:bottom w:val="none" w:sz="0" w:space="0" w:color="auto"/>
        <w:right w:val="none" w:sz="0" w:space="0" w:color="auto"/>
      </w:divBdr>
    </w:div>
    <w:div w:id="110129418">
      <w:bodyDiv w:val="1"/>
      <w:marLeft w:val="0"/>
      <w:marRight w:val="0"/>
      <w:marTop w:val="0"/>
      <w:marBottom w:val="0"/>
      <w:divBdr>
        <w:top w:val="none" w:sz="0" w:space="0" w:color="auto"/>
        <w:left w:val="none" w:sz="0" w:space="0" w:color="auto"/>
        <w:bottom w:val="none" w:sz="0" w:space="0" w:color="auto"/>
        <w:right w:val="none" w:sz="0" w:space="0" w:color="auto"/>
      </w:divBdr>
    </w:div>
    <w:div w:id="117190659">
      <w:bodyDiv w:val="1"/>
      <w:marLeft w:val="0"/>
      <w:marRight w:val="0"/>
      <w:marTop w:val="0"/>
      <w:marBottom w:val="0"/>
      <w:divBdr>
        <w:top w:val="none" w:sz="0" w:space="0" w:color="auto"/>
        <w:left w:val="none" w:sz="0" w:space="0" w:color="auto"/>
        <w:bottom w:val="none" w:sz="0" w:space="0" w:color="auto"/>
        <w:right w:val="none" w:sz="0" w:space="0" w:color="auto"/>
      </w:divBdr>
    </w:div>
    <w:div w:id="167789516">
      <w:bodyDiv w:val="1"/>
      <w:marLeft w:val="0"/>
      <w:marRight w:val="0"/>
      <w:marTop w:val="0"/>
      <w:marBottom w:val="0"/>
      <w:divBdr>
        <w:top w:val="none" w:sz="0" w:space="0" w:color="auto"/>
        <w:left w:val="none" w:sz="0" w:space="0" w:color="auto"/>
        <w:bottom w:val="none" w:sz="0" w:space="0" w:color="auto"/>
        <w:right w:val="none" w:sz="0" w:space="0" w:color="auto"/>
      </w:divBdr>
    </w:div>
    <w:div w:id="174393281">
      <w:bodyDiv w:val="1"/>
      <w:marLeft w:val="0"/>
      <w:marRight w:val="0"/>
      <w:marTop w:val="0"/>
      <w:marBottom w:val="0"/>
      <w:divBdr>
        <w:top w:val="none" w:sz="0" w:space="0" w:color="auto"/>
        <w:left w:val="none" w:sz="0" w:space="0" w:color="auto"/>
        <w:bottom w:val="none" w:sz="0" w:space="0" w:color="auto"/>
        <w:right w:val="none" w:sz="0" w:space="0" w:color="auto"/>
      </w:divBdr>
    </w:div>
    <w:div w:id="191772805">
      <w:bodyDiv w:val="1"/>
      <w:marLeft w:val="0"/>
      <w:marRight w:val="0"/>
      <w:marTop w:val="0"/>
      <w:marBottom w:val="0"/>
      <w:divBdr>
        <w:top w:val="none" w:sz="0" w:space="0" w:color="auto"/>
        <w:left w:val="none" w:sz="0" w:space="0" w:color="auto"/>
        <w:bottom w:val="none" w:sz="0" w:space="0" w:color="auto"/>
        <w:right w:val="none" w:sz="0" w:space="0" w:color="auto"/>
      </w:divBdr>
    </w:div>
    <w:div w:id="194077802">
      <w:bodyDiv w:val="1"/>
      <w:marLeft w:val="0"/>
      <w:marRight w:val="0"/>
      <w:marTop w:val="0"/>
      <w:marBottom w:val="0"/>
      <w:divBdr>
        <w:top w:val="none" w:sz="0" w:space="0" w:color="auto"/>
        <w:left w:val="none" w:sz="0" w:space="0" w:color="auto"/>
        <w:bottom w:val="none" w:sz="0" w:space="0" w:color="auto"/>
        <w:right w:val="none" w:sz="0" w:space="0" w:color="auto"/>
      </w:divBdr>
    </w:div>
    <w:div w:id="206533802">
      <w:bodyDiv w:val="1"/>
      <w:marLeft w:val="0"/>
      <w:marRight w:val="0"/>
      <w:marTop w:val="0"/>
      <w:marBottom w:val="0"/>
      <w:divBdr>
        <w:top w:val="none" w:sz="0" w:space="0" w:color="auto"/>
        <w:left w:val="none" w:sz="0" w:space="0" w:color="auto"/>
        <w:bottom w:val="none" w:sz="0" w:space="0" w:color="auto"/>
        <w:right w:val="none" w:sz="0" w:space="0" w:color="auto"/>
      </w:divBdr>
    </w:div>
    <w:div w:id="280646355">
      <w:bodyDiv w:val="1"/>
      <w:marLeft w:val="0"/>
      <w:marRight w:val="0"/>
      <w:marTop w:val="0"/>
      <w:marBottom w:val="0"/>
      <w:divBdr>
        <w:top w:val="none" w:sz="0" w:space="0" w:color="auto"/>
        <w:left w:val="none" w:sz="0" w:space="0" w:color="auto"/>
        <w:bottom w:val="none" w:sz="0" w:space="0" w:color="auto"/>
        <w:right w:val="none" w:sz="0" w:space="0" w:color="auto"/>
      </w:divBdr>
    </w:div>
    <w:div w:id="286738504">
      <w:bodyDiv w:val="1"/>
      <w:marLeft w:val="0"/>
      <w:marRight w:val="0"/>
      <w:marTop w:val="0"/>
      <w:marBottom w:val="0"/>
      <w:divBdr>
        <w:top w:val="none" w:sz="0" w:space="0" w:color="auto"/>
        <w:left w:val="none" w:sz="0" w:space="0" w:color="auto"/>
        <w:bottom w:val="none" w:sz="0" w:space="0" w:color="auto"/>
        <w:right w:val="none" w:sz="0" w:space="0" w:color="auto"/>
      </w:divBdr>
    </w:div>
    <w:div w:id="364058641">
      <w:bodyDiv w:val="1"/>
      <w:marLeft w:val="0"/>
      <w:marRight w:val="0"/>
      <w:marTop w:val="0"/>
      <w:marBottom w:val="0"/>
      <w:divBdr>
        <w:top w:val="none" w:sz="0" w:space="0" w:color="auto"/>
        <w:left w:val="none" w:sz="0" w:space="0" w:color="auto"/>
        <w:bottom w:val="none" w:sz="0" w:space="0" w:color="auto"/>
        <w:right w:val="none" w:sz="0" w:space="0" w:color="auto"/>
      </w:divBdr>
    </w:div>
    <w:div w:id="495458973">
      <w:bodyDiv w:val="1"/>
      <w:marLeft w:val="0"/>
      <w:marRight w:val="0"/>
      <w:marTop w:val="0"/>
      <w:marBottom w:val="0"/>
      <w:divBdr>
        <w:top w:val="none" w:sz="0" w:space="0" w:color="auto"/>
        <w:left w:val="none" w:sz="0" w:space="0" w:color="auto"/>
        <w:bottom w:val="none" w:sz="0" w:space="0" w:color="auto"/>
        <w:right w:val="none" w:sz="0" w:space="0" w:color="auto"/>
      </w:divBdr>
    </w:div>
    <w:div w:id="542642693">
      <w:bodyDiv w:val="1"/>
      <w:marLeft w:val="0"/>
      <w:marRight w:val="0"/>
      <w:marTop w:val="0"/>
      <w:marBottom w:val="0"/>
      <w:divBdr>
        <w:top w:val="none" w:sz="0" w:space="0" w:color="auto"/>
        <w:left w:val="none" w:sz="0" w:space="0" w:color="auto"/>
        <w:bottom w:val="none" w:sz="0" w:space="0" w:color="auto"/>
        <w:right w:val="none" w:sz="0" w:space="0" w:color="auto"/>
      </w:divBdr>
    </w:div>
    <w:div w:id="616832808">
      <w:bodyDiv w:val="1"/>
      <w:marLeft w:val="0"/>
      <w:marRight w:val="0"/>
      <w:marTop w:val="0"/>
      <w:marBottom w:val="0"/>
      <w:divBdr>
        <w:top w:val="none" w:sz="0" w:space="0" w:color="auto"/>
        <w:left w:val="none" w:sz="0" w:space="0" w:color="auto"/>
        <w:bottom w:val="none" w:sz="0" w:space="0" w:color="auto"/>
        <w:right w:val="none" w:sz="0" w:space="0" w:color="auto"/>
      </w:divBdr>
    </w:div>
    <w:div w:id="660501342">
      <w:bodyDiv w:val="1"/>
      <w:marLeft w:val="0"/>
      <w:marRight w:val="0"/>
      <w:marTop w:val="0"/>
      <w:marBottom w:val="0"/>
      <w:divBdr>
        <w:top w:val="none" w:sz="0" w:space="0" w:color="auto"/>
        <w:left w:val="none" w:sz="0" w:space="0" w:color="auto"/>
        <w:bottom w:val="none" w:sz="0" w:space="0" w:color="auto"/>
        <w:right w:val="none" w:sz="0" w:space="0" w:color="auto"/>
      </w:divBdr>
    </w:div>
    <w:div w:id="681275577">
      <w:bodyDiv w:val="1"/>
      <w:marLeft w:val="0"/>
      <w:marRight w:val="0"/>
      <w:marTop w:val="0"/>
      <w:marBottom w:val="0"/>
      <w:divBdr>
        <w:top w:val="none" w:sz="0" w:space="0" w:color="auto"/>
        <w:left w:val="none" w:sz="0" w:space="0" w:color="auto"/>
        <w:bottom w:val="none" w:sz="0" w:space="0" w:color="auto"/>
        <w:right w:val="none" w:sz="0" w:space="0" w:color="auto"/>
      </w:divBdr>
    </w:div>
    <w:div w:id="721559175">
      <w:bodyDiv w:val="1"/>
      <w:marLeft w:val="0"/>
      <w:marRight w:val="0"/>
      <w:marTop w:val="0"/>
      <w:marBottom w:val="0"/>
      <w:divBdr>
        <w:top w:val="none" w:sz="0" w:space="0" w:color="auto"/>
        <w:left w:val="none" w:sz="0" w:space="0" w:color="auto"/>
        <w:bottom w:val="none" w:sz="0" w:space="0" w:color="auto"/>
        <w:right w:val="none" w:sz="0" w:space="0" w:color="auto"/>
      </w:divBdr>
    </w:div>
    <w:div w:id="764375540">
      <w:bodyDiv w:val="1"/>
      <w:marLeft w:val="0"/>
      <w:marRight w:val="0"/>
      <w:marTop w:val="0"/>
      <w:marBottom w:val="0"/>
      <w:divBdr>
        <w:top w:val="none" w:sz="0" w:space="0" w:color="auto"/>
        <w:left w:val="none" w:sz="0" w:space="0" w:color="auto"/>
        <w:bottom w:val="none" w:sz="0" w:space="0" w:color="auto"/>
        <w:right w:val="none" w:sz="0" w:space="0" w:color="auto"/>
      </w:divBdr>
    </w:div>
    <w:div w:id="861937074">
      <w:bodyDiv w:val="1"/>
      <w:marLeft w:val="0"/>
      <w:marRight w:val="0"/>
      <w:marTop w:val="0"/>
      <w:marBottom w:val="0"/>
      <w:divBdr>
        <w:top w:val="none" w:sz="0" w:space="0" w:color="auto"/>
        <w:left w:val="none" w:sz="0" w:space="0" w:color="auto"/>
        <w:bottom w:val="none" w:sz="0" w:space="0" w:color="auto"/>
        <w:right w:val="none" w:sz="0" w:space="0" w:color="auto"/>
      </w:divBdr>
    </w:div>
    <w:div w:id="919098281">
      <w:bodyDiv w:val="1"/>
      <w:marLeft w:val="0"/>
      <w:marRight w:val="0"/>
      <w:marTop w:val="0"/>
      <w:marBottom w:val="0"/>
      <w:divBdr>
        <w:top w:val="none" w:sz="0" w:space="0" w:color="auto"/>
        <w:left w:val="none" w:sz="0" w:space="0" w:color="auto"/>
        <w:bottom w:val="none" w:sz="0" w:space="0" w:color="auto"/>
        <w:right w:val="none" w:sz="0" w:space="0" w:color="auto"/>
      </w:divBdr>
    </w:div>
    <w:div w:id="981351145">
      <w:bodyDiv w:val="1"/>
      <w:marLeft w:val="0"/>
      <w:marRight w:val="0"/>
      <w:marTop w:val="0"/>
      <w:marBottom w:val="0"/>
      <w:divBdr>
        <w:top w:val="none" w:sz="0" w:space="0" w:color="auto"/>
        <w:left w:val="none" w:sz="0" w:space="0" w:color="auto"/>
        <w:bottom w:val="none" w:sz="0" w:space="0" w:color="auto"/>
        <w:right w:val="none" w:sz="0" w:space="0" w:color="auto"/>
      </w:divBdr>
    </w:div>
    <w:div w:id="985284673">
      <w:bodyDiv w:val="1"/>
      <w:marLeft w:val="0"/>
      <w:marRight w:val="0"/>
      <w:marTop w:val="0"/>
      <w:marBottom w:val="0"/>
      <w:divBdr>
        <w:top w:val="none" w:sz="0" w:space="0" w:color="auto"/>
        <w:left w:val="none" w:sz="0" w:space="0" w:color="auto"/>
        <w:bottom w:val="none" w:sz="0" w:space="0" w:color="auto"/>
        <w:right w:val="none" w:sz="0" w:space="0" w:color="auto"/>
      </w:divBdr>
    </w:div>
    <w:div w:id="1001853330">
      <w:bodyDiv w:val="1"/>
      <w:marLeft w:val="0"/>
      <w:marRight w:val="0"/>
      <w:marTop w:val="0"/>
      <w:marBottom w:val="0"/>
      <w:divBdr>
        <w:top w:val="none" w:sz="0" w:space="0" w:color="auto"/>
        <w:left w:val="none" w:sz="0" w:space="0" w:color="auto"/>
        <w:bottom w:val="none" w:sz="0" w:space="0" w:color="auto"/>
        <w:right w:val="none" w:sz="0" w:space="0" w:color="auto"/>
      </w:divBdr>
    </w:div>
    <w:div w:id="1057238509">
      <w:bodyDiv w:val="1"/>
      <w:marLeft w:val="0"/>
      <w:marRight w:val="0"/>
      <w:marTop w:val="0"/>
      <w:marBottom w:val="0"/>
      <w:divBdr>
        <w:top w:val="none" w:sz="0" w:space="0" w:color="auto"/>
        <w:left w:val="none" w:sz="0" w:space="0" w:color="auto"/>
        <w:bottom w:val="none" w:sz="0" w:space="0" w:color="auto"/>
        <w:right w:val="none" w:sz="0" w:space="0" w:color="auto"/>
      </w:divBdr>
    </w:div>
    <w:div w:id="1113596257">
      <w:bodyDiv w:val="1"/>
      <w:marLeft w:val="0"/>
      <w:marRight w:val="0"/>
      <w:marTop w:val="0"/>
      <w:marBottom w:val="0"/>
      <w:divBdr>
        <w:top w:val="none" w:sz="0" w:space="0" w:color="auto"/>
        <w:left w:val="none" w:sz="0" w:space="0" w:color="auto"/>
        <w:bottom w:val="none" w:sz="0" w:space="0" w:color="auto"/>
        <w:right w:val="none" w:sz="0" w:space="0" w:color="auto"/>
      </w:divBdr>
    </w:div>
    <w:div w:id="1128815876">
      <w:bodyDiv w:val="1"/>
      <w:marLeft w:val="0"/>
      <w:marRight w:val="0"/>
      <w:marTop w:val="0"/>
      <w:marBottom w:val="0"/>
      <w:divBdr>
        <w:top w:val="none" w:sz="0" w:space="0" w:color="auto"/>
        <w:left w:val="none" w:sz="0" w:space="0" w:color="auto"/>
        <w:bottom w:val="none" w:sz="0" w:space="0" w:color="auto"/>
        <w:right w:val="none" w:sz="0" w:space="0" w:color="auto"/>
      </w:divBdr>
    </w:div>
    <w:div w:id="1142577255">
      <w:bodyDiv w:val="1"/>
      <w:marLeft w:val="0"/>
      <w:marRight w:val="0"/>
      <w:marTop w:val="0"/>
      <w:marBottom w:val="0"/>
      <w:divBdr>
        <w:top w:val="none" w:sz="0" w:space="0" w:color="auto"/>
        <w:left w:val="none" w:sz="0" w:space="0" w:color="auto"/>
        <w:bottom w:val="none" w:sz="0" w:space="0" w:color="auto"/>
        <w:right w:val="none" w:sz="0" w:space="0" w:color="auto"/>
      </w:divBdr>
    </w:div>
    <w:div w:id="1195533641">
      <w:bodyDiv w:val="1"/>
      <w:marLeft w:val="0"/>
      <w:marRight w:val="0"/>
      <w:marTop w:val="0"/>
      <w:marBottom w:val="0"/>
      <w:divBdr>
        <w:top w:val="none" w:sz="0" w:space="0" w:color="auto"/>
        <w:left w:val="none" w:sz="0" w:space="0" w:color="auto"/>
        <w:bottom w:val="none" w:sz="0" w:space="0" w:color="auto"/>
        <w:right w:val="none" w:sz="0" w:space="0" w:color="auto"/>
      </w:divBdr>
    </w:div>
    <w:div w:id="1286085367">
      <w:bodyDiv w:val="1"/>
      <w:marLeft w:val="0"/>
      <w:marRight w:val="0"/>
      <w:marTop w:val="0"/>
      <w:marBottom w:val="0"/>
      <w:divBdr>
        <w:top w:val="none" w:sz="0" w:space="0" w:color="auto"/>
        <w:left w:val="none" w:sz="0" w:space="0" w:color="auto"/>
        <w:bottom w:val="none" w:sz="0" w:space="0" w:color="auto"/>
        <w:right w:val="none" w:sz="0" w:space="0" w:color="auto"/>
      </w:divBdr>
    </w:div>
    <w:div w:id="1342389461">
      <w:bodyDiv w:val="1"/>
      <w:marLeft w:val="0"/>
      <w:marRight w:val="0"/>
      <w:marTop w:val="0"/>
      <w:marBottom w:val="0"/>
      <w:divBdr>
        <w:top w:val="none" w:sz="0" w:space="0" w:color="auto"/>
        <w:left w:val="none" w:sz="0" w:space="0" w:color="auto"/>
        <w:bottom w:val="none" w:sz="0" w:space="0" w:color="auto"/>
        <w:right w:val="none" w:sz="0" w:space="0" w:color="auto"/>
      </w:divBdr>
    </w:div>
    <w:div w:id="1464156909">
      <w:bodyDiv w:val="1"/>
      <w:marLeft w:val="0"/>
      <w:marRight w:val="0"/>
      <w:marTop w:val="0"/>
      <w:marBottom w:val="0"/>
      <w:divBdr>
        <w:top w:val="none" w:sz="0" w:space="0" w:color="auto"/>
        <w:left w:val="none" w:sz="0" w:space="0" w:color="auto"/>
        <w:bottom w:val="none" w:sz="0" w:space="0" w:color="auto"/>
        <w:right w:val="none" w:sz="0" w:space="0" w:color="auto"/>
      </w:divBdr>
    </w:div>
    <w:div w:id="1470321825">
      <w:bodyDiv w:val="1"/>
      <w:marLeft w:val="0"/>
      <w:marRight w:val="0"/>
      <w:marTop w:val="0"/>
      <w:marBottom w:val="0"/>
      <w:divBdr>
        <w:top w:val="none" w:sz="0" w:space="0" w:color="auto"/>
        <w:left w:val="none" w:sz="0" w:space="0" w:color="auto"/>
        <w:bottom w:val="none" w:sz="0" w:space="0" w:color="auto"/>
        <w:right w:val="none" w:sz="0" w:space="0" w:color="auto"/>
      </w:divBdr>
    </w:div>
    <w:div w:id="1508404461">
      <w:bodyDiv w:val="1"/>
      <w:marLeft w:val="0"/>
      <w:marRight w:val="0"/>
      <w:marTop w:val="0"/>
      <w:marBottom w:val="0"/>
      <w:divBdr>
        <w:top w:val="none" w:sz="0" w:space="0" w:color="auto"/>
        <w:left w:val="none" w:sz="0" w:space="0" w:color="auto"/>
        <w:bottom w:val="none" w:sz="0" w:space="0" w:color="auto"/>
        <w:right w:val="none" w:sz="0" w:space="0" w:color="auto"/>
      </w:divBdr>
    </w:div>
    <w:div w:id="1519351874">
      <w:bodyDiv w:val="1"/>
      <w:marLeft w:val="0"/>
      <w:marRight w:val="0"/>
      <w:marTop w:val="0"/>
      <w:marBottom w:val="0"/>
      <w:divBdr>
        <w:top w:val="none" w:sz="0" w:space="0" w:color="auto"/>
        <w:left w:val="none" w:sz="0" w:space="0" w:color="auto"/>
        <w:bottom w:val="none" w:sz="0" w:space="0" w:color="auto"/>
        <w:right w:val="none" w:sz="0" w:space="0" w:color="auto"/>
      </w:divBdr>
    </w:div>
    <w:div w:id="1581014136">
      <w:bodyDiv w:val="1"/>
      <w:marLeft w:val="0"/>
      <w:marRight w:val="0"/>
      <w:marTop w:val="0"/>
      <w:marBottom w:val="0"/>
      <w:divBdr>
        <w:top w:val="none" w:sz="0" w:space="0" w:color="auto"/>
        <w:left w:val="none" w:sz="0" w:space="0" w:color="auto"/>
        <w:bottom w:val="none" w:sz="0" w:space="0" w:color="auto"/>
        <w:right w:val="none" w:sz="0" w:space="0" w:color="auto"/>
      </w:divBdr>
    </w:div>
    <w:div w:id="1604805040">
      <w:bodyDiv w:val="1"/>
      <w:marLeft w:val="0"/>
      <w:marRight w:val="0"/>
      <w:marTop w:val="0"/>
      <w:marBottom w:val="0"/>
      <w:divBdr>
        <w:top w:val="none" w:sz="0" w:space="0" w:color="auto"/>
        <w:left w:val="none" w:sz="0" w:space="0" w:color="auto"/>
        <w:bottom w:val="none" w:sz="0" w:space="0" w:color="auto"/>
        <w:right w:val="none" w:sz="0" w:space="0" w:color="auto"/>
      </w:divBdr>
    </w:div>
    <w:div w:id="1614287733">
      <w:bodyDiv w:val="1"/>
      <w:marLeft w:val="0"/>
      <w:marRight w:val="0"/>
      <w:marTop w:val="0"/>
      <w:marBottom w:val="0"/>
      <w:divBdr>
        <w:top w:val="none" w:sz="0" w:space="0" w:color="auto"/>
        <w:left w:val="none" w:sz="0" w:space="0" w:color="auto"/>
        <w:bottom w:val="none" w:sz="0" w:space="0" w:color="auto"/>
        <w:right w:val="none" w:sz="0" w:space="0" w:color="auto"/>
      </w:divBdr>
    </w:div>
    <w:div w:id="1647926692">
      <w:bodyDiv w:val="1"/>
      <w:marLeft w:val="0"/>
      <w:marRight w:val="0"/>
      <w:marTop w:val="0"/>
      <w:marBottom w:val="0"/>
      <w:divBdr>
        <w:top w:val="none" w:sz="0" w:space="0" w:color="auto"/>
        <w:left w:val="none" w:sz="0" w:space="0" w:color="auto"/>
        <w:bottom w:val="none" w:sz="0" w:space="0" w:color="auto"/>
        <w:right w:val="none" w:sz="0" w:space="0" w:color="auto"/>
      </w:divBdr>
    </w:div>
    <w:div w:id="1673724552">
      <w:bodyDiv w:val="1"/>
      <w:marLeft w:val="0"/>
      <w:marRight w:val="0"/>
      <w:marTop w:val="0"/>
      <w:marBottom w:val="0"/>
      <w:divBdr>
        <w:top w:val="none" w:sz="0" w:space="0" w:color="auto"/>
        <w:left w:val="none" w:sz="0" w:space="0" w:color="auto"/>
        <w:bottom w:val="none" w:sz="0" w:space="0" w:color="auto"/>
        <w:right w:val="none" w:sz="0" w:space="0" w:color="auto"/>
      </w:divBdr>
    </w:div>
    <w:div w:id="1766731349">
      <w:bodyDiv w:val="1"/>
      <w:marLeft w:val="0"/>
      <w:marRight w:val="0"/>
      <w:marTop w:val="0"/>
      <w:marBottom w:val="0"/>
      <w:divBdr>
        <w:top w:val="none" w:sz="0" w:space="0" w:color="auto"/>
        <w:left w:val="none" w:sz="0" w:space="0" w:color="auto"/>
        <w:bottom w:val="none" w:sz="0" w:space="0" w:color="auto"/>
        <w:right w:val="none" w:sz="0" w:space="0" w:color="auto"/>
      </w:divBdr>
    </w:div>
    <w:div w:id="1819566090">
      <w:bodyDiv w:val="1"/>
      <w:marLeft w:val="0"/>
      <w:marRight w:val="0"/>
      <w:marTop w:val="0"/>
      <w:marBottom w:val="0"/>
      <w:divBdr>
        <w:top w:val="none" w:sz="0" w:space="0" w:color="auto"/>
        <w:left w:val="none" w:sz="0" w:space="0" w:color="auto"/>
        <w:bottom w:val="none" w:sz="0" w:space="0" w:color="auto"/>
        <w:right w:val="none" w:sz="0" w:space="0" w:color="auto"/>
      </w:divBdr>
    </w:div>
    <w:div w:id="1826434977">
      <w:bodyDiv w:val="1"/>
      <w:marLeft w:val="0"/>
      <w:marRight w:val="0"/>
      <w:marTop w:val="0"/>
      <w:marBottom w:val="0"/>
      <w:divBdr>
        <w:top w:val="none" w:sz="0" w:space="0" w:color="auto"/>
        <w:left w:val="none" w:sz="0" w:space="0" w:color="auto"/>
        <w:bottom w:val="none" w:sz="0" w:space="0" w:color="auto"/>
        <w:right w:val="none" w:sz="0" w:space="0" w:color="auto"/>
      </w:divBdr>
    </w:div>
    <w:div w:id="1870992306">
      <w:bodyDiv w:val="1"/>
      <w:marLeft w:val="0"/>
      <w:marRight w:val="0"/>
      <w:marTop w:val="0"/>
      <w:marBottom w:val="0"/>
      <w:divBdr>
        <w:top w:val="none" w:sz="0" w:space="0" w:color="auto"/>
        <w:left w:val="none" w:sz="0" w:space="0" w:color="auto"/>
        <w:bottom w:val="none" w:sz="0" w:space="0" w:color="auto"/>
        <w:right w:val="none" w:sz="0" w:space="0" w:color="auto"/>
      </w:divBdr>
    </w:div>
    <w:div w:id="1871722004">
      <w:bodyDiv w:val="1"/>
      <w:marLeft w:val="0"/>
      <w:marRight w:val="0"/>
      <w:marTop w:val="0"/>
      <w:marBottom w:val="0"/>
      <w:divBdr>
        <w:top w:val="none" w:sz="0" w:space="0" w:color="auto"/>
        <w:left w:val="none" w:sz="0" w:space="0" w:color="auto"/>
        <w:bottom w:val="none" w:sz="0" w:space="0" w:color="auto"/>
        <w:right w:val="none" w:sz="0" w:space="0" w:color="auto"/>
      </w:divBdr>
    </w:div>
    <w:div w:id="1882403863">
      <w:bodyDiv w:val="1"/>
      <w:marLeft w:val="0"/>
      <w:marRight w:val="0"/>
      <w:marTop w:val="0"/>
      <w:marBottom w:val="0"/>
      <w:divBdr>
        <w:top w:val="none" w:sz="0" w:space="0" w:color="auto"/>
        <w:left w:val="none" w:sz="0" w:space="0" w:color="auto"/>
        <w:bottom w:val="none" w:sz="0" w:space="0" w:color="auto"/>
        <w:right w:val="none" w:sz="0" w:space="0" w:color="auto"/>
      </w:divBdr>
    </w:div>
    <w:div w:id="1900238664">
      <w:bodyDiv w:val="1"/>
      <w:marLeft w:val="0"/>
      <w:marRight w:val="0"/>
      <w:marTop w:val="0"/>
      <w:marBottom w:val="0"/>
      <w:divBdr>
        <w:top w:val="none" w:sz="0" w:space="0" w:color="auto"/>
        <w:left w:val="none" w:sz="0" w:space="0" w:color="auto"/>
        <w:bottom w:val="none" w:sz="0" w:space="0" w:color="auto"/>
        <w:right w:val="none" w:sz="0" w:space="0" w:color="auto"/>
      </w:divBdr>
    </w:div>
    <w:div w:id="2079670778">
      <w:bodyDiv w:val="1"/>
      <w:marLeft w:val="0"/>
      <w:marRight w:val="0"/>
      <w:marTop w:val="0"/>
      <w:marBottom w:val="0"/>
      <w:divBdr>
        <w:top w:val="none" w:sz="0" w:space="0" w:color="auto"/>
        <w:left w:val="none" w:sz="0" w:space="0" w:color="auto"/>
        <w:bottom w:val="none" w:sz="0" w:space="0" w:color="auto"/>
        <w:right w:val="none" w:sz="0" w:space="0" w:color="auto"/>
      </w:divBdr>
    </w:div>
    <w:div w:id="2122987301">
      <w:bodyDiv w:val="1"/>
      <w:marLeft w:val="0"/>
      <w:marRight w:val="0"/>
      <w:marTop w:val="0"/>
      <w:marBottom w:val="0"/>
      <w:divBdr>
        <w:top w:val="none" w:sz="0" w:space="0" w:color="auto"/>
        <w:left w:val="none" w:sz="0" w:space="0" w:color="auto"/>
        <w:bottom w:val="none" w:sz="0" w:space="0" w:color="auto"/>
        <w:right w:val="none" w:sz="0" w:space="0" w:color="auto"/>
      </w:divBdr>
    </w:div>
    <w:div w:id="21260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rukabdullahi@wufpbk.edu.ng" TargetMode="External"/><Relationship Id="rId13" Type="http://schemas.openxmlformats.org/officeDocument/2006/relationships/hyperlink" Target="https://doi.org/10.30595/alphamath.v8i1.10854"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durrahman@wufpbk.edu.ng" TargetMode="External"/><Relationship Id="rId12" Type="http://schemas.openxmlformats.org/officeDocument/2006/relationships/hyperlink" Target="https://doi.org/10.14569/IJACSA.2021.0120862" TargetMode="External"/><Relationship Id="rId17" Type="http://schemas.openxmlformats.org/officeDocument/2006/relationships/hyperlink" Target="https://doi.org/10.1007/s11423-020-09752-x" TargetMode="External"/><Relationship Id="rId2" Type="http://schemas.openxmlformats.org/officeDocument/2006/relationships/styles" Target="styles.xml"/><Relationship Id="rId16" Type="http://schemas.openxmlformats.org/officeDocument/2006/relationships/hyperlink" Target="https://doi.org/10.29322/ijsrp.12.10.2022.p130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39-023-12145-1" TargetMode="External"/><Relationship Id="rId5" Type="http://schemas.openxmlformats.org/officeDocument/2006/relationships/footnotes" Target="footnotes.xml"/><Relationship Id="rId15" Type="http://schemas.openxmlformats.org/officeDocument/2006/relationships/hyperlink" Target="http://search.shamaa.org/fullrecord?ID=246981" TargetMode="External"/><Relationship Id="rId10" Type="http://schemas.openxmlformats.org/officeDocument/2006/relationships/hyperlink" Target="https://doi.org/10.26436/hjuoz.2020.%208.2.5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x.doi.org/10.21608/jfeps.202%201.180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2034</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349</cp:revision>
  <dcterms:created xsi:type="dcterms:W3CDTF">2024-11-15T08:50:00Z</dcterms:created>
  <dcterms:modified xsi:type="dcterms:W3CDTF">2024-11-17T22:19:00Z</dcterms:modified>
</cp:coreProperties>
</file>