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3F" w:rsidRDefault="001E128C" w:rsidP="005C5B3F">
      <w:pPr>
        <w:spacing w:line="360" w:lineRule="auto"/>
        <w:jc w:val="both"/>
        <w:rPr>
          <w:rFonts w:ascii="Times New Roman" w:hAnsi="Times New Roman" w:cs="Times New Roman"/>
          <w:b/>
          <w:bCs/>
          <w:sz w:val="28"/>
          <w:szCs w:val="28"/>
        </w:rPr>
      </w:pPr>
      <w:r w:rsidRPr="001E128C">
        <w:rPr>
          <w:rFonts w:ascii="Times New Roman" w:hAnsi="Times New Roman" w:cs="Times New Roman"/>
          <w:b/>
          <w:bCs/>
          <w:sz w:val="28"/>
          <w:szCs w:val="28"/>
        </w:rPr>
        <w:t>STUDY OF ECOLOGICAL ATTITUDE OF SENIOR SECONDARY LEVEL BOYS AND GIRLS STUDENTS OF</w:t>
      </w:r>
      <w:r w:rsidR="00507902" w:rsidRPr="001E128C">
        <w:rPr>
          <w:rFonts w:ascii="Times New Roman" w:hAnsi="Times New Roman" w:cs="Times New Roman"/>
          <w:b/>
          <w:bCs/>
          <w:sz w:val="28"/>
          <w:szCs w:val="28"/>
        </w:rPr>
        <w:t xml:space="preserve"> </w:t>
      </w:r>
      <w:r w:rsidRPr="001E128C">
        <w:rPr>
          <w:rFonts w:ascii="Times New Roman" w:hAnsi="Times New Roman" w:cs="Times New Roman"/>
          <w:b/>
          <w:bCs/>
          <w:sz w:val="28"/>
          <w:szCs w:val="28"/>
        </w:rPr>
        <w:t>TEHRI AND PAURI</w:t>
      </w:r>
      <w:r w:rsidR="00B01236" w:rsidRPr="001E128C">
        <w:rPr>
          <w:rFonts w:ascii="Times New Roman" w:hAnsi="Times New Roman" w:cs="Times New Roman"/>
          <w:b/>
          <w:bCs/>
          <w:sz w:val="28"/>
          <w:szCs w:val="28"/>
        </w:rPr>
        <w:t xml:space="preserve"> </w:t>
      </w:r>
      <w:proofErr w:type="gramStart"/>
      <w:r w:rsidRPr="001E128C">
        <w:rPr>
          <w:rFonts w:ascii="Times New Roman" w:hAnsi="Times New Roman" w:cs="Times New Roman"/>
          <w:b/>
          <w:bCs/>
          <w:sz w:val="28"/>
          <w:szCs w:val="28"/>
        </w:rPr>
        <w:t xml:space="preserve">GARHWAL </w:t>
      </w:r>
      <w:r w:rsidR="00507902" w:rsidRPr="001E128C">
        <w:rPr>
          <w:rFonts w:ascii="Times New Roman" w:hAnsi="Times New Roman" w:cs="Times New Roman"/>
          <w:b/>
          <w:bCs/>
          <w:sz w:val="28"/>
          <w:szCs w:val="28"/>
        </w:rPr>
        <w:t xml:space="preserve"> </w:t>
      </w:r>
      <w:r w:rsidRPr="001E128C">
        <w:rPr>
          <w:rFonts w:ascii="Times New Roman" w:hAnsi="Times New Roman" w:cs="Times New Roman"/>
          <w:b/>
          <w:bCs/>
          <w:sz w:val="28"/>
          <w:szCs w:val="28"/>
        </w:rPr>
        <w:t>DISTRICTS</w:t>
      </w:r>
      <w:proofErr w:type="gramEnd"/>
      <w:r w:rsidRPr="001E128C">
        <w:rPr>
          <w:rFonts w:ascii="Times New Roman" w:hAnsi="Times New Roman" w:cs="Times New Roman"/>
          <w:b/>
          <w:bCs/>
          <w:sz w:val="28"/>
          <w:szCs w:val="28"/>
        </w:rPr>
        <w:t xml:space="preserve"> OF UTTARAKHAND</w:t>
      </w:r>
      <w:r w:rsidR="00507902" w:rsidRPr="001E128C">
        <w:rPr>
          <w:rFonts w:ascii="Times New Roman" w:hAnsi="Times New Roman" w:cs="Times New Roman"/>
          <w:b/>
          <w:bCs/>
          <w:sz w:val="28"/>
          <w:szCs w:val="28"/>
        </w:rPr>
        <w:t xml:space="preserve">. </w:t>
      </w:r>
    </w:p>
    <w:p w:rsidR="00AD7BF0" w:rsidRPr="001E128C" w:rsidRDefault="00AD7BF0" w:rsidP="005C5B3F">
      <w:pPr>
        <w:spacing w:line="360" w:lineRule="auto"/>
        <w:jc w:val="both"/>
        <w:rPr>
          <w:rFonts w:ascii="Times New Roman" w:hAnsi="Times New Roman" w:cs="Times New Roman"/>
          <w:b/>
          <w:bCs/>
          <w:sz w:val="28"/>
          <w:szCs w:val="28"/>
        </w:rPr>
      </w:pPr>
    </w:p>
    <w:p w:rsidR="005C5B3F" w:rsidRPr="001B35AF" w:rsidRDefault="001B35AF" w:rsidP="00AD7BF0">
      <w:pPr>
        <w:spacing w:line="360" w:lineRule="auto"/>
        <w:jc w:val="center"/>
        <w:rPr>
          <w:rFonts w:ascii="Times New Roman" w:hAnsi="Times New Roman" w:cs="Times New Roman"/>
          <w:b/>
          <w:bCs/>
          <w:sz w:val="32"/>
          <w:szCs w:val="32"/>
        </w:rPr>
      </w:pPr>
      <w:r>
        <w:rPr>
          <w:rFonts w:ascii="Times New Roman" w:hAnsi="Times New Roman" w:cs="Times New Roman"/>
          <w:b/>
          <w:bCs/>
          <w:sz w:val="24"/>
          <w:szCs w:val="24"/>
        </w:rPr>
        <w:t xml:space="preserve">Dr. </w:t>
      </w:r>
      <w:r w:rsidR="00507902" w:rsidRPr="001B35AF">
        <w:rPr>
          <w:rFonts w:ascii="Times New Roman" w:hAnsi="Times New Roman" w:cs="Times New Roman"/>
          <w:b/>
          <w:bCs/>
          <w:sz w:val="24"/>
          <w:szCs w:val="24"/>
        </w:rPr>
        <w:t>Ashok Kumar Badoni</w:t>
      </w:r>
      <w:r w:rsidR="00DE361C" w:rsidRPr="001B35AF">
        <w:rPr>
          <w:rFonts w:ascii="Times New Roman" w:hAnsi="Times New Roman" w:cs="Times New Roman"/>
          <w:b/>
          <w:bCs/>
          <w:sz w:val="24"/>
          <w:szCs w:val="24"/>
          <w:vertAlign w:val="superscript"/>
        </w:rPr>
        <w:t>1</w:t>
      </w:r>
      <w:r w:rsidRPr="001B35AF">
        <w:rPr>
          <w:rFonts w:ascii="Times New Roman" w:hAnsi="Times New Roman" w:cs="Times New Roman"/>
          <w:b/>
          <w:bCs/>
          <w:sz w:val="24"/>
          <w:szCs w:val="24"/>
          <w:vertAlign w:val="superscript"/>
        </w:rPr>
        <w:t>,</w:t>
      </w:r>
      <w:r w:rsidRPr="001B35AF">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and  Prof</w:t>
      </w:r>
      <w:proofErr w:type="gramEnd"/>
      <w:r>
        <w:rPr>
          <w:rFonts w:ascii="Times New Roman" w:hAnsi="Times New Roman" w:cs="Times New Roman"/>
          <w:b/>
          <w:bCs/>
          <w:sz w:val="24"/>
          <w:szCs w:val="24"/>
        </w:rPr>
        <w:t xml:space="preserve">.  </w:t>
      </w:r>
      <w:proofErr w:type="spellStart"/>
      <w:r w:rsidR="003C763A" w:rsidRPr="001B35AF">
        <w:rPr>
          <w:rFonts w:ascii="Times New Roman" w:hAnsi="Times New Roman" w:cs="Times New Roman"/>
          <w:b/>
          <w:bCs/>
          <w:sz w:val="24"/>
          <w:szCs w:val="24"/>
        </w:rPr>
        <w:t>Sunita</w:t>
      </w:r>
      <w:proofErr w:type="spellEnd"/>
      <w:r w:rsidR="00CA5C40" w:rsidRPr="001B35AF">
        <w:rPr>
          <w:rFonts w:ascii="Times New Roman" w:hAnsi="Times New Roman" w:cs="Times New Roman"/>
          <w:b/>
          <w:bCs/>
          <w:sz w:val="24"/>
          <w:szCs w:val="24"/>
        </w:rPr>
        <w:t xml:space="preserve"> Badola</w:t>
      </w:r>
      <w:r w:rsidR="00CA5C40" w:rsidRPr="001B35AF">
        <w:rPr>
          <w:rFonts w:ascii="Times New Roman" w:hAnsi="Times New Roman" w:cs="Times New Roman"/>
          <w:b/>
          <w:bCs/>
          <w:sz w:val="24"/>
          <w:szCs w:val="24"/>
          <w:vertAlign w:val="superscript"/>
        </w:rPr>
        <w:t>2</w:t>
      </w:r>
    </w:p>
    <w:p w:rsidR="00507902" w:rsidRPr="001E128C" w:rsidRDefault="003C763A" w:rsidP="001B35AF">
      <w:pPr>
        <w:spacing w:line="360" w:lineRule="auto"/>
        <w:rPr>
          <w:rFonts w:ascii="Times New Roman" w:hAnsi="Times New Roman" w:cs="Times New Roman"/>
          <w:b/>
          <w:bCs/>
          <w:szCs w:val="22"/>
        </w:rPr>
      </w:pPr>
      <w:r w:rsidRPr="001E128C">
        <w:rPr>
          <w:rFonts w:ascii="Times New Roman" w:hAnsi="Times New Roman" w:cs="Times New Roman"/>
          <w:szCs w:val="22"/>
          <w:vertAlign w:val="superscript"/>
        </w:rPr>
        <w:t>1</w:t>
      </w:r>
      <w:r w:rsidRPr="001E128C">
        <w:rPr>
          <w:rFonts w:ascii="Times New Roman" w:hAnsi="Times New Roman" w:cs="Times New Roman"/>
          <w:szCs w:val="22"/>
        </w:rPr>
        <w:t xml:space="preserve"> Lecturer</w:t>
      </w:r>
      <w:r w:rsidR="00507902" w:rsidRPr="001E128C">
        <w:rPr>
          <w:rFonts w:ascii="Times New Roman" w:hAnsi="Times New Roman" w:cs="Times New Roman"/>
          <w:szCs w:val="22"/>
        </w:rPr>
        <w:t xml:space="preserve">, SSRSR Govt. I. </w:t>
      </w:r>
      <w:proofErr w:type="gramStart"/>
      <w:r w:rsidR="00507902" w:rsidRPr="001E128C">
        <w:rPr>
          <w:rFonts w:ascii="Times New Roman" w:hAnsi="Times New Roman" w:cs="Times New Roman"/>
          <w:szCs w:val="22"/>
        </w:rPr>
        <w:t>College</w:t>
      </w:r>
      <w:r w:rsidR="001B35AF" w:rsidRPr="001E128C">
        <w:rPr>
          <w:rFonts w:ascii="Times New Roman" w:hAnsi="Times New Roman" w:cs="Times New Roman"/>
          <w:b/>
          <w:bCs/>
          <w:szCs w:val="22"/>
        </w:rPr>
        <w:t xml:space="preserve"> ,</w:t>
      </w:r>
      <w:proofErr w:type="spellStart"/>
      <w:r w:rsidR="00B01236" w:rsidRPr="001E128C">
        <w:rPr>
          <w:rFonts w:ascii="Times New Roman" w:hAnsi="Times New Roman" w:cs="Times New Roman"/>
          <w:szCs w:val="22"/>
        </w:rPr>
        <w:t>Manjakot</w:t>
      </w:r>
      <w:proofErr w:type="spellEnd"/>
      <w:proofErr w:type="gramEnd"/>
      <w:r w:rsidR="00B01236" w:rsidRPr="001E128C">
        <w:rPr>
          <w:rFonts w:ascii="Times New Roman" w:hAnsi="Times New Roman" w:cs="Times New Roman"/>
          <w:szCs w:val="22"/>
        </w:rPr>
        <w:t xml:space="preserve"> </w:t>
      </w:r>
      <w:proofErr w:type="spellStart"/>
      <w:r w:rsidR="00B01236" w:rsidRPr="001E128C">
        <w:rPr>
          <w:rFonts w:ascii="Times New Roman" w:hAnsi="Times New Roman" w:cs="Times New Roman"/>
          <w:szCs w:val="22"/>
        </w:rPr>
        <w:t>Chauras,</w:t>
      </w:r>
      <w:r w:rsidR="00685CE9" w:rsidRPr="001E128C">
        <w:rPr>
          <w:rFonts w:ascii="Times New Roman" w:hAnsi="Times New Roman" w:cs="Times New Roman"/>
          <w:szCs w:val="22"/>
        </w:rPr>
        <w:t>Tehri</w:t>
      </w:r>
      <w:proofErr w:type="spellEnd"/>
      <w:r w:rsidR="00685CE9" w:rsidRPr="001E128C">
        <w:rPr>
          <w:rFonts w:ascii="Times New Roman" w:hAnsi="Times New Roman" w:cs="Times New Roman"/>
          <w:szCs w:val="22"/>
        </w:rPr>
        <w:t xml:space="preserve"> </w:t>
      </w:r>
      <w:proofErr w:type="spellStart"/>
      <w:r w:rsidR="00685CE9" w:rsidRPr="001E128C">
        <w:rPr>
          <w:rFonts w:ascii="Times New Roman" w:hAnsi="Times New Roman" w:cs="Times New Roman"/>
          <w:szCs w:val="22"/>
        </w:rPr>
        <w:t>Garhwal</w:t>
      </w:r>
      <w:proofErr w:type="spellEnd"/>
      <w:r w:rsidR="001B35AF" w:rsidRPr="001E128C">
        <w:rPr>
          <w:rFonts w:ascii="Times New Roman" w:hAnsi="Times New Roman" w:cs="Times New Roman"/>
          <w:b/>
          <w:bCs/>
          <w:szCs w:val="22"/>
        </w:rPr>
        <w:t xml:space="preserve"> ,</w:t>
      </w:r>
      <w:proofErr w:type="spellStart"/>
      <w:r w:rsidR="00B01236" w:rsidRPr="001E128C">
        <w:rPr>
          <w:rFonts w:ascii="Times New Roman" w:hAnsi="Times New Roman" w:cs="Times New Roman"/>
          <w:szCs w:val="22"/>
        </w:rPr>
        <w:t>Uttarakhand</w:t>
      </w:r>
      <w:proofErr w:type="spellEnd"/>
      <w:r w:rsidR="00B01236" w:rsidRPr="001E128C">
        <w:rPr>
          <w:rFonts w:ascii="Times New Roman" w:hAnsi="Times New Roman" w:cs="Times New Roman"/>
          <w:szCs w:val="22"/>
        </w:rPr>
        <w:t>, PIN- 249161</w:t>
      </w:r>
    </w:p>
    <w:p w:rsidR="00B01236" w:rsidRPr="001E128C" w:rsidRDefault="00CA5C40" w:rsidP="001B35AF">
      <w:pPr>
        <w:spacing w:line="360" w:lineRule="auto"/>
        <w:rPr>
          <w:rFonts w:ascii="Times New Roman" w:hAnsi="Times New Roman" w:cs="Times New Roman"/>
          <w:szCs w:val="22"/>
        </w:rPr>
      </w:pPr>
      <w:r w:rsidRPr="001E128C">
        <w:rPr>
          <w:rFonts w:ascii="Times New Roman" w:hAnsi="Times New Roman" w:cs="Times New Roman"/>
          <w:szCs w:val="22"/>
          <w:vertAlign w:val="superscript"/>
        </w:rPr>
        <w:t>2</w:t>
      </w:r>
      <w:r w:rsidR="00B01236" w:rsidRPr="001E128C">
        <w:rPr>
          <w:rFonts w:ascii="Times New Roman" w:hAnsi="Times New Roman" w:cs="Times New Roman"/>
          <w:szCs w:val="22"/>
        </w:rPr>
        <w:t xml:space="preserve">Retired Prof. Department of </w:t>
      </w:r>
      <w:proofErr w:type="spellStart"/>
      <w:r w:rsidR="00B01236" w:rsidRPr="001E128C">
        <w:rPr>
          <w:rFonts w:ascii="Times New Roman" w:hAnsi="Times New Roman" w:cs="Times New Roman"/>
          <w:szCs w:val="22"/>
        </w:rPr>
        <w:t>Education.</w:t>
      </w:r>
      <w:proofErr w:type="gramStart"/>
      <w:r w:rsidR="001B35AF" w:rsidRPr="001E128C">
        <w:rPr>
          <w:rFonts w:ascii="Times New Roman" w:hAnsi="Times New Roman" w:cs="Times New Roman"/>
          <w:szCs w:val="22"/>
        </w:rPr>
        <w:t>,</w:t>
      </w:r>
      <w:r w:rsidR="00685CE9" w:rsidRPr="001E128C">
        <w:rPr>
          <w:rFonts w:ascii="Times New Roman" w:hAnsi="Times New Roman" w:cs="Times New Roman"/>
          <w:szCs w:val="22"/>
        </w:rPr>
        <w:t>HNBGU</w:t>
      </w:r>
      <w:proofErr w:type="spellEnd"/>
      <w:proofErr w:type="gramEnd"/>
      <w:r w:rsidR="00685CE9" w:rsidRPr="001E128C">
        <w:rPr>
          <w:rFonts w:ascii="Times New Roman" w:hAnsi="Times New Roman" w:cs="Times New Roman"/>
          <w:szCs w:val="22"/>
        </w:rPr>
        <w:t xml:space="preserve"> ( Central University)</w:t>
      </w:r>
      <w:r w:rsidR="001B35AF" w:rsidRPr="001E128C">
        <w:rPr>
          <w:rFonts w:ascii="Times New Roman" w:hAnsi="Times New Roman" w:cs="Times New Roman"/>
          <w:szCs w:val="22"/>
        </w:rPr>
        <w:t>,</w:t>
      </w:r>
      <w:r w:rsidR="00B01236" w:rsidRPr="001E128C">
        <w:rPr>
          <w:rFonts w:ascii="Times New Roman" w:hAnsi="Times New Roman" w:cs="Times New Roman"/>
          <w:szCs w:val="22"/>
        </w:rPr>
        <w:t xml:space="preserve">Srinagar </w:t>
      </w:r>
      <w:proofErr w:type="spellStart"/>
      <w:r w:rsidR="00B01236" w:rsidRPr="001E128C">
        <w:rPr>
          <w:rFonts w:ascii="Times New Roman" w:hAnsi="Times New Roman" w:cs="Times New Roman"/>
          <w:szCs w:val="22"/>
        </w:rPr>
        <w:t>Garhwal.</w:t>
      </w:r>
      <w:r w:rsidR="001B35AF" w:rsidRPr="001E128C">
        <w:rPr>
          <w:rFonts w:ascii="Times New Roman" w:hAnsi="Times New Roman" w:cs="Times New Roman"/>
          <w:szCs w:val="22"/>
        </w:rPr>
        <w:t>,</w:t>
      </w:r>
      <w:r w:rsidR="00B01236" w:rsidRPr="001E128C">
        <w:rPr>
          <w:rFonts w:ascii="Times New Roman" w:hAnsi="Times New Roman" w:cs="Times New Roman"/>
          <w:szCs w:val="22"/>
        </w:rPr>
        <w:t>Uttarakhand</w:t>
      </w:r>
      <w:proofErr w:type="spellEnd"/>
      <w:r w:rsidR="00B01236" w:rsidRPr="001E128C">
        <w:rPr>
          <w:rFonts w:ascii="Times New Roman" w:hAnsi="Times New Roman" w:cs="Times New Roman"/>
          <w:szCs w:val="22"/>
        </w:rPr>
        <w:t>, PIN-246174</w:t>
      </w:r>
    </w:p>
    <w:p w:rsidR="005C5B3F" w:rsidRDefault="00DC47E6" w:rsidP="00DC47E6">
      <w:pPr>
        <w:spacing w:line="360" w:lineRule="auto"/>
        <w:rPr>
          <w:rFonts w:asciiTheme="majorHAnsi" w:hAnsiTheme="majorHAnsi" w:cs="Times New Roman"/>
          <w:sz w:val="32"/>
          <w:szCs w:val="32"/>
        </w:rPr>
      </w:pPr>
      <w:r>
        <w:rPr>
          <w:rFonts w:asciiTheme="majorHAnsi" w:hAnsiTheme="majorHAnsi" w:cs="Times New Roman"/>
          <w:sz w:val="32"/>
          <w:szCs w:val="32"/>
        </w:rPr>
        <w:t xml:space="preserve">                                                </w:t>
      </w:r>
    </w:p>
    <w:p w:rsidR="007C43D9" w:rsidRPr="001E128C" w:rsidRDefault="001E128C" w:rsidP="00DC47E6">
      <w:pPr>
        <w:spacing w:line="360" w:lineRule="auto"/>
        <w:rPr>
          <w:rFonts w:ascii="Times New Roman" w:hAnsi="Times New Roman" w:cs="Times New Roman"/>
          <w:sz w:val="24"/>
          <w:szCs w:val="24"/>
        </w:rPr>
      </w:pPr>
      <w:r>
        <w:rPr>
          <w:rFonts w:asciiTheme="majorHAnsi" w:hAnsiTheme="majorHAnsi" w:cs="Times New Roman"/>
          <w:sz w:val="24"/>
          <w:szCs w:val="24"/>
        </w:rPr>
        <w:t xml:space="preserve">                                                                        </w:t>
      </w:r>
      <w:r w:rsidR="00DC47E6" w:rsidRPr="001E128C">
        <w:rPr>
          <w:rFonts w:asciiTheme="majorHAnsi" w:hAnsiTheme="majorHAnsi" w:cs="Times New Roman"/>
          <w:sz w:val="24"/>
          <w:szCs w:val="24"/>
        </w:rPr>
        <w:t xml:space="preserve"> </w:t>
      </w:r>
      <w:r w:rsidR="00CA5C40" w:rsidRPr="001E128C">
        <w:rPr>
          <w:rFonts w:ascii="Times New Roman" w:hAnsi="Times New Roman" w:cs="Times New Roman"/>
          <w:b/>
          <w:bCs/>
          <w:sz w:val="24"/>
          <w:szCs w:val="24"/>
        </w:rPr>
        <w:t>A</w:t>
      </w:r>
      <w:r>
        <w:rPr>
          <w:rFonts w:ascii="Times New Roman" w:hAnsi="Times New Roman" w:cs="Times New Roman"/>
          <w:b/>
          <w:bCs/>
          <w:sz w:val="24"/>
          <w:szCs w:val="24"/>
        </w:rPr>
        <w:t>BSTRACT</w:t>
      </w:r>
    </w:p>
    <w:p w:rsidR="00CA5C40" w:rsidRPr="001E128C" w:rsidRDefault="003A3136" w:rsidP="00DC47E6">
      <w:pPr>
        <w:spacing w:line="360" w:lineRule="auto"/>
        <w:jc w:val="both"/>
        <w:rPr>
          <w:rFonts w:ascii="Times New Roman" w:hAnsi="Times New Roman" w:cs="Times New Roman"/>
          <w:sz w:val="20"/>
        </w:rPr>
      </w:pPr>
      <w:r w:rsidRPr="001E128C">
        <w:rPr>
          <w:rFonts w:ascii="Times New Roman" w:hAnsi="Times New Roman" w:cs="Times New Roman"/>
          <w:sz w:val="20"/>
        </w:rPr>
        <w:t>Ecology is a functional unit of nature where organisms always live as a community and interact with each other with its surrounding environment. This structural and functional system of community and environment is ecosystem. Today, various human activities are causing ecological crisis and creating a situation of natural imbalance. Ecological and environmental attitudes are beliefs or values about given environmental issues. Environmental issues include environmental degradation, air and water pollution, radioactive pollution, green house effect, global warming, interrelationship between environment and society, impact of economic growth and technology on the environment, and many other environmental problems. In short, ecological approach is related to ecological problems. Environmental values, society's attitude and relationship towards the environment, all affect the environmental balance. Keeping this perspective in mind, the related study was conducted.</w:t>
      </w:r>
    </w:p>
    <w:p w:rsidR="00CA5C40" w:rsidRPr="001B35AF" w:rsidRDefault="00CA5C40" w:rsidP="00DC47E6">
      <w:pPr>
        <w:spacing w:line="360" w:lineRule="auto"/>
        <w:rPr>
          <w:rFonts w:ascii="Times New Roman" w:hAnsi="Times New Roman" w:cs="Times New Roman"/>
          <w:b/>
          <w:bCs/>
          <w:i/>
          <w:iCs/>
          <w:sz w:val="16"/>
          <w:szCs w:val="16"/>
        </w:rPr>
      </w:pPr>
    </w:p>
    <w:p w:rsidR="005C5B3F" w:rsidRPr="00446312" w:rsidRDefault="00CA5C40" w:rsidP="005C5B3F">
      <w:pPr>
        <w:spacing w:line="360" w:lineRule="auto"/>
        <w:rPr>
          <w:rFonts w:ascii="Times New Roman" w:hAnsi="Times New Roman" w:cs="Times New Roman"/>
          <w:sz w:val="20"/>
        </w:rPr>
      </w:pPr>
      <w:proofErr w:type="gramStart"/>
      <w:r w:rsidRPr="00446312">
        <w:rPr>
          <w:rFonts w:ascii="Times New Roman" w:hAnsi="Times New Roman" w:cs="Times New Roman"/>
          <w:b/>
          <w:bCs/>
          <w:sz w:val="20"/>
        </w:rPr>
        <w:t>Keywords</w:t>
      </w:r>
      <w:r w:rsidR="003C619D" w:rsidRPr="00446312">
        <w:rPr>
          <w:rFonts w:ascii="Times New Roman" w:hAnsi="Times New Roman" w:cs="Times New Roman"/>
          <w:b/>
          <w:bCs/>
          <w:sz w:val="20"/>
        </w:rPr>
        <w:t>-</w:t>
      </w:r>
      <w:r w:rsidR="003C619D" w:rsidRPr="00446312">
        <w:rPr>
          <w:rFonts w:ascii="Times New Roman" w:hAnsi="Times New Roman" w:cs="Times New Roman"/>
          <w:sz w:val="20"/>
        </w:rPr>
        <w:t xml:space="preserve"> </w:t>
      </w:r>
      <w:r w:rsidR="009965D0" w:rsidRPr="00446312">
        <w:rPr>
          <w:rFonts w:ascii="Times New Roman" w:hAnsi="Times New Roman" w:cs="Times New Roman"/>
          <w:sz w:val="20"/>
        </w:rPr>
        <w:t xml:space="preserve"> </w:t>
      </w:r>
      <w:r w:rsidR="00F2650A" w:rsidRPr="00446312">
        <w:rPr>
          <w:rFonts w:ascii="Times New Roman" w:hAnsi="Times New Roman" w:cs="Times New Roman"/>
          <w:sz w:val="20"/>
        </w:rPr>
        <w:t xml:space="preserve"> </w:t>
      </w:r>
      <w:r w:rsidR="009965D0" w:rsidRPr="00446312">
        <w:rPr>
          <w:rFonts w:ascii="Times New Roman" w:hAnsi="Times New Roman" w:cs="Times New Roman"/>
          <w:sz w:val="20"/>
        </w:rPr>
        <w:t>Ecolog</w:t>
      </w:r>
      <w:r w:rsidR="00016F51" w:rsidRPr="00446312">
        <w:rPr>
          <w:rFonts w:ascii="Times New Roman" w:hAnsi="Times New Roman" w:cs="Times New Roman"/>
          <w:sz w:val="20"/>
        </w:rPr>
        <w:t>ical attitude, senior secondary,</w:t>
      </w:r>
      <w:r w:rsidR="009965D0" w:rsidRPr="00446312">
        <w:rPr>
          <w:rFonts w:ascii="Times New Roman" w:hAnsi="Times New Roman" w:cs="Times New Roman"/>
          <w:sz w:val="20"/>
        </w:rPr>
        <w:t xml:space="preserve"> environmental balance.</w:t>
      </w:r>
      <w:proofErr w:type="gramEnd"/>
    </w:p>
    <w:p w:rsidR="005C5B3F" w:rsidRPr="00AD7BF0" w:rsidRDefault="00AD7BF0" w:rsidP="005C5B3F">
      <w:pPr>
        <w:spacing w:line="360" w:lineRule="auto"/>
        <w:rPr>
          <w:rFonts w:ascii="Times New Roman" w:hAnsi="Times New Roman" w:cs="Times New Roman"/>
          <w:b/>
          <w:bCs/>
          <w:i/>
          <w:iCs/>
          <w:sz w:val="24"/>
          <w:szCs w:val="24"/>
        </w:rPr>
      </w:pPr>
      <w:r w:rsidRPr="00AD7BF0">
        <w:rPr>
          <w:rFonts w:ascii="Times New Roman" w:hAnsi="Times New Roman" w:cs="Times New Roman"/>
          <w:b/>
          <w:bCs/>
          <w:sz w:val="24"/>
          <w:szCs w:val="24"/>
        </w:rPr>
        <w:t>1.</w:t>
      </w:r>
      <w:r w:rsidR="00CA5C40" w:rsidRPr="00AD7BF0">
        <w:rPr>
          <w:rFonts w:ascii="Times New Roman" w:hAnsi="Times New Roman" w:cs="Times New Roman"/>
          <w:b/>
          <w:bCs/>
          <w:sz w:val="24"/>
          <w:szCs w:val="24"/>
        </w:rPr>
        <w:t xml:space="preserve"> I</w:t>
      </w:r>
      <w:r w:rsidRPr="00AD7BF0">
        <w:rPr>
          <w:rFonts w:ascii="Times New Roman" w:hAnsi="Times New Roman" w:cs="Times New Roman"/>
          <w:b/>
          <w:bCs/>
          <w:sz w:val="24"/>
          <w:szCs w:val="24"/>
        </w:rPr>
        <w:t>NTRODUCTION</w:t>
      </w:r>
    </w:p>
    <w:p w:rsidR="00136396" w:rsidRPr="00AD7BF0" w:rsidRDefault="008761D2" w:rsidP="000F1EE6">
      <w:pPr>
        <w:spacing w:line="360" w:lineRule="auto"/>
        <w:ind w:right="-1"/>
        <w:jc w:val="both"/>
        <w:rPr>
          <w:rFonts w:ascii="Times New Roman" w:hAnsi="Times New Roman" w:cs="Times New Roman"/>
          <w:sz w:val="20"/>
        </w:rPr>
      </w:pPr>
      <w:r w:rsidRPr="00AD7BF0">
        <w:rPr>
          <w:rFonts w:ascii="Times New Roman" w:hAnsi="Times New Roman" w:cs="Times New Roman"/>
          <w:sz w:val="20"/>
        </w:rPr>
        <w:t>Ecological and environmental attitudes are perceptions or values about given environmental issues. Environmental issues include the relationship between environment and society, effect of economic growth and technology on the environment, environmental degradation, air and water pollution, green house effect, global warming and numerous environmental problems (Tuna, 2002). In r</w:t>
      </w:r>
      <w:r w:rsidR="00A51A4B" w:rsidRPr="00AD7BF0">
        <w:rPr>
          <w:rFonts w:ascii="Times New Roman" w:hAnsi="Times New Roman" w:cs="Times New Roman"/>
          <w:sz w:val="20"/>
        </w:rPr>
        <w:t xml:space="preserve">ecent years, the problems </w:t>
      </w:r>
      <w:r w:rsidR="004F2613" w:rsidRPr="00AD7BF0">
        <w:rPr>
          <w:rFonts w:ascii="Times New Roman" w:hAnsi="Times New Roman" w:cs="Times New Roman"/>
          <w:sz w:val="20"/>
        </w:rPr>
        <w:t>of exploitation</w:t>
      </w:r>
      <w:r w:rsidRPr="00AD7BF0">
        <w:rPr>
          <w:rFonts w:ascii="Times New Roman" w:hAnsi="Times New Roman" w:cs="Times New Roman"/>
          <w:sz w:val="20"/>
        </w:rPr>
        <w:t xml:space="preserve"> </w:t>
      </w:r>
      <w:r w:rsidR="004F2613" w:rsidRPr="00AD7BF0">
        <w:rPr>
          <w:rFonts w:ascii="Times New Roman" w:hAnsi="Times New Roman" w:cs="Times New Roman"/>
          <w:sz w:val="20"/>
        </w:rPr>
        <w:t>of our</w:t>
      </w:r>
      <w:r w:rsidR="00A51A4B" w:rsidRPr="00AD7BF0">
        <w:rPr>
          <w:rFonts w:ascii="Times New Roman" w:hAnsi="Times New Roman" w:cs="Times New Roman"/>
          <w:sz w:val="20"/>
        </w:rPr>
        <w:t xml:space="preserve"> </w:t>
      </w:r>
      <w:r w:rsidRPr="00AD7BF0">
        <w:rPr>
          <w:rFonts w:ascii="Times New Roman" w:hAnsi="Times New Roman" w:cs="Times New Roman"/>
          <w:sz w:val="20"/>
        </w:rPr>
        <w:t xml:space="preserve">resources, destruction of soils and environmental degradation through man’s activities have increasingly become a subject of public discussion (Singh et.al. 2003). </w:t>
      </w:r>
      <w:r w:rsidR="00BE10FE" w:rsidRPr="00AD7BF0">
        <w:rPr>
          <w:rFonts w:ascii="Times New Roman" w:hAnsi="Times New Roman" w:cs="Times New Roman"/>
          <w:sz w:val="20"/>
        </w:rPr>
        <w:t xml:space="preserve"> </w:t>
      </w:r>
      <w:r w:rsidRPr="00AD7BF0">
        <w:rPr>
          <w:rFonts w:ascii="Times New Roman" w:hAnsi="Times New Roman" w:cs="Times New Roman"/>
          <w:sz w:val="20"/>
        </w:rPr>
        <w:t xml:space="preserve">Environmental education is equally significant and is the need of our which raises </w:t>
      </w:r>
      <w:r w:rsidRPr="00AD7BF0">
        <w:rPr>
          <w:rFonts w:ascii="Times New Roman" w:hAnsi="Times New Roman" w:cs="Times New Roman"/>
          <w:sz w:val="20"/>
        </w:rPr>
        <w:lastRenderedPageBreak/>
        <w:t xml:space="preserve">awareness, increase knowledge and help change attitude </w:t>
      </w:r>
      <w:proofErr w:type="gramStart"/>
      <w:r w:rsidRPr="00AD7BF0">
        <w:rPr>
          <w:rFonts w:ascii="Times New Roman" w:hAnsi="Times New Roman" w:cs="Times New Roman"/>
          <w:sz w:val="20"/>
        </w:rPr>
        <w:t>and</w:t>
      </w:r>
      <w:r w:rsidR="00A51A4B" w:rsidRPr="00AD7BF0">
        <w:rPr>
          <w:rFonts w:ascii="Times New Roman" w:hAnsi="Times New Roman" w:cs="Times New Roman"/>
          <w:sz w:val="20"/>
        </w:rPr>
        <w:t xml:space="preserve"> </w:t>
      </w:r>
      <w:r w:rsidRPr="00AD7BF0">
        <w:rPr>
          <w:rFonts w:ascii="Times New Roman" w:hAnsi="Times New Roman" w:cs="Times New Roman"/>
          <w:sz w:val="20"/>
        </w:rPr>
        <w:t xml:space="preserve"> </w:t>
      </w:r>
      <w:proofErr w:type="spellStart"/>
      <w:r w:rsidR="003C763A" w:rsidRPr="00AD7BF0">
        <w:rPr>
          <w:rFonts w:ascii="Times New Roman" w:hAnsi="Times New Roman" w:cs="Times New Roman"/>
          <w:sz w:val="20"/>
        </w:rPr>
        <w:t>behavio</w:t>
      </w:r>
      <w:r w:rsidR="0070034B" w:rsidRPr="00AD7BF0">
        <w:rPr>
          <w:rFonts w:ascii="Times New Roman" w:hAnsi="Times New Roman" w:cs="Times New Roman"/>
          <w:sz w:val="20"/>
        </w:rPr>
        <w:t>u</w:t>
      </w:r>
      <w:r w:rsidR="003C763A" w:rsidRPr="00AD7BF0">
        <w:rPr>
          <w:rFonts w:ascii="Times New Roman" w:hAnsi="Times New Roman" w:cs="Times New Roman"/>
          <w:sz w:val="20"/>
        </w:rPr>
        <w:t>r</w:t>
      </w:r>
      <w:proofErr w:type="spellEnd"/>
      <w:proofErr w:type="gramEnd"/>
      <w:r w:rsidR="00C53220" w:rsidRPr="00AD7BF0">
        <w:rPr>
          <w:rFonts w:ascii="Times New Roman" w:hAnsi="Times New Roman" w:cs="Times New Roman"/>
          <w:sz w:val="20"/>
        </w:rPr>
        <w:t xml:space="preserve">  of</w:t>
      </w:r>
      <w:r w:rsidRPr="00AD7BF0">
        <w:rPr>
          <w:rFonts w:ascii="Times New Roman" w:hAnsi="Times New Roman" w:cs="Times New Roman"/>
          <w:sz w:val="20"/>
        </w:rPr>
        <w:t xml:space="preserve"> the people.</w:t>
      </w:r>
      <w:r w:rsidR="00E3561A" w:rsidRPr="00AD7BF0">
        <w:rPr>
          <w:rFonts w:ascii="Times New Roman" w:hAnsi="Times New Roman" w:cs="Times New Roman"/>
          <w:sz w:val="20"/>
        </w:rPr>
        <w:t xml:space="preserve"> Ecological attitudes are related to ecological problems. Environmental values, the relationship between the environment and society, and perceptions of natural source consumption directly affect over all environmental balance (Dunlap and Van Liere, 1978). Ecological problems such as air, and water, pollution, garbage and climate change are the results of human </w:t>
      </w:r>
      <w:proofErr w:type="spellStart"/>
      <w:r w:rsidR="003C763A" w:rsidRPr="00AD7BF0">
        <w:rPr>
          <w:rFonts w:ascii="Times New Roman" w:hAnsi="Times New Roman" w:cs="Times New Roman"/>
          <w:sz w:val="20"/>
        </w:rPr>
        <w:t>behavio</w:t>
      </w:r>
      <w:r w:rsidR="0070034B" w:rsidRPr="00AD7BF0">
        <w:rPr>
          <w:rFonts w:ascii="Times New Roman" w:hAnsi="Times New Roman" w:cs="Times New Roman"/>
          <w:sz w:val="20"/>
        </w:rPr>
        <w:t>u</w:t>
      </w:r>
      <w:r w:rsidR="003C763A" w:rsidRPr="00AD7BF0">
        <w:rPr>
          <w:rFonts w:ascii="Times New Roman" w:hAnsi="Times New Roman" w:cs="Times New Roman"/>
          <w:sz w:val="20"/>
        </w:rPr>
        <w:t>r</w:t>
      </w:r>
      <w:proofErr w:type="spellEnd"/>
      <w:r w:rsidR="00E3561A" w:rsidRPr="00AD7BF0">
        <w:rPr>
          <w:rFonts w:ascii="Times New Roman" w:hAnsi="Times New Roman" w:cs="Times New Roman"/>
          <w:sz w:val="20"/>
        </w:rPr>
        <w:t xml:space="preserve">. Only change in human attitude can reduce these ecological problems. </w:t>
      </w:r>
    </w:p>
    <w:p w:rsidR="00136396" w:rsidRDefault="00136396" w:rsidP="00136396">
      <w:pPr>
        <w:spacing w:after="0" w:line="360" w:lineRule="auto"/>
        <w:ind w:right="-1"/>
        <w:jc w:val="both"/>
        <w:rPr>
          <w:rFonts w:ascii="Times New Roman" w:hAnsi="Times New Roman" w:cs="Times New Roman"/>
          <w:b/>
          <w:bCs/>
          <w:sz w:val="20"/>
        </w:rPr>
      </w:pPr>
      <w:r w:rsidRPr="00AD7BF0">
        <w:rPr>
          <w:rFonts w:ascii="Times New Roman" w:hAnsi="Times New Roman" w:cs="Times New Roman"/>
          <w:sz w:val="20"/>
        </w:rPr>
        <w:t>The</w:t>
      </w:r>
      <w:r w:rsidR="00E3561A" w:rsidRPr="00AD7BF0">
        <w:rPr>
          <w:rFonts w:ascii="Times New Roman" w:hAnsi="Times New Roman" w:cs="Times New Roman"/>
          <w:sz w:val="20"/>
        </w:rPr>
        <w:t xml:space="preserve"> main objective of this study is to find out the ecological attitude </w:t>
      </w:r>
      <w:r w:rsidR="003D3339" w:rsidRPr="00AD7BF0">
        <w:rPr>
          <w:rFonts w:ascii="Times New Roman" w:hAnsi="Times New Roman" w:cs="Times New Roman"/>
          <w:sz w:val="20"/>
        </w:rPr>
        <w:t>of senior</w:t>
      </w:r>
      <w:r w:rsidR="00E3561A" w:rsidRPr="00AD7BF0">
        <w:rPr>
          <w:rFonts w:ascii="Times New Roman" w:hAnsi="Times New Roman" w:cs="Times New Roman"/>
          <w:sz w:val="20"/>
        </w:rPr>
        <w:t xml:space="preserve"> secondary level boys and </w:t>
      </w:r>
      <w:proofErr w:type="gramStart"/>
      <w:r w:rsidR="00E3561A" w:rsidRPr="00AD7BF0">
        <w:rPr>
          <w:rFonts w:ascii="Times New Roman" w:hAnsi="Times New Roman" w:cs="Times New Roman"/>
          <w:sz w:val="20"/>
        </w:rPr>
        <w:t>girl  students</w:t>
      </w:r>
      <w:proofErr w:type="gramEnd"/>
      <w:r w:rsidR="00E3561A" w:rsidRPr="00AD7BF0">
        <w:rPr>
          <w:rFonts w:ascii="Times New Roman" w:hAnsi="Times New Roman" w:cs="Times New Roman"/>
          <w:sz w:val="20"/>
        </w:rPr>
        <w:t xml:space="preserve"> of Tehri and Pauri districts of Uttarakhand</w:t>
      </w:r>
      <w:r w:rsidR="00896AAA" w:rsidRPr="00AD7BF0">
        <w:rPr>
          <w:rFonts w:ascii="Times New Roman" w:hAnsi="Times New Roman" w:cs="Times New Roman"/>
          <w:sz w:val="20"/>
        </w:rPr>
        <w:t>.</w:t>
      </w:r>
      <w:r w:rsidRPr="00AD7BF0">
        <w:rPr>
          <w:rFonts w:ascii="Times New Roman" w:hAnsi="Times New Roman" w:cs="Times New Roman"/>
          <w:b/>
          <w:bCs/>
          <w:sz w:val="20"/>
        </w:rPr>
        <w:t xml:space="preserve"> </w:t>
      </w:r>
    </w:p>
    <w:p w:rsidR="00152BAF" w:rsidRPr="00AD7BF0" w:rsidRDefault="00152BAF" w:rsidP="00136396">
      <w:pPr>
        <w:spacing w:after="0" w:line="360" w:lineRule="auto"/>
        <w:ind w:right="-1"/>
        <w:jc w:val="both"/>
        <w:rPr>
          <w:rFonts w:ascii="Times New Roman" w:hAnsi="Times New Roman" w:cs="Times New Roman"/>
          <w:b/>
          <w:bCs/>
          <w:sz w:val="20"/>
        </w:rPr>
      </w:pPr>
    </w:p>
    <w:p w:rsidR="00AD7BF0" w:rsidRDefault="00213075" w:rsidP="00136396">
      <w:pPr>
        <w:spacing w:after="0" w:line="360" w:lineRule="auto"/>
        <w:ind w:right="-1"/>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D7BF0" w:rsidRPr="00AD7BF0">
        <w:rPr>
          <w:rFonts w:ascii="Times New Roman" w:hAnsi="Times New Roman" w:cs="Times New Roman"/>
          <w:b/>
          <w:bCs/>
          <w:sz w:val="24"/>
          <w:szCs w:val="24"/>
        </w:rPr>
        <w:t>OBJECTIVE</w:t>
      </w:r>
    </w:p>
    <w:p w:rsidR="00AD7BF0" w:rsidRDefault="005C5B3F" w:rsidP="000F1EE6">
      <w:pPr>
        <w:spacing w:after="0" w:line="360" w:lineRule="auto"/>
        <w:ind w:right="-1"/>
        <w:jc w:val="both"/>
        <w:rPr>
          <w:rFonts w:ascii="Times New Roman" w:hAnsi="Times New Roman" w:cs="Times New Roman"/>
          <w:b/>
          <w:bCs/>
          <w:sz w:val="24"/>
          <w:szCs w:val="24"/>
        </w:rPr>
      </w:pPr>
      <w:r w:rsidRPr="00AD7BF0">
        <w:rPr>
          <w:rFonts w:ascii="Times New Roman" w:hAnsi="Times New Roman" w:cs="Times New Roman"/>
          <w:b/>
          <w:bCs/>
          <w:szCs w:val="22"/>
        </w:rPr>
        <w:t xml:space="preserve"> </w:t>
      </w:r>
      <w:r w:rsidR="00136396" w:rsidRPr="00AD7BF0">
        <w:rPr>
          <w:rFonts w:ascii="Times New Roman" w:hAnsi="Times New Roman" w:cs="Times New Roman"/>
          <w:sz w:val="20"/>
        </w:rPr>
        <w:t>The present study has been designed to achieve the following objective</w:t>
      </w:r>
      <w:r w:rsidRPr="00AD7BF0">
        <w:rPr>
          <w:rFonts w:ascii="Times New Roman" w:hAnsi="Times New Roman" w:cs="Times New Roman"/>
          <w:sz w:val="20"/>
        </w:rPr>
        <w:t>:</w:t>
      </w:r>
    </w:p>
    <w:p w:rsidR="00AD7BF0" w:rsidRDefault="00136396" w:rsidP="000F1EE6">
      <w:pPr>
        <w:spacing w:after="0" w:line="360" w:lineRule="auto"/>
        <w:ind w:right="-1"/>
        <w:jc w:val="both"/>
        <w:rPr>
          <w:rFonts w:ascii="Times New Roman" w:hAnsi="Times New Roman" w:cs="Times New Roman"/>
          <w:sz w:val="20"/>
        </w:rPr>
      </w:pPr>
      <w:r w:rsidRPr="00AD7BF0">
        <w:rPr>
          <w:rFonts w:ascii="Times New Roman" w:hAnsi="Times New Roman" w:cs="Times New Roman"/>
          <w:sz w:val="20"/>
        </w:rPr>
        <w:t xml:space="preserve">To find out the level of ecological attitude among the senior secondary level </w:t>
      </w:r>
      <w:r w:rsidR="003D3339">
        <w:rPr>
          <w:rFonts w:ascii="Times New Roman" w:hAnsi="Times New Roman" w:cs="Times New Roman"/>
          <w:sz w:val="20"/>
        </w:rPr>
        <w:t xml:space="preserve">boys and girls </w:t>
      </w:r>
      <w:r w:rsidRPr="00AD7BF0">
        <w:rPr>
          <w:rFonts w:ascii="Times New Roman" w:hAnsi="Times New Roman" w:cs="Times New Roman"/>
          <w:sz w:val="20"/>
        </w:rPr>
        <w:t>students</w:t>
      </w:r>
      <w:r w:rsidR="003D3339">
        <w:rPr>
          <w:rFonts w:ascii="Times New Roman" w:hAnsi="Times New Roman" w:cs="Times New Roman"/>
          <w:sz w:val="20"/>
        </w:rPr>
        <w:t xml:space="preserve"> </w:t>
      </w:r>
      <w:proofErr w:type="gramStart"/>
      <w:r w:rsidR="003D3339">
        <w:rPr>
          <w:rFonts w:ascii="Times New Roman" w:hAnsi="Times New Roman" w:cs="Times New Roman"/>
          <w:sz w:val="20"/>
        </w:rPr>
        <w:t xml:space="preserve">of </w:t>
      </w:r>
      <w:r w:rsidRPr="00AD7BF0">
        <w:rPr>
          <w:rFonts w:ascii="Times New Roman" w:hAnsi="Times New Roman" w:cs="Times New Roman"/>
          <w:sz w:val="20"/>
        </w:rPr>
        <w:t xml:space="preserve"> </w:t>
      </w:r>
      <w:proofErr w:type="spellStart"/>
      <w:r w:rsidR="003D3339">
        <w:rPr>
          <w:rFonts w:ascii="Times New Roman" w:hAnsi="Times New Roman" w:cs="Times New Roman"/>
          <w:sz w:val="20"/>
        </w:rPr>
        <w:t>Tehri</w:t>
      </w:r>
      <w:proofErr w:type="spellEnd"/>
      <w:proofErr w:type="gramEnd"/>
      <w:r w:rsidR="003D3339">
        <w:rPr>
          <w:rFonts w:ascii="Times New Roman" w:hAnsi="Times New Roman" w:cs="Times New Roman"/>
          <w:sz w:val="20"/>
        </w:rPr>
        <w:t xml:space="preserve"> </w:t>
      </w:r>
      <w:r w:rsidR="003D3339" w:rsidRPr="00AD7BF0">
        <w:rPr>
          <w:rFonts w:ascii="Times New Roman" w:hAnsi="Times New Roman" w:cs="Times New Roman"/>
          <w:sz w:val="20"/>
        </w:rPr>
        <w:t xml:space="preserve"> and </w:t>
      </w:r>
      <w:r w:rsidR="003D3339">
        <w:rPr>
          <w:rFonts w:ascii="Times New Roman" w:hAnsi="Times New Roman" w:cs="Times New Roman"/>
          <w:sz w:val="20"/>
        </w:rPr>
        <w:t xml:space="preserve"> </w:t>
      </w:r>
      <w:proofErr w:type="spellStart"/>
      <w:r w:rsidR="003D3339" w:rsidRPr="00AD7BF0">
        <w:rPr>
          <w:rFonts w:ascii="Times New Roman" w:hAnsi="Times New Roman" w:cs="Times New Roman"/>
          <w:sz w:val="20"/>
        </w:rPr>
        <w:t>Pauri</w:t>
      </w:r>
      <w:proofErr w:type="spellEnd"/>
      <w:r w:rsidR="003D3339" w:rsidRPr="00AD7BF0">
        <w:rPr>
          <w:rFonts w:ascii="Times New Roman" w:hAnsi="Times New Roman" w:cs="Times New Roman"/>
          <w:sz w:val="20"/>
        </w:rPr>
        <w:t xml:space="preserve"> </w:t>
      </w:r>
      <w:proofErr w:type="spellStart"/>
      <w:r w:rsidR="003D3339" w:rsidRPr="00AD7BF0">
        <w:rPr>
          <w:rFonts w:ascii="Times New Roman" w:hAnsi="Times New Roman" w:cs="Times New Roman"/>
          <w:sz w:val="20"/>
        </w:rPr>
        <w:t>Garhwal</w:t>
      </w:r>
      <w:proofErr w:type="spellEnd"/>
      <w:r w:rsidR="003D3339" w:rsidRPr="00AD7BF0">
        <w:rPr>
          <w:rFonts w:ascii="Times New Roman" w:hAnsi="Times New Roman" w:cs="Times New Roman"/>
          <w:sz w:val="20"/>
        </w:rPr>
        <w:t xml:space="preserve"> districts </w:t>
      </w:r>
      <w:r w:rsidR="003D3339">
        <w:rPr>
          <w:rFonts w:ascii="Times New Roman" w:hAnsi="Times New Roman" w:cs="Times New Roman"/>
          <w:sz w:val="20"/>
        </w:rPr>
        <w:t xml:space="preserve">of </w:t>
      </w:r>
      <w:proofErr w:type="spellStart"/>
      <w:r w:rsidR="003D3339">
        <w:rPr>
          <w:rFonts w:ascii="Times New Roman" w:hAnsi="Times New Roman" w:cs="Times New Roman"/>
          <w:sz w:val="20"/>
        </w:rPr>
        <w:t>Uttarakhand</w:t>
      </w:r>
      <w:proofErr w:type="spellEnd"/>
    </w:p>
    <w:p w:rsidR="00152BAF" w:rsidRPr="00AD7BF0" w:rsidRDefault="00152BAF" w:rsidP="000F1EE6">
      <w:pPr>
        <w:spacing w:after="0" w:line="360" w:lineRule="auto"/>
        <w:ind w:right="-1"/>
        <w:jc w:val="both"/>
        <w:rPr>
          <w:rFonts w:ascii="Times New Roman" w:hAnsi="Times New Roman" w:cs="Times New Roman"/>
          <w:sz w:val="20"/>
        </w:rPr>
      </w:pPr>
    </w:p>
    <w:p w:rsidR="00AD7BF0" w:rsidRDefault="00213075" w:rsidP="005C5B3F">
      <w:pPr>
        <w:spacing w:after="0" w:line="360" w:lineRule="auto"/>
        <w:ind w:right="-1"/>
        <w:jc w:val="both"/>
        <w:rPr>
          <w:rFonts w:ascii="Times New Roman" w:hAnsi="Times New Roman" w:cs="Times New Roman"/>
          <w:sz w:val="24"/>
          <w:szCs w:val="24"/>
        </w:rPr>
      </w:pPr>
      <w:r>
        <w:rPr>
          <w:rFonts w:ascii="Times New Roman" w:hAnsi="Times New Roman" w:cs="Times New Roman"/>
          <w:b/>
          <w:bCs/>
          <w:sz w:val="24"/>
          <w:szCs w:val="24"/>
        </w:rPr>
        <w:t xml:space="preserve">3. </w:t>
      </w:r>
      <w:r w:rsidR="00AD7BF0" w:rsidRPr="00AD7BF0">
        <w:rPr>
          <w:rFonts w:ascii="Times New Roman" w:hAnsi="Times New Roman" w:cs="Times New Roman"/>
          <w:b/>
          <w:bCs/>
          <w:sz w:val="24"/>
          <w:szCs w:val="24"/>
        </w:rPr>
        <w:t>HYPOTHESIS</w:t>
      </w:r>
      <w:r w:rsidR="00F14019" w:rsidRPr="00AD7BF0">
        <w:rPr>
          <w:rFonts w:ascii="Times New Roman" w:hAnsi="Times New Roman" w:cs="Times New Roman"/>
          <w:b/>
          <w:bCs/>
          <w:sz w:val="24"/>
          <w:szCs w:val="24"/>
        </w:rPr>
        <w:t>-</w:t>
      </w:r>
    </w:p>
    <w:p w:rsidR="00AD7BF0" w:rsidRDefault="00F14019" w:rsidP="00AD7BF0">
      <w:pPr>
        <w:spacing w:after="0" w:line="360" w:lineRule="auto"/>
        <w:ind w:right="-1"/>
        <w:jc w:val="both"/>
        <w:rPr>
          <w:rFonts w:ascii="Times New Roman" w:hAnsi="Times New Roman" w:cs="Times New Roman"/>
          <w:sz w:val="20"/>
        </w:rPr>
      </w:pPr>
      <w:r w:rsidRPr="00AD7BF0">
        <w:rPr>
          <w:rFonts w:ascii="Times New Roman" w:hAnsi="Times New Roman" w:cs="Times New Roman"/>
          <w:szCs w:val="22"/>
        </w:rPr>
        <w:t>The</w:t>
      </w:r>
      <w:r w:rsidR="00136396" w:rsidRPr="00AD7BF0">
        <w:rPr>
          <w:rFonts w:ascii="Times New Roman" w:hAnsi="Times New Roman" w:cs="Times New Roman"/>
          <w:sz w:val="20"/>
        </w:rPr>
        <w:t xml:space="preserve"> following </w:t>
      </w:r>
      <w:proofErr w:type="gramStart"/>
      <w:r w:rsidR="00136396" w:rsidRPr="00AD7BF0">
        <w:rPr>
          <w:rFonts w:ascii="Times New Roman" w:hAnsi="Times New Roman" w:cs="Times New Roman"/>
          <w:sz w:val="20"/>
        </w:rPr>
        <w:t>null  hypothesis</w:t>
      </w:r>
      <w:proofErr w:type="gramEnd"/>
      <w:r w:rsidR="00136396" w:rsidRPr="00AD7BF0">
        <w:rPr>
          <w:rFonts w:ascii="Times New Roman" w:hAnsi="Times New Roman" w:cs="Times New Roman"/>
          <w:sz w:val="20"/>
        </w:rPr>
        <w:t xml:space="preserve"> was formulated: </w:t>
      </w:r>
    </w:p>
    <w:p w:rsidR="00136396" w:rsidRPr="00AD7BF0" w:rsidRDefault="00136396" w:rsidP="00AD7BF0">
      <w:pPr>
        <w:spacing w:after="0" w:line="360" w:lineRule="auto"/>
        <w:ind w:right="-1"/>
        <w:jc w:val="both"/>
        <w:rPr>
          <w:rFonts w:ascii="Times New Roman" w:hAnsi="Times New Roman" w:cs="Times New Roman"/>
          <w:sz w:val="24"/>
          <w:szCs w:val="24"/>
        </w:rPr>
      </w:pPr>
      <w:r w:rsidRPr="00AD7BF0">
        <w:rPr>
          <w:rFonts w:ascii="Times New Roman" w:hAnsi="Times New Roman" w:cs="Times New Roman"/>
          <w:sz w:val="20"/>
        </w:rPr>
        <w:t>There is no significant difference between senior secondary level</w:t>
      </w:r>
      <w:r w:rsidR="003D3339">
        <w:rPr>
          <w:rFonts w:ascii="Times New Roman" w:hAnsi="Times New Roman" w:cs="Times New Roman"/>
          <w:sz w:val="20"/>
        </w:rPr>
        <w:t xml:space="preserve"> boys and girls </w:t>
      </w:r>
      <w:r w:rsidRPr="00AD7BF0">
        <w:rPr>
          <w:rFonts w:ascii="Times New Roman" w:hAnsi="Times New Roman" w:cs="Times New Roman"/>
          <w:sz w:val="20"/>
        </w:rPr>
        <w:t xml:space="preserve">students </w:t>
      </w:r>
      <w:r w:rsidR="0013428F">
        <w:rPr>
          <w:rFonts w:ascii="Times New Roman" w:hAnsi="Times New Roman" w:cs="Times New Roman"/>
          <w:sz w:val="20"/>
        </w:rPr>
        <w:t xml:space="preserve">of </w:t>
      </w:r>
      <w:proofErr w:type="spellStart"/>
      <w:r w:rsidR="0013428F">
        <w:rPr>
          <w:rFonts w:ascii="Times New Roman" w:hAnsi="Times New Roman" w:cs="Times New Roman"/>
          <w:sz w:val="20"/>
        </w:rPr>
        <w:t>Tehri</w:t>
      </w:r>
      <w:proofErr w:type="spellEnd"/>
      <w:r w:rsidRPr="00AD7BF0">
        <w:rPr>
          <w:rFonts w:ascii="Times New Roman" w:hAnsi="Times New Roman" w:cs="Times New Roman"/>
          <w:sz w:val="20"/>
        </w:rPr>
        <w:t xml:space="preserve"> </w:t>
      </w:r>
      <w:proofErr w:type="gramStart"/>
      <w:r w:rsidRPr="00AD7BF0">
        <w:rPr>
          <w:rFonts w:ascii="Times New Roman" w:hAnsi="Times New Roman" w:cs="Times New Roman"/>
          <w:sz w:val="20"/>
        </w:rPr>
        <w:t xml:space="preserve">and </w:t>
      </w:r>
      <w:r w:rsidR="00AD7BF0">
        <w:rPr>
          <w:rFonts w:ascii="Times New Roman" w:hAnsi="Times New Roman" w:cs="Times New Roman"/>
          <w:sz w:val="20"/>
        </w:rPr>
        <w:t xml:space="preserve"> </w:t>
      </w:r>
      <w:proofErr w:type="spellStart"/>
      <w:r w:rsidRPr="00AD7BF0">
        <w:rPr>
          <w:rFonts w:ascii="Times New Roman" w:hAnsi="Times New Roman" w:cs="Times New Roman"/>
          <w:sz w:val="20"/>
        </w:rPr>
        <w:t>Pauri</w:t>
      </w:r>
      <w:proofErr w:type="spellEnd"/>
      <w:proofErr w:type="gramEnd"/>
      <w:r w:rsidRPr="00AD7BF0">
        <w:rPr>
          <w:rFonts w:ascii="Times New Roman" w:hAnsi="Times New Roman" w:cs="Times New Roman"/>
          <w:sz w:val="20"/>
        </w:rPr>
        <w:t xml:space="preserve"> </w:t>
      </w:r>
      <w:proofErr w:type="spellStart"/>
      <w:r w:rsidRPr="00AD7BF0">
        <w:rPr>
          <w:rFonts w:ascii="Times New Roman" w:hAnsi="Times New Roman" w:cs="Times New Roman"/>
          <w:sz w:val="20"/>
        </w:rPr>
        <w:t>Garhwal</w:t>
      </w:r>
      <w:proofErr w:type="spellEnd"/>
      <w:r w:rsidRPr="00AD7BF0">
        <w:rPr>
          <w:rFonts w:ascii="Times New Roman" w:hAnsi="Times New Roman" w:cs="Times New Roman"/>
          <w:sz w:val="20"/>
        </w:rPr>
        <w:t xml:space="preserve"> districts </w:t>
      </w:r>
      <w:r w:rsidR="003D3339">
        <w:rPr>
          <w:rFonts w:ascii="Times New Roman" w:hAnsi="Times New Roman" w:cs="Times New Roman"/>
          <w:sz w:val="20"/>
        </w:rPr>
        <w:t xml:space="preserve">of Uttarakhand </w:t>
      </w:r>
      <w:r w:rsidRPr="00AD7BF0">
        <w:rPr>
          <w:rFonts w:ascii="Times New Roman" w:hAnsi="Times New Roman" w:cs="Times New Roman"/>
          <w:sz w:val="20"/>
        </w:rPr>
        <w:t xml:space="preserve"> in respect to</w:t>
      </w:r>
      <w:r w:rsidR="00AD7BF0">
        <w:rPr>
          <w:rFonts w:ascii="Times New Roman" w:hAnsi="Times New Roman" w:cs="Times New Roman"/>
          <w:sz w:val="20"/>
        </w:rPr>
        <w:t xml:space="preserve">  </w:t>
      </w:r>
      <w:r w:rsidRPr="00AD7BF0">
        <w:rPr>
          <w:rFonts w:ascii="Times New Roman" w:hAnsi="Times New Roman" w:cs="Times New Roman"/>
          <w:sz w:val="20"/>
        </w:rPr>
        <w:t xml:space="preserve">their level of ecological attitude. </w:t>
      </w:r>
    </w:p>
    <w:p w:rsidR="00152BAF" w:rsidRDefault="00152BAF" w:rsidP="00DC47E6">
      <w:pPr>
        <w:spacing w:line="360" w:lineRule="auto"/>
        <w:ind w:right="-1"/>
        <w:jc w:val="both"/>
        <w:rPr>
          <w:rFonts w:ascii="Times New Roman" w:hAnsi="Times New Roman" w:cs="Times New Roman"/>
          <w:sz w:val="20"/>
        </w:rPr>
      </w:pPr>
    </w:p>
    <w:p w:rsidR="000E3B09" w:rsidRPr="00213075" w:rsidRDefault="00213075" w:rsidP="00DC47E6">
      <w:pPr>
        <w:spacing w:line="360" w:lineRule="auto"/>
        <w:ind w:right="-1"/>
        <w:jc w:val="both"/>
        <w:rPr>
          <w:rFonts w:ascii="Times New Roman" w:hAnsi="Times New Roman" w:cs="Times New Roman"/>
          <w:sz w:val="24"/>
          <w:szCs w:val="24"/>
        </w:rPr>
      </w:pPr>
      <w:r>
        <w:rPr>
          <w:rFonts w:ascii="Times New Roman" w:hAnsi="Times New Roman" w:cs="Times New Roman"/>
          <w:b/>
          <w:bCs/>
          <w:sz w:val="24"/>
          <w:szCs w:val="24"/>
        </w:rPr>
        <w:t xml:space="preserve">4. </w:t>
      </w:r>
      <w:r w:rsidR="005C5B3F" w:rsidRPr="00213075">
        <w:rPr>
          <w:rFonts w:ascii="Times New Roman" w:hAnsi="Times New Roman" w:cs="Times New Roman"/>
          <w:b/>
          <w:bCs/>
          <w:sz w:val="24"/>
          <w:szCs w:val="24"/>
        </w:rPr>
        <w:t>R</w:t>
      </w:r>
      <w:r w:rsidRPr="00213075">
        <w:rPr>
          <w:rFonts w:ascii="Times New Roman" w:hAnsi="Times New Roman" w:cs="Times New Roman"/>
          <w:b/>
          <w:bCs/>
          <w:sz w:val="24"/>
          <w:szCs w:val="24"/>
        </w:rPr>
        <w:t>EVIEW OF RELATED LITERATURE</w:t>
      </w:r>
    </w:p>
    <w:p w:rsidR="00F61C3A" w:rsidRPr="00AD7BF0" w:rsidRDefault="000E3B09"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32"/>
          <w:szCs w:val="32"/>
        </w:rPr>
        <w:t xml:space="preserve"> </w:t>
      </w:r>
      <w:r w:rsidRPr="00AD7BF0">
        <w:rPr>
          <w:rFonts w:ascii="Times New Roman" w:hAnsi="Times New Roman" w:cs="Times New Roman"/>
          <w:sz w:val="20"/>
        </w:rPr>
        <w:t>Ecological attitudes are perceptions or values about given ecological issues. Ecological issues include the relationship between ecology and society, effects of economic growth and technology on ecology and environment, ecological degradation, air and water pollution, green house effect, global warming and numerous other environmental prob</w:t>
      </w:r>
      <w:r w:rsidR="00016F51" w:rsidRPr="00AD7BF0">
        <w:rPr>
          <w:rFonts w:ascii="Times New Roman" w:hAnsi="Times New Roman" w:cs="Times New Roman"/>
          <w:sz w:val="20"/>
        </w:rPr>
        <w:t>lems. Outdoor ecology programs</w:t>
      </w:r>
      <w:r w:rsidRPr="00AD7BF0">
        <w:rPr>
          <w:rFonts w:ascii="Times New Roman" w:hAnsi="Times New Roman" w:cs="Times New Roman"/>
          <w:sz w:val="20"/>
        </w:rPr>
        <w:t xml:space="preserve"> typically concentrate on promoting conservation and environmental protection including the desire to increase awareness and concern about nature as well as shaping </w:t>
      </w:r>
      <w:r w:rsidR="00016F51" w:rsidRPr="00AD7BF0">
        <w:rPr>
          <w:rFonts w:ascii="Times New Roman" w:hAnsi="Times New Roman" w:cs="Times New Roman"/>
          <w:sz w:val="20"/>
        </w:rPr>
        <w:t>behavior</w:t>
      </w:r>
      <w:r w:rsidRPr="00AD7BF0">
        <w:rPr>
          <w:rFonts w:ascii="Times New Roman" w:hAnsi="Times New Roman" w:cs="Times New Roman"/>
          <w:sz w:val="20"/>
        </w:rPr>
        <w:t xml:space="preserve"> towards the environment in order to reduce human impact on nature (Armstrong and Impara 1992). Environmental knowledge and education are closely associated each other. An understanding of modern environmental issues requires high level of environmental knowledge, and likelihood of high environmental knowledge is correlated to high level of education (Inglehart, 1995; Arcury, 1986; 1987; 1990). The effect of education on ecological attitudes is not only direct; its effect is also indirect.  </w:t>
      </w:r>
    </w:p>
    <w:p w:rsidR="00314368" w:rsidRPr="00AD7BF0" w:rsidRDefault="000E3B09"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t xml:space="preserve"> Muttaqui </w:t>
      </w:r>
      <w:r w:rsidR="00F2650A" w:rsidRPr="00AD7BF0">
        <w:rPr>
          <w:rFonts w:ascii="Times New Roman" w:hAnsi="Times New Roman" w:cs="Times New Roman"/>
          <w:sz w:val="20"/>
        </w:rPr>
        <w:t>(1981), Shukla (1986), Shah</w:t>
      </w:r>
      <w:r w:rsidR="00BE10FE" w:rsidRPr="00AD7BF0">
        <w:rPr>
          <w:rFonts w:ascii="Times New Roman" w:hAnsi="Times New Roman" w:cs="Times New Roman"/>
          <w:sz w:val="20"/>
        </w:rPr>
        <w:t xml:space="preserve"> N</w:t>
      </w:r>
      <w:r w:rsidR="00F2650A" w:rsidRPr="00AD7BF0">
        <w:rPr>
          <w:rFonts w:ascii="Times New Roman" w:hAnsi="Times New Roman" w:cs="Times New Roman"/>
          <w:sz w:val="20"/>
        </w:rPr>
        <w:t>abaz</w:t>
      </w:r>
      <w:r w:rsidRPr="00AD7BF0">
        <w:rPr>
          <w:rFonts w:ascii="Times New Roman" w:hAnsi="Times New Roman" w:cs="Times New Roman"/>
          <w:sz w:val="20"/>
        </w:rPr>
        <w:t xml:space="preserve"> (1990), Sharma (1991), Patel (1997) and Bisht (2009) conducted their investigations on environmental related issues and the findings of their studies suggested that sex was an important factor in determining the level of environmental awareness of the students. In their investigation they revealed significant difference between male and female students in respect to their awareness about environment. Girls have significantly high awareness about environment in comparison to male students. </w:t>
      </w:r>
    </w:p>
    <w:p w:rsidR="00130590" w:rsidRPr="00AD7BF0" w:rsidRDefault="000E3B09"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lastRenderedPageBreak/>
        <w:t xml:space="preserve"> </w:t>
      </w:r>
      <w:r w:rsidR="00A67543" w:rsidRPr="00AD7BF0">
        <w:rPr>
          <w:rFonts w:ascii="Times New Roman" w:hAnsi="Times New Roman" w:cs="Times New Roman"/>
          <w:sz w:val="20"/>
        </w:rPr>
        <w:t xml:space="preserve"> G</w:t>
      </w:r>
      <w:r w:rsidR="00314368" w:rsidRPr="00AD7BF0">
        <w:rPr>
          <w:rFonts w:ascii="Times New Roman" w:hAnsi="Times New Roman" w:cs="Times New Roman"/>
          <w:sz w:val="20"/>
        </w:rPr>
        <w:t xml:space="preserve">upta et.al. (1981) </w:t>
      </w:r>
      <w:r w:rsidR="00A67543" w:rsidRPr="00AD7BF0">
        <w:rPr>
          <w:rFonts w:ascii="Times New Roman" w:hAnsi="Times New Roman" w:cs="Times New Roman"/>
          <w:sz w:val="20"/>
        </w:rPr>
        <w:t xml:space="preserve"> studied environmental awareness among the students of rural and urban schools and non formal education </w:t>
      </w:r>
      <w:r w:rsidR="00314368" w:rsidRPr="00AD7BF0">
        <w:rPr>
          <w:rFonts w:ascii="Times New Roman" w:hAnsi="Times New Roman" w:cs="Times New Roman"/>
          <w:sz w:val="20"/>
        </w:rPr>
        <w:t>centers</w:t>
      </w:r>
      <w:r w:rsidR="00A67543" w:rsidRPr="00AD7BF0">
        <w:rPr>
          <w:rFonts w:ascii="Times New Roman" w:hAnsi="Times New Roman" w:cs="Times New Roman"/>
          <w:sz w:val="20"/>
        </w:rPr>
        <w:t xml:space="preserve">. The study was conducted on 20 students of rural schools, 35 students of urban schools and 60 students of non formal </w:t>
      </w:r>
      <w:r w:rsidR="00314368" w:rsidRPr="00AD7BF0">
        <w:rPr>
          <w:rFonts w:ascii="Times New Roman" w:hAnsi="Times New Roman" w:cs="Times New Roman"/>
          <w:sz w:val="20"/>
        </w:rPr>
        <w:t>centers</w:t>
      </w:r>
      <w:r w:rsidR="00A67543" w:rsidRPr="00AD7BF0">
        <w:rPr>
          <w:rFonts w:ascii="Times New Roman" w:hAnsi="Times New Roman" w:cs="Times New Roman"/>
          <w:sz w:val="20"/>
        </w:rPr>
        <w:t>. They found that rural students were found to have better environmental awareness than the urban students.</w:t>
      </w:r>
    </w:p>
    <w:p w:rsidR="00156A9C" w:rsidRPr="00AD7BF0" w:rsidRDefault="00A67543"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t xml:space="preserve"> Shah</w:t>
      </w:r>
      <w:r w:rsidR="005C5B3F" w:rsidRPr="00AD7BF0">
        <w:rPr>
          <w:rFonts w:ascii="Times New Roman" w:hAnsi="Times New Roman" w:cs="Times New Roman"/>
          <w:sz w:val="20"/>
        </w:rPr>
        <w:t xml:space="preserve"> Nabaz</w:t>
      </w:r>
      <w:r w:rsidRPr="00AD7BF0">
        <w:rPr>
          <w:rFonts w:ascii="Times New Roman" w:hAnsi="Times New Roman" w:cs="Times New Roman"/>
          <w:sz w:val="20"/>
        </w:rPr>
        <w:t xml:space="preserve"> (1990) and Shablok (1995) revealed that locality had great impact and influence on the level of environmental awareness of students. Sabhlok (1995) in her investigation found that Government and private school students differed significantly on their level of awareness towards environment.</w:t>
      </w:r>
    </w:p>
    <w:p w:rsidR="000E3B09" w:rsidRPr="00AD7BF0" w:rsidRDefault="000E3B09"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t xml:space="preserve">  Shukla (1986) conducted research to compare the impact of socio-economic status of students on environmental awareness. In his study he found that girls showed deeper awareness than the boys. Socio-economic status of students drew no more effect on environmental awareness but in some results showed that students of lower SES had low environmental awareness.</w:t>
      </w:r>
    </w:p>
    <w:p w:rsidR="000E3B09" w:rsidRPr="00AD7BF0" w:rsidRDefault="005C5B3F"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t xml:space="preserve"> </w:t>
      </w:r>
      <w:r w:rsidR="00F14019" w:rsidRPr="00AD7BF0">
        <w:rPr>
          <w:rFonts w:ascii="Times New Roman" w:hAnsi="Times New Roman" w:cs="Times New Roman"/>
          <w:sz w:val="20"/>
        </w:rPr>
        <w:t xml:space="preserve"> </w:t>
      </w:r>
      <w:proofErr w:type="spellStart"/>
      <w:r w:rsidR="00F14019" w:rsidRPr="00AD7BF0">
        <w:rPr>
          <w:rFonts w:ascii="Times New Roman" w:hAnsi="Times New Roman" w:cs="Times New Roman"/>
          <w:sz w:val="20"/>
        </w:rPr>
        <w:t>Choudhary</w:t>
      </w:r>
      <w:proofErr w:type="spellEnd"/>
      <w:r w:rsidR="00F14019" w:rsidRPr="00AD7BF0">
        <w:rPr>
          <w:rFonts w:ascii="Times New Roman" w:hAnsi="Times New Roman" w:cs="Times New Roman"/>
          <w:sz w:val="20"/>
        </w:rPr>
        <w:t xml:space="preserve"> (2010) made </w:t>
      </w:r>
      <w:r w:rsidR="000E3B09" w:rsidRPr="00AD7BF0">
        <w:rPr>
          <w:rFonts w:ascii="Times New Roman" w:hAnsi="Times New Roman" w:cs="Times New Roman"/>
          <w:sz w:val="20"/>
        </w:rPr>
        <w:t>an attempt to study the attitude towards awareness of environmental education among B.Ed. college students in Chennai city. The main findings of the study were: (i) girls have high level of awareness and attitude towards environmental education than the boys. Tamil medium students have high level of awareness and attitude towards environmental education than the English medium students.  .</w:t>
      </w:r>
    </w:p>
    <w:p w:rsidR="000E3B09" w:rsidRPr="00AD7BF0" w:rsidRDefault="000E3B09" w:rsidP="00DC47E6">
      <w:pPr>
        <w:spacing w:line="360" w:lineRule="auto"/>
        <w:jc w:val="both"/>
        <w:rPr>
          <w:rFonts w:ascii="Times New Roman" w:hAnsi="Times New Roman" w:cs="Times New Roman"/>
          <w:sz w:val="20"/>
        </w:rPr>
      </w:pPr>
      <w:r w:rsidRPr="00AD7BF0">
        <w:rPr>
          <w:rFonts w:ascii="Times New Roman" w:hAnsi="Times New Roman" w:cs="Times New Roman"/>
          <w:sz w:val="20"/>
        </w:rPr>
        <w:t xml:space="preserve">Patel (1986) made an attempt to study the effect of reading and discussion on the attitude of pupil towards environmental awareness. The main findings of the study were: (i) there was a significant difference in the discussion pattern of rural and urban students. This difference was in </w:t>
      </w:r>
      <w:r w:rsidR="00C13DA6" w:rsidRPr="00AD7BF0">
        <w:rPr>
          <w:rFonts w:ascii="Times New Roman" w:hAnsi="Times New Roman" w:cs="Times New Roman"/>
          <w:sz w:val="20"/>
        </w:rPr>
        <w:t>favors</w:t>
      </w:r>
      <w:r w:rsidRPr="00AD7BF0">
        <w:rPr>
          <w:rFonts w:ascii="Times New Roman" w:hAnsi="Times New Roman" w:cs="Times New Roman"/>
          <w:sz w:val="20"/>
        </w:rPr>
        <w:t xml:space="preserve"> of urban students. (ii) Significant difference was found in the discussion pattern of boys and girls. This difference was in </w:t>
      </w:r>
      <w:r w:rsidR="00314368" w:rsidRPr="00AD7BF0">
        <w:rPr>
          <w:rFonts w:ascii="Times New Roman" w:hAnsi="Times New Roman" w:cs="Times New Roman"/>
          <w:sz w:val="20"/>
        </w:rPr>
        <w:t>favour</w:t>
      </w:r>
      <w:r w:rsidR="00C13DA6" w:rsidRPr="00AD7BF0">
        <w:rPr>
          <w:rFonts w:ascii="Times New Roman" w:hAnsi="Times New Roman" w:cs="Times New Roman"/>
          <w:sz w:val="20"/>
        </w:rPr>
        <w:t>s</w:t>
      </w:r>
      <w:r w:rsidRPr="00AD7BF0">
        <w:rPr>
          <w:rFonts w:ascii="Times New Roman" w:hAnsi="Times New Roman" w:cs="Times New Roman"/>
          <w:sz w:val="20"/>
        </w:rPr>
        <w:t xml:space="preserve"> of girls. (iii) Significant difference was found in the approa</w:t>
      </w:r>
      <w:r w:rsidR="00314368" w:rsidRPr="00AD7BF0">
        <w:rPr>
          <w:rFonts w:ascii="Times New Roman" w:hAnsi="Times New Roman" w:cs="Times New Roman"/>
          <w:sz w:val="20"/>
        </w:rPr>
        <w:t xml:space="preserve">ches of reading and discussion. </w:t>
      </w:r>
      <w:r w:rsidR="00C13DA6" w:rsidRPr="00AD7BF0">
        <w:rPr>
          <w:rFonts w:ascii="Times New Roman" w:hAnsi="Times New Roman" w:cs="Times New Roman"/>
          <w:sz w:val="20"/>
        </w:rPr>
        <w:t xml:space="preserve"> </w:t>
      </w:r>
      <w:r w:rsidR="00314368" w:rsidRPr="00AD7BF0">
        <w:rPr>
          <w:rFonts w:ascii="Times New Roman" w:hAnsi="Times New Roman" w:cs="Times New Roman"/>
          <w:sz w:val="20"/>
        </w:rPr>
        <w:t>(iv) Significant difference</w:t>
      </w:r>
      <w:r w:rsidRPr="00AD7BF0">
        <w:rPr>
          <w:rFonts w:ascii="Times New Roman" w:hAnsi="Times New Roman" w:cs="Times New Roman"/>
          <w:sz w:val="20"/>
        </w:rPr>
        <w:t xml:space="preserve"> was found in the environmental awareness of rural and urban students. (V) Significant difference was found in the environmental awareness of girls and boys.  This difference was in </w:t>
      </w:r>
      <w:r w:rsidR="00314368" w:rsidRPr="00AD7BF0">
        <w:rPr>
          <w:rFonts w:ascii="Times New Roman" w:hAnsi="Times New Roman" w:cs="Times New Roman"/>
          <w:sz w:val="20"/>
        </w:rPr>
        <w:t xml:space="preserve">favours </w:t>
      </w:r>
      <w:r w:rsidRPr="00AD7BF0">
        <w:rPr>
          <w:rFonts w:ascii="Times New Roman" w:hAnsi="Times New Roman" w:cs="Times New Roman"/>
          <w:sz w:val="20"/>
        </w:rPr>
        <w:t xml:space="preserve">of girls.  </w:t>
      </w:r>
    </w:p>
    <w:p w:rsidR="005F55AC" w:rsidRPr="00AD7BF0" w:rsidRDefault="005F55AC" w:rsidP="00DC47E6">
      <w:pPr>
        <w:spacing w:line="360" w:lineRule="auto"/>
        <w:jc w:val="both"/>
        <w:rPr>
          <w:rFonts w:ascii="Times New Roman" w:hAnsi="Times New Roman" w:cs="Times New Roman"/>
          <w:sz w:val="20"/>
        </w:rPr>
      </w:pPr>
      <w:r w:rsidRPr="00AD7BF0">
        <w:rPr>
          <w:rFonts w:ascii="Times New Roman" w:hAnsi="Times New Roman" w:cs="Times New Roman"/>
          <w:sz w:val="20"/>
        </w:rPr>
        <w:t>Gopinath (2014) investigated the level of environmental awareness among secondary school students in a district of Kerala</w:t>
      </w:r>
      <w:r w:rsidR="00314368" w:rsidRPr="00AD7BF0">
        <w:rPr>
          <w:rFonts w:ascii="Times New Roman" w:hAnsi="Times New Roman" w:cs="Times New Roman"/>
          <w:sz w:val="20"/>
        </w:rPr>
        <w:t xml:space="preserve"> </w:t>
      </w:r>
      <w:r w:rsidRPr="00AD7BF0">
        <w:rPr>
          <w:rFonts w:ascii="Times New Roman" w:hAnsi="Times New Roman" w:cs="Times New Roman"/>
          <w:sz w:val="20"/>
        </w:rPr>
        <w:t>in relation to gender, locale of study and medium of instruction. Re</w:t>
      </w:r>
      <w:r w:rsidR="00C53220" w:rsidRPr="00AD7BF0">
        <w:rPr>
          <w:rFonts w:ascii="Times New Roman" w:hAnsi="Times New Roman" w:cs="Times New Roman"/>
          <w:sz w:val="20"/>
        </w:rPr>
        <w:t>sults of the study reveal that   (</w:t>
      </w:r>
      <w:proofErr w:type="spellStart"/>
      <w:r w:rsidR="00C53220" w:rsidRPr="00AD7BF0">
        <w:rPr>
          <w:rFonts w:ascii="Times New Roman" w:hAnsi="Times New Roman" w:cs="Times New Roman"/>
          <w:sz w:val="20"/>
        </w:rPr>
        <w:t>i</w:t>
      </w:r>
      <w:proofErr w:type="spellEnd"/>
      <w:r w:rsidR="00CC4D37" w:rsidRPr="00AD7BF0">
        <w:rPr>
          <w:rFonts w:ascii="Times New Roman" w:hAnsi="Times New Roman" w:cs="Times New Roman"/>
          <w:sz w:val="20"/>
        </w:rPr>
        <w:t xml:space="preserve">) Girls </w:t>
      </w:r>
      <w:r w:rsidRPr="00AD7BF0">
        <w:rPr>
          <w:rFonts w:ascii="Times New Roman" w:hAnsi="Times New Roman" w:cs="Times New Roman"/>
          <w:sz w:val="20"/>
        </w:rPr>
        <w:t>have more environmental</w:t>
      </w:r>
      <w:r w:rsidR="00314368" w:rsidRPr="00AD7BF0">
        <w:rPr>
          <w:rFonts w:ascii="Times New Roman" w:hAnsi="Times New Roman" w:cs="Times New Roman"/>
          <w:sz w:val="20"/>
        </w:rPr>
        <w:t xml:space="preserve"> </w:t>
      </w:r>
      <w:r w:rsidRPr="00AD7BF0">
        <w:rPr>
          <w:rFonts w:ascii="Times New Roman" w:hAnsi="Times New Roman" w:cs="Times New Roman"/>
          <w:sz w:val="20"/>
        </w:rPr>
        <w:t xml:space="preserve">awareness as compare to boys; </w:t>
      </w:r>
      <w:r w:rsidR="00C53220" w:rsidRPr="00AD7BF0">
        <w:rPr>
          <w:rFonts w:ascii="Times New Roman" w:hAnsi="Times New Roman" w:cs="Times New Roman"/>
          <w:sz w:val="20"/>
        </w:rPr>
        <w:t>(ii</w:t>
      </w:r>
      <w:r w:rsidR="00CC4D37" w:rsidRPr="00AD7BF0">
        <w:rPr>
          <w:rFonts w:ascii="Times New Roman" w:hAnsi="Times New Roman" w:cs="Times New Roman"/>
          <w:sz w:val="20"/>
        </w:rPr>
        <w:t>) urban students</w:t>
      </w:r>
      <w:r w:rsidRPr="00AD7BF0">
        <w:rPr>
          <w:rFonts w:ascii="Times New Roman" w:hAnsi="Times New Roman" w:cs="Times New Roman"/>
          <w:sz w:val="20"/>
        </w:rPr>
        <w:t xml:space="preserve"> have more environmental awareness as</w:t>
      </w:r>
      <w:r w:rsidR="00C53220" w:rsidRPr="00AD7BF0">
        <w:rPr>
          <w:rFonts w:ascii="Times New Roman" w:hAnsi="Times New Roman" w:cs="Times New Roman"/>
          <w:sz w:val="20"/>
        </w:rPr>
        <w:t xml:space="preserve"> compare to rural students and (iii</w:t>
      </w:r>
      <w:proofErr w:type="gramStart"/>
      <w:r w:rsidR="00CC4D37" w:rsidRPr="00AD7BF0">
        <w:rPr>
          <w:rFonts w:ascii="Times New Roman" w:hAnsi="Times New Roman" w:cs="Times New Roman"/>
          <w:sz w:val="20"/>
        </w:rPr>
        <w:t>)Malayalam</w:t>
      </w:r>
      <w:proofErr w:type="gramEnd"/>
      <w:r w:rsidR="00CC4D37" w:rsidRPr="00AD7BF0">
        <w:rPr>
          <w:rFonts w:ascii="Times New Roman" w:hAnsi="Times New Roman" w:cs="Times New Roman"/>
          <w:sz w:val="20"/>
        </w:rPr>
        <w:t xml:space="preserve"> medium students </w:t>
      </w:r>
      <w:r w:rsidRPr="00AD7BF0">
        <w:rPr>
          <w:rFonts w:ascii="Times New Roman" w:hAnsi="Times New Roman" w:cs="Times New Roman"/>
          <w:sz w:val="20"/>
        </w:rPr>
        <w:t>have more environ</w:t>
      </w:r>
      <w:r w:rsidR="00CC4D37" w:rsidRPr="00AD7BF0">
        <w:rPr>
          <w:rFonts w:ascii="Times New Roman" w:hAnsi="Times New Roman" w:cs="Times New Roman"/>
          <w:sz w:val="20"/>
        </w:rPr>
        <w:t xml:space="preserve">mental awareness as compare to </w:t>
      </w:r>
      <w:proofErr w:type="spellStart"/>
      <w:r w:rsidR="00CC4D37" w:rsidRPr="00AD7BF0">
        <w:rPr>
          <w:rFonts w:ascii="Times New Roman" w:hAnsi="Times New Roman" w:cs="Times New Roman"/>
          <w:sz w:val="20"/>
        </w:rPr>
        <w:t>e</w:t>
      </w:r>
      <w:r w:rsidRPr="00AD7BF0">
        <w:rPr>
          <w:rFonts w:ascii="Times New Roman" w:hAnsi="Times New Roman" w:cs="Times New Roman"/>
          <w:sz w:val="20"/>
        </w:rPr>
        <w:t>nglish</w:t>
      </w:r>
      <w:proofErr w:type="spellEnd"/>
      <w:r w:rsidRPr="00AD7BF0">
        <w:rPr>
          <w:rFonts w:ascii="Times New Roman" w:hAnsi="Times New Roman" w:cs="Times New Roman"/>
          <w:sz w:val="20"/>
        </w:rPr>
        <w:t xml:space="preserve"> medium students.</w:t>
      </w:r>
    </w:p>
    <w:p w:rsidR="00CA5C40" w:rsidRPr="00AD7BF0" w:rsidRDefault="005F55AC" w:rsidP="00DC47E6">
      <w:pPr>
        <w:spacing w:line="360" w:lineRule="auto"/>
        <w:jc w:val="both"/>
        <w:rPr>
          <w:rFonts w:ascii="Times New Roman" w:hAnsi="Times New Roman" w:cs="Times New Roman"/>
          <w:sz w:val="20"/>
        </w:rPr>
      </w:pPr>
      <w:r w:rsidRPr="00AD7BF0">
        <w:rPr>
          <w:rFonts w:ascii="Times New Roman" w:hAnsi="Times New Roman" w:cs="Times New Roman"/>
          <w:sz w:val="20"/>
        </w:rPr>
        <w:t>Sandhu (2015) investigated the environmental awareness of secondary school students in relation to gender and locale.</w:t>
      </w:r>
      <w:r w:rsidR="00314368" w:rsidRPr="00AD7BF0">
        <w:rPr>
          <w:rFonts w:ascii="Times New Roman" w:hAnsi="Times New Roman" w:cs="Times New Roman"/>
          <w:sz w:val="20"/>
        </w:rPr>
        <w:t xml:space="preserve"> </w:t>
      </w:r>
      <w:r w:rsidRPr="00AD7BF0">
        <w:rPr>
          <w:rFonts w:ascii="Times New Roman" w:hAnsi="Times New Roman" w:cs="Times New Roman"/>
          <w:sz w:val="20"/>
        </w:rPr>
        <w:t>The findi</w:t>
      </w:r>
      <w:r w:rsidR="00C53220" w:rsidRPr="00AD7BF0">
        <w:rPr>
          <w:rFonts w:ascii="Times New Roman" w:hAnsi="Times New Roman" w:cs="Times New Roman"/>
          <w:sz w:val="20"/>
        </w:rPr>
        <w:t>ngs of the study reveal that – (i</w:t>
      </w:r>
      <w:r w:rsidRPr="00AD7BF0">
        <w:rPr>
          <w:rFonts w:ascii="Times New Roman" w:hAnsi="Times New Roman" w:cs="Times New Roman"/>
          <w:sz w:val="20"/>
        </w:rPr>
        <w:t>) female secondary school students showed significantly more environmental awareness as</w:t>
      </w:r>
      <w:r w:rsidR="002119E8" w:rsidRPr="00AD7BF0">
        <w:rPr>
          <w:rFonts w:ascii="Times New Roman" w:hAnsi="Times New Roman" w:cs="Times New Roman"/>
          <w:sz w:val="20"/>
        </w:rPr>
        <w:t xml:space="preserve"> </w:t>
      </w:r>
      <w:r w:rsidRPr="00AD7BF0">
        <w:rPr>
          <w:rFonts w:ascii="Times New Roman" w:hAnsi="Times New Roman" w:cs="Times New Roman"/>
          <w:sz w:val="20"/>
        </w:rPr>
        <w:t xml:space="preserve">compared to male </w:t>
      </w:r>
      <w:r w:rsidR="00C53220" w:rsidRPr="00AD7BF0">
        <w:rPr>
          <w:rFonts w:ascii="Times New Roman" w:hAnsi="Times New Roman" w:cs="Times New Roman"/>
          <w:sz w:val="20"/>
        </w:rPr>
        <w:t>secondary school students; and (ii</w:t>
      </w:r>
      <w:r w:rsidRPr="00AD7BF0">
        <w:rPr>
          <w:rFonts w:ascii="Times New Roman" w:hAnsi="Times New Roman" w:cs="Times New Roman"/>
          <w:sz w:val="20"/>
        </w:rPr>
        <w:t>) urban secondary school students showed significantly more environmental</w:t>
      </w:r>
      <w:r w:rsidR="00314368" w:rsidRPr="00AD7BF0">
        <w:rPr>
          <w:rFonts w:ascii="Times New Roman" w:hAnsi="Times New Roman" w:cs="Times New Roman"/>
          <w:sz w:val="20"/>
        </w:rPr>
        <w:t xml:space="preserve"> </w:t>
      </w:r>
      <w:r w:rsidRPr="00AD7BF0">
        <w:rPr>
          <w:rFonts w:ascii="Times New Roman" w:hAnsi="Times New Roman" w:cs="Times New Roman"/>
          <w:sz w:val="20"/>
        </w:rPr>
        <w:t>awareness as compared to rural secondary school students.</w:t>
      </w:r>
    </w:p>
    <w:p w:rsidR="00453FCC" w:rsidRPr="00AD7BF0" w:rsidRDefault="002119E8" w:rsidP="00DC47E6">
      <w:pPr>
        <w:spacing w:line="360" w:lineRule="auto"/>
        <w:jc w:val="both"/>
        <w:rPr>
          <w:rFonts w:ascii="Times New Roman" w:hAnsi="Times New Roman" w:cs="Times New Roman"/>
          <w:sz w:val="20"/>
        </w:rPr>
      </w:pPr>
      <w:r w:rsidRPr="00AD7BF0">
        <w:rPr>
          <w:rFonts w:ascii="Times New Roman" w:hAnsi="Times New Roman" w:cs="Times New Roman"/>
          <w:sz w:val="20"/>
        </w:rPr>
        <w:lastRenderedPageBreak/>
        <w:t xml:space="preserve"> Ashok Kumar Badoni</w:t>
      </w:r>
      <w:r w:rsidR="00C53220" w:rsidRPr="00AD7BF0">
        <w:rPr>
          <w:rFonts w:ascii="Times New Roman" w:hAnsi="Times New Roman" w:cs="Times New Roman"/>
          <w:sz w:val="20"/>
        </w:rPr>
        <w:t xml:space="preserve"> (2017) </w:t>
      </w:r>
      <w:r w:rsidR="00545A13" w:rsidRPr="00AD7BF0">
        <w:rPr>
          <w:rFonts w:ascii="Times New Roman" w:hAnsi="Times New Roman" w:cs="Times New Roman"/>
          <w:sz w:val="20"/>
        </w:rPr>
        <w:t>s</w:t>
      </w:r>
      <w:r w:rsidRPr="00AD7BF0">
        <w:rPr>
          <w:rFonts w:ascii="Times New Roman" w:hAnsi="Times New Roman" w:cs="Times New Roman"/>
          <w:sz w:val="20"/>
        </w:rPr>
        <w:t xml:space="preserve">tudied the ecological attitude </w:t>
      </w:r>
      <w:r w:rsidR="00C53220" w:rsidRPr="00AD7BF0">
        <w:rPr>
          <w:rFonts w:ascii="Times New Roman" w:hAnsi="Times New Roman" w:cs="Times New Roman"/>
          <w:sz w:val="20"/>
        </w:rPr>
        <w:t>of rural</w:t>
      </w:r>
      <w:r w:rsidRPr="00AD7BF0">
        <w:rPr>
          <w:rFonts w:ascii="Times New Roman" w:hAnsi="Times New Roman" w:cs="Times New Roman"/>
          <w:sz w:val="20"/>
        </w:rPr>
        <w:t xml:space="preserve"> and urban senior secondary students </w:t>
      </w:r>
      <w:r w:rsidR="00C53220" w:rsidRPr="00AD7BF0">
        <w:rPr>
          <w:rFonts w:ascii="Times New Roman" w:hAnsi="Times New Roman" w:cs="Times New Roman"/>
          <w:sz w:val="20"/>
        </w:rPr>
        <w:t>of district</w:t>
      </w:r>
      <w:r w:rsidR="001E6141" w:rsidRPr="00AD7BF0">
        <w:rPr>
          <w:rFonts w:ascii="Times New Roman" w:hAnsi="Times New Roman" w:cs="Times New Roman"/>
          <w:sz w:val="20"/>
        </w:rPr>
        <w:t xml:space="preserve"> Tehri and </w:t>
      </w:r>
      <w:r w:rsidR="006943CB" w:rsidRPr="00AD7BF0">
        <w:rPr>
          <w:rFonts w:ascii="Times New Roman" w:hAnsi="Times New Roman" w:cs="Times New Roman"/>
          <w:sz w:val="20"/>
        </w:rPr>
        <w:t>Pauri of Uttarakhand</w:t>
      </w:r>
      <w:r w:rsidRPr="00AD7BF0">
        <w:rPr>
          <w:rFonts w:ascii="Times New Roman" w:hAnsi="Times New Roman" w:cs="Times New Roman"/>
          <w:sz w:val="20"/>
        </w:rPr>
        <w:t>.</w:t>
      </w:r>
      <w:r w:rsidRPr="00AD7BF0">
        <w:rPr>
          <w:rFonts w:ascii="Times New Roman" w:hAnsi="Times New Roman" w:cs="Times New Roman"/>
          <w:b/>
          <w:bCs/>
          <w:sz w:val="20"/>
        </w:rPr>
        <w:t xml:space="preserve"> </w:t>
      </w:r>
      <w:r w:rsidRPr="00AD7BF0">
        <w:rPr>
          <w:rFonts w:ascii="Times New Roman" w:hAnsi="Times New Roman" w:cs="Times New Roman"/>
          <w:sz w:val="20"/>
        </w:rPr>
        <w:t xml:space="preserve">The findings of the study reveal that </w:t>
      </w:r>
      <w:r w:rsidR="00C53220" w:rsidRPr="00AD7BF0">
        <w:rPr>
          <w:rFonts w:ascii="Times New Roman" w:hAnsi="Times New Roman" w:cs="Times New Roman"/>
          <w:sz w:val="20"/>
        </w:rPr>
        <w:t>urban</w:t>
      </w:r>
      <w:r w:rsidRPr="00AD7BF0">
        <w:rPr>
          <w:rFonts w:ascii="Times New Roman" w:hAnsi="Times New Roman" w:cs="Times New Roman"/>
          <w:sz w:val="20"/>
        </w:rPr>
        <w:t xml:space="preserve"> senior secondary students had scored higher mean scores as com-pared to rural senior secondary students</w:t>
      </w:r>
      <w:r w:rsidR="00C53220" w:rsidRPr="00AD7BF0">
        <w:rPr>
          <w:rFonts w:ascii="Times New Roman" w:hAnsi="Times New Roman" w:cs="Times New Roman"/>
          <w:sz w:val="20"/>
        </w:rPr>
        <w:t>.</w:t>
      </w:r>
    </w:p>
    <w:p w:rsidR="0047125F" w:rsidRPr="00AD7BF0" w:rsidRDefault="00545A13" w:rsidP="00DC47E6">
      <w:pPr>
        <w:spacing w:line="360" w:lineRule="auto"/>
        <w:jc w:val="both"/>
        <w:rPr>
          <w:rFonts w:ascii="Times New Roman" w:hAnsi="Times New Roman" w:cs="Times New Roman"/>
          <w:sz w:val="20"/>
        </w:rPr>
      </w:pPr>
      <w:r w:rsidRPr="00AD7BF0">
        <w:rPr>
          <w:rFonts w:ascii="Times New Roman" w:hAnsi="Times New Roman" w:cs="Times New Roman"/>
          <w:sz w:val="20"/>
        </w:rPr>
        <w:t>Harish Mittu (2019)</w:t>
      </w:r>
      <w:r w:rsidR="0047125F" w:rsidRPr="00AD7BF0">
        <w:rPr>
          <w:rFonts w:ascii="Times New Roman" w:hAnsi="Times New Roman" w:cs="Times New Roman"/>
          <w:sz w:val="20"/>
        </w:rPr>
        <w:t xml:space="preserve"> </w:t>
      </w:r>
      <w:r w:rsidRPr="00AD7BF0">
        <w:rPr>
          <w:rFonts w:ascii="Times New Roman" w:hAnsi="Times New Roman" w:cs="Times New Roman"/>
          <w:sz w:val="20"/>
        </w:rPr>
        <w:t xml:space="preserve">studied attitude of secondary school students towards environmental pollution in relation to locale and type of school. </w:t>
      </w:r>
    </w:p>
    <w:p w:rsidR="00545A13" w:rsidRPr="00AD7BF0" w:rsidRDefault="0047125F" w:rsidP="00DC47E6">
      <w:pPr>
        <w:spacing w:line="360" w:lineRule="auto"/>
        <w:jc w:val="both"/>
        <w:rPr>
          <w:rFonts w:ascii="Times New Roman" w:hAnsi="Times New Roman" w:cs="Times New Roman"/>
          <w:sz w:val="32"/>
          <w:szCs w:val="32"/>
        </w:rPr>
      </w:pPr>
      <w:r w:rsidRPr="00AD7BF0">
        <w:rPr>
          <w:rFonts w:ascii="Times New Roman" w:hAnsi="Times New Roman" w:cs="Times New Roman"/>
          <w:sz w:val="20"/>
        </w:rPr>
        <w:t xml:space="preserve">Results of the study reveal that- </w:t>
      </w:r>
      <w:r w:rsidR="00545A13" w:rsidRPr="00AD7BF0">
        <w:rPr>
          <w:rFonts w:ascii="Times New Roman" w:hAnsi="Times New Roman" w:cs="Times New Roman"/>
          <w:sz w:val="20"/>
        </w:rPr>
        <w:t xml:space="preserve">(i) Urban and rural secondary school students </w:t>
      </w:r>
      <w:r w:rsidR="00A51A4B" w:rsidRPr="00AD7BF0">
        <w:rPr>
          <w:rFonts w:ascii="Times New Roman" w:hAnsi="Times New Roman" w:cs="Times New Roman"/>
          <w:sz w:val="20"/>
        </w:rPr>
        <w:t>differ significantly</w:t>
      </w:r>
      <w:r w:rsidR="00545A13" w:rsidRPr="00AD7BF0">
        <w:rPr>
          <w:rFonts w:ascii="Times New Roman" w:hAnsi="Times New Roman" w:cs="Times New Roman"/>
          <w:sz w:val="20"/>
        </w:rPr>
        <w:t xml:space="preserve"> from one another with respect to their attitude towards environment pollution.</w:t>
      </w:r>
      <w:r w:rsidRPr="00AD7BF0">
        <w:rPr>
          <w:rFonts w:ascii="Times New Roman" w:hAnsi="Times New Roman" w:cs="Times New Roman"/>
          <w:sz w:val="20"/>
        </w:rPr>
        <w:t xml:space="preserve"> </w:t>
      </w:r>
      <w:r w:rsidR="00545A13" w:rsidRPr="00AD7BF0">
        <w:rPr>
          <w:rFonts w:ascii="Times New Roman" w:hAnsi="Times New Roman" w:cs="Times New Roman"/>
          <w:sz w:val="20"/>
        </w:rPr>
        <w:t>(ii)</w:t>
      </w:r>
      <w:r w:rsidRPr="00AD7BF0">
        <w:rPr>
          <w:rFonts w:ascii="Times New Roman" w:hAnsi="Times New Roman" w:cs="Times New Roman"/>
          <w:sz w:val="20"/>
        </w:rPr>
        <w:t xml:space="preserve"> Private and government secondary school students differ significantly from one another with respect to their attitude towards environment pollution.</w:t>
      </w:r>
    </w:p>
    <w:p w:rsidR="00414E40" w:rsidRPr="00213075" w:rsidRDefault="00213075" w:rsidP="00DC47E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Pr="00213075">
        <w:rPr>
          <w:rFonts w:ascii="Times New Roman" w:hAnsi="Times New Roman" w:cs="Times New Roman"/>
          <w:b/>
          <w:bCs/>
          <w:sz w:val="24"/>
          <w:szCs w:val="24"/>
        </w:rPr>
        <w:t xml:space="preserve"> METHODOLOGY</w:t>
      </w:r>
    </w:p>
    <w:p w:rsidR="00414E40" w:rsidRPr="00AD7BF0" w:rsidRDefault="00213075" w:rsidP="00DC47E6">
      <w:pPr>
        <w:spacing w:line="360" w:lineRule="auto"/>
        <w:jc w:val="both"/>
        <w:rPr>
          <w:rFonts w:ascii="Times New Roman" w:hAnsi="Times New Roman" w:cs="Times New Roman"/>
          <w:sz w:val="20"/>
        </w:rPr>
      </w:pPr>
      <w:r w:rsidRPr="00213075">
        <w:rPr>
          <w:rFonts w:ascii="Times New Roman" w:hAnsi="Times New Roman" w:cs="Times New Roman"/>
          <w:b/>
          <w:bCs/>
          <w:sz w:val="20"/>
        </w:rPr>
        <w:t>5.1</w:t>
      </w:r>
      <w:r w:rsidR="00414E40" w:rsidRPr="00213075">
        <w:rPr>
          <w:rFonts w:ascii="Times New Roman" w:hAnsi="Times New Roman" w:cs="Times New Roman"/>
          <w:b/>
          <w:bCs/>
          <w:sz w:val="20"/>
        </w:rPr>
        <w:t xml:space="preserve"> Population of the Study:</w:t>
      </w:r>
      <w:r w:rsidR="00414E40" w:rsidRPr="00AD7BF0">
        <w:rPr>
          <w:rFonts w:ascii="Times New Roman" w:hAnsi="Times New Roman" w:cs="Times New Roman"/>
          <w:sz w:val="20"/>
        </w:rPr>
        <w:t xml:space="preserve"> </w:t>
      </w:r>
      <w:r w:rsidR="004F7CE6" w:rsidRPr="00AD7BF0">
        <w:rPr>
          <w:rFonts w:ascii="Times New Roman" w:hAnsi="Times New Roman" w:cs="Times New Roman"/>
          <w:sz w:val="20"/>
        </w:rPr>
        <w:t xml:space="preserve"> </w:t>
      </w:r>
      <w:r w:rsidR="00414E40" w:rsidRPr="00AD7BF0">
        <w:rPr>
          <w:rFonts w:ascii="Times New Roman" w:hAnsi="Times New Roman" w:cs="Times New Roman"/>
          <w:sz w:val="20"/>
        </w:rPr>
        <w:t xml:space="preserve">The present study was conducted </w:t>
      </w:r>
      <w:r w:rsidR="006943CB" w:rsidRPr="00AD7BF0">
        <w:rPr>
          <w:rFonts w:ascii="Times New Roman" w:hAnsi="Times New Roman" w:cs="Times New Roman"/>
          <w:sz w:val="20"/>
        </w:rPr>
        <w:t>in Tehri</w:t>
      </w:r>
      <w:r w:rsidR="00414E40" w:rsidRPr="00AD7BF0">
        <w:rPr>
          <w:rFonts w:ascii="Times New Roman" w:hAnsi="Times New Roman" w:cs="Times New Roman"/>
          <w:sz w:val="20"/>
        </w:rPr>
        <w:t xml:space="preserve"> and Pauri Garhwal </w:t>
      </w:r>
      <w:r w:rsidR="006943CB" w:rsidRPr="00AD7BF0">
        <w:rPr>
          <w:rFonts w:ascii="Times New Roman" w:hAnsi="Times New Roman" w:cs="Times New Roman"/>
          <w:sz w:val="20"/>
        </w:rPr>
        <w:t>districts of Uttarakhand</w:t>
      </w:r>
      <w:r w:rsidR="00414E40" w:rsidRPr="00AD7BF0">
        <w:rPr>
          <w:rFonts w:ascii="Times New Roman" w:hAnsi="Times New Roman" w:cs="Times New Roman"/>
          <w:sz w:val="20"/>
        </w:rPr>
        <w:t xml:space="preserve"> state. All students studying in XI and XII classes were considered as the population of the study. </w:t>
      </w:r>
    </w:p>
    <w:p w:rsidR="00152BC2" w:rsidRPr="00AD7BF0" w:rsidRDefault="00213075" w:rsidP="00DC47E6">
      <w:pPr>
        <w:spacing w:line="360" w:lineRule="auto"/>
        <w:jc w:val="both"/>
        <w:rPr>
          <w:rFonts w:ascii="Times New Roman" w:hAnsi="Times New Roman" w:cs="Times New Roman"/>
          <w:sz w:val="20"/>
        </w:rPr>
      </w:pPr>
      <w:r>
        <w:rPr>
          <w:rFonts w:ascii="Times New Roman" w:hAnsi="Times New Roman" w:cs="Times New Roman"/>
          <w:b/>
          <w:bCs/>
          <w:sz w:val="20"/>
        </w:rPr>
        <w:t xml:space="preserve">5.2 </w:t>
      </w:r>
      <w:r w:rsidR="00414E40" w:rsidRPr="00AD7BF0">
        <w:rPr>
          <w:rFonts w:ascii="Times New Roman" w:hAnsi="Times New Roman" w:cs="Times New Roman"/>
          <w:b/>
          <w:bCs/>
          <w:sz w:val="20"/>
        </w:rPr>
        <w:t>Sample and sampling technique:</w:t>
      </w:r>
      <w:r w:rsidR="004F7CE6" w:rsidRPr="00AD7BF0">
        <w:rPr>
          <w:rFonts w:ascii="Times New Roman" w:hAnsi="Times New Roman" w:cs="Times New Roman"/>
          <w:sz w:val="20"/>
        </w:rPr>
        <w:t xml:space="preserve"> </w:t>
      </w:r>
      <w:r w:rsidR="00414E40" w:rsidRPr="00AD7BF0">
        <w:rPr>
          <w:rFonts w:ascii="Times New Roman" w:hAnsi="Times New Roman" w:cs="Times New Roman"/>
          <w:sz w:val="20"/>
        </w:rPr>
        <w:t xml:space="preserve"> In the present investigation, a sample </w:t>
      </w:r>
      <w:r w:rsidR="0052154C" w:rsidRPr="00AD7BF0">
        <w:rPr>
          <w:rFonts w:ascii="Times New Roman" w:hAnsi="Times New Roman" w:cs="Times New Roman"/>
          <w:sz w:val="20"/>
        </w:rPr>
        <w:t>of 300</w:t>
      </w:r>
      <w:r w:rsidR="00152BC2" w:rsidRPr="00AD7BF0">
        <w:rPr>
          <w:rFonts w:ascii="Times New Roman" w:hAnsi="Times New Roman" w:cs="Times New Roman"/>
          <w:sz w:val="20"/>
        </w:rPr>
        <w:t xml:space="preserve"> (130 girls and 170 </w:t>
      </w:r>
      <w:r w:rsidR="0052154C" w:rsidRPr="00AD7BF0">
        <w:rPr>
          <w:rFonts w:ascii="Times New Roman" w:hAnsi="Times New Roman" w:cs="Times New Roman"/>
          <w:sz w:val="20"/>
        </w:rPr>
        <w:t>boys)</w:t>
      </w:r>
      <w:r w:rsidR="00414E40" w:rsidRPr="00AD7BF0">
        <w:rPr>
          <w:rFonts w:ascii="Times New Roman" w:hAnsi="Times New Roman" w:cs="Times New Roman"/>
          <w:sz w:val="20"/>
        </w:rPr>
        <w:t xml:space="preserve"> was selected randomly from </w:t>
      </w:r>
      <w:r w:rsidR="0052154C" w:rsidRPr="00AD7BF0">
        <w:rPr>
          <w:rFonts w:ascii="Times New Roman" w:hAnsi="Times New Roman" w:cs="Times New Roman"/>
          <w:sz w:val="20"/>
        </w:rPr>
        <w:t>different schools</w:t>
      </w:r>
      <w:r w:rsidR="00414E40" w:rsidRPr="00AD7BF0">
        <w:rPr>
          <w:rFonts w:ascii="Times New Roman" w:hAnsi="Times New Roman" w:cs="Times New Roman"/>
          <w:sz w:val="20"/>
        </w:rPr>
        <w:t xml:space="preserve"> of district Pauri and Tehri Garhwal.</w:t>
      </w:r>
    </w:p>
    <w:p w:rsidR="004F7CE6" w:rsidRPr="00AD7BF0" w:rsidRDefault="00C0649A" w:rsidP="00DC47E6">
      <w:pPr>
        <w:spacing w:line="360" w:lineRule="auto"/>
        <w:jc w:val="both"/>
        <w:rPr>
          <w:rFonts w:ascii="Times New Roman" w:hAnsi="Times New Roman" w:cs="Times New Roman"/>
          <w:b/>
          <w:bCs/>
          <w:sz w:val="20"/>
        </w:rPr>
      </w:pPr>
      <w:r w:rsidRPr="00C0649A">
        <w:rPr>
          <w:rFonts w:ascii="Times New Roman" w:hAnsi="Times New Roman" w:cs="Times New Roman"/>
          <w:b/>
          <w:bCs/>
          <w:sz w:val="20"/>
        </w:rPr>
        <w:t>5.3</w:t>
      </w:r>
      <w:r w:rsidR="00414E40" w:rsidRPr="00AD7BF0">
        <w:rPr>
          <w:rFonts w:ascii="Times New Roman" w:hAnsi="Times New Roman" w:cs="Times New Roman"/>
          <w:b/>
          <w:bCs/>
          <w:sz w:val="20"/>
        </w:rPr>
        <w:t xml:space="preserve"> Tool </w:t>
      </w:r>
      <w:r w:rsidR="0052154C" w:rsidRPr="00AD7BF0">
        <w:rPr>
          <w:rFonts w:ascii="Times New Roman" w:hAnsi="Times New Roman" w:cs="Times New Roman"/>
          <w:b/>
          <w:bCs/>
          <w:sz w:val="20"/>
        </w:rPr>
        <w:t>Used for</w:t>
      </w:r>
      <w:r w:rsidR="00414E40" w:rsidRPr="00AD7BF0">
        <w:rPr>
          <w:rFonts w:ascii="Times New Roman" w:hAnsi="Times New Roman" w:cs="Times New Roman"/>
          <w:b/>
          <w:bCs/>
          <w:sz w:val="20"/>
        </w:rPr>
        <w:t xml:space="preserve"> the collection of</w:t>
      </w:r>
      <w:r w:rsidR="004F7CE6" w:rsidRPr="00AD7BF0">
        <w:rPr>
          <w:rFonts w:ascii="Times New Roman" w:hAnsi="Times New Roman" w:cs="Times New Roman"/>
          <w:b/>
          <w:bCs/>
          <w:sz w:val="20"/>
        </w:rPr>
        <w:t xml:space="preserve"> data-</w:t>
      </w:r>
    </w:p>
    <w:p w:rsidR="005F0CE8" w:rsidRPr="00AD7BF0" w:rsidRDefault="005F0CE8" w:rsidP="00DC47E6">
      <w:pPr>
        <w:spacing w:line="360" w:lineRule="auto"/>
        <w:ind w:right="-1"/>
        <w:jc w:val="both"/>
        <w:rPr>
          <w:rFonts w:ascii="Times New Roman" w:hAnsi="Times New Roman" w:cs="Times New Roman"/>
          <w:sz w:val="20"/>
        </w:rPr>
      </w:pPr>
      <w:r w:rsidRPr="00AD7BF0">
        <w:rPr>
          <w:rFonts w:ascii="Times New Roman" w:hAnsi="Times New Roman" w:cs="Times New Roman"/>
          <w:b/>
          <w:sz w:val="20"/>
        </w:rPr>
        <w:t xml:space="preserve">Ecological Attitude and Cognitive Scale (EACS): </w:t>
      </w:r>
      <w:r w:rsidRPr="00AD7BF0">
        <w:rPr>
          <w:rFonts w:ascii="Times New Roman" w:hAnsi="Times New Roman" w:cs="Times New Roman"/>
          <w:sz w:val="20"/>
        </w:rPr>
        <w:t>For the collection of data related to; ecological attitude; ecological attitude and cognitive scale (EACS) was used. This scale was developed and standardized by Rajamanickam (1999). It is consists of 40 items.  It can be administered on any population either individually or in groups within a period of 30 minutes. It is satisfactorily reliable and valid scale.  This 40 item ecological attitude and cognitive scale consists of four sub-scales such as (1) Oral Obligation Scale.  (2) The Real Obligation scale (3) the Emotional Obligation scale, and (4) the Cognitive scale.</w:t>
      </w:r>
    </w:p>
    <w:p w:rsidR="005F0CE8" w:rsidRPr="00AD7BF0" w:rsidRDefault="005F0CE8" w:rsidP="00DC47E6">
      <w:pPr>
        <w:numPr>
          <w:ilvl w:val="0"/>
          <w:numId w:val="3"/>
        </w:numPr>
        <w:spacing w:after="0" w:line="360" w:lineRule="auto"/>
        <w:ind w:right="-1"/>
        <w:jc w:val="both"/>
        <w:rPr>
          <w:rFonts w:ascii="Times New Roman" w:hAnsi="Times New Roman" w:cs="Times New Roman"/>
          <w:sz w:val="20"/>
        </w:rPr>
      </w:pPr>
      <w:r w:rsidRPr="00AD7BF0">
        <w:rPr>
          <w:rFonts w:ascii="Times New Roman" w:hAnsi="Times New Roman" w:cs="Times New Roman"/>
          <w:b/>
          <w:sz w:val="20"/>
        </w:rPr>
        <w:t xml:space="preserve">Oral Obligation Scale:  </w:t>
      </w:r>
      <w:r w:rsidRPr="00AD7BF0">
        <w:rPr>
          <w:rFonts w:ascii="Times New Roman" w:hAnsi="Times New Roman" w:cs="Times New Roman"/>
          <w:sz w:val="20"/>
        </w:rPr>
        <w:t xml:space="preserve">This sub-scale is intended to assess an individual’s oral commitment to deal with ecological problems. The Person’s oral expression would reveal whether he/ she are willing to solve the problems. He/ she may express a favourable attitude or an unfavourable attitude toward the environmental issues and problems. There are ten statements referring to the ecological issues, of which five are positive statement and five are negative statements. The respondent has to answer with either right or wrong response. The possible higher score in this scale is 10 and the low score is zero (0). The high score indicates </w:t>
      </w:r>
      <w:proofErr w:type="spellStart"/>
      <w:r w:rsidRPr="00AD7BF0">
        <w:rPr>
          <w:rFonts w:ascii="Times New Roman" w:hAnsi="Times New Roman" w:cs="Times New Roman"/>
          <w:sz w:val="20"/>
        </w:rPr>
        <w:t>favourable</w:t>
      </w:r>
      <w:proofErr w:type="spellEnd"/>
      <w:r w:rsidRPr="00AD7BF0">
        <w:rPr>
          <w:rFonts w:ascii="Times New Roman" w:hAnsi="Times New Roman" w:cs="Times New Roman"/>
          <w:sz w:val="20"/>
        </w:rPr>
        <w:t xml:space="preserve"> attitude toward the ecological problem and the low score</w:t>
      </w:r>
      <w:r w:rsidRPr="00AD7BF0">
        <w:rPr>
          <w:rFonts w:ascii="Times New Roman" w:hAnsi="Times New Roman" w:cs="Times New Roman"/>
          <w:sz w:val="20"/>
          <w:lang w:val="en-GB"/>
        </w:rPr>
        <w:t xml:space="preserve"> unfavourable</w:t>
      </w:r>
      <w:r w:rsidRPr="00AD7BF0">
        <w:rPr>
          <w:rFonts w:ascii="Times New Roman" w:hAnsi="Times New Roman" w:cs="Times New Roman"/>
          <w:sz w:val="20"/>
        </w:rPr>
        <w:t xml:space="preserve"> attitude toward the problem. The statements are 1, 4, 7 10, 13, 16, 19, 22, 25, and 28.</w:t>
      </w:r>
    </w:p>
    <w:p w:rsidR="005F0CE8" w:rsidRPr="00AD7BF0" w:rsidRDefault="005F0CE8" w:rsidP="00DC47E6">
      <w:pPr>
        <w:numPr>
          <w:ilvl w:val="0"/>
          <w:numId w:val="3"/>
        </w:numPr>
        <w:spacing w:after="0" w:line="360" w:lineRule="auto"/>
        <w:ind w:right="-1"/>
        <w:jc w:val="both"/>
        <w:rPr>
          <w:rFonts w:ascii="Times New Roman" w:hAnsi="Times New Roman" w:cs="Times New Roman"/>
          <w:sz w:val="20"/>
        </w:rPr>
      </w:pPr>
      <w:r w:rsidRPr="00AD7BF0">
        <w:rPr>
          <w:rFonts w:ascii="Times New Roman" w:hAnsi="Times New Roman" w:cs="Times New Roman"/>
          <w:b/>
          <w:sz w:val="20"/>
        </w:rPr>
        <w:t xml:space="preserve"> The Real Obligation Scale:</w:t>
      </w:r>
      <w:r w:rsidRPr="00AD7BF0">
        <w:rPr>
          <w:rFonts w:ascii="Times New Roman" w:hAnsi="Times New Roman" w:cs="Times New Roman"/>
          <w:sz w:val="20"/>
        </w:rPr>
        <w:t xml:space="preserve">  The real obligation scale is to test one’s practical approach toward the ecological problems. Whether the person has done really anything in the past to solve the problems and also whether he/she is doing anything at present is tested by this scale. This scale also reveals the person’s mode of approach to solve the existing ecological problem. There are ten statements referring to the actual commitment of the person in solving the environmental problem, of which five are positive statements and </w:t>
      </w:r>
      <w:r w:rsidRPr="00AD7BF0">
        <w:rPr>
          <w:rFonts w:ascii="Times New Roman" w:hAnsi="Times New Roman" w:cs="Times New Roman"/>
          <w:sz w:val="20"/>
        </w:rPr>
        <w:lastRenderedPageBreak/>
        <w:t xml:space="preserve">five negative statements. They are answered with right and wrong responses. The possible highest score in this scale is 10 and lowest score is zero (0). The high score indicates the </w:t>
      </w:r>
      <w:proofErr w:type="spellStart"/>
      <w:r w:rsidRPr="00AD7BF0">
        <w:rPr>
          <w:rFonts w:ascii="Times New Roman" w:hAnsi="Times New Roman" w:cs="Times New Roman"/>
          <w:sz w:val="20"/>
        </w:rPr>
        <w:t>favourable</w:t>
      </w:r>
      <w:proofErr w:type="spellEnd"/>
      <w:r w:rsidRPr="00AD7BF0">
        <w:rPr>
          <w:rFonts w:ascii="Times New Roman" w:hAnsi="Times New Roman" w:cs="Times New Roman"/>
          <w:sz w:val="20"/>
        </w:rPr>
        <w:t xml:space="preserve"> attitude of the person toward solving the problem and the low score indicates the </w:t>
      </w:r>
      <w:proofErr w:type="spellStart"/>
      <w:r w:rsidRPr="00AD7BF0">
        <w:rPr>
          <w:rFonts w:ascii="Times New Roman" w:hAnsi="Times New Roman" w:cs="Times New Roman"/>
          <w:sz w:val="20"/>
        </w:rPr>
        <w:t>unfavourable</w:t>
      </w:r>
      <w:proofErr w:type="spellEnd"/>
      <w:r w:rsidRPr="00AD7BF0">
        <w:rPr>
          <w:rFonts w:ascii="Times New Roman" w:hAnsi="Times New Roman" w:cs="Times New Roman"/>
          <w:sz w:val="20"/>
        </w:rPr>
        <w:t xml:space="preserve"> attitude of the person toward the problem. The statements are: 2, 5, 8, 11, 14, 17, 20, 23, 26, and 29.</w:t>
      </w:r>
    </w:p>
    <w:p w:rsidR="005F0CE8" w:rsidRPr="00AD7BF0" w:rsidRDefault="005F0CE8" w:rsidP="00DC47E6">
      <w:pPr>
        <w:numPr>
          <w:ilvl w:val="0"/>
          <w:numId w:val="3"/>
        </w:numPr>
        <w:spacing w:after="0" w:line="360" w:lineRule="auto"/>
        <w:ind w:right="-1"/>
        <w:jc w:val="both"/>
        <w:rPr>
          <w:rFonts w:ascii="Times New Roman" w:hAnsi="Times New Roman" w:cs="Times New Roman"/>
          <w:sz w:val="20"/>
        </w:rPr>
      </w:pPr>
      <w:r w:rsidRPr="00AD7BF0">
        <w:rPr>
          <w:rFonts w:ascii="Times New Roman" w:hAnsi="Times New Roman" w:cs="Times New Roman"/>
          <w:b/>
          <w:sz w:val="20"/>
        </w:rPr>
        <w:t xml:space="preserve">  The Emotional Obligation Scale:  </w:t>
      </w:r>
      <w:r w:rsidRPr="00AD7BF0">
        <w:rPr>
          <w:rFonts w:ascii="Times New Roman" w:hAnsi="Times New Roman" w:cs="Times New Roman"/>
          <w:sz w:val="20"/>
        </w:rPr>
        <w:t xml:space="preserve">This scale is used for the purpose of finding out the degree of feeling the individual expresses when he faces with some ecological problems and issues. What sort of feeling is aroused in a person and how he/ she expresses the level of feeling associated with the environmental problems and issues?  There are ten statements referring to the feeling aspect toward the environmental issues, of which five are positive statements and five are negative statements. All the statements are answered with right or wrong answers. The highest score in this scale is 10 and the lowest score is zero (0). The high score indicates the person’s </w:t>
      </w:r>
      <w:proofErr w:type="spellStart"/>
      <w:r w:rsidRPr="00AD7BF0">
        <w:rPr>
          <w:rFonts w:ascii="Times New Roman" w:hAnsi="Times New Roman" w:cs="Times New Roman"/>
          <w:sz w:val="20"/>
        </w:rPr>
        <w:t>favourable</w:t>
      </w:r>
      <w:proofErr w:type="spellEnd"/>
      <w:r w:rsidRPr="00AD7BF0">
        <w:rPr>
          <w:rFonts w:ascii="Times New Roman" w:hAnsi="Times New Roman" w:cs="Times New Roman"/>
          <w:sz w:val="20"/>
        </w:rPr>
        <w:t xml:space="preserve"> attitude toward the issues and problems and the low score indicates the </w:t>
      </w:r>
      <w:proofErr w:type="spellStart"/>
      <w:r w:rsidRPr="00AD7BF0">
        <w:rPr>
          <w:rFonts w:ascii="Times New Roman" w:hAnsi="Times New Roman" w:cs="Times New Roman"/>
          <w:sz w:val="20"/>
        </w:rPr>
        <w:t>unfavourable</w:t>
      </w:r>
      <w:proofErr w:type="spellEnd"/>
      <w:r w:rsidRPr="00AD7BF0">
        <w:rPr>
          <w:rFonts w:ascii="Times New Roman" w:hAnsi="Times New Roman" w:cs="Times New Roman"/>
          <w:sz w:val="20"/>
        </w:rPr>
        <w:t xml:space="preserve"> attitude toward the issues and problems. The statements are 3, 6, 9, 12, 15, 18, 21, 24, 27, and 30.</w:t>
      </w:r>
    </w:p>
    <w:p w:rsidR="005F0CE8" w:rsidRPr="00AD7BF0" w:rsidRDefault="005F0CE8" w:rsidP="00DC47E6">
      <w:pPr>
        <w:numPr>
          <w:ilvl w:val="0"/>
          <w:numId w:val="3"/>
        </w:numPr>
        <w:spacing w:after="0" w:line="360" w:lineRule="auto"/>
        <w:ind w:right="-1"/>
        <w:jc w:val="both"/>
        <w:rPr>
          <w:rFonts w:ascii="Times New Roman" w:hAnsi="Times New Roman" w:cs="Times New Roman"/>
          <w:sz w:val="20"/>
        </w:rPr>
      </w:pPr>
      <w:r w:rsidRPr="00AD7BF0">
        <w:rPr>
          <w:rFonts w:ascii="Times New Roman" w:hAnsi="Times New Roman" w:cs="Times New Roman"/>
          <w:b/>
          <w:sz w:val="20"/>
        </w:rPr>
        <w:t xml:space="preserve"> The Cognitive Scale:  </w:t>
      </w:r>
      <w:r w:rsidRPr="00AD7BF0">
        <w:rPr>
          <w:rFonts w:ascii="Times New Roman" w:hAnsi="Times New Roman" w:cs="Times New Roman"/>
          <w:sz w:val="20"/>
        </w:rPr>
        <w:t>The cognitive scale is intended to asses a person’s knowledge about the ecological issues and problems. It is assumed that if a person is really interested in these problems he may know more about solving the problems. There are ten statements of multiple choices and   under each statement five answers are given, of which one is right and the person has to underline the right answer. Thus the scale tests one’s extent of knowledge about the ecological problems. The last statement is given with a blank space and person has to fill up the blank with the correct answer out of five possible answers given. The high score in the cognitive scale indicates that the person actually knows about the ecological problems and issues, a low score indicates that he/ she is not aware of the problems and issues or has poor understanding about the problems. The statements are 31, 32, 33, 34, 35, 36, 37, 38, 39, and 40.</w:t>
      </w:r>
    </w:p>
    <w:p w:rsidR="00861985" w:rsidRPr="00AD7BF0" w:rsidRDefault="00861985" w:rsidP="00DC47E6">
      <w:pPr>
        <w:spacing w:after="0" w:line="360" w:lineRule="auto"/>
        <w:ind w:right="-1"/>
        <w:jc w:val="both"/>
        <w:rPr>
          <w:rFonts w:ascii="Times New Roman" w:hAnsi="Times New Roman" w:cs="Times New Roman"/>
          <w:sz w:val="20"/>
        </w:rPr>
      </w:pPr>
    </w:p>
    <w:p w:rsidR="00E44403" w:rsidRPr="00AD7BF0" w:rsidRDefault="00C0649A" w:rsidP="00DC47E6">
      <w:pPr>
        <w:spacing w:after="0" w:line="360" w:lineRule="auto"/>
        <w:ind w:right="-1"/>
        <w:jc w:val="both"/>
        <w:rPr>
          <w:rFonts w:ascii="Times New Roman" w:hAnsi="Times New Roman" w:cs="Times New Roman"/>
          <w:sz w:val="20"/>
        </w:rPr>
      </w:pPr>
      <w:r>
        <w:rPr>
          <w:rFonts w:ascii="Times New Roman" w:hAnsi="Times New Roman" w:cs="Times New Roman"/>
          <w:b/>
          <w:bCs/>
          <w:sz w:val="20"/>
        </w:rPr>
        <w:t xml:space="preserve">5.4 </w:t>
      </w:r>
      <w:r w:rsidR="00414E40" w:rsidRPr="00AD7BF0">
        <w:rPr>
          <w:rFonts w:ascii="Times New Roman" w:hAnsi="Times New Roman" w:cs="Times New Roman"/>
          <w:b/>
          <w:bCs/>
          <w:sz w:val="20"/>
        </w:rPr>
        <w:t>Administration of the Tool and Collection of Data:</w:t>
      </w:r>
    </w:p>
    <w:p w:rsidR="004F7CE6" w:rsidRPr="00AD7BF0" w:rsidRDefault="00414E40" w:rsidP="00DC47E6">
      <w:pPr>
        <w:spacing w:after="0" w:line="360" w:lineRule="auto"/>
        <w:ind w:right="-1"/>
        <w:jc w:val="both"/>
        <w:rPr>
          <w:rFonts w:ascii="Times New Roman" w:hAnsi="Times New Roman" w:cs="Times New Roman"/>
          <w:sz w:val="20"/>
        </w:rPr>
      </w:pPr>
      <w:r w:rsidRPr="00AD7BF0">
        <w:rPr>
          <w:rFonts w:ascii="Times New Roman" w:hAnsi="Times New Roman" w:cs="Times New Roman"/>
          <w:sz w:val="20"/>
        </w:rPr>
        <w:t>The data was tabularized as per the objectives of the study.</w:t>
      </w:r>
    </w:p>
    <w:p w:rsidR="00861985" w:rsidRPr="00AD7BF0" w:rsidRDefault="00861985" w:rsidP="00DC47E6">
      <w:pPr>
        <w:spacing w:after="0" w:line="360" w:lineRule="auto"/>
        <w:ind w:right="-1"/>
        <w:jc w:val="both"/>
        <w:rPr>
          <w:rFonts w:ascii="Times New Roman" w:hAnsi="Times New Roman" w:cs="Times New Roman"/>
          <w:sz w:val="20"/>
        </w:rPr>
      </w:pPr>
    </w:p>
    <w:p w:rsidR="004F7CE6" w:rsidRPr="00AD7BF0" w:rsidRDefault="00C0649A" w:rsidP="00DC47E6">
      <w:pPr>
        <w:spacing w:after="0" w:line="360" w:lineRule="auto"/>
        <w:ind w:right="-1"/>
        <w:jc w:val="both"/>
        <w:rPr>
          <w:rFonts w:ascii="Times New Roman" w:hAnsi="Times New Roman" w:cs="Times New Roman"/>
          <w:sz w:val="20"/>
        </w:rPr>
      </w:pPr>
      <w:r>
        <w:rPr>
          <w:rFonts w:ascii="Times New Roman" w:hAnsi="Times New Roman" w:cs="Times New Roman"/>
          <w:b/>
          <w:bCs/>
          <w:sz w:val="20"/>
        </w:rPr>
        <w:t>5.5</w:t>
      </w:r>
      <w:r w:rsidR="00414E40" w:rsidRPr="00AD7BF0">
        <w:rPr>
          <w:rFonts w:ascii="Times New Roman" w:hAnsi="Times New Roman" w:cs="Times New Roman"/>
          <w:b/>
          <w:bCs/>
          <w:sz w:val="20"/>
        </w:rPr>
        <w:t xml:space="preserve"> Statistical Techniques Used:</w:t>
      </w:r>
      <w:r w:rsidR="00414E40" w:rsidRPr="00AD7BF0">
        <w:rPr>
          <w:rFonts w:ascii="Times New Roman" w:hAnsi="Times New Roman" w:cs="Times New Roman"/>
          <w:sz w:val="20"/>
        </w:rPr>
        <w:t xml:space="preserve"> To test the null hypothesis the Mean and S.D.values was calculated and to compare the sub group </w:t>
      </w:r>
      <w:r w:rsidR="0052154C" w:rsidRPr="00AD7BF0">
        <w:rPr>
          <w:rFonts w:ascii="Times New Roman" w:hAnsi="Times New Roman" w:cs="Times New Roman"/>
          <w:sz w:val="20"/>
        </w:rPr>
        <w:t>of the</w:t>
      </w:r>
      <w:r w:rsidR="00414E40" w:rsidRPr="00AD7BF0">
        <w:rPr>
          <w:rFonts w:ascii="Times New Roman" w:hAnsi="Times New Roman" w:cs="Times New Roman"/>
          <w:sz w:val="20"/>
        </w:rPr>
        <w:t xml:space="preserve"> </w:t>
      </w:r>
      <w:proofErr w:type="gramStart"/>
      <w:r w:rsidR="00414E40" w:rsidRPr="00AD7BF0">
        <w:rPr>
          <w:rFonts w:ascii="Times New Roman" w:hAnsi="Times New Roman" w:cs="Times New Roman"/>
          <w:sz w:val="20"/>
        </w:rPr>
        <w:t>sample</w:t>
      </w:r>
      <w:r w:rsidR="004F7CE6" w:rsidRPr="00AD7BF0">
        <w:rPr>
          <w:rFonts w:ascii="Times New Roman" w:hAnsi="Times New Roman" w:cs="Times New Roman"/>
          <w:sz w:val="20"/>
        </w:rPr>
        <w:t xml:space="preserve"> </w:t>
      </w:r>
      <w:r w:rsidR="00414E40" w:rsidRPr="00AD7BF0">
        <w:rPr>
          <w:rFonts w:ascii="Times New Roman" w:hAnsi="Times New Roman" w:cs="Times New Roman"/>
          <w:sz w:val="20"/>
        </w:rPr>
        <w:t>'t'</w:t>
      </w:r>
      <w:proofErr w:type="gramEnd"/>
      <w:r w:rsidR="00414E40" w:rsidRPr="00AD7BF0">
        <w:rPr>
          <w:rFonts w:ascii="Times New Roman" w:hAnsi="Times New Roman" w:cs="Times New Roman"/>
          <w:sz w:val="20"/>
        </w:rPr>
        <w:t xml:space="preserve"> test was calculated.</w:t>
      </w:r>
    </w:p>
    <w:p w:rsidR="00861985" w:rsidRPr="00AD7BF0" w:rsidRDefault="00861985" w:rsidP="00DC47E6">
      <w:pPr>
        <w:spacing w:after="0" w:line="360" w:lineRule="auto"/>
        <w:ind w:right="-1"/>
        <w:jc w:val="both"/>
        <w:rPr>
          <w:rFonts w:ascii="Times New Roman" w:hAnsi="Times New Roman" w:cs="Times New Roman"/>
          <w:sz w:val="20"/>
        </w:rPr>
      </w:pPr>
    </w:p>
    <w:p w:rsidR="00861985" w:rsidRPr="00AD7BF0" w:rsidRDefault="00861985" w:rsidP="00DC47E6">
      <w:pPr>
        <w:spacing w:after="0" w:line="360" w:lineRule="auto"/>
        <w:ind w:right="-1"/>
        <w:jc w:val="both"/>
        <w:rPr>
          <w:rFonts w:ascii="Times New Roman" w:hAnsi="Times New Roman" w:cs="Times New Roman"/>
          <w:sz w:val="20"/>
        </w:rPr>
      </w:pPr>
    </w:p>
    <w:p w:rsidR="00446706" w:rsidRDefault="00C0649A" w:rsidP="00DC47E6">
      <w:pPr>
        <w:spacing w:after="0" w:line="360" w:lineRule="auto"/>
        <w:ind w:right="-1"/>
        <w:jc w:val="both"/>
        <w:rPr>
          <w:rFonts w:ascii="Times New Roman" w:hAnsi="Times New Roman" w:cs="Times New Roman"/>
          <w:b/>
          <w:bCs/>
          <w:sz w:val="24"/>
          <w:szCs w:val="24"/>
        </w:rPr>
      </w:pPr>
      <w:r w:rsidRPr="00C0649A">
        <w:rPr>
          <w:rFonts w:ascii="Times New Roman" w:hAnsi="Times New Roman" w:cs="Times New Roman"/>
          <w:b/>
          <w:bCs/>
          <w:sz w:val="24"/>
          <w:szCs w:val="24"/>
        </w:rPr>
        <w:t xml:space="preserve">6. </w:t>
      </w:r>
      <w:r>
        <w:rPr>
          <w:rFonts w:ascii="Times New Roman" w:hAnsi="Times New Roman" w:cs="Times New Roman"/>
          <w:b/>
          <w:bCs/>
          <w:sz w:val="24"/>
          <w:szCs w:val="24"/>
        </w:rPr>
        <w:t xml:space="preserve">DELIMITATION OF THE STUDY </w:t>
      </w:r>
    </w:p>
    <w:p w:rsidR="006C6D49" w:rsidRPr="00AD7BF0" w:rsidRDefault="00414E40" w:rsidP="00DC47E6">
      <w:pPr>
        <w:spacing w:after="0" w:line="360" w:lineRule="auto"/>
        <w:ind w:right="-1"/>
        <w:jc w:val="both"/>
        <w:rPr>
          <w:rFonts w:ascii="Times New Roman" w:hAnsi="Times New Roman" w:cs="Times New Roman"/>
          <w:sz w:val="20"/>
        </w:rPr>
      </w:pPr>
      <w:r w:rsidRPr="00AD7BF0">
        <w:rPr>
          <w:rFonts w:ascii="Times New Roman" w:hAnsi="Times New Roman" w:cs="Times New Roman"/>
          <w:sz w:val="20"/>
        </w:rPr>
        <w:t xml:space="preserve">The study was delimited to the various institutions located in district </w:t>
      </w:r>
      <w:proofErr w:type="spellStart"/>
      <w:r w:rsidRPr="00AD7BF0">
        <w:rPr>
          <w:rFonts w:ascii="Times New Roman" w:hAnsi="Times New Roman" w:cs="Times New Roman"/>
          <w:sz w:val="20"/>
        </w:rPr>
        <w:t>Tehri</w:t>
      </w:r>
      <w:proofErr w:type="spellEnd"/>
      <w:r w:rsidRPr="00AD7BF0">
        <w:rPr>
          <w:rFonts w:ascii="Times New Roman" w:hAnsi="Times New Roman" w:cs="Times New Roman"/>
          <w:sz w:val="20"/>
        </w:rPr>
        <w:t xml:space="preserve"> and </w:t>
      </w:r>
      <w:proofErr w:type="spellStart"/>
      <w:r w:rsidRPr="00AD7BF0">
        <w:rPr>
          <w:rFonts w:ascii="Times New Roman" w:hAnsi="Times New Roman" w:cs="Times New Roman"/>
          <w:sz w:val="20"/>
        </w:rPr>
        <w:t>Pauri</w:t>
      </w:r>
      <w:proofErr w:type="spellEnd"/>
      <w:r w:rsidRPr="00AD7BF0">
        <w:rPr>
          <w:rFonts w:ascii="Times New Roman" w:hAnsi="Times New Roman" w:cs="Times New Roman"/>
          <w:sz w:val="20"/>
        </w:rPr>
        <w:t xml:space="preserve"> of </w:t>
      </w:r>
      <w:proofErr w:type="spellStart"/>
      <w:r w:rsidRPr="00AD7BF0">
        <w:rPr>
          <w:rFonts w:ascii="Times New Roman" w:hAnsi="Times New Roman" w:cs="Times New Roman"/>
          <w:sz w:val="20"/>
        </w:rPr>
        <w:t>Uttarakhand</w:t>
      </w:r>
      <w:proofErr w:type="spellEnd"/>
      <w:r w:rsidRPr="00AD7BF0">
        <w:rPr>
          <w:rFonts w:ascii="Times New Roman" w:hAnsi="Times New Roman" w:cs="Times New Roman"/>
          <w:sz w:val="20"/>
        </w:rPr>
        <w:t xml:space="preserve">. </w:t>
      </w:r>
    </w:p>
    <w:p w:rsidR="00861985" w:rsidRPr="00AD7BF0" w:rsidRDefault="00861985" w:rsidP="00DC47E6">
      <w:pPr>
        <w:spacing w:after="0" w:line="360" w:lineRule="auto"/>
        <w:ind w:right="-1"/>
        <w:jc w:val="both"/>
        <w:rPr>
          <w:rFonts w:ascii="Times New Roman" w:hAnsi="Times New Roman" w:cs="Times New Roman"/>
          <w:sz w:val="20"/>
        </w:rPr>
      </w:pPr>
    </w:p>
    <w:p w:rsidR="00861985" w:rsidRPr="00AD7BF0" w:rsidRDefault="00861985" w:rsidP="00DC47E6">
      <w:pPr>
        <w:spacing w:after="0" w:line="360" w:lineRule="auto"/>
        <w:ind w:right="-1"/>
        <w:jc w:val="both"/>
        <w:rPr>
          <w:rFonts w:ascii="Times New Roman" w:hAnsi="Times New Roman" w:cs="Times New Roman"/>
          <w:sz w:val="20"/>
        </w:rPr>
      </w:pPr>
    </w:p>
    <w:p w:rsidR="00446706" w:rsidRDefault="00446706" w:rsidP="00DC47E6">
      <w:pPr>
        <w:spacing w:line="360" w:lineRule="auto"/>
        <w:ind w:right="-1"/>
        <w:jc w:val="both"/>
        <w:rPr>
          <w:rFonts w:ascii="Times New Roman" w:hAnsi="Times New Roman" w:cs="Times New Roman"/>
          <w:b/>
          <w:bCs/>
          <w:sz w:val="24"/>
          <w:szCs w:val="24"/>
        </w:rPr>
      </w:pPr>
    </w:p>
    <w:p w:rsidR="00446706" w:rsidRDefault="00446706" w:rsidP="00DC47E6">
      <w:pPr>
        <w:spacing w:line="360" w:lineRule="auto"/>
        <w:ind w:right="-1"/>
        <w:jc w:val="both"/>
        <w:rPr>
          <w:rFonts w:ascii="Times New Roman" w:hAnsi="Times New Roman" w:cs="Times New Roman"/>
          <w:b/>
          <w:bCs/>
          <w:sz w:val="24"/>
          <w:szCs w:val="24"/>
        </w:rPr>
      </w:pPr>
    </w:p>
    <w:p w:rsidR="00446706" w:rsidRDefault="00C0649A" w:rsidP="00DC47E6">
      <w:pPr>
        <w:spacing w:line="360" w:lineRule="auto"/>
        <w:ind w:right="-1"/>
        <w:jc w:val="both"/>
        <w:rPr>
          <w:rFonts w:ascii="Times New Roman" w:hAnsi="Times New Roman" w:cs="Times New Roman"/>
          <w:b/>
          <w:bCs/>
          <w:sz w:val="24"/>
          <w:szCs w:val="24"/>
        </w:rPr>
      </w:pPr>
      <w:r w:rsidRPr="00446706">
        <w:rPr>
          <w:rFonts w:ascii="Times New Roman" w:hAnsi="Times New Roman" w:cs="Times New Roman"/>
          <w:b/>
          <w:bCs/>
          <w:sz w:val="24"/>
          <w:szCs w:val="24"/>
        </w:rPr>
        <w:lastRenderedPageBreak/>
        <w:t xml:space="preserve">7. </w:t>
      </w:r>
      <w:r w:rsidR="00861985" w:rsidRPr="00446706">
        <w:rPr>
          <w:rFonts w:ascii="Times New Roman" w:hAnsi="Times New Roman" w:cs="Times New Roman"/>
          <w:b/>
          <w:bCs/>
          <w:sz w:val="24"/>
          <w:szCs w:val="24"/>
        </w:rPr>
        <w:t>R</w:t>
      </w:r>
      <w:r w:rsidR="00446706">
        <w:rPr>
          <w:rFonts w:ascii="Times New Roman" w:hAnsi="Times New Roman" w:cs="Times New Roman"/>
          <w:b/>
          <w:bCs/>
          <w:sz w:val="24"/>
          <w:szCs w:val="24"/>
        </w:rPr>
        <w:t>ESULTS AND ANALYSIS</w:t>
      </w:r>
    </w:p>
    <w:p w:rsidR="00861985" w:rsidRPr="00AD7BF0" w:rsidRDefault="00F13434" w:rsidP="00DC47E6">
      <w:pPr>
        <w:spacing w:line="360" w:lineRule="auto"/>
        <w:ind w:right="-1"/>
        <w:jc w:val="both"/>
        <w:rPr>
          <w:rFonts w:ascii="Times New Roman" w:hAnsi="Times New Roman" w:cs="Times New Roman"/>
          <w:sz w:val="20"/>
        </w:rPr>
      </w:pPr>
      <w:r w:rsidRPr="00446706">
        <w:rPr>
          <w:rFonts w:ascii="Times New Roman" w:hAnsi="Times New Roman" w:cs="Times New Roman"/>
          <w:sz w:val="20"/>
        </w:rPr>
        <w:t xml:space="preserve"> </w:t>
      </w:r>
      <w:r w:rsidRPr="00AD7BF0">
        <w:rPr>
          <w:rFonts w:ascii="Times New Roman" w:hAnsi="Times New Roman" w:cs="Times New Roman"/>
          <w:sz w:val="20"/>
        </w:rPr>
        <w:t xml:space="preserve">The data was </w:t>
      </w:r>
      <w:r w:rsidR="0052154C" w:rsidRPr="00AD7BF0">
        <w:rPr>
          <w:rFonts w:ascii="Times New Roman" w:hAnsi="Times New Roman" w:cs="Times New Roman"/>
          <w:sz w:val="20"/>
        </w:rPr>
        <w:t>analyzed</w:t>
      </w:r>
      <w:r w:rsidRPr="00AD7BF0">
        <w:rPr>
          <w:rFonts w:ascii="Times New Roman" w:hAnsi="Times New Roman" w:cs="Times New Roman"/>
          <w:sz w:val="20"/>
        </w:rPr>
        <w:t xml:space="preserve"> and interpreted using </w:t>
      </w:r>
      <w:proofErr w:type="gramStart"/>
      <w:r w:rsidRPr="00AD7BF0">
        <w:rPr>
          <w:rFonts w:ascii="Times New Roman" w:hAnsi="Times New Roman" w:cs="Times New Roman"/>
          <w:sz w:val="20"/>
        </w:rPr>
        <w:t>the</w:t>
      </w:r>
      <w:r w:rsidR="0052154C" w:rsidRPr="00AD7BF0">
        <w:rPr>
          <w:rFonts w:ascii="Times New Roman" w:hAnsi="Times New Roman" w:cs="Times New Roman"/>
          <w:sz w:val="20"/>
        </w:rPr>
        <w:t xml:space="preserve"> </w:t>
      </w:r>
      <w:r w:rsidRPr="00AD7BF0">
        <w:rPr>
          <w:rFonts w:ascii="Times New Roman" w:hAnsi="Times New Roman" w:cs="Times New Roman"/>
          <w:sz w:val="20"/>
        </w:rPr>
        <w:t>'t'</w:t>
      </w:r>
      <w:proofErr w:type="gramEnd"/>
      <w:r w:rsidRPr="00AD7BF0">
        <w:rPr>
          <w:rFonts w:ascii="Times New Roman" w:hAnsi="Times New Roman" w:cs="Times New Roman"/>
          <w:sz w:val="20"/>
        </w:rPr>
        <w:t xml:space="preserve"> test technique to achieve the objectives and verifying the hypotheses of the study.</w:t>
      </w:r>
      <w:r w:rsidR="009D481B" w:rsidRPr="00AD7BF0">
        <w:rPr>
          <w:rFonts w:ascii="Times New Roman" w:hAnsi="Times New Roman" w:cs="Times New Roman"/>
          <w:sz w:val="20"/>
        </w:rPr>
        <w:t xml:space="preserve">  </w:t>
      </w:r>
    </w:p>
    <w:p w:rsidR="0050763D" w:rsidRPr="00446706" w:rsidRDefault="00446706" w:rsidP="00DC47E6">
      <w:pPr>
        <w:spacing w:line="360" w:lineRule="auto"/>
        <w:ind w:right="-1"/>
        <w:jc w:val="both"/>
        <w:rPr>
          <w:rFonts w:ascii="Times New Roman" w:hAnsi="Times New Roman" w:cs="Times New Roman"/>
          <w:sz w:val="20"/>
        </w:rPr>
      </w:pPr>
      <w:r>
        <w:rPr>
          <w:rFonts w:ascii="Times New Roman" w:hAnsi="Times New Roman" w:cs="Times New Roman"/>
          <w:sz w:val="20"/>
        </w:rPr>
        <w:t xml:space="preserve">                                                                                             </w:t>
      </w:r>
      <w:r w:rsidR="00717918" w:rsidRPr="00AD7BF0">
        <w:rPr>
          <w:rFonts w:ascii="Times New Roman" w:hAnsi="Times New Roman" w:cs="Times New Roman"/>
          <w:b/>
          <w:sz w:val="20"/>
        </w:rPr>
        <w:t xml:space="preserve">   </w:t>
      </w:r>
      <w:r w:rsidR="006A31BE" w:rsidRPr="00AD7BF0">
        <w:rPr>
          <w:rFonts w:ascii="Times New Roman" w:hAnsi="Times New Roman" w:cs="Times New Roman"/>
          <w:b/>
          <w:sz w:val="20"/>
        </w:rPr>
        <w:t>T</w:t>
      </w:r>
      <w:r>
        <w:rPr>
          <w:rFonts w:ascii="Times New Roman" w:hAnsi="Times New Roman" w:cs="Times New Roman"/>
          <w:b/>
          <w:sz w:val="20"/>
        </w:rPr>
        <w:t>ABLE-01</w:t>
      </w:r>
    </w:p>
    <w:p w:rsidR="0050763D" w:rsidRPr="00AD7BF0" w:rsidRDefault="0050763D" w:rsidP="00DC47E6">
      <w:pPr>
        <w:spacing w:line="360" w:lineRule="auto"/>
        <w:ind w:right="-1"/>
        <w:jc w:val="both"/>
        <w:rPr>
          <w:rFonts w:ascii="Times New Roman" w:hAnsi="Times New Roman" w:cs="Times New Roman"/>
          <w:b/>
          <w:sz w:val="20"/>
        </w:rPr>
      </w:pPr>
      <w:r w:rsidRPr="00AD7BF0">
        <w:rPr>
          <w:rFonts w:ascii="Times New Roman" w:hAnsi="Times New Roman" w:cs="Times New Roman"/>
          <w:b/>
          <w:sz w:val="20"/>
        </w:rPr>
        <w:t xml:space="preserve">Mean and SD Scores of  Girls and Boys secondary school students of </w:t>
      </w:r>
      <w:proofErr w:type="spellStart"/>
      <w:r w:rsidRPr="00AD7BF0">
        <w:rPr>
          <w:rFonts w:ascii="Times New Roman" w:hAnsi="Times New Roman" w:cs="Times New Roman"/>
          <w:b/>
          <w:sz w:val="20"/>
        </w:rPr>
        <w:t>Tehri</w:t>
      </w:r>
      <w:proofErr w:type="spellEnd"/>
      <w:r w:rsidRPr="00AD7BF0">
        <w:rPr>
          <w:rFonts w:ascii="Times New Roman" w:hAnsi="Times New Roman" w:cs="Times New Roman"/>
          <w:b/>
          <w:sz w:val="20"/>
        </w:rPr>
        <w:t xml:space="preserve"> district on different dimensions of Ecological attitude and Cognition Scale(EACS).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905"/>
        <w:gridCol w:w="1223"/>
        <w:gridCol w:w="1153"/>
        <w:gridCol w:w="1206"/>
        <w:gridCol w:w="1158"/>
        <w:gridCol w:w="1883"/>
      </w:tblGrid>
      <w:tr w:rsidR="0050763D" w:rsidRPr="00AD7BF0" w:rsidTr="004437FF">
        <w:tc>
          <w:tcPr>
            <w:tcW w:w="714" w:type="dxa"/>
            <w:vMerge w:val="restart"/>
          </w:tcPr>
          <w:p w:rsidR="0050763D" w:rsidRPr="00AD7BF0" w:rsidRDefault="0050763D" w:rsidP="00DC47E6">
            <w:pPr>
              <w:spacing w:line="360" w:lineRule="auto"/>
              <w:ind w:right="-1"/>
              <w:rPr>
                <w:rFonts w:ascii="Times New Roman" w:hAnsi="Times New Roman" w:cs="Times New Roman"/>
                <w:b/>
                <w:sz w:val="20"/>
              </w:rPr>
            </w:pP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S.N.</w:t>
            </w:r>
          </w:p>
        </w:tc>
        <w:tc>
          <w:tcPr>
            <w:tcW w:w="1905" w:type="dxa"/>
            <w:vMerge w:val="restart"/>
          </w:tcPr>
          <w:p w:rsidR="0050763D" w:rsidRPr="00AD7BF0" w:rsidRDefault="0050763D" w:rsidP="00DC47E6">
            <w:pPr>
              <w:spacing w:line="360" w:lineRule="auto"/>
              <w:ind w:right="-1"/>
              <w:jc w:val="center"/>
              <w:rPr>
                <w:rFonts w:ascii="Times New Roman" w:hAnsi="Times New Roman" w:cs="Times New Roman"/>
                <w:b/>
                <w:sz w:val="20"/>
              </w:rPr>
            </w:pP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Dimensions of  EACS</w:t>
            </w:r>
          </w:p>
        </w:tc>
        <w:tc>
          <w:tcPr>
            <w:tcW w:w="2376" w:type="dxa"/>
            <w:gridSpan w:val="2"/>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        Girls </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    Students</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     (N = 75 )   </w:t>
            </w:r>
          </w:p>
        </w:tc>
        <w:tc>
          <w:tcPr>
            <w:tcW w:w="2364" w:type="dxa"/>
            <w:gridSpan w:val="2"/>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Boys </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Students</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(N=75)</w:t>
            </w:r>
          </w:p>
        </w:tc>
        <w:tc>
          <w:tcPr>
            <w:tcW w:w="1883"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 </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‘t’</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Value(</w:t>
            </w:r>
            <w:proofErr w:type="spellStart"/>
            <w:r w:rsidRPr="00AD7BF0">
              <w:rPr>
                <w:rFonts w:ascii="Times New Roman" w:hAnsi="Times New Roman" w:cs="Times New Roman"/>
                <w:b/>
                <w:sz w:val="20"/>
              </w:rPr>
              <w:t>df</w:t>
            </w:r>
            <w:proofErr w:type="spellEnd"/>
            <w:r w:rsidRPr="00AD7BF0">
              <w:rPr>
                <w:rFonts w:ascii="Times New Roman" w:hAnsi="Times New Roman" w:cs="Times New Roman"/>
                <w:b/>
                <w:sz w:val="20"/>
              </w:rPr>
              <w:t>=148)</w:t>
            </w:r>
          </w:p>
        </w:tc>
      </w:tr>
      <w:tr w:rsidR="0050763D" w:rsidRPr="00AD7BF0" w:rsidTr="004437FF">
        <w:tc>
          <w:tcPr>
            <w:tcW w:w="714" w:type="dxa"/>
            <w:vMerge/>
          </w:tcPr>
          <w:p w:rsidR="0050763D" w:rsidRPr="00AD7BF0" w:rsidRDefault="0050763D" w:rsidP="00DC47E6">
            <w:pPr>
              <w:spacing w:line="360" w:lineRule="auto"/>
              <w:ind w:right="-1"/>
              <w:rPr>
                <w:rFonts w:ascii="Times New Roman" w:hAnsi="Times New Roman" w:cs="Times New Roman"/>
                <w:b/>
                <w:sz w:val="20"/>
              </w:rPr>
            </w:pPr>
          </w:p>
        </w:tc>
        <w:tc>
          <w:tcPr>
            <w:tcW w:w="1905" w:type="dxa"/>
            <w:vMerge/>
          </w:tcPr>
          <w:p w:rsidR="0050763D" w:rsidRPr="00AD7BF0" w:rsidRDefault="0050763D" w:rsidP="00DC47E6">
            <w:pPr>
              <w:spacing w:line="360" w:lineRule="auto"/>
              <w:ind w:right="-1"/>
              <w:rPr>
                <w:rFonts w:ascii="Times New Roman" w:hAnsi="Times New Roman" w:cs="Times New Roman"/>
                <w:b/>
                <w:sz w:val="20"/>
              </w:rPr>
            </w:pPr>
          </w:p>
        </w:tc>
        <w:tc>
          <w:tcPr>
            <w:tcW w:w="1223"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Mean</w:t>
            </w:r>
          </w:p>
        </w:tc>
        <w:tc>
          <w:tcPr>
            <w:tcW w:w="1153"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SD</w:t>
            </w:r>
          </w:p>
        </w:tc>
        <w:tc>
          <w:tcPr>
            <w:tcW w:w="1206"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Mean</w:t>
            </w:r>
          </w:p>
        </w:tc>
        <w:tc>
          <w:tcPr>
            <w:tcW w:w="1158"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SD</w:t>
            </w:r>
          </w:p>
        </w:tc>
        <w:tc>
          <w:tcPr>
            <w:tcW w:w="1883" w:type="dxa"/>
          </w:tcPr>
          <w:p w:rsidR="0050763D" w:rsidRPr="00AD7BF0" w:rsidRDefault="0050763D" w:rsidP="00DC47E6">
            <w:pPr>
              <w:spacing w:line="360" w:lineRule="auto"/>
              <w:ind w:right="-1"/>
              <w:rPr>
                <w:rFonts w:ascii="Times New Roman" w:hAnsi="Times New Roman" w:cs="Times New Roman"/>
                <w:b/>
                <w:sz w:val="20"/>
              </w:rPr>
            </w:pP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Oral Obligation</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6.97</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1.95</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6.41</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2.0</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2.54*</w:t>
            </w: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Real Obligation</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7.55</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1.30</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7.18</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1.74</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2.50*</w:t>
            </w: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3</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Emotional Obligation</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7.08</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1.34</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6.85</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1.59</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1.52</w:t>
            </w: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4.</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Cognitive Aspects</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7.87</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1.29</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7.60</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1.26</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1.84</w:t>
            </w: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5.</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Overall EACS</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29.47</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5.88</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28.04</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6.59</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2.68**</w:t>
            </w:r>
          </w:p>
        </w:tc>
      </w:tr>
    </w:tbl>
    <w:p w:rsidR="002A11AA" w:rsidRDefault="002A11AA" w:rsidP="00DC47E6">
      <w:pPr>
        <w:spacing w:line="360" w:lineRule="auto"/>
        <w:ind w:right="-1"/>
        <w:rPr>
          <w:rFonts w:ascii="Times New Roman" w:hAnsi="Times New Roman" w:cs="Times New Roman"/>
          <w:b/>
          <w:sz w:val="20"/>
        </w:rPr>
      </w:pPr>
    </w:p>
    <w:p w:rsidR="002A11AA"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Significant at 0.01 level of significance.</w:t>
      </w:r>
      <w:r w:rsidR="002A11AA">
        <w:rPr>
          <w:rFonts w:ascii="Times New Roman" w:hAnsi="Times New Roman" w:cs="Times New Roman"/>
          <w:b/>
          <w:sz w:val="20"/>
        </w:rPr>
        <w:t xml:space="preserve">                      </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*Significance </w:t>
      </w:r>
      <w:proofErr w:type="gramStart"/>
      <w:r w:rsidRPr="00AD7BF0">
        <w:rPr>
          <w:rFonts w:ascii="Times New Roman" w:hAnsi="Times New Roman" w:cs="Times New Roman"/>
          <w:b/>
          <w:sz w:val="20"/>
        </w:rPr>
        <w:t>at 0.05 level of significance</w:t>
      </w:r>
      <w:proofErr w:type="gramEnd"/>
      <w:r w:rsidRPr="00AD7BF0">
        <w:rPr>
          <w:rFonts w:ascii="Times New Roman" w:hAnsi="Times New Roman" w:cs="Times New Roman"/>
          <w:b/>
          <w:sz w:val="20"/>
        </w:rPr>
        <w:t>.</w:t>
      </w:r>
    </w:p>
    <w:p w:rsidR="0050763D" w:rsidRPr="00AD7BF0" w:rsidRDefault="003D7E14"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t xml:space="preserve"> Data presented in the table-1</w:t>
      </w:r>
      <w:r w:rsidR="0050763D" w:rsidRPr="00AD7BF0">
        <w:rPr>
          <w:rFonts w:ascii="Times New Roman" w:hAnsi="Times New Roman" w:cs="Times New Roman"/>
          <w:sz w:val="20"/>
        </w:rPr>
        <w:t xml:space="preserve"> shows that a significant difference exists between the boys and girls students of </w:t>
      </w:r>
      <w:proofErr w:type="spellStart"/>
      <w:r w:rsidR="0050763D" w:rsidRPr="00AD7BF0">
        <w:rPr>
          <w:rFonts w:ascii="Times New Roman" w:hAnsi="Times New Roman" w:cs="Times New Roman"/>
          <w:sz w:val="20"/>
        </w:rPr>
        <w:t>Tehri</w:t>
      </w:r>
      <w:proofErr w:type="spellEnd"/>
      <w:r w:rsidR="0050763D" w:rsidRPr="00AD7BF0">
        <w:rPr>
          <w:rFonts w:ascii="Times New Roman" w:hAnsi="Times New Roman" w:cs="Times New Roman"/>
          <w:sz w:val="20"/>
        </w:rPr>
        <w:t xml:space="preserve"> district on different dimensions of ecological attitude and cognition scale i.e. oral obligation(t=2.54), real obligation(t=2.50) at 0.05 level of significance. While no significant variation was found between dimensions emotional obligation (t=1.52) and cognition aspects (t=1.84).</w:t>
      </w:r>
    </w:p>
    <w:p w:rsidR="0050763D" w:rsidRPr="00AD7BF0" w:rsidRDefault="0050763D"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t xml:space="preserve">        Overall significant difference was found (t=2.68) at 0.01 level of significance. In all these cases girl students was found having significantly h</w:t>
      </w:r>
      <w:r w:rsidR="006943CB" w:rsidRPr="00AD7BF0">
        <w:rPr>
          <w:rFonts w:ascii="Times New Roman" w:hAnsi="Times New Roman" w:cs="Times New Roman"/>
          <w:sz w:val="20"/>
        </w:rPr>
        <w:t xml:space="preserve">igher mean scores than the </w:t>
      </w:r>
      <w:proofErr w:type="gramStart"/>
      <w:r w:rsidR="006943CB" w:rsidRPr="00AD7BF0">
        <w:rPr>
          <w:rFonts w:ascii="Times New Roman" w:hAnsi="Times New Roman" w:cs="Times New Roman"/>
          <w:sz w:val="20"/>
        </w:rPr>
        <w:t>boys</w:t>
      </w:r>
      <w:proofErr w:type="gramEnd"/>
      <w:r w:rsidRPr="00AD7BF0">
        <w:rPr>
          <w:rFonts w:ascii="Times New Roman" w:hAnsi="Times New Roman" w:cs="Times New Roman"/>
          <w:sz w:val="20"/>
        </w:rPr>
        <w:t xml:space="preserve"> students.</w:t>
      </w:r>
    </w:p>
    <w:p w:rsidR="00446706" w:rsidRDefault="00446706" w:rsidP="00DC47E6">
      <w:pPr>
        <w:spacing w:line="360" w:lineRule="auto"/>
        <w:ind w:right="-1"/>
        <w:jc w:val="both"/>
        <w:rPr>
          <w:rFonts w:ascii="Times New Roman" w:hAnsi="Times New Roman" w:cs="Times New Roman"/>
          <w:sz w:val="20"/>
        </w:rPr>
      </w:pPr>
    </w:p>
    <w:p w:rsidR="0050763D" w:rsidRPr="00AD7BF0" w:rsidRDefault="00446706" w:rsidP="00DC47E6">
      <w:pPr>
        <w:spacing w:line="360" w:lineRule="auto"/>
        <w:ind w:right="-1"/>
        <w:jc w:val="both"/>
        <w:rPr>
          <w:rFonts w:ascii="Times New Roman" w:hAnsi="Times New Roman" w:cs="Times New Roman"/>
          <w:b/>
          <w:sz w:val="20"/>
        </w:rPr>
      </w:pPr>
      <w:r>
        <w:rPr>
          <w:rFonts w:ascii="Times New Roman" w:hAnsi="Times New Roman" w:cs="Times New Roman"/>
          <w:sz w:val="20"/>
        </w:rPr>
        <w:lastRenderedPageBreak/>
        <w:t xml:space="preserve">                                                                                     </w:t>
      </w:r>
      <w:r w:rsidR="002B6945" w:rsidRPr="00AD7BF0">
        <w:rPr>
          <w:rFonts w:ascii="Times New Roman" w:hAnsi="Times New Roman" w:cs="Times New Roman"/>
          <w:b/>
          <w:sz w:val="20"/>
        </w:rPr>
        <w:t xml:space="preserve"> </w:t>
      </w:r>
      <w:r>
        <w:rPr>
          <w:rFonts w:ascii="Times New Roman" w:hAnsi="Times New Roman" w:cs="Times New Roman"/>
          <w:b/>
          <w:sz w:val="20"/>
        </w:rPr>
        <w:t xml:space="preserve"> TABLE-02</w:t>
      </w:r>
    </w:p>
    <w:p w:rsidR="0050763D" w:rsidRPr="00AD7BF0" w:rsidRDefault="0050763D" w:rsidP="00DC47E6">
      <w:pPr>
        <w:spacing w:line="360" w:lineRule="auto"/>
        <w:ind w:right="-1"/>
        <w:jc w:val="both"/>
        <w:rPr>
          <w:rFonts w:ascii="Times New Roman" w:hAnsi="Times New Roman" w:cs="Times New Roman"/>
          <w:b/>
          <w:sz w:val="20"/>
        </w:rPr>
      </w:pPr>
      <w:r w:rsidRPr="00AD7BF0">
        <w:rPr>
          <w:rFonts w:ascii="Times New Roman" w:hAnsi="Times New Roman" w:cs="Times New Roman"/>
          <w:b/>
          <w:sz w:val="20"/>
        </w:rPr>
        <w:t xml:space="preserve">Mean and SD Scores of Girls and Boys secondary school students of </w:t>
      </w:r>
      <w:proofErr w:type="spellStart"/>
      <w:r w:rsidRPr="00AD7BF0">
        <w:rPr>
          <w:rFonts w:ascii="Times New Roman" w:hAnsi="Times New Roman" w:cs="Times New Roman"/>
          <w:b/>
          <w:sz w:val="20"/>
        </w:rPr>
        <w:t>Pauri</w:t>
      </w:r>
      <w:proofErr w:type="spellEnd"/>
      <w:r w:rsidRPr="00AD7BF0">
        <w:rPr>
          <w:rFonts w:ascii="Times New Roman" w:hAnsi="Times New Roman" w:cs="Times New Roman"/>
          <w:b/>
          <w:sz w:val="20"/>
        </w:rPr>
        <w:t xml:space="preserve"> district on different dimensions of Ecological attitude and Cognition Scale(EACS).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905"/>
        <w:gridCol w:w="1223"/>
        <w:gridCol w:w="1153"/>
        <w:gridCol w:w="1206"/>
        <w:gridCol w:w="1158"/>
        <w:gridCol w:w="1883"/>
      </w:tblGrid>
      <w:tr w:rsidR="0050763D" w:rsidRPr="00AD7BF0" w:rsidTr="004437FF">
        <w:tc>
          <w:tcPr>
            <w:tcW w:w="714" w:type="dxa"/>
            <w:vMerge w:val="restart"/>
          </w:tcPr>
          <w:p w:rsidR="0050763D" w:rsidRPr="00AD7BF0" w:rsidRDefault="0050763D" w:rsidP="00DC47E6">
            <w:pPr>
              <w:spacing w:line="360" w:lineRule="auto"/>
              <w:ind w:right="-1"/>
              <w:rPr>
                <w:rFonts w:ascii="Times New Roman" w:hAnsi="Times New Roman" w:cs="Times New Roman"/>
                <w:b/>
                <w:sz w:val="20"/>
              </w:rPr>
            </w:pP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S.N.</w:t>
            </w:r>
          </w:p>
        </w:tc>
        <w:tc>
          <w:tcPr>
            <w:tcW w:w="1905" w:type="dxa"/>
            <w:vMerge w:val="restart"/>
          </w:tcPr>
          <w:p w:rsidR="0050763D" w:rsidRPr="00AD7BF0" w:rsidRDefault="0050763D" w:rsidP="00DC47E6">
            <w:pPr>
              <w:spacing w:line="360" w:lineRule="auto"/>
              <w:ind w:right="-1"/>
              <w:rPr>
                <w:rFonts w:ascii="Times New Roman" w:hAnsi="Times New Roman" w:cs="Times New Roman"/>
                <w:b/>
                <w:sz w:val="20"/>
              </w:rPr>
            </w:pP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Dimensions of  EACS</w:t>
            </w:r>
          </w:p>
        </w:tc>
        <w:tc>
          <w:tcPr>
            <w:tcW w:w="2376" w:type="dxa"/>
            <w:gridSpan w:val="2"/>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        Girls </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    Students</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    (N = 70 )   </w:t>
            </w:r>
          </w:p>
        </w:tc>
        <w:tc>
          <w:tcPr>
            <w:tcW w:w="2364" w:type="dxa"/>
            <w:gridSpan w:val="2"/>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Boys </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Students</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(N=80)</w:t>
            </w:r>
          </w:p>
        </w:tc>
        <w:tc>
          <w:tcPr>
            <w:tcW w:w="1883" w:type="dxa"/>
          </w:tcPr>
          <w:p w:rsidR="0050763D" w:rsidRPr="00AD7BF0" w:rsidRDefault="0050763D" w:rsidP="00DC47E6">
            <w:pPr>
              <w:spacing w:line="360" w:lineRule="auto"/>
              <w:ind w:right="-1"/>
              <w:rPr>
                <w:rFonts w:ascii="Times New Roman" w:hAnsi="Times New Roman" w:cs="Times New Roman"/>
                <w:b/>
                <w:sz w:val="20"/>
              </w:rPr>
            </w:pP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xml:space="preserve"> ‘t’</w:t>
            </w:r>
          </w:p>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Value(</w:t>
            </w:r>
            <w:proofErr w:type="spellStart"/>
            <w:r w:rsidRPr="00AD7BF0">
              <w:rPr>
                <w:rFonts w:ascii="Times New Roman" w:hAnsi="Times New Roman" w:cs="Times New Roman"/>
                <w:b/>
                <w:sz w:val="20"/>
              </w:rPr>
              <w:t>df</w:t>
            </w:r>
            <w:proofErr w:type="spellEnd"/>
            <w:r w:rsidRPr="00AD7BF0">
              <w:rPr>
                <w:rFonts w:ascii="Times New Roman" w:hAnsi="Times New Roman" w:cs="Times New Roman"/>
                <w:b/>
                <w:sz w:val="20"/>
              </w:rPr>
              <w:t>=148)</w:t>
            </w:r>
          </w:p>
        </w:tc>
      </w:tr>
      <w:tr w:rsidR="0050763D" w:rsidRPr="00AD7BF0" w:rsidTr="004437FF">
        <w:tc>
          <w:tcPr>
            <w:tcW w:w="714" w:type="dxa"/>
            <w:vMerge/>
          </w:tcPr>
          <w:p w:rsidR="0050763D" w:rsidRPr="00AD7BF0" w:rsidRDefault="0050763D" w:rsidP="00DC47E6">
            <w:pPr>
              <w:spacing w:line="360" w:lineRule="auto"/>
              <w:ind w:right="-1"/>
              <w:rPr>
                <w:rFonts w:ascii="Times New Roman" w:hAnsi="Times New Roman" w:cs="Times New Roman"/>
                <w:b/>
                <w:sz w:val="20"/>
              </w:rPr>
            </w:pPr>
          </w:p>
        </w:tc>
        <w:tc>
          <w:tcPr>
            <w:tcW w:w="1905" w:type="dxa"/>
            <w:vMerge/>
          </w:tcPr>
          <w:p w:rsidR="0050763D" w:rsidRPr="00AD7BF0" w:rsidRDefault="0050763D" w:rsidP="00DC47E6">
            <w:pPr>
              <w:spacing w:line="360" w:lineRule="auto"/>
              <w:ind w:right="-1"/>
              <w:rPr>
                <w:rFonts w:ascii="Times New Roman" w:hAnsi="Times New Roman" w:cs="Times New Roman"/>
                <w:b/>
                <w:sz w:val="20"/>
              </w:rPr>
            </w:pPr>
          </w:p>
        </w:tc>
        <w:tc>
          <w:tcPr>
            <w:tcW w:w="1223"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Mean</w:t>
            </w:r>
          </w:p>
        </w:tc>
        <w:tc>
          <w:tcPr>
            <w:tcW w:w="1153"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SD</w:t>
            </w:r>
          </w:p>
        </w:tc>
        <w:tc>
          <w:tcPr>
            <w:tcW w:w="1206"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Mean</w:t>
            </w:r>
          </w:p>
        </w:tc>
        <w:tc>
          <w:tcPr>
            <w:tcW w:w="1158" w:type="dxa"/>
          </w:tcPr>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SD</w:t>
            </w:r>
          </w:p>
        </w:tc>
        <w:tc>
          <w:tcPr>
            <w:tcW w:w="1883" w:type="dxa"/>
          </w:tcPr>
          <w:p w:rsidR="0050763D" w:rsidRPr="00AD7BF0" w:rsidRDefault="0050763D" w:rsidP="00DC47E6">
            <w:pPr>
              <w:spacing w:line="360" w:lineRule="auto"/>
              <w:ind w:right="-1"/>
              <w:rPr>
                <w:rFonts w:ascii="Times New Roman" w:hAnsi="Times New Roman" w:cs="Times New Roman"/>
                <w:b/>
                <w:sz w:val="20"/>
              </w:rPr>
            </w:pP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Oral Obligation</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8.09</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1.37</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7.95</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1.43</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0.88</w:t>
            </w: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Real Obligation</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7.41</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1.15</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6.87</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1.88</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3.98**</w:t>
            </w: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3</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Emotional Obligation</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7.66</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1.55</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7.40</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1.57</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1.43</w:t>
            </w: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4.</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Cognitive Aspects</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7.67</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1.28</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7.10</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1.71</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3.79**</w:t>
            </w:r>
          </w:p>
        </w:tc>
      </w:tr>
      <w:tr w:rsidR="0050763D" w:rsidRPr="00AD7BF0" w:rsidTr="004437FF">
        <w:tc>
          <w:tcPr>
            <w:tcW w:w="714"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5.</w:t>
            </w:r>
          </w:p>
        </w:tc>
        <w:tc>
          <w:tcPr>
            <w:tcW w:w="1905"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Overall EACS</w:t>
            </w:r>
          </w:p>
        </w:tc>
        <w:tc>
          <w:tcPr>
            <w:tcW w:w="122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30.83</w:t>
            </w:r>
          </w:p>
        </w:tc>
        <w:tc>
          <w:tcPr>
            <w:tcW w:w="115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5.35</w:t>
            </w:r>
          </w:p>
        </w:tc>
        <w:tc>
          <w:tcPr>
            <w:tcW w:w="1206"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29.32</w:t>
            </w:r>
          </w:p>
        </w:tc>
        <w:tc>
          <w:tcPr>
            <w:tcW w:w="1158"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6.59</w:t>
            </w:r>
          </w:p>
        </w:tc>
        <w:tc>
          <w:tcPr>
            <w:tcW w:w="1883" w:type="dxa"/>
          </w:tcPr>
          <w:p w:rsidR="0050763D" w:rsidRPr="00AD7BF0" w:rsidRDefault="0050763D" w:rsidP="00DC47E6">
            <w:pPr>
              <w:spacing w:line="360" w:lineRule="auto"/>
              <w:ind w:right="-1"/>
              <w:rPr>
                <w:rFonts w:ascii="Times New Roman" w:hAnsi="Times New Roman" w:cs="Times New Roman"/>
                <w:sz w:val="20"/>
              </w:rPr>
            </w:pPr>
            <w:r w:rsidRPr="00AD7BF0">
              <w:rPr>
                <w:rFonts w:ascii="Times New Roman" w:hAnsi="Times New Roman" w:cs="Times New Roman"/>
                <w:sz w:val="20"/>
              </w:rPr>
              <w:t>2.90**</w:t>
            </w:r>
          </w:p>
        </w:tc>
      </w:tr>
    </w:tbl>
    <w:p w:rsidR="0050763D" w:rsidRPr="00AD7BF0" w:rsidRDefault="0050763D" w:rsidP="00DC47E6">
      <w:pPr>
        <w:spacing w:line="360" w:lineRule="auto"/>
        <w:ind w:right="-1"/>
        <w:rPr>
          <w:rFonts w:ascii="Times New Roman" w:hAnsi="Times New Roman" w:cs="Times New Roman"/>
          <w:b/>
          <w:sz w:val="20"/>
        </w:rPr>
      </w:pPr>
      <w:r w:rsidRPr="00AD7BF0">
        <w:rPr>
          <w:rFonts w:ascii="Times New Roman" w:hAnsi="Times New Roman" w:cs="Times New Roman"/>
          <w:b/>
          <w:sz w:val="20"/>
        </w:rPr>
        <w:t>** Significant at 0.01 level of significance.</w:t>
      </w:r>
    </w:p>
    <w:p w:rsidR="002A11AA" w:rsidRDefault="0050763D"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t>From</w:t>
      </w:r>
      <w:r w:rsidR="006943CB" w:rsidRPr="00AD7BF0">
        <w:rPr>
          <w:rFonts w:ascii="Times New Roman" w:hAnsi="Times New Roman" w:cs="Times New Roman"/>
          <w:sz w:val="20"/>
        </w:rPr>
        <w:t xml:space="preserve"> the data displayed in table -2</w:t>
      </w:r>
      <w:r w:rsidRPr="00AD7BF0">
        <w:rPr>
          <w:rFonts w:ascii="Times New Roman" w:hAnsi="Times New Roman" w:cs="Times New Roman"/>
          <w:sz w:val="20"/>
        </w:rPr>
        <w:t xml:space="preserve"> it can be concluded that no significant difference was found between boys and girls students of </w:t>
      </w:r>
      <w:proofErr w:type="spellStart"/>
      <w:r w:rsidRPr="00AD7BF0">
        <w:rPr>
          <w:rFonts w:ascii="Times New Roman" w:hAnsi="Times New Roman" w:cs="Times New Roman"/>
          <w:sz w:val="20"/>
        </w:rPr>
        <w:t>Pauri</w:t>
      </w:r>
      <w:proofErr w:type="spellEnd"/>
      <w:r w:rsidRPr="00AD7BF0">
        <w:rPr>
          <w:rFonts w:ascii="Times New Roman" w:hAnsi="Times New Roman" w:cs="Times New Roman"/>
          <w:sz w:val="20"/>
        </w:rPr>
        <w:t xml:space="preserve"> district on ecological attitude and cognitive scale dimensions i.e. oral obligation (t=0.88) and emotional obligation (t=1.43). On the other hand significant difference was found between both the students on dimensions i.e. real obligation (t=3.98; p=0.01) and cognitive aspects (t=3.79; p=0.01). Overall significant difference was found (t=2.90; p=0.01). In all these cases the girls’ students scored higher mean values than boys students.</w:t>
      </w:r>
    </w:p>
    <w:p w:rsidR="002A11AA" w:rsidRDefault="0050763D" w:rsidP="00DC47E6">
      <w:pPr>
        <w:spacing w:line="360" w:lineRule="auto"/>
        <w:ind w:right="-1"/>
        <w:jc w:val="both"/>
        <w:rPr>
          <w:rFonts w:ascii="Times New Roman" w:hAnsi="Times New Roman" w:cs="Times New Roman"/>
          <w:sz w:val="20"/>
        </w:rPr>
      </w:pPr>
      <w:r w:rsidRPr="00AD7BF0">
        <w:rPr>
          <w:rFonts w:ascii="Times New Roman" w:hAnsi="Times New Roman" w:cs="Times New Roman"/>
          <w:sz w:val="20"/>
        </w:rPr>
        <w:t xml:space="preserve">  An overview of both the tables indicates that secondary girls’ students of </w:t>
      </w:r>
      <w:proofErr w:type="spellStart"/>
      <w:r w:rsidRPr="00AD7BF0">
        <w:rPr>
          <w:rFonts w:ascii="Times New Roman" w:hAnsi="Times New Roman" w:cs="Times New Roman"/>
          <w:sz w:val="20"/>
        </w:rPr>
        <w:t>Pauri</w:t>
      </w:r>
      <w:proofErr w:type="spellEnd"/>
      <w:r w:rsidRPr="00AD7BF0">
        <w:rPr>
          <w:rFonts w:ascii="Times New Roman" w:hAnsi="Times New Roman" w:cs="Times New Roman"/>
          <w:sz w:val="20"/>
        </w:rPr>
        <w:t xml:space="preserve"> district had scored higher mean value (30.83) than secondary girls’ students of </w:t>
      </w:r>
      <w:proofErr w:type="spellStart"/>
      <w:r w:rsidRPr="00AD7BF0">
        <w:rPr>
          <w:rFonts w:ascii="Times New Roman" w:hAnsi="Times New Roman" w:cs="Times New Roman"/>
          <w:sz w:val="20"/>
        </w:rPr>
        <w:t>Tehri</w:t>
      </w:r>
      <w:proofErr w:type="spellEnd"/>
      <w:r w:rsidRPr="00AD7BF0">
        <w:rPr>
          <w:rFonts w:ascii="Times New Roman" w:hAnsi="Times New Roman" w:cs="Times New Roman"/>
          <w:sz w:val="20"/>
        </w:rPr>
        <w:t xml:space="preserve"> district (29.47), boys’ students of </w:t>
      </w:r>
      <w:proofErr w:type="spellStart"/>
      <w:r w:rsidRPr="00AD7BF0">
        <w:rPr>
          <w:rFonts w:ascii="Times New Roman" w:hAnsi="Times New Roman" w:cs="Times New Roman"/>
          <w:sz w:val="20"/>
        </w:rPr>
        <w:t>Pauri</w:t>
      </w:r>
      <w:proofErr w:type="spellEnd"/>
      <w:r w:rsidRPr="00AD7BF0">
        <w:rPr>
          <w:rFonts w:ascii="Times New Roman" w:hAnsi="Times New Roman" w:cs="Times New Roman"/>
          <w:sz w:val="20"/>
        </w:rPr>
        <w:t xml:space="preserve"> district also scored higher mean value (29.32) than district </w:t>
      </w:r>
      <w:proofErr w:type="spellStart"/>
      <w:r w:rsidRPr="00AD7BF0">
        <w:rPr>
          <w:rFonts w:ascii="Times New Roman" w:hAnsi="Times New Roman" w:cs="Times New Roman"/>
          <w:sz w:val="20"/>
        </w:rPr>
        <w:t>Tehri</w:t>
      </w:r>
      <w:proofErr w:type="spellEnd"/>
      <w:r w:rsidRPr="00AD7BF0">
        <w:rPr>
          <w:rFonts w:ascii="Times New Roman" w:hAnsi="Times New Roman" w:cs="Times New Roman"/>
          <w:sz w:val="20"/>
        </w:rPr>
        <w:t xml:space="preserve"> (28.04).</w:t>
      </w:r>
    </w:p>
    <w:p w:rsidR="003D7E14" w:rsidRPr="00AD7BF0" w:rsidRDefault="003D7E14" w:rsidP="00DC47E6">
      <w:pPr>
        <w:spacing w:line="360" w:lineRule="auto"/>
        <w:ind w:right="-1"/>
        <w:jc w:val="both"/>
        <w:rPr>
          <w:rFonts w:ascii="Times New Roman" w:hAnsi="Times New Roman" w:cs="Times New Roman"/>
          <w:sz w:val="20"/>
        </w:rPr>
      </w:pPr>
      <w:proofErr w:type="spellStart"/>
      <w:r w:rsidRPr="00AD7BF0">
        <w:rPr>
          <w:rFonts w:ascii="Times New Roman" w:hAnsi="Times New Roman" w:cs="Times New Roman"/>
          <w:sz w:val="20"/>
        </w:rPr>
        <w:t>Muttaqui</w:t>
      </w:r>
      <w:proofErr w:type="spellEnd"/>
      <w:r w:rsidRPr="00AD7BF0">
        <w:rPr>
          <w:rFonts w:ascii="Times New Roman" w:hAnsi="Times New Roman" w:cs="Times New Roman"/>
          <w:sz w:val="20"/>
        </w:rPr>
        <w:t xml:space="preserve"> (1981), </w:t>
      </w:r>
      <w:proofErr w:type="spellStart"/>
      <w:r w:rsidRPr="00AD7BF0">
        <w:rPr>
          <w:rFonts w:ascii="Times New Roman" w:hAnsi="Times New Roman" w:cs="Times New Roman"/>
          <w:sz w:val="20"/>
        </w:rPr>
        <w:t>Shukla</w:t>
      </w:r>
      <w:proofErr w:type="spellEnd"/>
      <w:r w:rsidRPr="00AD7BF0">
        <w:rPr>
          <w:rFonts w:ascii="Times New Roman" w:hAnsi="Times New Roman" w:cs="Times New Roman"/>
          <w:sz w:val="20"/>
        </w:rPr>
        <w:t xml:space="preserve"> (1986), Shah</w:t>
      </w:r>
      <w:r w:rsidR="00BE10FE" w:rsidRPr="00AD7BF0">
        <w:rPr>
          <w:rFonts w:ascii="Times New Roman" w:hAnsi="Times New Roman" w:cs="Times New Roman"/>
          <w:sz w:val="20"/>
        </w:rPr>
        <w:t xml:space="preserve"> </w:t>
      </w:r>
      <w:proofErr w:type="spellStart"/>
      <w:r w:rsidR="00BE10FE" w:rsidRPr="00AD7BF0">
        <w:rPr>
          <w:rFonts w:ascii="Times New Roman" w:hAnsi="Times New Roman" w:cs="Times New Roman"/>
          <w:sz w:val="20"/>
        </w:rPr>
        <w:t>Nabaz</w:t>
      </w:r>
      <w:proofErr w:type="spellEnd"/>
      <w:r w:rsidRPr="00AD7BF0">
        <w:rPr>
          <w:rFonts w:ascii="Times New Roman" w:hAnsi="Times New Roman" w:cs="Times New Roman"/>
          <w:sz w:val="20"/>
        </w:rPr>
        <w:t>(19</w:t>
      </w:r>
      <w:r w:rsidR="00342564" w:rsidRPr="00AD7BF0">
        <w:rPr>
          <w:rFonts w:ascii="Times New Roman" w:hAnsi="Times New Roman" w:cs="Times New Roman"/>
          <w:sz w:val="20"/>
        </w:rPr>
        <w:t xml:space="preserve">90), Sharma (1991), Patel (1997), </w:t>
      </w:r>
      <w:proofErr w:type="spellStart"/>
      <w:r w:rsidR="00342564" w:rsidRPr="00AD7BF0">
        <w:rPr>
          <w:rFonts w:ascii="Times New Roman" w:hAnsi="Times New Roman" w:cs="Times New Roman"/>
          <w:sz w:val="20"/>
        </w:rPr>
        <w:t>Yilmaz</w:t>
      </w:r>
      <w:proofErr w:type="spellEnd"/>
      <w:r w:rsidR="00342564" w:rsidRPr="00AD7BF0">
        <w:rPr>
          <w:rFonts w:ascii="Times New Roman" w:hAnsi="Times New Roman" w:cs="Times New Roman"/>
          <w:sz w:val="20"/>
        </w:rPr>
        <w:t xml:space="preserve">, Boone and Andersen (2004),Jenkins and </w:t>
      </w:r>
      <w:proofErr w:type="spellStart"/>
      <w:r w:rsidR="00342564" w:rsidRPr="00AD7BF0">
        <w:rPr>
          <w:rFonts w:ascii="Times New Roman" w:hAnsi="Times New Roman" w:cs="Times New Roman"/>
          <w:sz w:val="20"/>
        </w:rPr>
        <w:t>Pells</w:t>
      </w:r>
      <w:proofErr w:type="spellEnd"/>
      <w:r w:rsidR="00342564" w:rsidRPr="00AD7BF0">
        <w:rPr>
          <w:rFonts w:ascii="Times New Roman" w:hAnsi="Times New Roman" w:cs="Times New Roman"/>
          <w:sz w:val="20"/>
        </w:rPr>
        <w:t xml:space="preserve"> (2006),</w:t>
      </w:r>
      <w:r w:rsidRPr="00AD7BF0">
        <w:rPr>
          <w:rFonts w:ascii="Times New Roman" w:hAnsi="Times New Roman" w:cs="Times New Roman"/>
          <w:sz w:val="20"/>
        </w:rPr>
        <w:t xml:space="preserve"> </w:t>
      </w:r>
      <w:proofErr w:type="spellStart"/>
      <w:r w:rsidRPr="00AD7BF0">
        <w:rPr>
          <w:rFonts w:ascii="Times New Roman" w:hAnsi="Times New Roman" w:cs="Times New Roman"/>
          <w:sz w:val="20"/>
        </w:rPr>
        <w:t>Bisht</w:t>
      </w:r>
      <w:proofErr w:type="spellEnd"/>
      <w:r w:rsidRPr="00AD7BF0">
        <w:rPr>
          <w:rFonts w:ascii="Times New Roman" w:hAnsi="Times New Roman" w:cs="Times New Roman"/>
          <w:sz w:val="20"/>
        </w:rPr>
        <w:t xml:space="preserve"> (2009), </w:t>
      </w:r>
      <w:r w:rsidR="00342564" w:rsidRPr="00AD7BF0">
        <w:rPr>
          <w:rFonts w:ascii="Times New Roman" w:hAnsi="Times New Roman" w:cs="Times New Roman"/>
          <w:sz w:val="20"/>
        </w:rPr>
        <w:t xml:space="preserve">and </w:t>
      </w:r>
      <w:proofErr w:type="spellStart"/>
      <w:r w:rsidRPr="00AD7BF0">
        <w:rPr>
          <w:rFonts w:ascii="Times New Roman" w:hAnsi="Times New Roman" w:cs="Times New Roman"/>
          <w:sz w:val="20"/>
        </w:rPr>
        <w:t>Sandhu</w:t>
      </w:r>
      <w:proofErr w:type="spellEnd"/>
      <w:r w:rsidRPr="00AD7BF0">
        <w:rPr>
          <w:rFonts w:ascii="Times New Roman" w:hAnsi="Times New Roman" w:cs="Times New Roman"/>
          <w:sz w:val="20"/>
        </w:rPr>
        <w:t xml:space="preserve"> (2015) conducted their investigations on environmental related issues and the findings of their studies suggested that sex was an important factor in determining the level of </w:t>
      </w:r>
      <w:proofErr w:type="gramStart"/>
      <w:r w:rsidRPr="00AD7BF0">
        <w:rPr>
          <w:rFonts w:ascii="Times New Roman" w:hAnsi="Times New Roman" w:cs="Times New Roman"/>
          <w:sz w:val="20"/>
        </w:rPr>
        <w:t>environmental</w:t>
      </w:r>
      <w:proofErr w:type="gramEnd"/>
      <w:r w:rsidRPr="00AD7BF0">
        <w:rPr>
          <w:rFonts w:ascii="Times New Roman" w:hAnsi="Times New Roman" w:cs="Times New Roman"/>
          <w:sz w:val="20"/>
        </w:rPr>
        <w:t xml:space="preserve"> awareness of the students. In their investigation they revealed significant difference between male and female students in respect to their awareness about environment. Girls have significantly high awareness about environment in comparison to male students. </w:t>
      </w:r>
    </w:p>
    <w:p w:rsidR="00861985" w:rsidRPr="00446706" w:rsidRDefault="00446706" w:rsidP="00DC47E6">
      <w:pPr>
        <w:spacing w:after="0" w:line="360" w:lineRule="auto"/>
        <w:ind w:right="-1"/>
        <w:jc w:val="both"/>
        <w:rPr>
          <w:rFonts w:ascii="Times New Roman" w:hAnsi="Times New Roman" w:cs="Times New Roman"/>
          <w:b/>
          <w:bCs/>
          <w:sz w:val="24"/>
          <w:szCs w:val="24"/>
        </w:rPr>
      </w:pPr>
      <w:r w:rsidRPr="00446706">
        <w:rPr>
          <w:rFonts w:ascii="Times New Roman" w:hAnsi="Times New Roman" w:cs="Times New Roman"/>
          <w:b/>
          <w:bCs/>
          <w:sz w:val="24"/>
          <w:szCs w:val="24"/>
        </w:rPr>
        <w:lastRenderedPageBreak/>
        <w:t>8.</w:t>
      </w:r>
      <w:r w:rsidR="00CA5C40" w:rsidRPr="00446706">
        <w:rPr>
          <w:rFonts w:ascii="Times New Roman" w:hAnsi="Times New Roman" w:cs="Times New Roman"/>
          <w:b/>
          <w:bCs/>
          <w:sz w:val="24"/>
          <w:szCs w:val="24"/>
        </w:rPr>
        <w:t xml:space="preserve"> C</w:t>
      </w:r>
      <w:r w:rsidRPr="00446706">
        <w:rPr>
          <w:rFonts w:ascii="Times New Roman" w:hAnsi="Times New Roman" w:cs="Times New Roman"/>
          <w:b/>
          <w:bCs/>
          <w:sz w:val="24"/>
          <w:szCs w:val="24"/>
        </w:rPr>
        <w:t>ONCLUSION</w:t>
      </w:r>
    </w:p>
    <w:p w:rsidR="00975DE2" w:rsidRPr="00AD7BF0" w:rsidRDefault="00975DE2" w:rsidP="00DC47E6">
      <w:pPr>
        <w:spacing w:after="0" w:line="360" w:lineRule="auto"/>
        <w:ind w:right="-1"/>
        <w:jc w:val="both"/>
        <w:rPr>
          <w:rFonts w:ascii="Times New Roman" w:hAnsi="Times New Roman" w:cs="Times New Roman"/>
          <w:sz w:val="20"/>
        </w:rPr>
      </w:pPr>
      <w:r w:rsidRPr="00AD7BF0">
        <w:rPr>
          <w:rFonts w:ascii="Times New Roman" w:hAnsi="Times New Roman" w:cs="Times New Roman"/>
          <w:sz w:val="20"/>
        </w:rPr>
        <w:t xml:space="preserve"> The null hypothesis </w:t>
      </w:r>
      <w:proofErr w:type="spellStart"/>
      <w:r w:rsidRPr="00AD7BF0">
        <w:rPr>
          <w:rFonts w:ascii="Times New Roman" w:hAnsi="Times New Roman" w:cs="Times New Roman"/>
          <w:sz w:val="20"/>
        </w:rPr>
        <w:t>thatThere</w:t>
      </w:r>
      <w:proofErr w:type="spellEnd"/>
      <w:r w:rsidRPr="00AD7BF0">
        <w:rPr>
          <w:rFonts w:ascii="Times New Roman" w:hAnsi="Times New Roman" w:cs="Times New Roman"/>
          <w:sz w:val="20"/>
        </w:rPr>
        <w:t xml:space="preserve"> is no significant difference between senior secondary level students </w:t>
      </w:r>
      <w:proofErr w:type="gramStart"/>
      <w:r w:rsidRPr="00AD7BF0">
        <w:rPr>
          <w:rFonts w:ascii="Times New Roman" w:hAnsi="Times New Roman" w:cs="Times New Roman"/>
          <w:sz w:val="20"/>
        </w:rPr>
        <w:t xml:space="preserve">of  </w:t>
      </w:r>
      <w:proofErr w:type="spellStart"/>
      <w:r w:rsidRPr="00AD7BF0">
        <w:rPr>
          <w:rFonts w:ascii="Times New Roman" w:hAnsi="Times New Roman" w:cs="Times New Roman"/>
          <w:sz w:val="20"/>
        </w:rPr>
        <w:t>Tehri</w:t>
      </w:r>
      <w:proofErr w:type="spellEnd"/>
      <w:proofErr w:type="gramEnd"/>
      <w:r w:rsidRPr="00AD7BF0">
        <w:rPr>
          <w:rFonts w:ascii="Times New Roman" w:hAnsi="Times New Roman" w:cs="Times New Roman"/>
          <w:sz w:val="20"/>
        </w:rPr>
        <w:t xml:space="preserve">  </w:t>
      </w:r>
      <w:proofErr w:type="spellStart"/>
      <w:r w:rsidRPr="00AD7BF0">
        <w:rPr>
          <w:rFonts w:ascii="Times New Roman" w:hAnsi="Times New Roman" w:cs="Times New Roman"/>
          <w:sz w:val="20"/>
        </w:rPr>
        <w:t>Garhwal</w:t>
      </w:r>
      <w:proofErr w:type="spellEnd"/>
      <w:r w:rsidRPr="00AD7BF0">
        <w:rPr>
          <w:rFonts w:ascii="Times New Roman" w:hAnsi="Times New Roman" w:cs="Times New Roman"/>
          <w:sz w:val="20"/>
        </w:rPr>
        <w:t xml:space="preserve"> and </w:t>
      </w:r>
      <w:proofErr w:type="spellStart"/>
      <w:r w:rsidRPr="00AD7BF0">
        <w:rPr>
          <w:rFonts w:ascii="Times New Roman" w:hAnsi="Times New Roman" w:cs="Times New Roman"/>
          <w:sz w:val="20"/>
        </w:rPr>
        <w:t>Pauri</w:t>
      </w:r>
      <w:proofErr w:type="spellEnd"/>
      <w:r w:rsidRPr="00AD7BF0">
        <w:rPr>
          <w:rFonts w:ascii="Times New Roman" w:hAnsi="Times New Roman" w:cs="Times New Roman"/>
          <w:sz w:val="20"/>
        </w:rPr>
        <w:t xml:space="preserve"> </w:t>
      </w:r>
      <w:proofErr w:type="spellStart"/>
      <w:r w:rsidRPr="00AD7BF0">
        <w:rPr>
          <w:rFonts w:ascii="Times New Roman" w:hAnsi="Times New Roman" w:cs="Times New Roman"/>
          <w:sz w:val="20"/>
        </w:rPr>
        <w:t>Garhwal</w:t>
      </w:r>
      <w:proofErr w:type="spellEnd"/>
      <w:r w:rsidRPr="00AD7BF0">
        <w:rPr>
          <w:rFonts w:ascii="Times New Roman" w:hAnsi="Times New Roman" w:cs="Times New Roman"/>
          <w:sz w:val="20"/>
        </w:rPr>
        <w:t xml:space="preserve"> districts of  </w:t>
      </w:r>
      <w:proofErr w:type="spellStart"/>
      <w:r w:rsidRPr="00AD7BF0">
        <w:rPr>
          <w:rFonts w:ascii="Times New Roman" w:hAnsi="Times New Roman" w:cs="Times New Roman"/>
          <w:sz w:val="20"/>
        </w:rPr>
        <w:t>Uttarakhand</w:t>
      </w:r>
      <w:proofErr w:type="spellEnd"/>
      <w:r w:rsidRPr="00AD7BF0">
        <w:rPr>
          <w:rFonts w:ascii="Times New Roman" w:hAnsi="Times New Roman" w:cs="Times New Roman"/>
          <w:sz w:val="20"/>
        </w:rPr>
        <w:t xml:space="preserve">  in respect to their sex (male/female students) in respect to their level of ecological attitude is partially rejected and partially accepted. The findings related to above hypothesis are as follows:</w:t>
      </w:r>
    </w:p>
    <w:p w:rsidR="00975DE2" w:rsidRPr="00AD7BF0" w:rsidRDefault="00975DE2" w:rsidP="00DC47E6">
      <w:pPr>
        <w:pStyle w:val="ListParagraph"/>
        <w:spacing w:line="360" w:lineRule="auto"/>
        <w:ind w:left="432" w:right="-1"/>
        <w:jc w:val="both"/>
        <w:rPr>
          <w:b/>
          <w:sz w:val="20"/>
          <w:szCs w:val="20"/>
        </w:rPr>
      </w:pPr>
      <w:r w:rsidRPr="00AD7BF0">
        <w:rPr>
          <w:b/>
          <w:sz w:val="20"/>
          <w:szCs w:val="20"/>
        </w:rPr>
        <w:t xml:space="preserve"> </w:t>
      </w:r>
    </w:p>
    <w:p w:rsidR="00975DE2" w:rsidRPr="00AD7BF0" w:rsidRDefault="00975DE2" w:rsidP="00DC47E6">
      <w:pPr>
        <w:pStyle w:val="ListParagraph"/>
        <w:numPr>
          <w:ilvl w:val="0"/>
          <w:numId w:val="5"/>
        </w:numPr>
        <w:spacing w:line="360" w:lineRule="auto"/>
        <w:ind w:right="-1"/>
        <w:jc w:val="both"/>
        <w:rPr>
          <w:sz w:val="20"/>
          <w:szCs w:val="20"/>
        </w:rPr>
      </w:pPr>
      <w:r w:rsidRPr="00AD7BF0">
        <w:rPr>
          <w:sz w:val="20"/>
          <w:szCs w:val="20"/>
        </w:rPr>
        <w:t xml:space="preserve">A significant difference was found between boys and girls senior secondary students of </w:t>
      </w:r>
      <w:proofErr w:type="spellStart"/>
      <w:r w:rsidRPr="00AD7BF0">
        <w:rPr>
          <w:sz w:val="20"/>
          <w:szCs w:val="20"/>
        </w:rPr>
        <w:t>Tehri</w:t>
      </w:r>
      <w:proofErr w:type="spellEnd"/>
      <w:r w:rsidRPr="00AD7BF0">
        <w:rPr>
          <w:sz w:val="20"/>
          <w:szCs w:val="20"/>
        </w:rPr>
        <w:t xml:space="preserve"> district on dimension- oral obligation </w:t>
      </w:r>
      <w:proofErr w:type="gramStart"/>
      <w:r w:rsidRPr="00AD7BF0">
        <w:rPr>
          <w:sz w:val="20"/>
          <w:szCs w:val="20"/>
        </w:rPr>
        <w:t>at 0.01 level of significance</w:t>
      </w:r>
      <w:proofErr w:type="gramEnd"/>
      <w:r w:rsidRPr="00AD7BF0">
        <w:rPr>
          <w:sz w:val="20"/>
          <w:szCs w:val="20"/>
        </w:rPr>
        <w:t xml:space="preserve"> and on dimensions- real obligation and cognitive aspects at 0.05 level of significance.</w:t>
      </w:r>
    </w:p>
    <w:p w:rsidR="00975DE2" w:rsidRPr="00AD7BF0" w:rsidRDefault="00975DE2" w:rsidP="00DC47E6">
      <w:pPr>
        <w:pStyle w:val="ListParagraph"/>
        <w:numPr>
          <w:ilvl w:val="0"/>
          <w:numId w:val="5"/>
        </w:numPr>
        <w:spacing w:line="360" w:lineRule="auto"/>
        <w:ind w:right="-1"/>
        <w:jc w:val="both"/>
        <w:rPr>
          <w:sz w:val="20"/>
          <w:szCs w:val="20"/>
        </w:rPr>
      </w:pPr>
      <w:r w:rsidRPr="00AD7BF0">
        <w:rPr>
          <w:sz w:val="20"/>
          <w:szCs w:val="20"/>
        </w:rPr>
        <w:t>On dimension- emotional obligation no significant variation was found.</w:t>
      </w:r>
    </w:p>
    <w:p w:rsidR="00975DE2" w:rsidRPr="00AD7BF0" w:rsidRDefault="003C1D60" w:rsidP="00DC47E6">
      <w:pPr>
        <w:pStyle w:val="ListParagraph"/>
        <w:numPr>
          <w:ilvl w:val="0"/>
          <w:numId w:val="5"/>
        </w:numPr>
        <w:spacing w:line="360" w:lineRule="auto"/>
        <w:ind w:right="-1"/>
        <w:jc w:val="both"/>
        <w:rPr>
          <w:sz w:val="20"/>
          <w:szCs w:val="20"/>
        </w:rPr>
      </w:pPr>
      <w:r w:rsidRPr="00AD7BF0">
        <w:rPr>
          <w:sz w:val="20"/>
          <w:szCs w:val="20"/>
        </w:rPr>
        <w:t xml:space="preserve"> </w:t>
      </w:r>
      <w:r w:rsidR="00975DE2" w:rsidRPr="00AD7BF0">
        <w:rPr>
          <w:sz w:val="20"/>
          <w:szCs w:val="20"/>
        </w:rPr>
        <w:t xml:space="preserve">Overall a significant variation was found between boys and girls senior secondary students of </w:t>
      </w:r>
      <w:proofErr w:type="spellStart"/>
      <w:r w:rsidR="00975DE2" w:rsidRPr="00AD7BF0">
        <w:rPr>
          <w:sz w:val="20"/>
          <w:szCs w:val="20"/>
        </w:rPr>
        <w:t>Tehri</w:t>
      </w:r>
      <w:proofErr w:type="spellEnd"/>
      <w:r w:rsidR="00975DE2" w:rsidRPr="00AD7BF0">
        <w:rPr>
          <w:sz w:val="20"/>
          <w:szCs w:val="20"/>
        </w:rPr>
        <w:t xml:space="preserve"> district </w:t>
      </w:r>
      <w:proofErr w:type="gramStart"/>
      <w:r w:rsidR="00975DE2" w:rsidRPr="00AD7BF0">
        <w:rPr>
          <w:sz w:val="20"/>
          <w:szCs w:val="20"/>
        </w:rPr>
        <w:t>at 0.01 level of significance</w:t>
      </w:r>
      <w:proofErr w:type="gramEnd"/>
      <w:r w:rsidR="00975DE2" w:rsidRPr="00AD7BF0">
        <w:rPr>
          <w:sz w:val="20"/>
          <w:szCs w:val="20"/>
        </w:rPr>
        <w:t>.</w:t>
      </w:r>
    </w:p>
    <w:p w:rsidR="00975DE2" w:rsidRPr="00AD7BF0" w:rsidRDefault="00975DE2" w:rsidP="00DC47E6">
      <w:pPr>
        <w:pStyle w:val="ListParagraph"/>
        <w:numPr>
          <w:ilvl w:val="0"/>
          <w:numId w:val="5"/>
        </w:numPr>
        <w:spacing w:line="360" w:lineRule="auto"/>
        <w:ind w:right="-1"/>
        <w:jc w:val="both"/>
        <w:rPr>
          <w:sz w:val="20"/>
          <w:szCs w:val="20"/>
        </w:rPr>
      </w:pPr>
      <w:r w:rsidRPr="00AD7BF0">
        <w:rPr>
          <w:sz w:val="20"/>
          <w:szCs w:val="20"/>
        </w:rPr>
        <w:t xml:space="preserve">Girls senior secondary students of </w:t>
      </w:r>
      <w:proofErr w:type="spellStart"/>
      <w:r w:rsidRPr="00AD7BF0">
        <w:rPr>
          <w:sz w:val="20"/>
          <w:szCs w:val="20"/>
        </w:rPr>
        <w:t>Tehri</w:t>
      </w:r>
      <w:proofErr w:type="spellEnd"/>
      <w:r w:rsidRPr="00AD7BF0">
        <w:rPr>
          <w:sz w:val="20"/>
          <w:szCs w:val="20"/>
        </w:rPr>
        <w:t xml:space="preserve"> district scored higher mean values in all the dimensions of EACS as compared to boys’ senior secondary students.</w:t>
      </w:r>
    </w:p>
    <w:p w:rsidR="00975DE2" w:rsidRPr="00AD7BF0" w:rsidRDefault="00975DE2" w:rsidP="00DC47E6">
      <w:pPr>
        <w:pStyle w:val="ListParagraph"/>
        <w:numPr>
          <w:ilvl w:val="0"/>
          <w:numId w:val="5"/>
        </w:numPr>
        <w:spacing w:line="360" w:lineRule="auto"/>
        <w:ind w:right="-1"/>
        <w:jc w:val="both"/>
        <w:rPr>
          <w:sz w:val="20"/>
          <w:szCs w:val="20"/>
        </w:rPr>
      </w:pPr>
      <w:r w:rsidRPr="00AD7BF0">
        <w:rPr>
          <w:sz w:val="20"/>
          <w:szCs w:val="20"/>
        </w:rPr>
        <w:t xml:space="preserve"> In the case of boys and girls senior secondary students of </w:t>
      </w:r>
      <w:proofErr w:type="spellStart"/>
      <w:r w:rsidRPr="00AD7BF0">
        <w:rPr>
          <w:sz w:val="20"/>
          <w:szCs w:val="20"/>
        </w:rPr>
        <w:t>Pauri</w:t>
      </w:r>
      <w:proofErr w:type="spellEnd"/>
      <w:r w:rsidRPr="00AD7BF0">
        <w:rPr>
          <w:sz w:val="20"/>
          <w:szCs w:val="20"/>
        </w:rPr>
        <w:t xml:space="preserve"> district a significant difference was found in only one dimension i.e. oral obligation at 0.01 levels as well as on overall ecological attitude </w:t>
      </w:r>
      <w:proofErr w:type="gramStart"/>
      <w:r w:rsidRPr="00AD7BF0">
        <w:rPr>
          <w:sz w:val="20"/>
          <w:szCs w:val="20"/>
        </w:rPr>
        <w:t>at 0.05 level of significance</w:t>
      </w:r>
      <w:proofErr w:type="gramEnd"/>
      <w:r w:rsidRPr="00AD7BF0">
        <w:rPr>
          <w:sz w:val="20"/>
          <w:szCs w:val="20"/>
        </w:rPr>
        <w:t>.</w:t>
      </w:r>
    </w:p>
    <w:p w:rsidR="00975DE2" w:rsidRPr="00AD7BF0" w:rsidRDefault="00975DE2" w:rsidP="00DC47E6">
      <w:pPr>
        <w:pStyle w:val="ListParagraph"/>
        <w:numPr>
          <w:ilvl w:val="0"/>
          <w:numId w:val="5"/>
        </w:numPr>
        <w:spacing w:line="360" w:lineRule="auto"/>
        <w:ind w:right="-1"/>
        <w:jc w:val="both"/>
        <w:rPr>
          <w:sz w:val="20"/>
          <w:szCs w:val="20"/>
        </w:rPr>
      </w:pPr>
      <w:r w:rsidRPr="00AD7BF0">
        <w:rPr>
          <w:sz w:val="20"/>
          <w:szCs w:val="20"/>
        </w:rPr>
        <w:t>No significance variation was found between boys and girls senior secondary students on the dimensions- real obligation, emotional obligation, and cognitive aspects.</w:t>
      </w:r>
    </w:p>
    <w:p w:rsidR="009B5D38" w:rsidRDefault="00975DE2" w:rsidP="009B5D38">
      <w:pPr>
        <w:pStyle w:val="ListParagraph"/>
        <w:numPr>
          <w:ilvl w:val="0"/>
          <w:numId w:val="5"/>
        </w:numPr>
        <w:spacing w:line="360" w:lineRule="auto"/>
        <w:ind w:right="-1"/>
        <w:jc w:val="both"/>
        <w:rPr>
          <w:sz w:val="20"/>
          <w:szCs w:val="20"/>
        </w:rPr>
      </w:pPr>
      <w:r w:rsidRPr="00AD7BF0">
        <w:rPr>
          <w:sz w:val="20"/>
          <w:szCs w:val="20"/>
        </w:rPr>
        <w:t>Girls’ senior secondary students had scored higher mean values in all the dimensions of EACS as compared to boys’ senior secondary students.</w:t>
      </w:r>
    </w:p>
    <w:p w:rsidR="009B5D38" w:rsidRPr="009B5D38" w:rsidRDefault="00CA5C40" w:rsidP="009B5D38">
      <w:pPr>
        <w:spacing w:line="360" w:lineRule="auto"/>
        <w:ind w:right="-1"/>
        <w:jc w:val="both"/>
        <w:rPr>
          <w:rFonts w:ascii="Times New Roman" w:hAnsi="Times New Roman" w:cs="Times New Roman"/>
          <w:sz w:val="24"/>
          <w:szCs w:val="24"/>
        </w:rPr>
      </w:pPr>
      <w:r w:rsidRPr="009B5D38">
        <w:rPr>
          <w:rFonts w:ascii="Times New Roman" w:hAnsi="Times New Roman" w:cs="Times New Roman"/>
          <w:b/>
          <w:bCs/>
          <w:sz w:val="24"/>
          <w:szCs w:val="24"/>
        </w:rPr>
        <w:t>R</w:t>
      </w:r>
      <w:r w:rsidR="00446706" w:rsidRPr="009B5D38">
        <w:rPr>
          <w:rFonts w:ascii="Times New Roman" w:hAnsi="Times New Roman" w:cs="Times New Roman"/>
          <w:b/>
          <w:bCs/>
          <w:sz w:val="24"/>
          <w:szCs w:val="24"/>
        </w:rPr>
        <w:t>EFERENCES</w:t>
      </w:r>
    </w:p>
    <w:p w:rsidR="003F1270" w:rsidRDefault="00446706" w:rsidP="003F1270">
      <w:pPr>
        <w:spacing w:line="360" w:lineRule="auto"/>
        <w:rPr>
          <w:rFonts w:ascii="Times New Roman" w:hAnsi="Times New Roman" w:cs="Times New Roman"/>
          <w:b/>
          <w:bCs/>
          <w:sz w:val="24"/>
          <w:szCs w:val="24"/>
        </w:rPr>
      </w:pPr>
      <w:r w:rsidRPr="00E2021E">
        <w:rPr>
          <w:bCs/>
          <w:color w:val="000000" w:themeColor="text1"/>
          <w:sz w:val="20"/>
        </w:rPr>
        <w:t xml:space="preserve">[1] </w:t>
      </w:r>
      <w:r w:rsidR="00E2021E">
        <w:rPr>
          <w:bCs/>
          <w:color w:val="000000" w:themeColor="text1"/>
          <w:sz w:val="20"/>
        </w:rPr>
        <w:t xml:space="preserve">  </w:t>
      </w:r>
      <w:proofErr w:type="spellStart"/>
      <w:r w:rsidR="00861985" w:rsidRPr="00E2021E">
        <w:rPr>
          <w:bCs/>
          <w:color w:val="000000" w:themeColor="text1"/>
          <w:sz w:val="20"/>
        </w:rPr>
        <w:t>Arcury</w:t>
      </w:r>
      <w:proofErr w:type="spellEnd"/>
      <w:r w:rsidR="00861985" w:rsidRPr="00E2021E">
        <w:rPr>
          <w:bCs/>
          <w:color w:val="000000" w:themeColor="text1"/>
          <w:sz w:val="20"/>
        </w:rPr>
        <w:t xml:space="preserve">, T.A., Johnson, T.P., and </w:t>
      </w:r>
      <w:proofErr w:type="spellStart"/>
      <w:r w:rsidR="00861985" w:rsidRPr="00E2021E">
        <w:rPr>
          <w:bCs/>
          <w:color w:val="000000" w:themeColor="text1"/>
          <w:sz w:val="20"/>
        </w:rPr>
        <w:t>Scolloy</w:t>
      </w:r>
      <w:proofErr w:type="spellEnd"/>
      <w:r w:rsidR="00861985" w:rsidRPr="00E2021E">
        <w:rPr>
          <w:bCs/>
          <w:color w:val="000000" w:themeColor="text1"/>
          <w:sz w:val="20"/>
        </w:rPr>
        <w:t xml:space="preserve">, S.J., (1986). Ecological world view and </w:t>
      </w:r>
      <w:proofErr w:type="gramStart"/>
      <w:r w:rsidR="00861985" w:rsidRPr="00E2021E">
        <w:rPr>
          <w:bCs/>
          <w:color w:val="000000" w:themeColor="text1"/>
          <w:sz w:val="20"/>
        </w:rPr>
        <w:t xml:space="preserve">environmental </w:t>
      </w:r>
      <w:r w:rsidR="009B5D38">
        <w:rPr>
          <w:bCs/>
          <w:color w:val="000000" w:themeColor="text1"/>
          <w:sz w:val="20"/>
        </w:rPr>
        <w:t xml:space="preserve"> </w:t>
      </w:r>
      <w:r w:rsidR="00861985" w:rsidRPr="00E2021E">
        <w:rPr>
          <w:bCs/>
          <w:color w:val="000000" w:themeColor="text1"/>
          <w:sz w:val="20"/>
        </w:rPr>
        <w:t>knowledge</w:t>
      </w:r>
      <w:proofErr w:type="gramEnd"/>
      <w:r w:rsidR="00861985" w:rsidRPr="00E2021E">
        <w:rPr>
          <w:bCs/>
          <w:color w:val="000000" w:themeColor="text1"/>
          <w:sz w:val="20"/>
        </w:rPr>
        <w:t xml:space="preserve">. </w:t>
      </w:r>
      <w:proofErr w:type="gramStart"/>
      <w:r w:rsidR="00861985" w:rsidRPr="00E2021E">
        <w:rPr>
          <w:bCs/>
          <w:color w:val="000000" w:themeColor="text1"/>
          <w:sz w:val="20"/>
        </w:rPr>
        <w:t xml:space="preserve">The </w:t>
      </w:r>
      <w:r w:rsidR="00E2021E">
        <w:rPr>
          <w:bCs/>
          <w:color w:val="000000" w:themeColor="text1"/>
          <w:sz w:val="20"/>
        </w:rPr>
        <w:t xml:space="preserve">  </w:t>
      </w:r>
      <w:r w:rsidR="009B5D38">
        <w:rPr>
          <w:bCs/>
          <w:color w:val="000000" w:themeColor="text1"/>
          <w:sz w:val="20"/>
        </w:rPr>
        <w:t xml:space="preserve">  </w:t>
      </w:r>
      <w:r w:rsidR="00861985" w:rsidRPr="00E2021E">
        <w:rPr>
          <w:bCs/>
          <w:color w:val="000000" w:themeColor="text1"/>
          <w:sz w:val="20"/>
        </w:rPr>
        <w:t>new environmental Paradigm.</w:t>
      </w:r>
      <w:proofErr w:type="gramEnd"/>
      <w:r w:rsidR="00861985" w:rsidRPr="00E2021E">
        <w:rPr>
          <w:bCs/>
          <w:color w:val="000000" w:themeColor="text1"/>
          <w:sz w:val="20"/>
        </w:rPr>
        <w:t xml:space="preserve"> </w:t>
      </w:r>
      <w:proofErr w:type="gramStart"/>
      <w:r w:rsidR="00861985" w:rsidRPr="00E2021E">
        <w:rPr>
          <w:bCs/>
          <w:color w:val="000000" w:themeColor="text1"/>
          <w:sz w:val="20"/>
        </w:rPr>
        <w:t>Journal of Environmental Education, 17(4), pp.35-40.</w:t>
      </w:r>
      <w:proofErr w:type="gramEnd"/>
    </w:p>
    <w:p w:rsidR="00446706" w:rsidRPr="003F1270" w:rsidRDefault="00446706" w:rsidP="003F1270">
      <w:pPr>
        <w:spacing w:line="360" w:lineRule="auto"/>
        <w:rPr>
          <w:rFonts w:ascii="Times New Roman" w:hAnsi="Times New Roman" w:cs="Times New Roman"/>
          <w:b/>
          <w:bCs/>
          <w:sz w:val="24"/>
          <w:szCs w:val="24"/>
        </w:rPr>
      </w:pPr>
      <w:proofErr w:type="gramStart"/>
      <w:r w:rsidRPr="009B5D38">
        <w:rPr>
          <w:bCs/>
          <w:color w:val="000000" w:themeColor="text1"/>
          <w:sz w:val="20"/>
        </w:rPr>
        <w:t>[2]</w:t>
      </w:r>
      <w:r w:rsidR="00861985" w:rsidRPr="009B5D38">
        <w:rPr>
          <w:bCs/>
          <w:color w:val="000000" w:themeColor="text1"/>
          <w:sz w:val="20"/>
        </w:rPr>
        <w:t xml:space="preserve"> </w:t>
      </w:r>
      <w:proofErr w:type="spellStart"/>
      <w:r w:rsidR="00861985" w:rsidRPr="009B5D38">
        <w:rPr>
          <w:bCs/>
          <w:color w:val="000000" w:themeColor="text1"/>
          <w:sz w:val="20"/>
        </w:rPr>
        <w:t>Arcury</w:t>
      </w:r>
      <w:proofErr w:type="spellEnd"/>
      <w:r w:rsidR="00861985" w:rsidRPr="009B5D38">
        <w:rPr>
          <w:bCs/>
          <w:color w:val="000000" w:themeColor="text1"/>
          <w:sz w:val="20"/>
        </w:rPr>
        <w:t xml:space="preserve">, </w:t>
      </w:r>
      <w:proofErr w:type="spellStart"/>
      <w:r w:rsidR="00861985" w:rsidRPr="009B5D38">
        <w:rPr>
          <w:bCs/>
          <w:color w:val="000000" w:themeColor="text1"/>
          <w:sz w:val="20"/>
        </w:rPr>
        <w:t>Thomas.A</w:t>
      </w:r>
      <w:proofErr w:type="spellEnd"/>
      <w:r w:rsidR="00861985" w:rsidRPr="009B5D38">
        <w:rPr>
          <w:bCs/>
          <w:color w:val="000000" w:themeColor="text1"/>
          <w:sz w:val="20"/>
        </w:rPr>
        <w:t xml:space="preserve"> and Timothy </w:t>
      </w:r>
      <w:proofErr w:type="spellStart"/>
      <w:r w:rsidR="00861985" w:rsidRPr="009B5D38">
        <w:rPr>
          <w:bCs/>
          <w:color w:val="000000" w:themeColor="text1"/>
          <w:sz w:val="20"/>
        </w:rPr>
        <w:t>P.Johnson</w:t>
      </w:r>
      <w:proofErr w:type="spellEnd"/>
      <w:r w:rsidR="00861985" w:rsidRPr="009B5D38">
        <w:rPr>
          <w:bCs/>
          <w:color w:val="000000" w:themeColor="text1"/>
          <w:sz w:val="20"/>
        </w:rPr>
        <w:t>, (1987).”</w:t>
      </w:r>
      <w:proofErr w:type="gramEnd"/>
      <w:r w:rsidR="00861985" w:rsidRPr="009B5D38">
        <w:rPr>
          <w:bCs/>
          <w:color w:val="000000" w:themeColor="text1"/>
          <w:sz w:val="20"/>
        </w:rPr>
        <w:t>Public Environmental Knowledge: A Statewide Survey. Journal of Environmental Education.18:31-37</w:t>
      </w:r>
    </w:p>
    <w:p w:rsidR="003F1270" w:rsidRDefault="005F45BC" w:rsidP="009B5D38">
      <w:pPr>
        <w:spacing w:line="360" w:lineRule="auto"/>
        <w:ind w:right="-1"/>
        <w:jc w:val="both"/>
        <w:rPr>
          <w:bCs/>
          <w:color w:val="000000" w:themeColor="text1"/>
          <w:sz w:val="20"/>
        </w:rPr>
      </w:pPr>
      <w:r w:rsidRPr="009B5D38">
        <w:rPr>
          <w:bCs/>
          <w:sz w:val="20"/>
        </w:rPr>
        <w:t>[3]</w:t>
      </w:r>
      <w:proofErr w:type="spellStart"/>
      <w:proofErr w:type="gramStart"/>
      <w:r w:rsidR="00861985" w:rsidRPr="009B5D38">
        <w:rPr>
          <w:bCs/>
          <w:color w:val="000000" w:themeColor="text1"/>
          <w:sz w:val="20"/>
        </w:rPr>
        <w:t>Arcury</w:t>
      </w:r>
      <w:proofErr w:type="spellEnd"/>
      <w:r w:rsidR="00861985" w:rsidRPr="009B5D38">
        <w:rPr>
          <w:bCs/>
          <w:color w:val="000000" w:themeColor="text1"/>
          <w:sz w:val="20"/>
        </w:rPr>
        <w:t>, T., (1990).</w:t>
      </w:r>
      <w:proofErr w:type="gramEnd"/>
      <w:r w:rsidR="00861985" w:rsidRPr="009B5D38">
        <w:rPr>
          <w:bCs/>
          <w:color w:val="000000" w:themeColor="text1"/>
          <w:sz w:val="20"/>
        </w:rPr>
        <w:t xml:space="preserve"> Rural-urban differences in environmental knowledge and actions. J. Environ. Educ., 25:pp.19-25.</w:t>
      </w:r>
    </w:p>
    <w:p w:rsidR="00564A1A" w:rsidRPr="009B5D38" w:rsidRDefault="005F45BC" w:rsidP="009B5D38">
      <w:pPr>
        <w:spacing w:line="360" w:lineRule="auto"/>
        <w:ind w:right="-1"/>
        <w:jc w:val="both"/>
        <w:rPr>
          <w:bCs/>
          <w:color w:val="000000" w:themeColor="text1"/>
          <w:sz w:val="20"/>
        </w:rPr>
      </w:pPr>
      <w:r w:rsidRPr="009B5D38">
        <w:rPr>
          <w:bCs/>
          <w:color w:val="000000" w:themeColor="text1"/>
          <w:sz w:val="20"/>
        </w:rPr>
        <w:t>[4]</w:t>
      </w:r>
      <w:r w:rsidR="00861985" w:rsidRPr="009B5D38">
        <w:rPr>
          <w:bCs/>
          <w:color w:val="000000" w:themeColor="text1"/>
          <w:sz w:val="20"/>
        </w:rPr>
        <w:t xml:space="preserve">Armstrong, J.B., and </w:t>
      </w:r>
      <w:proofErr w:type="spellStart"/>
      <w:r w:rsidR="00861985" w:rsidRPr="009B5D38">
        <w:rPr>
          <w:bCs/>
          <w:color w:val="000000" w:themeColor="text1"/>
          <w:sz w:val="20"/>
        </w:rPr>
        <w:t>Impara</w:t>
      </w:r>
      <w:proofErr w:type="spellEnd"/>
      <w:r w:rsidR="00861985" w:rsidRPr="009B5D38">
        <w:rPr>
          <w:bCs/>
          <w:color w:val="000000" w:themeColor="text1"/>
          <w:sz w:val="20"/>
        </w:rPr>
        <w:t xml:space="preserve">, J.C., (1992). </w:t>
      </w:r>
      <w:proofErr w:type="gramStart"/>
      <w:r w:rsidR="00861985" w:rsidRPr="009B5D38">
        <w:rPr>
          <w:bCs/>
          <w:color w:val="000000" w:themeColor="text1"/>
          <w:sz w:val="20"/>
        </w:rPr>
        <w:t>The impact of an environmental education program on knowledge and attitude.</w:t>
      </w:r>
      <w:proofErr w:type="gramEnd"/>
      <w:r w:rsidR="00861985" w:rsidRPr="009B5D38">
        <w:rPr>
          <w:bCs/>
          <w:color w:val="000000" w:themeColor="text1"/>
          <w:sz w:val="20"/>
        </w:rPr>
        <w:t xml:space="preserve"> </w:t>
      </w:r>
      <w:proofErr w:type="gramStart"/>
      <w:r w:rsidR="00861985" w:rsidRPr="009B5D38">
        <w:rPr>
          <w:bCs/>
          <w:color w:val="000000" w:themeColor="text1"/>
          <w:sz w:val="20"/>
        </w:rPr>
        <w:t>Journal of Environmental Education, 22(4), pp.36-39.</w:t>
      </w:r>
      <w:proofErr w:type="gramEnd"/>
    </w:p>
    <w:p w:rsidR="001D2930" w:rsidRPr="009B5D38" w:rsidRDefault="005F45BC" w:rsidP="009B5D38">
      <w:pPr>
        <w:spacing w:line="360" w:lineRule="auto"/>
        <w:ind w:right="-1"/>
        <w:jc w:val="both"/>
        <w:rPr>
          <w:bCs/>
          <w:color w:val="000000" w:themeColor="text1"/>
          <w:sz w:val="20"/>
        </w:rPr>
      </w:pPr>
      <w:r w:rsidRPr="009B5D38">
        <w:rPr>
          <w:bCs/>
          <w:sz w:val="20"/>
        </w:rPr>
        <w:t>[5]</w:t>
      </w:r>
      <w:r w:rsidR="001D2930" w:rsidRPr="009B5D38">
        <w:rPr>
          <w:bCs/>
          <w:sz w:val="20"/>
        </w:rPr>
        <w:t xml:space="preserve"> </w:t>
      </w:r>
      <w:proofErr w:type="spellStart"/>
      <w:r w:rsidR="00A330DC" w:rsidRPr="009B5D38">
        <w:rPr>
          <w:bCs/>
          <w:sz w:val="20"/>
        </w:rPr>
        <w:t>Badoni</w:t>
      </w:r>
      <w:proofErr w:type="spellEnd"/>
      <w:r w:rsidR="00A330DC" w:rsidRPr="009B5D38">
        <w:rPr>
          <w:bCs/>
          <w:sz w:val="20"/>
        </w:rPr>
        <w:t xml:space="preserve">. </w:t>
      </w:r>
      <w:proofErr w:type="gramStart"/>
      <w:r w:rsidRPr="009B5D38">
        <w:rPr>
          <w:bCs/>
          <w:sz w:val="20"/>
        </w:rPr>
        <w:t xml:space="preserve">A.K. </w:t>
      </w:r>
      <w:r w:rsidR="00A330DC" w:rsidRPr="009B5D38">
        <w:rPr>
          <w:bCs/>
          <w:sz w:val="20"/>
        </w:rPr>
        <w:t>(2017).</w:t>
      </w:r>
      <w:proofErr w:type="gramEnd"/>
      <w:r w:rsidR="00A330DC" w:rsidRPr="009B5D38">
        <w:rPr>
          <w:bCs/>
          <w:sz w:val="20"/>
        </w:rPr>
        <w:t xml:space="preserve"> </w:t>
      </w:r>
      <w:proofErr w:type="gramStart"/>
      <w:r w:rsidR="00A330DC" w:rsidRPr="009B5D38">
        <w:rPr>
          <w:bCs/>
          <w:sz w:val="20"/>
        </w:rPr>
        <w:t xml:space="preserve">Comparative study of ecological attitude of rural and urban senior secondary school students of district </w:t>
      </w:r>
      <w:proofErr w:type="spellStart"/>
      <w:r w:rsidR="00A330DC" w:rsidRPr="009B5D38">
        <w:rPr>
          <w:bCs/>
          <w:sz w:val="20"/>
        </w:rPr>
        <w:t>Tehri</w:t>
      </w:r>
      <w:proofErr w:type="spellEnd"/>
      <w:r w:rsidR="00A330DC" w:rsidRPr="009B5D38">
        <w:rPr>
          <w:bCs/>
          <w:sz w:val="20"/>
        </w:rPr>
        <w:t xml:space="preserve"> and </w:t>
      </w:r>
      <w:proofErr w:type="spellStart"/>
      <w:r w:rsidR="00A330DC" w:rsidRPr="009B5D38">
        <w:rPr>
          <w:bCs/>
          <w:sz w:val="20"/>
        </w:rPr>
        <w:t>Pauri</w:t>
      </w:r>
      <w:proofErr w:type="spellEnd"/>
      <w:r w:rsidR="00A330DC" w:rsidRPr="009B5D38">
        <w:rPr>
          <w:bCs/>
          <w:sz w:val="20"/>
        </w:rPr>
        <w:t xml:space="preserve"> of </w:t>
      </w:r>
      <w:proofErr w:type="spellStart"/>
      <w:r w:rsidR="00A330DC" w:rsidRPr="009B5D38">
        <w:rPr>
          <w:bCs/>
          <w:sz w:val="20"/>
        </w:rPr>
        <w:t>Uttarakhand</w:t>
      </w:r>
      <w:proofErr w:type="spellEnd"/>
      <w:r w:rsidR="00A330DC" w:rsidRPr="009B5D38">
        <w:rPr>
          <w:bCs/>
          <w:sz w:val="20"/>
        </w:rPr>
        <w:t>.</w:t>
      </w:r>
      <w:proofErr w:type="gramEnd"/>
      <w:r w:rsidR="00A330DC" w:rsidRPr="009B5D38">
        <w:rPr>
          <w:bCs/>
          <w:sz w:val="20"/>
        </w:rPr>
        <w:t xml:space="preserve"> </w:t>
      </w:r>
      <w:r w:rsidR="001D2930" w:rsidRPr="009B5D38">
        <w:rPr>
          <w:bCs/>
          <w:i/>
          <w:iCs/>
          <w:sz w:val="20"/>
        </w:rPr>
        <w:t>International Education and Research Journal (IERJ)</w:t>
      </w:r>
      <w:r w:rsidR="001D2930" w:rsidRPr="009B5D38">
        <w:rPr>
          <w:bCs/>
          <w:sz w:val="20"/>
        </w:rPr>
        <w:t>,</w:t>
      </w:r>
      <w:r w:rsidR="00A330DC" w:rsidRPr="009B5D38">
        <w:rPr>
          <w:bCs/>
          <w:sz w:val="20"/>
        </w:rPr>
        <w:t xml:space="preserve"> Vol.3</w:t>
      </w:r>
      <w:proofErr w:type="gramStart"/>
      <w:r w:rsidR="00A330DC" w:rsidRPr="009B5D38">
        <w:rPr>
          <w:bCs/>
          <w:sz w:val="20"/>
        </w:rPr>
        <w:t>,No.3</w:t>
      </w:r>
      <w:proofErr w:type="gramEnd"/>
      <w:r w:rsidR="00D54744" w:rsidRPr="009B5D38">
        <w:rPr>
          <w:bCs/>
          <w:sz w:val="20"/>
        </w:rPr>
        <w:t>.</w:t>
      </w:r>
    </w:p>
    <w:p w:rsidR="005F45BC" w:rsidRPr="009B5D38" w:rsidRDefault="005F45BC" w:rsidP="009B5D38">
      <w:pPr>
        <w:spacing w:line="360" w:lineRule="auto"/>
        <w:ind w:right="-1"/>
        <w:jc w:val="both"/>
        <w:rPr>
          <w:bCs/>
          <w:color w:val="000000" w:themeColor="text1"/>
          <w:sz w:val="20"/>
        </w:rPr>
      </w:pPr>
      <w:r w:rsidRPr="009B5D38">
        <w:rPr>
          <w:bCs/>
          <w:color w:val="000000" w:themeColor="text1"/>
          <w:sz w:val="20"/>
        </w:rPr>
        <w:lastRenderedPageBreak/>
        <w:t>[6]</w:t>
      </w:r>
      <w:r w:rsidR="009B5D38">
        <w:rPr>
          <w:bCs/>
          <w:color w:val="000000" w:themeColor="text1"/>
          <w:sz w:val="20"/>
        </w:rPr>
        <w:t xml:space="preserve"> </w:t>
      </w:r>
      <w:proofErr w:type="spellStart"/>
      <w:r w:rsidR="00861985" w:rsidRPr="009B5D38">
        <w:rPr>
          <w:bCs/>
          <w:color w:val="000000" w:themeColor="text1"/>
          <w:sz w:val="20"/>
        </w:rPr>
        <w:t>Bisht</w:t>
      </w:r>
      <w:proofErr w:type="spellEnd"/>
      <w:r w:rsidR="00861985" w:rsidRPr="009B5D38">
        <w:rPr>
          <w:bCs/>
          <w:color w:val="000000" w:themeColor="text1"/>
          <w:sz w:val="20"/>
        </w:rPr>
        <w:t xml:space="preserve">, </w:t>
      </w:r>
      <w:proofErr w:type="spellStart"/>
      <w:r w:rsidR="00861985" w:rsidRPr="009B5D38">
        <w:rPr>
          <w:bCs/>
          <w:color w:val="000000" w:themeColor="text1"/>
          <w:sz w:val="20"/>
        </w:rPr>
        <w:t>Rekha</w:t>
      </w:r>
      <w:proofErr w:type="spellEnd"/>
      <w:r w:rsidR="00861985" w:rsidRPr="009B5D38">
        <w:rPr>
          <w:bCs/>
          <w:color w:val="000000" w:themeColor="text1"/>
          <w:sz w:val="20"/>
        </w:rPr>
        <w:t xml:space="preserve">, (2009). </w:t>
      </w:r>
      <w:proofErr w:type="gramStart"/>
      <w:r w:rsidR="00861985" w:rsidRPr="009B5D38">
        <w:rPr>
          <w:bCs/>
          <w:color w:val="000000" w:themeColor="text1"/>
          <w:sz w:val="20"/>
        </w:rPr>
        <w:t xml:space="preserve">Effect of video-intervention </w:t>
      </w:r>
      <w:proofErr w:type="spellStart"/>
      <w:r w:rsidR="00861985" w:rsidRPr="009B5D38">
        <w:rPr>
          <w:bCs/>
          <w:color w:val="000000" w:themeColor="text1"/>
          <w:sz w:val="20"/>
        </w:rPr>
        <w:t>stategy</w:t>
      </w:r>
      <w:proofErr w:type="spellEnd"/>
      <w:r w:rsidR="00861985" w:rsidRPr="009B5D38">
        <w:rPr>
          <w:bCs/>
          <w:color w:val="000000" w:themeColor="text1"/>
          <w:sz w:val="20"/>
        </w:rPr>
        <w:t xml:space="preserve"> on environmental orientation and ethics towards environment among the students of secondary schools.</w:t>
      </w:r>
      <w:proofErr w:type="gramEnd"/>
      <w:r w:rsidR="00861985" w:rsidRPr="009B5D38">
        <w:rPr>
          <w:bCs/>
          <w:color w:val="000000" w:themeColor="text1"/>
          <w:sz w:val="20"/>
        </w:rPr>
        <w:t xml:space="preserve"> Ph.D. Thesis submitted to </w:t>
      </w:r>
      <w:proofErr w:type="spellStart"/>
      <w:r w:rsidR="00861985" w:rsidRPr="009B5D38">
        <w:rPr>
          <w:bCs/>
          <w:color w:val="000000" w:themeColor="text1"/>
          <w:sz w:val="20"/>
        </w:rPr>
        <w:t>H.N.B.G.University</w:t>
      </w:r>
      <w:proofErr w:type="spellEnd"/>
      <w:r w:rsidR="00861985" w:rsidRPr="009B5D38">
        <w:rPr>
          <w:bCs/>
          <w:color w:val="000000" w:themeColor="text1"/>
          <w:sz w:val="20"/>
        </w:rPr>
        <w:t xml:space="preserve"> Srinagar </w:t>
      </w:r>
      <w:proofErr w:type="spellStart"/>
      <w:r w:rsidR="00861985" w:rsidRPr="009B5D38">
        <w:rPr>
          <w:bCs/>
          <w:color w:val="000000" w:themeColor="text1"/>
          <w:sz w:val="20"/>
        </w:rPr>
        <w:t>Garhwal</w:t>
      </w:r>
      <w:proofErr w:type="spellEnd"/>
      <w:r w:rsidR="00861985" w:rsidRPr="009B5D38">
        <w:rPr>
          <w:bCs/>
          <w:color w:val="000000" w:themeColor="text1"/>
          <w:sz w:val="20"/>
        </w:rPr>
        <w:t xml:space="preserve">. </w:t>
      </w:r>
      <w:proofErr w:type="gramStart"/>
      <w:r w:rsidR="00861985" w:rsidRPr="009B5D38">
        <w:rPr>
          <w:bCs/>
          <w:color w:val="000000" w:themeColor="text1"/>
          <w:sz w:val="20"/>
        </w:rPr>
        <w:t>pp.1-182</w:t>
      </w:r>
      <w:proofErr w:type="gramEnd"/>
      <w:r w:rsidR="00861985" w:rsidRPr="009B5D38">
        <w:rPr>
          <w:bCs/>
          <w:color w:val="000000" w:themeColor="text1"/>
          <w:sz w:val="20"/>
        </w:rPr>
        <w:t xml:space="preserve">. </w:t>
      </w:r>
    </w:p>
    <w:p w:rsidR="00861985" w:rsidRPr="009B5D38" w:rsidRDefault="005F45BC" w:rsidP="009B5D38">
      <w:pPr>
        <w:spacing w:line="360" w:lineRule="auto"/>
        <w:ind w:right="-1"/>
        <w:jc w:val="both"/>
        <w:rPr>
          <w:bCs/>
          <w:color w:val="000000" w:themeColor="text1"/>
          <w:sz w:val="20"/>
        </w:rPr>
      </w:pPr>
      <w:r w:rsidRPr="009B5D38">
        <w:rPr>
          <w:bCs/>
          <w:color w:val="000000" w:themeColor="text1"/>
          <w:sz w:val="20"/>
        </w:rPr>
        <w:t>[7]</w:t>
      </w:r>
      <w:r w:rsidR="009B5D38">
        <w:rPr>
          <w:bCs/>
          <w:color w:val="000000" w:themeColor="text1"/>
          <w:sz w:val="20"/>
        </w:rPr>
        <w:t xml:space="preserve"> </w:t>
      </w:r>
      <w:proofErr w:type="spellStart"/>
      <w:r w:rsidR="00861985" w:rsidRPr="009B5D38">
        <w:rPr>
          <w:bCs/>
          <w:color w:val="000000" w:themeColor="text1"/>
          <w:sz w:val="20"/>
        </w:rPr>
        <w:t>Choudhary</w:t>
      </w:r>
      <w:proofErr w:type="spellEnd"/>
      <w:r w:rsidR="00861985" w:rsidRPr="009B5D38">
        <w:rPr>
          <w:bCs/>
          <w:color w:val="000000" w:themeColor="text1"/>
          <w:sz w:val="20"/>
        </w:rPr>
        <w:t xml:space="preserve">, Y. </w:t>
      </w:r>
      <w:proofErr w:type="spellStart"/>
      <w:r w:rsidR="00861985" w:rsidRPr="009B5D38">
        <w:rPr>
          <w:bCs/>
          <w:color w:val="000000" w:themeColor="text1"/>
          <w:sz w:val="20"/>
        </w:rPr>
        <w:t>Lokeswara</w:t>
      </w:r>
      <w:proofErr w:type="spellEnd"/>
      <w:r w:rsidR="00861985" w:rsidRPr="009B5D38">
        <w:rPr>
          <w:bCs/>
          <w:color w:val="000000" w:themeColor="text1"/>
          <w:sz w:val="20"/>
        </w:rPr>
        <w:t xml:space="preserve">, (2010). Attitude towards awareness </w:t>
      </w:r>
      <w:proofErr w:type="gramStart"/>
      <w:r w:rsidR="00861985" w:rsidRPr="009B5D38">
        <w:rPr>
          <w:bCs/>
          <w:color w:val="000000" w:themeColor="text1"/>
          <w:sz w:val="20"/>
        </w:rPr>
        <w:t>of  environmental</w:t>
      </w:r>
      <w:proofErr w:type="gramEnd"/>
      <w:r w:rsidR="00861985" w:rsidRPr="009B5D38">
        <w:rPr>
          <w:bCs/>
          <w:color w:val="000000" w:themeColor="text1"/>
          <w:sz w:val="20"/>
        </w:rPr>
        <w:t xml:space="preserve"> education among B.Ed. College students in Chennai city. Social Science Res. Network, New York. pp. 1-20.</w:t>
      </w:r>
    </w:p>
    <w:p w:rsidR="00861985" w:rsidRPr="009B5D38" w:rsidRDefault="005F45BC" w:rsidP="009B5D38">
      <w:pPr>
        <w:spacing w:line="360" w:lineRule="auto"/>
        <w:ind w:right="-1"/>
        <w:jc w:val="both"/>
        <w:rPr>
          <w:bCs/>
          <w:color w:val="000000" w:themeColor="text1"/>
          <w:sz w:val="20"/>
        </w:rPr>
      </w:pPr>
      <w:r w:rsidRPr="009B5D38">
        <w:rPr>
          <w:bCs/>
          <w:color w:val="000000" w:themeColor="text1"/>
          <w:sz w:val="20"/>
        </w:rPr>
        <w:t>[</w:t>
      </w:r>
      <w:proofErr w:type="gramStart"/>
      <w:r w:rsidRPr="009B5D38">
        <w:rPr>
          <w:bCs/>
          <w:color w:val="000000" w:themeColor="text1"/>
          <w:sz w:val="20"/>
        </w:rPr>
        <w:t>8</w:t>
      </w:r>
      <w:r w:rsidR="009B5D38">
        <w:rPr>
          <w:bCs/>
          <w:color w:val="000000" w:themeColor="text1"/>
          <w:sz w:val="20"/>
        </w:rPr>
        <w:t xml:space="preserve"> </w:t>
      </w:r>
      <w:r w:rsidRPr="009B5D38">
        <w:rPr>
          <w:bCs/>
          <w:color w:val="000000" w:themeColor="text1"/>
          <w:sz w:val="20"/>
        </w:rPr>
        <w:t>]</w:t>
      </w:r>
      <w:r w:rsidR="00861985" w:rsidRPr="009B5D38">
        <w:rPr>
          <w:bCs/>
          <w:color w:val="000000" w:themeColor="text1"/>
          <w:sz w:val="20"/>
        </w:rPr>
        <w:t xml:space="preserve">Dunlap, Riley E and Kent D. Van </w:t>
      </w:r>
      <w:proofErr w:type="spellStart"/>
      <w:r w:rsidR="00861985" w:rsidRPr="009B5D38">
        <w:rPr>
          <w:bCs/>
          <w:color w:val="000000" w:themeColor="text1"/>
          <w:sz w:val="20"/>
        </w:rPr>
        <w:t>Liere</w:t>
      </w:r>
      <w:proofErr w:type="spellEnd"/>
      <w:r w:rsidR="00861985" w:rsidRPr="009B5D38">
        <w:rPr>
          <w:bCs/>
          <w:color w:val="000000" w:themeColor="text1"/>
          <w:sz w:val="20"/>
        </w:rPr>
        <w:t>, (1978).”</w:t>
      </w:r>
      <w:proofErr w:type="gramEnd"/>
      <w:r w:rsidR="00861985" w:rsidRPr="009B5D38">
        <w:rPr>
          <w:bCs/>
          <w:color w:val="000000" w:themeColor="text1"/>
          <w:sz w:val="20"/>
        </w:rPr>
        <w:t xml:space="preserve"> </w:t>
      </w:r>
      <w:proofErr w:type="gramStart"/>
      <w:r w:rsidR="00861985" w:rsidRPr="009B5D38">
        <w:rPr>
          <w:bCs/>
          <w:color w:val="000000" w:themeColor="text1"/>
          <w:sz w:val="20"/>
        </w:rPr>
        <w:t>The new environmental paradigm.”</w:t>
      </w:r>
      <w:proofErr w:type="gramEnd"/>
      <w:r w:rsidR="00861985" w:rsidRPr="009B5D38">
        <w:rPr>
          <w:bCs/>
          <w:color w:val="000000" w:themeColor="text1"/>
          <w:sz w:val="20"/>
        </w:rPr>
        <w:t xml:space="preserve"> Journal of Environmental Education.9 (summer):10-19.</w:t>
      </w:r>
    </w:p>
    <w:p w:rsidR="003A557F" w:rsidRPr="009B5D38" w:rsidRDefault="005F45BC" w:rsidP="009B5D38">
      <w:pPr>
        <w:spacing w:line="360" w:lineRule="auto"/>
        <w:ind w:right="-1"/>
        <w:jc w:val="both"/>
        <w:rPr>
          <w:bCs/>
          <w:color w:val="000000" w:themeColor="text1"/>
          <w:sz w:val="20"/>
        </w:rPr>
      </w:pPr>
      <w:r w:rsidRPr="009B5D38">
        <w:rPr>
          <w:bCs/>
          <w:color w:val="000000"/>
          <w:spacing w:val="2"/>
          <w:sz w:val="20"/>
        </w:rPr>
        <w:t>[9]</w:t>
      </w:r>
      <w:r w:rsidR="009B5D38">
        <w:rPr>
          <w:bCs/>
          <w:color w:val="000000"/>
          <w:spacing w:val="2"/>
          <w:sz w:val="20"/>
        </w:rPr>
        <w:t xml:space="preserve"> </w:t>
      </w:r>
      <w:proofErr w:type="spellStart"/>
      <w:r w:rsidR="003A557F" w:rsidRPr="009B5D38">
        <w:rPr>
          <w:bCs/>
          <w:color w:val="000000"/>
          <w:spacing w:val="2"/>
          <w:sz w:val="20"/>
        </w:rPr>
        <w:t>Gopinath</w:t>
      </w:r>
      <w:proofErr w:type="spellEnd"/>
      <w:r w:rsidR="003A557F" w:rsidRPr="009B5D38">
        <w:rPr>
          <w:bCs/>
          <w:color w:val="000000"/>
          <w:spacing w:val="2"/>
          <w:sz w:val="20"/>
        </w:rPr>
        <w:t xml:space="preserve">, G. (2014). </w:t>
      </w:r>
      <w:proofErr w:type="gramStart"/>
      <w:r w:rsidR="003A557F" w:rsidRPr="009B5D38">
        <w:rPr>
          <w:bCs/>
          <w:color w:val="000000"/>
          <w:spacing w:val="2"/>
          <w:sz w:val="20"/>
        </w:rPr>
        <w:t>A study on the environmental awareness among secondary school students in a district of Kerala State.</w:t>
      </w:r>
      <w:proofErr w:type="gramEnd"/>
      <w:r w:rsidR="003A557F" w:rsidRPr="009B5D38">
        <w:rPr>
          <w:bCs/>
          <w:color w:val="000000"/>
          <w:spacing w:val="2"/>
          <w:sz w:val="20"/>
        </w:rPr>
        <w:t xml:space="preserve"> International Journal of Education and Psychological </w:t>
      </w:r>
      <w:r w:rsidR="003A557F" w:rsidRPr="009B5D38">
        <w:rPr>
          <w:bCs/>
          <w:color w:val="000000"/>
          <w:spacing w:val="3"/>
          <w:sz w:val="20"/>
        </w:rPr>
        <w:t xml:space="preserve">Research, </w:t>
      </w:r>
      <w:r w:rsidR="003A557F" w:rsidRPr="009B5D38">
        <w:rPr>
          <w:bCs/>
          <w:color w:val="000000"/>
          <w:spacing w:val="1"/>
          <w:sz w:val="20"/>
        </w:rPr>
        <w:t xml:space="preserve">Volume </w:t>
      </w:r>
      <w:r w:rsidR="003A557F" w:rsidRPr="009B5D38">
        <w:rPr>
          <w:bCs/>
          <w:color w:val="000000"/>
          <w:spacing w:val="2"/>
          <w:sz w:val="20"/>
        </w:rPr>
        <w:t xml:space="preserve">3, </w:t>
      </w:r>
      <w:r w:rsidR="003A557F" w:rsidRPr="009B5D38">
        <w:rPr>
          <w:bCs/>
          <w:color w:val="000000"/>
          <w:spacing w:val="1"/>
          <w:sz w:val="20"/>
        </w:rPr>
        <w:t xml:space="preserve">Issue </w:t>
      </w:r>
      <w:r w:rsidR="003A557F" w:rsidRPr="009B5D38">
        <w:rPr>
          <w:bCs/>
          <w:color w:val="000000"/>
          <w:spacing w:val="5"/>
          <w:sz w:val="20"/>
        </w:rPr>
        <w:t xml:space="preserve">2. </w:t>
      </w:r>
      <w:r w:rsidR="003A557F" w:rsidRPr="009B5D38">
        <w:rPr>
          <w:bCs/>
          <w:color w:val="000000"/>
          <w:spacing w:val="2"/>
          <w:sz w:val="20"/>
        </w:rPr>
        <w:t xml:space="preserve">Retrieved from </w:t>
      </w:r>
      <w:hyperlink r:id="rId5" w:history="1">
        <w:r w:rsidR="00CF4AFC" w:rsidRPr="009B5D38">
          <w:rPr>
            <w:rStyle w:val="Hyperlink"/>
            <w:rFonts w:ascii="Times New Roman" w:hAnsi="Times New Roman" w:cs="Times New Roman"/>
            <w:bCs/>
            <w:spacing w:val="2"/>
            <w:sz w:val="20"/>
          </w:rPr>
          <w:t>http://ijepr.org/doc/V3_Is2_June14/ij11.pdf</w:t>
        </w:r>
      </w:hyperlink>
    </w:p>
    <w:p w:rsidR="001D2930" w:rsidRPr="009B5D38" w:rsidRDefault="005F45BC" w:rsidP="009B5D38">
      <w:pPr>
        <w:spacing w:line="360" w:lineRule="auto"/>
        <w:ind w:right="-1"/>
        <w:jc w:val="both"/>
        <w:rPr>
          <w:bCs/>
          <w:color w:val="000000" w:themeColor="text1"/>
          <w:sz w:val="20"/>
        </w:rPr>
      </w:pPr>
      <w:r w:rsidRPr="009B5D38">
        <w:rPr>
          <w:bCs/>
          <w:sz w:val="20"/>
        </w:rPr>
        <w:t>[10]</w:t>
      </w:r>
      <w:r w:rsidR="009B5D38">
        <w:rPr>
          <w:bCs/>
          <w:sz w:val="20"/>
        </w:rPr>
        <w:t xml:space="preserve"> </w:t>
      </w:r>
      <w:proofErr w:type="spellStart"/>
      <w:r w:rsidR="001D2930" w:rsidRPr="009B5D38">
        <w:rPr>
          <w:bCs/>
          <w:sz w:val="20"/>
        </w:rPr>
        <w:t>Grewal</w:t>
      </w:r>
      <w:proofErr w:type="spellEnd"/>
      <w:r w:rsidR="001D2930" w:rsidRPr="009B5D38">
        <w:rPr>
          <w:bCs/>
          <w:sz w:val="20"/>
        </w:rPr>
        <w:t xml:space="preserve">, D. K. and Kang, T. K. (2011). Relationship of locale and intelligence with environmental awareness among school </w:t>
      </w:r>
      <w:proofErr w:type="spellStart"/>
      <w:r w:rsidR="001D2930" w:rsidRPr="009B5D38">
        <w:rPr>
          <w:bCs/>
          <w:sz w:val="20"/>
        </w:rPr>
        <w:t>children.Master</w:t>
      </w:r>
      <w:proofErr w:type="spellEnd"/>
      <w:r w:rsidR="001D2930" w:rsidRPr="009B5D38">
        <w:rPr>
          <w:bCs/>
          <w:sz w:val="20"/>
        </w:rPr>
        <w:t xml:space="preserve"> Thesis, Punjab Agr</w:t>
      </w:r>
      <w:r w:rsidR="00564A1A" w:rsidRPr="009B5D38">
        <w:rPr>
          <w:bCs/>
          <w:sz w:val="20"/>
        </w:rPr>
        <w:t xml:space="preserve">icultural </w:t>
      </w:r>
      <w:proofErr w:type="spellStart"/>
      <w:r w:rsidR="00564A1A" w:rsidRPr="009B5D38">
        <w:rPr>
          <w:bCs/>
          <w:sz w:val="20"/>
        </w:rPr>
        <w:t>University</w:t>
      </w:r>
      <w:proofErr w:type="gramStart"/>
      <w:r w:rsidR="00564A1A" w:rsidRPr="009B5D38">
        <w:rPr>
          <w:bCs/>
          <w:sz w:val="20"/>
        </w:rPr>
        <w:t>,Ludhiana,</w:t>
      </w:r>
      <w:r w:rsidR="001D2930" w:rsidRPr="009B5D38">
        <w:rPr>
          <w:bCs/>
          <w:sz w:val="20"/>
        </w:rPr>
        <w:t>Punjab.Retrievedfrom</w:t>
      </w:r>
      <w:proofErr w:type="spellEnd"/>
      <w:proofErr w:type="gramEnd"/>
      <w:r w:rsidR="00CF5E82" w:rsidRPr="009B5D38">
        <w:rPr>
          <w:bCs/>
          <w:sz w:val="20"/>
        </w:rPr>
        <w:t xml:space="preserve"> </w:t>
      </w:r>
      <w:hyperlink r:id="rId6" w:history="1">
        <w:r w:rsidR="00CF5E82" w:rsidRPr="009B5D38">
          <w:rPr>
            <w:rStyle w:val="Hyperlink"/>
            <w:rFonts w:ascii="Times New Roman" w:hAnsi="Times New Roman" w:cs="Times New Roman"/>
            <w:bCs/>
            <w:sz w:val="20"/>
          </w:rPr>
          <w:t>http://krishikosh.egranth.ac.in/bitstream/1/5810000804/1/Daljit%20Kaur%20Final%20Thesis%20Cd.pdf</w:t>
        </w:r>
      </w:hyperlink>
    </w:p>
    <w:p w:rsidR="001D2930" w:rsidRPr="009B5D38" w:rsidRDefault="005F45BC" w:rsidP="009B5D38">
      <w:pPr>
        <w:spacing w:line="360" w:lineRule="auto"/>
        <w:ind w:right="-1"/>
        <w:jc w:val="both"/>
        <w:rPr>
          <w:bCs/>
          <w:color w:val="000000" w:themeColor="text1"/>
          <w:sz w:val="20"/>
        </w:rPr>
      </w:pPr>
      <w:r w:rsidRPr="009B5D38">
        <w:rPr>
          <w:bCs/>
          <w:sz w:val="20"/>
        </w:rPr>
        <w:t>[11]</w:t>
      </w:r>
      <w:r w:rsidR="009B5D38">
        <w:rPr>
          <w:bCs/>
          <w:sz w:val="20"/>
        </w:rPr>
        <w:t xml:space="preserve"> </w:t>
      </w:r>
      <w:proofErr w:type="spellStart"/>
      <w:r w:rsidR="001D2930" w:rsidRPr="009B5D38">
        <w:rPr>
          <w:bCs/>
          <w:sz w:val="20"/>
        </w:rPr>
        <w:t>Grewal</w:t>
      </w:r>
      <w:proofErr w:type="spellEnd"/>
      <w:r w:rsidR="001D2930" w:rsidRPr="009B5D38">
        <w:rPr>
          <w:bCs/>
          <w:sz w:val="20"/>
        </w:rPr>
        <w:t xml:space="preserve">, K. K. and Kumar, N. (2014). </w:t>
      </w:r>
      <w:proofErr w:type="gramStart"/>
      <w:r w:rsidR="001D2930" w:rsidRPr="009B5D38">
        <w:rPr>
          <w:bCs/>
          <w:sz w:val="20"/>
        </w:rPr>
        <w:t>A study of attitude of adolescents towards the environmental pollution.</w:t>
      </w:r>
      <w:proofErr w:type="gramEnd"/>
      <w:r w:rsidR="001D2930" w:rsidRPr="009B5D38">
        <w:rPr>
          <w:bCs/>
          <w:sz w:val="20"/>
        </w:rPr>
        <w:t xml:space="preserve"> </w:t>
      </w:r>
      <w:proofErr w:type="gramStart"/>
      <w:r w:rsidR="001D2930" w:rsidRPr="009B5D38">
        <w:rPr>
          <w:bCs/>
          <w:sz w:val="20"/>
        </w:rPr>
        <w:t>Scholarly Research Journal for Interdisciplinary Studies, Vol. 2 (14).</w:t>
      </w:r>
      <w:proofErr w:type="gramEnd"/>
      <w:r w:rsidR="001D2930" w:rsidRPr="009B5D38">
        <w:rPr>
          <w:bCs/>
          <w:sz w:val="20"/>
        </w:rPr>
        <w:t xml:space="preserve"> </w:t>
      </w:r>
      <w:proofErr w:type="gramStart"/>
      <w:r w:rsidR="001D2930" w:rsidRPr="009B5D38">
        <w:rPr>
          <w:bCs/>
          <w:sz w:val="20"/>
        </w:rPr>
        <w:t xml:space="preserve">Retrieved from </w:t>
      </w:r>
      <w:hyperlink r:id="rId7" w:history="1">
        <w:r w:rsidR="00CF5E82" w:rsidRPr="009B5D38">
          <w:rPr>
            <w:rStyle w:val="Hyperlink"/>
            <w:rFonts w:ascii="Times New Roman" w:hAnsi="Times New Roman" w:cs="Times New Roman"/>
            <w:bCs/>
            <w:sz w:val="20"/>
          </w:rPr>
          <w:t>https://www.academia.edu/10204476</w:t>
        </w:r>
      </w:hyperlink>
      <w:r w:rsidR="001D2930" w:rsidRPr="009B5D38">
        <w:rPr>
          <w:bCs/>
          <w:sz w:val="20"/>
        </w:rPr>
        <w:t>.</w:t>
      </w:r>
      <w:proofErr w:type="gramEnd"/>
    </w:p>
    <w:p w:rsidR="00861985" w:rsidRPr="009B5D38" w:rsidRDefault="005F45BC" w:rsidP="009B5D38">
      <w:pPr>
        <w:spacing w:line="360" w:lineRule="auto"/>
        <w:ind w:right="-1"/>
        <w:jc w:val="both"/>
        <w:rPr>
          <w:bCs/>
          <w:color w:val="000000" w:themeColor="text1"/>
          <w:sz w:val="20"/>
        </w:rPr>
      </w:pPr>
      <w:r w:rsidRPr="009B5D38">
        <w:rPr>
          <w:bCs/>
          <w:color w:val="000000" w:themeColor="text1"/>
          <w:sz w:val="20"/>
        </w:rPr>
        <w:t>[12]</w:t>
      </w:r>
      <w:r w:rsidR="009B5D38">
        <w:rPr>
          <w:bCs/>
          <w:color w:val="000000" w:themeColor="text1"/>
          <w:sz w:val="20"/>
        </w:rPr>
        <w:t xml:space="preserve"> </w:t>
      </w:r>
      <w:r w:rsidR="00861985" w:rsidRPr="009B5D38">
        <w:rPr>
          <w:bCs/>
          <w:color w:val="000000" w:themeColor="text1"/>
          <w:sz w:val="20"/>
        </w:rPr>
        <w:t xml:space="preserve">Gupta, B.I., </w:t>
      </w:r>
      <w:proofErr w:type="spellStart"/>
      <w:r w:rsidR="00861985" w:rsidRPr="009B5D38">
        <w:rPr>
          <w:bCs/>
          <w:color w:val="000000" w:themeColor="text1"/>
          <w:sz w:val="20"/>
        </w:rPr>
        <w:t>Grewal</w:t>
      </w:r>
      <w:proofErr w:type="spellEnd"/>
      <w:r w:rsidR="00861985" w:rsidRPr="009B5D38">
        <w:rPr>
          <w:bCs/>
          <w:color w:val="000000" w:themeColor="text1"/>
          <w:sz w:val="20"/>
        </w:rPr>
        <w:t xml:space="preserve">, J.S., and </w:t>
      </w:r>
      <w:proofErr w:type="spellStart"/>
      <w:r w:rsidR="00861985" w:rsidRPr="009B5D38">
        <w:rPr>
          <w:bCs/>
          <w:color w:val="000000" w:themeColor="text1"/>
          <w:sz w:val="20"/>
        </w:rPr>
        <w:t>Rajput</w:t>
      </w:r>
      <w:proofErr w:type="spellEnd"/>
      <w:r w:rsidR="00861985" w:rsidRPr="009B5D38">
        <w:rPr>
          <w:bCs/>
          <w:color w:val="000000" w:themeColor="text1"/>
          <w:sz w:val="20"/>
        </w:rPr>
        <w:t xml:space="preserve">, (1981). </w:t>
      </w:r>
      <w:proofErr w:type="gramStart"/>
      <w:r w:rsidR="00861985" w:rsidRPr="009B5D38">
        <w:rPr>
          <w:bCs/>
          <w:color w:val="000000" w:themeColor="text1"/>
          <w:sz w:val="20"/>
        </w:rPr>
        <w:t xml:space="preserve">A study of the environmental awareness among children of rural and urban schools and non-formal education centre, III survey of research in education, </w:t>
      </w:r>
      <w:proofErr w:type="spellStart"/>
      <w:r w:rsidR="00861985" w:rsidRPr="009B5D38">
        <w:rPr>
          <w:bCs/>
          <w:color w:val="000000" w:themeColor="text1"/>
          <w:sz w:val="20"/>
        </w:rPr>
        <w:t>M.B.Buch</w:t>
      </w:r>
      <w:proofErr w:type="spellEnd"/>
      <w:r w:rsidR="00861985" w:rsidRPr="009B5D38">
        <w:rPr>
          <w:bCs/>
          <w:color w:val="000000" w:themeColor="text1"/>
          <w:sz w:val="20"/>
        </w:rPr>
        <w:t>, 1978-83, page 537.</w:t>
      </w:r>
      <w:proofErr w:type="gramEnd"/>
    </w:p>
    <w:p w:rsidR="00A330DC" w:rsidRPr="005F45BC" w:rsidRDefault="00A330DC" w:rsidP="00E2021E">
      <w:pPr>
        <w:pStyle w:val="ListParagraph"/>
        <w:spacing w:line="360" w:lineRule="auto"/>
        <w:jc w:val="both"/>
        <w:rPr>
          <w:bCs/>
          <w:color w:val="000000" w:themeColor="text1"/>
          <w:sz w:val="20"/>
          <w:szCs w:val="20"/>
        </w:rPr>
      </w:pPr>
    </w:p>
    <w:p w:rsidR="00CF4AFC" w:rsidRPr="009B5D38" w:rsidRDefault="005F45BC" w:rsidP="009B5D38">
      <w:pPr>
        <w:spacing w:line="360" w:lineRule="auto"/>
        <w:ind w:right="-1"/>
        <w:jc w:val="both"/>
        <w:rPr>
          <w:bCs/>
          <w:color w:val="000000" w:themeColor="text1"/>
          <w:sz w:val="20"/>
        </w:rPr>
      </w:pPr>
      <w:r w:rsidRPr="009B5D38">
        <w:rPr>
          <w:bCs/>
          <w:sz w:val="20"/>
        </w:rPr>
        <w:t>[13]</w:t>
      </w:r>
      <w:r w:rsidR="009B5D38">
        <w:rPr>
          <w:bCs/>
          <w:sz w:val="20"/>
        </w:rPr>
        <w:t xml:space="preserve"> </w:t>
      </w:r>
      <w:r w:rsidR="001D2930" w:rsidRPr="009B5D38">
        <w:rPr>
          <w:bCs/>
          <w:sz w:val="20"/>
        </w:rPr>
        <w:t xml:space="preserve">Harish </w:t>
      </w:r>
      <w:proofErr w:type="spellStart"/>
      <w:r w:rsidR="001D2930" w:rsidRPr="009B5D38">
        <w:rPr>
          <w:bCs/>
          <w:sz w:val="20"/>
        </w:rPr>
        <w:t>Mittu</w:t>
      </w:r>
      <w:proofErr w:type="spellEnd"/>
      <w:r w:rsidR="001D2930" w:rsidRPr="009B5D38">
        <w:rPr>
          <w:bCs/>
          <w:sz w:val="20"/>
        </w:rPr>
        <w:t xml:space="preserve"> (2019). </w:t>
      </w:r>
      <w:proofErr w:type="gramStart"/>
      <w:r w:rsidR="001D2930" w:rsidRPr="009B5D38">
        <w:rPr>
          <w:bCs/>
          <w:sz w:val="20"/>
        </w:rPr>
        <w:t>Attitude of secondary school students towards environmental pollution in relation to locale and type of school.</w:t>
      </w:r>
      <w:proofErr w:type="gramEnd"/>
      <w:r w:rsidR="001D2930" w:rsidRPr="009B5D38">
        <w:rPr>
          <w:bCs/>
          <w:sz w:val="20"/>
        </w:rPr>
        <w:t xml:space="preserve"> International Journal of Research and Analytical Reviews (IJRAR)</w:t>
      </w:r>
      <w:proofErr w:type="gramStart"/>
      <w:r w:rsidR="001D2930" w:rsidRPr="009B5D38">
        <w:rPr>
          <w:bCs/>
          <w:sz w:val="20"/>
        </w:rPr>
        <w:t>,Vol.6,issue1,2019</w:t>
      </w:r>
      <w:proofErr w:type="gramEnd"/>
      <w:r w:rsidR="001D2930" w:rsidRPr="009B5D38">
        <w:rPr>
          <w:bCs/>
          <w:sz w:val="20"/>
        </w:rPr>
        <w:t>.</w:t>
      </w:r>
    </w:p>
    <w:p w:rsidR="00CF4AFC" w:rsidRPr="005F45BC" w:rsidRDefault="00CF4AFC" w:rsidP="00E2021E">
      <w:pPr>
        <w:pStyle w:val="ListParagraph"/>
        <w:spacing w:line="360" w:lineRule="auto"/>
        <w:jc w:val="both"/>
        <w:rPr>
          <w:bCs/>
          <w:color w:val="000000" w:themeColor="text1"/>
          <w:sz w:val="20"/>
          <w:szCs w:val="20"/>
        </w:rPr>
      </w:pPr>
    </w:p>
    <w:p w:rsidR="001D2930" w:rsidRPr="009B5D38" w:rsidRDefault="005F45BC" w:rsidP="009B5D38">
      <w:pPr>
        <w:spacing w:line="360" w:lineRule="auto"/>
        <w:ind w:right="-1"/>
        <w:jc w:val="both"/>
        <w:rPr>
          <w:bCs/>
          <w:color w:val="000000" w:themeColor="text1"/>
          <w:sz w:val="20"/>
        </w:rPr>
      </w:pPr>
      <w:r w:rsidRPr="009B5D38">
        <w:rPr>
          <w:bCs/>
          <w:color w:val="000000" w:themeColor="text1"/>
          <w:sz w:val="20"/>
        </w:rPr>
        <w:t>[14]</w:t>
      </w:r>
      <w:r w:rsidR="009B5D38">
        <w:rPr>
          <w:bCs/>
          <w:color w:val="000000" w:themeColor="text1"/>
          <w:sz w:val="20"/>
        </w:rPr>
        <w:t xml:space="preserve"> </w:t>
      </w:r>
      <w:proofErr w:type="spellStart"/>
      <w:r w:rsidR="001D2930" w:rsidRPr="009B5D38">
        <w:rPr>
          <w:bCs/>
          <w:color w:val="000000" w:themeColor="text1"/>
          <w:sz w:val="20"/>
        </w:rPr>
        <w:t>Inglehart</w:t>
      </w:r>
      <w:proofErr w:type="spellEnd"/>
      <w:r w:rsidR="001D2930" w:rsidRPr="009B5D38">
        <w:rPr>
          <w:bCs/>
          <w:color w:val="000000" w:themeColor="text1"/>
          <w:sz w:val="20"/>
        </w:rPr>
        <w:t xml:space="preserve">, R., (1995). Public support for environmental protection: Objective problems and subjective values in 43societies .Polit. </w:t>
      </w:r>
      <w:proofErr w:type="spellStart"/>
      <w:proofErr w:type="gramStart"/>
      <w:r w:rsidR="001D2930" w:rsidRPr="009B5D38">
        <w:rPr>
          <w:bCs/>
          <w:color w:val="000000" w:themeColor="text1"/>
          <w:sz w:val="20"/>
        </w:rPr>
        <w:t>SciPolit</w:t>
      </w:r>
      <w:proofErr w:type="spellEnd"/>
      <w:r w:rsidR="001D2930" w:rsidRPr="009B5D38">
        <w:rPr>
          <w:bCs/>
          <w:color w:val="000000" w:themeColor="text1"/>
          <w:sz w:val="20"/>
        </w:rPr>
        <w:t>.,</w:t>
      </w:r>
      <w:proofErr w:type="gramEnd"/>
      <w:r w:rsidR="001D2930" w:rsidRPr="009B5D38">
        <w:rPr>
          <w:bCs/>
          <w:color w:val="000000" w:themeColor="text1"/>
          <w:sz w:val="20"/>
        </w:rPr>
        <w:t xml:space="preserve"> 28:pp.5772 .http:/www.jestor.org/pss/420583</w:t>
      </w:r>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5F45BC" w:rsidP="009B5D38">
      <w:pPr>
        <w:spacing w:line="360" w:lineRule="auto"/>
        <w:ind w:right="-1"/>
        <w:jc w:val="both"/>
        <w:rPr>
          <w:bCs/>
          <w:color w:val="000000" w:themeColor="text1"/>
          <w:sz w:val="20"/>
        </w:rPr>
      </w:pPr>
      <w:proofErr w:type="gramStart"/>
      <w:r w:rsidRPr="009B5D38">
        <w:rPr>
          <w:bCs/>
          <w:color w:val="000000" w:themeColor="text1"/>
          <w:sz w:val="20"/>
        </w:rPr>
        <w:t>[15]</w:t>
      </w:r>
      <w:r w:rsidR="009B5D38">
        <w:rPr>
          <w:bCs/>
          <w:color w:val="000000" w:themeColor="text1"/>
          <w:sz w:val="20"/>
        </w:rPr>
        <w:t xml:space="preserve"> </w:t>
      </w:r>
      <w:r w:rsidR="00564A1A" w:rsidRPr="009B5D38">
        <w:rPr>
          <w:bCs/>
          <w:color w:val="000000" w:themeColor="text1"/>
          <w:sz w:val="20"/>
        </w:rPr>
        <w:t>Jenkins, E.W., and Pell, R.G., (2006).”</w:t>
      </w:r>
      <w:proofErr w:type="gramEnd"/>
      <w:r w:rsidR="00564A1A" w:rsidRPr="009B5D38">
        <w:rPr>
          <w:bCs/>
          <w:color w:val="000000" w:themeColor="text1"/>
          <w:sz w:val="20"/>
        </w:rPr>
        <w:t xml:space="preserve"> </w:t>
      </w:r>
      <w:proofErr w:type="gramStart"/>
      <w:r w:rsidR="00564A1A" w:rsidRPr="009B5D38">
        <w:rPr>
          <w:bCs/>
          <w:color w:val="000000" w:themeColor="text1"/>
          <w:sz w:val="20"/>
        </w:rPr>
        <w:t>Me and the environmental Challenges”.</w:t>
      </w:r>
      <w:proofErr w:type="gramEnd"/>
      <w:r w:rsidR="00564A1A" w:rsidRPr="009B5D38">
        <w:rPr>
          <w:bCs/>
          <w:color w:val="000000" w:themeColor="text1"/>
          <w:sz w:val="20"/>
        </w:rPr>
        <w:t xml:space="preserve"> </w:t>
      </w:r>
      <w:proofErr w:type="gramStart"/>
      <w:r w:rsidR="00564A1A" w:rsidRPr="009B5D38">
        <w:rPr>
          <w:bCs/>
          <w:color w:val="000000" w:themeColor="text1"/>
          <w:sz w:val="20"/>
        </w:rPr>
        <w:t>A survey of English secondary school students’ attitudes towards the environment.</w:t>
      </w:r>
      <w:proofErr w:type="gramEnd"/>
      <w:r w:rsidR="00564A1A" w:rsidRPr="009B5D38">
        <w:rPr>
          <w:bCs/>
          <w:color w:val="000000" w:themeColor="text1"/>
          <w:sz w:val="20"/>
        </w:rPr>
        <w:t xml:space="preserve"> Cal Symposium. </w:t>
      </w:r>
      <w:proofErr w:type="spellStart"/>
      <w:r w:rsidR="00564A1A" w:rsidRPr="009B5D38">
        <w:rPr>
          <w:bCs/>
          <w:color w:val="000000" w:themeColor="text1"/>
          <w:sz w:val="20"/>
        </w:rPr>
        <w:t>Denizli</w:t>
      </w:r>
      <w:proofErr w:type="spellEnd"/>
      <w:r w:rsidR="00564A1A" w:rsidRPr="009B5D38">
        <w:rPr>
          <w:bCs/>
          <w:color w:val="000000" w:themeColor="text1"/>
          <w:sz w:val="20"/>
        </w:rPr>
        <w:t>, Turkey, 71-77.</w:t>
      </w:r>
    </w:p>
    <w:p w:rsidR="00CF4AFC" w:rsidRPr="005F45BC" w:rsidRDefault="00CF4AFC" w:rsidP="00E2021E">
      <w:pPr>
        <w:pStyle w:val="ListParagraph"/>
        <w:spacing w:line="360" w:lineRule="auto"/>
        <w:jc w:val="both"/>
        <w:rPr>
          <w:bCs/>
          <w:color w:val="000000" w:themeColor="text1"/>
          <w:sz w:val="20"/>
          <w:szCs w:val="20"/>
        </w:rPr>
      </w:pPr>
    </w:p>
    <w:p w:rsidR="001D2930" w:rsidRPr="009B5D38" w:rsidRDefault="005F45BC" w:rsidP="009B5D38">
      <w:pPr>
        <w:spacing w:line="360" w:lineRule="auto"/>
        <w:ind w:right="-1"/>
        <w:jc w:val="both"/>
        <w:rPr>
          <w:bCs/>
          <w:color w:val="000000" w:themeColor="text1"/>
          <w:sz w:val="20"/>
        </w:rPr>
      </w:pPr>
      <w:r w:rsidRPr="009B5D38">
        <w:rPr>
          <w:bCs/>
          <w:color w:val="000000" w:themeColor="text1"/>
          <w:sz w:val="20"/>
        </w:rPr>
        <w:lastRenderedPageBreak/>
        <w:t>[16]</w:t>
      </w:r>
      <w:r w:rsidR="009B5D38">
        <w:rPr>
          <w:bCs/>
          <w:color w:val="000000" w:themeColor="text1"/>
          <w:sz w:val="20"/>
        </w:rPr>
        <w:t xml:space="preserve"> </w:t>
      </w:r>
      <w:proofErr w:type="spellStart"/>
      <w:r w:rsidR="001D2930" w:rsidRPr="009B5D38">
        <w:rPr>
          <w:bCs/>
          <w:color w:val="000000" w:themeColor="text1"/>
          <w:sz w:val="20"/>
        </w:rPr>
        <w:t>Muttaqi</w:t>
      </w:r>
      <w:proofErr w:type="spellEnd"/>
      <w:r w:rsidR="001D2930" w:rsidRPr="009B5D38">
        <w:rPr>
          <w:bCs/>
          <w:color w:val="000000" w:themeColor="text1"/>
          <w:sz w:val="20"/>
        </w:rPr>
        <w:t xml:space="preserve">, I.A., (1981). </w:t>
      </w:r>
      <w:proofErr w:type="gramStart"/>
      <w:r w:rsidR="001D2930" w:rsidRPr="009B5D38">
        <w:rPr>
          <w:bCs/>
          <w:color w:val="000000" w:themeColor="text1"/>
          <w:sz w:val="20"/>
        </w:rPr>
        <w:t>Development of a curriculum in biology for secondary schools of Bangladesh, Ph.D., Edu.MSU.</w:t>
      </w:r>
      <w:proofErr w:type="gramEnd"/>
    </w:p>
    <w:p w:rsidR="00CF4AFC" w:rsidRPr="005F45BC" w:rsidRDefault="00CF4AFC" w:rsidP="00E2021E">
      <w:pPr>
        <w:pStyle w:val="ListParagraph"/>
        <w:spacing w:line="360" w:lineRule="auto"/>
        <w:jc w:val="both"/>
        <w:rPr>
          <w:bCs/>
          <w:color w:val="000000" w:themeColor="text1"/>
          <w:sz w:val="20"/>
          <w:szCs w:val="20"/>
        </w:rPr>
      </w:pPr>
    </w:p>
    <w:p w:rsidR="001D2930" w:rsidRPr="009B5D38" w:rsidRDefault="005F45BC" w:rsidP="009B5D38">
      <w:pPr>
        <w:spacing w:line="360" w:lineRule="auto"/>
        <w:ind w:right="-1"/>
        <w:jc w:val="both"/>
        <w:rPr>
          <w:bCs/>
          <w:color w:val="000000" w:themeColor="text1"/>
          <w:sz w:val="20"/>
        </w:rPr>
      </w:pPr>
      <w:r w:rsidRPr="009B5D38">
        <w:rPr>
          <w:bCs/>
          <w:color w:val="000000" w:themeColor="text1"/>
          <w:sz w:val="20"/>
        </w:rPr>
        <w:t>[17]</w:t>
      </w:r>
      <w:r w:rsidR="009B5D38">
        <w:rPr>
          <w:bCs/>
          <w:color w:val="000000" w:themeColor="text1"/>
          <w:sz w:val="20"/>
        </w:rPr>
        <w:t xml:space="preserve"> </w:t>
      </w:r>
      <w:r w:rsidR="001D2930" w:rsidRPr="009B5D38">
        <w:rPr>
          <w:bCs/>
          <w:color w:val="000000" w:themeColor="text1"/>
          <w:sz w:val="20"/>
        </w:rPr>
        <w:t xml:space="preserve">Patel, A.K., (1986). </w:t>
      </w:r>
      <w:proofErr w:type="gramStart"/>
      <w:r w:rsidR="001D2930" w:rsidRPr="009B5D38">
        <w:rPr>
          <w:bCs/>
          <w:color w:val="000000" w:themeColor="text1"/>
          <w:sz w:val="20"/>
        </w:rPr>
        <w:t xml:space="preserve">A study of the effect of reading and discussion on the attitude of pupils towards environmental awareness, unpublished Ph.D. thesis, </w:t>
      </w:r>
      <w:proofErr w:type="spellStart"/>
      <w:r w:rsidR="001D2930" w:rsidRPr="009B5D38">
        <w:rPr>
          <w:bCs/>
          <w:color w:val="000000" w:themeColor="text1"/>
          <w:sz w:val="20"/>
        </w:rPr>
        <w:t>Sardar</w:t>
      </w:r>
      <w:proofErr w:type="spellEnd"/>
      <w:r w:rsidR="001D2930" w:rsidRPr="009B5D38">
        <w:rPr>
          <w:bCs/>
          <w:color w:val="000000" w:themeColor="text1"/>
          <w:sz w:val="20"/>
        </w:rPr>
        <w:t xml:space="preserve"> Patel University, </w:t>
      </w:r>
      <w:proofErr w:type="spellStart"/>
      <w:r w:rsidR="001D2930" w:rsidRPr="009B5D38">
        <w:rPr>
          <w:bCs/>
          <w:color w:val="000000" w:themeColor="text1"/>
          <w:sz w:val="20"/>
        </w:rPr>
        <w:t>Vallabh</w:t>
      </w:r>
      <w:proofErr w:type="spellEnd"/>
      <w:r w:rsidR="001D2930" w:rsidRPr="009B5D38">
        <w:rPr>
          <w:bCs/>
          <w:color w:val="000000" w:themeColor="text1"/>
          <w:sz w:val="20"/>
        </w:rPr>
        <w:t xml:space="preserve"> </w:t>
      </w:r>
      <w:proofErr w:type="spellStart"/>
      <w:r w:rsidR="001D2930" w:rsidRPr="009B5D38">
        <w:rPr>
          <w:bCs/>
          <w:color w:val="000000" w:themeColor="text1"/>
          <w:sz w:val="20"/>
        </w:rPr>
        <w:t>Vidyanagar</w:t>
      </w:r>
      <w:proofErr w:type="spellEnd"/>
      <w:r w:rsidR="001D2930" w:rsidRPr="009B5D38">
        <w:rPr>
          <w:bCs/>
          <w:color w:val="000000" w:themeColor="text1"/>
          <w:sz w:val="20"/>
        </w:rPr>
        <w:t>.</w:t>
      </w:r>
      <w:proofErr w:type="gramEnd"/>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5F45BC" w:rsidP="009B5D38">
      <w:pPr>
        <w:spacing w:line="360" w:lineRule="auto"/>
        <w:ind w:right="-1"/>
        <w:jc w:val="both"/>
        <w:rPr>
          <w:bCs/>
          <w:color w:val="000000" w:themeColor="text1"/>
          <w:sz w:val="20"/>
        </w:rPr>
      </w:pPr>
      <w:r w:rsidRPr="009B5D38">
        <w:rPr>
          <w:bCs/>
          <w:color w:val="000000" w:themeColor="text1"/>
          <w:sz w:val="20"/>
        </w:rPr>
        <w:t>[18]</w:t>
      </w:r>
      <w:r w:rsidR="009B5D38">
        <w:rPr>
          <w:bCs/>
          <w:color w:val="000000" w:themeColor="text1"/>
          <w:sz w:val="20"/>
        </w:rPr>
        <w:t xml:space="preserve"> </w:t>
      </w:r>
      <w:r w:rsidR="00564A1A" w:rsidRPr="009B5D38">
        <w:rPr>
          <w:bCs/>
          <w:color w:val="000000" w:themeColor="text1"/>
          <w:sz w:val="20"/>
        </w:rPr>
        <w:t xml:space="preserve">Patel, N.D. (1997). </w:t>
      </w:r>
      <w:proofErr w:type="gramStart"/>
      <w:r w:rsidR="00564A1A" w:rsidRPr="009B5D38">
        <w:rPr>
          <w:bCs/>
          <w:color w:val="000000" w:themeColor="text1"/>
          <w:sz w:val="20"/>
        </w:rPr>
        <w:t>An investigation in to environmental awareness of secondary school students and effect of environmental study multimedia package on environmental awareness.</w:t>
      </w:r>
      <w:proofErr w:type="gramEnd"/>
      <w:r w:rsidR="00564A1A" w:rsidRPr="009B5D38">
        <w:rPr>
          <w:bCs/>
          <w:color w:val="000000" w:themeColor="text1"/>
          <w:sz w:val="20"/>
        </w:rPr>
        <w:t xml:space="preserve"> </w:t>
      </w:r>
      <w:proofErr w:type="gramStart"/>
      <w:r w:rsidR="00564A1A" w:rsidRPr="009B5D38">
        <w:rPr>
          <w:bCs/>
          <w:color w:val="000000" w:themeColor="text1"/>
          <w:sz w:val="20"/>
        </w:rPr>
        <w:t>The Progress of Education.</w:t>
      </w:r>
      <w:proofErr w:type="gramEnd"/>
      <w:r w:rsidR="00564A1A" w:rsidRPr="009B5D38">
        <w:rPr>
          <w:bCs/>
          <w:color w:val="000000" w:themeColor="text1"/>
          <w:sz w:val="20"/>
        </w:rPr>
        <w:t xml:space="preserve"> </w:t>
      </w:r>
      <w:proofErr w:type="spellStart"/>
      <w:proofErr w:type="gramStart"/>
      <w:r w:rsidR="00564A1A" w:rsidRPr="009B5D38">
        <w:rPr>
          <w:bCs/>
          <w:color w:val="000000" w:themeColor="text1"/>
          <w:sz w:val="20"/>
        </w:rPr>
        <w:t>Vol.LXXII</w:t>
      </w:r>
      <w:proofErr w:type="spellEnd"/>
      <w:r w:rsidR="00564A1A" w:rsidRPr="009B5D38">
        <w:rPr>
          <w:bCs/>
          <w:color w:val="000000" w:themeColor="text1"/>
          <w:sz w:val="20"/>
        </w:rPr>
        <w:t>, pp.37-44.</w:t>
      </w:r>
      <w:proofErr w:type="gramEnd"/>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5F45BC" w:rsidP="009B5D38">
      <w:pPr>
        <w:spacing w:line="360" w:lineRule="auto"/>
        <w:ind w:right="-1"/>
        <w:jc w:val="both"/>
        <w:rPr>
          <w:bCs/>
          <w:color w:val="000000" w:themeColor="text1"/>
          <w:sz w:val="20"/>
        </w:rPr>
      </w:pPr>
      <w:r w:rsidRPr="009B5D38">
        <w:rPr>
          <w:bCs/>
          <w:color w:val="000000" w:themeColor="text1"/>
          <w:sz w:val="20"/>
        </w:rPr>
        <w:t>[19]</w:t>
      </w:r>
      <w:r w:rsidR="009B5D38">
        <w:rPr>
          <w:bCs/>
          <w:color w:val="000000" w:themeColor="text1"/>
          <w:sz w:val="20"/>
        </w:rPr>
        <w:t xml:space="preserve"> </w:t>
      </w:r>
      <w:proofErr w:type="spellStart"/>
      <w:r w:rsidR="00564A1A" w:rsidRPr="009B5D38">
        <w:rPr>
          <w:bCs/>
          <w:color w:val="000000" w:themeColor="text1"/>
          <w:sz w:val="20"/>
        </w:rPr>
        <w:t>Rajamanickam</w:t>
      </w:r>
      <w:proofErr w:type="spellEnd"/>
      <w:r w:rsidR="00564A1A" w:rsidRPr="009B5D38">
        <w:rPr>
          <w:bCs/>
          <w:color w:val="000000" w:themeColor="text1"/>
          <w:sz w:val="20"/>
        </w:rPr>
        <w:t xml:space="preserve">, M., (1999). </w:t>
      </w:r>
      <w:proofErr w:type="gramStart"/>
      <w:r w:rsidR="00564A1A" w:rsidRPr="009B5D38">
        <w:rPr>
          <w:bCs/>
          <w:color w:val="000000" w:themeColor="text1"/>
          <w:sz w:val="20"/>
        </w:rPr>
        <w:t>Manual for Ecological attitude and Cognitive scale.</w:t>
      </w:r>
      <w:proofErr w:type="gramEnd"/>
      <w:r w:rsidR="00564A1A" w:rsidRPr="009B5D38">
        <w:rPr>
          <w:bCs/>
          <w:color w:val="000000" w:themeColor="text1"/>
          <w:sz w:val="20"/>
        </w:rPr>
        <w:t xml:space="preserve"> </w:t>
      </w:r>
      <w:proofErr w:type="gramStart"/>
      <w:r w:rsidR="00564A1A" w:rsidRPr="009B5D38">
        <w:rPr>
          <w:bCs/>
          <w:color w:val="000000" w:themeColor="text1"/>
          <w:sz w:val="20"/>
        </w:rPr>
        <w:t>Psycho-educational Testing centre, C2A/16/108/</w:t>
      </w:r>
      <w:proofErr w:type="spellStart"/>
      <w:r w:rsidR="00564A1A" w:rsidRPr="009B5D38">
        <w:rPr>
          <w:bCs/>
          <w:color w:val="000000" w:themeColor="text1"/>
          <w:sz w:val="20"/>
        </w:rPr>
        <w:t>Janakpuri</w:t>
      </w:r>
      <w:proofErr w:type="spellEnd"/>
      <w:r w:rsidR="00564A1A" w:rsidRPr="009B5D38">
        <w:rPr>
          <w:bCs/>
          <w:color w:val="000000" w:themeColor="text1"/>
          <w:sz w:val="20"/>
        </w:rPr>
        <w:t>, New Delhi, pp.1-32.</w:t>
      </w:r>
      <w:proofErr w:type="gramEnd"/>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5F45BC" w:rsidP="009B5D38">
      <w:pPr>
        <w:spacing w:line="360" w:lineRule="auto"/>
        <w:ind w:right="-1"/>
        <w:jc w:val="both"/>
        <w:rPr>
          <w:bCs/>
          <w:color w:val="000000" w:themeColor="text1"/>
          <w:sz w:val="20"/>
        </w:rPr>
      </w:pPr>
      <w:r w:rsidRPr="009B5D38">
        <w:rPr>
          <w:bCs/>
          <w:color w:val="000000" w:themeColor="text1"/>
          <w:sz w:val="20"/>
        </w:rPr>
        <w:t>[20]</w:t>
      </w:r>
      <w:r w:rsidR="009B5D38">
        <w:rPr>
          <w:bCs/>
          <w:color w:val="000000" w:themeColor="text1"/>
          <w:sz w:val="20"/>
        </w:rPr>
        <w:t xml:space="preserve"> </w:t>
      </w:r>
      <w:proofErr w:type="spellStart"/>
      <w:r w:rsidR="00564A1A" w:rsidRPr="009B5D38">
        <w:rPr>
          <w:bCs/>
          <w:color w:val="000000" w:themeColor="text1"/>
          <w:sz w:val="20"/>
        </w:rPr>
        <w:t>Sabhlok</w:t>
      </w:r>
      <w:proofErr w:type="spellEnd"/>
      <w:r w:rsidR="00564A1A" w:rsidRPr="009B5D38">
        <w:rPr>
          <w:bCs/>
          <w:color w:val="000000" w:themeColor="text1"/>
          <w:sz w:val="20"/>
        </w:rPr>
        <w:t xml:space="preserve">, R., (1995). </w:t>
      </w:r>
      <w:proofErr w:type="gramStart"/>
      <w:r w:rsidR="00564A1A" w:rsidRPr="009B5D38">
        <w:rPr>
          <w:bCs/>
          <w:color w:val="000000" w:themeColor="text1"/>
          <w:sz w:val="20"/>
        </w:rPr>
        <w:t>A study of the awareness and attitude of teachers and students of high school toward environmental education in Jabalpur district.</w:t>
      </w:r>
      <w:proofErr w:type="gramEnd"/>
      <w:r w:rsidR="00564A1A" w:rsidRPr="009B5D38">
        <w:rPr>
          <w:bCs/>
          <w:color w:val="000000" w:themeColor="text1"/>
          <w:sz w:val="20"/>
        </w:rPr>
        <w:t xml:space="preserve"> </w:t>
      </w:r>
      <w:proofErr w:type="gramStart"/>
      <w:r w:rsidR="00564A1A" w:rsidRPr="009B5D38">
        <w:rPr>
          <w:bCs/>
          <w:color w:val="000000" w:themeColor="text1"/>
          <w:sz w:val="20"/>
        </w:rPr>
        <w:t xml:space="preserve">Ph.D. thesis (Unpublished) </w:t>
      </w:r>
      <w:proofErr w:type="spellStart"/>
      <w:r w:rsidR="00564A1A" w:rsidRPr="009B5D38">
        <w:rPr>
          <w:bCs/>
          <w:color w:val="000000" w:themeColor="text1"/>
          <w:sz w:val="20"/>
        </w:rPr>
        <w:t>Ani</w:t>
      </w:r>
      <w:proofErr w:type="spellEnd"/>
      <w:r w:rsidR="00564A1A" w:rsidRPr="009B5D38">
        <w:rPr>
          <w:bCs/>
          <w:color w:val="000000" w:themeColor="text1"/>
          <w:sz w:val="20"/>
        </w:rPr>
        <w:t xml:space="preserve"> </w:t>
      </w:r>
      <w:proofErr w:type="spellStart"/>
      <w:r w:rsidR="00564A1A" w:rsidRPr="009B5D38">
        <w:rPr>
          <w:bCs/>
          <w:color w:val="000000" w:themeColor="text1"/>
          <w:sz w:val="20"/>
        </w:rPr>
        <w:t>Dugavati</w:t>
      </w:r>
      <w:proofErr w:type="spellEnd"/>
      <w:r w:rsidR="00564A1A" w:rsidRPr="009B5D38">
        <w:rPr>
          <w:bCs/>
          <w:color w:val="000000" w:themeColor="text1"/>
          <w:sz w:val="20"/>
        </w:rPr>
        <w:t xml:space="preserve"> </w:t>
      </w:r>
      <w:proofErr w:type="spellStart"/>
      <w:r w:rsidR="00564A1A" w:rsidRPr="009B5D38">
        <w:rPr>
          <w:bCs/>
          <w:color w:val="000000" w:themeColor="text1"/>
          <w:sz w:val="20"/>
        </w:rPr>
        <w:t>Vishwavidyalaya</w:t>
      </w:r>
      <w:proofErr w:type="spellEnd"/>
      <w:r w:rsidR="00564A1A" w:rsidRPr="009B5D38">
        <w:rPr>
          <w:bCs/>
          <w:color w:val="000000" w:themeColor="text1"/>
          <w:sz w:val="20"/>
        </w:rPr>
        <w:t>, Jabalpur (1995).</w:t>
      </w:r>
      <w:proofErr w:type="gramEnd"/>
      <w:r w:rsidR="00564A1A" w:rsidRPr="009B5D38">
        <w:rPr>
          <w:bCs/>
          <w:sz w:val="20"/>
        </w:rPr>
        <w:t xml:space="preserve"> </w:t>
      </w:r>
    </w:p>
    <w:p w:rsidR="00CF4AFC" w:rsidRPr="005F45BC" w:rsidRDefault="00CF4AFC" w:rsidP="00E2021E">
      <w:pPr>
        <w:pStyle w:val="ListParagraph"/>
        <w:spacing w:line="360" w:lineRule="auto"/>
        <w:jc w:val="both"/>
        <w:rPr>
          <w:bCs/>
          <w:color w:val="000000" w:themeColor="text1"/>
          <w:sz w:val="20"/>
          <w:szCs w:val="20"/>
        </w:rPr>
      </w:pPr>
    </w:p>
    <w:p w:rsidR="003A557F" w:rsidRPr="009B5D38" w:rsidRDefault="005F45BC" w:rsidP="009B5D38">
      <w:pPr>
        <w:spacing w:line="360" w:lineRule="auto"/>
        <w:ind w:right="-1"/>
        <w:jc w:val="both"/>
        <w:rPr>
          <w:bCs/>
          <w:color w:val="000000" w:themeColor="text1"/>
          <w:sz w:val="20"/>
        </w:rPr>
      </w:pPr>
      <w:r w:rsidRPr="009B5D38">
        <w:rPr>
          <w:bCs/>
          <w:sz w:val="20"/>
        </w:rPr>
        <w:t>[21]</w:t>
      </w:r>
      <w:r w:rsidR="009B5D38">
        <w:rPr>
          <w:bCs/>
          <w:sz w:val="20"/>
        </w:rPr>
        <w:t xml:space="preserve"> </w:t>
      </w:r>
      <w:proofErr w:type="spellStart"/>
      <w:r w:rsidR="00564A1A" w:rsidRPr="009B5D38">
        <w:rPr>
          <w:bCs/>
          <w:sz w:val="20"/>
        </w:rPr>
        <w:t>Sandhu</w:t>
      </w:r>
      <w:proofErr w:type="spellEnd"/>
      <w:r w:rsidR="00564A1A" w:rsidRPr="009B5D38">
        <w:rPr>
          <w:bCs/>
          <w:sz w:val="20"/>
        </w:rPr>
        <w:t xml:space="preserve">, S. S. (2015). </w:t>
      </w:r>
      <w:proofErr w:type="gramStart"/>
      <w:r w:rsidR="00564A1A" w:rsidRPr="009B5D38">
        <w:rPr>
          <w:bCs/>
          <w:sz w:val="20"/>
        </w:rPr>
        <w:t>Environmental awareness of secondary school students in relation to gender and locale.</w:t>
      </w:r>
      <w:proofErr w:type="gramEnd"/>
      <w:r w:rsidR="00564A1A" w:rsidRPr="009B5D38">
        <w:rPr>
          <w:bCs/>
          <w:sz w:val="20"/>
        </w:rPr>
        <w:t xml:space="preserve"> International Journal of Informative &amp; Futuristic Research, Volume 3, Issue 4.</w:t>
      </w:r>
      <w:r w:rsidR="0077360D" w:rsidRPr="009B5D38">
        <w:rPr>
          <w:bCs/>
          <w:sz w:val="20"/>
        </w:rPr>
        <w:t>1188-1192</w:t>
      </w:r>
      <w:r w:rsidR="00564A1A" w:rsidRPr="009B5D38">
        <w:rPr>
          <w:bCs/>
          <w:sz w:val="20"/>
        </w:rPr>
        <w:t xml:space="preserve"> Retrieved </w:t>
      </w:r>
      <w:proofErr w:type="gramStart"/>
      <w:r w:rsidR="00564A1A" w:rsidRPr="009B5D38">
        <w:rPr>
          <w:bCs/>
          <w:sz w:val="20"/>
        </w:rPr>
        <w:t xml:space="preserve">from  </w:t>
      </w:r>
      <w:proofErr w:type="gramEnd"/>
      <w:r w:rsidR="00A27982" w:rsidRPr="009B5D38">
        <w:rPr>
          <w:bCs/>
          <w:sz w:val="20"/>
        </w:rPr>
        <w:fldChar w:fldCharType="begin"/>
      </w:r>
      <w:r w:rsidR="00A27982" w:rsidRPr="009B5D38">
        <w:rPr>
          <w:bCs/>
          <w:sz w:val="20"/>
        </w:rPr>
        <w:instrText>HYPERLINK "https://www.academia.edu/20364280"</w:instrText>
      </w:r>
      <w:r w:rsidR="00A27982" w:rsidRPr="009B5D38">
        <w:rPr>
          <w:bCs/>
          <w:sz w:val="20"/>
        </w:rPr>
        <w:fldChar w:fldCharType="separate"/>
      </w:r>
      <w:r w:rsidR="00DB2BFA" w:rsidRPr="009B5D38">
        <w:rPr>
          <w:rStyle w:val="Hyperlink"/>
          <w:rFonts w:ascii="Times New Roman" w:hAnsi="Times New Roman" w:cs="Times New Roman"/>
          <w:bCs/>
          <w:sz w:val="20"/>
        </w:rPr>
        <w:t>https://www.academia.edu/20364280</w:t>
      </w:r>
      <w:r w:rsidR="00A27982" w:rsidRPr="009B5D38">
        <w:rPr>
          <w:bCs/>
          <w:sz w:val="20"/>
        </w:rPr>
        <w:fldChar w:fldCharType="end"/>
      </w:r>
      <w:r w:rsidR="003A557F" w:rsidRPr="009B5D38">
        <w:rPr>
          <w:bCs/>
          <w:color w:val="000000"/>
          <w:spacing w:val="2"/>
          <w:sz w:val="20"/>
          <w:shd w:val="clear" w:color="auto" w:fill="FFFFFF"/>
        </w:rPr>
        <w:t xml:space="preserve"> </w:t>
      </w:r>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5F45BC" w:rsidP="009B5D38">
      <w:pPr>
        <w:spacing w:line="360" w:lineRule="auto"/>
        <w:ind w:right="-1"/>
        <w:jc w:val="both"/>
        <w:rPr>
          <w:bCs/>
          <w:color w:val="000000" w:themeColor="text1"/>
          <w:sz w:val="20"/>
        </w:rPr>
      </w:pPr>
      <w:r w:rsidRPr="009B5D38">
        <w:rPr>
          <w:bCs/>
          <w:color w:val="000000" w:themeColor="text1"/>
          <w:sz w:val="20"/>
        </w:rPr>
        <w:t>[22]</w:t>
      </w:r>
      <w:r w:rsidR="009B5D38">
        <w:rPr>
          <w:bCs/>
          <w:color w:val="000000" w:themeColor="text1"/>
          <w:sz w:val="20"/>
        </w:rPr>
        <w:t xml:space="preserve"> </w:t>
      </w:r>
      <w:r w:rsidR="00564A1A" w:rsidRPr="009B5D38">
        <w:rPr>
          <w:bCs/>
          <w:color w:val="000000" w:themeColor="text1"/>
          <w:sz w:val="20"/>
        </w:rPr>
        <w:t xml:space="preserve">Shah </w:t>
      </w:r>
      <w:proofErr w:type="spellStart"/>
      <w:r w:rsidR="00564A1A" w:rsidRPr="009B5D38">
        <w:rPr>
          <w:bCs/>
          <w:color w:val="000000" w:themeColor="text1"/>
          <w:sz w:val="20"/>
        </w:rPr>
        <w:t>Nawaz</w:t>
      </w:r>
      <w:proofErr w:type="spellEnd"/>
      <w:r w:rsidR="00564A1A" w:rsidRPr="009B5D38">
        <w:rPr>
          <w:bCs/>
          <w:color w:val="000000" w:themeColor="text1"/>
          <w:sz w:val="20"/>
        </w:rPr>
        <w:t xml:space="preserve">, (1990). </w:t>
      </w:r>
      <w:proofErr w:type="gramStart"/>
      <w:r w:rsidR="00564A1A" w:rsidRPr="009B5D38">
        <w:rPr>
          <w:bCs/>
          <w:color w:val="000000" w:themeColor="text1"/>
          <w:sz w:val="20"/>
        </w:rPr>
        <w:t>A study of environmental awareness and attitude (towards environmental issues) of secondary and higher secondary school teachers.</w:t>
      </w:r>
      <w:proofErr w:type="gramEnd"/>
      <w:r w:rsidR="00564A1A" w:rsidRPr="009B5D38">
        <w:rPr>
          <w:bCs/>
          <w:color w:val="000000" w:themeColor="text1"/>
          <w:sz w:val="20"/>
        </w:rPr>
        <w:t xml:space="preserve"> </w:t>
      </w:r>
      <w:proofErr w:type="gramStart"/>
      <w:r w:rsidR="00564A1A" w:rsidRPr="009B5D38">
        <w:rPr>
          <w:bCs/>
          <w:color w:val="000000" w:themeColor="text1"/>
          <w:sz w:val="20"/>
        </w:rPr>
        <w:t>Ph.D. Thesis, University of Rajasthan.</w:t>
      </w:r>
      <w:proofErr w:type="gramEnd"/>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E2021E" w:rsidP="009B5D38">
      <w:pPr>
        <w:spacing w:line="360" w:lineRule="auto"/>
        <w:ind w:right="-1"/>
        <w:jc w:val="both"/>
        <w:rPr>
          <w:bCs/>
          <w:color w:val="000000" w:themeColor="text1"/>
          <w:sz w:val="20"/>
        </w:rPr>
      </w:pPr>
      <w:r w:rsidRPr="009B5D38">
        <w:rPr>
          <w:bCs/>
          <w:color w:val="000000" w:themeColor="text1"/>
          <w:sz w:val="20"/>
        </w:rPr>
        <w:t>[23]</w:t>
      </w:r>
      <w:r w:rsidR="009B5D38">
        <w:rPr>
          <w:bCs/>
          <w:color w:val="000000" w:themeColor="text1"/>
          <w:sz w:val="20"/>
        </w:rPr>
        <w:t xml:space="preserve"> </w:t>
      </w:r>
      <w:r w:rsidR="00564A1A" w:rsidRPr="009B5D38">
        <w:rPr>
          <w:bCs/>
          <w:color w:val="000000" w:themeColor="text1"/>
          <w:sz w:val="20"/>
        </w:rPr>
        <w:t xml:space="preserve">Sharma, </w:t>
      </w:r>
      <w:proofErr w:type="spellStart"/>
      <w:r w:rsidR="00564A1A" w:rsidRPr="009B5D38">
        <w:rPr>
          <w:bCs/>
          <w:color w:val="000000" w:themeColor="text1"/>
          <w:sz w:val="20"/>
        </w:rPr>
        <w:t>Ghanshyam</w:t>
      </w:r>
      <w:proofErr w:type="spellEnd"/>
      <w:r w:rsidR="00564A1A" w:rsidRPr="009B5D38">
        <w:rPr>
          <w:bCs/>
          <w:color w:val="000000" w:themeColor="text1"/>
          <w:sz w:val="20"/>
        </w:rPr>
        <w:t xml:space="preserve">, (1991). </w:t>
      </w:r>
      <w:proofErr w:type="gramStart"/>
      <w:r w:rsidR="00564A1A" w:rsidRPr="009B5D38">
        <w:rPr>
          <w:bCs/>
          <w:color w:val="000000" w:themeColor="text1"/>
          <w:sz w:val="20"/>
        </w:rPr>
        <w:t>Analytical study of Attitude and Aspirations towards Environmental Education.</w:t>
      </w:r>
      <w:proofErr w:type="gramEnd"/>
      <w:r w:rsidR="00564A1A" w:rsidRPr="009B5D38">
        <w:rPr>
          <w:bCs/>
          <w:color w:val="000000" w:themeColor="text1"/>
          <w:sz w:val="20"/>
        </w:rPr>
        <w:t xml:space="preserve"> </w:t>
      </w:r>
      <w:proofErr w:type="gramStart"/>
      <w:r w:rsidR="00564A1A" w:rsidRPr="009B5D38">
        <w:rPr>
          <w:bCs/>
          <w:color w:val="000000" w:themeColor="text1"/>
          <w:sz w:val="20"/>
        </w:rPr>
        <w:t>M.Ed. dissertation, Ajmer, University Ajmer.</w:t>
      </w:r>
      <w:proofErr w:type="gramEnd"/>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E2021E" w:rsidP="009B5D38">
      <w:pPr>
        <w:spacing w:line="360" w:lineRule="auto"/>
        <w:ind w:right="-1"/>
        <w:jc w:val="both"/>
        <w:rPr>
          <w:bCs/>
          <w:color w:val="000000" w:themeColor="text1"/>
          <w:sz w:val="20"/>
        </w:rPr>
      </w:pPr>
      <w:r w:rsidRPr="009B5D38">
        <w:rPr>
          <w:bCs/>
          <w:color w:val="000000" w:themeColor="text1"/>
          <w:sz w:val="20"/>
        </w:rPr>
        <w:t>[24]</w:t>
      </w:r>
      <w:r w:rsidR="009B5D38">
        <w:rPr>
          <w:bCs/>
          <w:color w:val="000000" w:themeColor="text1"/>
          <w:sz w:val="20"/>
        </w:rPr>
        <w:t xml:space="preserve"> </w:t>
      </w:r>
      <w:proofErr w:type="spellStart"/>
      <w:r w:rsidR="00564A1A" w:rsidRPr="009B5D38">
        <w:rPr>
          <w:bCs/>
          <w:color w:val="000000" w:themeColor="text1"/>
          <w:sz w:val="20"/>
        </w:rPr>
        <w:t>Shukla</w:t>
      </w:r>
      <w:proofErr w:type="spellEnd"/>
      <w:r w:rsidR="00564A1A" w:rsidRPr="009B5D38">
        <w:rPr>
          <w:bCs/>
          <w:color w:val="000000" w:themeColor="text1"/>
          <w:sz w:val="20"/>
        </w:rPr>
        <w:t xml:space="preserve">, Anil, (1986). Awareness related to environmental education among students of Graduation level, M.Ed. dissertation of </w:t>
      </w:r>
      <w:proofErr w:type="spellStart"/>
      <w:r w:rsidR="00564A1A" w:rsidRPr="009B5D38">
        <w:rPr>
          <w:bCs/>
          <w:color w:val="000000" w:themeColor="text1"/>
          <w:sz w:val="20"/>
        </w:rPr>
        <w:t>Sukhadia</w:t>
      </w:r>
      <w:proofErr w:type="spellEnd"/>
      <w:r w:rsidR="00564A1A" w:rsidRPr="009B5D38">
        <w:rPr>
          <w:bCs/>
          <w:color w:val="000000" w:themeColor="text1"/>
          <w:sz w:val="20"/>
        </w:rPr>
        <w:t xml:space="preserve"> University Udaipur. </w:t>
      </w:r>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E2021E" w:rsidP="009B5D38">
      <w:pPr>
        <w:spacing w:line="360" w:lineRule="auto"/>
        <w:ind w:right="-1"/>
        <w:jc w:val="both"/>
        <w:rPr>
          <w:bCs/>
          <w:color w:val="000000" w:themeColor="text1"/>
          <w:sz w:val="20"/>
        </w:rPr>
      </w:pPr>
      <w:r w:rsidRPr="009B5D38">
        <w:rPr>
          <w:bCs/>
          <w:color w:val="000000" w:themeColor="text1"/>
          <w:sz w:val="20"/>
        </w:rPr>
        <w:lastRenderedPageBreak/>
        <w:t>[25]</w:t>
      </w:r>
      <w:r w:rsidR="009B5D38">
        <w:rPr>
          <w:bCs/>
          <w:color w:val="000000" w:themeColor="text1"/>
          <w:sz w:val="20"/>
        </w:rPr>
        <w:t xml:space="preserve"> </w:t>
      </w:r>
      <w:r w:rsidR="00564A1A" w:rsidRPr="009B5D38">
        <w:rPr>
          <w:bCs/>
          <w:color w:val="000000" w:themeColor="text1"/>
          <w:sz w:val="20"/>
        </w:rPr>
        <w:t xml:space="preserve">Singh, D.P., Bose, N., Kumar, P. and Singh, B.K., (2003). Ethno-environmental perspectives of high land Bihar. </w:t>
      </w:r>
      <w:proofErr w:type="gramStart"/>
      <w:r w:rsidR="00564A1A" w:rsidRPr="009B5D38">
        <w:rPr>
          <w:bCs/>
          <w:color w:val="000000" w:themeColor="text1"/>
          <w:sz w:val="20"/>
        </w:rPr>
        <w:t xml:space="preserve">Environmental perspectives in India.pp114-129 </w:t>
      </w:r>
      <w:proofErr w:type="spellStart"/>
      <w:r w:rsidR="00564A1A" w:rsidRPr="009B5D38">
        <w:rPr>
          <w:bCs/>
          <w:color w:val="000000" w:themeColor="text1"/>
          <w:sz w:val="20"/>
        </w:rPr>
        <w:t>Radha</w:t>
      </w:r>
      <w:proofErr w:type="spellEnd"/>
      <w:r w:rsidR="00564A1A" w:rsidRPr="009B5D38">
        <w:rPr>
          <w:bCs/>
          <w:color w:val="000000" w:themeColor="text1"/>
          <w:sz w:val="20"/>
        </w:rPr>
        <w:t xml:space="preserve"> Publication.</w:t>
      </w:r>
      <w:proofErr w:type="gramEnd"/>
      <w:r w:rsidR="00564A1A" w:rsidRPr="009B5D38">
        <w:rPr>
          <w:bCs/>
          <w:color w:val="000000" w:themeColor="text1"/>
          <w:sz w:val="20"/>
        </w:rPr>
        <w:t xml:space="preserve"> </w:t>
      </w:r>
      <w:proofErr w:type="spellStart"/>
      <w:proofErr w:type="gramStart"/>
      <w:r w:rsidR="00564A1A" w:rsidRPr="009B5D38">
        <w:rPr>
          <w:bCs/>
          <w:color w:val="000000" w:themeColor="text1"/>
          <w:sz w:val="20"/>
        </w:rPr>
        <w:t>N.Delhi</w:t>
      </w:r>
      <w:proofErr w:type="spellEnd"/>
      <w:r w:rsidR="00564A1A" w:rsidRPr="009B5D38">
        <w:rPr>
          <w:bCs/>
          <w:color w:val="000000" w:themeColor="text1"/>
          <w:sz w:val="20"/>
        </w:rPr>
        <w:t>.</w:t>
      </w:r>
      <w:proofErr w:type="gramEnd"/>
    </w:p>
    <w:p w:rsidR="00CF4AFC" w:rsidRPr="005F45BC" w:rsidRDefault="00CF4AFC" w:rsidP="00E2021E">
      <w:pPr>
        <w:pStyle w:val="ListParagraph"/>
        <w:spacing w:line="360" w:lineRule="auto"/>
        <w:jc w:val="both"/>
        <w:rPr>
          <w:bCs/>
          <w:color w:val="000000" w:themeColor="text1"/>
          <w:sz w:val="20"/>
          <w:szCs w:val="20"/>
        </w:rPr>
      </w:pPr>
    </w:p>
    <w:p w:rsidR="002017F4" w:rsidRPr="009B5D38" w:rsidRDefault="00E2021E" w:rsidP="009B5D38">
      <w:pPr>
        <w:spacing w:line="360" w:lineRule="auto"/>
        <w:ind w:right="-1"/>
        <w:jc w:val="both"/>
        <w:rPr>
          <w:bCs/>
          <w:color w:val="000000" w:themeColor="text1"/>
          <w:sz w:val="20"/>
        </w:rPr>
      </w:pPr>
      <w:proofErr w:type="gramStart"/>
      <w:r w:rsidRPr="009B5D38">
        <w:rPr>
          <w:bCs/>
          <w:color w:val="000000" w:themeColor="text1"/>
          <w:sz w:val="20"/>
        </w:rPr>
        <w:t>[26]</w:t>
      </w:r>
      <w:r w:rsidR="009B5D38">
        <w:rPr>
          <w:bCs/>
          <w:color w:val="000000" w:themeColor="text1"/>
          <w:sz w:val="20"/>
        </w:rPr>
        <w:t xml:space="preserve"> </w:t>
      </w:r>
      <w:r w:rsidR="002017F4" w:rsidRPr="009B5D38">
        <w:rPr>
          <w:bCs/>
          <w:color w:val="000000" w:themeColor="text1"/>
          <w:sz w:val="20"/>
        </w:rPr>
        <w:t xml:space="preserve">Tuna, </w:t>
      </w:r>
      <w:proofErr w:type="spellStart"/>
      <w:r w:rsidR="002017F4" w:rsidRPr="009B5D38">
        <w:rPr>
          <w:bCs/>
          <w:color w:val="000000" w:themeColor="text1"/>
          <w:sz w:val="20"/>
        </w:rPr>
        <w:t>Muammer</w:t>
      </w:r>
      <w:proofErr w:type="spellEnd"/>
      <w:r w:rsidR="002017F4" w:rsidRPr="009B5D38">
        <w:rPr>
          <w:bCs/>
          <w:color w:val="000000" w:themeColor="text1"/>
          <w:sz w:val="20"/>
        </w:rPr>
        <w:t>, (2002).”</w:t>
      </w:r>
      <w:proofErr w:type="gramEnd"/>
      <w:r w:rsidR="002017F4" w:rsidRPr="009B5D38">
        <w:rPr>
          <w:bCs/>
          <w:color w:val="000000" w:themeColor="text1"/>
          <w:sz w:val="20"/>
        </w:rPr>
        <w:t xml:space="preserve"> Globalization of Environmentalism: World Environmentalism </w:t>
      </w:r>
      <w:r w:rsidR="00CF5E82" w:rsidRPr="009B5D38">
        <w:rPr>
          <w:bCs/>
          <w:color w:val="000000" w:themeColor="text1"/>
          <w:sz w:val="20"/>
        </w:rPr>
        <w:t xml:space="preserve">System.” Paper Presented At the XV. </w:t>
      </w:r>
      <w:r w:rsidR="002017F4" w:rsidRPr="009B5D38">
        <w:rPr>
          <w:bCs/>
          <w:color w:val="000000" w:themeColor="text1"/>
          <w:sz w:val="20"/>
        </w:rPr>
        <w:t>World</w:t>
      </w:r>
      <w:r w:rsidR="00CF5E82" w:rsidRPr="009B5D38">
        <w:rPr>
          <w:bCs/>
          <w:color w:val="000000" w:themeColor="text1"/>
          <w:sz w:val="20"/>
        </w:rPr>
        <w:t xml:space="preserve"> </w:t>
      </w:r>
      <w:r w:rsidR="002017F4" w:rsidRPr="009B5D38">
        <w:rPr>
          <w:bCs/>
          <w:color w:val="000000" w:themeColor="text1"/>
          <w:sz w:val="20"/>
        </w:rPr>
        <w:t>Congress</w:t>
      </w:r>
      <w:r w:rsidR="00CF5E82" w:rsidRPr="009B5D38">
        <w:rPr>
          <w:bCs/>
          <w:color w:val="000000" w:themeColor="text1"/>
          <w:sz w:val="20"/>
        </w:rPr>
        <w:t xml:space="preserve"> </w:t>
      </w:r>
      <w:r w:rsidR="002017F4" w:rsidRPr="009B5D38">
        <w:rPr>
          <w:bCs/>
          <w:color w:val="000000" w:themeColor="text1"/>
          <w:sz w:val="20"/>
        </w:rPr>
        <w:t>of</w:t>
      </w:r>
      <w:r w:rsidR="00CF5E82" w:rsidRPr="009B5D38">
        <w:rPr>
          <w:bCs/>
          <w:color w:val="000000" w:themeColor="text1"/>
          <w:sz w:val="20"/>
        </w:rPr>
        <w:t xml:space="preserve"> </w:t>
      </w:r>
      <w:r w:rsidR="002017F4" w:rsidRPr="009B5D38">
        <w:rPr>
          <w:bCs/>
          <w:color w:val="000000" w:themeColor="text1"/>
          <w:sz w:val="20"/>
        </w:rPr>
        <w:t>Sociology</w:t>
      </w:r>
      <w:r w:rsidR="00CF5E82" w:rsidRPr="009B5D38">
        <w:rPr>
          <w:bCs/>
          <w:color w:val="000000" w:themeColor="text1"/>
          <w:sz w:val="20"/>
        </w:rPr>
        <w:t xml:space="preserve"> </w:t>
      </w:r>
      <w:r w:rsidR="002017F4" w:rsidRPr="009B5D38">
        <w:rPr>
          <w:bCs/>
          <w:color w:val="000000" w:themeColor="text1"/>
          <w:sz w:val="20"/>
        </w:rPr>
        <w:t>and</w:t>
      </w:r>
      <w:r w:rsidR="00CF5E82" w:rsidRPr="009B5D38">
        <w:rPr>
          <w:bCs/>
          <w:color w:val="000000" w:themeColor="text1"/>
          <w:sz w:val="20"/>
        </w:rPr>
        <w:t xml:space="preserve"> </w:t>
      </w:r>
      <w:r w:rsidR="002017F4" w:rsidRPr="009B5D38">
        <w:rPr>
          <w:bCs/>
          <w:color w:val="000000" w:themeColor="text1"/>
          <w:sz w:val="20"/>
        </w:rPr>
        <w:t>Published:</w:t>
      </w:r>
      <w:r w:rsidR="00CF5E82" w:rsidRPr="009B5D38">
        <w:rPr>
          <w:bCs/>
          <w:color w:val="000000" w:themeColor="text1"/>
          <w:sz w:val="20"/>
        </w:rPr>
        <w:t xml:space="preserve"> </w:t>
      </w:r>
      <w:hyperlink r:id="rId8" w:history="1">
        <w:r w:rsidR="00CF5E82" w:rsidRPr="009B5D38">
          <w:rPr>
            <w:rStyle w:val="Hyperlink"/>
            <w:rFonts w:ascii="Times New Roman" w:hAnsi="Times New Roman" w:cs="Times New Roman"/>
            <w:bCs/>
            <w:sz w:val="20"/>
          </w:rPr>
          <w:t>http://203.94.129.73/docs/p1702.rtf</w:t>
        </w:r>
      </w:hyperlink>
      <w:r w:rsidR="002017F4" w:rsidRPr="009B5D38">
        <w:rPr>
          <w:bCs/>
          <w:color w:val="000000" w:themeColor="text1"/>
          <w:sz w:val="20"/>
          <w:u w:val="single"/>
        </w:rPr>
        <w:t>.</w:t>
      </w:r>
    </w:p>
    <w:p w:rsidR="00CF4AFC" w:rsidRPr="005F45BC" w:rsidRDefault="00CF4AFC" w:rsidP="00E2021E">
      <w:pPr>
        <w:pStyle w:val="ListParagraph"/>
        <w:spacing w:line="360" w:lineRule="auto"/>
        <w:jc w:val="both"/>
        <w:rPr>
          <w:bCs/>
          <w:color w:val="000000" w:themeColor="text1"/>
          <w:sz w:val="20"/>
          <w:szCs w:val="20"/>
        </w:rPr>
      </w:pPr>
    </w:p>
    <w:p w:rsidR="00564A1A" w:rsidRPr="009B5D38" w:rsidRDefault="00E2021E" w:rsidP="009B5D38">
      <w:pPr>
        <w:spacing w:line="360" w:lineRule="auto"/>
        <w:ind w:right="-1"/>
        <w:jc w:val="both"/>
        <w:rPr>
          <w:bCs/>
          <w:color w:val="000000" w:themeColor="text1"/>
          <w:sz w:val="20"/>
        </w:rPr>
      </w:pPr>
      <w:r w:rsidRPr="009B5D38">
        <w:rPr>
          <w:bCs/>
          <w:color w:val="000000" w:themeColor="text1"/>
          <w:sz w:val="20"/>
        </w:rPr>
        <w:t>[27</w:t>
      </w:r>
      <w:proofErr w:type="gramStart"/>
      <w:r w:rsidR="009B5D38">
        <w:rPr>
          <w:bCs/>
          <w:color w:val="000000" w:themeColor="text1"/>
          <w:sz w:val="20"/>
        </w:rPr>
        <w:t xml:space="preserve">] </w:t>
      </w:r>
      <w:r w:rsidR="00564A1A" w:rsidRPr="009B5D38">
        <w:rPr>
          <w:bCs/>
          <w:color w:val="000000" w:themeColor="text1"/>
          <w:sz w:val="20"/>
        </w:rPr>
        <w:t xml:space="preserve"> </w:t>
      </w:r>
      <w:proofErr w:type="spellStart"/>
      <w:r w:rsidR="00564A1A" w:rsidRPr="009B5D38">
        <w:rPr>
          <w:bCs/>
          <w:color w:val="000000" w:themeColor="text1"/>
          <w:sz w:val="20"/>
        </w:rPr>
        <w:t>Yilmaz</w:t>
      </w:r>
      <w:proofErr w:type="spellEnd"/>
      <w:proofErr w:type="gramEnd"/>
      <w:r w:rsidR="00564A1A" w:rsidRPr="009B5D38">
        <w:rPr>
          <w:bCs/>
          <w:color w:val="000000" w:themeColor="text1"/>
          <w:sz w:val="20"/>
        </w:rPr>
        <w:t xml:space="preserve">, O., Boone. </w:t>
      </w:r>
      <w:proofErr w:type="spellStart"/>
      <w:r w:rsidR="00564A1A" w:rsidRPr="009B5D38">
        <w:rPr>
          <w:bCs/>
          <w:color w:val="000000" w:themeColor="text1"/>
          <w:sz w:val="20"/>
        </w:rPr>
        <w:t>W.J.</w:t>
      </w:r>
      <w:proofErr w:type="gramStart"/>
      <w:r w:rsidR="00564A1A" w:rsidRPr="009B5D38">
        <w:rPr>
          <w:bCs/>
          <w:color w:val="000000" w:themeColor="text1"/>
          <w:sz w:val="20"/>
        </w:rPr>
        <w:t>,and</w:t>
      </w:r>
      <w:proofErr w:type="spellEnd"/>
      <w:proofErr w:type="gramEnd"/>
      <w:r w:rsidR="00564A1A" w:rsidRPr="009B5D38">
        <w:rPr>
          <w:bCs/>
          <w:color w:val="000000" w:themeColor="text1"/>
          <w:sz w:val="20"/>
        </w:rPr>
        <w:t xml:space="preserve"> </w:t>
      </w:r>
      <w:proofErr w:type="spellStart"/>
      <w:r w:rsidR="00564A1A" w:rsidRPr="009B5D38">
        <w:rPr>
          <w:bCs/>
          <w:color w:val="000000" w:themeColor="text1"/>
          <w:sz w:val="20"/>
        </w:rPr>
        <w:t>Anderson,H.O</w:t>
      </w:r>
      <w:proofErr w:type="spellEnd"/>
      <w:r w:rsidR="00564A1A" w:rsidRPr="009B5D38">
        <w:rPr>
          <w:bCs/>
          <w:color w:val="000000" w:themeColor="text1"/>
          <w:sz w:val="20"/>
        </w:rPr>
        <w:t xml:space="preserve">.,(2004). </w:t>
      </w:r>
      <w:proofErr w:type="gramStart"/>
      <w:r w:rsidR="00564A1A" w:rsidRPr="009B5D38">
        <w:rPr>
          <w:bCs/>
          <w:color w:val="000000" w:themeColor="text1"/>
          <w:sz w:val="20"/>
        </w:rPr>
        <w:t>Views of elementary and middle school Turkish students toward environmental issues.</w:t>
      </w:r>
      <w:proofErr w:type="gramEnd"/>
      <w:r w:rsidR="00564A1A" w:rsidRPr="009B5D38">
        <w:rPr>
          <w:bCs/>
          <w:color w:val="000000" w:themeColor="text1"/>
          <w:sz w:val="20"/>
        </w:rPr>
        <w:t xml:space="preserve"> </w:t>
      </w:r>
      <w:proofErr w:type="gramStart"/>
      <w:r w:rsidR="00564A1A" w:rsidRPr="009B5D38">
        <w:rPr>
          <w:bCs/>
          <w:color w:val="000000" w:themeColor="text1"/>
          <w:sz w:val="20"/>
        </w:rPr>
        <w:t>International Journal of Science Education, 26(12), pp.1527-1546.</w:t>
      </w:r>
      <w:proofErr w:type="gramEnd"/>
    </w:p>
    <w:p w:rsidR="00CF5E82" w:rsidRPr="005F45BC" w:rsidRDefault="00CF5E82" w:rsidP="00E2021E">
      <w:pPr>
        <w:pStyle w:val="ListParagraph"/>
        <w:spacing w:line="360" w:lineRule="auto"/>
        <w:jc w:val="both"/>
        <w:rPr>
          <w:bCs/>
          <w:color w:val="000000" w:themeColor="text1"/>
          <w:sz w:val="20"/>
          <w:szCs w:val="20"/>
        </w:rPr>
      </w:pPr>
    </w:p>
    <w:p w:rsidR="00CF5E82" w:rsidRPr="005F45BC" w:rsidRDefault="00CF5E82" w:rsidP="00E2021E">
      <w:pPr>
        <w:pStyle w:val="ListParagraph"/>
        <w:spacing w:line="360" w:lineRule="auto"/>
        <w:ind w:right="-1"/>
        <w:jc w:val="both"/>
        <w:rPr>
          <w:bCs/>
          <w:color w:val="000000" w:themeColor="text1"/>
          <w:sz w:val="20"/>
          <w:szCs w:val="20"/>
        </w:rPr>
      </w:pPr>
    </w:p>
    <w:p w:rsidR="00564A1A" w:rsidRPr="005F45BC" w:rsidRDefault="00564A1A" w:rsidP="00E2021E">
      <w:pPr>
        <w:spacing w:line="360" w:lineRule="auto"/>
        <w:ind w:right="-1"/>
        <w:jc w:val="both"/>
        <w:rPr>
          <w:rFonts w:ascii="Times New Roman" w:hAnsi="Times New Roman" w:cs="Times New Roman"/>
          <w:bCs/>
          <w:color w:val="000000" w:themeColor="text1"/>
          <w:sz w:val="20"/>
          <w:u w:val="single"/>
        </w:rPr>
      </w:pPr>
    </w:p>
    <w:p w:rsidR="0001352E" w:rsidRPr="005F45BC" w:rsidRDefault="0001352E" w:rsidP="00E2021E">
      <w:pPr>
        <w:spacing w:line="360" w:lineRule="auto"/>
        <w:jc w:val="both"/>
        <w:rPr>
          <w:rFonts w:ascii="Times New Roman" w:hAnsi="Times New Roman" w:cs="Times New Roman"/>
          <w:bCs/>
          <w:sz w:val="20"/>
        </w:rPr>
      </w:pPr>
    </w:p>
    <w:p w:rsidR="0001352E" w:rsidRPr="005F45BC" w:rsidRDefault="0001352E" w:rsidP="00E2021E">
      <w:pPr>
        <w:spacing w:line="360" w:lineRule="auto"/>
        <w:jc w:val="both"/>
        <w:rPr>
          <w:rFonts w:ascii="Times New Roman" w:hAnsi="Times New Roman" w:cs="Times New Roman"/>
          <w:bCs/>
          <w:sz w:val="20"/>
        </w:rPr>
      </w:pPr>
    </w:p>
    <w:p w:rsidR="0001352E" w:rsidRPr="005F45BC" w:rsidRDefault="0001352E" w:rsidP="00E2021E">
      <w:pPr>
        <w:tabs>
          <w:tab w:val="left" w:pos="2820"/>
        </w:tabs>
        <w:spacing w:line="360" w:lineRule="auto"/>
        <w:ind w:right="-1"/>
        <w:jc w:val="both"/>
        <w:rPr>
          <w:rFonts w:ascii="Times New Roman" w:hAnsi="Times New Roman" w:cs="Times New Roman"/>
          <w:bCs/>
          <w:sz w:val="20"/>
        </w:rPr>
      </w:pPr>
    </w:p>
    <w:p w:rsidR="00DB23C5" w:rsidRPr="005F45BC" w:rsidRDefault="00DB23C5" w:rsidP="00E2021E">
      <w:pPr>
        <w:spacing w:line="360" w:lineRule="auto"/>
        <w:ind w:right="-1"/>
        <w:jc w:val="both"/>
        <w:rPr>
          <w:rFonts w:ascii="Times New Roman" w:hAnsi="Times New Roman" w:cs="Times New Roman"/>
          <w:bCs/>
          <w:color w:val="000000" w:themeColor="text1"/>
          <w:sz w:val="20"/>
        </w:rPr>
      </w:pPr>
    </w:p>
    <w:p w:rsidR="0001352E" w:rsidRPr="005F45BC" w:rsidRDefault="0001352E" w:rsidP="00E2021E">
      <w:pPr>
        <w:spacing w:line="360" w:lineRule="auto"/>
        <w:ind w:right="-1"/>
        <w:jc w:val="both"/>
        <w:rPr>
          <w:rFonts w:ascii="Times New Roman" w:hAnsi="Times New Roman" w:cs="Times New Roman"/>
          <w:bCs/>
          <w:sz w:val="20"/>
        </w:rPr>
      </w:pPr>
    </w:p>
    <w:p w:rsidR="00411C4B" w:rsidRPr="005F45BC" w:rsidRDefault="00411C4B" w:rsidP="00E2021E">
      <w:pPr>
        <w:spacing w:line="360" w:lineRule="auto"/>
        <w:rPr>
          <w:rFonts w:ascii="Times New Roman" w:hAnsi="Times New Roman" w:cs="Times New Roman"/>
          <w:bCs/>
          <w:sz w:val="20"/>
        </w:rPr>
      </w:pPr>
    </w:p>
    <w:p w:rsidR="0001352E" w:rsidRPr="005F45BC" w:rsidRDefault="0001352E" w:rsidP="00E2021E">
      <w:pPr>
        <w:spacing w:line="360" w:lineRule="auto"/>
        <w:ind w:right="-1"/>
        <w:jc w:val="both"/>
        <w:rPr>
          <w:rFonts w:ascii="Times New Roman" w:hAnsi="Times New Roman" w:cs="Times New Roman"/>
          <w:bCs/>
          <w:sz w:val="20"/>
        </w:rPr>
      </w:pPr>
    </w:p>
    <w:p w:rsidR="0001352E" w:rsidRPr="005F45BC" w:rsidRDefault="0001352E" w:rsidP="00E2021E">
      <w:pPr>
        <w:spacing w:line="360" w:lineRule="auto"/>
        <w:ind w:right="-1"/>
        <w:jc w:val="both"/>
        <w:rPr>
          <w:rFonts w:ascii="Times New Roman" w:hAnsi="Times New Roman" w:cs="Times New Roman"/>
          <w:bCs/>
          <w:sz w:val="20"/>
        </w:rPr>
      </w:pPr>
    </w:p>
    <w:p w:rsidR="00DE71EA" w:rsidRPr="005F45BC" w:rsidRDefault="00DE71EA" w:rsidP="00E2021E">
      <w:pPr>
        <w:spacing w:line="360" w:lineRule="auto"/>
        <w:ind w:right="-1"/>
        <w:jc w:val="both"/>
        <w:rPr>
          <w:rFonts w:ascii="Times New Roman" w:hAnsi="Times New Roman" w:cs="Times New Roman"/>
          <w:bCs/>
          <w:sz w:val="20"/>
        </w:rPr>
      </w:pPr>
    </w:p>
    <w:p w:rsidR="0001352E" w:rsidRPr="005F45BC" w:rsidRDefault="00303229" w:rsidP="00E2021E">
      <w:pPr>
        <w:spacing w:line="360" w:lineRule="auto"/>
        <w:ind w:right="-1"/>
        <w:jc w:val="both"/>
        <w:rPr>
          <w:rFonts w:ascii="Times New Roman" w:hAnsi="Times New Roman" w:cs="Times New Roman"/>
          <w:bCs/>
          <w:sz w:val="20"/>
        </w:rPr>
      </w:pPr>
      <w:r w:rsidRPr="005F45BC">
        <w:rPr>
          <w:rFonts w:ascii="Times New Roman" w:hAnsi="Times New Roman" w:cs="Times New Roman"/>
          <w:bCs/>
          <w:color w:val="000000" w:themeColor="text1"/>
          <w:sz w:val="20"/>
        </w:rPr>
        <w:t xml:space="preserve"> </w:t>
      </w:r>
    </w:p>
    <w:p w:rsidR="0001352E" w:rsidRPr="005F45BC" w:rsidRDefault="0001352E" w:rsidP="00E2021E">
      <w:pPr>
        <w:spacing w:line="360" w:lineRule="auto"/>
        <w:ind w:right="-1"/>
        <w:jc w:val="both"/>
        <w:rPr>
          <w:rFonts w:ascii="Times New Roman" w:hAnsi="Times New Roman" w:cs="Times New Roman"/>
          <w:bCs/>
          <w:sz w:val="20"/>
        </w:rPr>
      </w:pPr>
    </w:p>
    <w:p w:rsidR="0001352E" w:rsidRPr="005F45BC" w:rsidRDefault="0001352E" w:rsidP="00E2021E">
      <w:pPr>
        <w:spacing w:line="360" w:lineRule="auto"/>
        <w:ind w:right="-1"/>
        <w:jc w:val="both"/>
        <w:rPr>
          <w:rFonts w:ascii="Times New Roman" w:hAnsi="Times New Roman" w:cs="Times New Roman"/>
          <w:bCs/>
          <w:sz w:val="20"/>
        </w:rPr>
      </w:pPr>
    </w:p>
    <w:p w:rsidR="006C6D49" w:rsidRPr="005F45BC" w:rsidRDefault="006C6D49" w:rsidP="00E2021E">
      <w:pPr>
        <w:spacing w:line="360" w:lineRule="auto"/>
        <w:rPr>
          <w:rFonts w:ascii="Times New Roman" w:hAnsi="Times New Roman" w:cs="Times New Roman"/>
          <w:bCs/>
          <w:sz w:val="20"/>
        </w:rPr>
      </w:pPr>
    </w:p>
    <w:p w:rsidR="006C6D49" w:rsidRPr="005F45BC" w:rsidRDefault="006C6D49" w:rsidP="00E2021E">
      <w:pPr>
        <w:spacing w:line="360" w:lineRule="auto"/>
        <w:rPr>
          <w:rFonts w:ascii="Times New Roman" w:hAnsi="Times New Roman" w:cs="Times New Roman"/>
          <w:bCs/>
          <w:sz w:val="20"/>
        </w:rPr>
      </w:pPr>
    </w:p>
    <w:p w:rsidR="006C6D49" w:rsidRPr="005F45BC" w:rsidRDefault="006C6D49" w:rsidP="00E2021E">
      <w:pPr>
        <w:spacing w:line="360" w:lineRule="auto"/>
        <w:rPr>
          <w:rFonts w:ascii="Times New Roman" w:hAnsi="Times New Roman" w:cs="Times New Roman"/>
          <w:bCs/>
          <w:sz w:val="20"/>
        </w:rPr>
      </w:pPr>
    </w:p>
    <w:p w:rsidR="006C6D49" w:rsidRPr="005F45BC" w:rsidRDefault="006C6D49" w:rsidP="00E2021E">
      <w:pPr>
        <w:spacing w:line="360" w:lineRule="auto"/>
        <w:rPr>
          <w:rFonts w:ascii="Times New Roman" w:hAnsi="Times New Roman" w:cs="Times New Roman"/>
          <w:bCs/>
          <w:sz w:val="20"/>
        </w:rPr>
      </w:pPr>
    </w:p>
    <w:p w:rsidR="006C6D49" w:rsidRPr="005F45BC" w:rsidRDefault="006C6D49" w:rsidP="00E2021E">
      <w:pPr>
        <w:spacing w:line="360" w:lineRule="auto"/>
        <w:rPr>
          <w:rFonts w:ascii="Times New Roman" w:hAnsi="Times New Roman" w:cs="Times New Roman"/>
          <w:bCs/>
          <w:sz w:val="20"/>
        </w:rPr>
      </w:pPr>
    </w:p>
    <w:p w:rsidR="006C6D49" w:rsidRPr="005F45BC" w:rsidRDefault="006C6D49" w:rsidP="00E2021E">
      <w:pPr>
        <w:spacing w:line="360" w:lineRule="auto"/>
        <w:rPr>
          <w:rFonts w:ascii="Times New Roman" w:hAnsi="Times New Roman" w:cs="Times New Roman"/>
          <w:bCs/>
          <w:sz w:val="20"/>
        </w:rPr>
      </w:pPr>
    </w:p>
    <w:p w:rsidR="00CA5C40" w:rsidRPr="005F45BC" w:rsidRDefault="00CA5C40" w:rsidP="00E2021E">
      <w:pPr>
        <w:spacing w:line="360" w:lineRule="auto"/>
        <w:rPr>
          <w:rFonts w:ascii="Times New Roman" w:hAnsi="Times New Roman" w:cs="Times New Roman"/>
          <w:bCs/>
          <w:sz w:val="20"/>
        </w:rPr>
      </w:pPr>
    </w:p>
    <w:p w:rsidR="00CA5C40" w:rsidRPr="005F45BC" w:rsidRDefault="00CA5C40" w:rsidP="00E2021E">
      <w:pPr>
        <w:spacing w:line="360" w:lineRule="auto"/>
        <w:rPr>
          <w:rFonts w:ascii="Times New Roman" w:hAnsi="Times New Roman" w:cs="Times New Roman"/>
          <w:bCs/>
          <w:sz w:val="20"/>
        </w:rPr>
      </w:pPr>
    </w:p>
    <w:p w:rsidR="00CA5C40" w:rsidRPr="005F45BC" w:rsidRDefault="00CA5C40" w:rsidP="00E2021E">
      <w:pPr>
        <w:spacing w:line="360" w:lineRule="auto"/>
        <w:rPr>
          <w:rFonts w:ascii="Times New Roman" w:hAnsi="Times New Roman" w:cs="Times New Roman"/>
          <w:bCs/>
          <w:sz w:val="20"/>
        </w:rPr>
      </w:pPr>
    </w:p>
    <w:p w:rsidR="00CA5C40" w:rsidRPr="005F45BC" w:rsidRDefault="00CA5C40" w:rsidP="00E2021E">
      <w:pPr>
        <w:spacing w:line="360" w:lineRule="auto"/>
        <w:rPr>
          <w:rFonts w:ascii="Times New Roman" w:hAnsi="Times New Roman" w:cs="Times New Roman"/>
          <w:bCs/>
          <w:sz w:val="20"/>
        </w:rPr>
      </w:pPr>
    </w:p>
    <w:sectPr w:rsidR="00CA5C40" w:rsidRPr="005F45BC" w:rsidSect="009859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0565"/>
    <w:multiLevelType w:val="hybridMultilevel"/>
    <w:tmpl w:val="78DACE7E"/>
    <w:lvl w:ilvl="0" w:tplc="56B82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44576"/>
    <w:multiLevelType w:val="hybridMultilevel"/>
    <w:tmpl w:val="07221DE8"/>
    <w:lvl w:ilvl="0" w:tplc="F118ED1C">
      <w:start w:val="1"/>
      <w:numFmt w:val="decimal"/>
      <w:lvlText w:val="(%1)"/>
      <w:lvlJc w:val="left"/>
      <w:pPr>
        <w:ind w:left="816" w:hanging="456"/>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A460F"/>
    <w:multiLevelType w:val="hybridMultilevel"/>
    <w:tmpl w:val="78DACE7E"/>
    <w:lvl w:ilvl="0" w:tplc="56B82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06349"/>
    <w:multiLevelType w:val="multilevel"/>
    <w:tmpl w:val="59A23482"/>
    <w:lvl w:ilvl="0">
      <w:start w:val="3"/>
      <w:numFmt w:val="decimal"/>
      <w:lvlText w:val="%1."/>
      <w:lvlJc w:val="left"/>
      <w:pPr>
        <w:ind w:left="432" w:hanging="432"/>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4">
    <w:nsid w:val="5DEF68E9"/>
    <w:multiLevelType w:val="hybridMultilevel"/>
    <w:tmpl w:val="F476EFC2"/>
    <w:lvl w:ilvl="0" w:tplc="4009000F">
      <w:start w:val="1"/>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654B42A3"/>
    <w:multiLevelType w:val="hybridMultilevel"/>
    <w:tmpl w:val="5ED0C650"/>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69F06CC"/>
    <w:multiLevelType w:val="hybridMultilevel"/>
    <w:tmpl w:val="21AE8458"/>
    <w:lvl w:ilvl="0" w:tplc="6F7A2DCA">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79C979D8"/>
    <w:multiLevelType w:val="hybridMultilevel"/>
    <w:tmpl w:val="78DACE7E"/>
    <w:lvl w:ilvl="0" w:tplc="56B82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902"/>
    <w:rsid w:val="0001352E"/>
    <w:rsid w:val="00016F51"/>
    <w:rsid w:val="000E3B09"/>
    <w:rsid w:val="000F1EE6"/>
    <w:rsid w:val="00130590"/>
    <w:rsid w:val="0013428F"/>
    <w:rsid w:val="00136396"/>
    <w:rsid w:val="00152BAF"/>
    <w:rsid w:val="00152BC2"/>
    <w:rsid w:val="00156A9C"/>
    <w:rsid w:val="0017197C"/>
    <w:rsid w:val="001B35AF"/>
    <w:rsid w:val="001D1C02"/>
    <w:rsid w:val="001D2930"/>
    <w:rsid w:val="001D2E2D"/>
    <w:rsid w:val="001E128C"/>
    <w:rsid w:val="001E465C"/>
    <w:rsid w:val="001E6141"/>
    <w:rsid w:val="001F61D0"/>
    <w:rsid w:val="001F785E"/>
    <w:rsid w:val="002017F4"/>
    <w:rsid w:val="002119E8"/>
    <w:rsid w:val="00213075"/>
    <w:rsid w:val="0024418F"/>
    <w:rsid w:val="002975E6"/>
    <w:rsid w:val="002A0FF3"/>
    <w:rsid w:val="002A11AA"/>
    <w:rsid w:val="002B6945"/>
    <w:rsid w:val="002B73ED"/>
    <w:rsid w:val="002D05D6"/>
    <w:rsid w:val="00300BCC"/>
    <w:rsid w:val="00303229"/>
    <w:rsid w:val="00314368"/>
    <w:rsid w:val="00342564"/>
    <w:rsid w:val="00397D62"/>
    <w:rsid w:val="003A3136"/>
    <w:rsid w:val="003A557F"/>
    <w:rsid w:val="003C1D60"/>
    <w:rsid w:val="003C619D"/>
    <w:rsid w:val="003C763A"/>
    <w:rsid w:val="003D3339"/>
    <w:rsid w:val="003D7E14"/>
    <w:rsid w:val="003F1270"/>
    <w:rsid w:val="003F3651"/>
    <w:rsid w:val="00411C4B"/>
    <w:rsid w:val="00414E40"/>
    <w:rsid w:val="00446312"/>
    <w:rsid w:val="00446706"/>
    <w:rsid w:val="00453FCC"/>
    <w:rsid w:val="004658E1"/>
    <w:rsid w:val="0047125F"/>
    <w:rsid w:val="00485698"/>
    <w:rsid w:val="004956A8"/>
    <w:rsid w:val="004C60E7"/>
    <w:rsid w:val="004F2613"/>
    <w:rsid w:val="004F7CE6"/>
    <w:rsid w:val="0050763D"/>
    <w:rsid w:val="00507902"/>
    <w:rsid w:val="0052154C"/>
    <w:rsid w:val="00534776"/>
    <w:rsid w:val="00545A13"/>
    <w:rsid w:val="00564A1A"/>
    <w:rsid w:val="00566735"/>
    <w:rsid w:val="00572D54"/>
    <w:rsid w:val="005779B9"/>
    <w:rsid w:val="00586809"/>
    <w:rsid w:val="005C5B3F"/>
    <w:rsid w:val="005F0CE8"/>
    <w:rsid w:val="005F45BC"/>
    <w:rsid w:val="005F55AC"/>
    <w:rsid w:val="00605A56"/>
    <w:rsid w:val="00672756"/>
    <w:rsid w:val="0067491F"/>
    <w:rsid w:val="00685CE9"/>
    <w:rsid w:val="006943CB"/>
    <w:rsid w:val="006A1071"/>
    <w:rsid w:val="006A31BE"/>
    <w:rsid w:val="006C6D49"/>
    <w:rsid w:val="006D466F"/>
    <w:rsid w:val="0070034B"/>
    <w:rsid w:val="00717767"/>
    <w:rsid w:val="00717918"/>
    <w:rsid w:val="00727646"/>
    <w:rsid w:val="00734678"/>
    <w:rsid w:val="0077360D"/>
    <w:rsid w:val="00777689"/>
    <w:rsid w:val="00797348"/>
    <w:rsid w:val="007A4E6A"/>
    <w:rsid w:val="007C43D9"/>
    <w:rsid w:val="007D575E"/>
    <w:rsid w:val="007D7458"/>
    <w:rsid w:val="00814009"/>
    <w:rsid w:val="00861985"/>
    <w:rsid w:val="008761D2"/>
    <w:rsid w:val="00896926"/>
    <w:rsid w:val="00896AAA"/>
    <w:rsid w:val="00933556"/>
    <w:rsid w:val="00975DE2"/>
    <w:rsid w:val="009859FF"/>
    <w:rsid w:val="009965D0"/>
    <w:rsid w:val="009B11F9"/>
    <w:rsid w:val="009B370C"/>
    <w:rsid w:val="009B5D38"/>
    <w:rsid w:val="009D481B"/>
    <w:rsid w:val="00A27982"/>
    <w:rsid w:val="00A330DC"/>
    <w:rsid w:val="00A51A4B"/>
    <w:rsid w:val="00A67543"/>
    <w:rsid w:val="00AD7BF0"/>
    <w:rsid w:val="00AF4958"/>
    <w:rsid w:val="00B01236"/>
    <w:rsid w:val="00B0226E"/>
    <w:rsid w:val="00B62A67"/>
    <w:rsid w:val="00BE10FE"/>
    <w:rsid w:val="00BE1F7E"/>
    <w:rsid w:val="00C0649A"/>
    <w:rsid w:val="00C13DA6"/>
    <w:rsid w:val="00C437BA"/>
    <w:rsid w:val="00C53220"/>
    <w:rsid w:val="00C61BE7"/>
    <w:rsid w:val="00C852F6"/>
    <w:rsid w:val="00C94AF2"/>
    <w:rsid w:val="00C952BE"/>
    <w:rsid w:val="00CA5C40"/>
    <w:rsid w:val="00CC4D37"/>
    <w:rsid w:val="00CC77B9"/>
    <w:rsid w:val="00CF4AFC"/>
    <w:rsid w:val="00CF5E82"/>
    <w:rsid w:val="00D05AB9"/>
    <w:rsid w:val="00D15F77"/>
    <w:rsid w:val="00D25BC1"/>
    <w:rsid w:val="00D446C1"/>
    <w:rsid w:val="00D4735D"/>
    <w:rsid w:val="00D54744"/>
    <w:rsid w:val="00D853D8"/>
    <w:rsid w:val="00DB23C5"/>
    <w:rsid w:val="00DB2BFA"/>
    <w:rsid w:val="00DC1B73"/>
    <w:rsid w:val="00DC47E6"/>
    <w:rsid w:val="00DD10CC"/>
    <w:rsid w:val="00DE361C"/>
    <w:rsid w:val="00DE71EA"/>
    <w:rsid w:val="00E2021E"/>
    <w:rsid w:val="00E3561A"/>
    <w:rsid w:val="00E4030C"/>
    <w:rsid w:val="00E44403"/>
    <w:rsid w:val="00EC563F"/>
    <w:rsid w:val="00ED4ED0"/>
    <w:rsid w:val="00F13434"/>
    <w:rsid w:val="00F14019"/>
    <w:rsid w:val="00F2650A"/>
    <w:rsid w:val="00F61C3A"/>
    <w:rsid w:val="00FA376B"/>
    <w:rsid w:val="00FB38DE"/>
    <w:rsid w:val="00FC70B1"/>
    <w:rsid w:val="00FE60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44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4418F"/>
    <w:rPr>
      <w:rFonts w:ascii="Courier New" w:eastAsia="Times New Roman" w:hAnsi="Courier New" w:cs="Courier New"/>
      <w:sz w:val="20"/>
    </w:rPr>
  </w:style>
  <w:style w:type="character" w:customStyle="1" w:styleId="y2iqfc">
    <w:name w:val="y2iqfc"/>
    <w:basedOn w:val="DefaultParagraphFont"/>
    <w:rsid w:val="0024418F"/>
  </w:style>
  <w:style w:type="paragraph" w:styleId="ListParagraph">
    <w:name w:val="List Paragraph"/>
    <w:basedOn w:val="Normal"/>
    <w:uiPriority w:val="34"/>
    <w:qFormat/>
    <w:rsid w:val="00975DE2"/>
    <w:pPr>
      <w:spacing w:after="0" w:line="240" w:lineRule="auto"/>
      <w:ind w:left="720"/>
      <w:contextualSpacing/>
    </w:pPr>
    <w:rPr>
      <w:rFonts w:ascii="Times New Roman" w:eastAsia="Times New Roman" w:hAnsi="Times New Roman" w:cs="Times New Roman"/>
      <w:sz w:val="24"/>
      <w:szCs w:val="24"/>
      <w:lang w:val="en-GB" w:bidi="ar-SA"/>
    </w:rPr>
  </w:style>
  <w:style w:type="character" w:styleId="Hyperlink">
    <w:name w:val="Hyperlink"/>
    <w:basedOn w:val="DefaultParagraphFont"/>
    <w:uiPriority w:val="99"/>
    <w:unhideWhenUsed/>
    <w:rsid w:val="00485698"/>
    <w:rPr>
      <w:color w:val="0000FF" w:themeColor="hyperlink"/>
      <w:u w:val="single"/>
    </w:rPr>
  </w:style>
  <w:style w:type="character" w:styleId="FollowedHyperlink">
    <w:name w:val="FollowedHyperlink"/>
    <w:basedOn w:val="DefaultParagraphFont"/>
    <w:uiPriority w:val="99"/>
    <w:semiHidden/>
    <w:unhideWhenUsed/>
    <w:rsid w:val="00485698"/>
    <w:rPr>
      <w:color w:val="800080" w:themeColor="followedHyperlink"/>
      <w:u w:val="single"/>
    </w:rPr>
  </w:style>
  <w:style w:type="character" w:customStyle="1" w:styleId="t">
    <w:name w:val="t"/>
    <w:basedOn w:val="DefaultParagraphFont"/>
    <w:rsid w:val="003A557F"/>
  </w:style>
</w:styles>
</file>

<file path=word/webSettings.xml><?xml version="1.0" encoding="utf-8"?>
<w:webSettings xmlns:r="http://schemas.openxmlformats.org/officeDocument/2006/relationships" xmlns:w="http://schemas.openxmlformats.org/wordprocessingml/2006/main">
  <w:divs>
    <w:div w:id="1299142227">
      <w:bodyDiv w:val="1"/>
      <w:marLeft w:val="0"/>
      <w:marRight w:val="0"/>
      <w:marTop w:val="0"/>
      <w:marBottom w:val="0"/>
      <w:divBdr>
        <w:top w:val="none" w:sz="0" w:space="0" w:color="auto"/>
        <w:left w:val="none" w:sz="0" w:space="0" w:color="auto"/>
        <w:bottom w:val="none" w:sz="0" w:space="0" w:color="auto"/>
        <w:right w:val="none" w:sz="0" w:space="0" w:color="auto"/>
      </w:divBdr>
    </w:div>
    <w:div w:id="1415130973">
      <w:bodyDiv w:val="1"/>
      <w:marLeft w:val="0"/>
      <w:marRight w:val="0"/>
      <w:marTop w:val="0"/>
      <w:marBottom w:val="0"/>
      <w:divBdr>
        <w:top w:val="none" w:sz="0" w:space="0" w:color="auto"/>
        <w:left w:val="none" w:sz="0" w:space="0" w:color="auto"/>
        <w:bottom w:val="none" w:sz="0" w:space="0" w:color="auto"/>
        <w:right w:val="none" w:sz="0" w:space="0" w:color="auto"/>
      </w:divBdr>
    </w:div>
    <w:div w:id="1609578630">
      <w:bodyDiv w:val="1"/>
      <w:marLeft w:val="0"/>
      <w:marRight w:val="0"/>
      <w:marTop w:val="0"/>
      <w:marBottom w:val="0"/>
      <w:divBdr>
        <w:top w:val="none" w:sz="0" w:space="0" w:color="auto"/>
        <w:left w:val="none" w:sz="0" w:space="0" w:color="auto"/>
        <w:bottom w:val="none" w:sz="0" w:space="0" w:color="auto"/>
        <w:right w:val="none" w:sz="0" w:space="0" w:color="auto"/>
      </w:divBdr>
    </w:div>
    <w:div w:id="177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3.94.129.73/docs/p1702.rtf" TargetMode="External"/><Relationship Id="rId3" Type="http://schemas.openxmlformats.org/officeDocument/2006/relationships/settings" Target="settings.xml"/><Relationship Id="rId7" Type="http://schemas.openxmlformats.org/officeDocument/2006/relationships/hyperlink" Target="https://www.academia.edu/10204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ishikosh.egranth.ac.in/bitstream/1/5810000804/1/Daljit%20Kaur%20Final%20Thesis%20Cd.pdf" TargetMode="External"/><Relationship Id="rId5" Type="http://schemas.openxmlformats.org/officeDocument/2006/relationships/hyperlink" Target="http://ijepr.org/doc/V3_Is2_June14/ij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12</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Dell</cp:lastModifiedBy>
  <cp:revision>48</cp:revision>
  <dcterms:created xsi:type="dcterms:W3CDTF">2024-08-13T06:30:00Z</dcterms:created>
  <dcterms:modified xsi:type="dcterms:W3CDTF">2024-11-22T09:38:00Z</dcterms:modified>
</cp:coreProperties>
</file>