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 w:lineRule="auto" w:line="258"/>
        <w:ind w:left="10" w:right="0"/>
        <w:rPr>
          <w:b/>
          <w:bCs/>
          <w:szCs w:val="23"/>
        </w:rPr>
      </w:pPr>
      <w:r>
        <w:rPr>
          <w:sz w:val="19"/>
        </w:rPr>
        <w:t xml:space="preserve"> </w:t>
      </w:r>
      <w:r>
        <w:rPr>
          <w:b/>
          <w:bCs/>
          <w:color w:val="4472c4"/>
          <w:szCs w:val="23"/>
        </w:rPr>
        <w:t xml:space="preserve">Battery </w:t>
      </w:r>
      <w:r>
        <w:rPr>
          <w:b/>
          <w:bCs/>
          <w:color w:val="4472c4"/>
          <w:szCs w:val="23"/>
        </w:rPr>
        <w:t>Life Indicator and Prediction using Machine Learning Algorithms</w:t>
      </w:r>
    </w:p>
    <w:p>
      <w:pPr>
        <w:pStyle w:val="style0"/>
        <w:spacing w:after="59" w:lineRule="auto" w:line="259"/>
        <w:ind w:left="0" w:right="10" w:firstLine="0"/>
        <w:rPr>
          <w:sz w:val="19"/>
        </w:rPr>
      </w:pPr>
    </w:p>
    <w:p>
      <w:pPr>
        <w:pStyle w:val="style0"/>
        <w:spacing w:after="59" w:lineRule="auto" w:line="259"/>
        <w:ind w:left="0" w:right="10" w:firstLine="0"/>
        <w:rPr>
          <w:b/>
          <w:bCs/>
          <w:sz w:val="18"/>
          <w:szCs w:val="18"/>
        </w:rPr>
      </w:pPr>
      <w:r>
        <w:rPr>
          <w:b/>
          <w:bCs/>
          <w:sz w:val="19"/>
          <w:lang w:val="en-US"/>
        </w:rPr>
        <w:t>Prof.</w:t>
      </w:r>
      <w:r>
        <w:rPr>
          <w:sz w:val="19"/>
        </w:rPr>
        <w:t xml:space="preserve"> </w:t>
      </w:r>
      <w:r>
        <w:rPr>
          <w:b/>
          <w:bCs/>
          <w:sz w:val="18"/>
          <w:szCs w:val="18"/>
        </w:rPr>
        <w:t xml:space="preserve">Sarvesh </w:t>
      </w:r>
      <w:r>
        <w:rPr>
          <w:b/>
          <w:bCs/>
          <w:sz w:val="18"/>
          <w:szCs w:val="18"/>
        </w:rPr>
        <w:t>Warjurkar</w:t>
      </w:r>
      <w:r>
        <w:rPr>
          <w:b/>
          <w:bCs/>
          <w:sz w:val="18"/>
          <w:szCs w:val="18"/>
        </w:rPr>
        <w:t xml:space="preserve">, Priyanka </w:t>
      </w:r>
      <w:r>
        <w:rPr>
          <w:b/>
          <w:bCs/>
          <w:sz w:val="18"/>
          <w:szCs w:val="18"/>
        </w:rPr>
        <w:t>Fande</w:t>
      </w:r>
      <w:r>
        <w:rPr>
          <w:b/>
          <w:bCs/>
          <w:sz w:val="18"/>
          <w:szCs w:val="18"/>
        </w:rPr>
        <w:t>, Gayatri Jadhav</w:t>
      </w:r>
      <w:r>
        <w:rPr>
          <w:b/>
          <w:bCs/>
          <w:sz w:val="18"/>
          <w:szCs w:val="18"/>
        </w:rPr>
        <w:t>, Rasika Petkar</w:t>
      </w:r>
      <w:r>
        <w:rPr>
          <w:b/>
          <w:bCs/>
          <w:sz w:val="18"/>
          <w:szCs w:val="18"/>
          <w:lang w:val="en-US"/>
        </w:rPr>
        <w:t>, Prerna Take</w:t>
      </w:r>
    </w:p>
    <w:p>
      <w:pPr>
        <w:pStyle w:val="style0"/>
        <w:spacing w:after="143" w:lineRule="auto" w:line="259"/>
        <w:ind w:left="-5" w:right="0" w:firstLine="0"/>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5721096" cy="9144"/>
                <wp:effectExtent l="0" t="0" r="0" b="0"/>
                <wp:docPr id="1026" name="Group 699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21096" cy="9144"/>
                          <a:chOff x="0" y="0"/>
                          <a:chExt cx="5721096" cy="9144"/>
                        </a:xfrm>
                      </wpg:grpSpPr>
                      <wps:wsp>
                        <wps:cNvSpPr/>
                        <wps:spPr>
                          <a:xfrm rot="0">
                            <a:off x="0" y="0"/>
                            <a:ext cx="5721096" cy="9144"/>
                          </a:xfrm>
                          <a:custGeom>
                            <a:avLst/>
                            <a:gdLst/>
                            <a:ahLst/>
                            <a:rect l="l" t="t" r="r" b="b"/>
                            <a:pathLst>
                              <a:path w="5721096" h="9144" stroke="1">
                                <a:moveTo>
                                  <a:pt x="0" y="0"/>
                                </a:moveTo>
                                <a:lnTo>
                                  <a:pt x="5721096" y="0"/>
                                </a:lnTo>
                                <a:lnTo>
                                  <a:pt x="5721096"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inline>
            </w:drawing>
          </mc:Choice>
          <mc:Fallback>
            <w:pict>
              <v:group id="1026" filled="f" stroked="f" style="margin-left:0.0pt;margin-top:0.0pt;width:450.48pt;height:0.72pt;mso-wrap-distance-left:0.0pt;mso-wrap-distance-right:0.0pt;visibility:visible;" coordsize="5721096,9144">
                <v:shape id="1027" coordsize="5721096,9144" path="m0,0l5721096,0l5721096,9144l0,9144l0,0e" fillcolor="black" stroked="t" style="position:absolute;left:0;top:0;width:5721096;height:9144;z-index:2;mso-position-horizontal-relative:page;mso-position-vertical-relative:page;mso-width-relative:page;mso-height-relative:page;visibility:visible;">
                  <v:stroke joinstyle="miter" weight="0.0pt"/>
                  <v:fill/>
                  <v:path textboxrect="0,0,5721096,9144"/>
                </v:shape>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rPr>
          <w:sz w:val="19"/>
        </w:rPr>
        <w:t xml:space="preserve"> </w:t>
      </w:r>
    </w:p>
    <w:p>
      <w:pPr>
        <w:pStyle w:val="style0"/>
        <w:spacing w:after="21" w:lineRule="auto" w:line="259"/>
        <w:ind w:left="0" w:right="0" w:firstLine="0"/>
        <w:rPr/>
      </w:pPr>
      <w:r>
        <w:rPr>
          <w:color w:val="1f497d"/>
        </w:rPr>
        <w:t xml:space="preserve"> </w:t>
      </w:r>
    </w:p>
    <w:p>
      <w:pPr>
        <w:pStyle w:val="style0"/>
        <w:spacing w:after="23" w:lineRule="auto" w:line="259"/>
        <w:ind w:left="0" w:right="48" w:firstLine="0"/>
        <w:rPr>
          <w:color w:val="1f497d"/>
        </w:rPr>
      </w:pPr>
      <w:r>
        <w:rPr>
          <w:color w:val="1f497d"/>
        </w:rPr>
        <w:t xml:space="preserve">ABSTRACT </w:t>
      </w:r>
    </w:p>
    <w:p>
      <w:pPr>
        <w:pStyle w:val="style0"/>
        <w:spacing w:after="23" w:lineRule="auto" w:line="259"/>
        <w:ind w:left="0" w:right="48" w:firstLine="0"/>
        <w:rPr/>
      </w:pPr>
      <w:r>
        <w:t xml:space="preserve">Accurately predicting the lifetime of lithium-ion batteries, especially in their early cycles, is a critical challenge. This paper introduces a comprehensive machine learning (ML) framework aimed at overcoming these challenges by focusing on accurate early-cycle predictions. The framework proposed consists of two major modules: feature extraction and feature selection, followed by a machine learning-based prediction model. The feature extraction module is designed to gather critical battery characteristics that have a significant impact on battery performance. Feature selection then narrows down the most relevant parameters, ensuring that the machine learning model processes only the most significant variables for prediction. </w:t>
      </w:r>
    </w:p>
    <w:p>
      <w:pPr>
        <w:pStyle w:val="style0"/>
        <w:spacing w:after="23" w:lineRule="auto" w:line="259"/>
        <w:ind w:left="0" w:right="48" w:firstLine="0"/>
        <w:rPr/>
      </w:pPr>
    </w:p>
    <w:p>
      <w:pPr>
        <w:pStyle w:val="style0"/>
        <w:spacing w:after="23" w:lineRule="auto" w:line="259"/>
        <w:ind w:left="0" w:right="48" w:firstLine="0"/>
        <w:rPr/>
      </w:pPr>
      <w:r>
        <w:t xml:space="preserve"> Our model is powered by two state-of-the-art algorithms: Random Forest and XG Boost. These algorithms were selected for their robustness in handling complex datasets and their ability to generate highly accurate predictions. Random Forest offers a strong baseline with its ensemble approach, which minimizes overfitting by averaging multiple decision trees. Meanwhile, XG Boost introduces gradient boosting techniques, offering enhanced accuracy through iterative optimization. Unlike traditional models that rely on static power profiles, our model dynamically adapts to the individual usage characteristics of each user. This dynamic approach enables more personalized and accurate battery life predictions, making the model more practical for real-world applications.</w:t>
      </w:r>
    </w:p>
    <w:p>
      <w:pPr>
        <w:pStyle w:val="style0"/>
        <w:spacing w:after="37" w:lineRule="auto" w:line="259"/>
        <w:ind w:left="22" w:right="0" w:firstLine="0"/>
        <w:rPr/>
      </w:pPr>
    </w:p>
    <w:p>
      <w:pPr>
        <w:pStyle w:val="style0"/>
        <w:spacing w:after="43" w:lineRule="auto" w:line="259"/>
        <w:ind w:left="10" w:right="0" w:firstLine="0"/>
        <w:rPr/>
      </w:pPr>
    </w:p>
    <w:p>
      <w:pPr>
        <w:pStyle w:val="style0"/>
        <w:spacing w:after="14"/>
        <w:ind w:left="26" w:right="66"/>
        <w:rPr/>
      </w:pPr>
      <w:r>
        <w:t xml:space="preserve">Keywords: </w:t>
      </w:r>
      <w:r>
        <w:t>SOH, Machine learning methods(Random Forest and XG Boost).</w:t>
      </w:r>
    </w:p>
    <w:p>
      <w:pPr>
        <w:pStyle w:val="style0"/>
        <w:spacing w:after="102" w:lineRule="auto" w:line="259"/>
        <w:ind w:left="-5" w:right="0" w:firstLine="0"/>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5721096" cy="7620"/>
                <wp:effectExtent l="0" t="0" r="0" b="0"/>
                <wp:docPr id="1029" name="Group 69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21096" cy="7620"/>
                          <a:chOff x="0" y="0"/>
                          <a:chExt cx="5721096" cy="7620"/>
                        </a:xfrm>
                      </wpg:grpSpPr>
                      <wps:wsp>
                        <wps:cNvSpPr/>
                        <wps:spPr>
                          <a:xfrm rot="0">
                            <a:off x="0" y="0"/>
                            <a:ext cx="5721096" cy="9144"/>
                          </a:xfrm>
                          <a:custGeom>
                            <a:avLst/>
                            <a:gdLst/>
                            <a:ahLst/>
                            <a:rect l="l" t="t" r="r" b="b"/>
                            <a:pathLst>
                              <a:path w="5721096" h="9144" stroke="1">
                                <a:moveTo>
                                  <a:pt x="0" y="0"/>
                                </a:moveTo>
                                <a:lnTo>
                                  <a:pt x="5721096" y="0"/>
                                </a:lnTo>
                                <a:lnTo>
                                  <a:pt x="5721096"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inline>
            </w:drawing>
          </mc:Choice>
          <mc:Fallback>
            <w:pict>
              <v:group id="1029" filled="f" stroked="f" style="margin-left:0.0pt;margin-top:0.0pt;width:450.48pt;height:0.6pt;mso-wrap-distance-left:0.0pt;mso-wrap-distance-right:0.0pt;visibility:visible;" coordsize="5721096,7620">
                <v:shape id="1030" coordsize="5721096,9144" path="m0,0l5721096,0l5721096,9144l0,9144l0,0e" fillcolor="black" stroked="t" style="position:absolute;left:0;top:0;width:5721096;height:9144;z-index:2;mso-position-horizontal-relative:page;mso-position-vertical-relative:page;mso-width-relative:page;mso-height-relative:page;visibility:visible;">
                  <v:stroke joinstyle="miter" weight="0.0pt"/>
                  <v:fill/>
                  <v:path textboxrect="0,0,5721096,9144"/>
                </v:shape>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rPr>
          <w:sz w:val="19"/>
        </w:rPr>
        <w:t xml:space="preserve"> </w:t>
      </w:r>
    </w:p>
    <w:p>
      <w:pPr>
        <w:pStyle w:val="style1"/>
        <w:tabs>
          <w:tab w:val="center" w:leader="none" w:pos="1599"/>
        </w:tabs>
        <w:spacing w:after="18"/>
        <w:ind w:left="0" w:firstLine="0"/>
        <w:jc w:val="both"/>
        <w:rPr/>
      </w:pPr>
      <w:r>
        <w:rPr>
          <w:color w:val="1f497d"/>
        </w:rPr>
        <w:t xml:space="preserve">I. </w:t>
      </w:r>
      <w:r>
        <w:rPr>
          <w:color w:val="1f497d"/>
        </w:rPr>
        <w:tab/>
      </w:r>
      <w:bookmarkStart w:id="0" w:name="_Hlk178801876"/>
      <w:r>
        <w:rPr>
          <w:color w:val="1f497d"/>
        </w:rPr>
        <w:t xml:space="preserve">INTRODUCTION  </w:t>
      </w:r>
    </w:p>
    <w:bookmarkEnd w:id="0"/>
    <w:p>
      <w:pPr>
        <w:pStyle w:val="style0"/>
        <w:spacing w:after="42" w:lineRule="auto" w:line="259"/>
        <w:ind w:left="22" w:right="0" w:firstLine="0"/>
        <w:rPr/>
      </w:pPr>
      <w:r>
        <w:t>Smartphones have become an integral part of modern life, with their functionality expanding far beyond simple communication tools to sophisticated computing devices. Over the past decade, their rapid evolution and widespread adoption have made them indispensable in both personal and professional environments. Among these, Android smartphones stand out as one of the leading platforms, offering a diverse ecosystem of applications, hardware integration, and customizable options. According to Google I/O 2013, over 900 million Android devices have been activated, reflecting a sharp rise in global smartphone adoption. This staggering growth—from 100 million in 2011 to 400 million in 2012—demonstrates the rapid escalation of Android's user base. As this platform continues to thrive, it has also created new challenges, particularly in the realm of power management and energy efficiency.</w:t>
      </w:r>
    </w:p>
    <w:p>
      <w:pPr>
        <w:pStyle w:val="style0"/>
        <w:spacing w:after="42" w:lineRule="auto" w:line="259"/>
        <w:ind w:left="22" w:right="0" w:firstLine="0"/>
        <w:rPr/>
      </w:pPr>
    </w:p>
    <w:p>
      <w:pPr>
        <w:pStyle w:val="style179"/>
        <w:numPr>
          <w:ilvl w:val="0"/>
          <w:numId w:val="1"/>
        </w:numPr>
        <w:spacing w:after="42" w:lineRule="auto" w:line="259"/>
        <w:ind w:right="0"/>
        <w:rPr/>
      </w:pPr>
      <w:r>
        <w:rPr>
          <w:b/>
          <w:bCs/>
        </w:rPr>
        <w:t>The Increasing Demand for Personalized Resource Management</w:t>
      </w:r>
    </w:p>
    <w:p>
      <w:pPr>
        <w:pStyle w:val="style179"/>
        <w:spacing w:after="42" w:lineRule="auto" w:line="259"/>
        <w:ind w:left="382" w:right="0" w:firstLine="0"/>
        <w:rPr/>
      </w:pPr>
    </w:p>
    <w:p>
      <w:pPr>
        <w:pStyle w:val="style179"/>
        <w:spacing w:after="42" w:lineRule="auto" w:line="259"/>
        <w:ind w:left="382" w:right="0" w:firstLine="0"/>
        <w:rPr/>
      </w:pPr>
      <w:r>
        <w:t xml:space="preserve">As smartphones continue to evolve, so too have user expectations for customization and personalized services. Today, users demand devices that cater to their individual needs, whether through customized user interfaces, tailored notifications, or power management optimizations. Android smartphones are equipped with several power-consuming hardware components, such </w:t>
      </w:r>
      <w:r>
        <w:t>as Wi-Fi, 3G, GPS, and Bluetooth, which are frequently used by modern applications. Application developers have seized upon these components to create a seamless user experience that requires constant power. However, while these hardware and software innovations have enhanced user experience, they have also significantly increased the power demand on devices. This imbalance has led to a situation where battery technology has not advanced at the same pace, resulting in devices that often struggle to last through a full day of heavy use.</w:t>
      </w:r>
    </w:p>
    <w:p>
      <w:pPr>
        <w:pStyle w:val="style179"/>
        <w:spacing w:after="42" w:lineRule="auto" w:line="259"/>
        <w:ind w:left="382" w:right="0" w:firstLine="0"/>
        <w:rPr/>
      </w:pPr>
    </w:p>
    <w:p>
      <w:pPr>
        <w:pStyle w:val="style179"/>
        <w:numPr>
          <w:ilvl w:val="0"/>
          <w:numId w:val="1"/>
        </w:numPr>
        <w:spacing w:after="42" w:lineRule="auto" w:line="259"/>
        <w:ind w:right="0"/>
        <w:rPr/>
      </w:pPr>
      <w:r>
        <w:rPr>
          <w:b/>
          <w:bCs/>
        </w:rPr>
        <w:t xml:space="preserve">The Importance of Accurate Battery Life Prediction </w:t>
      </w:r>
    </w:p>
    <w:p>
      <w:pPr>
        <w:pStyle w:val="style179"/>
        <w:spacing w:after="42" w:lineRule="auto" w:line="259"/>
        <w:ind w:left="382" w:right="0" w:firstLine="0"/>
        <w:rPr>
          <w:lang w:val="en-US"/>
        </w:rPr>
      </w:pPr>
    </w:p>
    <w:p>
      <w:pPr>
        <w:pStyle w:val="style179"/>
        <w:spacing w:after="42" w:lineRule="auto" w:line="259"/>
        <w:ind w:left="382" w:right="0" w:firstLine="0"/>
        <w:rPr/>
      </w:pPr>
      <w:r>
        <w:t>Accurate battery life prediction is a key area of interest for several reasons, each of which highlights the need for effective power management strategies:</w:t>
      </w:r>
    </w:p>
    <w:p>
      <w:pPr>
        <w:pStyle w:val="style179"/>
        <w:spacing w:after="42" w:lineRule="auto" w:line="259"/>
        <w:ind w:left="382" w:right="0" w:firstLine="0"/>
        <w:rPr/>
      </w:pPr>
    </w:p>
    <w:p>
      <w:pPr>
        <w:pStyle w:val="style179"/>
        <w:spacing w:after="42" w:lineRule="auto" w:line="259"/>
        <w:ind w:left="382" w:right="0" w:firstLine="0"/>
        <w:rPr/>
      </w:pPr>
      <w:r>
        <w:rPr>
          <w:b/>
          <w:bCs/>
        </w:rPr>
        <w:t xml:space="preserve"> - Maintenance</w:t>
      </w:r>
      <w:r>
        <w:t xml:space="preserve">: Timely and accurate battery life prediction enables users and technicians to perform necessary maintenance activities, such as battery replacements or adjustments, before the battery's performance becomes severely degraded. By predicting when a battery will fail or significantly lose capacity, maintenance can be planned in advance, reducing device downtime and improving user satisfaction. </w:t>
      </w:r>
    </w:p>
    <w:p>
      <w:pPr>
        <w:pStyle w:val="style179"/>
        <w:spacing w:after="42" w:lineRule="auto" w:line="259"/>
        <w:ind w:left="382" w:right="0" w:firstLine="0"/>
        <w:rPr/>
      </w:pPr>
    </w:p>
    <w:p>
      <w:pPr>
        <w:pStyle w:val="style179"/>
        <w:spacing w:after="42" w:lineRule="auto" w:line="259"/>
        <w:ind w:left="382" w:right="0" w:firstLine="0"/>
        <w:rPr/>
      </w:pPr>
      <w:r>
        <w:t xml:space="preserve">- </w:t>
      </w:r>
      <w:r>
        <w:rPr>
          <w:b/>
          <w:bCs/>
        </w:rPr>
        <w:t>Warranties</w:t>
      </w:r>
      <w:r>
        <w:t xml:space="preserve">: From the manufacturer's perspective, accurate predictions allow for better handling of warranty claims related to battery life. Batteries that fail prematurely can be replaced more efficiently, and manufacturers can set more accurate warranty periods based on real-world usage data. </w:t>
      </w:r>
    </w:p>
    <w:p>
      <w:pPr>
        <w:pStyle w:val="style179"/>
        <w:spacing w:after="42" w:lineRule="auto" w:line="259"/>
        <w:ind w:left="382" w:right="0" w:firstLine="0"/>
        <w:rPr/>
      </w:pPr>
    </w:p>
    <w:p>
      <w:pPr>
        <w:pStyle w:val="style179"/>
        <w:spacing w:after="42" w:lineRule="auto" w:line="259"/>
        <w:ind w:left="382" w:right="0" w:firstLine="0"/>
        <w:rPr/>
      </w:pPr>
      <w:r>
        <w:t xml:space="preserve">- </w:t>
      </w:r>
      <w:r>
        <w:rPr>
          <w:b/>
          <w:bCs/>
        </w:rPr>
        <w:t>Cell Design</w:t>
      </w:r>
      <w:r>
        <w:t xml:space="preserve">: Battery life prediction plays a crucial role in the design and development of new battery cells. Engineers rely on accurate models to understand how batteries degrade under different conditions, which in turn informs the design of more durable and efficient cells. By simulating various usage scenarios, researchers can develop batteries that better withstand the demands of modern smartphones. </w:t>
      </w:r>
    </w:p>
    <w:p>
      <w:pPr>
        <w:pStyle w:val="style179"/>
        <w:spacing w:after="42" w:lineRule="auto" w:line="259"/>
        <w:ind w:left="382" w:right="0" w:firstLine="0"/>
        <w:rPr/>
      </w:pPr>
    </w:p>
    <w:p>
      <w:pPr>
        <w:pStyle w:val="style179"/>
        <w:spacing w:after="42" w:lineRule="auto" w:line="259"/>
        <w:ind w:left="382" w:right="0" w:firstLine="0"/>
        <w:rPr/>
      </w:pPr>
      <w:r>
        <w:t xml:space="preserve">- </w:t>
      </w:r>
      <w:r>
        <w:rPr>
          <w:b/>
          <w:bCs/>
        </w:rPr>
        <w:t>Battery Research and Development (R&amp;D)</w:t>
      </w:r>
      <w:r>
        <w:t>: The acceleration of battery R&amp;D is another significant benefit of accurate battery life prediction. Researchers use these predictions to test new materials, configurations, and technologies more efficiently. By predicting how a battery will perform over its lifecycle, R&amp;D efforts can focus on innovations that enhance both longevity</w:t>
      </w:r>
    </w:p>
    <w:p>
      <w:pPr>
        <w:pStyle w:val="style179"/>
        <w:spacing w:after="42" w:lineRule="auto" w:line="259"/>
        <w:ind w:left="382" w:right="0" w:firstLine="0"/>
        <w:rPr/>
      </w:pPr>
    </w:p>
    <w:p>
      <w:pPr>
        <w:pStyle w:val="style179"/>
        <w:numPr>
          <w:ilvl w:val="0"/>
          <w:numId w:val="1"/>
        </w:numPr>
        <w:spacing w:after="42" w:lineRule="auto" w:line="259"/>
        <w:ind w:right="0"/>
        <w:rPr/>
      </w:pPr>
      <w:r>
        <w:rPr>
          <w:b/>
          <w:bCs/>
        </w:rPr>
        <w:t xml:space="preserve">Machine Learning-Based Battery Prediction </w:t>
      </w:r>
    </w:p>
    <w:p>
      <w:pPr>
        <w:pStyle w:val="style179"/>
        <w:spacing w:after="42" w:lineRule="auto" w:line="259"/>
        <w:ind w:left="382" w:right="0" w:firstLine="0"/>
        <w:rPr>
          <w:lang w:val="en-US"/>
        </w:rPr>
      </w:pPr>
    </w:p>
    <w:p>
      <w:pPr>
        <w:pStyle w:val="style179"/>
        <w:spacing w:after="42" w:lineRule="auto" w:line="259"/>
        <w:ind w:left="382" w:right="0" w:firstLine="0"/>
        <w:rPr/>
      </w:pPr>
      <w:r>
        <w:t xml:space="preserve">In this project, we aim to improve an existing Android application called </w:t>
      </w:r>
      <w:r>
        <w:rPr>
          <w:b/>
          <w:bCs/>
        </w:rPr>
        <w:t>Open Battery</w:t>
      </w:r>
      <w:r>
        <w:t>, which logs battery data for academic research purposes. By enhancing this application with a machine learning engine, we can create a model that predicts future battery performance with high accuracy. This model uses two advanced machine learning algorithms: Random Forest and XG Boost.</w:t>
      </w:r>
    </w:p>
    <w:p>
      <w:pPr>
        <w:pStyle w:val="style179"/>
        <w:spacing w:after="42" w:lineRule="auto" w:line="259"/>
        <w:ind w:left="382" w:right="0" w:firstLine="0"/>
        <w:rPr/>
      </w:pPr>
    </w:p>
    <w:p>
      <w:pPr>
        <w:pStyle w:val="style179"/>
        <w:spacing w:after="42" w:lineRule="auto" w:line="259"/>
        <w:ind w:left="382" w:right="0" w:firstLine="0"/>
        <w:rPr/>
      </w:pPr>
      <w:r>
        <w:rPr>
          <w:b/>
          <w:bCs/>
        </w:rPr>
        <w:t xml:space="preserve"> - Random Forest</w:t>
      </w:r>
      <w:r>
        <w:t xml:space="preserve">: This algorithm is an ensemble learning method that constructs multiple decision trees during training. Each tree is built using a random subset of the training data and features, which helps to minimize overfitting and improve the model's robustness. By averaging </w:t>
      </w:r>
      <w:r>
        <w:t>the predictions from multiple trees, Random Forest provides a more accurate and reliable estimation of battery life.</w:t>
      </w:r>
    </w:p>
    <w:p>
      <w:pPr>
        <w:pStyle w:val="style179"/>
        <w:spacing w:after="42" w:lineRule="auto" w:line="259"/>
        <w:ind w:left="382" w:right="0" w:firstLine="0"/>
        <w:rPr>
          <w:lang w:val="en-US"/>
        </w:rPr>
      </w:pPr>
      <w:r>
        <w:rPr>
          <w:b/>
          <w:bCs/>
        </w:rPr>
        <w:t xml:space="preserve"> - XG Boost</w:t>
      </w:r>
      <w:r>
        <w:t xml:space="preserve">: XG Boost is an implementation of gradient boosting, which sequentially builds decision trees by correcting the errors of the previous trees. This method allows the model to focus on the most important features, resulting in highly accurate predictions. XG Boost is known for its speed and performance, making it an ideal choice for battery prediction tasks. By utilizing these two algorithms, our model adapts dynamically to individual usage patterns, providing personalized predictions that reflect the unique characteristics of each user. Unlike traditional models that rely on static power profiles, our approach learns from real-world data, making it more responsive to changes in user </w:t>
      </w:r>
      <w:r>
        <w:t>behavior</w:t>
      </w:r>
      <w:r>
        <w:t xml:space="preserve"> and device performance.</w:t>
      </w:r>
    </w:p>
    <w:p>
      <w:pPr>
        <w:pStyle w:val="style0"/>
        <w:spacing w:after="42" w:lineRule="auto" w:line="259"/>
        <w:ind w:left="22" w:right="0" w:firstLine="0"/>
        <w:rPr>
          <w:lang w:val="en-US"/>
        </w:rPr>
      </w:pPr>
    </w:p>
    <w:p>
      <w:pPr>
        <w:pStyle w:val="style1"/>
        <w:tabs>
          <w:tab w:val="center" w:leader="none" w:pos="1599"/>
        </w:tabs>
        <w:spacing w:after="18"/>
        <w:ind w:left="0" w:firstLine="0"/>
        <w:jc w:val="both"/>
        <w:rPr>
          <w:color w:val="1f497d"/>
        </w:rPr>
      </w:pPr>
    </w:p>
    <w:p>
      <w:pPr>
        <w:pStyle w:val="style1"/>
        <w:tabs>
          <w:tab w:val="center" w:leader="none" w:pos="1599"/>
        </w:tabs>
        <w:spacing w:after="18"/>
        <w:ind w:left="0" w:firstLine="0"/>
        <w:jc w:val="both"/>
        <w:rPr>
          <w:color w:val="1f497d"/>
        </w:rPr>
      </w:pPr>
      <w:r>
        <w:rPr>
          <w:color w:val="1f497d"/>
        </w:rPr>
        <w:t xml:space="preserve">2. RELATED </w:t>
      </w:r>
      <w:r>
        <w:rPr>
          <w:color w:val="1f497d"/>
        </w:rPr>
        <w:t>WORK</w:t>
      </w:r>
    </w:p>
    <w:p>
      <w:pPr>
        <w:pStyle w:val="style0"/>
        <w:rPr/>
      </w:pPr>
      <w:r>
        <w:t>Predicting battery health and performance has been an area of active research, driven by the increasing demand for efficient energy storage solutions in various applications such as smartphones, electric vehicles, and renewable energy systems. Battery health prediction involves estimating key parameters like the State of Health (SOH) and Remaining Useful Life (RUL) of batteries. Accurate estimation of these parameters is crucial for ensuring optimal performance, safety, and longevity of battery systems. The challenge is that battery degradation is influenced by multiple factors such as temperature, charging/discharging rates, and usage patterns, making it difficult to develop simple predictive models.</w:t>
      </w:r>
    </w:p>
    <w:p>
      <w:pPr>
        <w:pStyle w:val="style0"/>
        <w:rPr/>
      </w:pPr>
    </w:p>
    <w:p>
      <w:pPr>
        <w:pStyle w:val="style179"/>
        <w:numPr>
          <w:ilvl w:val="0"/>
          <w:numId w:val="19"/>
        </w:numPr>
        <w:rPr>
          <w:b/>
          <w:bCs/>
        </w:rPr>
      </w:pPr>
      <w:r>
        <w:rPr>
          <w:b/>
          <w:bCs/>
        </w:rPr>
        <w:t>Machine Learning Approaches in Battery Prediction</w:t>
      </w:r>
    </w:p>
    <w:p>
      <w:pPr>
        <w:pStyle w:val="style179"/>
        <w:ind w:left="370" w:firstLine="0"/>
        <w:rPr/>
      </w:pPr>
      <w:r>
        <w:t>Machine learning has become one of the most prominent tools for battery health prediction, as it allows for the development of models that can learn from large amounts of battery data without the need for detailed physical and chemical knowledge of the battery’s internal processes. In particular, deep learning methods, including Feedforward Neural Networks (FNN), Long Short-Term Memory (LSTM) networks, and Convolutional Neural Networks (CNN), have been applied to battery data to predict key metrics such as SOH and RUL.</w:t>
      </w:r>
    </w:p>
    <w:p>
      <w:pPr>
        <w:pStyle w:val="style179"/>
        <w:ind w:left="370" w:firstLine="0"/>
        <w:rPr/>
      </w:pPr>
    </w:p>
    <w:p>
      <w:pPr>
        <w:pStyle w:val="style179"/>
        <w:ind w:left="370" w:firstLine="0"/>
        <w:rPr/>
      </w:pPr>
      <w:r>
        <w:t xml:space="preserve"> Other traditional machine learning algorithms like Gaussian Process Regression (GPR), Random Forest (RF), Support Vector Regression (SVR), and XG Boost have also shown great promise in this domain. These algorithms can model the complex relationships between input features (such as battery voltage, current, and temperature) and output variables (such as SOH and RUL). A key advantage of machine learning models is their ability to capture non-linear relationships, which are common in battery degradation processes.</w:t>
      </w:r>
    </w:p>
    <w:p>
      <w:pPr>
        <w:pStyle w:val="style179"/>
        <w:ind w:left="370" w:firstLine="0"/>
        <w:rPr/>
      </w:pPr>
    </w:p>
    <w:p>
      <w:pPr>
        <w:pStyle w:val="style179"/>
        <w:numPr>
          <w:ilvl w:val="0"/>
          <w:numId w:val="19"/>
        </w:numPr>
        <w:rPr>
          <w:b/>
          <w:bCs/>
        </w:rPr>
      </w:pPr>
      <w:r>
        <w:rPr>
          <w:b/>
          <w:bCs/>
        </w:rPr>
        <w:t>Comparative Studies and Benchmarking</w:t>
      </w:r>
    </w:p>
    <w:p>
      <w:pPr>
        <w:pStyle w:val="style179"/>
        <w:ind w:left="370" w:firstLine="0"/>
        <w:rPr/>
      </w:pPr>
      <w:r>
        <w:t>Numerous comparative studies have been conducted to evaluate the performance of various machine learning algorithms for battery health prediction. These studies often compare the accuracy of different models using metrics such as Mean Squared Error (MSE) and Mean Absolute Error (MAE). In many cases, ensemble methods like Random Forest (RF) and XG Boost outperform traditional algorithms due to their ability to reduce overfitting and handle large amounts of data efficiently.</w:t>
      </w:r>
    </w:p>
    <w:p>
      <w:pPr>
        <w:pStyle w:val="style179"/>
        <w:ind w:left="370" w:firstLine="0"/>
        <w:rPr/>
      </w:pPr>
    </w:p>
    <w:p>
      <w:pPr>
        <w:pStyle w:val="style179"/>
        <w:ind w:left="370" w:firstLine="0"/>
        <w:rPr/>
      </w:pPr>
      <w:r>
        <w:t xml:space="preserve">For example, a study by [7] compared the performance of MLP Neural Networks, CNNs, Cat Boost, XG Boost, and Random Forest models in predicting battery SOH. The results showed </w:t>
      </w:r>
      <w:r>
        <w:t xml:space="preserve">that XG Boost and Cat Boost outperformed the other algorithms, achieving lower MSE values. However, the performance of each algorithm varied significantly depending on the dataset and preprocessing techniques used. In another study [9], the authors compared Support Vector Machines (SVM) with other models, finding that SVMs performed well in some cases but struggled with larger datasets due to their high computational cost. Other studies have explored hybrid models, which combine different machine learning techniques to improve prediction accuracy. For example, a hybrid model that combines Gaussian Process Regression (GPR) with Random Forest was shown to outperform individual models in certain cases [2]. </w:t>
      </w:r>
    </w:p>
    <w:p>
      <w:pPr>
        <w:pStyle w:val="style179"/>
        <w:ind w:left="370" w:firstLine="0"/>
        <w:rPr/>
      </w:pPr>
    </w:p>
    <w:p>
      <w:pPr>
        <w:pStyle w:val="style179"/>
        <w:ind w:left="370" w:firstLine="0"/>
        <w:rPr/>
      </w:pPr>
      <w:r>
        <w:t xml:space="preserve">Table 1 provides a summary of the key results from several studies, highlighting the performance of different machine learning algorithms in terms of </w:t>
      </w:r>
      <w:r>
        <w:t>voltage and temperature.</w:t>
      </w:r>
    </w:p>
    <w:p>
      <w:pPr>
        <w:pStyle w:val="style179"/>
        <w:ind w:left="370" w:firstLine="0"/>
        <w:rPr/>
      </w:pPr>
    </w:p>
    <w:p>
      <w:pPr>
        <w:pStyle w:val="style179"/>
        <w:ind w:left="370"/>
        <w:rPr/>
      </w:pPr>
      <w:r>
        <w:rPr>
          <w:noProof/>
        </w:rPr>
        <w:drawing>
          <wp:inline distL="0" distT="0" distB="0" distR="0">
            <wp:extent cx="5744845" cy="2827655"/>
            <wp:effectExtent l="0" t="0" r="8255" b="0"/>
            <wp:docPr id="1032"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5744845" cy="2827655"/>
                    </a:xfrm>
                    <a:prstGeom prst="rect"/>
                    <a:ln>
                      <a:noFill/>
                    </a:ln>
                  </pic:spPr>
                </pic:pic>
              </a:graphicData>
            </a:graphic>
          </wp:inline>
        </w:drawing>
      </w:r>
    </w:p>
    <w:p>
      <w:pPr>
        <w:pStyle w:val="style179"/>
        <w:ind w:left="370" w:firstLine="0"/>
        <w:rPr/>
      </w:pPr>
    </w:p>
    <w:p>
      <w:pPr>
        <w:pStyle w:val="style179"/>
        <w:numPr>
          <w:ilvl w:val="0"/>
          <w:numId w:val="19"/>
        </w:numPr>
        <w:rPr>
          <w:color w:val="4472c4"/>
        </w:rPr>
      </w:pPr>
      <w:r>
        <w:rPr>
          <w:color w:val="4472c4"/>
        </w:rPr>
        <w:t xml:space="preserve">METHODS </w:t>
      </w:r>
    </w:p>
    <w:p>
      <w:pPr>
        <w:pStyle w:val="style179"/>
        <w:ind w:left="370" w:firstLine="0"/>
        <w:rPr/>
      </w:pPr>
    </w:p>
    <w:p>
      <w:pPr>
        <w:pStyle w:val="style179"/>
        <w:ind w:left="370" w:firstLine="0"/>
        <w:rPr/>
      </w:pPr>
      <w:r>
        <w:t xml:space="preserve">As mobile devices have become an inseparable part of daily life, accurate battery life prediction has become a critical area of research and development. This paper presents a method to predict the battery life of mobile devices using the Random Forest algorithm, a powerful machine learning technique suited for processing complex data with non-linear relationships. The methodology comprises several stages: data collection, preprocessing, </w:t>
      </w:r>
      <w:r>
        <w:t>modeling</w:t>
      </w:r>
      <w:r>
        <w:t xml:space="preserve">, evaluation, and refinement, which are essential for developing a robust battery life prediction system. </w:t>
      </w:r>
    </w:p>
    <w:p>
      <w:pPr>
        <w:pStyle w:val="style179"/>
        <w:ind w:left="370" w:firstLine="0"/>
        <w:rPr/>
      </w:pPr>
    </w:p>
    <w:p>
      <w:pPr>
        <w:pStyle w:val="style179"/>
        <w:numPr>
          <w:ilvl w:val="0"/>
          <w:numId w:val="20"/>
        </w:numPr>
        <w:rPr>
          <w:b/>
          <w:bCs/>
        </w:rPr>
      </w:pPr>
      <w:r>
        <w:rPr>
          <w:b/>
          <w:bCs/>
        </w:rPr>
        <w:t xml:space="preserve">Data Collection </w:t>
      </w:r>
    </w:p>
    <w:p>
      <w:pPr>
        <w:pStyle w:val="style179"/>
        <w:ind w:left="730" w:firstLine="0"/>
        <w:rPr/>
      </w:pPr>
      <w:r>
        <w:t xml:space="preserve">The first step involves collecting a comprehensive set of data relevant to battery performance and user </w:t>
      </w:r>
      <w:r>
        <w:t>behavior</w:t>
      </w:r>
      <w:r>
        <w:t xml:space="preserve">. This data can be categorized into four key areas: </w:t>
      </w:r>
    </w:p>
    <w:p>
      <w:pPr>
        <w:pStyle w:val="style179"/>
        <w:ind w:left="730" w:firstLine="0"/>
        <w:rPr/>
      </w:pPr>
    </w:p>
    <w:p>
      <w:pPr>
        <w:pStyle w:val="style179"/>
        <w:numPr>
          <w:ilvl w:val="1"/>
          <w:numId w:val="20"/>
        </w:numPr>
        <w:rPr/>
      </w:pPr>
      <w:r>
        <w:rPr>
          <w:b/>
          <w:bCs/>
        </w:rPr>
        <w:t>Battery Specifications</w:t>
      </w:r>
      <w:r>
        <w:t xml:space="preserve"> </w:t>
      </w:r>
    </w:p>
    <w:p>
      <w:pPr>
        <w:pStyle w:val="style179"/>
        <w:ind w:left="1090" w:firstLine="0"/>
        <w:rPr/>
      </w:pPr>
      <w:r>
        <w:t>To establish a baseline for battery performance, fundamental specifications of the battery are collected:</w:t>
      </w:r>
    </w:p>
    <w:p>
      <w:pPr>
        <w:pStyle w:val="style179"/>
        <w:ind w:left="730" w:firstLine="0"/>
        <w:rPr/>
      </w:pPr>
    </w:p>
    <w:p>
      <w:pPr>
        <w:pStyle w:val="style179"/>
        <w:ind w:left="730" w:firstLine="0"/>
        <w:rPr/>
      </w:pPr>
      <w:r>
        <w:rPr>
          <w:b/>
          <w:bCs/>
        </w:rPr>
        <w:t xml:space="preserve"> - Capacity (</w:t>
      </w:r>
      <w:r>
        <w:rPr>
          <w:b/>
          <w:bCs/>
        </w:rPr>
        <w:t>mAh</w:t>
      </w:r>
      <w:r>
        <w:rPr>
          <w:b/>
          <w:bCs/>
        </w:rPr>
        <w:t>)</w:t>
      </w:r>
      <w:r>
        <w:t>: This parameter represents the total energy storage capacity of the battery. A higher capacity typically indicates a longer potential battery life under similar usage conditions.</w:t>
      </w:r>
    </w:p>
    <w:p>
      <w:pPr>
        <w:pStyle w:val="style179"/>
        <w:ind w:left="730" w:firstLine="0"/>
        <w:rPr/>
      </w:pPr>
      <w:r>
        <w:t xml:space="preserve"> </w:t>
      </w:r>
      <w:r>
        <w:rPr>
          <w:b/>
          <w:bCs/>
        </w:rPr>
        <w:t>- Chemistry Type</w:t>
      </w:r>
      <w:r>
        <w:t>: Different battery chemistry types, such as lithium-ion or lithium-polymer, influence discharge characteristics, charge cycles, and thermal performance. This information is crucial for understanding how different batteries perform under various conditions.</w:t>
      </w:r>
    </w:p>
    <w:p>
      <w:pPr>
        <w:pStyle w:val="style179"/>
        <w:ind w:left="730" w:firstLine="0"/>
        <w:rPr>
          <w:b/>
          <w:bCs/>
        </w:rPr>
      </w:pPr>
    </w:p>
    <w:p>
      <w:pPr>
        <w:pStyle w:val="style179"/>
        <w:numPr>
          <w:ilvl w:val="1"/>
          <w:numId w:val="20"/>
        </w:numPr>
        <w:rPr/>
      </w:pPr>
      <w:r>
        <w:rPr>
          <w:b/>
          <w:bCs/>
        </w:rPr>
        <w:t xml:space="preserve">User </w:t>
      </w:r>
      <w:r>
        <w:rPr>
          <w:b/>
          <w:bCs/>
        </w:rPr>
        <w:t>Behavior</w:t>
      </w:r>
      <w:r>
        <w:rPr>
          <w:b/>
          <w:bCs/>
        </w:rPr>
        <w:t xml:space="preserve"> Data</w:t>
      </w:r>
      <w:r>
        <w:t xml:space="preserve"> </w:t>
      </w:r>
    </w:p>
    <w:p>
      <w:pPr>
        <w:pStyle w:val="style179"/>
        <w:ind w:left="1090" w:firstLine="0"/>
        <w:rPr/>
      </w:pPr>
    </w:p>
    <w:p>
      <w:pPr>
        <w:pStyle w:val="style179"/>
        <w:ind w:left="1090" w:firstLine="0"/>
        <w:rPr/>
      </w:pPr>
      <w:r>
        <w:t xml:space="preserve">Comprehensive data on user </w:t>
      </w:r>
      <w:r>
        <w:t>behavior</w:t>
      </w:r>
      <w:r>
        <w:t xml:space="preserve"> is gathered to assess how individuals utilize their devices, as usage patterns significantly impact battery life: </w:t>
      </w:r>
    </w:p>
    <w:p>
      <w:pPr>
        <w:pStyle w:val="style179"/>
        <w:ind w:left="1090" w:firstLine="0"/>
        <w:rPr/>
      </w:pPr>
    </w:p>
    <w:p>
      <w:pPr>
        <w:pStyle w:val="style179"/>
        <w:ind w:left="1090" w:firstLine="0"/>
        <w:rPr/>
      </w:pPr>
      <w:r>
        <w:rPr>
          <w:b/>
          <w:bCs/>
        </w:rPr>
        <w:t>- Screen Time</w:t>
      </w:r>
      <w:r>
        <w:t>: This metric measures how long the device's screen is active during different activities. Prolonged screen time can lead to accelerated battery drain.</w:t>
      </w:r>
    </w:p>
    <w:p>
      <w:pPr>
        <w:pStyle w:val="style179"/>
        <w:ind w:left="1090" w:firstLine="0"/>
        <w:rPr/>
      </w:pPr>
    </w:p>
    <w:p>
      <w:pPr>
        <w:pStyle w:val="style179"/>
        <w:ind w:left="1090" w:firstLine="0"/>
        <w:rPr/>
      </w:pPr>
      <w:r>
        <w:t xml:space="preserve"> </w:t>
      </w:r>
      <w:r>
        <w:rPr>
          <w:b/>
          <w:bCs/>
        </w:rPr>
        <w:t>- App Usage</w:t>
      </w:r>
      <w:r>
        <w:t>: Logging the frequency and duration of app usage is essential, especially for power</w:t>
      </w:r>
      <w:r>
        <w:t xml:space="preserve"> </w:t>
      </w:r>
      <w:r>
        <w:t xml:space="preserve">intensive applications like games or video streaming services, which can heavily tax battery resources. </w:t>
      </w:r>
    </w:p>
    <w:p>
      <w:pPr>
        <w:pStyle w:val="style179"/>
        <w:ind w:left="1090" w:firstLine="0"/>
        <w:rPr/>
      </w:pPr>
    </w:p>
    <w:p>
      <w:pPr>
        <w:pStyle w:val="style179"/>
        <w:ind w:left="1090" w:firstLine="0"/>
        <w:rPr/>
      </w:pPr>
      <w:r>
        <w:rPr>
          <w:b/>
          <w:bCs/>
        </w:rPr>
        <w:t>- Background Processes</w:t>
      </w:r>
      <w:r>
        <w:t xml:space="preserve">: Documenting background app activity, such as syncing and notifications, is important, as these processes can drain battery life even when the device is not actively in use. </w:t>
      </w:r>
    </w:p>
    <w:p>
      <w:pPr>
        <w:pStyle w:val="style179"/>
        <w:ind w:left="1090" w:firstLine="0"/>
        <w:rPr/>
      </w:pPr>
    </w:p>
    <w:p>
      <w:pPr>
        <w:pStyle w:val="style179"/>
        <w:numPr>
          <w:ilvl w:val="1"/>
          <w:numId w:val="20"/>
        </w:numPr>
        <w:rPr/>
      </w:pPr>
      <w:r>
        <w:rPr>
          <w:b/>
          <w:bCs/>
        </w:rPr>
        <w:t>Environmental Factors</w:t>
      </w:r>
      <w:r>
        <w:t xml:space="preserve"> </w:t>
      </w:r>
    </w:p>
    <w:p>
      <w:pPr>
        <w:pStyle w:val="style179"/>
        <w:ind w:left="1090" w:firstLine="0"/>
        <w:rPr/>
      </w:pPr>
    </w:p>
    <w:p>
      <w:pPr>
        <w:pStyle w:val="style179"/>
        <w:ind w:left="1090" w:firstLine="0"/>
        <w:rPr/>
      </w:pPr>
      <w:r>
        <w:t>External factors that can influence battery performance are also considered:</w:t>
      </w:r>
    </w:p>
    <w:p>
      <w:pPr>
        <w:pStyle w:val="style179"/>
        <w:ind w:left="1090" w:firstLine="0"/>
        <w:rPr/>
      </w:pPr>
    </w:p>
    <w:p>
      <w:pPr>
        <w:pStyle w:val="style179"/>
        <w:ind w:left="1090" w:firstLine="0"/>
        <w:rPr/>
      </w:pPr>
      <w:r>
        <w:rPr>
          <w:b/>
          <w:bCs/>
        </w:rPr>
        <w:t xml:space="preserve"> - Temperature</w:t>
      </w:r>
      <w:r>
        <w:t xml:space="preserve">: Measuring device temperature during operation is critical since- Temperature: Measuring device temperature during operation is critical since high or low temperatures can significantly affect battery performance and longevity. </w:t>
      </w:r>
    </w:p>
    <w:p>
      <w:pPr>
        <w:pStyle w:val="style179"/>
        <w:ind w:left="1090" w:firstLine="0"/>
        <w:rPr/>
      </w:pPr>
    </w:p>
    <w:p>
      <w:pPr>
        <w:pStyle w:val="style179"/>
        <w:ind w:left="1090" w:firstLine="0"/>
        <w:rPr/>
      </w:pPr>
      <w:r>
        <w:rPr>
          <w:b/>
          <w:bCs/>
        </w:rPr>
        <w:t>- Network Conditions</w:t>
      </w:r>
      <w:r>
        <w:t xml:space="preserve">: Recording the type of network connection (Wi-Fi, 4G, 5G) and its activity level is vital, as active data transmission can increase battery drain. </w:t>
      </w:r>
    </w:p>
    <w:p>
      <w:pPr>
        <w:pStyle w:val="style179"/>
        <w:ind w:left="1090" w:firstLine="0"/>
        <w:rPr>
          <w:b/>
          <w:bCs/>
        </w:rPr>
      </w:pPr>
    </w:p>
    <w:p>
      <w:pPr>
        <w:pStyle w:val="style179"/>
        <w:ind w:left="1090" w:firstLine="0"/>
        <w:rPr/>
      </w:pPr>
      <w:r>
        <w:rPr>
          <w:b/>
          <w:bCs/>
        </w:rPr>
        <w:t>2. Data Preprocessing</w:t>
      </w:r>
      <w:r>
        <w:t xml:space="preserve"> </w:t>
      </w:r>
    </w:p>
    <w:p>
      <w:pPr>
        <w:pStyle w:val="style179"/>
        <w:ind w:left="1090" w:firstLine="0"/>
        <w:rPr/>
      </w:pPr>
    </w:p>
    <w:p>
      <w:pPr>
        <w:pStyle w:val="style179"/>
        <w:ind w:left="1090" w:firstLine="0"/>
        <w:rPr/>
      </w:pPr>
      <w:r>
        <w:t>Data preprocessing is crucial for enhancing the quality of the dataset before applying machine learning algorithms. This stage involves several key steps:</w:t>
      </w:r>
    </w:p>
    <w:p>
      <w:pPr>
        <w:pStyle w:val="style179"/>
        <w:ind w:left="1090" w:firstLine="0"/>
        <w:rPr>
          <w:b/>
          <w:bCs/>
        </w:rPr>
      </w:pPr>
    </w:p>
    <w:p>
      <w:pPr>
        <w:pStyle w:val="style179"/>
        <w:ind w:left="1090" w:firstLine="0"/>
        <w:rPr>
          <w:b/>
          <w:bCs/>
        </w:rPr>
      </w:pPr>
      <w:r>
        <w:rPr>
          <w:b/>
          <w:bCs/>
        </w:rPr>
        <w:t>2.1 Cleaning the Dataset</w:t>
      </w:r>
    </w:p>
    <w:p>
      <w:pPr>
        <w:pStyle w:val="style179"/>
        <w:ind w:left="1090" w:firstLine="0"/>
        <w:rPr>
          <w:b/>
          <w:bCs/>
        </w:rPr>
      </w:pPr>
    </w:p>
    <w:p>
      <w:pPr>
        <w:pStyle w:val="style179"/>
        <w:ind w:left="1090" w:firstLine="0"/>
        <w:rPr/>
      </w:pPr>
      <w:r>
        <w:rPr>
          <w:b/>
          <w:bCs/>
        </w:rPr>
        <w:t xml:space="preserve"> - Handling Missing Values</w:t>
      </w:r>
      <w:r>
        <w:t xml:space="preserve">: It is essential to address any missing data points. Techniques such as imputation (filling in missing values based on available data) or removal of incomplete records are employed to ensure dataset completeness. </w:t>
      </w:r>
    </w:p>
    <w:p>
      <w:pPr>
        <w:pStyle w:val="style179"/>
        <w:ind w:left="1090" w:firstLine="0"/>
        <w:rPr/>
      </w:pPr>
      <w:r>
        <w:rPr>
          <w:b/>
          <w:bCs/>
        </w:rPr>
        <w:t>- Outlier Detection</w:t>
      </w:r>
      <w:r>
        <w:t xml:space="preserve">: Identifying and removing outliers that could distort the analysis is critical. Outliers may arise from measurement errors or atypical user </w:t>
      </w:r>
      <w:r>
        <w:t>behavior</w:t>
      </w:r>
      <w:r>
        <w:t xml:space="preserve"> that does not represent the general population.</w:t>
      </w:r>
    </w:p>
    <w:p>
      <w:pPr>
        <w:pStyle w:val="style179"/>
        <w:ind w:left="1090" w:firstLine="0"/>
        <w:rPr/>
      </w:pPr>
    </w:p>
    <w:p>
      <w:pPr>
        <w:pStyle w:val="style179"/>
        <w:ind w:left="1090" w:firstLine="0"/>
        <w:rPr/>
      </w:pPr>
      <w:r>
        <w:rPr>
          <w:b/>
          <w:bCs/>
        </w:rPr>
        <w:t xml:space="preserve">3. </w:t>
      </w:r>
      <w:r>
        <w:rPr>
          <w:b/>
          <w:bCs/>
        </w:rPr>
        <w:t>Modeling</w:t>
      </w:r>
      <w:r>
        <w:rPr>
          <w:b/>
          <w:bCs/>
        </w:rPr>
        <w:t xml:space="preserve"> with Random Forest</w:t>
      </w:r>
      <w:r>
        <w:t xml:space="preserve"> </w:t>
      </w:r>
    </w:p>
    <w:p>
      <w:pPr>
        <w:pStyle w:val="style179"/>
        <w:ind w:left="1090" w:firstLine="0"/>
        <w:rPr/>
      </w:pPr>
    </w:p>
    <w:p>
      <w:pPr>
        <w:pStyle w:val="style179"/>
        <w:numPr>
          <w:ilvl w:val="1"/>
          <w:numId w:val="19"/>
        </w:numPr>
        <w:rPr/>
      </w:pPr>
      <w:r>
        <w:rPr>
          <w:b/>
          <w:bCs/>
        </w:rPr>
        <w:t>Random Forest</w:t>
      </w:r>
      <w:r>
        <w:t xml:space="preserve"> </w:t>
      </w:r>
      <w:r>
        <w:rPr>
          <w:b/>
          <w:bCs/>
        </w:rPr>
        <w:t>Overview</w:t>
      </w:r>
      <w:r>
        <w:t xml:space="preserve"> </w:t>
      </w:r>
    </w:p>
    <w:p>
      <w:pPr>
        <w:pStyle w:val="style179"/>
        <w:ind w:left="1450" w:firstLine="0"/>
        <w:rPr/>
      </w:pPr>
    </w:p>
    <w:p>
      <w:pPr>
        <w:pStyle w:val="style179"/>
        <w:ind w:left="1450" w:firstLine="0"/>
        <w:rPr/>
      </w:pPr>
      <w:r>
        <w:t>Random Forest is an ensemble learning method that constructs multiple decision trees during training and outputs the mode of their predictions. This approach enhances predictive accuracy and helps control overfitting, making it particularly effective for complex datasets with diverse features.</w:t>
      </w:r>
    </w:p>
    <w:p>
      <w:pPr>
        <w:pStyle w:val="style179"/>
        <w:ind w:left="1450" w:firstLine="0"/>
        <w:rPr/>
      </w:pPr>
    </w:p>
    <w:p>
      <w:pPr>
        <w:pStyle w:val="style179"/>
        <w:numPr>
          <w:ilvl w:val="1"/>
          <w:numId w:val="19"/>
        </w:numPr>
        <w:rPr/>
      </w:pPr>
      <w:r>
        <w:rPr>
          <w:b/>
          <w:bCs/>
        </w:rPr>
        <w:t>Data Splitting</w:t>
      </w:r>
      <w:r>
        <w:t xml:space="preserve"> </w:t>
      </w:r>
    </w:p>
    <w:p>
      <w:pPr>
        <w:pStyle w:val="style179"/>
        <w:ind w:left="1450" w:firstLine="0"/>
        <w:rPr/>
      </w:pPr>
    </w:p>
    <w:p>
      <w:pPr>
        <w:pStyle w:val="style179"/>
        <w:ind w:left="1450" w:firstLine="0"/>
        <w:rPr/>
      </w:pPr>
      <w:r>
        <w:t xml:space="preserve">The dataset is split into training and testing subsets to evaluate the model’s performance objectively: </w:t>
      </w:r>
    </w:p>
    <w:p>
      <w:pPr>
        <w:pStyle w:val="style179"/>
        <w:ind w:left="1450" w:firstLine="0"/>
        <w:rPr/>
      </w:pPr>
    </w:p>
    <w:p>
      <w:pPr>
        <w:pStyle w:val="style179"/>
        <w:ind w:left="1450" w:firstLine="0"/>
        <w:rPr/>
      </w:pPr>
      <w:r>
        <w:rPr>
          <w:b/>
          <w:bCs/>
        </w:rPr>
        <w:t>- Training Set (80%)</w:t>
      </w:r>
      <w:r>
        <w:t>: This subset is used to train the model, allowing it to learn from the various features and their relationships with battery life.</w:t>
      </w:r>
    </w:p>
    <w:p>
      <w:pPr>
        <w:pStyle w:val="style179"/>
        <w:ind w:left="1450" w:firstLine="0"/>
        <w:rPr/>
      </w:pPr>
    </w:p>
    <w:p>
      <w:pPr>
        <w:pStyle w:val="style179"/>
        <w:ind w:left="1450" w:firstLine="0"/>
        <w:rPr/>
      </w:pPr>
      <w:r>
        <w:rPr>
          <w:b/>
          <w:bCs/>
        </w:rPr>
        <w:t xml:space="preserve"> - Testing Set (20%)</w:t>
      </w:r>
      <w:r>
        <w:t>: This subset is reserved for evaluating the model’s performance, providing an unbiased assessment of its predictive capabilities.</w:t>
      </w:r>
    </w:p>
    <w:p>
      <w:pPr>
        <w:pStyle w:val="style179"/>
        <w:ind w:left="1450" w:firstLine="0"/>
        <w:rPr/>
      </w:pPr>
    </w:p>
    <w:p>
      <w:pPr>
        <w:pStyle w:val="style179"/>
        <w:numPr>
          <w:ilvl w:val="1"/>
          <w:numId w:val="19"/>
        </w:numPr>
        <w:rPr/>
      </w:pPr>
      <w:r>
        <w:rPr>
          <w:b/>
          <w:bCs/>
        </w:rPr>
        <w:t>Model Training</w:t>
      </w:r>
      <w:r>
        <w:t xml:space="preserve"> </w:t>
      </w:r>
    </w:p>
    <w:p>
      <w:pPr>
        <w:pStyle w:val="style179"/>
        <w:ind w:left="1450" w:firstLine="0"/>
        <w:rPr/>
      </w:pPr>
    </w:p>
    <w:p>
      <w:pPr>
        <w:pStyle w:val="style179"/>
        <w:ind w:left="1450" w:firstLine="0"/>
        <w:rPr/>
      </w:pPr>
      <w:r>
        <w:t xml:space="preserve">During model training, several key actions take place: </w:t>
      </w:r>
    </w:p>
    <w:p>
      <w:pPr>
        <w:pStyle w:val="style179"/>
        <w:ind w:left="1450" w:firstLine="0"/>
        <w:rPr>
          <w:b/>
          <w:bCs/>
        </w:rPr>
      </w:pPr>
    </w:p>
    <w:p>
      <w:pPr>
        <w:pStyle w:val="style179"/>
        <w:ind w:left="1450" w:firstLine="0"/>
        <w:rPr/>
      </w:pPr>
      <w:r>
        <w:rPr>
          <w:b/>
          <w:bCs/>
        </w:rPr>
        <w:t>- Choosing Parameters</w:t>
      </w:r>
      <w:r>
        <w:t xml:space="preserve">: Important parameters, such as the number of trees in the forest and the maximum depth of each tree, are set to optimize model performance. </w:t>
      </w:r>
    </w:p>
    <w:p>
      <w:pPr>
        <w:pStyle w:val="style179"/>
        <w:ind w:left="1450" w:firstLine="0"/>
        <w:rPr>
          <w:b/>
          <w:bCs/>
        </w:rPr>
      </w:pPr>
    </w:p>
    <w:p>
      <w:pPr>
        <w:pStyle w:val="style179"/>
        <w:ind w:left="1450" w:firstLine="0"/>
        <w:rPr/>
      </w:pPr>
      <w:r>
        <w:rPr>
          <w:b/>
          <w:bCs/>
        </w:rPr>
        <w:t>- Fitting the Model</w:t>
      </w:r>
      <w:r>
        <w:t>: The model is fitted using the training dataset, enabling it to learn patterns and relationships between features and battery life.</w:t>
      </w:r>
    </w:p>
    <w:p>
      <w:pPr>
        <w:pStyle w:val="style179"/>
        <w:ind w:left="1450" w:firstLine="0"/>
        <w:rPr/>
      </w:pPr>
    </w:p>
    <w:p>
      <w:pPr>
        <w:pStyle w:val="style179"/>
        <w:ind w:left="1450" w:firstLine="0"/>
        <w:rPr>
          <w:b/>
          <w:bCs/>
        </w:rPr>
      </w:pPr>
      <w:r>
        <w:rPr>
          <w:b/>
          <w:bCs/>
        </w:rPr>
        <w:t>Block Diagram</w:t>
      </w:r>
    </w:p>
    <w:p>
      <w:pPr>
        <w:pStyle w:val="style179"/>
        <w:ind w:left="1450" w:firstLine="0"/>
        <w:rPr>
          <w:b/>
          <w:bCs/>
        </w:rPr>
      </w:pPr>
    </w:p>
    <w:p>
      <w:pPr>
        <w:pStyle w:val="style179"/>
        <w:ind w:left="1450"/>
        <w:rPr>
          <w:b/>
          <w:bCs/>
        </w:rPr>
      </w:pPr>
      <w:r>
        <w:rPr>
          <w:b/>
          <w:bCs/>
          <w:noProof/>
        </w:rPr>
        <mc:AlternateContent>
          <mc:Choice Requires="wps">
            <w:drawing>
              <wp:anchor distT="0" distB="0" distL="0" distR="0" simplePos="false" relativeHeight="2" behindDoc="false" locked="false" layoutInCell="true" allowOverlap="true">
                <wp:simplePos x="0" y="0"/>
                <wp:positionH relativeFrom="column">
                  <wp:posOffset>6647815</wp:posOffset>
                </wp:positionH>
                <wp:positionV relativeFrom="paragraph">
                  <wp:posOffset>15240</wp:posOffset>
                </wp:positionV>
                <wp:extent cx="14605" cy="4175760"/>
                <wp:effectExtent l="0" t="0" r="23495" b="34290"/>
                <wp:wrapNone/>
                <wp:docPr id="1033"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4605" cy="4175760"/>
                        </a:xfrm>
                        <a:prstGeom prst="line"/>
                        <a:ln cmpd="sng" cap="flat" w="19050">
                          <a:solidFill>
                            <a:srgbClr val="000000"/>
                          </a:solidFill>
                          <a:prstDash val="solid"/>
                          <a:miter/>
                          <a:headEnd len="med" w="med" type="none"/>
                          <a:tailEnd len="med" w="med" type="none"/>
                        </a:ln>
                      </wps:spPr>
                      <wps:bodyPr>
                        <a:prstTxWarp prst="textNoShape"/>
                      </wps:bodyPr>
                    </wps:wsp>
                  </a:graphicData>
                </a:graphic>
              </wp:anchor>
            </w:drawing>
          </mc:Choice>
          <mc:Fallback>
            <w:pict>
              <v:line id="1033" filled="f" stroked="t" from="523.45pt,1.2pt" to="524.60004pt,330.0pt" style="position:absolute;z-index:2;mso-position-horizontal-relative:text;mso-position-vertical-relative:text;mso-width-relative:page;mso-height-relative:page;mso-wrap-distance-left:0.0pt;mso-wrap-distance-right:0.0pt;visibility:visible;flip:x;">
                <v:stroke joinstyle="miter" weight="1.5pt"/>
                <v:fill/>
              </v:line>
            </w:pict>
          </mc:Fallback>
        </mc:AlternateContent>
      </w:r>
    </w:p>
    <w:p>
      <w:pPr>
        <w:pStyle w:val="style179"/>
        <w:ind w:left="1450"/>
        <w:rPr>
          <w:b/>
          <w:bCs/>
        </w:rPr>
      </w:pPr>
    </w:p>
    <w:p>
      <w:pPr>
        <w:pStyle w:val="style179"/>
        <w:ind w:left="1450"/>
        <w:rPr>
          <w:b/>
          <w:bCs/>
        </w:rPr>
      </w:pPr>
    </w:p>
    <w:p>
      <w:pPr>
        <w:pStyle w:val="style179"/>
        <w:ind w:left="1450"/>
        <w:rPr>
          <w:b/>
          <w:bCs/>
        </w:rPr>
      </w:pPr>
      <w:r>
        <w:rPr>
          <w:b/>
          <w:bCs/>
          <w:noProof/>
        </w:rPr>
        <w:drawing>
          <wp:inline distL="0" distT="0" distB="0" distR="0">
            <wp:extent cx="4800600" cy="3558540"/>
            <wp:effectExtent l="0" t="0" r="0" b="3810"/>
            <wp:docPr id="1034"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3" cstate="print"/>
                    <a:srcRect l="0" t="0" r="0" b="0"/>
                    <a:stretch/>
                  </pic:blipFill>
                  <pic:spPr>
                    <a:xfrm rot="0">
                      <a:off x="0" y="0"/>
                      <a:ext cx="4800600" cy="3558540"/>
                    </a:xfrm>
                    <a:prstGeom prst="rect"/>
                    <a:ln>
                      <a:noFill/>
                    </a:ln>
                  </pic:spPr>
                </pic:pic>
              </a:graphicData>
            </a:graphic>
          </wp:inline>
        </w:drawing>
      </w:r>
    </w:p>
    <w:p>
      <w:pPr>
        <w:pStyle w:val="style179"/>
        <w:ind w:left="1450" w:firstLine="0"/>
        <w:rPr>
          <w:b/>
          <w:bCs/>
        </w:rPr>
      </w:pPr>
    </w:p>
    <w:p>
      <w:pPr>
        <w:pStyle w:val="style179"/>
        <w:ind w:left="1450" w:firstLine="0"/>
        <w:rPr>
          <w:b/>
          <w:bCs/>
        </w:rPr>
      </w:pPr>
      <w:r>
        <w:rPr>
          <w:b/>
          <w:bCs/>
        </w:rPr>
        <w:t>Flowchart</w:t>
      </w:r>
    </w:p>
    <w:p>
      <w:pPr>
        <w:pStyle w:val="style179"/>
        <w:ind w:left="1450"/>
        <w:rPr>
          <w:b/>
          <w:bCs/>
        </w:rPr>
      </w:pPr>
      <w:r>
        <w:rPr>
          <w:b/>
          <w:bCs/>
          <w:noProof/>
        </w:rPr>
        <w:drawing>
          <wp:inline distL="0" distT="0" distB="0" distR="0">
            <wp:extent cx="5744845" cy="4782820"/>
            <wp:effectExtent l="0" t="0" r="8255" b="0"/>
            <wp:docPr id="1035" name="Picture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4" cstate="print"/>
                    <a:srcRect l="0" t="0" r="0" b="0"/>
                    <a:stretch/>
                  </pic:blipFill>
                  <pic:spPr>
                    <a:xfrm rot="0">
                      <a:off x="0" y="0"/>
                      <a:ext cx="5744845" cy="4782820"/>
                    </a:xfrm>
                    <a:prstGeom prst="rect"/>
                    <a:ln>
                      <a:noFill/>
                    </a:ln>
                  </pic:spPr>
                </pic:pic>
              </a:graphicData>
            </a:graphic>
          </wp:inline>
        </w:drawing>
      </w:r>
    </w:p>
    <w:p>
      <w:pPr>
        <w:pStyle w:val="style179"/>
        <w:numPr>
          <w:ilvl w:val="0"/>
          <w:numId w:val="19"/>
        </w:numPr>
        <w:rPr>
          <w:color w:val="4472c4"/>
        </w:rPr>
      </w:pPr>
      <w:r>
        <w:rPr>
          <w:color w:val="4472c4"/>
        </w:rPr>
        <w:t>EXPERIMENTAL RESULT</w:t>
      </w:r>
    </w:p>
    <w:p>
      <w:pPr>
        <w:pStyle w:val="style179"/>
        <w:ind w:left="370" w:firstLine="0"/>
        <w:rPr/>
      </w:pPr>
      <w:r>
        <w:t xml:space="preserve">The effectiveness of various machine learning algorithms in predicting the remaining useful life (RUL) of mobile batteries was evaluated, focusing on Random Forest, XG Boost, Decision Trees, Support Vector Machines (SVM), and Convolutional Neural Networks (CNN). </w:t>
      </w:r>
    </w:p>
    <w:p>
      <w:pPr>
        <w:pStyle w:val="style179"/>
        <w:ind w:left="370" w:firstLine="0"/>
        <w:rPr/>
      </w:pPr>
    </w:p>
    <w:p>
      <w:pPr>
        <w:pStyle w:val="style179"/>
        <w:ind w:left="370" w:firstLine="0"/>
        <w:rPr/>
      </w:pPr>
      <w:r>
        <w:rPr>
          <w:b/>
          <w:bCs/>
        </w:rPr>
        <w:t xml:space="preserve">General Accuracy Estimates </w:t>
      </w:r>
    </w:p>
    <w:p>
      <w:pPr>
        <w:pStyle w:val="style179"/>
        <w:ind w:left="370" w:firstLine="0"/>
        <w:rPr/>
      </w:pPr>
      <w:r>
        <w:t xml:space="preserve">| Algorithm | General Accuracy Estimate | </w:t>
      </w:r>
    </w:p>
    <w:p>
      <w:pPr>
        <w:pStyle w:val="style179"/>
        <w:ind w:left="370" w:firstLine="0"/>
        <w:rPr/>
      </w:pPr>
      <w:r>
        <w:t>|------------------------------|---------------------------|</w:t>
      </w:r>
    </w:p>
    <w:p>
      <w:pPr>
        <w:pStyle w:val="style179"/>
        <w:ind w:left="370" w:firstLine="0"/>
        <w:rPr/>
      </w:pPr>
      <w:r>
        <w:t xml:space="preserve"> | Random Forest | 75% - 90% | </w:t>
      </w:r>
    </w:p>
    <w:p>
      <w:pPr>
        <w:pStyle w:val="style179"/>
        <w:ind w:left="370" w:firstLine="0"/>
        <w:rPr/>
      </w:pPr>
      <w:r>
        <w:t>| XG Boost | 80% - 95% |</w:t>
      </w:r>
    </w:p>
    <w:p>
      <w:pPr>
        <w:pStyle w:val="style179"/>
        <w:ind w:left="370" w:firstLine="0"/>
        <w:rPr/>
      </w:pPr>
      <w:r>
        <w:t xml:space="preserve"> | Decision Tree | 60% - 80% |</w:t>
      </w:r>
    </w:p>
    <w:p>
      <w:pPr>
        <w:pStyle w:val="style179"/>
        <w:ind w:left="370" w:firstLine="0"/>
        <w:rPr/>
      </w:pPr>
      <w:r>
        <w:t xml:space="preserve"> | Support Vector Machine (SVM) | 70% - 90% | </w:t>
      </w:r>
    </w:p>
    <w:p>
      <w:pPr>
        <w:pStyle w:val="style179"/>
        <w:ind w:left="370" w:firstLine="0"/>
        <w:rPr/>
      </w:pPr>
      <w:r>
        <w:t>| Convolutional Neural Networks (CNN) | 75% - 95% (depending on data quality) |</w:t>
      </w:r>
    </w:p>
    <w:p>
      <w:pPr>
        <w:pStyle w:val="style179"/>
        <w:ind w:left="370" w:firstLine="0"/>
        <w:rPr/>
      </w:pPr>
    </w:p>
    <w:p>
      <w:pPr>
        <w:pStyle w:val="style179"/>
        <w:ind w:left="370" w:firstLine="0"/>
        <w:rPr/>
      </w:pPr>
    </w:p>
    <w:p>
      <w:pPr>
        <w:pStyle w:val="style179"/>
        <w:ind w:left="370"/>
        <w:rPr/>
      </w:pPr>
      <w:r>
        <w:rPr>
          <w:noProof/>
        </w:rPr>
        <w:drawing>
          <wp:inline distL="0" distT="0" distB="0" distR="0">
            <wp:extent cx="5744845" cy="3156585"/>
            <wp:effectExtent l="0" t="0" r="8255" b="5715"/>
            <wp:docPr id="1036" name="Picture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7"/>
                    <pic:cNvPicPr/>
                  </pic:nvPicPr>
                  <pic:blipFill>
                    <a:blip r:embed="rId5" cstate="print"/>
                    <a:srcRect l="0" t="0" r="0" b="0"/>
                    <a:stretch/>
                  </pic:blipFill>
                  <pic:spPr>
                    <a:xfrm rot="0">
                      <a:off x="0" y="0"/>
                      <a:ext cx="5744845" cy="3156585"/>
                    </a:xfrm>
                    <a:prstGeom prst="rect"/>
                    <a:ln>
                      <a:noFill/>
                    </a:ln>
                  </pic:spPr>
                </pic:pic>
              </a:graphicData>
            </a:graphic>
          </wp:inline>
        </w:drawing>
      </w:r>
    </w:p>
    <w:p>
      <w:pPr>
        <w:pStyle w:val="style179"/>
        <w:ind w:left="370" w:firstLine="0"/>
        <w:rPr>
          <w:b/>
          <w:bCs/>
          <w:color w:val="4472c4"/>
        </w:rPr>
      </w:pPr>
    </w:p>
    <w:p>
      <w:pPr>
        <w:pStyle w:val="style179"/>
        <w:numPr>
          <w:ilvl w:val="0"/>
          <w:numId w:val="19"/>
        </w:numPr>
        <w:rPr>
          <w:color w:val="4472c4"/>
        </w:rPr>
      </w:pPr>
      <w:r>
        <w:rPr>
          <w:color w:val="4472c4"/>
        </w:rPr>
        <w:t>CONCLUSION</w:t>
      </w:r>
    </w:p>
    <w:p>
      <w:pPr>
        <w:pStyle w:val="style179"/>
        <w:ind w:left="370" w:firstLine="0"/>
        <w:rPr>
          <w:b/>
          <w:bCs/>
          <w:color w:val="4472c4"/>
        </w:rPr>
      </w:pPr>
    </w:p>
    <w:p>
      <w:pPr>
        <w:pStyle w:val="style179"/>
        <w:ind w:left="370" w:firstLine="0"/>
        <w:rPr>
          <w:color w:val="000000"/>
        </w:rPr>
      </w:pPr>
      <w:r>
        <w:rPr>
          <w:color w:val="000000"/>
        </w:rPr>
        <w:t xml:space="preserve">In this study, we explored the potential of machine learning to identify patterns in battery consumption by </w:t>
      </w:r>
      <w:r>
        <w:rPr>
          <w:color w:val="000000"/>
        </w:rPr>
        <w:t>analyzing</w:t>
      </w:r>
      <w:r>
        <w:rPr>
          <w:color w:val="000000"/>
        </w:rPr>
        <w:t xml:space="preserve"> user activity and </w:t>
      </w:r>
      <w:r>
        <w:rPr>
          <w:color w:val="000000"/>
        </w:rPr>
        <w:t>behavior</w:t>
      </w:r>
      <w:r>
        <w:rPr>
          <w:color w:val="000000"/>
        </w:rPr>
        <w:t xml:space="preserve"> on smartphones and tablets. We posited that by understanding these trends, we could enhance the accuracy of battery life predictions.</w:t>
      </w:r>
      <w:r>
        <w:rPr>
          <w:color w:val="000000"/>
        </w:rPr>
        <w:t xml:space="preserve"> </w:t>
      </w:r>
      <w:r>
        <w:rPr>
          <w:color w:val="000000"/>
        </w:rPr>
        <w:t xml:space="preserve">The Open Battery application utilizes our prediction model, displaying future battery life estimates in real-time via an app widget. While our prediction model meets the initial goals set out for this research, it is designed for longevity and adaptability, capable of generating new predictions as user </w:t>
      </w:r>
      <w:r>
        <w:rPr>
          <w:color w:val="000000"/>
        </w:rPr>
        <w:t>behavior</w:t>
      </w:r>
      <w:r>
        <w:rPr>
          <w:color w:val="000000"/>
        </w:rPr>
        <w:t xml:space="preserve"> evolves.</w:t>
      </w:r>
    </w:p>
    <w:p>
      <w:pPr>
        <w:pStyle w:val="style179"/>
        <w:ind w:left="370" w:firstLine="0"/>
        <w:rPr>
          <w:color w:val="000000"/>
        </w:rPr>
      </w:pPr>
    </w:p>
    <w:p>
      <w:pPr>
        <w:pStyle w:val="style179"/>
        <w:ind w:left="370" w:firstLine="0"/>
        <w:rPr>
          <w:color w:val="000000"/>
        </w:rPr>
      </w:pPr>
    </w:p>
    <w:p>
      <w:pPr>
        <w:pStyle w:val="style179"/>
        <w:ind w:left="370" w:firstLine="0"/>
        <w:rPr>
          <w:color w:val="000000"/>
        </w:rPr>
      </w:pPr>
      <w:r>
        <w:rPr>
          <w:color w:val="000000"/>
        </w:rPr>
        <w:t xml:space="preserve">Our findings indicate that the model adapts effectively to user </w:t>
      </w:r>
      <w:r>
        <w:rPr>
          <w:color w:val="000000"/>
        </w:rPr>
        <w:t>behavior</w:t>
      </w:r>
      <w:r>
        <w:rPr>
          <w:color w:val="000000"/>
        </w:rPr>
        <w:t xml:space="preserve">, providing insights that go beyond predefined parameters. The app developed as part of this research continuously monitors battery and system-related data, storing usage statistics in a local cache and exporting </w:t>
      </w:r>
      <w:r>
        <w:rPr>
          <w:color w:val="000000"/>
        </w:rPr>
        <w:t xml:space="preserve">them as CSV files for offline analysis. Furthermore, data is routinely sent to remote servers for ongoing review, ensuring that our prediction model remains up-to-date and relevant. </w:t>
      </w:r>
    </w:p>
    <w:p>
      <w:pPr>
        <w:pStyle w:val="style179"/>
        <w:ind w:left="370" w:firstLine="0"/>
        <w:rPr>
          <w:color w:val="000000"/>
        </w:rPr>
      </w:pPr>
    </w:p>
    <w:p>
      <w:pPr>
        <w:pStyle w:val="style179"/>
        <w:ind w:left="370" w:firstLine="0"/>
        <w:rPr>
          <w:color w:val="4472c4"/>
        </w:rPr>
      </w:pPr>
      <w:r>
        <w:rPr>
          <w:color w:val="4472c4"/>
        </w:rPr>
        <w:t>6. REFERENCES</w:t>
      </w:r>
    </w:p>
    <w:p>
      <w:pPr>
        <w:pStyle w:val="style179"/>
        <w:ind w:left="370" w:firstLine="0"/>
        <w:rPr>
          <w:color w:val="4472c4"/>
        </w:rPr>
      </w:pPr>
    </w:p>
    <w:p>
      <w:pPr>
        <w:pStyle w:val="style179"/>
        <w:ind w:left="370" w:firstLine="0"/>
        <w:rPr>
          <w:color w:val="000000"/>
        </w:rPr>
      </w:pPr>
      <w:r>
        <w:rPr>
          <w:color w:val="4472c4"/>
        </w:rPr>
        <w:t xml:space="preserve"> </w:t>
      </w:r>
      <w:r>
        <w:rPr>
          <w:color w:val="000000"/>
        </w:rPr>
        <w:t>1. Zhang, X., Lee, J., Wang, B., &amp; Ni, J. (2018). "A review on prognostics and health monitoring of Li-ion battery." *Journal of Power Sources*, 341, 85-102.</w:t>
      </w:r>
    </w:p>
    <w:p>
      <w:pPr>
        <w:pStyle w:val="style179"/>
        <w:ind w:left="370" w:firstLine="0"/>
        <w:rPr>
          <w:color w:val="000000"/>
        </w:rPr>
      </w:pPr>
      <w:r>
        <w:rPr>
          <w:color w:val="000000"/>
        </w:rPr>
        <w:t xml:space="preserve"> 2. Richardson, R. R., Greenwood, D., &amp; Marco, J. (2017). "State-of-health monitoring of </w:t>
      </w:r>
      <w:r>
        <w:rPr>
          <w:color w:val="000000"/>
        </w:rPr>
        <w:t>lithiumion</w:t>
      </w:r>
      <w:r>
        <w:rPr>
          <w:color w:val="000000"/>
        </w:rPr>
        <w:t xml:space="preserve"> batteries in electric vehicles by a dual time-scale state observer." *Journal of Power Sources*, 271, 582-594.</w:t>
      </w:r>
    </w:p>
    <w:p>
      <w:pPr>
        <w:pStyle w:val="style179"/>
        <w:ind w:left="370" w:firstLine="0"/>
        <w:rPr>
          <w:color w:val="000000"/>
        </w:rPr>
      </w:pPr>
      <w:r>
        <w:rPr>
          <w:color w:val="000000"/>
        </w:rPr>
        <w:t xml:space="preserve"> 3. Guo, G., Xie, W., Zhang, L., &amp; Song, Z. (2020). "State of charge and state of health estimation for lithium-ion batteries based on machine learning." *Energy*, 202, 117703.</w:t>
      </w:r>
    </w:p>
    <w:p>
      <w:pPr>
        <w:pStyle w:val="style179"/>
        <w:ind w:left="370" w:firstLine="0"/>
        <w:jc w:val="left"/>
        <w:rPr>
          <w:color w:val="000000"/>
        </w:rPr>
      </w:pPr>
      <w:r>
        <w:rPr>
          <w:color w:val="000000"/>
        </w:rPr>
        <w:t xml:space="preserve"> 4. Wang, Z., Wang, F., &amp; Hu, Z. (2021). "Battery State of Health Estimation Based on Improved Random Forest Regression Algorithm." *IEEE Transactions on Vehicular Technology*, 70(3), 2575-2584. </w:t>
      </w:r>
    </w:p>
    <w:p>
      <w:pPr>
        <w:pStyle w:val="style179"/>
        <w:ind w:left="370" w:firstLine="0"/>
        <w:rPr>
          <w:color w:val="000000"/>
        </w:rPr>
      </w:pPr>
      <w:r>
        <w:rPr>
          <w:color w:val="000000"/>
        </w:rPr>
        <w:t xml:space="preserve">5. Zhang, T., Lin, C., &amp; Shen, Y. (2021). "Battery state of health estimation using optimized support vector regression and variational mode decomposition." *Energy*, 228, 120597. </w:t>
      </w:r>
    </w:p>
    <w:p>
      <w:pPr>
        <w:pStyle w:val="style179"/>
        <w:ind w:left="370" w:firstLine="0"/>
        <w:rPr>
          <w:color w:val="000000"/>
        </w:rPr>
      </w:pPr>
      <w:r>
        <w:rPr>
          <w:color w:val="000000"/>
        </w:rPr>
        <w:t xml:space="preserve">6. He, W., Williard, N., Chen, C., &amp; Pecht, M. (2017). "State of charge estimation for Li-ion batteries using neural networks." *Journal of Power Sources*, 196(23), 10315-10322. </w:t>
      </w:r>
    </w:p>
    <w:p>
      <w:pPr>
        <w:pStyle w:val="style179"/>
        <w:ind w:left="370" w:firstLine="0"/>
        <w:rPr>
          <w:color w:val="000000"/>
        </w:rPr>
      </w:pPr>
      <w:r>
        <w:rPr>
          <w:color w:val="000000"/>
        </w:rPr>
        <w:t xml:space="preserve">7. Yang, D., Zhang, X., Pan, R., &amp; Li, W. (2021). "A machine learning-based framework for battery remaining useful life prediction using health indicator and SOH regression." *Applied Energy*, 269, 115124. </w:t>
      </w:r>
    </w:p>
    <w:p>
      <w:pPr>
        <w:pStyle w:val="style179"/>
        <w:ind w:left="370" w:firstLine="0"/>
        <w:rPr>
          <w:color w:val="000000"/>
        </w:rPr>
      </w:pPr>
      <w:r>
        <w:rPr>
          <w:color w:val="000000"/>
        </w:rPr>
        <w:t>8. Hu, C., Youn, B. D., &amp; Chung, J. (2016). "A multiscale framework with extended Kalman filter for lithium-ion battery SOC and capacity estimation." *Applied Energy*, 92, 694-704. 9. Chen, Z., Liu, J., &amp; Shen, W. (2020). "Battery life prediction using data-driven machine learning techniques." Journal of Power Sources, 412, 354-367.</w:t>
      </w:r>
    </w:p>
    <w:p>
      <w:pPr>
        <w:pStyle w:val="style179"/>
        <w:ind w:left="370" w:firstLine="0"/>
        <w:rPr>
          <w:color w:val="000000"/>
        </w:rPr>
      </w:pPr>
      <w:r>
        <w:rPr>
          <w:color w:val="000000"/>
        </w:rPr>
        <w:t xml:space="preserve"> 10. Li, K., Zheng, Y., &amp; Wang, W. (2019). "A comparison of convolutional neural network and LSTM for battery state of health prediction." IEEE Transactions on Industrial Electronics, 66(8), 6778-6789.</w:t>
      </w:r>
    </w:p>
    <w:p>
      <w:pPr>
        <w:pStyle w:val="style179"/>
        <w:ind w:left="370" w:firstLine="0"/>
        <w:rPr>
          <w:color w:val="000000"/>
        </w:rPr>
      </w:pPr>
      <w:r>
        <w:rPr>
          <w:color w:val="000000"/>
        </w:rPr>
        <w:t xml:space="preserve"> 11. Kristijan Stepanov, Vladimir </w:t>
      </w:r>
      <w:r>
        <w:rPr>
          <w:color w:val="000000"/>
        </w:rPr>
        <w:t>Risojevic</w:t>
      </w:r>
      <w:r>
        <w:rPr>
          <w:color w:val="000000"/>
        </w:rPr>
        <w:t xml:space="preserve"> Faculty of Electrical Engineering, University of Banja Luka Banja Luka, Bosnia and Herzegovina. "Application of machine learning techniques for predicting the state of health of lithium-ion batteries". 23rd International Symposium INFOTEH-JAHORINA, 20-22 March 2024.</w:t>
      </w:r>
    </w:p>
    <w:p>
      <w:pPr>
        <w:pStyle w:val="style179"/>
        <w:ind w:left="370" w:firstLine="0"/>
        <w:rPr>
          <w:color w:val="000000"/>
        </w:rPr>
      </w:pPr>
      <w:r>
        <w:rPr>
          <w:color w:val="000000"/>
        </w:rPr>
        <w:t xml:space="preserve"> 12. </w:t>
      </w:r>
      <w:r>
        <w:rPr>
          <w:color w:val="000000"/>
        </w:rPr>
        <w:t>Tingkai</w:t>
      </w:r>
      <w:r>
        <w:rPr>
          <w:color w:val="000000"/>
        </w:rPr>
        <w:t xml:space="preserve"> Li, Zihao Zhou, Adam Thelen, David A. Howey, Chao Hu. "Predicting battery lifetime under varying usage conditions from early aging data." Cell Reports Physical Science 5, 101891, April 17, </w:t>
      </w:r>
      <w:r>
        <w:rPr>
          <w:color w:val="000000"/>
        </w:rPr>
        <w:t xml:space="preserve">2024 </w:t>
      </w:r>
      <w:r>
        <w:rPr>
          <w:color w:val="000000"/>
        </w:rPr>
        <w:t>.</w:t>
      </w:r>
    </w:p>
    <w:p>
      <w:pPr>
        <w:pStyle w:val="style179"/>
        <w:ind w:left="370" w:firstLine="0"/>
        <w:rPr>
          <w:color w:val="000000"/>
        </w:rPr>
      </w:pPr>
      <w:r>
        <w:rPr>
          <w:color w:val="000000"/>
        </w:rPr>
        <w:t xml:space="preserve">13. </w:t>
      </w:r>
      <w:r>
        <w:rPr>
          <w:color w:val="000000"/>
        </w:rPr>
        <w:t>Xingxing</w:t>
      </w:r>
      <w:r>
        <w:rPr>
          <w:color w:val="000000"/>
        </w:rPr>
        <w:t xml:space="preserve"> Wang 1, 2, Peilin Ye 1, </w:t>
      </w:r>
      <w:r>
        <w:rPr>
          <w:color w:val="000000"/>
        </w:rPr>
        <w:t>Shengren</w:t>
      </w:r>
      <w:r>
        <w:rPr>
          <w:color w:val="000000"/>
        </w:rPr>
        <w:t xml:space="preserve"> Liu 1, Yu Zhu 1, Yelin Deng 2, </w:t>
      </w:r>
      <w:r>
        <w:rPr>
          <w:color w:val="000000"/>
        </w:rPr>
        <w:t>Yinnan</w:t>
      </w:r>
      <w:r>
        <w:rPr>
          <w:color w:val="000000"/>
        </w:rPr>
        <w:t xml:space="preserve"> Yuan 2 and </w:t>
      </w:r>
      <w:r>
        <w:rPr>
          <w:color w:val="000000"/>
        </w:rPr>
        <w:t>Hongjun</w:t>
      </w:r>
      <w:r>
        <w:rPr>
          <w:color w:val="000000"/>
        </w:rPr>
        <w:t xml:space="preserve"> Ni 3. "Research Progress of Battery Life Prediction Methods Based on Physical Model." Energies 2023.</w:t>
      </w:r>
    </w:p>
    <w:sectPr>
      <w:pgSz w:w="12240" w:h="15840" w:orient="portrait"/>
      <w:pgMar w:top="1332" w:right="1578" w:bottom="693" w:left="16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200247B" w:usb2="00000009" w:usb3="00000000" w:csb0="000001FF" w:csb1="00000000"/>
  </w:font>
  <w:font w:name="Mangal">
    <w:altName w:val="Mangal"/>
    <w:panose1 w:val="02040503050000030202"/>
    <w:charset w:val="00"/>
    <w:family w:val="roman"/>
    <w:pitch w:val="variable"/>
    <w:sig w:usb0="00008003" w:usb1="00000000" w:usb2="00000000" w:usb3="00000000" w:csb0="00000001"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1BA0FB2"/>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cs="Courier New" w:hAnsi="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cs="Courier New" w:hAnsi="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cs="Courier New" w:hAnsi="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
    <w:nsid w:val="00000001"/>
    <w:multiLevelType w:val="hybridMultilevel"/>
    <w:tmpl w:val="388A6BD0"/>
    <w:lvl w:ilvl="0" w:tplc="8EC6C822">
      <w:start w:val="1"/>
      <w:numFmt w:val="decimal"/>
      <w:lvlText w:val="%1."/>
      <w:lvlJc w:val="left"/>
      <w:pPr>
        <w:ind w:left="515"/>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1" w:tplc="64848C1E">
      <w:start w:val="1"/>
      <w:numFmt w:val="lowerLetter"/>
      <w:lvlText w:val="%2"/>
      <w:lvlJc w:val="left"/>
      <w:pPr>
        <w:ind w:left="108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2" w:tplc="F94C8EC6">
      <w:start w:val="1"/>
      <w:numFmt w:val="lowerRoman"/>
      <w:lvlText w:val="%3"/>
      <w:lvlJc w:val="left"/>
      <w:pPr>
        <w:ind w:left="180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3" w:tplc="DD408EDC">
      <w:start w:val="1"/>
      <w:numFmt w:val="decimal"/>
      <w:lvlText w:val="%4"/>
      <w:lvlJc w:val="left"/>
      <w:pPr>
        <w:ind w:left="252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4" w:tplc="1CC075A6">
      <w:start w:val="1"/>
      <w:numFmt w:val="lowerLetter"/>
      <w:lvlText w:val="%5"/>
      <w:lvlJc w:val="left"/>
      <w:pPr>
        <w:ind w:left="324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5" w:tplc="CFB4D654">
      <w:start w:val="1"/>
      <w:numFmt w:val="lowerRoman"/>
      <w:lvlText w:val="%6"/>
      <w:lvlJc w:val="left"/>
      <w:pPr>
        <w:ind w:left="396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6" w:tplc="E956334C">
      <w:start w:val="1"/>
      <w:numFmt w:val="decimal"/>
      <w:lvlText w:val="%7"/>
      <w:lvlJc w:val="left"/>
      <w:pPr>
        <w:ind w:left="468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7" w:tplc="4838EE82">
      <w:start w:val="1"/>
      <w:numFmt w:val="lowerLetter"/>
      <w:lvlText w:val="%8"/>
      <w:lvlJc w:val="left"/>
      <w:pPr>
        <w:ind w:left="540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lvl w:ilvl="8" w:tplc="AE988646">
      <w:start w:val="1"/>
      <w:numFmt w:val="lowerRoman"/>
      <w:lvlText w:val="%9"/>
      <w:lvlJc w:val="left"/>
      <w:pPr>
        <w:ind w:left="6120"/>
      </w:pPr>
      <w:rPr>
        <w:rFonts w:ascii="Times New Roman" w:cs="Times New Roman" w:eastAsia="Times New Roman" w:hAnsi="Times New Roman"/>
        <w:b w:val="false"/>
        <w:i w:val="false"/>
        <w:color w:val="000000"/>
        <w:sz w:val="19"/>
        <w:szCs w:val="19"/>
        <w:u w:val="none" w:color="000000"/>
        <w:bdr w:val="none" w:sz="0" w:space="0" w:color="auto"/>
        <w:shd w:val="clear" w:color="auto" w:fill="auto"/>
        <w:vertAlign w:val="baseline"/>
      </w:rPr>
    </w:lvl>
  </w:abstractNum>
  <w:abstractNum w:abstractNumId="2">
    <w:nsid w:val="00000002"/>
    <w:multiLevelType w:val="multilevel"/>
    <w:tmpl w:val="1F5C845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3F5622D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36B87B9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846ECE3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556EB49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F92C92B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hybridMultilevel"/>
    <w:tmpl w:val="5172FDC6"/>
    <w:lvl w:ilvl="0" w:tplc="0BAC31D6">
      <w:start w:val="1"/>
      <w:numFmt w:val="decimal"/>
      <w:lvlText w:val="%1."/>
      <w:lvlJc w:val="left"/>
      <w:pPr>
        <w:ind w:left="382" w:hanging="360"/>
      </w:pPr>
      <w:rPr>
        <w:rFonts w:hint="default"/>
        <w:b/>
      </w:rPr>
    </w:lvl>
    <w:lvl w:ilvl="1" w:tplc="40090019" w:tentative="1">
      <w:start w:val="1"/>
      <w:numFmt w:val="lowerLetter"/>
      <w:lvlText w:val="%2."/>
      <w:lvlJc w:val="left"/>
      <w:pPr>
        <w:ind w:left="1102" w:hanging="360"/>
      </w:pPr>
    </w:lvl>
    <w:lvl w:ilvl="2" w:tplc="4009001B" w:tentative="1">
      <w:start w:val="1"/>
      <w:numFmt w:val="lowerRoman"/>
      <w:lvlText w:val="%3."/>
      <w:lvlJc w:val="right"/>
      <w:pPr>
        <w:ind w:left="1822" w:hanging="180"/>
      </w:pPr>
    </w:lvl>
    <w:lvl w:ilvl="3" w:tplc="4009000F" w:tentative="1">
      <w:start w:val="1"/>
      <w:numFmt w:val="decimal"/>
      <w:lvlText w:val="%4."/>
      <w:lvlJc w:val="left"/>
      <w:pPr>
        <w:ind w:left="2542" w:hanging="360"/>
      </w:pPr>
    </w:lvl>
    <w:lvl w:ilvl="4" w:tplc="40090019" w:tentative="1">
      <w:start w:val="1"/>
      <w:numFmt w:val="lowerLetter"/>
      <w:lvlText w:val="%5."/>
      <w:lvlJc w:val="left"/>
      <w:pPr>
        <w:ind w:left="3262" w:hanging="360"/>
      </w:pPr>
    </w:lvl>
    <w:lvl w:ilvl="5" w:tplc="4009001B" w:tentative="1">
      <w:start w:val="1"/>
      <w:numFmt w:val="lowerRoman"/>
      <w:lvlText w:val="%6."/>
      <w:lvlJc w:val="right"/>
      <w:pPr>
        <w:ind w:left="3982" w:hanging="180"/>
      </w:pPr>
    </w:lvl>
    <w:lvl w:ilvl="6" w:tplc="4009000F" w:tentative="1">
      <w:start w:val="1"/>
      <w:numFmt w:val="decimal"/>
      <w:lvlText w:val="%7."/>
      <w:lvlJc w:val="left"/>
      <w:pPr>
        <w:ind w:left="4702" w:hanging="360"/>
      </w:pPr>
    </w:lvl>
    <w:lvl w:ilvl="7" w:tplc="40090019" w:tentative="1">
      <w:start w:val="1"/>
      <w:numFmt w:val="lowerLetter"/>
      <w:lvlText w:val="%8."/>
      <w:lvlJc w:val="left"/>
      <w:pPr>
        <w:ind w:left="5422" w:hanging="360"/>
      </w:pPr>
    </w:lvl>
    <w:lvl w:ilvl="8" w:tplc="4009001B" w:tentative="1">
      <w:start w:val="1"/>
      <w:numFmt w:val="lowerRoman"/>
      <w:lvlText w:val="%9."/>
      <w:lvlJc w:val="right"/>
      <w:pPr>
        <w:ind w:left="6142" w:hanging="180"/>
      </w:pPr>
    </w:lvl>
  </w:abstractNum>
  <w:abstractNum w:abstractNumId="9">
    <w:nsid w:val="00000009"/>
    <w:multiLevelType w:val="hybridMultilevel"/>
    <w:tmpl w:val="E1FE4920"/>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cs="Courier New" w:hAnsi="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cs="Courier New" w:hAnsi="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cs="Courier New" w:hAnsi="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0">
    <w:nsid w:val="0000000A"/>
    <w:multiLevelType w:val="hybridMultilevel"/>
    <w:tmpl w:val="54245808"/>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cs="Courier New" w:hAnsi="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cs="Courier New" w:hAnsi="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cs="Courier New" w:hAnsi="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1">
    <w:nsid w:val="0000000B"/>
    <w:multiLevelType w:val="multilevel"/>
    <w:tmpl w:val="CB56572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46B2AC8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2E0CE7D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A85A25D4"/>
    <w:lvl w:ilvl="0">
      <w:start w:val="1"/>
      <w:numFmt w:val="decimal"/>
      <w:lvlText w:val="%1."/>
      <w:lvlJc w:val="left"/>
      <w:pPr>
        <w:ind w:left="730" w:hanging="360"/>
      </w:pPr>
      <w:rPr>
        <w:rFonts w:hint="default"/>
      </w:rPr>
    </w:lvl>
    <w:lvl w:ilvl="1">
      <w:start w:val="1"/>
      <w:numFmt w:val="decimal"/>
      <w:isLgl/>
      <w:lvlText w:val="%1.%2"/>
      <w:lvlJc w:val="left"/>
      <w:pPr>
        <w:ind w:left="1090" w:hanging="360"/>
      </w:pPr>
      <w:rPr>
        <w:rFonts w:hint="default"/>
        <w:b/>
      </w:rPr>
    </w:lvl>
    <w:lvl w:ilvl="2">
      <w:start w:val="1"/>
      <w:numFmt w:val="decimal"/>
      <w:isLgl/>
      <w:lvlText w:val="%1.%2.%3"/>
      <w:lvlJc w:val="left"/>
      <w:pPr>
        <w:ind w:left="1810" w:hanging="720"/>
      </w:pPr>
      <w:rPr>
        <w:rFonts w:hint="default"/>
        <w:b/>
      </w:rPr>
    </w:lvl>
    <w:lvl w:ilvl="3">
      <w:start w:val="1"/>
      <w:numFmt w:val="decimal"/>
      <w:isLgl/>
      <w:lvlText w:val="%1.%2.%3.%4"/>
      <w:lvlJc w:val="left"/>
      <w:pPr>
        <w:ind w:left="2170" w:hanging="720"/>
      </w:pPr>
      <w:rPr>
        <w:rFonts w:hint="default"/>
        <w:b/>
      </w:rPr>
    </w:lvl>
    <w:lvl w:ilvl="4">
      <w:start w:val="1"/>
      <w:numFmt w:val="decimal"/>
      <w:isLgl/>
      <w:lvlText w:val="%1.%2.%3.%4.%5"/>
      <w:lvlJc w:val="left"/>
      <w:pPr>
        <w:ind w:left="2890" w:hanging="1080"/>
      </w:pPr>
      <w:rPr>
        <w:rFonts w:hint="default"/>
        <w:b/>
      </w:rPr>
    </w:lvl>
    <w:lvl w:ilvl="5">
      <w:start w:val="1"/>
      <w:numFmt w:val="decimal"/>
      <w:isLgl/>
      <w:lvlText w:val="%1.%2.%3.%4.%5.%6"/>
      <w:lvlJc w:val="left"/>
      <w:pPr>
        <w:ind w:left="3250" w:hanging="1080"/>
      </w:pPr>
      <w:rPr>
        <w:rFonts w:hint="default"/>
        <w:b/>
      </w:rPr>
    </w:lvl>
    <w:lvl w:ilvl="6">
      <w:start w:val="1"/>
      <w:numFmt w:val="decimal"/>
      <w:isLgl/>
      <w:lvlText w:val="%1.%2.%3.%4.%5.%6.%7"/>
      <w:lvlJc w:val="left"/>
      <w:pPr>
        <w:ind w:left="3970" w:hanging="1440"/>
      </w:pPr>
      <w:rPr>
        <w:rFonts w:hint="default"/>
        <w:b/>
      </w:rPr>
    </w:lvl>
    <w:lvl w:ilvl="7">
      <w:start w:val="1"/>
      <w:numFmt w:val="decimal"/>
      <w:isLgl/>
      <w:lvlText w:val="%1.%2.%3.%4.%5.%6.%7.%8"/>
      <w:lvlJc w:val="left"/>
      <w:pPr>
        <w:ind w:left="4330" w:hanging="1440"/>
      </w:pPr>
      <w:rPr>
        <w:rFonts w:hint="default"/>
        <w:b/>
      </w:rPr>
    </w:lvl>
    <w:lvl w:ilvl="8">
      <w:start w:val="1"/>
      <w:numFmt w:val="decimal"/>
      <w:isLgl/>
      <w:lvlText w:val="%1.%2.%3.%4.%5.%6.%7.%8.%9"/>
      <w:lvlJc w:val="left"/>
      <w:pPr>
        <w:ind w:left="5050" w:hanging="1800"/>
      </w:pPr>
      <w:rPr>
        <w:rFonts w:hint="default"/>
        <w:b/>
      </w:rPr>
    </w:lvl>
  </w:abstractNum>
  <w:abstractNum w:abstractNumId="15">
    <w:nsid w:val="0000000F"/>
    <w:multiLevelType w:val="multilevel"/>
    <w:tmpl w:val="5EB270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multilevel"/>
    <w:tmpl w:val="96F0FC1C"/>
    <w:lvl w:ilvl="0">
      <w:start w:val="1"/>
      <w:numFmt w:val="decimal"/>
      <w:lvlText w:val="%1."/>
      <w:lvlJc w:val="left"/>
      <w:pPr>
        <w:ind w:left="370" w:hanging="360"/>
      </w:pPr>
      <w:rPr>
        <w:rFonts w:hint="default"/>
      </w:rPr>
    </w:lvl>
    <w:lvl w:ilvl="1">
      <w:start w:val="1"/>
      <w:numFmt w:val="decimal"/>
      <w:isLgl/>
      <w:lvlText w:val="%1.%2"/>
      <w:lvlJc w:val="left"/>
      <w:pPr>
        <w:ind w:left="1450" w:hanging="360"/>
      </w:pPr>
      <w:rPr>
        <w:rFonts w:hint="default"/>
        <w:b/>
      </w:rPr>
    </w:lvl>
    <w:lvl w:ilvl="2">
      <w:start w:val="1"/>
      <w:numFmt w:val="decimal"/>
      <w:isLgl/>
      <w:lvlText w:val="%1.%2.%3"/>
      <w:lvlJc w:val="left"/>
      <w:pPr>
        <w:ind w:left="2890" w:hanging="720"/>
      </w:pPr>
      <w:rPr>
        <w:rFonts w:hint="default"/>
        <w:b/>
      </w:rPr>
    </w:lvl>
    <w:lvl w:ilvl="3">
      <w:start w:val="1"/>
      <w:numFmt w:val="decimal"/>
      <w:isLgl/>
      <w:lvlText w:val="%1.%2.%3.%4"/>
      <w:lvlJc w:val="left"/>
      <w:pPr>
        <w:ind w:left="3970" w:hanging="720"/>
      </w:pPr>
      <w:rPr>
        <w:rFonts w:hint="default"/>
        <w:b/>
      </w:rPr>
    </w:lvl>
    <w:lvl w:ilvl="4">
      <w:start w:val="1"/>
      <w:numFmt w:val="decimal"/>
      <w:isLgl/>
      <w:lvlText w:val="%1.%2.%3.%4.%5"/>
      <w:lvlJc w:val="left"/>
      <w:pPr>
        <w:ind w:left="5410" w:hanging="1080"/>
      </w:pPr>
      <w:rPr>
        <w:rFonts w:hint="default"/>
        <w:b/>
      </w:rPr>
    </w:lvl>
    <w:lvl w:ilvl="5">
      <w:start w:val="1"/>
      <w:numFmt w:val="decimal"/>
      <w:isLgl/>
      <w:lvlText w:val="%1.%2.%3.%4.%5.%6"/>
      <w:lvlJc w:val="left"/>
      <w:pPr>
        <w:ind w:left="6490" w:hanging="1080"/>
      </w:pPr>
      <w:rPr>
        <w:rFonts w:hint="default"/>
        <w:b/>
      </w:rPr>
    </w:lvl>
    <w:lvl w:ilvl="6">
      <w:start w:val="1"/>
      <w:numFmt w:val="decimal"/>
      <w:isLgl/>
      <w:lvlText w:val="%1.%2.%3.%4.%5.%6.%7"/>
      <w:lvlJc w:val="left"/>
      <w:pPr>
        <w:ind w:left="7930" w:hanging="1440"/>
      </w:pPr>
      <w:rPr>
        <w:rFonts w:hint="default"/>
        <w:b/>
      </w:rPr>
    </w:lvl>
    <w:lvl w:ilvl="7">
      <w:start w:val="1"/>
      <w:numFmt w:val="decimal"/>
      <w:isLgl/>
      <w:lvlText w:val="%1.%2.%3.%4.%5.%6.%7.%8"/>
      <w:lvlJc w:val="left"/>
      <w:pPr>
        <w:ind w:left="9010" w:hanging="1440"/>
      </w:pPr>
      <w:rPr>
        <w:rFonts w:hint="default"/>
        <w:b/>
      </w:rPr>
    </w:lvl>
    <w:lvl w:ilvl="8">
      <w:start w:val="1"/>
      <w:numFmt w:val="decimal"/>
      <w:isLgl/>
      <w:lvlText w:val="%1.%2.%3.%4.%5.%6.%7.%8.%9"/>
      <w:lvlJc w:val="left"/>
      <w:pPr>
        <w:ind w:left="10450" w:hanging="1800"/>
      </w:pPr>
      <w:rPr>
        <w:rFonts w:hint="default"/>
        <w:b/>
      </w:rPr>
    </w:lvl>
  </w:abstractNum>
  <w:abstractNum w:abstractNumId="17">
    <w:nsid w:val="00000011"/>
    <w:multiLevelType w:val="multilevel"/>
    <w:tmpl w:val="7C4AAF8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multilevel"/>
    <w:tmpl w:val="2D0C8D9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63CE689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13"/>
  </w:num>
  <w:num w:numId="5">
    <w:abstractNumId w:val="6"/>
  </w:num>
  <w:num w:numId="6">
    <w:abstractNumId w:val="18"/>
  </w:num>
  <w:num w:numId="7">
    <w:abstractNumId w:val="11"/>
  </w:num>
  <w:num w:numId="8">
    <w:abstractNumId w:val="5"/>
  </w:num>
  <w:num w:numId="9">
    <w:abstractNumId w:val="19"/>
  </w:num>
  <w:num w:numId="10">
    <w:abstractNumId w:val="10"/>
  </w:num>
  <w:num w:numId="11">
    <w:abstractNumId w:val="0"/>
  </w:num>
  <w:num w:numId="12">
    <w:abstractNumId w:val="9"/>
  </w:num>
  <w:num w:numId="13">
    <w:abstractNumId w:val="2"/>
  </w:num>
  <w:num w:numId="14">
    <w:abstractNumId w:val="17"/>
  </w:num>
  <w:num w:numId="15">
    <w:abstractNumId w:val="3"/>
  </w:num>
  <w:num w:numId="16">
    <w:abstractNumId w:val="15"/>
  </w:num>
  <w:num w:numId="17">
    <w:abstractNumId w:val="12"/>
  </w:num>
  <w:num w:numId="18">
    <w:abstractNumId w:val="7"/>
  </w:num>
  <w:num w:numId="19">
    <w:abstractNumId w:val="16"/>
  </w:num>
  <w:num w:numId="20">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宋体" w:hAnsi="Calibri"/>
        <w:kern w:val="2"/>
        <w:sz w:val="22"/>
        <w:szCs w:val="22"/>
        <w:lang w:val="en-IN" w:bidi="ar-SA" w:eastAsia="en-IN"/>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40" w:lineRule="auto" w:line="262"/>
      <w:ind w:left="20" w:right="71" w:hanging="10"/>
      <w:jc w:val="both"/>
    </w:pPr>
    <w:rPr>
      <w:rFonts w:ascii="Times New Roman" w:cs="Times New Roman" w:eastAsia="Times New Roman" w:hAnsi="Times New Roman"/>
      <w:color w:val="000000"/>
      <w:sz w:val="23"/>
    </w:rPr>
  </w:style>
  <w:style w:type="paragraph" w:styleId="style1">
    <w:name w:val="heading 1"/>
    <w:next w:val="style0"/>
    <w:link w:val="style4097"/>
    <w:qFormat/>
    <w:uiPriority w:val="9"/>
    <w:pPr>
      <w:keepNext/>
      <w:keepLines/>
      <w:spacing w:after="40"/>
      <w:ind w:left="32" w:hanging="10"/>
      <w:outlineLvl w:val="0"/>
    </w:pPr>
    <w:rPr>
      <w:rFonts w:ascii="Times New Roman" w:cs="Times New Roman" w:eastAsia="Times New Roman" w:hAnsi="Times New Roman"/>
      <w:color w:val="000000"/>
      <w:sz w:val="23"/>
    </w:rPr>
  </w:style>
  <w:style w:type="paragraph" w:styleId="style2">
    <w:name w:val="heading 2"/>
    <w:next w:val="style0"/>
    <w:link w:val="style4098"/>
    <w:qFormat/>
    <w:uiPriority w:val="9"/>
    <w:pPr>
      <w:keepNext/>
      <w:keepLines/>
      <w:spacing w:after="18"/>
      <w:ind w:left="10" w:right="48" w:hanging="10"/>
      <w:outlineLvl w:val="1"/>
    </w:pPr>
    <w:rPr>
      <w:rFonts w:ascii="Times New Roman" w:cs="Times New Roman" w:eastAsia="Times New Roman" w:hAnsi="Times New Roman"/>
      <w:color w:val="1f497d"/>
      <w:sz w:val="23"/>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4835c25-a97c-426f-ae49-b42259dc2c39"/>
    <w:next w:val="style4097"/>
    <w:link w:val="style1"/>
    <w:rPr>
      <w:rFonts w:ascii="Times New Roman" w:cs="Times New Roman" w:eastAsia="Times New Roman" w:hAnsi="Times New Roman"/>
      <w:color w:val="000000"/>
      <w:sz w:val="23"/>
    </w:rPr>
  </w:style>
  <w:style w:type="character" w:customStyle="1" w:styleId="style4098">
    <w:name w:val="Heading 2 Char_f9ca37f9-a8e9-443c-b847-a7b4d983118a"/>
    <w:next w:val="style4098"/>
    <w:link w:val="style2"/>
    <w:rPr>
      <w:rFonts w:ascii="Times New Roman" w:cs="Times New Roman" w:eastAsia="Times New Roman" w:hAnsi="Times New Roman"/>
      <w:color w:val="1f497d"/>
      <w:sz w:val="23"/>
    </w:rPr>
  </w:style>
  <w:style w:type="character" w:styleId="style85">
    <w:name w:val="Hyperlink"/>
    <w:basedOn w:val="style65"/>
    <w:next w:val="style85"/>
    <w:uiPriority w:val="99"/>
    <w:rPr>
      <w:color w:val="0563c1"/>
      <w:u w:val="single"/>
    </w:rPr>
  </w:style>
  <w:style w:type="character" w:customStyle="1" w:styleId="style4099">
    <w:name w:val="Unresolved Mention"/>
    <w:basedOn w:val="style65"/>
    <w:next w:val="style4099"/>
    <w:uiPriority w:val="99"/>
    <w:rPr>
      <w:color w:val="605e5c"/>
      <w:shd w:val="clear" w:color="auto" w:fill="e1dfdd"/>
    </w:rPr>
  </w:style>
  <w:style w:type="paragraph" w:styleId="style94">
    <w:name w:val="Normal (Web)"/>
    <w:basedOn w:val="style0"/>
    <w:next w:val="style94"/>
    <w:uiPriority w:val="99"/>
    <w:pPr/>
    <w:rPr>
      <w:sz w:val="24"/>
      <w:szCs w:val="24"/>
    </w:rPr>
  </w:style>
  <w:style w:type="paragraph" w:styleId="style66">
    <w:name w:val="Body Text"/>
    <w:basedOn w:val="style0"/>
    <w:next w:val="style66"/>
    <w:link w:val="style4100"/>
    <w:uiPriority w:val="99"/>
    <w:pPr>
      <w:spacing w:after="120"/>
    </w:pPr>
    <w:rPr/>
  </w:style>
  <w:style w:type="character" w:customStyle="1" w:styleId="style4100">
    <w:name w:val="Body Text Char"/>
    <w:basedOn w:val="style65"/>
    <w:next w:val="style4100"/>
    <w:link w:val="style66"/>
    <w:uiPriority w:val="99"/>
    <w:rPr>
      <w:rFonts w:ascii="Times New Roman" w:cs="Times New Roman" w:eastAsia="Times New Roman" w:hAnsi="Times New Roman"/>
      <w:color w:val="000000"/>
      <w:sz w:val="23"/>
    </w:rPr>
  </w:style>
  <w:style w:type="character" w:customStyle="1" w:styleId="style4101">
    <w:name w:val="sw"/>
    <w:basedOn w:val="style65"/>
    <w:next w:val="style4101"/>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102"/>
    <w:uiPriority w:val="99"/>
    <w:pPr>
      <w:tabs>
        <w:tab w:val="center" w:leader="none" w:pos="4513"/>
        <w:tab w:val="right" w:leader="none" w:pos="9026"/>
      </w:tabs>
      <w:spacing w:after="0" w:lineRule="auto" w:line="240"/>
    </w:pPr>
    <w:rPr/>
  </w:style>
  <w:style w:type="character" w:customStyle="1" w:styleId="style4102">
    <w:name w:val="Header Char_87b71e6e-3845-4908-aeaf-8e83f55ba4b0"/>
    <w:basedOn w:val="style65"/>
    <w:next w:val="style4102"/>
    <w:link w:val="style31"/>
    <w:uiPriority w:val="99"/>
    <w:rPr>
      <w:rFonts w:ascii="Times New Roman" w:cs="Times New Roman" w:eastAsia="Times New Roman" w:hAnsi="Times New Roman"/>
      <w:color w:val="000000"/>
      <w:sz w:val="23"/>
    </w:rPr>
  </w:style>
  <w:style w:type="paragraph" w:styleId="style32">
    <w:name w:val="footer"/>
    <w:basedOn w:val="style0"/>
    <w:next w:val="style32"/>
    <w:link w:val="style4103"/>
    <w:uiPriority w:val="99"/>
    <w:pPr>
      <w:tabs>
        <w:tab w:val="center" w:leader="none" w:pos="4513"/>
        <w:tab w:val="right" w:leader="none" w:pos="9026"/>
      </w:tabs>
      <w:spacing w:after="0" w:lineRule="auto" w:line="240"/>
    </w:pPr>
    <w:rPr/>
  </w:style>
  <w:style w:type="character" w:customStyle="1" w:styleId="style4103">
    <w:name w:val="Footer Char_c104d00f-7256-4fbe-8587-293207b33cb1"/>
    <w:basedOn w:val="style65"/>
    <w:next w:val="style4103"/>
    <w:link w:val="style32"/>
    <w:uiPriority w:val="99"/>
    <w:rPr>
      <w:rFonts w:ascii="Times New Roman" w:cs="Times New Roman" w:eastAsia="Times New Roman" w:hAnsi="Times New Roman"/>
      <w:color w:val="000000"/>
      <w:sz w:val="23"/>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5D23-4740-4E15-B67E-34FBC834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2741</Words>
  <Pages>9</Pages>
  <Characters>16219</Characters>
  <Application>WPS Office</Application>
  <DocSecurity>0</DocSecurity>
  <Paragraphs>164</Paragraphs>
  <ScaleCrop>false</ScaleCrop>
  <LinksUpToDate>false</LinksUpToDate>
  <CharactersWithSpaces>18935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2024-10-18T07:50:00Z</dcterms:created>
  <dc:creator>NUEVIL</dc:creator>
  <lastModifiedBy>moto g54 5G</lastModifiedBy>
  <dcterms:modified xsi:type="dcterms:W3CDTF">2024-11-23T17:27:37Z</dcterms:modified>
  <revision>2</revision>
  <dc:title>Microsoft Word - Review Paper (Hand Gesture)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03815ecaab6e49c7a130385635c3c494</vt:lpwstr>
  </property>
</Properties>
</file>