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TRIP</w:t>
      </w:r>
      <w:r>
        <w:rPr>
          <w:spacing w:val="-20"/>
        </w:rPr>
        <w:t> </w:t>
      </w:r>
      <w:r>
        <w:rPr/>
        <w:t>IT</w:t>
      </w:r>
      <w:r>
        <w:rPr>
          <w:spacing w:val="-13"/>
        </w:rPr>
        <w:t> </w:t>
      </w:r>
      <w:r>
        <w:rPr/>
        <w:t>the</w:t>
      </w:r>
      <w:r>
        <w:rPr>
          <w:spacing w:val="-6"/>
        </w:rPr>
        <w:t> </w:t>
      </w:r>
      <w:r>
        <w:rPr/>
        <w:t>way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2"/>
        </w:rPr>
        <w:t>travel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70"/>
        <w:rPr>
          <w:b/>
          <w:sz w:val="32"/>
        </w:rPr>
      </w:pPr>
    </w:p>
    <w:p>
      <w:pPr>
        <w:spacing w:before="1"/>
        <w:ind w:left="273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REFERENCES:</w:t>
      </w:r>
    </w:p>
    <w:p>
      <w:pPr>
        <w:pStyle w:val="ListParagraph"/>
        <w:numPr>
          <w:ilvl w:val="0"/>
          <w:numId w:val="1"/>
        </w:numPr>
        <w:tabs>
          <w:tab w:pos="467" w:val="left" w:leader="none"/>
        </w:tabs>
        <w:spacing w:line="360" w:lineRule="auto" w:before="159" w:after="0"/>
        <w:ind w:left="467" w:right="126" w:hanging="360"/>
        <w:jc w:val="both"/>
        <w:rPr>
          <w:sz w:val="24"/>
        </w:rPr>
      </w:pPr>
      <w:r>
        <w:rPr>
          <w:sz w:val="24"/>
        </w:rPr>
        <w:t>[1] Smirnov A, Kashevnik A, Balandin S I, et al. “Intelligent Mobile Tourist Guide,” in</w:t>
      </w:r>
      <w:r>
        <w:rPr>
          <w:spacing w:val="-13"/>
          <w:sz w:val="24"/>
        </w:rPr>
        <w:t> </w:t>
      </w:r>
      <w:r>
        <w:rPr>
          <w:sz w:val="24"/>
        </w:rPr>
        <w:t>Internet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Things,</w:t>
      </w:r>
      <w:r>
        <w:rPr>
          <w:spacing w:val="-13"/>
          <w:sz w:val="24"/>
        </w:rPr>
        <w:t> </w:t>
      </w:r>
      <w:r>
        <w:rPr>
          <w:sz w:val="24"/>
        </w:rPr>
        <w:t>Smart</w:t>
      </w:r>
      <w:r>
        <w:rPr>
          <w:spacing w:val="-13"/>
          <w:sz w:val="24"/>
        </w:rPr>
        <w:t> </w:t>
      </w:r>
      <w:r>
        <w:rPr>
          <w:sz w:val="24"/>
        </w:rPr>
        <w:t>Spaces,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Next</w:t>
      </w:r>
      <w:r>
        <w:rPr>
          <w:spacing w:val="-10"/>
          <w:sz w:val="24"/>
        </w:rPr>
        <w:t> </w:t>
      </w:r>
      <w:r>
        <w:rPr>
          <w:sz w:val="24"/>
        </w:rPr>
        <w:t>Generation</w:t>
      </w:r>
      <w:r>
        <w:rPr>
          <w:spacing w:val="-13"/>
          <w:sz w:val="24"/>
        </w:rPr>
        <w:t> </w:t>
      </w:r>
      <w:r>
        <w:rPr>
          <w:sz w:val="24"/>
        </w:rPr>
        <w:t>Networking.</w:t>
      </w:r>
      <w:r>
        <w:rPr>
          <w:spacing w:val="-13"/>
          <w:sz w:val="24"/>
        </w:rPr>
        <w:t> </w:t>
      </w:r>
      <w:r>
        <w:rPr>
          <w:sz w:val="24"/>
        </w:rPr>
        <w:t>Springer</w:t>
      </w:r>
      <w:r>
        <w:rPr>
          <w:spacing w:val="-14"/>
          <w:sz w:val="24"/>
        </w:rPr>
        <w:t> </w:t>
      </w:r>
      <w:r>
        <w:rPr>
          <w:sz w:val="24"/>
        </w:rPr>
        <w:t>Berlin Heidelberg, 2013.94-106.</w:t>
      </w:r>
    </w:p>
    <w:p>
      <w:pPr>
        <w:pStyle w:val="BodyText"/>
        <w:spacing w:before="138"/>
      </w:pPr>
    </w:p>
    <w:p>
      <w:pPr>
        <w:pStyle w:val="ListParagraph"/>
        <w:numPr>
          <w:ilvl w:val="0"/>
          <w:numId w:val="1"/>
        </w:numPr>
        <w:tabs>
          <w:tab w:pos="467" w:val="left" w:leader="none"/>
        </w:tabs>
        <w:spacing w:line="360" w:lineRule="auto" w:before="0" w:after="0"/>
        <w:ind w:left="467" w:right="124" w:hanging="360"/>
        <w:jc w:val="both"/>
        <w:rPr>
          <w:sz w:val="24"/>
        </w:rPr>
      </w:pPr>
      <w:r>
        <w:rPr>
          <w:sz w:val="24"/>
        </w:rPr>
        <w:t>[2] Schilling A, Giersich M, Aasgaard R. “Introducing 3D GIS for the Mobile Community</w:t>
      </w:r>
      <w:r>
        <w:rPr>
          <w:spacing w:val="40"/>
          <w:sz w:val="24"/>
        </w:rPr>
        <w:t> </w:t>
      </w:r>
      <w:r>
        <w:rPr>
          <w:sz w:val="24"/>
        </w:rPr>
        <w:t>-</w:t>
      </w:r>
    </w:p>
    <w:p>
      <w:pPr>
        <w:pStyle w:val="BodyText"/>
        <w:spacing w:line="360" w:lineRule="auto" w:before="1"/>
        <w:ind w:left="467"/>
      </w:pPr>
      <w:r>
        <w:rPr/>
        <w:t>Technical</w:t>
      </w:r>
      <w:r>
        <w:rPr>
          <w:spacing w:val="40"/>
        </w:rPr>
        <w:t> </w:t>
      </w:r>
      <w:r>
        <w:rPr/>
        <w:t>Aspects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Case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TellMaris,”</w:t>
      </w:r>
      <w:r>
        <w:rPr>
          <w:spacing w:val="40"/>
        </w:rPr>
        <w:t> </w:t>
      </w:r>
      <w:r>
        <w:rPr/>
        <w:t>International</w:t>
      </w:r>
      <w:r>
        <w:rPr>
          <w:spacing w:val="40"/>
        </w:rPr>
        <w:t> </w:t>
      </w:r>
      <w:r>
        <w:rPr/>
        <w:t>Workshop</w:t>
      </w:r>
      <w:r>
        <w:rPr>
          <w:spacing w:val="40"/>
        </w:rPr>
        <w:t> </w:t>
      </w:r>
      <w:r>
        <w:rPr/>
        <w:t>on</w:t>
      </w:r>
      <w:r>
        <w:rPr>
          <w:spacing w:val="40"/>
        </w:rPr>
        <w:t> </w:t>
      </w:r>
      <w:r>
        <w:rPr/>
        <w:t>Mobile Computing (IMC 2003), Fraunhofer IRB Verlag, April 2003.86-92.</w:t>
      </w:r>
    </w:p>
    <w:p>
      <w:pPr>
        <w:pStyle w:val="BodyText"/>
        <w:spacing w:before="136"/>
      </w:pPr>
    </w:p>
    <w:p>
      <w:pPr>
        <w:pStyle w:val="ListParagraph"/>
        <w:numPr>
          <w:ilvl w:val="0"/>
          <w:numId w:val="1"/>
        </w:numPr>
        <w:tabs>
          <w:tab w:pos="467" w:val="left" w:leader="none"/>
        </w:tabs>
        <w:spacing w:line="360" w:lineRule="auto" w:before="1" w:after="0"/>
        <w:ind w:left="467" w:right="126" w:hanging="360"/>
        <w:jc w:val="both"/>
        <w:rPr>
          <w:sz w:val="24"/>
        </w:rPr>
      </w:pPr>
      <w:r>
        <w:rPr>
          <w:sz w:val="24"/>
        </w:rPr>
        <w:t>[3] Owaied H H, Farhan H A, Alhawamdeh N, et al. A model for intelligent tourism guide system [J]. Journal of Applied Sciences, vol. 2011 11(2) 342-347.</w:t>
      </w:r>
    </w:p>
    <w:p>
      <w:pPr>
        <w:pStyle w:val="BodyText"/>
        <w:spacing w:before="139"/>
      </w:pPr>
    </w:p>
    <w:p>
      <w:pPr>
        <w:pStyle w:val="ListParagraph"/>
        <w:numPr>
          <w:ilvl w:val="0"/>
          <w:numId w:val="1"/>
        </w:numPr>
        <w:tabs>
          <w:tab w:pos="467" w:val="left" w:leader="none"/>
        </w:tabs>
        <w:spacing w:line="360" w:lineRule="auto" w:before="0" w:after="0"/>
        <w:ind w:left="467" w:right="123" w:hanging="360"/>
        <w:jc w:val="both"/>
        <w:rPr>
          <w:sz w:val="24"/>
        </w:rPr>
      </w:pPr>
      <w:r>
        <w:rPr>
          <w:sz w:val="24"/>
        </w:rPr>
        <w:t>[4] Zhao Ji, Zhang Xuedong. Design and Implementation of a Handheld Electronic Tour</w:t>
      </w:r>
      <w:r>
        <w:rPr>
          <w:spacing w:val="-15"/>
          <w:sz w:val="24"/>
        </w:rPr>
        <w:t> </w:t>
      </w:r>
      <w:r>
        <w:rPr>
          <w:sz w:val="24"/>
        </w:rPr>
        <w:t>Guide</w:t>
      </w:r>
      <w:r>
        <w:rPr>
          <w:spacing w:val="-15"/>
          <w:sz w:val="24"/>
        </w:rPr>
        <w:t> </w:t>
      </w:r>
      <w:r>
        <w:rPr>
          <w:sz w:val="24"/>
        </w:rPr>
        <w:t>System</w:t>
      </w:r>
      <w:r>
        <w:rPr>
          <w:spacing w:val="-15"/>
          <w:sz w:val="24"/>
        </w:rPr>
        <w:t> </w:t>
      </w:r>
      <w:r>
        <w:rPr>
          <w:sz w:val="24"/>
        </w:rPr>
        <w:t>[J].Journal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University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Science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Technology</w:t>
      </w:r>
      <w:r>
        <w:rPr>
          <w:spacing w:val="-15"/>
          <w:sz w:val="24"/>
        </w:rPr>
        <w:t> </w:t>
      </w:r>
      <w:r>
        <w:rPr>
          <w:sz w:val="24"/>
        </w:rPr>
        <w:t>Liaoning.</w:t>
      </w:r>
      <w:r>
        <w:rPr>
          <w:spacing w:val="-15"/>
          <w:sz w:val="24"/>
        </w:rPr>
        <w:t> </w:t>
      </w:r>
      <w:r>
        <w:rPr>
          <w:sz w:val="24"/>
        </w:rPr>
        <w:t>vol. 2006 29(4) 381-384.</w:t>
      </w:r>
    </w:p>
    <w:p>
      <w:pPr>
        <w:pStyle w:val="BodyText"/>
        <w:spacing w:before="102"/>
      </w:pPr>
    </w:p>
    <w:p>
      <w:pPr>
        <w:pStyle w:val="ListParagraph"/>
        <w:numPr>
          <w:ilvl w:val="0"/>
          <w:numId w:val="1"/>
        </w:numPr>
        <w:tabs>
          <w:tab w:pos="467" w:val="left" w:leader="none"/>
        </w:tabs>
        <w:spacing w:line="360" w:lineRule="auto" w:before="0" w:after="0"/>
        <w:ind w:left="467" w:right="122" w:hanging="360"/>
        <w:jc w:val="both"/>
        <w:rPr>
          <w:sz w:val="24"/>
        </w:rPr>
      </w:pPr>
      <w:r>
        <w:rPr>
          <w:sz w:val="24"/>
        </w:rPr>
        <w:t>[5]J.Honkola, H. Laine, R. Brown, O.Tyrkko, “Smart-M3 Information Sharing Platform,” In proc. IEEE Symp. Computers and Communications, IEEE Comp. Soc., 2010, pp. 1041-1046.</w:t>
      </w:r>
    </w:p>
    <w:p>
      <w:pPr>
        <w:pStyle w:val="BodyText"/>
      </w:pPr>
    </w:p>
    <w:p>
      <w:pPr>
        <w:pStyle w:val="BodyText"/>
        <w:spacing w:before="242"/>
      </w:pPr>
    </w:p>
    <w:p>
      <w:pPr>
        <w:pStyle w:val="ListParagraph"/>
        <w:numPr>
          <w:ilvl w:val="0"/>
          <w:numId w:val="1"/>
        </w:numPr>
        <w:tabs>
          <w:tab w:pos="467" w:val="left" w:leader="none"/>
        </w:tabs>
        <w:spacing w:line="360" w:lineRule="auto" w:before="0" w:after="0"/>
        <w:ind w:left="467" w:right="121" w:hanging="360"/>
        <w:jc w:val="both"/>
        <w:rPr>
          <w:sz w:val="24"/>
        </w:rPr>
      </w:pPr>
      <w:r>
        <w:rPr>
          <w:sz w:val="24"/>
        </w:rPr>
        <w:t>[6]</w:t>
      </w:r>
      <w:r>
        <w:rPr>
          <w:spacing w:val="-12"/>
          <w:sz w:val="24"/>
        </w:rPr>
        <w:t> </w:t>
      </w:r>
      <w:r>
        <w:rPr>
          <w:sz w:val="24"/>
        </w:rPr>
        <w:t>A.</w:t>
      </w:r>
      <w:r>
        <w:rPr>
          <w:spacing w:val="-11"/>
          <w:sz w:val="24"/>
        </w:rPr>
        <w:t> </w:t>
      </w:r>
      <w:r>
        <w:rPr>
          <w:sz w:val="24"/>
        </w:rPr>
        <w:t>Smirnov,</w:t>
      </w:r>
      <w:r>
        <w:rPr>
          <w:spacing w:val="-11"/>
          <w:sz w:val="24"/>
        </w:rPr>
        <w:t> </w:t>
      </w:r>
      <w:r>
        <w:rPr>
          <w:sz w:val="24"/>
        </w:rPr>
        <w:t>A.</w:t>
      </w:r>
      <w:r>
        <w:rPr>
          <w:spacing w:val="-11"/>
          <w:sz w:val="24"/>
        </w:rPr>
        <w:t> </w:t>
      </w:r>
      <w:r>
        <w:rPr>
          <w:sz w:val="24"/>
        </w:rPr>
        <w:t>Kashevnik,</w:t>
      </w:r>
      <w:r>
        <w:rPr>
          <w:spacing w:val="-10"/>
          <w:sz w:val="24"/>
        </w:rPr>
        <w:t> </w:t>
      </w:r>
      <w:r>
        <w:rPr>
          <w:sz w:val="24"/>
        </w:rPr>
        <w:t>N.</w:t>
      </w:r>
      <w:r>
        <w:rPr>
          <w:spacing w:val="-11"/>
          <w:sz w:val="24"/>
        </w:rPr>
        <w:t> </w:t>
      </w:r>
      <w:r>
        <w:rPr>
          <w:sz w:val="24"/>
        </w:rPr>
        <w:t>Shilov,</w:t>
      </w:r>
      <w:r>
        <w:rPr>
          <w:spacing w:val="-13"/>
          <w:sz w:val="24"/>
        </w:rPr>
        <w:t> </w:t>
      </w:r>
      <w:r>
        <w:rPr>
          <w:sz w:val="24"/>
        </w:rPr>
        <w:t>N.</w:t>
      </w:r>
      <w:r>
        <w:rPr>
          <w:spacing w:val="-11"/>
          <w:sz w:val="24"/>
        </w:rPr>
        <w:t> </w:t>
      </w:r>
      <w:r>
        <w:rPr>
          <w:sz w:val="24"/>
        </w:rPr>
        <w:t>Teslya,</w:t>
      </w:r>
      <w:r>
        <w:rPr>
          <w:spacing w:val="-11"/>
          <w:sz w:val="24"/>
        </w:rPr>
        <w:t> </w:t>
      </w:r>
      <w:r>
        <w:rPr>
          <w:sz w:val="24"/>
        </w:rPr>
        <w:t>A.</w:t>
      </w:r>
      <w:r>
        <w:rPr>
          <w:spacing w:val="-11"/>
          <w:sz w:val="24"/>
        </w:rPr>
        <w:t> </w:t>
      </w:r>
      <w:r>
        <w:rPr>
          <w:sz w:val="24"/>
        </w:rPr>
        <w:t>Shabaev,</w:t>
      </w:r>
      <w:r>
        <w:rPr>
          <w:spacing w:val="-11"/>
          <w:sz w:val="24"/>
        </w:rPr>
        <w:t> </w:t>
      </w:r>
      <w:r>
        <w:rPr>
          <w:sz w:val="24"/>
        </w:rPr>
        <w:t>“Mobile</w:t>
      </w:r>
      <w:r>
        <w:rPr>
          <w:spacing w:val="-11"/>
          <w:sz w:val="24"/>
        </w:rPr>
        <w:t> </w:t>
      </w:r>
      <w:r>
        <w:rPr>
          <w:sz w:val="24"/>
        </w:rPr>
        <w:t>Application for Guiding Tourist Activities: Tourist Assistant – TAIS,” In proc. of the 16th Conference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Open</w:t>
      </w:r>
      <w:r>
        <w:rPr>
          <w:spacing w:val="-7"/>
          <w:sz w:val="24"/>
        </w:rPr>
        <w:t> </w:t>
      </w:r>
      <w:r>
        <w:rPr>
          <w:sz w:val="24"/>
        </w:rPr>
        <w:t>Innovations</w:t>
      </w:r>
      <w:r>
        <w:rPr>
          <w:spacing w:val="-9"/>
          <w:sz w:val="24"/>
        </w:rPr>
        <w:t> </w:t>
      </w:r>
      <w:r>
        <w:rPr>
          <w:sz w:val="24"/>
        </w:rPr>
        <w:t>Association</w:t>
      </w:r>
      <w:r>
        <w:rPr>
          <w:spacing w:val="-9"/>
          <w:sz w:val="24"/>
        </w:rPr>
        <w:t> </w:t>
      </w:r>
      <w:r>
        <w:rPr>
          <w:sz w:val="24"/>
        </w:rPr>
        <w:t>FRUCT,</w:t>
      </w:r>
      <w:r>
        <w:rPr>
          <w:spacing w:val="-10"/>
          <w:sz w:val="24"/>
        </w:rPr>
        <w:t> </w:t>
      </w:r>
      <w:r>
        <w:rPr>
          <w:sz w:val="24"/>
        </w:rPr>
        <w:t>Oulu,</w:t>
      </w:r>
      <w:r>
        <w:rPr>
          <w:spacing w:val="-9"/>
          <w:sz w:val="24"/>
        </w:rPr>
        <w:t> </w:t>
      </w:r>
      <w:r>
        <w:rPr>
          <w:sz w:val="24"/>
        </w:rPr>
        <w:t>Finland,</w:t>
      </w:r>
      <w:r>
        <w:rPr>
          <w:spacing w:val="-7"/>
          <w:sz w:val="24"/>
        </w:rPr>
        <w:t> </w:t>
      </w:r>
      <w:r>
        <w:rPr>
          <w:sz w:val="24"/>
        </w:rPr>
        <w:t>IEEE,</w:t>
      </w:r>
      <w:r>
        <w:rPr>
          <w:spacing w:val="-8"/>
          <w:sz w:val="24"/>
        </w:rPr>
        <w:t> </w:t>
      </w:r>
      <w:r>
        <w:rPr>
          <w:sz w:val="24"/>
        </w:rPr>
        <w:t>2014,</w:t>
      </w:r>
      <w:r>
        <w:rPr>
          <w:spacing w:val="-9"/>
          <w:sz w:val="24"/>
        </w:rPr>
        <w:t> </w:t>
      </w:r>
      <w:r>
        <w:rPr>
          <w:sz w:val="24"/>
        </w:rPr>
        <w:t>pp. </w:t>
      </w:r>
      <w:r>
        <w:rPr>
          <w:spacing w:val="-2"/>
          <w:sz w:val="24"/>
        </w:rPr>
        <w:t>94-100.</w:t>
      </w:r>
    </w:p>
    <w:p>
      <w:pPr>
        <w:pStyle w:val="BodyText"/>
        <w:spacing w:before="140"/>
      </w:pPr>
    </w:p>
    <w:p>
      <w:pPr>
        <w:pStyle w:val="ListParagraph"/>
        <w:numPr>
          <w:ilvl w:val="0"/>
          <w:numId w:val="1"/>
        </w:numPr>
        <w:tabs>
          <w:tab w:pos="467" w:val="left" w:leader="none"/>
        </w:tabs>
        <w:spacing w:line="360" w:lineRule="auto" w:before="0" w:after="0"/>
        <w:ind w:left="467" w:right="123" w:hanging="360"/>
        <w:jc w:val="both"/>
        <w:rPr>
          <w:sz w:val="24"/>
        </w:rPr>
      </w:pPr>
      <w:r>
        <w:rPr>
          <w:sz w:val="24"/>
        </w:rPr>
        <w:t>[7]</w:t>
      </w:r>
      <w:r>
        <w:rPr>
          <w:spacing w:val="-7"/>
          <w:sz w:val="24"/>
        </w:rPr>
        <w:t> </w:t>
      </w:r>
      <w:r>
        <w:rPr>
          <w:sz w:val="24"/>
        </w:rPr>
        <w:t>R.</w:t>
      </w:r>
      <w:r>
        <w:rPr>
          <w:spacing w:val="-6"/>
          <w:sz w:val="24"/>
        </w:rPr>
        <w:t> </w:t>
      </w:r>
      <w:r>
        <w:rPr>
          <w:sz w:val="24"/>
        </w:rPr>
        <w:t>Anacleto,</w:t>
      </w:r>
      <w:r>
        <w:rPr>
          <w:spacing w:val="-4"/>
          <w:sz w:val="24"/>
        </w:rPr>
        <w:t> </w:t>
      </w:r>
      <w:r>
        <w:rPr>
          <w:sz w:val="24"/>
        </w:rPr>
        <w:t>L.</w:t>
      </w:r>
      <w:r>
        <w:rPr>
          <w:spacing w:val="-3"/>
          <w:sz w:val="24"/>
        </w:rPr>
        <w:t> </w:t>
      </w:r>
      <w:r>
        <w:rPr>
          <w:sz w:val="24"/>
        </w:rPr>
        <w:t>Figueiredo,</w:t>
      </w:r>
      <w:r>
        <w:rPr>
          <w:spacing w:val="-3"/>
          <w:sz w:val="24"/>
        </w:rPr>
        <w:t> </w:t>
      </w:r>
      <w:r>
        <w:rPr>
          <w:sz w:val="24"/>
        </w:rPr>
        <w:t>F.</w:t>
      </w:r>
      <w:r>
        <w:rPr>
          <w:spacing w:val="-6"/>
          <w:sz w:val="24"/>
        </w:rPr>
        <w:t> </w:t>
      </w:r>
      <w:r>
        <w:rPr>
          <w:sz w:val="24"/>
        </w:rPr>
        <w:t>Almeida,</w:t>
      </w:r>
      <w:r>
        <w:rPr>
          <w:spacing w:val="-4"/>
          <w:sz w:val="24"/>
        </w:rPr>
        <w:t> </w:t>
      </w:r>
      <w:r>
        <w:rPr>
          <w:sz w:val="24"/>
        </w:rPr>
        <w:t>P.</w:t>
      </w:r>
      <w:r>
        <w:rPr>
          <w:spacing w:val="-6"/>
          <w:sz w:val="24"/>
        </w:rPr>
        <w:t> </w:t>
      </w:r>
      <w:r>
        <w:rPr>
          <w:sz w:val="24"/>
        </w:rPr>
        <w:t>Novais,</w:t>
      </w:r>
      <w:r>
        <w:rPr>
          <w:spacing w:val="-5"/>
          <w:sz w:val="24"/>
        </w:rPr>
        <w:t> </w:t>
      </w:r>
      <w:r>
        <w:rPr>
          <w:sz w:val="24"/>
        </w:rPr>
        <w:t>“Mobile</w:t>
      </w:r>
      <w:r>
        <w:rPr>
          <w:spacing w:val="-3"/>
          <w:sz w:val="24"/>
        </w:rPr>
        <w:t> </w:t>
      </w:r>
      <w:r>
        <w:rPr>
          <w:sz w:val="24"/>
        </w:rPr>
        <w:t>application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provide personalized sightseeing tours,” Network and Computer Applications, vol. 41, 2014,</w:t>
      </w:r>
    </w:p>
    <w:p>
      <w:pPr>
        <w:pStyle w:val="BodyText"/>
        <w:ind w:left="467"/>
      </w:pPr>
      <w:r>
        <w:rPr/>
        <w:t>pp.</w:t>
      </w:r>
      <w:r>
        <w:rPr>
          <w:spacing w:val="-2"/>
        </w:rPr>
        <w:t> </w:t>
      </w:r>
      <w:r>
        <w:rPr/>
        <w:t>56-</w:t>
      </w:r>
      <w:r>
        <w:rPr>
          <w:spacing w:val="-5"/>
        </w:rPr>
        <w:t>64.</w:t>
      </w:r>
    </w:p>
    <w:sectPr>
      <w:type w:val="continuous"/>
      <w:pgSz w:w="11910" w:h="16840"/>
      <w:pgMar w:top="1360" w:bottom="280" w:left="14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1"/>
      <w:ind w:left="277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67" w:right="123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yashwanth vajrala</dc:creator>
  <dcterms:created xsi:type="dcterms:W3CDTF">2024-11-26T13:46:30Z</dcterms:created>
  <dcterms:modified xsi:type="dcterms:W3CDTF">2024-11-26T13:46:30Z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2024-11-26T00:00:00Z</vt:filetime>
  </property>
  <property fmtid="{D5CDD505-2E9C-101B-9397-08002B2CF9AE}" pid="5" name="Producer">
    <vt:lpwstr>Microsoft® Word 2021</vt:lpwstr>
  </property>
</Properties>
</file>