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DEB" w:rsidRDefault="00D01DEB" w:rsidP="00D01DEB">
      <w:pPr>
        <w:spacing w:line="276" w:lineRule="auto"/>
        <w:rPr>
          <w:b/>
          <w:bCs/>
          <w:color w:val="36363D"/>
          <w:sz w:val="32"/>
        </w:rPr>
      </w:pPr>
      <w:r>
        <w:rPr>
          <w:b/>
          <w:bCs/>
          <w:color w:val="36363D"/>
          <w:sz w:val="32"/>
        </w:rPr>
        <w:t xml:space="preserve">Ciclopirox  Based  Nail Lacquer On Onychomycosis </w:t>
      </w:r>
    </w:p>
    <w:p w:rsidR="00D01DEB" w:rsidRDefault="00D01DEB" w:rsidP="00D01DEB">
      <w:pPr>
        <w:spacing w:line="276" w:lineRule="auto"/>
        <w:rPr>
          <w:b/>
          <w:bCs/>
          <w:color w:val="36363D"/>
          <w:sz w:val="32"/>
        </w:rPr>
      </w:pPr>
    </w:p>
    <w:p w:rsidR="00D01DEB" w:rsidRDefault="00D01DEB" w:rsidP="00D01DEB">
      <w:pPr>
        <w:pStyle w:val="ListParagraph"/>
        <w:numPr>
          <w:ilvl w:val="0"/>
          <w:numId w:val="5"/>
        </w:numPr>
        <w:spacing w:line="276" w:lineRule="auto"/>
        <w:rPr>
          <w:bCs/>
          <w:color w:val="36363D"/>
          <w:sz w:val="32"/>
        </w:rPr>
      </w:pPr>
      <w:r>
        <w:rPr>
          <w:bCs/>
          <w:color w:val="36363D"/>
          <w:sz w:val="32"/>
        </w:rPr>
        <w:t>Miss. Jyotika  Jadhav (Author)</w:t>
      </w:r>
      <w:r w:rsidR="007678E2">
        <w:rPr>
          <w:bCs/>
          <w:color w:val="36363D"/>
          <w:sz w:val="32"/>
        </w:rPr>
        <w:t>,</w:t>
      </w:r>
    </w:p>
    <w:p w:rsidR="00D01DEB" w:rsidRDefault="00D01DEB" w:rsidP="00D01DEB">
      <w:pPr>
        <w:pStyle w:val="ListParagraph"/>
        <w:numPr>
          <w:ilvl w:val="0"/>
          <w:numId w:val="5"/>
        </w:numPr>
        <w:spacing w:line="276" w:lineRule="auto"/>
        <w:rPr>
          <w:bCs/>
          <w:color w:val="36363D"/>
          <w:sz w:val="32"/>
        </w:rPr>
      </w:pPr>
      <w:r>
        <w:rPr>
          <w:bCs/>
          <w:color w:val="36363D"/>
          <w:sz w:val="32"/>
        </w:rPr>
        <w:t>Mr. Ganesh Gophane (Guide)</w:t>
      </w:r>
      <w:r w:rsidR="007678E2">
        <w:rPr>
          <w:bCs/>
          <w:color w:val="36363D"/>
          <w:sz w:val="32"/>
        </w:rPr>
        <w:t>,</w:t>
      </w:r>
    </w:p>
    <w:p w:rsidR="007678E2" w:rsidRDefault="007678E2" w:rsidP="007678E2">
      <w:pPr>
        <w:spacing w:line="276" w:lineRule="auto"/>
        <w:ind w:left="360"/>
        <w:rPr>
          <w:bCs/>
          <w:color w:val="36363D"/>
          <w:sz w:val="32"/>
        </w:rPr>
      </w:pPr>
      <w:r>
        <w:rPr>
          <w:bCs/>
          <w:color w:val="36363D"/>
          <w:sz w:val="32"/>
        </w:rPr>
        <w:t>Department name:- Pharmacy,</w:t>
      </w:r>
    </w:p>
    <w:p w:rsidR="007678E2" w:rsidRPr="007678E2" w:rsidRDefault="007678E2" w:rsidP="007678E2">
      <w:pPr>
        <w:spacing w:line="276" w:lineRule="auto"/>
        <w:ind w:left="360"/>
        <w:rPr>
          <w:bCs/>
          <w:color w:val="36363D"/>
          <w:sz w:val="32"/>
        </w:rPr>
      </w:pPr>
      <w:r>
        <w:rPr>
          <w:bCs/>
          <w:color w:val="36363D"/>
          <w:sz w:val="32"/>
        </w:rPr>
        <w:t>College Name:- Lokmangal College of  Pharmacy,wadala, Solapur, Maharashtra ,India</w:t>
      </w:r>
    </w:p>
    <w:p w:rsidR="00D01DEB" w:rsidRPr="00D01DEB" w:rsidRDefault="00D01DEB" w:rsidP="00D01DEB">
      <w:pPr>
        <w:pStyle w:val="ListParagraph"/>
        <w:spacing w:line="276" w:lineRule="auto"/>
        <w:ind w:left="720" w:firstLine="0"/>
        <w:rPr>
          <w:bCs/>
          <w:color w:val="36363D"/>
          <w:sz w:val="32"/>
        </w:rPr>
      </w:pPr>
    </w:p>
    <w:p w:rsidR="00D01DEB" w:rsidRDefault="00D01DEB" w:rsidP="00D01DEB">
      <w:pPr>
        <w:spacing w:line="276" w:lineRule="auto"/>
        <w:jc w:val="center"/>
        <w:rPr>
          <w:b/>
          <w:bCs/>
          <w:color w:val="36363D"/>
          <w:sz w:val="32"/>
        </w:rPr>
      </w:pPr>
    </w:p>
    <w:p w:rsidR="00D01DEB" w:rsidRDefault="00D01DEB" w:rsidP="00D01DEB">
      <w:pPr>
        <w:spacing w:line="276" w:lineRule="auto"/>
        <w:jc w:val="center"/>
        <w:rPr>
          <w:b/>
          <w:bCs/>
          <w:color w:val="36363D"/>
          <w:sz w:val="32"/>
        </w:rPr>
      </w:pPr>
    </w:p>
    <w:p w:rsidR="00D01DEB" w:rsidRDefault="00D01DEB" w:rsidP="00D01DEB">
      <w:pPr>
        <w:spacing w:line="276" w:lineRule="auto"/>
        <w:jc w:val="center"/>
        <w:rPr>
          <w:b/>
          <w:bCs/>
          <w:color w:val="36363D"/>
          <w:sz w:val="32"/>
        </w:rPr>
      </w:pPr>
    </w:p>
    <w:p w:rsidR="00D01DEB" w:rsidRDefault="00D01DEB" w:rsidP="00D01DEB">
      <w:pPr>
        <w:spacing w:line="276" w:lineRule="auto"/>
        <w:jc w:val="center"/>
        <w:rPr>
          <w:b/>
          <w:bCs/>
          <w:color w:val="36363D"/>
          <w:sz w:val="32"/>
        </w:rPr>
      </w:pPr>
    </w:p>
    <w:p w:rsidR="00D01DEB" w:rsidRDefault="00D01DEB" w:rsidP="00D01DEB">
      <w:pPr>
        <w:spacing w:line="276" w:lineRule="auto"/>
        <w:jc w:val="center"/>
        <w:rPr>
          <w:b/>
          <w:bCs/>
          <w:color w:val="36363D"/>
          <w:sz w:val="32"/>
        </w:rPr>
      </w:pPr>
    </w:p>
    <w:p w:rsidR="00D01DEB" w:rsidRDefault="00D01DEB" w:rsidP="00D01DEB">
      <w:pPr>
        <w:spacing w:line="276" w:lineRule="auto"/>
        <w:jc w:val="center"/>
        <w:rPr>
          <w:b/>
          <w:bCs/>
          <w:color w:val="36363D"/>
          <w:sz w:val="32"/>
        </w:rPr>
      </w:pPr>
    </w:p>
    <w:p w:rsidR="00D01DEB" w:rsidRDefault="00D01DEB" w:rsidP="00D01DEB">
      <w:pPr>
        <w:spacing w:line="276" w:lineRule="auto"/>
        <w:jc w:val="center"/>
        <w:rPr>
          <w:b/>
          <w:bCs/>
          <w:color w:val="36363D"/>
          <w:sz w:val="32"/>
        </w:rPr>
      </w:pPr>
    </w:p>
    <w:p w:rsidR="00D01DEB" w:rsidRDefault="00D01DEB" w:rsidP="00D01DEB">
      <w:pPr>
        <w:spacing w:line="276" w:lineRule="auto"/>
        <w:jc w:val="center"/>
        <w:rPr>
          <w:b/>
          <w:bCs/>
          <w:color w:val="36363D"/>
          <w:sz w:val="32"/>
        </w:rPr>
      </w:pPr>
    </w:p>
    <w:p w:rsidR="00D01DEB" w:rsidRDefault="00D01DEB" w:rsidP="00D01DEB">
      <w:pPr>
        <w:spacing w:line="276" w:lineRule="auto"/>
        <w:jc w:val="center"/>
        <w:rPr>
          <w:b/>
          <w:bCs/>
          <w:color w:val="36363D"/>
          <w:sz w:val="32"/>
        </w:rPr>
      </w:pPr>
    </w:p>
    <w:p w:rsidR="00D01DEB" w:rsidRDefault="00D01DEB" w:rsidP="00D01DEB">
      <w:pPr>
        <w:spacing w:line="276" w:lineRule="auto"/>
        <w:jc w:val="center"/>
        <w:rPr>
          <w:b/>
          <w:bCs/>
          <w:color w:val="36363D"/>
          <w:sz w:val="32"/>
        </w:rPr>
      </w:pPr>
    </w:p>
    <w:p w:rsidR="00D01DEB" w:rsidRDefault="00D01DEB" w:rsidP="00D01DEB">
      <w:pPr>
        <w:spacing w:line="276" w:lineRule="auto"/>
        <w:jc w:val="center"/>
        <w:rPr>
          <w:b/>
          <w:bCs/>
          <w:color w:val="36363D"/>
          <w:sz w:val="32"/>
        </w:rPr>
      </w:pPr>
    </w:p>
    <w:p w:rsidR="00D01DEB" w:rsidRDefault="00D01DEB" w:rsidP="00D01DEB">
      <w:pPr>
        <w:spacing w:line="276" w:lineRule="auto"/>
        <w:jc w:val="center"/>
        <w:rPr>
          <w:b/>
          <w:bCs/>
          <w:color w:val="36363D"/>
          <w:sz w:val="32"/>
        </w:rPr>
      </w:pPr>
    </w:p>
    <w:p w:rsidR="00D01DEB" w:rsidRDefault="00D01DEB" w:rsidP="00D01DEB">
      <w:pPr>
        <w:spacing w:line="276" w:lineRule="auto"/>
        <w:jc w:val="center"/>
        <w:rPr>
          <w:b/>
          <w:bCs/>
          <w:color w:val="36363D"/>
          <w:sz w:val="32"/>
        </w:rPr>
      </w:pPr>
    </w:p>
    <w:p w:rsidR="00D01DEB" w:rsidRDefault="00D01DEB" w:rsidP="00D01DEB">
      <w:pPr>
        <w:spacing w:line="276" w:lineRule="auto"/>
        <w:jc w:val="center"/>
        <w:rPr>
          <w:b/>
          <w:bCs/>
          <w:color w:val="36363D"/>
          <w:sz w:val="32"/>
        </w:rPr>
      </w:pPr>
    </w:p>
    <w:p w:rsidR="00D01DEB" w:rsidRDefault="00D01DEB" w:rsidP="00D01DEB">
      <w:pPr>
        <w:spacing w:line="276" w:lineRule="auto"/>
        <w:jc w:val="center"/>
        <w:rPr>
          <w:b/>
          <w:bCs/>
          <w:color w:val="36363D"/>
          <w:sz w:val="32"/>
        </w:rPr>
      </w:pPr>
    </w:p>
    <w:p w:rsidR="00D01DEB" w:rsidRDefault="00D01DEB" w:rsidP="00D01DEB">
      <w:pPr>
        <w:spacing w:line="276" w:lineRule="auto"/>
        <w:jc w:val="center"/>
        <w:rPr>
          <w:b/>
          <w:bCs/>
          <w:color w:val="36363D"/>
          <w:sz w:val="32"/>
        </w:rPr>
      </w:pPr>
    </w:p>
    <w:p w:rsidR="00D01DEB" w:rsidRDefault="00D01DEB" w:rsidP="00D01DEB">
      <w:pPr>
        <w:spacing w:line="276" w:lineRule="auto"/>
        <w:jc w:val="center"/>
        <w:rPr>
          <w:b/>
          <w:bCs/>
          <w:color w:val="36363D"/>
          <w:sz w:val="32"/>
        </w:rPr>
      </w:pPr>
    </w:p>
    <w:p w:rsidR="00D01DEB" w:rsidRDefault="00D01DEB" w:rsidP="00D01DEB">
      <w:pPr>
        <w:spacing w:line="276" w:lineRule="auto"/>
        <w:jc w:val="center"/>
        <w:rPr>
          <w:b/>
          <w:bCs/>
          <w:color w:val="36363D"/>
          <w:sz w:val="32"/>
        </w:rPr>
      </w:pPr>
    </w:p>
    <w:p w:rsidR="00D01DEB" w:rsidRDefault="00D01DEB" w:rsidP="00D01DEB">
      <w:pPr>
        <w:spacing w:line="276" w:lineRule="auto"/>
        <w:jc w:val="center"/>
        <w:rPr>
          <w:b/>
          <w:bCs/>
          <w:color w:val="36363D"/>
          <w:sz w:val="32"/>
        </w:rPr>
      </w:pPr>
    </w:p>
    <w:p w:rsidR="00D01DEB" w:rsidRDefault="00D01DEB" w:rsidP="00D01DEB">
      <w:pPr>
        <w:spacing w:line="276" w:lineRule="auto"/>
        <w:jc w:val="center"/>
        <w:rPr>
          <w:b/>
          <w:bCs/>
          <w:color w:val="36363D"/>
          <w:sz w:val="32"/>
        </w:rPr>
      </w:pPr>
    </w:p>
    <w:p w:rsidR="00D01DEB" w:rsidRDefault="00D01DEB" w:rsidP="00D01DEB">
      <w:pPr>
        <w:spacing w:line="276" w:lineRule="auto"/>
        <w:jc w:val="center"/>
        <w:rPr>
          <w:b/>
          <w:bCs/>
          <w:color w:val="36363D"/>
          <w:sz w:val="32"/>
        </w:rPr>
      </w:pPr>
    </w:p>
    <w:p w:rsidR="00D01DEB" w:rsidRDefault="00D01DEB" w:rsidP="00D01DEB">
      <w:pPr>
        <w:spacing w:line="276" w:lineRule="auto"/>
        <w:jc w:val="center"/>
        <w:rPr>
          <w:b/>
          <w:bCs/>
          <w:color w:val="36363D"/>
          <w:sz w:val="32"/>
        </w:rPr>
      </w:pPr>
    </w:p>
    <w:p w:rsidR="00D01DEB" w:rsidRDefault="00D01DEB" w:rsidP="00D01DEB">
      <w:pPr>
        <w:spacing w:line="276" w:lineRule="auto"/>
        <w:jc w:val="center"/>
        <w:rPr>
          <w:b/>
          <w:bCs/>
          <w:color w:val="36363D"/>
          <w:sz w:val="32"/>
        </w:rPr>
      </w:pPr>
    </w:p>
    <w:p w:rsidR="00D01DEB" w:rsidRDefault="00D01DEB" w:rsidP="00D01DEB">
      <w:pPr>
        <w:spacing w:line="276" w:lineRule="auto"/>
        <w:jc w:val="center"/>
        <w:rPr>
          <w:b/>
          <w:bCs/>
          <w:color w:val="36363D"/>
          <w:sz w:val="32"/>
        </w:rPr>
      </w:pPr>
    </w:p>
    <w:p w:rsidR="00D01DEB" w:rsidRDefault="00D01DEB" w:rsidP="00D01DEB">
      <w:pPr>
        <w:spacing w:line="276" w:lineRule="auto"/>
        <w:jc w:val="center"/>
        <w:rPr>
          <w:b/>
          <w:bCs/>
          <w:color w:val="36363D"/>
          <w:sz w:val="32"/>
        </w:rPr>
      </w:pPr>
    </w:p>
    <w:p w:rsidR="00D01DEB" w:rsidRDefault="00D01DEB" w:rsidP="00D01DEB">
      <w:pPr>
        <w:spacing w:line="276" w:lineRule="auto"/>
        <w:jc w:val="center"/>
        <w:rPr>
          <w:b/>
          <w:bCs/>
          <w:color w:val="36363D"/>
          <w:sz w:val="32"/>
        </w:rPr>
      </w:pPr>
    </w:p>
    <w:p w:rsidR="00D01DEB" w:rsidRDefault="00D01DEB" w:rsidP="00D01DEB">
      <w:pPr>
        <w:spacing w:line="276" w:lineRule="auto"/>
        <w:jc w:val="center"/>
        <w:rPr>
          <w:b/>
          <w:bCs/>
          <w:color w:val="36363D"/>
          <w:sz w:val="32"/>
        </w:rPr>
      </w:pPr>
    </w:p>
    <w:p w:rsidR="00D01DEB" w:rsidRDefault="00D01DEB" w:rsidP="00D01DEB">
      <w:pPr>
        <w:spacing w:line="276" w:lineRule="auto"/>
        <w:jc w:val="center"/>
        <w:rPr>
          <w:b/>
          <w:bCs/>
          <w:color w:val="36363D"/>
          <w:sz w:val="32"/>
        </w:rPr>
      </w:pPr>
    </w:p>
    <w:p w:rsidR="00D01DEB" w:rsidRDefault="00D01DEB" w:rsidP="00D01DEB">
      <w:pPr>
        <w:spacing w:line="276" w:lineRule="auto"/>
        <w:jc w:val="center"/>
        <w:rPr>
          <w:b/>
          <w:bCs/>
          <w:color w:val="36363D"/>
          <w:sz w:val="32"/>
        </w:rPr>
      </w:pPr>
    </w:p>
    <w:p w:rsidR="00D01DEB" w:rsidRPr="009D1DEC" w:rsidRDefault="00D01DEB" w:rsidP="00D01DEB">
      <w:pPr>
        <w:spacing w:line="276" w:lineRule="auto"/>
        <w:jc w:val="center"/>
        <w:rPr>
          <w:b/>
          <w:bCs/>
          <w:color w:val="36363D"/>
          <w:sz w:val="32"/>
        </w:rPr>
      </w:pPr>
      <w:r w:rsidRPr="009D1DEC">
        <w:rPr>
          <w:b/>
          <w:bCs/>
          <w:color w:val="36363D"/>
          <w:sz w:val="32"/>
        </w:rPr>
        <w:t>Ciclopirox Based Nail Lacquer on Onychomycosis</w:t>
      </w:r>
    </w:p>
    <w:p w:rsidR="00D01DEB" w:rsidRPr="002D71B6" w:rsidRDefault="00D01DEB" w:rsidP="00D01DEB">
      <w:pPr>
        <w:spacing w:line="276" w:lineRule="auto"/>
        <w:jc w:val="both"/>
        <w:rPr>
          <w:b/>
          <w:bCs/>
          <w:color w:val="36363D"/>
          <w:sz w:val="32"/>
          <w:szCs w:val="32"/>
        </w:rPr>
      </w:pPr>
      <w:r w:rsidRPr="002D71B6">
        <w:rPr>
          <w:b/>
          <w:bCs/>
          <w:color w:val="36363D"/>
          <w:sz w:val="32"/>
          <w:szCs w:val="32"/>
        </w:rPr>
        <w:t xml:space="preserve">ABSTRACT:- </w:t>
      </w:r>
    </w:p>
    <w:p w:rsidR="00D01DEB" w:rsidRPr="009D1DEC" w:rsidRDefault="00D01DEB" w:rsidP="00D01DEB">
      <w:pPr>
        <w:spacing w:line="276" w:lineRule="auto"/>
        <w:jc w:val="both"/>
        <w:rPr>
          <w:bCs/>
          <w:color w:val="36363D"/>
          <w:sz w:val="24"/>
        </w:rPr>
      </w:pPr>
      <w:r w:rsidRPr="009D1DEC">
        <w:rPr>
          <w:bCs/>
          <w:color w:val="36363D"/>
          <w:sz w:val="24"/>
        </w:rPr>
        <w:t>Ciclopirox is an antifungal medication made of synthetic Hydroxypridoze. Cycloproxidase's metabolic route involves glucuronidation. Wide range antibacterial activity of</w:t>
      </w:r>
      <w:r>
        <w:rPr>
          <w:bCs/>
          <w:color w:val="36363D"/>
          <w:sz w:val="24"/>
        </w:rPr>
        <w:t xml:space="preserve"> Ciclopirox against all common D</w:t>
      </w:r>
      <w:r w:rsidRPr="009D1DEC">
        <w:rPr>
          <w:bCs/>
          <w:color w:val="36363D"/>
          <w:sz w:val="24"/>
        </w:rPr>
        <w:t>ermatophytes</w:t>
      </w:r>
      <w:r>
        <w:rPr>
          <w:bCs/>
          <w:color w:val="36363D"/>
          <w:sz w:val="24"/>
        </w:rPr>
        <w:t>. in addition to yeast and non-Dermatophytes forms moulds. Onyc</w:t>
      </w:r>
      <w:r w:rsidRPr="009D1DEC">
        <w:rPr>
          <w:bCs/>
          <w:color w:val="36363D"/>
          <w:sz w:val="24"/>
        </w:rPr>
        <w:t>homycosis is a quite prevalent illness. More so on toenails than fingernails. Dermatophytes are the main cause of it. To treat Onychomycosis, a fungal infection of the toenail, Ciclopirox Nail Lacquer Solution is effective and safe.</w:t>
      </w:r>
    </w:p>
    <w:p w:rsidR="00D01DEB" w:rsidRPr="009D1DEC" w:rsidRDefault="00D01DEB" w:rsidP="00D01DEB">
      <w:pPr>
        <w:spacing w:line="276" w:lineRule="auto"/>
        <w:jc w:val="both"/>
        <w:rPr>
          <w:bCs/>
          <w:color w:val="36363D"/>
        </w:rPr>
      </w:pPr>
      <w:r w:rsidRPr="009A7308">
        <w:rPr>
          <w:b/>
          <w:bCs/>
          <w:color w:val="36363D"/>
          <w:sz w:val="28"/>
        </w:rPr>
        <w:t>KEYWORD</w:t>
      </w:r>
      <w:r w:rsidRPr="009D1DEC">
        <w:rPr>
          <w:bCs/>
          <w:color w:val="36363D"/>
          <w:sz w:val="28"/>
        </w:rPr>
        <w:t xml:space="preserve">:- </w:t>
      </w:r>
      <w:r w:rsidRPr="009D1DEC">
        <w:rPr>
          <w:bCs/>
          <w:color w:val="36363D"/>
          <w:sz w:val="24"/>
        </w:rPr>
        <w:t>Onychomycosis, Ciclopirox , Nail lacquer, toenail, fungal infection</w:t>
      </w:r>
      <w:r>
        <w:rPr>
          <w:bCs/>
          <w:color w:val="36363D"/>
          <w:sz w:val="24"/>
        </w:rPr>
        <w:t>, Antifungal agent</w:t>
      </w:r>
    </w:p>
    <w:p w:rsidR="00D01DEB" w:rsidRPr="002D71B6" w:rsidRDefault="00D01DEB" w:rsidP="00D01DEB">
      <w:pPr>
        <w:spacing w:line="276" w:lineRule="auto"/>
        <w:jc w:val="both"/>
        <w:rPr>
          <w:b/>
          <w:bCs/>
          <w:color w:val="36363D"/>
          <w:sz w:val="32"/>
          <w:szCs w:val="32"/>
        </w:rPr>
      </w:pPr>
    </w:p>
    <w:p w:rsidR="00D01DEB" w:rsidRPr="009D1DEC" w:rsidRDefault="00D01DEB" w:rsidP="00D01DEB">
      <w:pPr>
        <w:spacing w:line="276" w:lineRule="auto"/>
        <w:jc w:val="both"/>
        <w:rPr>
          <w:b/>
          <w:bCs/>
          <w:color w:val="36363D"/>
          <w:sz w:val="28"/>
        </w:rPr>
      </w:pPr>
      <w:r w:rsidRPr="002D71B6">
        <w:rPr>
          <w:b/>
          <w:bCs/>
          <w:color w:val="36363D"/>
          <w:sz w:val="32"/>
          <w:szCs w:val="32"/>
        </w:rPr>
        <w:t>INTRODUCTION</w:t>
      </w:r>
      <w:r w:rsidRPr="009D1DEC">
        <w:rPr>
          <w:b/>
          <w:bCs/>
          <w:color w:val="36363D"/>
          <w:sz w:val="28"/>
        </w:rPr>
        <w:t>:-</w:t>
      </w:r>
    </w:p>
    <w:p w:rsidR="00D01DEB" w:rsidRDefault="00D01DEB" w:rsidP="00D01DEB">
      <w:pPr>
        <w:spacing w:line="276" w:lineRule="auto"/>
        <w:jc w:val="both"/>
        <w:rPr>
          <w:bCs/>
          <w:color w:val="36363D"/>
          <w:sz w:val="24"/>
        </w:rPr>
      </w:pPr>
      <w:r w:rsidRPr="00263C3E">
        <w:rPr>
          <w:bCs/>
          <w:color w:val="36363D"/>
          <w:sz w:val="24"/>
          <w:u w:val="single"/>
        </w:rPr>
        <w:t xml:space="preserve">Onychomycosis </w:t>
      </w:r>
      <w:r>
        <w:rPr>
          <w:bCs/>
          <w:color w:val="36363D"/>
          <w:sz w:val="24"/>
        </w:rPr>
        <w:t>is main fungal infection affecting primarily finger and toe nail.</w:t>
      </w:r>
    </w:p>
    <w:p w:rsidR="00D01DEB" w:rsidRPr="009D1DEC" w:rsidRDefault="00D01DEB" w:rsidP="00D01DEB">
      <w:pPr>
        <w:spacing w:line="276" w:lineRule="auto"/>
        <w:jc w:val="both"/>
        <w:rPr>
          <w:bCs/>
          <w:color w:val="36363D"/>
          <w:sz w:val="24"/>
        </w:rPr>
      </w:pPr>
      <w:r w:rsidRPr="009D1DEC">
        <w:rPr>
          <w:bCs/>
          <w:color w:val="36363D"/>
          <w:sz w:val="24"/>
        </w:rPr>
        <w:t>Fungi that infects the nail plate or nail bed causes Onychomycosis, which causes the nail plate to gradually destroy. Yeast, non-Dermatophytes moulds, or Dermatophytes are the causes.</w:t>
      </w:r>
    </w:p>
    <w:p w:rsidR="00D01DEB" w:rsidRPr="009D1DEC" w:rsidRDefault="00D01DEB" w:rsidP="00D01DEB">
      <w:pPr>
        <w:spacing w:line="276" w:lineRule="auto"/>
        <w:jc w:val="both"/>
        <w:rPr>
          <w:bCs/>
          <w:color w:val="36363D"/>
          <w:sz w:val="24"/>
        </w:rPr>
      </w:pPr>
      <w:r w:rsidRPr="009D1DEC">
        <w:rPr>
          <w:bCs/>
          <w:color w:val="36363D"/>
          <w:sz w:val="24"/>
        </w:rPr>
        <w:t xml:space="preserve">Involved in 2-11% of cases of Onychomycosis </w:t>
      </w:r>
      <w:r>
        <w:rPr>
          <w:bCs/>
          <w:color w:val="36363D"/>
          <w:sz w:val="24"/>
        </w:rPr>
        <w:t>have been shown to include non-Dermatophytes</w:t>
      </w:r>
      <w:r w:rsidRPr="009D1DEC">
        <w:rPr>
          <w:bCs/>
          <w:color w:val="36363D"/>
          <w:sz w:val="24"/>
        </w:rPr>
        <w:t xml:space="preserve"> fungi, including Alternation, Fusarium, and Acremonium spp.[3] </w:t>
      </w:r>
    </w:p>
    <w:p w:rsidR="00D01DEB" w:rsidRDefault="00D01DEB" w:rsidP="00D01DEB">
      <w:pPr>
        <w:spacing w:line="276" w:lineRule="auto"/>
        <w:jc w:val="both"/>
        <w:rPr>
          <w:bCs/>
          <w:color w:val="36363D"/>
          <w:sz w:val="24"/>
        </w:rPr>
      </w:pPr>
      <w:r w:rsidRPr="009D1DEC">
        <w:rPr>
          <w:bCs/>
          <w:color w:val="36363D"/>
          <w:sz w:val="24"/>
        </w:rPr>
        <w:t xml:space="preserve">Comparatively  , foot ulcers caused by tinea pedis are linked to more severe symptoms than Onychomycosis. [1] </w:t>
      </w:r>
      <w:r>
        <w:rPr>
          <w:bCs/>
          <w:color w:val="36363D"/>
          <w:sz w:val="24"/>
        </w:rPr>
        <w:t xml:space="preserve">Onychomycosis is considered one of the most frequent dermatological disorders. Enhanced survey on the incidence of the disease and inventions of  effective treatment due to their lack of effectiveness. </w:t>
      </w:r>
    </w:p>
    <w:p w:rsidR="00D01DEB" w:rsidRDefault="00D01DEB" w:rsidP="00D01DEB">
      <w:pPr>
        <w:spacing w:line="276" w:lineRule="auto"/>
        <w:jc w:val="both"/>
        <w:rPr>
          <w:bCs/>
          <w:color w:val="36363D"/>
          <w:sz w:val="24"/>
        </w:rPr>
      </w:pPr>
      <w:r>
        <w:rPr>
          <w:bCs/>
          <w:color w:val="36363D"/>
          <w:sz w:val="24"/>
        </w:rPr>
        <w:t xml:space="preserve">Onychomycosis treatment is still in its infancy, through as a formulation for safe and efficient topical application is currently being developed. Given the topical therapy may focus the medication at its site of action. [6] </w:t>
      </w:r>
    </w:p>
    <w:p w:rsidR="00D01DEB" w:rsidRDefault="00D01DEB" w:rsidP="00D01DEB">
      <w:pPr>
        <w:spacing w:line="276" w:lineRule="auto"/>
        <w:jc w:val="center"/>
        <w:rPr>
          <w:bCs/>
          <w:noProof/>
          <w:color w:val="36363D"/>
        </w:rPr>
      </w:pPr>
      <w:r>
        <w:rPr>
          <w:bCs/>
          <w:color w:val="36363D"/>
          <w:sz w:val="24"/>
          <w:szCs w:val="24"/>
        </w:rPr>
        <w:lastRenderedPageBreak/>
        <w:t>]</w:t>
      </w:r>
      <w:r w:rsidRPr="002D71B6">
        <w:rPr>
          <w:bCs/>
          <w:noProof/>
          <w:color w:val="36363D"/>
        </w:rPr>
        <w:t xml:space="preserve"> </w:t>
      </w:r>
      <w:r w:rsidRPr="009D1DEC">
        <w:rPr>
          <w:bCs/>
          <w:noProof/>
          <w:color w:val="36363D"/>
        </w:rPr>
        <w:drawing>
          <wp:inline distT="0" distB="0" distL="0" distR="0">
            <wp:extent cx="1549045" cy="1668780"/>
            <wp:effectExtent l="19050" t="0" r="0" b="0"/>
            <wp:docPr id="6" name="Picture 4" descr="Fungal Nail (onychomycosis) – Skin Cosmetics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ngal Nail (onychomycosis) – Skin Cosmetics London"/>
                    <pic:cNvPicPr>
                      <a:picLocks noChangeAspect="1" noChangeArrowheads="1"/>
                    </pic:cNvPicPr>
                  </pic:nvPicPr>
                  <pic:blipFill>
                    <a:blip r:embed="rId8"/>
                    <a:srcRect/>
                    <a:stretch>
                      <a:fillRect/>
                    </a:stretch>
                  </pic:blipFill>
                  <pic:spPr bwMode="auto">
                    <a:xfrm>
                      <a:off x="0" y="0"/>
                      <a:ext cx="1548535" cy="1668231"/>
                    </a:xfrm>
                    <a:prstGeom prst="rect">
                      <a:avLst/>
                    </a:prstGeom>
                    <a:noFill/>
                    <a:ln w="9525">
                      <a:noFill/>
                      <a:miter lim="800000"/>
                      <a:headEnd/>
                      <a:tailEnd/>
                    </a:ln>
                  </pic:spPr>
                </pic:pic>
              </a:graphicData>
            </a:graphic>
          </wp:inline>
        </w:drawing>
      </w:r>
    </w:p>
    <w:p w:rsidR="00D01DEB" w:rsidRDefault="00D01DEB" w:rsidP="00D01DEB">
      <w:pPr>
        <w:spacing w:line="276" w:lineRule="auto"/>
        <w:jc w:val="center"/>
        <w:rPr>
          <w:bCs/>
          <w:color w:val="36363D"/>
          <w:sz w:val="24"/>
          <w:szCs w:val="24"/>
        </w:rPr>
      </w:pPr>
      <w:r>
        <w:rPr>
          <w:bCs/>
          <w:noProof/>
          <w:color w:val="36363D"/>
        </w:rPr>
        <w:t>Fig.1 Onychomycosis on toenail</w:t>
      </w:r>
    </w:p>
    <w:p w:rsidR="00D01DEB" w:rsidRDefault="00D01DEB" w:rsidP="00D01DEB">
      <w:pPr>
        <w:spacing w:line="276" w:lineRule="auto"/>
        <w:jc w:val="both"/>
        <w:rPr>
          <w:bCs/>
          <w:color w:val="36363D"/>
          <w:sz w:val="24"/>
        </w:rPr>
      </w:pPr>
    </w:p>
    <w:p w:rsidR="00D01DEB" w:rsidRDefault="00D01DEB" w:rsidP="00D01DEB">
      <w:pPr>
        <w:spacing w:line="276" w:lineRule="auto"/>
        <w:jc w:val="both"/>
        <w:rPr>
          <w:bCs/>
          <w:color w:val="36363D"/>
          <w:sz w:val="28"/>
          <w:szCs w:val="28"/>
        </w:rPr>
      </w:pPr>
      <w:r w:rsidRPr="003D2EF9">
        <w:rPr>
          <w:b/>
          <w:bCs/>
          <w:color w:val="36363D"/>
          <w:sz w:val="28"/>
          <w:szCs w:val="28"/>
        </w:rPr>
        <w:t>Etiology  and Classification:</w:t>
      </w:r>
      <w:r w:rsidRPr="003D2EF9">
        <w:rPr>
          <w:bCs/>
          <w:color w:val="36363D"/>
          <w:sz w:val="28"/>
          <w:szCs w:val="28"/>
        </w:rPr>
        <w:t xml:space="preserve">- </w:t>
      </w:r>
    </w:p>
    <w:p w:rsidR="00D01DEB" w:rsidRDefault="00D01DEB" w:rsidP="00D01DEB">
      <w:pPr>
        <w:spacing w:line="276" w:lineRule="auto"/>
        <w:jc w:val="both"/>
        <w:rPr>
          <w:bCs/>
          <w:color w:val="36363D"/>
          <w:sz w:val="24"/>
          <w:szCs w:val="24"/>
        </w:rPr>
      </w:pPr>
      <w:r w:rsidRPr="003D2EF9">
        <w:rPr>
          <w:bCs/>
          <w:color w:val="36363D"/>
          <w:sz w:val="24"/>
          <w:szCs w:val="24"/>
        </w:rPr>
        <w:t>Candida, nondermatophytic moulds, and dermatophytes are the pathogens that cause onychomycosis. While Candida and nondermatophytic moulds are more usually implicated in the tropics and subtropics with hot and humid climates, dermatophytes are the fungus most commonly responsible for onychomycosis in temperate western countries. The dermatophytes The most prevalent dermatophyte associated with onychomycosis is Trichophyton rubrum. Trichophyton interdigitale, Epidermophyton floccossum, Trichophyton violaceum, Mycosporum gypseum, Trichophyton tonsurans, and Trichophyton soudanense are additional dermatophytes that could be implicated. Additional pathogens Candida and non-dermatophytic moulds, including those belonging to the mould generation Scytalidium (recently renamed Neoscytalidium), and Scopulariopsis, are additional causal infections. Fingernail onychomycosis is primarily caused by Candida in those whose hands are frequently in water</w:t>
      </w:r>
      <w:r w:rsidRPr="003D2EF9">
        <w:rPr>
          <w:b/>
          <w:bCs/>
          <w:color w:val="36363D"/>
          <w:sz w:val="24"/>
          <w:szCs w:val="24"/>
        </w:rPr>
        <w:t xml:space="preserve">. </w:t>
      </w:r>
      <w:r>
        <w:rPr>
          <w:b/>
          <w:bCs/>
          <w:color w:val="36363D"/>
          <w:sz w:val="24"/>
          <w:szCs w:val="24"/>
        </w:rPr>
        <w:t>[</w:t>
      </w:r>
      <w:r>
        <w:rPr>
          <w:bCs/>
          <w:color w:val="36363D"/>
          <w:sz w:val="24"/>
          <w:szCs w:val="24"/>
        </w:rPr>
        <w:t>3,21]</w:t>
      </w:r>
      <w:r w:rsidRPr="002D71B6">
        <w:rPr>
          <w:bCs/>
          <w:noProof/>
          <w:color w:val="36363D"/>
        </w:rPr>
        <w:t xml:space="preserve"> </w:t>
      </w:r>
    </w:p>
    <w:p w:rsidR="00D01DEB" w:rsidRPr="003D2EF9" w:rsidRDefault="00D01DEB" w:rsidP="00D01DEB">
      <w:pPr>
        <w:spacing w:line="276" w:lineRule="auto"/>
        <w:jc w:val="both"/>
        <w:rPr>
          <w:bCs/>
          <w:color w:val="36363D"/>
          <w:sz w:val="24"/>
          <w:szCs w:val="24"/>
        </w:rPr>
      </w:pPr>
      <w:r>
        <w:rPr>
          <w:bCs/>
          <w:color w:val="36363D"/>
          <w:sz w:val="24"/>
          <w:szCs w:val="24"/>
        </w:rPr>
        <w:t xml:space="preserve">  </w:t>
      </w:r>
      <w:r w:rsidR="00D527C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D527C3">
        <w:pict>
          <v:shape id="_x0000_i1026" type="#_x0000_t75" alt="" style="width:24pt;height:24pt"/>
        </w:pict>
      </w:r>
      <w:r>
        <w:rPr>
          <w:bCs/>
          <w:noProof/>
          <w:color w:val="36363D"/>
          <w:sz w:val="24"/>
          <w:szCs w:val="24"/>
        </w:rPr>
        <w:drawing>
          <wp:inline distT="0" distB="0" distL="0" distR="0">
            <wp:extent cx="5873750" cy="2464435"/>
            <wp:effectExtent l="19050" t="0" r="0" b="0"/>
            <wp:docPr id="2" name="Picture 1" descr="nail fung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il fungus.jpg"/>
                    <pic:cNvPicPr/>
                  </pic:nvPicPr>
                  <pic:blipFill>
                    <a:blip r:embed="rId9"/>
                    <a:stretch>
                      <a:fillRect/>
                    </a:stretch>
                  </pic:blipFill>
                  <pic:spPr>
                    <a:xfrm>
                      <a:off x="0" y="0"/>
                      <a:ext cx="5873750" cy="2464435"/>
                    </a:xfrm>
                    <a:prstGeom prst="rect">
                      <a:avLst/>
                    </a:prstGeom>
                  </pic:spPr>
                </pic:pic>
              </a:graphicData>
            </a:graphic>
          </wp:inline>
        </w:drawing>
      </w:r>
    </w:p>
    <w:p w:rsidR="00D01DEB" w:rsidRPr="009D1DEC" w:rsidRDefault="00D01DEB" w:rsidP="00D01DEB">
      <w:pPr>
        <w:spacing w:line="276" w:lineRule="auto"/>
        <w:jc w:val="center"/>
        <w:rPr>
          <w:bCs/>
          <w:color w:val="36363D"/>
        </w:rPr>
      </w:pPr>
    </w:p>
    <w:p w:rsidR="00D01DEB" w:rsidRDefault="00D01DEB" w:rsidP="00D01DEB">
      <w:pPr>
        <w:spacing w:line="276" w:lineRule="auto"/>
        <w:jc w:val="center"/>
        <w:rPr>
          <w:bCs/>
          <w:color w:val="36363D"/>
        </w:rPr>
      </w:pPr>
      <w:r>
        <w:rPr>
          <w:bCs/>
          <w:color w:val="36363D"/>
        </w:rPr>
        <w:t xml:space="preserve">Fig.2. Classification of Onychomycosis </w:t>
      </w:r>
    </w:p>
    <w:p w:rsidR="00D01DEB" w:rsidRDefault="00D01DEB" w:rsidP="00D01DEB">
      <w:pPr>
        <w:spacing w:line="276" w:lineRule="auto"/>
        <w:rPr>
          <w:b/>
          <w:bCs/>
          <w:color w:val="36363D"/>
          <w:sz w:val="32"/>
          <w:szCs w:val="32"/>
        </w:rPr>
      </w:pPr>
      <w:r w:rsidRPr="002D71B6">
        <w:rPr>
          <w:b/>
          <w:bCs/>
          <w:color w:val="36363D"/>
          <w:sz w:val="32"/>
          <w:szCs w:val="32"/>
        </w:rPr>
        <w:t>Diagnosis Of Onychomycosis</w:t>
      </w:r>
      <w:r>
        <w:rPr>
          <w:b/>
          <w:bCs/>
          <w:color w:val="36363D"/>
          <w:sz w:val="32"/>
          <w:szCs w:val="32"/>
        </w:rPr>
        <w:t>:-</w:t>
      </w:r>
    </w:p>
    <w:p w:rsidR="00D01DEB" w:rsidRDefault="00D01DEB" w:rsidP="00D01DEB">
      <w:pPr>
        <w:spacing w:line="276" w:lineRule="auto"/>
        <w:rPr>
          <w:bCs/>
          <w:color w:val="36363D"/>
          <w:sz w:val="24"/>
          <w:szCs w:val="24"/>
        </w:rPr>
      </w:pPr>
      <w:r>
        <w:rPr>
          <w:bCs/>
          <w:color w:val="36363D"/>
          <w:sz w:val="24"/>
          <w:szCs w:val="24"/>
        </w:rPr>
        <w:t>T</w:t>
      </w:r>
      <w:r w:rsidRPr="000308A4">
        <w:rPr>
          <w:bCs/>
          <w:color w:val="36363D"/>
          <w:sz w:val="24"/>
          <w:szCs w:val="24"/>
        </w:rPr>
        <w:t xml:space="preserve">raditional procedures include direct microscopy (after potassium hydroxide solution </w:t>
      </w:r>
      <w:r w:rsidRPr="000308A4">
        <w:rPr>
          <w:bCs/>
          <w:color w:val="36363D"/>
          <w:sz w:val="24"/>
          <w:szCs w:val="24"/>
        </w:rPr>
        <w:lastRenderedPageBreak/>
        <w:t>incubation), fungal culture, and histology (using Periodic Acid Schiff stain). The current</w:t>
      </w:r>
      <w:r>
        <w:rPr>
          <w:bCs/>
          <w:color w:val="36363D"/>
          <w:sz w:val="24"/>
          <w:szCs w:val="24"/>
        </w:rPr>
        <w:t xml:space="preserve"> gold standard for diagnosing Onychomycosis</w:t>
      </w:r>
      <w:r w:rsidRPr="000308A4">
        <w:rPr>
          <w:bCs/>
          <w:color w:val="36363D"/>
          <w:sz w:val="24"/>
          <w:szCs w:val="24"/>
        </w:rPr>
        <w:t xml:space="preserve"> is surgical pathology testing using PAS stain on the subungual nail bed and/or nail plate, which has a high sensitivity of almost 100%.</w:t>
      </w:r>
      <w:r>
        <w:rPr>
          <w:bCs/>
          <w:color w:val="36363D"/>
          <w:sz w:val="24"/>
          <w:szCs w:val="24"/>
        </w:rPr>
        <w:t xml:space="preserve"> Newer diagnostic methods for Onychomycosis</w:t>
      </w:r>
      <w:r w:rsidRPr="000308A4">
        <w:rPr>
          <w:bCs/>
          <w:color w:val="36363D"/>
          <w:sz w:val="24"/>
          <w:szCs w:val="24"/>
        </w:rPr>
        <w:t xml:space="preserve"> include polymerase chain reaction (with high specificity), optical coherence tomography, confocal laser scan microscopy, MALDI-TOF MS, and phase contrast hard x-ray microscopy. Before incorporating emerg</w:t>
      </w:r>
      <w:r>
        <w:rPr>
          <w:bCs/>
          <w:color w:val="36363D"/>
          <w:sz w:val="24"/>
          <w:szCs w:val="24"/>
        </w:rPr>
        <w:t>ing approaches for diagnosing Onychomycosis</w:t>
      </w:r>
      <w:r w:rsidRPr="000308A4">
        <w:rPr>
          <w:bCs/>
          <w:color w:val="36363D"/>
          <w:sz w:val="24"/>
          <w:szCs w:val="24"/>
        </w:rPr>
        <w:t xml:space="preserve"> into clinical practice, it's important to confirm observations, consider availability and cost.</w:t>
      </w:r>
      <w:r>
        <w:rPr>
          <w:bCs/>
          <w:color w:val="36363D"/>
          <w:sz w:val="24"/>
          <w:szCs w:val="24"/>
        </w:rPr>
        <w:t>[21,22]</w:t>
      </w:r>
    </w:p>
    <w:p w:rsidR="00D01DEB" w:rsidRDefault="00D01DEB" w:rsidP="00D01DEB">
      <w:pPr>
        <w:spacing w:line="276" w:lineRule="auto"/>
        <w:rPr>
          <w:bCs/>
          <w:color w:val="36363D"/>
          <w:sz w:val="24"/>
          <w:szCs w:val="24"/>
        </w:rPr>
      </w:pPr>
    </w:p>
    <w:p w:rsidR="00D01DEB" w:rsidRPr="002D71B6" w:rsidRDefault="00D01DEB" w:rsidP="00D01DEB">
      <w:pPr>
        <w:spacing w:line="276" w:lineRule="auto"/>
        <w:rPr>
          <w:b/>
          <w:bCs/>
          <w:color w:val="36363D"/>
          <w:sz w:val="32"/>
          <w:szCs w:val="32"/>
        </w:rPr>
      </w:pPr>
      <w:r w:rsidRPr="002D71B6">
        <w:rPr>
          <w:b/>
          <w:bCs/>
          <w:color w:val="36363D"/>
          <w:sz w:val="32"/>
          <w:szCs w:val="32"/>
        </w:rPr>
        <w:t>Treatments Of Onychomycosis:-</w:t>
      </w:r>
    </w:p>
    <w:p w:rsidR="00D01DEB" w:rsidRPr="002D71B6" w:rsidRDefault="00D01DEB" w:rsidP="00D01DEB">
      <w:pPr>
        <w:spacing w:line="276" w:lineRule="auto"/>
        <w:rPr>
          <w:bCs/>
          <w:color w:val="36363D"/>
          <w:sz w:val="28"/>
          <w:szCs w:val="28"/>
        </w:rPr>
      </w:pPr>
      <w:r w:rsidRPr="002D71B6">
        <w:rPr>
          <w:bCs/>
          <w:color w:val="36363D"/>
          <w:sz w:val="28"/>
          <w:szCs w:val="28"/>
        </w:rPr>
        <w:t>1.Nail removal, avulsion</w:t>
      </w:r>
    </w:p>
    <w:p w:rsidR="00D01DEB" w:rsidRPr="002D71B6" w:rsidRDefault="00D01DEB" w:rsidP="00D01DEB">
      <w:pPr>
        <w:spacing w:line="276" w:lineRule="auto"/>
        <w:rPr>
          <w:bCs/>
          <w:color w:val="36363D"/>
          <w:sz w:val="28"/>
          <w:szCs w:val="28"/>
        </w:rPr>
      </w:pPr>
      <w:r w:rsidRPr="002D71B6">
        <w:rPr>
          <w:bCs/>
          <w:color w:val="36363D"/>
          <w:sz w:val="28"/>
          <w:szCs w:val="28"/>
        </w:rPr>
        <w:t xml:space="preserve">2.Oral Therapy </w:t>
      </w:r>
    </w:p>
    <w:p w:rsidR="00D01DEB" w:rsidRPr="002D71B6" w:rsidRDefault="00D01DEB" w:rsidP="00D01DEB">
      <w:pPr>
        <w:spacing w:line="276" w:lineRule="auto"/>
        <w:rPr>
          <w:bCs/>
          <w:color w:val="36363D"/>
          <w:sz w:val="28"/>
          <w:szCs w:val="28"/>
        </w:rPr>
      </w:pPr>
      <w:r w:rsidRPr="002D71B6">
        <w:rPr>
          <w:bCs/>
          <w:color w:val="36363D"/>
          <w:sz w:val="28"/>
          <w:szCs w:val="28"/>
        </w:rPr>
        <w:t>3.Topical Therapy</w:t>
      </w:r>
    </w:p>
    <w:p w:rsidR="00D01DEB" w:rsidRPr="002D71B6" w:rsidRDefault="00D01DEB" w:rsidP="00D01DEB">
      <w:pPr>
        <w:spacing w:line="276" w:lineRule="auto"/>
        <w:jc w:val="both"/>
        <w:rPr>
          <w:bCs/>
          <w:color w:val="36363D"/>
          <w:sz w:val="28"/>
          <w:szCs w:val="28"/>
        </w:rPr>
      </w:pPr>
    </w:p>
    <w:p w:rsidR="00D01DEB" w:rsidRDefault="00D01DEB" w:rsidP="00D01DEB">
      <w:pPr>
        <w:spacing w:line="276" w:lineRule="auto"/>
        <w:rPr>
          <w:bCs/>
          <w:color w:val="36363D"/>
          <w:sz w:val="24"/>
          <w:szCs w:val="24"/>
        </w:rPr>
      </w:pPr>
    </w:p>
    <w:p w:rsidR="00D01DEB" w:rsidRPr="000308A4" w:rsidRDefault="00D01DEB" w:rsidP="00D01DEB">
      <w:pPr>
        <w:spacing w:line="276" w:lineRule="auto"/>
        <w:rPr>
          <w:bCs/>
          <w:color w:val="36363D"/>
          <w:sz w:val="24"/>
          <w:szCs w:val="24"/>
        </w:rPr>
      </w:pPr>
      <w:r>
        <w:rPr>
          <w:bCs/>
          <w:noProof/>
          <w:color w:val="36363D"/>
          <w:sz w:val="24"/>
          <w:szCs w:val="24"/>
        </w:rPr>
        <w:lastRenderedPageBreak/>
        <w:drawing>
          <wp:inline distT="0" distB="0" distL="0" distR="0">
            <wp:extent cx="4054542" cy="7128164"/>
            <wp:effectExtent l="19050" t="0" r="3108" b="0"/>
            <wp:docPr id="10" name="Picture 9" descr="WhatsApp Image 2024-11-23 at 9.37.5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1-23 at 9.37.55 PM.jpeg"/>
                    <pic:cNvPicPr/>
                  </pic:nvPicPr>
                  <pic:blipFill>
                    <a:blip r:embed="rId10"/>
                    <a:stretch>
                      <a:fillRect/>
                    </a:stretch>
                  </pic:blipFill>
                  <pic:spPr>
                    <a:xfrm>
                      <a:off x="0" y="0"/>
                      <a:ext cx="4054542" cy="7128164"/>
                    </a:xfrm>
                    <a:prstGeom prst="rect">
                      <a:avLst/>
                    </a:prstGeom>
                  </pic:spPr>
                </pic:pic>
              </a:graphicData>
            </a:graphic>
          </wp:inline>
        </w:drawing>
      </w:r>
    </w:p>
    <w:p w:rsidR="00D01DEB" w:rsidRDefault="00D01DEB" w:rsidP="00D01DEB">
      <w:pPr>
        <w:spacing w:line="276" w:lineRule="auto"/>
        <w:rPr>
          <w:bCs/>
          <w:color w:val="36363D"/>
        </w:rPr>
      </w:pPr>
      <w:r>
        <w:rPr>
          <w:bCs/>
          <w:color w:val="36363D"/>
        </w:rPr>
        <w:t>fig.3 flow Chart of Diagnosis</w:t>
      </w:r>
    </w:p>
    <w:p w:rsidR="00D01DEB" w:rsidRPr="002D71B6" w:rsidRDefault="00D01DEB" w:rsidP="00D01DEB">
      <w:pPr>
        <w:spacing w:line="276" w:lineRule="auto"/>
        <w:jc w:val="both"/>
        <w:rPr>
          <w:bCs/>
          <w:color w:val="36363D"/>
          <w:sz w:val="28"/>
          <w:szCs w:val="28"/>
        </w:rPr>
      </w:pPr>
    </w:p>
    <w:p w:rsidR="00D01DEB" w:rsidRDefault="00D01DEB" w:rsidP="00D01DEB">
      <w:pPr>
        <w:spacing w:line="276" w:lineRule="auto"/>
        <w:jc w:val="both"/>
        <w:rPr>
          <w:bCs/>
          <w:color w:val="36363D"/>
          <w:sz w:val="24"/>
        </w:rPr>
      </w:pPr>
    </w:p>
    <w:p w:rsidR="00D01DEB" w:rsidRPr="00E24EA0" w:rsidRDefault="00D01DEB" w:rsidP="00D01DEB">
      <w:pPr>
        <w:spacing w:line="276" w:lineRule="auto"/>
        <w:jc w:val="both"/>
        <w:rPr>
          <w:b/>
          <w:bCs/>
          <w:color w:val="36363D"/>
          <w:sz w:val="32"/>
          <w:szCs w:val="32"/>
          <w:u w:val="single"/>
        </w:rPr>
      </w:pPr>
      <w:r>
        <w:rPr>
          <w:b/>
          <w:bCs/>
          <w:color w:val="36363D"/>
          <w:sz w:val="32"/>
          <w:szCs w:val="32"/>
          <w:u w:val="single"/>
        </w:rPr>
        <w:t xml:space="preserve">Drug :- </w:t>
      </w:r>
      <w:r w:rsidRPr="00E24EA0">
        <w:rPr>
          <w:b/>
          <w:bCs/>
          <w:color w:val="36363D"/>
          <w:sz w:val="32"/>
          <w:szCs w:val="32"/>
          <w:u w:val="single"/>
        </w:rPr>
        <w:t xml:space="preserve">Ciclopirox </w:t>
      </w:r>
      <w:r>
        <w:rPr>
          <w:b/>
          <w:bCs/>
          <w:color w:val="36363D"/>
          <w:sz w:val="32"/>
          <w:szCs w:val="32"/>
          <w:u w:val="single"/>
        </w:rPr>
        <w:t>Olamine</w:t>
      </w:r>
    </w:p>
    <w:p w:rsidR="00D01DEB" w:rsidRPr="009D1DEC" w:rsidRDefault="00D01DEB" w:rsidP="00D01DEB">
      <w:pPr>
        <w:spacing w:line="276" w:lineRule="auto"/>
        <w:jc w:val="both"/>
        <w:rPr>
          <w:bCs/>
          <w:color w:val="36363D"/>
          <w:sz w:val="24"/>
        </w:rPr>
      </w:pPr>
      <w:r w:rsidRPr="009D1DEC">
        <w:rPr>
          <w:bCs/>
          <w:color w:val="36363D"/>
          <w:sz w:val="24"/>
        </w:rPr>
        <w:t xml:space="preserve">A synthetic Hydrosperidone antifungal agent is called Ciclopirox. </w:t>
      </w:r>
    </w:p>
    <w:p w:rsidR="00D01DEB" w:rsidRPr="009D1DEC" w:rsidRDefault="00D01DEB" w:rsidP="00D01DEB">
      <w:pPr>
        <w:spacing w:line="276" w:lineRule="auto"/>
        <w:jc w:val="both"/>
        <w:rPr>
          <w:bCs/>
          <w:color w:val="36363D"/>
          <w:sz w:val="24"/>
        </w:rPr>
      </w:pPr>
      <w:r w:rsidRPr="009D1DEC">
        <w:rPr>
          <w:bCs/>
          <w:color w:val="36363D"/>
          <w:sz w:val="24"/>
        </w:rPr>
        <w:lastRenderedPageBreak/>
        <w:t>Broad-spectrum antibiotic Ciclopirox is</w:t>
      </w:r>
      <w:r>
        <w:rPr>
          <w:bCs/>
          <w:color w:val="36363D"/>
          <w:sz w:val="24"/>
        </w:rPr>
        <w:t xml:space="preserve"> active against all common D</w:t>
      </w:r>
      <w:r w:rsidRPr="009D1DEC">
        <w:rPr>
          <w:bCs/>
          <w:color w:val="36363D"/>
          <w:sz w:val="24"/>
        </w:rPr>
        <w:t xml:space="preserve">ermatophytes. </w:t>
      </w:r>
    </w:p>
    <w:p w:rsidR="00D01DEB" w:rsidRPr="009D1DEC" w:rsidRDefault="00D01DEB" w:rsidP="00D01DEB">
      <w:pPr>
        <w:spacing w:line="276" w:lineRule="auto"/>
        <w:jc w:val="both"/>
        <w:rPr>
          <w:bCs/>
          <w:color w:val="36363D"/>
          <w:sz w:val="24"/>
        </w:rPr>
      </w:pPr>
      <w:r w:rsidRPr="009D1DEC">
        <w:rPr>
          <w:bCs/>
          <w:color w:val="36363D"/>
          <w:sz w:val="24"/>
        </w:rPr>
        <w:t>Ciclopirox demonstrates both fungicidal and fungal i</w:t>
      </w:r>
      <w:r>
        <w:rPr>
          <w:bCs/>
          <w:color w:val="36363D"/>
          <w:sz w:val="24"/>
        </w:rPr>
        <w:t>nhibitory action (&lt;4 ug/ml for D</w:t>
      </w:r>
      <w:r w:rsidRPr="009D1DEC">
        <w:rPr>
          <w:bCs/>
          <w:color w:val="36363D"/>
          <w:sz w:val="24"/>
        </w:rPr>
        <w:t>ermatophytes). A delivery method for nail lacquer has been developed that contains the fungicidal effect Ciclopirox. Even after chronic use, very low quantities of Ciclopirox can still be recovered systemically, despite its quickly absorbed nature.[2]</w:t>
      </w:r>
    </w:p>
    <w:p w:rsidR="00D01DEB" w:rsidRDefault="00D01DEB" w:rsidP="00D01DEB">
      <w:pPr>
        <w:spacing w:line="276" w:lineRule="auto"/>
        <w:jc w:val="both"/>
        <w:rPr>
          <w:bCs/>
          <w:color w:val="36363D"/>
          <w:sz w:val="24"/>
        </w:rPr>
      </w:pPr>
    </w:p>
    <w:p w:rsidR="00D01DEB" w:rsidRPr="0043234F" w:rsidRDefault="00D01DEB" w:rsidP="00D01DEB">
      <w:pPr>
        <w:pStyle w:val="ListParagraph"/>
        <w:numPr>
          <w:ilvl w:val="0"/>
          <w:numId w:val="2"/>
        </w:numPr>
        <w:spacing w:line="276" w:lineRule="auto"/>
        <w:jc w:val="both"/>
        <w:rPr>
          <w:b/>
          <w:bCs/>
          <w:color w:val="36363D"/>
          <w:sz w:val="28"/>
        </w:rPr>
      </w:pPr>
      <w:r w:rsidRPr="0043234F">
        <w:rPr>
          <w:b/>
          <w:bCs/>
          <w:color w:val="36363D"/>
          <w:sz w:val="28"/>
        </w:rPr>
        <w:t xml:space="preserve">Chemical structure </w:t>
      </w:r>
    </w:p>
    <w:p w:rsidR="00D01DEB" w:rsidRDefault="00D01DEB" w:rsidP="00D01DEB">
      <w:pPr>
        <w:spacing w:line="276" w:lineRule="auto"/>
        <w:jc w:val="center"/>
        <w:rPr>
          <w:bCs/>
          <w:color w:val="36363D"/>
        </w:rPr>
      </w:pPr>
      <w:r w:rsidRPr="009D1DEC">
        <w:rPr>
          <w:bCs/>
          <w:noProof/>
          <w:color w:val="36363D"/>
        </w:rPr>
        <w:drawing>
          <wp:inline distT="0" distB="0" distL="0" distR="0">
            <wp:extent cx="2857500" cy="2857500"/>
            <wp:effectExtent l="19050" t="0" r="0" b="0"/>
            <wp:docPr id="8" name="Picture 1" descr="Ciclopirox | C12H17NO2 | CID 2749 - PubC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clopirox | C12H17NO2 | CID 2749 - PubChem"/>
                    <pic:cNvPicPr>
                      <a:picLocks noChangeAspect="1" noChangeArrowheads="1"/>
                    </pic:cNvPicPr>
                  </pic:nvPicPr>
                  <pic:blipFill>
                    <a:blip r:embed="rId11"/>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D01DEB" w:rsidRPr="00263C3E" w:rsidRDefault="00D01DEB" w:rsidP="00D01DEB">
      <w:pPr>
        <w:spacing w:line="276" w:lineRule="auto"/>
        <w:jc w:val="center"/>
        <w:rPr>
          <w:bCs/>
          <w:color w:val="36363D"/>
          <w:sz w:val="28"/>
          <w:szCs w:val="28"/>
        </w:rPr>
      </w:pPr>
      <w:r w:rsidRPr="00263C3E">
        <w:rPr>
          <w:bCs/>
          <w:color w:val="36363D"/>
          <w:sz w:val="28"/>
          <w:szCs w:val="28"/>
        </w:rPr>
        <w:t>Fig.</w:t>
      </w:r>
      <w:r>
        <w:rPr>
          <w:bCs/>
          <w:color w:val="36363D"/>
          <w:sz w:val="28"/>
          <w:szCs w:val="28"/>
        </w:rPr>
        <w:t>4.</w:t>
      </w:r>
      <w:r w:rsidRPr="00263C3E">
        <w:rPr>
          <w:bCs/>
          <w:color w:val="36363D"/>
          <w:sz w:val="28"/>
          <w:szCs w:val="28"/>
        </w:rPr>
        <w:t>ciclopirox olamine</w:t>
      </w:r>
    </w:p>
    <w:p w:rsidR="00D01DEB" w:rsidRPr="0043234F" w:rsidRDefault="00D01DEB" w:rsidP="00D01DEB">
      <w:pPr>
        <w:pStyle w:val="ListParagraph"/>
        <w:numPr>
          <w:ilvl w:val="0"/>
          <w:numId w:val="2"/>
        </w:numPr>
        <w:spacing w:line="276" w:lineRule="auto"/>
        <w:rPr>
          <w:b/>
          <w:bCs/>
          <w:color w:val="36363D"/>
          <w:sz w:val="28"/>
          <w:szCs w:val="28"/>
        </w:rPr>
      </w:pPr>
      <w:r w:rsidRPr="0043234F">
        <w:rPr>
          <w:b/>
          <w:bCs/>
          <w:color w:val="36363D"/>
          <w:sz w:val="28"/>
          <w:szCs w:val="28"/>
        </w:rPr>
        <w:t xml:space="preserve">Properties </w:t>
      </w:r>
    </w:p>
    <w:p w:rsidR="00D01DEB" w:rsidRDefault="00D01DEB" w:rsidP="00D01DEB">
      <w:pPr>
        <w:spacing w:line="276" w:lineRule="auto"/>
        <w:jc w:val="center"/>
        <w:rPr>
          <w:bCs/>
          <w:color w:val="36363D"/>
        </w:rPr>
      </w:pPr>
    </w:p>
    <w:p w:rsidR="00D01DEB" w:rsidRPr="00512745" w:rsidRDefault="00D01DEB" w:rsidP="00D01DEB">
      <w:pPr>
        <w:pStyle w:val="ListParagraph"/>
        <w:numPr>
          <w:ilvl w:val="0"/>
          <w:numId w:val="1"/>
        </w:numPr>
        <w:spacing w:line="276" w:lineRule="auto"/>
        <w:rPr>
          <w:bCs/>
          <w:color w:val="36363D"/>
          <w:sz w:val="24"/>
          <w:szCs w:val="24"/>
        </w:rPr>
      </w:pPr>
      <w:r w:rsidRPr="00512745">
        <w:rPr>
          <w:bCs/>
          <w:color w:val="36363D"/>
          <w:sz w:val="24"/>
          <w:szCs w:val="24"/>
        </w:rPr>
        <w:t>IUPAC name:-  2-aminoethanol;6-cyclohexyl-1-hydroxy-4-methylpyridine-2-one</w:t>
      </w:r>
    </w:p>
    <w:p w:rsidR="00D01DEB" w:rsidRPr="00512745" w:rsidRDefault="00D01DEB" w:rsidP="00D01DEB">
      <w:pPr>
        <w:pStyle w:val="ListParagraph"/>
        <w:numPr>
          <w:ilvl w:val="0"/>
          <w:numId w:val="1"/>
        </w:numPr>
        <w:spacing w:line="276" w:lineRule="auto"/>
        <w:rPr>
          <w:bCs/>
          <w:color w:val="36363D"/>
          <w:sz w:val="24"/>
          <w:szCs w:val="24"/>
        </w:rPr>
      </w:pPr>
      <w:r w:rsidRPr="00512745">
        <w:rPr>
          <w:bCs/>
          <w:color w:val="36363D"/>
          <w:sz w:val="24"/>
          <w:szCs w:val="24"/>
        </w:rPr>
        <w:t>Molecular formula :- C12H17NO2</w:t>
      </w:r>
    </w:p>
    <w:p w:rsidR="00D01DEB" w:rsidRPr="00512745" w:rsidRDefault="00D01DEB" w:rsidP="00D01DEB">
      <w:pPr>
        <w:pStyle w:val="ListParagraph"/>
        <w:numPr>
          <w:ilvl w:val="0"/>
          <w:numId w:val="1"/>
        </w:numPr>
        <w:spacing w:line="276" w:lineRule="auto"/>
        <w:rPr>
          <w:bCs/>
          <w:color w:val="36363D"/>
          <w:sz w:val="24"/>
          <w:szCs w:val="24"/>
        </w:rPr>
      </w:pPr>
      <w:r w:rsidRPr="00512745">
        <w:rPr>
          <w:bCs/>
          <w:color w:val="36363D"/>
          <w:sz w:val="24"/>
          <w:szCs w:val="24"/>
        </w:rPr>
        <w:t>Molecular weight :- 268.35g/mol</w:t>
      </w:r>
    </w:p>
    <w:p w:rsidR="00D01DEB" w:rsidRDefault="00D01DEB" w:rsidP="00D01DEB">
      <w:pPr>
        <w:pStyle w:val="ListParagraph"/>
        <w:numPr>
          <w:ilvl w:val="0"/>
          <w:numId w:val="1"/>
        </w:numPr>
        <w:spacing w:line="276" w:lineRule="auto"/>
        <w:rPr>
          <w:bCs/>
          <w:color w:val="36363D"/>
          <w:sz w:val="24"/>
          <w:szCs w:val="24"/>
        </w:rPr>
      </w:pPr>
      <w:r w:rsidRPr="00512745">
        <w:rPr>
          <w:bCs/>
          <w:color w:val="36363D"/>
          <w:sz w:val="24"/>
          <w:szCs w:val="24"/>
        </w:rPr>
        <w:t>Appearance :- white powder</w:t>
      </w:r>
    </w:p>
    <w:p w:rsidR="00D01DEB" w:rsidRDefault="00D01DEB" w:rsidP="00D01DEB">
      <w:pPr>
        <w:pStyle w:val="ListParagraph"/>
        <w:numPr>
          <w:ilvl w:val="0"/>
          <w:numId w:val="1"/>
        </w:numPr>
        <w:spacing w:line="276" w:lineRule="auto"/>
        <w:rPr>
          <w:bCs/>
          <w:color w:val="36363D"/>
          <w:sz w:val="24"/>
          <w:szCs w:val="24"/>
        </w:rPr>
      </w:pPr>
      <w:r>
        <w:rPr>
          <w:bCs/>
          <w:color w:val="36363D"/>
          <w:sz w:val="24"/>
          <w:szCs w:val="24"/>
        </w:rPr>
        <w:t>CAS no. :- 41621-49-2</w:t>
      </w:r>
    </w:p>
    <w:p w:rsidR="00D01DEB" w:rsidRPr="0043234F" w:rsidRDefault="00D01DEB" w:rsidP="00D01DEB">
      <w:pPr>
        <w:spacing w:line="276" w:lineRule="auto"/>
        <w:ind w:left="360"/>
        <w:rPr>
          <w:bCs/>
          <w:color w:val="36363D"/>
          <w:sz w:val="24"/>
          <w:szCs w:val="24"/>
        </w:rPr>
      </w:pPr>
    </w:p>
    <w:p w:rsidR="00D01DEB" w:rsidRPr="0043234F" w:rsidRDefault="00D01DEB" w:rsidP="00D01DEB">
      <w:pPr>
        <w:pStyle w:val="ListParagraph"/>
        <w:numPr>
          <w:ilvl w:val="0"/>
          <w:numId w:val="2"/>
        </w:numPr>
        <w:spacing w:line="276" w:lineRule="auto"/>
        <w:rPr>
          <w:bCs/>
          <w:color w:val="36363D"/>
          <w:sz w:val="28"/>
          <w:szCs w:val="28"/>
        </w:rPr>
      </w:pPr>
      <w:r w:rsidRPr="0043234F">
        <w:rPr>
          <w:b/>
          <w:bCs/>
          <w:color w:val="36363D"/>
          <w:sz w:val="28"/>
          <w:szCs w:val="28"/>
        </w:rPr>
        <w:t>Mechanism of action</w:t>
      </w:r>
      <w:r w:rsidRPr="0043234F">
        <w:rPr>
          <w:bCs/>
          <w:color w:val="36363D"/>
          <w:sz w:val="28"/>
          <w:szCs w:val="28"/>
        </w:rPr>
        <w:t xml:space="preserve"> :-</w:t>
      </w:r>
    </w:p>
    <w:p w:rsidR="00D01DEB" w:rsidRDefault="00D01DEB" w:rsidP="00D01DEB">
      <w:pPr>
        <w:spacing w:line="276" w:lineRule="auto"/>
        <w:ind w:left="360"/>
        <w:rPr>
          <w:bCs/>
          <w:color w:val="36363D"/>
          <w:sz w:val="24"/>
          <w:szCs w:val="24"/>
        </w:rPr>
      </w:pPr>
      <w:r w:rsidRPr="00512745">
        <w:rPr>
          <w:bCs/>
          <w:color w:val="36363D"/>
          <w:sz w:val="24"/>
          <w:szCs w:val="24"/>
        </w:rPr>
        <w:t xml:space="preserve">The metal ions Fe3+ and Al3+, which are essential for fungal development, are bound by ciclopirox olamine. The growth of metal-dependent enzymes, such as cytochromes, catalase, and peroxidase, which are necessary for fungal cellular functions, is inhibited by chelating these metal ions. By interfering with mitochondrial electron transport, energy production, and nutrition absorption across the cell membrane, it also impacts fungal growth and survival. It alters the fungal cell membrane's permeability and prevents vital precursors and nutrients from being transported. Higher amounts have the potential to damage the cell membrane, allowing potassium ions and other intracellular materials to seep out and impacting the </w:t>
      </w:r>
      <w:r w:rsidRPr="00512745">
        <w:rPr>
          <w:bCs/>
          <w:color w:val="36363D"/>
          <w:sz w:val="24"/>
          <w:szCs w:val="24"/>
        </w:rPr>
        <w:lastRenderedPageBreak/>
        <w:t>internal structures of fungi.</w:t>
      </w:r>
    </w:p>
    <w:p w:rsidR="00D01DEB" w:rsidRDefault="00D01DEB" w:rsidP="00D01DEB">
      <w:pPr>
        <w:pStyle w:val="ListParagraph"/>
        <w:numPr>
          <w:ilvl w:val="0"/>
          <w:numId w:val="2"/>
        </w:numPr>
        <w:spacing w:line="276" w:lineRule="auto"/>
        <w:rPr>
          <w:b/>
          <w:bCs/>
          <w:color w:val="36363D"/>
          <w:sz w:val="28"/>
          <w:szCs w:val="28"/>
        </w:rPr>
      </w:pPr>
      <w:r w:rsidRPr="0043234F">
        <w:rPr>
          <w:b/>
          <w:bCs/>
          <w:color w:val="36363D"/>
          <w:sz w:val="28"/>
          <w:szCs w:val="28"/>
        </w:rPr>
        <w:t>Pharmacokinetics:-</w:t>
      </w:r>
    </w:p>
    <w:p w:rsidR="00D01DEB" w:rsidRPr="008162E9" w:rsidRDefault="00D01DEB" w:rsidP="00D01DEB">
      <w:pPr>
        <w:spacing w:line="276" w:lineRule="auto"/>
        <w:ind w:left="360"/>
        <w:rPr>
          <w:bCs/>
          <w:color w:val="36363D"/>
          <w:sz w:val="24"/>
          <w:szCs w:val="24"/>
        </w:rPr>
      </w:pPr>
      <w:r w:rsidRPr="008162E9">
        <w:rPr>
          <w:bCs/>
          <w:color w:val="36363D"/>
          <w:sz w:val="24"/>
          <w:szCs w:val="24"/>
        </w:rPr>
        <w:t>Ciclopirox olamine is readily absorbed into the bloodstream when taken orally. However, absorption is restricted when applied directly to the skin or nails. After absorption, it spreads throughout the body, penetrating numerous tissues such as hair, epidermis, hair follicles, sebaceous glands, and dermis before reaching the site of infection and exerting its therapeutic effect. Ciclopirox olamine is predominantly metabolised by glucuronidation, which transforms the medication into a glucuronide conjugate. This metabolic pathway accounts for the majority of drug removal from the body. It is removed from the body via the kidneys, with the majority remaining unaltered or as glucuronide conjugates. This elimination reduces the likelihood of unwanted consequences on the human body.</w:t>
      </w:r>
    </w:p>
    <w:p w:rsidR="00D01DEB" w:rsidRPr="00512745" w:rsidRDefault="00D01DEB" w:rsidP="00D01DEB">
      <w:pPr>
        <w:spacing w:line="276" w:lineRule="auto"/>
        <w:ind w:left="360"/>
        <w:rPr>
          <w:bCs/>
          <w:color w:val="36363D"/>
          <w:sz w:val="24"/>
          <w:szCs w:val="24"/>
        </w:rPr>
      </w:pPr>
    </w:p>
    <w:p w:rsidR="00D01DEB" w:rsidRDefault="00D01DEB" w:rsidP="00D01DEB">
      <w:pPr>
        <w:pStyle w:val="ListParagraph"/>
        <w:spacing w:line="276" w:lineRule="auto"/>
        <w:ind w:left="720" w:firstLine="0"/>
        <w:rPr>
          <w:bCs/>
          <w:color w:val="36363D"/>
        </w:rPr>
      </w:pPr>
    </w:p>
    <w:p w:rsidR="00D01DEB" w:rsidRPr="00263C3E" w:rsidRDefault="00D01DEB" w:rsidP="00D01DEB">
      <w:pPr>
        <w:pStyle w:val="ListParagraph"/>
        <w:numPr>
          <w:ilvl w:val="0"/>
          <w:numId w:val="2"/>
        </w:numPr>
        <w:spacing w:line="276" w:lineRule="auto"/>
        <w:jc w:val="both"/>
        <w:rPr>
          <w:bCs/>
          <w:color w:val="36363D"/>
          <w:sz w:val="28"/>
        </w:rPr>
      </w:pPr>
      <w:r w:rsidRPr="00263C3E">
        <w:rPr>
          <w:bCs/>
          <w:color w:val="36363D"/>
          <w:sz w:val="28"/>
        </w:rPr>
        <w:t>Antifungal activity:-</w:t>
      </w:r>
    </w:p>
    <w:p w:rsidR="00D01DEB" w:rsidRDefault="00D01DEB" w:rsidP="00D01DEB">
      <w:pPr>
        <w:spacing w:line="276" w:lineRule="auto"/>
        <w:ind w:left="360"/>
        <w:jc w:val="both"/>
        <w:rPr>
          <w:bCs/>
          <w:color w:val="36363D"/>
          <w:sz w:val="24"/>
        </w:rPr>
      </w:pPr>
      <w:r w:rsidRPr="00263C3E">
        <w:rPr>
          <w:bCs/>
          <w:color w:val="36363D"/>
          <w:sz w:val="24"/>
        </w:rPr>
        <w:t>Ciclopirox inhibits all strains of mould, yeast, and dermatophytes within a specific concentration range. Its spectrum of activity is well-balanced. Their significant feature—their ability to be fungicidal even against non-growing cells—sets them apart from the azole class. This characteristic is crucial because infections caused by fungi arise in environments that do not favour the pathogen's ideal growth.[1]</w:t>
      </w:r>
    </w:p>
    <w:p w:rsidR="00D01DEB" w:rsidRPr="00EF0D17" w:rsidRDefault="00D01DEB" w:rsidP="00D01DEB">
      <w:pPr>
        <w:pStyle w:val="ListParagraph"/>
        <w:numPr>
          <w:ilvl w:val="0"/>
          <w:numId w:val="2"/>
        </w:numPr>
        <w:spacing w:line="276" w:lineRule="auto"/>
        <w:jc w:val="both"/>
        <w:rPr>
          <w:bCs/>
          <w:color w:val="36363D"/>
          <w:sz w:val="28"/>
          <w:szCs w:val="28"/>
        </w:rPr>
      </w:pPr>
      <w:r w:rsidRPr="00EF0D17">
        <w:rPr>
          <w:bCs/>
          <w:color w:val="36363D"/>
          <w:sz w:val="28"/>
          <w:szCs w:val="28"/>
        </w:rPr>
        <w:t xml:space="preserve">Anti bacterial activity </w:t>
      </w:r>
    </w:p>
    <w:p w:rsidR="00D01DEB" w:rsidRPr="00374394" w:rsidRDefault="00D01DEB" w:rsidP="00D01DEB">
      <w:pPr>
        <w:spacing w:line="276" w:lineRule="auto"/>
        <w:ind w:left="360"/>
        <w:jc w:val="both"/>
        <w:rPr>
          <w:bCs/>
          <w:color w:val="36363D"/>
          <w:sz w:val="24"/>
        </w:rPr>
      </w:pPr>
      <w:r w:rsidRPr="00374394">
        <w:rPr>
          <w:bCs/>
          <w:color w:val="36363D"/>
          <w:sz w:val="24"/>
        </w:rPr>
        <w:t>Under certain condition bacterial infections may exacerbate dematomycoses such as Onychomycosis. In order to fight a variety of gram- positive and gram negative aerobic and anaerobic bacteria that are essential for mixed infectins, Ciclopirox should ideally exhibit strong antibacterial action in addition to its broad spectrum antifungal activity.</w:t>
      </w:r>
    </w:p>
    <w:p w:rsidR="00D01DEB" w:rsidRPr="00EF0D17" w:rsidRDefault="00D01DEB" w:rsidP="00D01DEB">
      <w:pPr>
        <w:pStyle w:val="ListParagraph"/>
        <w:numPr>
          <w:ilvl w:val="0"/>
          <w:numId w:val="2"/>
        </w:numPr>
        <w:spacing w:line="276" w:lineRule="auto"/>
        <w:jc w:val="both"/>
        <w:rPr>
          <w:bCs/>
          <w:color w:val="36363D"/>
          <w:sz w:val="28"/>
          <w:szCs w:val="28"/>
        </w:rPr>
      </w:pPr>
      <w:r w:rsidRPr="00EF0D17">
        <w:rPr>
          <w:bCs/>
          <w:color w:val="36363D"/>
          <w:sz w:val="28"/>
          <w:szCs w:val="28"/>
        </w:rPr>
        <w:t>Anti Inflammatory activity</w:t>
      </w:r>
    </w:p>
    <w:p w:rsidR="00D01DEB" w:rsidRDefault="00D01DEB" w:rsidP="00D01DEB">
      <w:pPr>
        <w:spacing w:line="276" w:lineRule="auto"/>
        <w:ind w:left="360"/>
        <w:jc w:val="both"/>
        <w:rPr>
          <w:bCs/>
          <w:color w:val="36363D"/>
          <w:sz w:val="24"/>
        </w:rPr>
      </w:pPr>
      <w:r>
        <w:rPr>
          <w:bCs/>
          <w:color w:val="36363D"/>
          <w:sz w:val="24"/>
        </w:rPr>
        <w:t>Anti inflammatory properties it has been demonstrated that Ciclopirox the production of the cyclo-oxygenase-mediated synthesis of prostaglandin,the relase of cyclooxygenase inflammatory mediator 5-HETE and leukotrine B4.[1]</w:t>
      </w:r>
    </w:p>
    <w:p w:rsidR="00D01DEB" w:rsidRDefault="00D01DEB" w:rsidP="00D01DEB">
      <w:pPr>
        <w:spacing w:line="276" w:lineRule="auto"/>
        <w:jc w:val="both"/>
        <w:rPr>
          <w:bCs/>
          <w:color w:val="36363D"/>
          <w:sz w:val="24"/>
        </w:rPr>
      </w:pPr>
    </w:p>
    <w:p w:rsidR="00D01DEB" w:rsidRDefault="00D01DEB" w:rsidP="00D01DEB">
      <w:pPr>
        <w:spacing w:line="276" w:lineRule="auto"/>
        <w:jc w:val="both"/>
        <w:rPr>
          <w:b/>
          <w:bCs/>
          <w:color w:val="36363D"/>
          <w:sz w:val="28"/>
        </w:rPr>
      </w:pPr>
      <w:r>
        <w:rPr>
          <w:b/>
          <w:bCs/>
          <w:color w:val="36363D"/>
          <w:sz w:val="28"/>
        </w:rPr>
        <w:t xml:space="preserve">Transungual drug delivery </w:t>
      </w:r>
      <w:r w:rsidRPr="009D1DEC">
        <w:rPr>
          <w:b/>
          <w:bCs/>
          <w:color w:val="36363D"/>
          <w:sz w:val="28"/>
        </w:rPr>
        <w:t xml:space="preserve">:- </w:t>
      </w:r>
    </w:p>
    <w:p w:rsidR="00D01DEB" w:rsidRPr="005236D0" w:rsidRDefault="00D01DEB" w:rsidP="00D01DEB">
      <w:pPr>
        <w:spacing w:line="276" w:lineRule="auto"/>
        <w:jc w:val="both"/>
        <w:rPr>
          <w:bCs/>
          <w:color w:val="36363D"/>
          <w:sz w:val="24"/>
          <w:szCs w:val="24"/>
        </w:rPr>
      </w:pPr>
      <w:r w:rsidRPr="005236D0">
        <w:rPr>
          <w:bCs/>
          <w:color w:val="36363D"/>
          <w:sz w:val="24"/>
          <w:szCs w:val="24"/>
        </w:rPr>
        <w:t>To treat nail diseases, transungual drug delivery refers to a technique that uses medication transport across the nail to achieve targeted drug delivery. In transungual, "trans" means "through," and "unguis" means "nails." Because of its improved adherence and localized action, which give minimal systemic adverse effects, the transungual medication transport system is believed to be highly helpful in managing nail disorders.</w:t>
      </w:r>
      <w:r>
        <w:rPr>
          <w:bCs/>
          <w:color w:val="36363D"/>
          <w:sz w:val="24"/>
          <w:szCs w:val="24"/>
        </w:rPr>
        <w:t>[11]</w:t>
      </w:r>
      <w:r w:rsidRPr="005236D0">
        <w:rPr>
          <w:bCs/>
          <w:color w:val="36363D"/>
          <w:sz w:val="24"/>
          <w:szCs w:val="24"/>
        </w:rPr>
        <w:t xml:space="preserve"> Compared to oral dosage forms like pills, ungual treatment offers a number of advantages over oral or systemic medication delivery, including ease of preparation. There are no systemic side effects or drug interactions. Periungual erythema of the proximal nail fold is one of the less frequent adverse effects of local rash that normall</w:t>
      </w:r>
      <w:r>
        <w:rPr>
          <w:bCs/>
          <w:color w:val="36363D"/>
          <w:sz w:val="24"/>
          <w:szCs w:val="24"/>
        </w:rPr>
        <w:t xml:space="preserve">y goes away after a few minute. </w:t>
      </w:r>
    </w:p>
    <w:p w:rsidR="00D01DEB" w:rsidRPr="005236D0" w:rsidRDefault="00D01DEB" w:rsidP="00D01DEB">
      <w:pPr>
        <w:spacing w:line="276" w:lineRule="auto"/>
        <w:jc w:val="both"/>
        <w:rPr>
          <w:bCs/>
          <w:color w:val="36363D"/>
          <w:sz w:val="24"/>
          <w:szCs w:val="24"/>
        </w:rPr>
      </w:pPr>
    </w:p>
    <w:p w:rsidR="00D01DEB" w:rsidRDefault="00D01DEB" w:rsidP="00D01DEB">
      <w:pPr>
        <w:spacing w:line="276" w:lineRule="auto"/>
        <w:jc w:val="both"/>
        <w:rPr>
          <w:b/>
          <w:bCs/>
          <w:color w:val="36363D"/>
          <w:sz w:val="28"/>
        </w:rPr>
      </w:pPr>
      <w:r w:rsidRPr="009D1DEC">
        <w:rPr>
          <w:b/>
          <w:bCs/>
          <w:color w:val="36363D"/>
          <w:sz w:val="28"/>
        </w:rPr>
        <w:t>Nail lacquer</w:t>
      </w:r>
      <w:r>
        <w:rPr>
          <w:b/>
          <w:bCs/>
          <w:color w:val="36363D"/>
          <w:sz w:val="28"/>
        </w:rPr>
        <w:t xml:space="preserve"> for Transungal Drug Delivery </w:t>
      </w:r>
      <w:r w:rsidRPr="009D1DEC">
        <w:rPr>
          <w:b/>
          <w:bCs/>
          <w:color w:val="36363D"/>
          <w:sz w:val="28"/>
        </w:rPr>
        <w:t>:-</w:t>
      </w:r>
    </w:p>
    <w:p w:rsidR="00D01DEB" w:rsidRPr="009D1DEC" w:rsidRDefault="00D01DEB" w:rsidP="00D01DEB">
      <w:pPr>
        <w:spacing w:line="276" w:lineRule="auto"/>
        <w:jc w:val="both"/>
        <w:rPr>
          <w:b/>
          <w:bCs/>
          <w:color w:val="36363D"/>
          <w:sz w:val="28"/>
        </w:rPr>
      </w:pPr>
    </w:p>
    <w:p w:rsidR="00D01DEB" w:rsidRPr="009D1DEC" w:rsidRDefault="00D01DEB" w:rsidP="00D01DEB">
      <w:pPr>
        <w:spacing w:line="276" w:lineRule="auto"/>
        <w:jc w:val="both"/>
        <w:rPr>
          <w:bCs/>
          <w:color w:val="36363D"/>
          <w:sz w:val="24"/>
        </w:rPr>
      </w:pPr>
      <w:r w:rsidRPr="008C0FE3">
        <w:rPr>
          <w:bCs/>
          <w:color w:val="36363D"/>
          <w:sz w:val="24"/>
        </w:rPr>
        <w:t>Nail lacquers are used as a cosmetic to protect and adorn the nails. Medicated nail lacquers are a novel type of formulation used for transungual drug delivery. These preparations include a solution of a film-forming polymer and medication. The film left behind after solvent evaporation functions as a drug repository. This drug store allows the medicine to be released and penetrated over the nail for an optimal period of time. A large diffusion gradient is established for drug passage into the nail plate. Film creation on a nail plate also reduces water loss from the nail's surface into the atmosphere. Hyperhydration of the upper nail plate layers occurs, which aids in drug diffusion.</w:t>
      </w:r>
      <w:r>
        <w:rPr>
          <w:bCs/>
          <w:color w:val="36363D"/>
          <w:sz w:val="24"/>
        </w:rPr>
        <w:t>[6,11</w:t>
      </w:r>
      <w:r w:rsidRPr="009D1DEC">
        <w:rPr>
          <w:bCs/>
          <w:color w:val="36363D"/>
          <w:sz w:val="24"/>
        </w:rPr>
        <w:t>]</w:t>
      </w:r>
    </w:p>
    <w:p w:rsidR="00D01DEB" w:rsidRDefault="00D01DEB" w:rsidP="00D01DEB">
      <w:pPr>
        <w:spacing w:line="276" w:lineRule="auto"/>
        <w:jc w:val="both"/>
        <w:rPr>
          <w:bCs/>
          <w:color w:val="36363D"/>
          <w:sz w:val="24"/>
        </w:rPr>
      </w:pPr>
      <w:r w:rsidRPr="009D1DEC">
        <w:rPr>
          <w:bCs/>
          <w:color w:val="36363D"/>
          <w:sz w:val="24"/>
        </w:rPr>
        <w:t>From in vitro research, ciclopirox exhibits efficacy against significant pathogenic dermatophytes and has a high concentration gradient that facilitates the transport of antifungal agents across the nail plate.[2] Healthy subjects' toenail surfaces after daily treatment have good penetration and distribution throughout all nail layers.</w:t>
      </w:r>
      <w:r>
        <w:rPr>
          <w:bCs/>
          <w:color w:val="36363D"/>
          <w:sz w:val="24"/>
        </w:rPr>
        <w:t>[2]</w:t>
      </w:r>
    </w:p>
    <w:p w:rsidR="00D01DEB" w:rsidRDefault="00D01DEB" w:rsidP="00D01DEB">
      <w:pPr>
        <w:spacing w:line="276" w:lineRule="auto"/>
        <w:jc w:val="both"/>
        <w:rPr>
          <w:bCs/>
          <w:color w:val="36363D"/>
          <w:sz w:val="24"/>
        </w:rPr>
      </w:pPr>
    </w:p>
    <w:p w:rsidR="00D01DEB" w:rsidRDefault="00D01DEB" w:rsidP="00D01DEB">
      <w:pPr>
        <w:spacing w:line="276" w:lineRule="auto"/>
        <w:jc w:val="both"/>
        <w:rPr>
          <w:b/>
          <w:bCs/>
          <w:color w:val="36363D"/>
          <w:sz w:val="28"/>
          <w:szCs w:val="28"/>
        </w:rPr>
      </w:pPr>
      <w:r>
        <w:rPr>
          <w:b/>
          <w:bCs/>
          <w:color w:val="36363D"/>
          <w:sz w:val="28"/>
          <w:szCs w:val="28"/>
        </w:rPr>
        <w:t xml:space="preserve">Table.1. </w:t>
      </w:r>
      <w:r w:rsidRPr="002F1BC9">
        <w:rPr>
          <w:b/>
          <w:bCs/>
          <w:color w:val="36363D"/>
          <w:sz w:val="28"/>
          <w:szCs w:val="28"/>
        </w:rPr>
        <w:t>A compilation of commercially available nail lacquers.</w:t>
      </w:r>
    </w:p>
    <w:tbl>
      <w:tblPr>
        <w:tblStyle w:val="TableGrid"/>
        <w:tblW w:w="0" w:type="auto"/>
        <w:tblLook w:val="04A0"/>
      </w:tblPr>
      <w:tblGrid>
        <w:gridCol w:w="3155"/>
        <w:gridCol w:w="3155"/>
        <w:gridCol w:w="3156"/>
      </w:tblGrid>
      <w:tr w:rsidR="00D01DEB" w:rsidTr="00833C35">
        <w:tc>
          <w:tcPr>
            <w:tcW w:w="3155" w:type="dxa"/>
          </w:tcPr>
          <w:p w:rsidR="00D01DEB" w:rsidRDefault="00D01DEB" w:rsidP="00833C35">
            <w:pPr>
              <w:spacing w:line="276" w:lineRule="auto"/>
              <w:ind w:left="720" w:hanging="720"/>
              <w:jc w:val="both"/>
              <w:rPr>
                <w:b/>
                <w:bCs/>
                <w:color w:val="36363D"/>
                <w:sz w:val="28"/>
                <w:szCs w:val="28"/>
              </w:rPr>
            </w:pPr>
            <w:r>
              <w:rPr>
                <w:b/>
                <w:bCs/>
                <w:color w:val="36363D"/>
                <w:sz w:val="28"/>
                <w:szCs w:val="28"/>
              </w:rPr>
              <w:t>T</w:t>
            </w:r>
            <w:r w:rsidRPr="0007057D">
              <w:rPr>
                <w:b/>
                <w:bCs/>
                <w:color w:val="36363D"/>
                <w:sz w:val="28"/>
                <w:szCs w:val="28"/>
              </w:rPr>
              <w:t>herapeutic agent</w:t>
            </w:r>
            <w:r w:rsidRPr="0007057D">
              <w:rPr>
                <w:b/>
                <w:bCs/>
                <w:color w:val="36363D"/>
                <w:sz w:val="28"/>
                <w:szCs w:val="28"/>
              </w:rPr>
              <w:tab/>
            </w:r>
          </w:p>
        </w:tc>
        <w:tc>
          <w:tcPr>
            <w:tcW w:w="3155" w:type="dxa"/>
          </w:tcPr>
          <w:p w:rsidR="00D01DEB" w:rsidRDefault="00D01DEB" w:rsidP="00833C35">
            <w:pPr>
              <w:spacing w:line="276" w:lineRule="auto"/>
              <w:jc w:val="both"/>
              <w:rPr>
                <w:b/>
                <w:bCs/>
                <w:color w:val="36363D"/>
                <w:sz w:val="28"/>
                <w:szCs w:val="28"/>
              </w:rPr>
            </w:pPr>
            <w:r>
              <w:rPr>
                <w:b/>
                <w:bCs/>
                <w:color w:val="36363D"/>
                <w:sz w:val="28"/>
                <w:szCs w:val="28"/>
              </w:rPr>
              <w:t>Brand Name</w:t>
            </w:r>
          </w:p>
        </w:tc>
        <w:tc>
          <w:tcPr>
            <w:tcW w:w="3156" w:type="dxa"/>
          </w:tcPr>
          <w:p w:rsidR="00D01DEB" w:rsidRDefault="00D01DEB" w:rsidP="00833C35">
            <w:pPr>
              <w:spacing w:line="276" w:lineRule="auto"/>
              <w:jc w:val="both"/>
              <w:rPr>
                <w:b/>
                <w:bCs/>
                <w:color w:val="36363D"/>
                <w:sz w:val="28"/>
                <w:szCs w:val="28"/>
              </w:rPr>
            </w:pPr>
            <w:r>
              <w:rPr>
                <w:b/>
                <w:bCs/>
                <w:color w:val="36363D"/>
                <w:sz w:val="28"/>
                <w:szCs w:val="28"/>
              </w:rPr>
              <w:t>Company Name</w:t>
            </w:r>
          </w:p>
        </w:tc>
      </w:tr>
      <w:tr w:rsidR="00D01DEB" w:rsidTr="00833C35">
        <w:tc>
          <w:tcPr>
            <w:tcW w:w="3155" w:type="dxa"/>
          </w:tcPr>
          <w:p w:rsidR="00D01DEB" w:rsidRPr="0007057D" w:rsidRDefault="00D01DEB" w:rsidP="00833C35">
            <w:pPr>
              <w:spacing w:line="276" w:lineRule="auto"/>
              <w:jc w:val="both"/>
              <w:rPr>
                <w:bCs/>
                <w:color w:val="36363D"/>
                <w:sz w:val="28"/>
                <w:szCs w:val="28"/>
              </w:rPr>
            </w:pPr>
            <w:r w:rsidRPr="0007057D">
              <w:rPr>
                <w:bCs/>
                <w:color w:val="36363D"/>
                <w:sz w:val="28"/>
                <w:szCs w:val="28"/>
              </w:rPr>
              <w:t>Ciclopiroxamine 8% Penlac®</w:t>
            </w:r>
          </w:p>
        </w:tc>
        <w:tc>
          <w:tcPr>
            <w:tcW w:w="3155" w:type="dxa"/>
          </w:tcPr>
          <w:p w:rsidR="00D01DEB" w:rsidRPr="0007057D" w:rsidRDefault="00D01DEB" w:rsidP="00833C35">
            <w:pPr>
              <w:spacing w:line="276" w:lineRule="auto"/>
              <w:jc w:val="both"/>
              <w:rPr>
                <w:bCs/>
                <w:color w:val="36363D"/>
                <w:sz w:val="28"/>
                <w:szCs w:val="28"/>
              </w:rPr>
            </w:pPr>
            <w:r w:rsidRPr="0007057D">
              <w:rPr>
                <w:bCs/>
                <w:color w:val="36363D"/>
                <w:sz w:val="28"/>
                <w:szCs w:val="28"/>
              </w:rPr>
              <w:t>Roche Lab</w:t>
            </w:r>
          </w:p>
        </w:tc>
        <w:tc>
          <w:tcPr>
            <w:tcW w:w="3156" w:type="dxa"/>
          </w:tcPr>
          <w:p w:rsidR="00D01DEB" w:rsidRPr="0007057D" w:rsidRDefault="00D01DEB" w:rsidP="00833C35">
            <w:pPr>
              <w:spacing w:line="276" w:lineRule="auto"/>
              <w:jc w:val="both"/>
              <w:rPr>
                <w:bCs/>
                <w:color w:val="36363D"/>
                <w:sz w:val="28"/>
                <w:szCs w:val="28"/>
              </w:rPr>
            </w:pPr>
            <w:r w:rsidRPr="0007057D">
              <w:rPr>
                <w:bCs/>
                <w:color w:val="36363D"/>
                <w:sz w:val="28"/>
                <w:szCs w:val="28"/>
              </w:rPr>
              <w:t>Australia</w:t>
            </w:r>
          </w:p>
        </w:tc>
      </w:tr>
      <w:tr w:rsidR="00D01DEB" w:rsidTr="00833C35">
        <w:tc>
          <w:tcPr>
            <w:tcW w:w="3155" w:type="dxa"/>
          </w:tcPr>
          <w:p w:rsidR="00D01DEB" w:rsidRPr="0007057D" w:rsidRDefault="00D01DEB" w:rsidP="00833C35">
            <w:pPr>
              <w:spacing w:line="276" w:lineRule="auto"/>
              <w:jc w:val="both"/>
              <w:rPr>
                <w:bCs/>
                <w:color w:val="36363D"/>
                <w:sz w:val="28"/>
                <w:szCs w:val="28"/>
              </w:rPr>
            </w:pPr>
            <w:r w:rsidRPr="0007057D">
              <w:rPr>
                <w:bCs/>
                <w:color w:val="36363D"/>
                <w:sz w:val="28"/>
                <w:szCs w:val="28"/>
              </w:rPr>
              <w:t>Ciclopiroxamine 8%</w:t>
            </w:r>
            <w:r w:rsidRPr="0007057D">
              <w:rPr>
                <w:bCs/>
                <w:color w:val="36363D"/>
                <w:sz w:val="28"/>
                <w:szCs w:val="28"/>
              </w:rPr>
              <w:tab/>
              <w:t>Onlyac®</w:t>
            </w:r>
          </w:p>
        </w:tc>
        <w:tc>
          <w:tcPr>
            <w:tcW w:w="3155" w:type="dxa"/>
          </w:tcPr>
          <w:p w:rsidR="00D01DEB" w:rsidRPr="0007057D" w:rsidRDefault="00D01DEB" w:rsidP="00833C35">
            <w:pPr>
              <w:spacing w:line="276" w:lineRule="auto"/>
              <w:jc w:val="both"/>
              <w:rPr>
                <w:bCs/>
                <w:color w:val="36363D"/>
                <w:sz w:val="28"/>
                <w:szCs w:val="28"/>
              </w:rPr>
            </w:pPr>
            <w:r w:rsidRPr="0007057D">
              <w:rPr>
                <w:bCs/>
                <w:color w:val="36363D"/>
                <w:sz w:val="28"/>
                <w:szCs w:val="28"/>
              </w:rPr>
              <w:t>Dermic</w:t>
            </w:r>
          </w:p>
        </w:tc>
        <w:tc>
          <w:tcPr>
            <w:tcW w:w="3156" w:type="dxa"/>
          </w:tcPr>
          <w:p w:rsidR="00D01DEB" w:rsidRPr="0007057D" w:rsidRDefault="00D01DEB" w:rsidP="00833C35">
            <w:pPr>
              <w:spacing w:line="276" w:lineRule="auto"/>
              <w:jc w:val="both"/>
              <w:rPr>
                <w:bCs/>
                <w:color w:val="36363D"/>
                <w:sz w:val="28"/>
                <w:szCs w:val="28"/>
              </w:rPr>
            </w:pPr>
            <w:r w:rsidRPr="0007057D">
              <w:rPr>
                <w:bCs/>
                <w:color w:val="36363D"/>
                <w:sz w:val="28"/>
                <w:szCs w:val="28"/>
              </w:rPr>
              <w:t>Canada</w:t>
            </w:r>
          </w:p>
        </w:tc>
      </w:tr>
      <w:tr w:rsidR="00D01DEB" w:rsidTr="00833C35">
        <w:tc>
          <w:tcPr>
            <w:tcW w:w="3155" w:type="dxa"/>
          </w:tcPr>
          <w:p w:rsidR="00D01DEB" w:rsidRPr="0007057D" w:rsidRDefault="00D01DEB" w:rsidP="00833C35">
            <w:pPr>
              <w:spacing w:line="276" w:lineRule="auto"/>
              <w:jc w:val="both"/>
              <w:rPr>
                <w:bCs/>
                <w:color w:val="36363D"/>
                <w:sz w:val="28"/>
                <w:szCs w:val="28"/>
              </w:rPr>
            </w:pPr>
            <w:r w:rsidRPr="0007057D">
              <w:rPr>
                <w:bCs/>
                <w:color w:val="36363D"/>
                <w:sz w:val="28"/>
                <w:szCs w:val="28"/>
              </w:rPr>
              <w:t>Ciclopiroxamine 8% Nailon®</w:t>
            </w:r>
          </w:p>
        </w:tc>
        <w:tc>
          <w:tcPr>
            <w:tcW w:w="3155" w:type="dxa"/>
          </w:tcPr>
          <w:p w:rsidR="00D01DEB" w:rsidRPr="0007057D" w:rsidRDefault="00D01DEB" w:rsidP="00833C35">
            <w:pPr>
              <w:spacing w:line="276" w:lineRule="auto"/>
              <w:jc w:val="both"/>
              <w:rPr>
                <w:bCs/>
                <w:color w:val="36363D"/>
                <w:sz w:val="28"/>
                <w:szCs w:val="28"/>
              </w:rPr>
            </w:pPr>
            <w:r w:rsidRPr="0007057D">
              <w:rPr>
                <w:bCs/>
                <w:color w:val="36363D"/>
                <w:sz w:val="28"/>
                <w:szCs w:val="28"/>
              </w:rPr>
              <w:t>Protech Biosystem</w:t>
            </w:r>
          </w:p>
        </w:tc>
        <w:tc>
          <w:tcPr>
            <w:tcW w:w="3156" w:type="dxa"/>
          </w:tcPr>
          <w:p w:rsidR="00D01DEB" w:rsidRPr="0007057D" w:rsidRDefault="00D01DEB" w:rsidP="00833C35">
            <w:pPr>
              <w:spacing w:line="276" w:lineRule="auto"/>
              <w:jc w:val="both"/>
              <w:rPr>
                <w:bCs/>
                <w:color w:val="36363D"/>
                <w:sz w:val="28"/>
                <w:szCs w:val="28"/>
              </w:rPr>
            </w:pPr>
            <w:r w:rsidRPr="0007057D">
              <w:rPr>
                <w:bCs/>
                <w:color w:val="36363D"/>
                <w:sz w:val="28"/>
                <w:szCs w:val="28"/>
              </w:rPr>
              <w:t>India</w:t>
            </w:r>
          </w:p>
        </w:tc>
      </w:tr>
    </w:tbl>
    <w:p w:rsidR="00D01DEB" w:rsidRDefault="00D01DEB" w:rsidP="00D01DEB">
      <w:pPr>
        <w:spacing w:line="276" w:lineRule="auto"/>
        <w:jc w:val="both"/>
        <w:rPr>
          <w:b/>
          <w:bCs/>
          <w:color w:val="36363D"/>
          <w:sz w:val="28"/>
          <w:szCs w:val="28"/>
        </w:rPr>
      </w:pPr>
    </w:p>
    <w:p w:rsidR="00D01DEB" w:rsidRDefault="00D01DEB" w:rsidP="00D01DEB">
      <w:pPr>
        <w:spacing w:line="276" w:lineRule="auto"/>
        <w:jc w:val="both"/>
        <w:rPr>
          <w:b/>
          <w:bCs/>
          <w:color w:val="36363D"/>
          <w:sz w:val="28"/>
          <w:szCs w:val="28"/>
        </w:rPr>
      </w:pPr>
    </w:p>
    <w:p w:rsidR="00D01DEB" w:rsidRDefault="00D01DEB" w:rsidP="00D01DEB">
      <w:pPr>
        <w:spacing w:line="276" w:lineRule="auto"/>
        <w:jc w:val="both"/>
        <w:rPr>
          <w:b/>
          <w:bCs/>
          <w:color w:val="36363D"/>
          <w:sz w:val="28"/>
          <w:szCs w:val="28"/>
        </w:rPr>
      </w:pPr>
      <w:r>
        <w:rPr>
          <w:b/>
          <w:bCs/>
          <w:color w:val="36363D"/>
          <w:sz w:val="28"/>
          <w:szCs w:val="28"/>
        </w:rPr>
        <w:t>Table2. Method of preparation of Nail Laquer</w:t>
      </w:r>
    </w:p>
    <w:tbl>
      <w:tblPr>
        <w:tblStyle w:val="TableGrid"/>
        <w:tblW w:w="9606" w:type="dxa"/>
        <w:tblLook w:val="04A0"/>
      </w:tblPr>
      <w:tblGrid>
        <w:gridCol w:w="3155"/>
        <w:gridCol w:w="3155"/>
        <w:gridCol w:w="3296"/>
      </w:tblGrid>
      <w:tr w:rsidR="00D01DEB" w:rsidTr="00833C35">
        <w:tc>
          <w:tcPr>
            <w:tcW w:w="3155" w:type="dxa"/>
          </w:tcPr>
          <w:p w:rsidR="00D01DEB" w:rsidRDefault="00D01DEB" w:rsidP="00833C35">
            <w:pPr>
              <w:spacing w:line="276" w:lineRule="auto"/>
              <w:jc w:val="both"/>
              <w:rPr>
                <w:b/>
                <w:bCs/>
                <w:color w:val="36363D"/>
                <w:sz w:val="28"/>
                <w:szCs w:val="28"/>
              </w:rPr>
            </w:pPr>
            <w:r>
              <w:rPr>
                <w:b/>
                <w:bCs/>
                <w:color w:val="36363D"/>
                <w:sz w:val="28"/>
                <w:szCs w:val="28"/>
              </w:rPr>
              <w:t>Excipient</w:t>
            </w:r>
          </w:p>
        </w:tc>
        <w:tc>
          <w:tcPr>
            <w:tcW w:w="3155" w:type="dxa"/>
          </w:tcPr>
          <w:p w:rsidR="00D01DEB" w:rsidRDefault="00D01DEB" w:rsidP="00833C35">
            <w:pPr>
              <w:spacing w:line="276" w:lineRule="auto"/>
              <w:jc w:val="both"/>
              <w:rPr>
                <w:b/>
                <w:bCs/>
                <w:color w:val="36363D"/>
                <w:sz w:val="28"/>
                <w:szCs w:val="28"/>
              </w:rPr>
            </w:pPr>
            <w:r>
              <w:rPr>
                <w:b/>
                <w:bCs/>
                <w:color w:val="36363D"/>
                <w:sz w:val="28"/>
                <w:szCs w:val="28"/>
              </w:rPr>
              <w:t>Example</w:t>
            </w:r>
          </w:p>
        </w:tc>
        <w:tc>
          <w:tcPr>
            <w:tcW w:w="3296" w:type="dxa"/>
          </w:tcPr>
          <w:p w:rsidR="00D01DEB" w:rsidRDefault="00D01DEB" w:rsidP="00833C35">
            <w:pPr>
              <w:spacing w:line="276" w:lineRule="auto"/>
              <w:jc w:val="both"/>
              <w:rPr>
                <w:b/>
                <w:bCs/>
                <w:color w:val="36363D"/>
                <w:sz w:val="28"/>
                <w:szCs w:val="28"/>
              </w:rPr>
            </w:pPr>
            <w:r>
              <w:rPr>
                <w:b/>
                <w:bCs/>
                <w:color w:val="36363D"/>
                <w:sz w:val="28"/>
                <w:szCs w:val="28"/>
              </w:rPr>
              <w:t>Role</w:t>
            </w:r>
          </w:p>
        </w:tc>
      </w:tr>
      <w:tr w:rsidR="00D01DEB" w:rsidTr="00833C35">
        <w:tc>
          <w:tcPr>
            <w:tcW w:w="3155" w:type="dxa"/>
          </w:tcPr>
          <w:p w:rsidR="00D01DEB" w:rsidRPr="00F92BF9" w:rsidRDefault="00D01DEB" w:rsidP="00833C35">
            <w:pPr>
              <w:spacing w:line="276" w:lineRule="auto"/>
              <w:jc w:val="both"/>
              <w:rPr>
                <w:bCs/>
                <w:color w:val="36363D"/>
                <w:sz w:val="28"/>
                <w:szCs w:val="28"/>
              </w:rPr>
            </w:pPr>
            <w:r>
              <w:rPr>
                <w:bCs/>
                <w:color w:val="36363D"/>
                <w:sz w:val="28"/>
                <w:szCs w:val="28"/>
              </w:rPr>
              <w:t xml:space="preserve">Polymer and film forming agent </w:t>
            </w:r>
          </w:p>
        </w:tc>
        <w:tc>
          <w:tcPr>
            <w:tcW w:w="3155" w:type="dxa"/>
          </w:tcPr>
          <w:p w:rsidR="00D01DEB" w:rsidRPr="00DA2244" w:rsidRDefault="00D01DEB" w:rsidP="00833C35">
            <w:pPr>
              <w:spacing w:line="276" w:lineRule="auto"/>
              <w:jc w:val="both"/>
              <w:rPr>
                <w:bCs/>
                <w:color w:val="36363D"/>
                <w:sz w:val="28"/>
                <w:szCs w:val="28"/>
              </w:rPr>
            </w:pPr>
            <w:r>
              <w:rPr>
                <w:bCs/>
                <w:color w:val="36363D"/>
                <w:sz w:val="28"/>
                <w:szCs w:val="28"/>
              </w:rPr>
              <w:t>Nitrocellulose E</w:t>
            </w:r>
            <w:r w:rsidRPr="00DA2244">
              <w:rPr>
                <w:bCs/>
                <w:color w:val="36363D"/>
                <w:sz w:val="28"/>
                <w:szCs w:val="28"/>
              </w:rPr>
              <w:t>thyl</w:t>
            </w:r>
            <w:r>
              <w:rPr>
                <w:bCs/>
                <w:color w:val="36363D"/>
                <w:sz w:val="28"/>
                <w:szCs w:val="28"/>
              </w:rPr>
              <w:t xml:space="preserve"> </w:t>
            </w:r>
            <w:r w:rsidRPr="00DA2244">
              <w:rPr>
                <w:bCs/>
                <w:color w:val="36363D"/>
                <w:sz w:val="28"/>
                <w:szCs w:val="28"/>
              </w:rPr>
              <w:t>cellulose</w:t>
            </w:r>
          </w:p>
        </w:tc>
        <w:tc>
          <w:tcPr>
            <w:tcW w:w="3296" w:type="dxa"/>
          </w:tcPr>
          <w:p w:rsidR="00D01DEB" w:rsidRPr="00DA2244" w:rsidRDefault="00D01DEB" w:rsidP="00833C35">
            <w:pPr>
              <w:spacing w:line="276" w:lineRule="auto"/>
              <w:jc w:val="both"/>
              <w:rPr>
                <w:bCs/>
                <w:color w:val="36363D"/>
                <w:sz w:val="28"/>
                <w:szCs w:val="28"/>
              </w:rPr>
            </w:pPr>
            <w:r w:rsidRPr="00DA2244">
              <w:rPr>
                <w:bCs/>
                <w:color w:val="36363D"/>
                <w:sz w:val="28"/>
                <w:szCs w:val="28"/>
              </w:rPr>
              <w:t>Good adherent  properties</w:t>
            </w:r>
          </w:p>
        </w:tc>
      </w:tr>
      <w:tr w:rsidR="00D01DEB" w:rsidTr="00833C35">
        <w:tc>
          <w:tcPr>
            <w:tcW w:w="3155" w:type="dxa"/>
          </w:tcPr>
          <w:p w:rsidR="00D01DEB" w:rsidRPr="00DA2244" w:rsidRDefault="00D01DEB" w:rsidP="00833C35">
            <w:pPr>
              <w:spacing w:line="276" w:lineRule="auto"/>
              <w:jc w:val="both"/>
              <w:rPr>
                <w:bCs/>
                <w:color w:val="36363D"/>
                <w:sz w:val="28"/>
                <w:szCs w:val="28"/>
              </w:rPr>
            </w:pPr>
            <w:r w:rsidRPr="00DA2244">
              <w:rPr>
                <w:bCs/>
                <w:color w:val="36363D"/>
                <w:sz w:val="28"/>
                <w:szCs w:val="28"/>
              </w:rPr>
              <w:t>Solvent</w:t>
            </w:r>
          </w:p>
        </w:tc>
        <w:tc>
          <w:tcPr>
            <w:tcW w:w="3155" w:type="dxa"/>
          </w:tcPr>
          <w:p w:rsidR="00D01DEB" w:rsidRPr="00DA2244" w:rsidRDefault="00D01DEB" w:rsidP="00833C35">
            <w:pPr>
              <w:spacing w:line="276" w:lineRule="auto"/>
              <w:jc w:val="both"/>
              <w:rPr>
                <w:bCs/>
                <w:color w:val="36363D"/>
                <w:sz w:val="28"/>
                <w:szCs w:val="28"/>
              </w:rPr>
            </w:pPr>
            <w:r w:rsidRPr="00DA2244">
              <w:rPr>
                <w:bCs/>
                <w:color w:val="36363D"/>
                <w:sz w:val="28"/>
                <w:szCs w:val="28"/>
              </w:rPr>
              <w:t>Ethyl Acetate</w:t>
            </w:r>
          </w:p>
        </w:tc>
        <w:tc>
          <w:tcPr>
            <w:tcW w:w="3296" w:type="dxa"/>
          </w:tcPr>
          <w:p w:rsidR="00D01DEB" w:rsidRPr="00DA2244" w:rsidRDefault="00D01DEB" w:rsidP="00833C35">
            <w:pPr>
              <w:spacing w:line="276" w:lineRule="auto"/>
              <w:jc w:val="both"/>
              <w:rPr>
                <w:bCs/>
                <w:color w:val="36363D"/>
                <w:sz w:val="28"/>
                <w:szCs w:val="28"/>
              </w:rPr>
            </w:pPr>
            <w:r w:rsidRPr="00DA2244">
              <w:rPr>
                <w:bCs/>
                <w:color w:val="36363D"/>
                <w:sz w:val="28"/>
                <w:szCs w:val="28"/>
              </w:rPr>
              <w:t>Produce smooth and uniform solution</w:t>
            </w:r>
          </w:p>
        </w:tc>
      </w:tr>
      <w:tr w:rsidR="00D01DEB" w:rsidTr="00833C35">
        <w:tc>
          <w:tcPr>
            <w:tcW w:w="3155" w:type="dxa"/>
          </w:tcPr>
          <w:p w:rsidR="00D01DEB" w:rsidRPr="00DA2244" w:rsidRDefault="00D01DEB" w:rsidP="00833C35">
            <w:pPr>
              <w:spacing w:line="276" w:lineRule="auto"/>
              <w:jc w:val="both"/>
              <w:rPr>
                <w:bCs/>
                <w:color w:val="36363D"/>
                <w:sz w:val="28"/>
                <w:szCs w:val="28"/>
              </w:rPr>
            </w:pPr>
            <w:r w:rsidRPr="00DA2244">
              <w:rPr>
                <w:bCs/>
                <w:color w:val="36363D"/>
                <w:sz w:val="28"/>
                <w:szCs w:val="28"/>
              </w:rPr>
              <w:t xml:space="preserve">Plasticizer </w:t>
            </w:r>
          </w:p>
        </w:tc>
        <w:tc>
          <w:tcPr>
            <w:tcW w:w="3155" w:type="dxa"/>
          </w:tcPr>
          <w:p w:rsidR="00D01DEB" w:rsidRPr="00DA2244" w:rsidRDefault="00D01DEB" w:rsidP="00833C35">
            <w:pPr>
              <w:spacing w:line="276" w:lineRule="auto"/>
              <w:jc w:val="both"/>
              <w:rPr>
                <w:bCs/>
                <w:color w:val="36363D"/>
                <w:sz w:val="28"/>
                <w:szCs w:val="28"/>
              </w:rPr>
            </w:pPr>
            <w:r w:rsidRPr="00DA2244">
              <w:rPr>
                <w:bCs/>
                <w:color w:val="36363D"/>
                <w:sz w:val="28"/>
                <w:szCs w:val="28"/>
              </w:rPr>
              <w:t>Propylene glycol</w:t>
            </w:r>
          </w:p>
        </w:tc>
        <w:tc>
          <w:tcPr>
            <w:tcW w:w="3296" w:type="dxa"/>
          </w:tcPr>
          <w:p w:rsidR="00D01DEB" w:rsidRPr="00DA2244" w:rsidRDefault="00D01DEB" w:rsidP="00833C35">
            <w:pPr>
              <w:spacing w:line="276" w:lineRule="auto"/>
              <w:jc w:val="both"/>
              <w:rPr>
                <w:bCs/>
                <w:color w:val="36363D"/>
                <w:sz w:val="28"/>
                <w:szCs w:val="28"/>
              </w:rPr>
            </w:pPr>
            <w:r w:rsidRPr="00DA2244">
              <w:rPr>
                <w:bCs/>
                <w:color w:val="36363D"/>
                <w:sz w:val="28"/>
                <w:szCs w:val="28"/>
              </w:rPr>
              <w:t xml:space="preserve">Uniform film making </w:t>
            </w:r>
          </w:p>
        </w:tc>
      </w:tr>
      <w:tr w:rsidR="00D01DEB" w:rsidTr="00833C35">
        <w:tc>
          <w:tcPr>
            <w:tcW w:w="3155" w:type="dxa"/>
          </w:tcPr>
          <w:p w:rsidR="00D01DEB" w:rsidRPr="00DA2244" w:rsidRDefault="00D01DEB" w:rsidP="00833C35">
            <w:pPr>
              <w:spacing w:line="276" w:lineRule="auto"/>
              <w:jc w:val="both"/>
              <w:rPr>
                <w:bCs/>
                <w:color w:val="36363D"/>
                <w:sz w:val="28"/>
                <w:szCs w:val="28"/>
              </w:rPr>
            </w:pPr>
            <w:r w:rsidRPr="00DA2244">
              <w:rPr>
                <w:bCs/>
                <w:color w:val="36363D"/>
                <w:sz w:val="28"/>
                <w:szCs w:val="28"/>
              </w:rPr>
              <w:t xml:space="preserve">Penetration enhancer </w:t>
            </w:r>
          </w:p>
        </w:tc>
        <w:tc>
          <w:tcPr>
            <w:tcW w:w="3155" w:type="dxa"/>
          </w:tcPr>
          <w:p w:rsidR="00D01DEB" w:rsidRPr="00DA2244" w:rsidRDefault="00D01DEB" w:rsidP="00833C35">
            <w:pPr>
              <w:spacing w:line="276" w:lineRule="auto"/>
              <w:jc w:val="both"/>
              <w:rPr>
                <w:bCs/>
                <w:color w:val="36363D"/>
                <w:sz w:val="28"/>
                <w:szCs w:val="28"/>
              </w:rPr>
            </w:pPr>
            <w:r w:rsidRPr="00DA2244">
              <w:rPr>
                <w:bCs/>
                <w:color w:val="36363D"/>
                <w:sz w:val="28"/>
                <w:szCs w:val="28"/>
              </w:rPr>
              <w:t xml:space="preserve">Urea </w:t>
            </w:r>
          </w:p>
        </w:tc>
        <w:tc>
          <w:tcPr>
            <w:tcW w:w="3296" w:type="dxa"/>
          </w:tcPr>
          <w:p w:rsidR="00D01DEB" w:rsidRPr="00DA2244" w:rsidRDefault="00D01DEB" w:rsidP="00833C35">
            <w:pPr>
              <w:spacing w:line="276" w:lineRule="auto"/>
              <w:jc w:val="both"/>
              <w:rPr>
                <w:bCs/>
                <w:color w:val="36363D"/>
                <w:sz w:val="28"/>
                <w:szCs w:val="28"/>
              </w:rPr>
            </w:pPr>
            <w:r w:rsidRPr="00DA2244">
              <w:rPr>
                <w:bCs/>
                <w:color w:val="36363D"/>
                <w:sz w:val="28"/>
                <w:szCs w:val="28"/>
              </w:rPr>
              <w:t>Increase drug permeability and effectivness</w:t>
            </w:r>
          </w:p>
        </w:tc>
      </w:tr>
      <w:tr w:rsidR="00D01DEB" w:rsidTr="00833C35">
        <w:tc>
          <w:tcPr>
            <w:tcW w:w="3155" w:type="dxa"/>
          </w:tcPr>
          <w:p w:rsidR="00D01DEB" w:rsidRPr="00DA2244" w:rsidRDefault="00D01DEB" w:rsidP="00833C35">
            <w:pPr>
              <w:spacing w:line="276" w:lineRule="auto"/>
              <w:jc w:val="both"/>
              <w:rPr>
                <w:bCs/>
                <w:color w:val="36363D"/>
                <w:sz w:val="28"/>
                <w:szCs w:val="28"/>
              </w:rPr>
            </w:pPr>
            <w:r w:rsidRPr="00DA2244">
              <w:rPr>
                <w:bCs/>
                <w:color w:val="36363D"/>
                <w:sz w:val="28"/>
                <w:szCs w:val="28"/>
              </w:rPr>
              <w:t>Adhesive Agent</w:t>
            </w:r>
          </w:p>
        </w:tc>
        <w:tc>
          <w:tcPr>
            <w:tcW w:w="3155" w:type="dxa"/>
          </w:tcPr>
          <w:p w:rsidR="00D01DEB" w:rsidRPr="00DA2244" w:rsidRDefault="00D01DEB" w:rsidP="00833C35">
            <w:pPr>
              <w:spacing w:line="276" w:lineRule="auto"/>
              <w:jc w:val="both"/>
              <w:rPr>
                <w:bCs/>
                <w:color w:val="36363D"/>
                <w:sz w:val="28"/>
                <w:szCs w:val="28"/>
              </w:rPr>
            </w:pPr>
            <w:r w:rsidRPr="00DA2244">
              <w:rPr>
                <w:bCs/>
                <w:color w:val="36363D"/>
                <w:sz w:val="28"/>
                <w:szCs w:val="28"/>
              </w:rPr>
              <w:t xml:space="preserve">Thioglyclic acid </w:t>
            </w:r>
          </w:p>
        </w:tc>
        <w:tc>
          <w:tcPr>
            <w:tcW w:w="3296" w:type="dxa"/>
          </w:tcPr>
          <w:p w:rsidR="00D01DEB" w:rsidRPr="00DA2244" w:rsidRDefault="00D01DEB" w:rsidP="00833C35">
            <w:pPr>
              <w:spacing w:line="276" w:lineRule="auto"/>
              <w:jc w:val="both"/>
              <w:rPr>
                <w:bCs/>
                <w:color w:val="36363D"/>
                <w:sz w:val="28"/>
                <w:szCs w:val="28"/>
              </w:rPr>
            </w:pPr>
            <w:r w:rsidRPr="00DA2244">
              <w:rPr>
                <w:bCs/>
                <w:color w:val="36363D"/>
                <w:sz w:val="28"/>
                <w:szCs w:val="28"/>
              </w:rPr>
              <w:t xml:space="preserve">Help the film former </w:t>
            </w:r>
          </w:p>
        </w:tc>
      </w:tr>
      <w:tr w:rsidR="00D01DEB" w:rsidTr="00833C35">
        <w:tc>
          <w:tcPr>
            <w:tcW w:w="3155" w:type="dxa"/>
          </w:tcPr>
          <w:p w:rsidR="00D01DEB" w:rsidRPr="00DA2244" w:rsidRDefault="00D01DEB" w:rsidP="00833C35">
            <w:pPr>
              <w:spacing w:line="276" w:lineRule="auto"/>
              <w:jc w:val="both"/>
              <w:rPr>
                <w:bCs/>
                <w:color w:val="36363D"/>
                <w:sz w:val="28"/>
                <w:szCs w:val="28"/>
              </w:rPr>
            </w:pPr>
            <w:r w:rsidRPr="00DA2244">
              <w:rPr>
                <w:bCs/>
                <w:color w:val="36363D"/>
                <w:sz w:val="28"/>
                <w:szCs w:val="28"/>
              </w:rPr>
              <w:lastRenderedPageBreak/>
              <w:t xml:space="preserve">Surfactant and co surfactant </w:t>
            </w:r>
          </w:p>
        </w:tc>
        <w:tc>
          <w:tcPr>
            <w:tcW w:w="3155" w:type="dxa"/>
          </w:tcPr>
          <w:p w:rsidR="00D01DEB" w:rsidRPr="00DA2244" w:rsidRDefault="00D01DEB" w:rsidP="00833C35">
            <w:pPr>
              <w:spacing w:line="276" w:lineRule="auto"/>
              <w:jc w:val="both"/>
              <w:rPr>
                <w:bCs/>
                <w:color w:val="36363D"/>
                <w:sz w:val="28"/>
                <w:szCs w:val="28"/>
              </w:rPr>
            </w:pPr>
            <w:r w:rsidRPr="00DA2244">
              <w:rPr>
                <w:bCs/>
                <w:color w:val="36363D"/>
                <w:sz w:val="28"/>
                <w:szCs w:val="28"/>
              </w:rPr>
              <w:t xml:space="preserve">Sodium chloride </w:t>
            </w:r>
          </w:p>
          <w:p w:rsidR="00D01DEB" w:rsidRPr="00DA2244" w:rsidRDefault="00D01DEB" w:rsidP="00833C35">
            <w:pPr>
              <w:spacing w:line="276" w:lineRule="auto"/>
              <w:jc w:val="both"/>
              <w:rPr>
                <w:bCs/>
                <w:color w:val="36363D"/>
                <w:sz w:val="28"/>
                <w:szCs w:val="28"/>
              </w:rPr>
            </w:pPr>
            <w:r w:rsidRPr="00DA2244">
              <w:rPr>
                <w:bCs/>
                <w:color w:val="36363D"/>
                <w:sz w:val="28"/>
                <w:szCs w:val="28"/>
              </w:rPr>
              <w:t>Sodium cholate</w:t>
            </w:r>
          </w:p>
        </w:tc>
        <w:tc>
          <w:tcPr>
            <w:tcW w:w="3296" w:type="dxa"/>
          </w:tcPr>
          <w:p w:rsidR="00D01DEB" w:rsidRPr="00DA2244" w:rsidRDefault="00D01DEB" w:rsidP="00833C35">
            <w:pPr>
              <w:spacing w:line="276" w:lineRule="auto"/>
              <w:jc w:val="both"/>
              <w:rPr>
                <w:bCs/>
                <w:color w:val="36363D"/>
                <w:sz w:val="28"/>
                <w:szCs w:val="28"/>
              </w:rPr>
            </w:pPr>
            <w:r w:rsidRPr="00DA2244">
              <w:rPr>
                <w:bCs/>
                <w:color w:val="36363D"/>
                <w:sz w:val="28"/>
                <w:szCs w:val="28"/>
              </w:rPr>
              <w:t xml:space="preserve">Stabilize </w:t>
            </w:r>
          </w:p>
        </w:tc>
      </w:tr>
      <w:tr w:rsidR="00D01DEB" w:rsidTr="00833C35">
        <w:tc>
          <w:tcPr>
            <w:tcW w:w="3155" w:type="dxa"/>
          </w:tcPr>
          <w:p w:rsidR="00D01DEB" w:rsidRPr="00DA2244" w:rsidRDefault="00D01DEB" w:rsidP="00833C35">
            <w:pPr>
              <w:spacing w:line="276" w:lineRule="auto"/>
              <w:jc w:val="both"/>
              <w:rPr>
                <w:bCs/>
                <w:color w:val="36363D"/>
                <w:sz w:val="28"/>
                <w:szCs w:val="28"/>
              </w:rPr>
            </w:pPr>
            <w:r w:rsidRPr="00DA2244">
              <w:rPr>
                <w:bCs/>
                <w:color w:val="36363D"/>
                <w:sz w:val="28"/>
                <w:szCs w:val="28"/>
              </w:rPr>
              <w:t xml:space="preserve">Emulsifier </w:t>
            </w:r>
          </w:p>
        </w:tc>
        <w:tc>
          <w:tcPr>
            <w:tcW w:w="3155" w:type="dxa"/>
          </w:tcPr>
          <w:p w:rsidR="00D01DEB" w:rsidRPr="00DA2244" w:rsidRDefault="00D01DEB" w:rsidP="00833C35">
            <w:pPr>
              <w:spacing w:line="276" w:lineRule="auto"/>
              <w:jc w:val="both"/>
              <w:rPr>
                <w:bCs/>
                <w:color w:val="36363D"/>
                <w:sz w:val="28"/>
                <w:szCs w:val="28"/>
              </w:rPr>
            </w:pPr>
            <w:r w:rsidRPr="00DA2244">
              <w:rPr>
                <w:bCs/>
                <w:color w:val="36363D"/>
                <w:sz w:val="28"/>
                <w:szCs w:val="28"/>
              </w:rPr>
              <w:t>Soya lectin</w:t>
            </w:r>
          </w:p>
        </w:tc>
        <w:tc>
          <w:tcPr>
            <w:tcW w:w="3296" w:type="dxa"/>
          </w:tcPr>
          <w:p w:rsidR="00D01DEB" w:rsidRPr="00DA2244" w:rsidRDefault="00D01DEB" w:rsidP="00833C35">
            <w:pPr>
              <w:spacing w:line="276" w:lineRule="auto"/>
              <w:jc w:val="both"/>
              <w:rPr>
                <w:bCs/>
                <w:color w:val="36363D"/>
                <w:sz w:val="28"/>
                <w:szCs w:val="28"/>
              </w:rPr>
            </w:pPr>
            <w:r>
              <w:rPr>
                <w:bCs/>
                <w:color w:val="36363D"/>
                <w:sz w:val="28"/>
                <w:szCs w:val="28"/>
              </w:rPr>
              <w:t xml:space="preserve">Create stable emulsion </w:t>
            </w:r>
          </w:p>
        </w:tc>
      </w:tr>
    </w:tbl>
    <w:p w:rsidR="00D01DEB" w:rsidRPr="00AB274B" w:rsidRDefault="00D01DEB" w:rsidP="00D01DEB">
      <w:pPr>
        <w:spacing w:line="276" w:lineRule="auto"/>
        <w:jc w:val="both"/>
        <w:rPr>
          <w:b/>
          <w:bCs/>
          <w:color w:val="36363D"/>
          <w:sz w:val="28"/>
          <w:szCs w:val="28"/>
        </w:rPr>
      </w:pPr>
    </w:p>
    <w:p w:rsidR="00D01DEB" w:rsidRDefault="00D01DEB" w:rsidP="00D01DEB">
      <w:pPr>
        <w:spacing w:line="276" w:lineRule="auto"/>
        <w:jc w:val="both"/>
        <w:rPr>
          <w:bCs/>
          <w:color w:val="36363D"/>
          <w:sz w:val="24"/>
        </w:rPr>
      </w:pPr>
    </w:p>
    <w:p w:rsidR="00D01DEB" w:rsidRDefault="00D01DEB" w:rsidP="00D01DEB">
      <w:pPr>
        <w:spacing w:line="276" w:lineRule="auto"/>
        <w:jc w:val="both"/>
        <w:rPr>
          <w:b/>
          <w:bCs/>
          <w:color w:val="36363D"/>
          <w:sz w:val="28"/>
          <w:szCs w:val="28"/>
        </w:rPr>
      </w:pPr>
    </w:p>
    <w:p w:rsidR="00D01DEB" w:rsidRDefault="00D01DEB" w:rsidP="00D01DEB">
      <w:pPr>
        <w:spacing w:line="276" w:lineRule="auto"/>
        <w:jc w:val="both"/>
        <w:rPr>
          <w:b/>
          <w:bCs/>
          <w:color w:val="36363D"/>
          <w:sz w:val="28"/>
          <w:szCs w:val="28"/>
        </w:rPr>
      </w:pPr>
    </w:p>
    <w:p w:rsidR="00D01DEB" w:rsidRDefault="00D01DEB" w:rsidP="00D01DEB">
      <w:pPr>
        <w:spacing w:line="276" w:lineRule="auto"/>
        <w:jc w:val="both"/>
        <w:rPr>
          <w:b/>
          <w:bCs/>
          <w:color w:val="36363D"/>
          <w:sz w:val="28"/>
          <w:szCs w:val="28"/>
        </w:rPr>
      </w:pPr>
    </w:p>
    <w:p w:rsidR="00D01DEB" w:rsidRDefault="00D01DEB" w:rsidP="00D01DEB">
      <w:pPr>
        <w:spacing w:line="276" w:lineRule="auto"/>
        <w:jc w:val="both"/>
        <w:rPr>
          <w:b/>
          <w:bCs/>
          <w:color w:val="36363D"/>
          <w:sz w:val="28"/>
          <w:szCs w:val="28"/>
        </w:rPr>
      </w:pPr>
    </w:p>
    <w:p w:rsidR="00D01DEB" w:rsidRDefault="00D01DEB" w:rsidP="00D01DEB">
      <w:pPr>
        <w:spacing w:line="276" w:lineRule="auto"/>
        <w:jc w:val="both"/>
        <w:rPr>
          <w:b/>
          <w:bCs/>
          <w:color w:val="36363D"/>
          <w:sz w:val="28"/>
          <w:szCs w:val="28"/>
        </w:rPr>
      </w:pPr>
    </w:p>
    <w:p w:rsidR="00D01DEB" w:rsidRDefault="00D01DEB" w:rsidP="00D01DEB">
      <w:pPr>
        <w:spacing w:line="276" w:lineRule="auto"/>
        <w:jc w:val="both"/>
        <w:rPr>
          <w:b/>
          <w:bCs/>
          <w:color w:val="36363D"/>
          <w:sz w:val="28"/>
          <w:szCs w:val="28"/>
        </w:rPr>
      </w:pPr>
    </w:p>
    <w:p w:rsidR="00D01DEB" w:rsidRDefault="00D01DEB" w:rsidP="00D01DEB">
      <w:pPr>
        <w:spacing w:line="276" w:lineRule="auto"/>
        <w:jc w:val="both"/>
        <w:rPr>
          <w:b/>
          <w:bCs/>
          <w:color w:val="36363D"/>
          <w:sz w:val="28"/>
          <w:szCs w:val="28"/>
        </w:rPr>
      </w:pPr>
    </w:p>
    <w:p w:rsidR="00D01DEB" w:rsidRDefault="00D01DEB" w:rsidP="00D01DEB">
      <w:pPr>
        <w:spacing w:line="276" w:lineRule="auto"/>
        <w:jc w:val="both"/>
        <w:rPr>
          <w:b/>
          <w:bCs/>
          <w:color w:val="36363D"/>
          <w:sz w:val="28"/>
          <w:szCs w:val="28"/>
        </w:rPr>
      </w:pPr>
    </w:p>
    <w:p w:rsidR="00D01DEB" w:rsidRDefault="00D01DEB" w:rsidP="00D01DEB">
      <w:pPr>
        <w:spacing w:line="276" w:lineRule="auto"/>
        <w:jc w:val="both"/>
        <w:rPr>
          <w:b/>
          <w:bCs/>
          <w:color w:val="36363D"/>
          <w:sz w:val="28"/>
          <w:szCs w:val="28"/>
        </w:rPr>
      </w:pPr>
    </w:p>
    <w:p w:rsidR="00D01DEB" w:rsidRDefault="00D01DEB" w:rsidP="00D01DEB">
      <w:pPr>
        <w:spacing w:line="276" w:lineRule="auto"/>
        <w:jc w:val="both"/>
        <w:rPr>
          <w:b/>
          <w:bCs/>
          <w:color w:val="36363D"/>
          <w:sz w:val="28"/>
          <w:szCs w:val="28"/>
        </w:rPr>
      </w:pPr>
    </w:p>
    <w:p w:rsidR="00D01DEB" w:rsidRPr="003A02C6" w:rsidRDefault="00D01DEB" w:rsidP="00D01DEB">
      <w:pPr>
        <w:spacing w:line="276" w:lineRule="auto"/>
        <w:jc w:val="both"/>
        <w:rPr>
          <w:bCs/>
          <w:color w:val="36363D"/>
          <w:sz w:val="24"/>
        </w:rPr>
      </w:pPr>
      <w:r>
        <w:rPr>
          <w:b/>
          <w:bCs/>
          <w:color w:val="36363D"/>
          <w:sz w:val="28"/>
          <w:szCs w:val="28"/>
        </w:rPr>
        <w:t>Evalution</w:t>
      </w:r>
      <w:r w:rsidRPr="003A02C6">
        <w:rPr>
          <w:bCs/>
          <w:color w:val="36363D"/>
          <w:sz w:val="24"/>
        </w:rPr>
        <w:t xml:space="preserve"> </w:t>
      </w:r>
      <w:r w:rsidRPr="003A02C6">
        <w:rPr>
          <w:b/>
          <w:bCs/>
          <w:color w:val="36363D"/>
          <w:sz w:val="32"/>
          <w:szCs w:val="32"/>
        </w:rPr>
        <w:t>of Nail Laquer</w:t>
      </w:r>
    </w:p>
    <w:p w:rsidR="00D01DEB" w:rsidRDefault="00D01DEB" w:rsidP="00D01DEB">
      <w:pPr>
        <w:spacing w:line="276" w:lineRule="auto"/>
        <w:jc w:val="both"/>
        <w:rPr>
          <w:bCs/>
          <w:color w:val="36363D"/>
          <w:sz w:val="24"/>
        </w:rPr>
      </w:pPr>
    </w:p>
    <w:p w:rsidR="00D01DEB" w:rsidRPr="00F65431" w:rsidRDefault="00D01DEB" w:rsidP="00D01DEB">
      <w:pPr>
        <w:spacing w:line="276" w:lineRule="auto"/>
        <w:jc w:val="both"/>
        <w:rPr>
          <w:bCs/>
          <w:color w:val="36363D"/>
          <w:sz w:val="24"/>
        </w:rPr>
      </w:pPr>
      <w:r>
        <w:rPr>
          <w:bCs/>
          <w:color w:val="36363D"/>
          <w:sz w:val="24"/>
        </w:rPr>
        <w:t>1.</w:t>
      </w:r>
      <w:r w:rsidRPr="00F65431">
        <w:rPr>
          <w:bCs/>
          <w:color w:val="36363D"/>
          <w:sz w:val="24"/>
        </w:rPr>
        <w:t xml:space="preserve">Film Drying time </w:t>
      </w:r>
    </w:p>
    <w:p w:rsidR="00D01DEB" w:rsidRDefault="00D01DEB" w:rsidP="00D01DEB">
      <w:pPr>
        <w:spacing w:line="276" w:lineRule="auto"/>
        <w:jc w:val="both"/>
        <w:rPr>
          <w:bCs/>
          <w:color w:val="36363D"/>
          <w:sz w:val="24"/>
        </w:rPr>
      </w:pPr>
      <w:r w:rsidRPr="003A02C6">
        <w:rPr>
          <w:bCs/>
          <w:color w:val="36363D"/>
          <w:sz w:val="24"/>
        </w:rPr>
        <w:t xml:space="preserve">The drying time test, which has been used to initial lacquer formulations, is a common test that has been extensively </w:t>
      </w:r>
      <w:r>
        <w:rPr>
          <w:bCs/>
          <w:color w:val="36363D"/>
          <w:sz w:val="24"/>
        </w:rPr>
        <w:t>utilized</w:t>
      </w:r>
      <w:r w:rsidRPr="003A02C6">
        <w:rPr>
          <w:bCs/>
          <w:color w:val="36363D"/>
          <w:sz w:val="24"/>
        </w:rPr>
        <w:t xml:space="preserve"> in nail lacquer research. Using a brush applicator, the lacquer is applied to a 2-cm section of a glass slide as part of the characterization method. Every 15 seconds, the film is touched with a gloved finger, and the amount of time it takes to get a dry-to-the-touch film is noted .</w:t>
      </w:r>
      <w:r>
        <w:rPr>
          <w:bCs/>
          <w:color w:val="36363D"/>
          <w:sz w:val="24"/>
        </w:rPr>
        <w:t>[6]</w:t>
      </w:r>
    </w:p>
    <w:p w:rsidR="00D01DEB" w:rsidRPr="003A02C6" w:rsidRDefault="00D01DEB" w:rsidP="00D01DEB">
      <w:pPr>
        <w:spacing w:line="276" w:lineRule="auto"/>
        <w:jc w:val="both"/>
        <w:rPr>
          <w:bCs/>
          <w:color w:val="36363D"/>
          <w:sz w:val="24"/>
        </w:rPr>
      </w:pPr>
    </w:p>
    <w:p w:rsidR="00D01DEB" w:rsidRPr="00F65431" w:rsidRDefault="00D01DEB" w:rsidP="00D01DEB">
      <w:pPr>
        <w:spacing w:line="276" w:lineRule="auto"/>
        <w:ind w:left="60"/>
        <w:jc w:val="both"/>
        <w:rPr>
          <w:bCs/>
          <w:color w:val="36363D"/>
          <w:sz w:val="24"/>
        </w:rPr>
      </w:pPr>
      <w:r>
        <w:rPr>
          <w:bCs/>
          <w:color w:val="36363D"/>
          <w:sz w:val="24"/>
        </w:rPr>
        <w:t>2.</w:t>
      </w:r>
      <w:r w:rsidRPr="00F65431">
        <w:rPr>
          <w:bCs/>
          <w:color w:val="36363D"/>
          <w:sz w:val="24"/>
        </w:rPr>
        <w:t xml:space="preserve">Non-volatile content </w:t>
      </w:r>
    </w:p>
    <w:p w:rsidR="00D01DEB" w:rsidRDefault="00D01DEB" w:rsidP="00D01DEB">
      <w:pPr>
        <w:spacing w:line="276" w:lineRule="auto"/>
        <w:jc w:val="both"/>
        <w:rPr>
          <w:bCs/>
          <w:color w:val="36363D"/>
          <w:sz w:val="24"/>
        </w:rPr>
      </w:pPr>
      <w:r w:rsidRPr="003A02C6">
        <w:rPr>
          <w:bCs/>
          <w:color w:val="36363D"/>
          <w:sz w:val="24"/>
        </w:rPr>
        <w:t>A glass Petri dish with</w:t>
      </w:r>
      <w:r>
        <w:rPr>
          <w:bCs/>
          <w:color w:val="36363D"/>
          <w:sz w:val="24"/>
        </w:rPr>
        <w:t xml:space="preserve"> a diameter of approximately 8 c</w:t>
      </w:r>
      <w:r w:rsidRPr="003A02C6">
        <w:rPr>
          <w:bCs/>
          <w:color w:val="36363D"/>
          <w:sz w:val="24"/>
        </w:rPr>
        <w:t>m is filled with one (1) g of the sample. Utilising tared wire, the sample is distributed uniformly and measured. Afterward the dish is removed, cooled, and weighed.</w:t>
      </w:r>
    </w:p>
    <w:p w:rsidR="00D01DEB" w:rsidRPr="003A02C6" w:rsidRDefault="00D01DEB" w:rsidP="00D01DEB">
      <w:pPr>
        <w:spacing w:line="276" w:lineRule="auto"/>
        <w:jc w:val="both"/>
        <w:rPr>
          <w:bCs/>
          <w:color w:val="36363D"/>
          <w:sz w:val="24"/>
        </w:rPr>
      </w:pPr>
    </w:p>
    <w:p w:rsidR="00D01DEB" w:rsidRPr="00F65431" w:rsidRDefault="00D01DEB" w:rsidP="00D01DEB">
      <w:pPr>
        <w:spacing w:line="276" w:lineRule="auto"/>
        <w:jc w:val="both"/>
        <w:rPr>
          <w:bCs/>
          <w:color w:val="36363D"/>
          <w:sz w:val="24"/>
        </w:rPr>
      </w:pPr>
      <w:r>
        <w:rPr>
          <w:bCs/>
          <w:color w:val="36363D"/>
          <w:sz w:val="24"/>
        </w:rPr>
        <w:t>3.</w:t>
      </w:r>
      <w:r w:rsidRPr="00F65431">
        <w:rPr>
          <w:bCs/>
          <w:color w:val="36363D"/>
          <w:sz w:val="24"/>
        </w:rPr>
        <w:t xml:space="preserve">Gloss and smoothness. </w:t>
      </w:r>
    </w:p>
    <w:p w:rsidR="00D01DEB" w:rsidRDefault="00D01DEB" w:rsidP="00D01DEB">
      <w:pPr>
        <w:spacing w:line="276" w:lineRule="auto"/>
        <w:jc w:val="both"/>
        <w:rPr>
          <w:bCs/>
          <w:color w:val="36363D"/>
          <w:sz w:val="24"/>
        </w:rPr>
      </w:pPr>
      <w:r w:rsidRPr="003A02C6">
        <w:rPr>
          <w:bCs/>
          <w:color w:val="36363D"/>
          <w:sz w:val="24"/>
        </w:rPr>
        <w:t>To assess the sample's visual smoothness, it is spread out on a glass plate and allowed to rise vertically after being poured to a height of nearly 1.5 inches. One way to assess the film's gloss is to compare it to a popular nail lacquer.</w:t>
      </w:r>
    </w:p>
    <w:p w:rsidR="00D01DEB" w:rsidRDefault="00D01DEB" w:rsidP="00D01DEB">
      <w:pPr>
        <w:spacing w:line="276" w:lineRule="auto"/>
        <w:jc w:val="both"/>
        <w:rPr>
          <w:bCs/>
          <w:color w:val="36363D"/>
          <w:sz w:val="24"/>
        </w:rPr>
      </w:pPr>
      <w:r w:rsidRPr="003A02C6">
        <w:rPr>
          <w:bCs/>
          <w:color w:val="36363D"/>
          <w:sz w:val="24"/>
        </w:rPr>
        <w:t xml:space="preserve"> </w:t>
      </w:r>
    </w:p>
    <w:p w:rsidR="00D01DEB" w:rsidRPr="00F65431" w:rsidRDefault="00D01DEB" w:rsidP="00D01DEB">
      <w:pPr>
        <w:spacing w:line="276" w:lineRule="auto"/>
        <w:rPr>
          <w:bCs/>
          <w:color w:val="36363D"/>
          <w:sz w:val="24"/>
        </w:rPr>
      </w:pPr>
      <w:r>
        <w:rPr>
          <w:bCs/>
          <w:color w:val="36363D"/>
          <w:sz w:val="24"/>
        </w:rPr>
        <w:t>4.</w:t>
      </w:r>
      <w:r w:rsidRPr="00F65431">
        <w:rPr>
          <w:bCs/>
          <w:color w:val="36363D"/>
          <w:sz w:val="24"/>
        </w:rPr>
        <w:t xml:space="preserve">Water Resistance </w:t>
      </w:r>
    </w:p>
    <w:p w:rsidR="00D01DEB" w:rsidRDefault="00D01DEB" w:rsidP="00D01DEB">
      <w:pPr>
        <w:spacing w:line="276" w:lineRule="auto"/>
        <w:jc w:val="both"/>
        <w:rPr>
          <w:bCs/>
          <w:color w:val="36363D"/>
          <w:sz w:val="24"/>
        </w:rPr>
      </w:pPr>
      <w:r>
        <w:rPr>
          <w:bCs/>
          <w:color w:val="36363D"/>
          <w:sz w:val="24"/>
        </w:rPr>
        <w:t xml:space="preserve">Resistance </w:t>
      </w:r>
      <w:r w:rsidRPr="003A02C6">
        <w:rPr>
          <w:bCs/>
          <w:color w:val="36363D"/>
          <w:sz w:val="24"/>
        </w:rPr>
        <w:t xml:space="preserve">to Water Using a brush applicator, the lacquer is put on a glass slide that has been previously weighed and let to dry. It is computed how much the completely dry film weighs. For a 24-hour period the slides are submerged vertically in deionised water, ensuring that the film is </w:t>
      </w:r>
      <w:r w:rsidRPr="003A02C6">
        <w:rPr>
          <w:bCs/>
          <w:color w:val="36363D"/>
          <w:sz w:val="24"/>
        </w:rPr>
        <w:lastRenderedPageBreak/>
        <w:t>entirely covered. After a day, the slides were taken out, cleaned with lint-free cloths, and weighed once again.</w:t>
      </w:r>
    </w:p>
    <w:p w:rsidR="00D01DEB" w:rsidRPr="003A02C6" w:rsidRDefault="00D01DEB" w:rsidP="00D01DEB">
      <w:pPr>
        <w:spacing w:line="276" w:lineRule="auto"/>
        <w:jc w:val="both"/>
        <w:rPr>
          <w:bCs/>
          <w:color w:val="36363D"/>
          <w:sz w:val="24"/>
        </w:rPr>
      </w:pPr>
    </w:p>
    <w:p w:rsidR="00D01DEB" w:rsidRPr="00F65431" w:rsidRDefault="00D01DEB" w:rsidP="00D01DEB">
      <w:pPr>
        <w:spacing w:line="276" w:lineRule="auto"/>
        <w:jc w:val="both"/>
        <w:rPr>
          <w:bCs/>
          <w:color w:val="36363D"/>
          <w:sz w:val="24"/>
        </w:rPr>
      </w:pPr>
      <w:r>
        <w:rPr>
          <w:bCs/>
          <w:color w:val="36363D"/>
          <w:sz w:val="24"/>
        </w:rPr>
        <w:t>5.</w:t>
      </w:r>
      <w:r w:rsidRPr="00F65431">
        <w:rPr>
          <w:bCs/>
          <w:color w:val="36363D"/>
          <w:sz w:val="24"/>
        </w:rPr>
        <w:t xml:space="preserve">Blush Test </w:t>
      </w:r>
    </w:p>
    <w:p w:rsidR="00D01DEB" w:rsidRDefault="00D01DEB" w:rsidP="00D01DEB">
      <w:pPr>
        <w:spacing w:line="276" w:lineRule="auto"/>
        <w:jc w:val="both"/>
        <w:rPr>
          <w:bCs/>
          <w:color w:val="36363D"/>
          <w:sz w:val="24"/>
        </w:rPr>
      </w:pPr>
      <w:r w:rsidRPr="00F65431">
        <w:rPr>
          <w:bCs/>
          <w:color w:val="36363D"/>
          <w:sz w:val="24"/>
        </w:rPr>
        <w:t>The specimen was arranged on a glass surface Blush Test After being spread out on a glass plate, the sample was allowed to air dry. The entire film was submerged by placing the plate in the beaker filled with water. For a full day, the plate remained in its original state. After being removed and cleaned with tissue paper, the plate was left to air dry for four hours. The plates were then inspected for blush</w:t>
      </w:r>
    </w:p>
    <w:p w:rsidR="00D01DEB" w:rsidRDefault="00D01DEB" w:rsidP="00D01DEB">
      <w:pPr>
        <w:spacing w:line="276" w:lineRule="auto"/>
        <w:jc w:val="both"/>
        <w:rPr>
          <w:bCs/>
          <w:color w:val="36363D"/>
          <w:sz w:val="24"/>
        </w:rPr>
      </w:pPr>
      <w:r w:rsidRPr="00F65431">
        <w:rPr>
          <w:bCs/>
          <w:color w:val="36363D"/>
          <w:sz w:val="24"/>
        </w:rPr>
        <w:t xml:space="preserve">. </w:t>
      </w:r>
    </w:p>
    <w:p w:rsidR="00D01DEB" w:rsidRDefault="00D01DEB" w:rsidP="00D01DEB">
      <w:pPr>
        <w:spacing w:line="276" w:lineRule="auto"/>
        <w:jc w:val="both"/>
        <w:rPr>
          <w:bCs/>
          <w:color w:val="36363D"/>
          <w:sz w:val="24"/>
        </w:rPr>
      </w:pPr>
      <w:r>
        <w:rPr>
          <w:bCs/>
          <w:color w:val="36363D"/>
          <w:sz w:val="24"/>
        </w:rPr>
        <w:t xml:space="preserve">6.Viscocity </w:t>
      </w:r>
    </w:p>
    <w:p w:rsidR="00D01DEB" w:rsidRDefault="00D01DEB" w:rsidP="00D01DEB">
      <w:pPr>
        <w:spacing w:line="276" w:lineRule="auto"/>
        <w:jc w:val="both"/>
        <w:rPr>
          <w:bCs/>
          <w:color w:val="36363D"/>
          <w:sz w:val="24"/>
        </w:rPr>
      </w:pPr>
      <w:r w:rsidRPr="00F65431">
        <w:rPr>
          <w:bCs/>
          <w:color w:val="36363D"/>
          <w:sz w:val="24"/>
        </w:rPr>
        <w:t>The viscosity Using a Brookfield viscometer at room temperature and a spindle at various RPMs, the viscosity of the prepared nail lacquer is measured .</w:t>
      </w:r>
    </w:p>
    <w:p w:rsidR="00D01DEB" w:rsidRDefault="00D01DEB" w:rsidP="00D01DEB">
      <w:pPr>
        <w:spacing w:line="276" w:lineRule="auto"/>
        <w:jc w:val="both"/>
        <w:rPr>
          <w:bCs/>
          <w:color w:val="36363D"/>
          <w:sz w:val="24"/>
        </w:rPr>
      </w:pPr>
    </w:p>
    <w:p w:rsidR="00D01DEB" w:rsidRDefault="00D01DEB" w:rsidP="00D01DEB">
      <w:pPr>
        <w:spacing w:line="276" w:lineRule="auto"/>
        <w:jc w:val="both"/>
        <w:rPr>
          <w:bCs/>
          <w:color w:val="36363D"/>
          <w:sz w:val="24"/>
        </w:rPr>
      </w:pPr>
      <w:r>
        <w:rPr>
          <w:bCs/>
          <w:color w:val="36363D"/>
          <w:sz w:val="24"/>
        </w:rPr>
        <w:t xml:space="preserve">7. Drug content </w:t>
      </w:r>
    </w:p>
    <w:p w:rsidR="00D01DEB" w:rsidRDefault="00D01DEB" w:rsidP="00D01DEB">
      <w:pPr>
        <w:spacing w:line="276" w:lineRule="auto"/>
        <w:jc w:val="both"/>
        <w:rPr>
          <w:bCs/>
          <w:color w:val="36363D"/>
          <w:sz w:val="24"/>
        </w:rPr>
      </w:pPr>
      <w:r>
        <w:rPr>
          <w:bCs/>
          <w:color w:val="36363D"/>
          <w:sz w:val="24"/>
        </w:rPr>
        <w:t>A weighed amount of Nail laquer is dissolved in methanol. The solution is Sonicated and diluted properly. The solution is analyzed using suitable analytical techniques i.e UV spectrophotometric analysis. [6]</w:t>
      </w:r>
    </w:p>
    <w:p w:rsidR="00D01DEB" w:rsidRDefault="00D01DEB" w:rsidP="00D01DEB">
      <w:pPr>
        <w:spacing w:line="276" w:lineRule="auto"/>
        <w:jc w:val="both"/>
        <w:rPr>
          <w:bCs/>
          <w:color w:val="36363D"/>
          <w:sz w:val="24"/>
        </w:rPr>
      </w:pPr>
    </w:p>
    <w:p w:rsidR="00D01DEB" w:rsidRDefault="00D01DEB" w:rsidP="00D01DEB">
      <w:pPr>
        <w:spacing w:line="276" w:lineRule="auto"/>
        <w:jc w:val="both"/>
        <w:rPr>
          <w:b/>
          <w:bCs/>
          <w:color w:val="36363D"/>
          <w:sz w:val="28"/>
        </w:rPr>
      </w:pPr>
    </w:p>
    <w:p w:rsidR="00D01DEB" w:rsidRDefault="00D01DEB" w:rsidP="00D01DEB">
      <w:pPr>
        <w:spacing w:line="276" w:lineRule="auto"/>
        <w:jc w:val="both"/>
        <w:rPr>
          <w:b/>
          <w:bCs/>
          <w:color w:val="36363D"/>
          <w:sz w:val="28"/>
        </w:rPr>
      </w:pPr>
      <w:r w:rsidRPr="009D1DEC">
        <w:rPr>
          <w:b/>
          <w:bCs/>
          <w:color w:val="36363D"/>
          <w:sz w:val="28"/>
        </w:rPr>
        <w:t>Mechanism of drug penetration vi</w:t>
      </w:r>
      <w:r>
        <w:rPr>
          <w:b/>
          <w:bCs/>
          <w:color w:val="36363D"/>
          <w:sz w:val="28"/>
        </w:rPr>
        <w:t>a nail lacquer as shown in fig.5</w:t>
      </w:r>
    </w:p>
    <w:p w:rsidR="00D01DEB" w:rsidRDefault="00D01DEB" w:rsidP="00D01DEB">
      <w:pPr>
        <w:spacing w:line="276" w:lineRule="auto"/>
        <w:jc w:val="both"/>
        <w:rPr>
          <w:b/>
          <w:bCs/>
          <w:color w:val="36363D"/>
          <w:sz w:val="28"/>
        </w:rPr>
      </w:pPr>
    </w:p>
    <w:p w:rsidR="00D01DEB" w:rsidRDefault="00D01DEB" w:rsidP="00D01DEB">
      <w:pPr>
        <w:spacing w:line="276" w:lineRule="auto"/>
        <w:jc w:val="both"/>
        <w:rPr>
          <w:b/>
          <w:bCs/>
          <w:color w:val="36363D"/>
          <w:sz w:val="28"/>
        </w:rPr>
      </w:pPr>
      <w:r w:rsidRPr="009D1DEC">
        <w:rPr>
          <w:bCs/>
          <w:noProof/>
          <w:color w:val="36363D"/>
        </w:rPr>
        <w:drawing>
          <wp:inline distT="0" distB="0" distL="0" distR="0">
            <wp:extent cx="4857750" cy="2872740"/>
            <wp:effectExtent l="19050" t="0" r="0" b="0"/>
            <wp:docPr id="12" name="Picture 2" descr="Mechanism-of-drug-penetration-via-nail-lacqu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chanism-of-drug-penetration-via-nail-lacquers.png"/>
                    <pic:cNvPicPr/>
                  </pic:nvPicPr>
                  <pic:blipFill>
                    <a:blip r:embed="rId12"/>
                    <a:stretch>
                      <a:fillRect/>
                    </a:stretch>
                  </pic:blipFill>
                  <pic:spPr>
                    <a:xfrm>
                      <a:off x="0" y="0"/>
                      <a:ext cx="4850956" cy="2868722"/>
                    </a:xfrm>
                    <a:prstGeom prst="rect">
                      <a:avLst/>
                    </a:prstGeom>
                  </pic:spPr>
                </pic:pic>
              </a:graphicData>
            </a:graphic>
          </wp:inline>
        </w:drawing>
      </w:r>
    </w:p>
    <w:p w:rsidR="00D01DEB" w:rsidRPr="009D1DEC" w:rsidRDefault="00D01DEB" w:rsidP="00D01DEB">
      <w:pPr>
        <w:spacing w:line="276" w:lineRule="auto"/>
        <w:jc w:val="center"/>
        <w:rPr>
          <w:bCs/>
          <w:color w:val="36363D"/>
        </w:rPr>
      </w:pPr>
    </w:p>
    <w:p w:rsidR="00D01DEB" w:rsidRPr="009D1DEC" w:rsidRDefault="00D01DEB" w:rsidP="00D01DEB">
      <w:pPr>
        <w:spacing w:line="276" w:lineRule="auto"/>
        <w:jc w:val="both"/>
        <w:rPr>
          <w:bCs/>
          <w:color w:val="36363D"/>
        </w:rPr>
      </w:pPr>
    </w:p>
    <w:p w:rsidR="00D01DEB" w:rsidRDefault="00D01DEB" w:rsidP="00D01DEB">
      <w:pPr>
        <w:spacing w:line="276" w:lineRule="auto"/>
        <w:jc w:val="both"/>
        <w:rPr>
          <w:bCs/>
          <w:color w:val="36363D"/>
          <w:sz w:val="24"/>
        </w:rPr>
      </w:pPr>
    </w:p>
    <w:p w:rsidR="00D01DEB" w:rsidRDefault="00D01DEB" w:rsidP="00D01DEB">
      <w:pPr>
        <w:spacing w:line="276" w:lineRule="auto"/>
        <w:jc w:val="center"/>
        <w:rPr>
          <w:bCs/>
          <w:color w:val="36363D"/>
          <w:sz w:val="24"/>
          <w:szCs w:val="24"/>
        </w:rPr>
      </w:pPr>
      <w:r w:rsidRPr="00F52685">
        <w:rPr>
          <w:b/>
          <w:bCs/>
          <w:color w:val="36363D"/>
          <w:sz w:val="24"/>
          <w:szCs w:val="24"/>
        </w:rPr>
        <w:t>Mechanism of Drug Penetration Through Nail Lacquer</w:t>
      </w:r>
      <w:r>
        <w:rPr>
          <w:bCs/>
          <w:color w:val="36363D"/>
          <w:sz w:val="24"/>
          <w:szCs w:val="24"/>
        </w:rPr>
        <w:t>.</w:t>
      </w:r>
    </w:p>
    <w:p w:rsidR="00D01DEB" w:rsidRDefault="00D01DEB" w:rsidP="00D01DEB">
      <w:pPr>
        <w:spacing w:line="276" w:lineRule="auto"/>
        <w:jc w:val="both"/>
        <w:rPr>
          <w:bCs/>
          <w:color w:val="36363D"/>
          <w:sz w:val="24"/>
          <w:szCs w:val="24"/>
        </w:rPr>
      </w:pPr>
      <w:r w:rsidRPr="00263C3E">
        <w:rPr>
          <w:bCs/>
          <w:color w:val="36363D"/>
          <w:sz w:val="24"/>
          <w:szCs w:val="24"/>
        </w:rPr>
        <w:lastRenderedPageBreak/>
        <w:t xml:space="preserve"> Nail lacquer is an efficient medium for improving drug administration through the nail plate to treat a variety of nail problems. </w:t>
      </w:r>
    </w:p>
    <w:p w:rsidR="00D01DEB" w:rsidRPr="00263C3E" w:rsidRDefault="00D01DEB" w:rsidP="00D01DEB">
      <w:pPr>
        <w:spacing w:line="276" w:lineRule="auto"/>
        <w:jc w:val="both"/>
        <w:rPr>
          <w:bCs/>
          <w:color w:val="36363D"/>
          <w:sz w:val="24"/>
          <w:szCs w:val="24"/>
        </w:rPr>
      </w:pPr>
      <w:r w:rsidRPr="00263C3E">
        <w:rPr>
          <w:bCs/>
          <w:color w:val="36363D"/>
          <w:sz w:val="24"/>
          <w:szCs w:val="24"/>
        </w:rPr>
        <w:t xml:space="preserve">The mechanism consists of several crucial steps: </w:t>
      </w:r>
    </w:p>
    <w:p w:rsidR="00D01DEB" w:rsidRPr="00263C3E" w:rsidRDefault="00D01DEB" w:rsidP="00D01DEB">
      <w:pPr>
        <w:spacing w:line="276" w:lineRule="auto"/>
        <w:jc w:val="both"/>
        <w:rPr>
          <w:bCs/>
          <w:color w:val="36363D"/>
          <w:sz w:val="24"/>
          <w:szCs w:val="24"/>
        </w:rPr>
      </w:pPr>
      <w:r w:rsidRPr="00263C3E">
        <w:rPr>
          <w:bCs/>
          <w:color w:val="36363D"/>
          <w:sz w:val="24"/>
          <w:szCs w:val="24"/>
        </w:rPr>
        <w:t xml:space="preserve">1. </w:t>
      </w:r>
      <w:r w:rsidRPr="00094940">
        <w:rPr>
          <w:bCs/>
          <w:color w:val="36363D"/>
          <w:sz w:val="24"/>
          <w:szCs w:val="24"/>
          <w:u w:val="single"/>
        </w:rPr>
        <w:t>Nail Lacquer Application</w:t>
      </w:r>
      <w:r>
        <w:rPr>
          <w:bCs/>
          <w:color w:val="36363D"/>
          <w:sz w:val="24"/>
          <w:szCs w:val="24"/>
        </w:rPr>
        <w:t xml:space="preserve">: Apply a Ciclopirox </w:t>
      </w:r>
      <w:r w:rsidRPr="00263C3E">
        <w:rPr>
          <w:bCs/>
          <w:color w:val="36363D"/>
          <w:sz w:val="24"/>
          <w:szCs w:val="24"/>
        </w:rPr>
        <w:t xml:space="preserve">nail lacquer containing the active medicine to the nail plate's surface. </w:t>
      </w:r>
    </w:p>
    <w:p w:rsidR="00D01DEB" w:rsidRPr="00263C3E" w:rsidRDefault="00D01DEB" w:rsidP="00D01DEB">
      <w:pPr>
        <w:spacing w:line="276" w:lineRule="auto"/>
        <w:jc w:val="both"/>
        <w:rPr>
          <w:bCs/>
          <w:color w:val="36363D"/>
          <w:sz w:val="24"/>
          <w:szCs w:val="24"/>
        </w:rPr>
      </w:pPr>
      <w:r w:rsidRPr="00263C3E">
        <w:rPr>
          <w:bCs/>
          <w:color w:val="36363D"/>
          <w:sz w:val="24"/>
          <w:szCs w:val="24"/>
        </w:rPr>
        <w:t xml:space="preserve">2. </w:t>
      </w:r>
      <w:r w:rsidRPr="00094940">
        <w:rPr>
          <w:bCs/>
          <w:color w:val="36363D"/>
          <w:sz w:val="24"/>
          <w:szCs w:val="24"/>
          <w:u w:val="single"/>
        </w:rPr>
        <w:t>Breakage of Disulphide Bonds</w:t>
      </w:r>
      <w:r w:rsidRPr="00263C3E">
        <w:rPr>
          <w:bCs/>
          <w:color w:val="36363D"/>
          <w:sz w:val="24"/>
          <w:szCs w:val="24"/>
        </w:rPr>
        <w:t xml:space="preserve">: Lacquer components interact with the nail's keratin structure, breaking disulphide bonds. This structural modification makes the nail more porous. </w:t>
      </w:r>
    </w:p>
    <w:p w:rsidR="00D01DEB" w:rsidRPr="00263C3E" w:rsidRDefault="00D01DEB" w:rsidP="00D01DEB">
      <w:pPr>
        <w:spacing w:line="276" w:lineRule="auto"/>
        <w:jc w:val="both"/>
        <w:rPr>
          <w:bCs/>
          <w:color w:val="36363D"/>
          <w:sz w:val="24"/>
          <w:szCs w:val="24"/>
        </w:rPr>
      </w:pPr>
      <w:r w:rsidRPr="00263C3E">
        <w:rPr>
          <w:bCs/>
          <w:color w:val="36363D"/>
          <w:sz w:val="24"/>
          <w:szCs w:val="24"/>
        </w:rPr>
        <w:t xml:space="preserve">3. </w:t>
      </w:r>
      <w:r w:rsidRPr="00094940">
        <w:rPr>
          <w:bCs/>
          <w:color w:val="36363D"/>
          <w:sz w:val="24"/>
          <w:szCs w:val="24"/>
          <w:u w:val="single"/>
        </w:rPr>
        <w:t>Pore Formation:</w:t>
      </w:r>
      <w:r w:rsidRPr="00263C3E">
        <w:rPr>
          <w:bCs/>
          <w:color w:val="36363D"/>
          <w:sz w:val="24"/>
          <w:szCs w:val="24"/>
        </w:rPr>
        <w:t xml:space="preserve"> Disrupting disulphide bonds opens up new pores in the nail plate, allowing the medication to penetrate more efficiently. </w:t>
      </w:r>
    </w:p>
    <w:p w:rsidR="00D01DEB" w:rsidRPr="00263C3E" w:rsidRDefault="00D01DEB" w:rsidP="00D01DEB">
      <w:pPr>
        <w:spacing w:line="276" w:lineRule="auto"/>
        <w:jc w:val="both"/>
        <w:rPr>
          <w:bCs/>
          <w:color w:val="36363D"/>
          <w:sz w:val="24"/>
          <w:szCs w:val="24"/>
        </w:rPr>
      </w:pPr>
      <w:r w:rsidRPr="00263C3E">
        <w:rPr>
          <w:bCs/>
          <w:color w:val="36363D"/>
          <w:sz w:val="24"/>
          <w:szCs w:val="24"/>
        </w:rPr>
        <w:t xml:space="preserve">4. </w:t>
      </w:r>
      <w:r w:rsidRPr="00094940">
        <w:rPr>
          <w:bCs/>
          <w:color w:val="36363D"/>
          <w:sz w:val="24"/>
          <w:szCs w:val="24"/>
          <w:u w:val="single"/>
        </w:rPr>
        <w:t>Solvent Evaporation</w:t>
      </w:r>
      <w:r w:rsidRPr="00263C3E">
        <w:rPr>
          <w:bCs/>
          <w:color w:val="36363D"/>
          <w:sz w:val="24"/>
          <w:szCs w:val="24"/>
        </w:rPr>
        <w:t>: Following application, the solvent in the lacquer evaporates, leaving a thin, durable layer embedded with the active</w:t>
      </w:r>
    </w:p>
    <w:p w:rsidR="00D01DEB" w:rsidRDefault="00D01DEB" w:rsidP="00D01DEB">
      <w:pPr>
        <w:spacing w:line="276" w:lineRule="auto"/>
        <w:jc w:val="both"/>
        <w:rPr>
          <w:bCs/>
          <w:color w:val="36363D"/>
          <w:sz w:val="24"/>
          <w:szCs w:val="24"/>
        </w:rPr>
      </w:pPr>
      <w:r w:rsidRPr="00263C3E">
        <w:rPr>
          <w:bCs/>
          <w:color w:val="36363D"/>
          <w:sz w:val="24"/>
          <w:szCs w:val="24"/>
        </w:rPr>
        <w:t xml:space="preserve">5. </w:t>
      </w:r>
      <w:r w:rsidRPr="00094940">
        <w:rPr>
          <w:bCs/>
          <w:color w:val="36363D"/>
          <w:sz w:val="24"/>
          <w:szCs w:val="24"/>
          <w:u w:val="single"/>
        </w:rPr>
        <w:t>Film Formation</w:t>
      </w:r>
      <w:r w:rsidRPr="00263C3E">
        <w:rPr>
          <w:bCs/>
          <w:color w:val="36363D"/>
          <w:sz w:val="24"/>
          <w:szCs w:val="24"/>
        </w:rPr>
        <w:t>: The drug-loaded film sticks to the nail plate and serves as a reservoir for long-term, continuous medication release.</w:t>
      </w:r>
    </w:p>
    <w:p w:rsidR="00D01DEB" w:rsidRDefault="00D01DEB" w:rsidP="00D01DEB">
      <w:pPr>
        <w:spacing w:line="276" w:lineRule="auto"/>
        <w:jc w:val="both"/>
        <w:rPr>
          <w:bCs/>
          <w:color w:val="36363D"/>
          <w:sz w:val="24"/>
          <w:szCs w:val="24"/>
        </w:rPr>
      </w:pPr>
      <w:r w:rsidRPr="00263C3E">
        <w:rPr>
          <w:bCs/>
          <w:color w:val="36363D"/>
          <w:sz w:val="24"/>
          <w:szCs w:val="24"/>
        </w:rPr>
        <w:t xml:space="preserve"> 6</w:t>
      </w:r>
      <w:r w:rsidRPr="00094940">
        <w:rPr>
          <w:bCs/>
          <w:color w:val="36363D"/>
          <w:sz w:val="24"/>
          <w:szCs w:val="24"/>
          <w:u w:val="single"/>
        </w:rPr>
        <w:t>. Improved Drug Penetration</w:t>
      </w:r>
      <w:r w:rsidRPr="00263C3E">
        <w:rPr>
          <w:bCs/>
          <w:color w:val="36363D"/>
          <w:sz w:val="24"/>
          <w:szCs w:val="24"/>
        </w:rPr>
        <w:t>: Deeper drug penetration into the nail bed is made possible by the enhanced porosity and extended drug presence, which enhances therapeutic results. Because of this mechanism, nail lacquers are the recommended option for effective and targeted drug administration for treating nail infections or other disorders that impact the structure of the nail.</w:t>
      </w:r>
    </w:p>
    <w:p w:rsidR="00D01DEB" w:rsidRPr="00263C3E" w:rsidRDefault="00D01DEB" w:rsidP="00D01DEB">
      <w:pPr>
        <w:spacing w:line="276" w:lineRule="auto"/>
        <w:jc w:val="both"/>
        <w:rPr>
          <w:bCs/>
          <w:color w:val="36363D"/>
          <w:sz w:val="24"/>
          <w:szCs w:val="24"/>
        </w:rPr>
      </w:pPr>
    </w:p>
    <w:p w:rsidR="00D01DEB" w:rsidRDefault="00D01DEB" w:rsidP="00D01DEB">
      <w:pPr>
        <w:spacing w:line="276" w:lineRule="auto"/>
        <w:jc w:val="both"/>
        <w:rPr>
          <w:b/>
          <w:bCs/>
          <w:color w:val="36363D"/>
          <w:sz w:val="28"/>
        </w:rPr>
      </w:pPr>
      <w:r>
        <w:rPr>
          <w:b/>
          <w:bCs/>
          <w:color w:val="36363D"/>
          <w:sz w:val="28"/>
        </w:rPr>
        <w:t xml:space="preserve">Efficacy in Onychomycosis Treatment </w:t>
      </w:r>
      <w:r w:rsidRPr="009D1DEC">
        <w:rPr>
          <w:b/>
          <w:bCs/>
          <w:color w:val="36363D"/>
          <w:sz w:val="28"/>
        </w:rPr>
        <w:t>:-</w:t>
      </w:r>
    </w:p>
    <w:p w:rsidR="00D01DEB" w:rsidRPr="00E92007" w:rsidRDefault="00D01DEB" w:rsidP="00D01DEB">
      <w:pPr>
        <w:spacing w:line="276" w:lineRule="auto"/>
        <w:jc w:val="both"/>
        <w:rPr>
          <w:b/>
          <w:bCs/>
          <w:color w:val="36363D"/>
          <w:sz w:val="28"/>
        </w:rPr>
      </w:pPr>
    </w:p>
    <w:p w:rsidR="00D01DEB" w:rsidRPr="00F65431" w:rsidRDefault="00D01DEB" w:rsidP="00D01DEB">
      <w:pPr>
        <w:spacing w:line="276" w:lineRule="auto"/>
        <w:jc w:val="both"/>
        <w:rPr>
          <w:bCs/>
          <w:color w:val="36363D"/>
          <w:sz w:val="24"/>
        </w:rPr>
      </w:pPr>
      <w:r>
        <w:rPr>
          <w:bCs/>
          <w:color w:val="36363D"/>
          <w:sz w:val="24"/>
        </w:rPr>
        <w:t>A]</w:t>
      </w:r>
      <w:r w:rsidRPr="00F65431">
        <w:rPr>
          <w:bCs/>
          <w:color w:val="36363D"/>
          <w:sz w:val="24"/>
        </w:rPr>
        <w:t xml:space="preserve">Clinical Trials: </w:t>
      </w:r>
    </w:p>
    <w:p w:rsidR="00D01DEB" w:rsidRDefault="00D01DEB" w:rsidP="00D01DEB">
      <w:pPr>
        <w:spacing w:line="276" w:lineRule="auto"/>
        <w:jc w:val="both"/>
        <w:rPr>
          <w:bCs/>
          <w:color w:val="36363D"/>
          <w:sz w:val="24"/>
        </w:rPr>
      </w:pPr>
      <w:r w:rsidRPr="00E92007">
        <w:rPr>
          <w:bCs/>
          <w:color w:val="36363D"/>
          <w:sz w:val="24"/>
        </w:rPr>
        <w:t xml:space="preserve">1. Myco-81 Study: 49% of 195 participants had a mycological cure at 12 months. </w:t>
      </w:r>
    </w:p>
    <w:p w:rsidR="00D01DEB" w:rsidRDefault="00D01DEB" w:rsidP="00D01DEB">
      <w:pPr>
        <w:spacing w:line="276" w:lineRule="auto"/>
        <w:jc w:val="both"/>
        <w:rPr>
          <w:bCs/>
          <w:color w:val="36363D"/>
          <w:sz w:val="24"/>
        </w:rPr>
      </w:pPr>
      <w:r w:rsidRPr="00E92007">
        <w:rPr>
          <w:bCs/>
          <w:color w:val="36363D"/>
          <w:sz w:val="24"/>
        </w:rPr>
        <w:t>2. The clinical cure rate at 12 months for the Ciclopirox Topical Solution Study was 34.5% (n=357).</w:t>
      </w:r>
    </w:p>
    <w:p w:rsidR="00D01DEB" w:rsidRDefault="00D01DEB" w:rsidP="00D01DEB">
      <w:pPr>
        <w:spacing w:line="276" w:lineRule="auto"/>
        <w:jc w:val="both"/>
        <w:rPr>
          <w:bCs/>
          <w:color w:val="36363D"/>
          <w:sz w:val="24"/>
        </w:rPr>
      </w:pPr>
      <w:r w:rsidRPr="00E92007">
        <w:rPr>
          <w:bCs/>
          <w:color w:val="36363D"/>
          <w:sz w:val="24"/>
        </w:rPr>
        <w:t xml:space="preserve"> 3. Penlac Study: 45.5% of 100 participants had a mycological cure at 12 months.</w:t>
      </w:r>
    </w:p>
    <w:p w:rsidR="00D01DEB" w:rsidRDefault="00D01DEB" w:rsidP="00D01DEB">
      <w:pPr>
        <w:spacing w:line="276" w:lineRule="auto"/>
        <w:jc w:val="both"/>
        <w:rPr>
          <w:bCs/>
          <w:color w:val="36363D"/>
          <w:sz w:val="24"/>
        </w:rPr>
      </w:pPr>
    </w:p>
    <w:p w:rsidR="00D01DEB" w:rsidRPr="00F65431" w:rsidRDefault="00D01DEB" w:rsidP="00D01DEB">
      <w:pPr>
        <w:spacing w:line="276" w:lineRule="auto"/>
        <w:jc w:val="both"/>
        <w:rPr>
          <w:bCs/>
          <w:color w:val="36363D"/>
          <w:sz w:val="24"/>
        </w:rPr>
      </w:pPr>
      <w:r>
        <w:rPr>
          <w:bCs/>
          <w:color w:val="36363D"/>
          <w:sz w:val="24"/>
        </w:rPr>
        <w:t>B]</w:t>
      </w:r>
      <w:r w:rsidRPr="00F65431">
        <w:rPr>
          <w:bCs/>
          <w:color w:val="36363D"/>
          <w:sz w:val="24"/>
        </w:rPr>
        <w:t xml:space="preserve">Rates of Success: </w:t>
      </w:r>
    </w:p>
    <w:p w:rsidR="00D01DEB" w:rsidRDefault="00D01DEB" w:rsidP="00D01DEB">
      <w:pPr>
        <w:spacing w:line="276" w:lineRule="auto"/>
        <w:jc w:val="both"/>
        <w:rPr>
          <w:bCs/>
          <w:color w:val="36363D"/>
          <w:sz w:val="24"/>
        </w:rPr>
      </w:pPr>
      <w:r w:rsidRPr="00E92007">
        <w:rPr>
          <w:bCs/>
          <w:color w:val="36363D"/>
          <w:sz w:val="24"/>
        </w:rPr>
        <w:t xml:space="preserve">1. Mycological Cure: 40–50% (fungi infection elimination) </w:t>
      </w:r>
    </w:p>
    <w:p w:rsidR="00D01DEB" w:rsidRDefault="00D01DEB" w:rsidP="00D01DEB">
      <w:pPr>
        <w:spacing w:line="276" w:lineRule="auto"/>
        <w:jc w:val="both"/>
        <w:rPr>
          <w:bCs/>
          <w:color w:val="36363D"/>
          <w:sz w:val="24"/>
        </w:rPr>
      </w:pPr>
      <w:r w:rsidRPr="00E92007">
        <w:rPr>
          <w:bCs/>
          <w:color w:val="36363D"/>
          <w:sz w:val="24"/>
        </w:rPr>
        <w:t xml:space="preserve">2. Clinical Cure: 30–40% (nail appearance improvement) </w:t>
      </w:r>
    </w:p>
    <w:p w:rsidR="00D01DEB" w:rsidRDefault="00D01DEB" w:rsidP="00D01DEB">
      <w:pPr>
        <w:spacing w:line="276" w:lineRule="auto"/>
        <w:jc w:val="both"/>
        <w:rPr>
          <w:bCs/>
          <w:color w:val="36363D"/>
          <w:sz w:val="24"/>
        </w:rPr>
      </w:pPr>
      <w:r w:rsidRPr="00E92007">
        <w:rPr>
          <w:bCs/>
          <w:color w:val="36363D"/>
          <w:sz w:val="24"/>
        </w:rPr>
        <w:t xml:space="preserve">3. Total Recovery: 20–30% (including clinical and mycological recovery) </w:t>
      </w:r>
    </w:p>
    <w:p w:rsidR="00D01DEB" w:rsidRDefault="00D01DEB" w:rsidP="00D01DEB">
      <w:pPr>
        <w:spacing w:line="276" w:lineRule="auto"/>
        <w:jc w:val="both"/>
        <w:rPr>
          <w:bCs/>
          <w:color w:val="36363D"/>
          <w:sz w:val="24"/>
        </w:rPr>
      </w:pPr>
    </w:p>
    <w:p w:rsidR="00D01DEB" w:rsidRPr="00F65431" w:rsidRDefault="00D01DEB" w:rsidP="00D01DEB">
      <w:pPr>
        <w:spacing w:line="276" w:lineRule="auto"/>
        <w:jc w:val="both"/>
        <w:rPr>
          <w:bCs/>
          <w:color w:val="36363D"/>
          <w:sz w:val="24"/>
        </w:rPr>
      </w:pPr>
      <w:r>
        <w:rPr>
          <w:bCs/>
          <w:color w:val="36363D"/>
          <w:sz w:val="24"/>
        </w:rPr>
        <w:t>C]</w:t>
      </w:r>
      <w:r w:rsidRPr="00F65431">
        <w:rPr>
          <w:bCs/>
          <w:color w:val="36363D"/>
          <w:sz w:val="24"/>
        </w:rPr>
        <w:t xml:space="preserve">Elements Affecting Effectiveness: </w:t>
      </w:r>
    </w:p>
    <w:p w:rsidR="00D01DEB" w:rsidRDefault="00D01DEB" w:rsidP="00D01DEB">
      <w:pPr>
        <w:spacing w:line="276" w:lineRule="auto"/>
        <w:jc w:val="both"/>
        <w:rPr>
          <w:bCs/>
          <w:color w:val="36363D"/>
          <w:sz w:val="24"/>
        </w:rPr>
      </w:pPr>
      <w:r>
        <w:rPr>
          <w:bCs/>
          <w:color w:val="36363D"/>
          <w:sz w:val="24"/>
        </w:rPr>
        <w:t>1.</w:t>
      </w:r>
      <w:r w:rsidRPr="00E92007">
        <w:rPr>
          <w:bCs/>
          <w:color w:val="36363D"/>
          <w:sz w:val="24"/>
        </w:rPr>
        <w:t xml:space="preserve">Type of Nail: Fingernails are more responsive than toenails </w:t>
      </w:r>
    </w:p>
    <w:p w:rsidR="00D01DEB" w:rsidRDefault="00D01DEB" w:rsidP="00D01DEB">
      <w:pPr>
        <w:spacing w:line="276" w:lineRule="auto"/>
        <w:jc w:val="both"/>
        <w:rPr>
          <w:bCs/>
          <w:color w:val="36363D"/>
          <w:sz w:val="24"/>
        </w:rPr>
      </w:pPr>
      <w:r w:rsidRPr="00E92007">
        <w:rPr>
          <w:bCs/>
          <w:color w:val="36363D"/>
          <w:sz w:val="24"/>
        </w:rPr>
        <w:t xml:space="preserve">2. Fungal Species: Ciclopirox is effective against Candida albicans, Trichophyton rubrum, and Trichophyton mentagrophytes. </w:t>
      </w:r>
    </w:p>
    <w:p w:rsidR="00D01DEB" w:rsidRDefault="00D01DEB" w:rsidP="00D01DEB">
      <w:pPr>
        <w:spacing w:line="276" w:lineRule="auto"/>
        <w:jc w:val="both"/>
        <w:rPr>
          <w:bCs/>
          <w:color w:val="36363D"/>
          <w:sz w:val="24"/>
        </w:rPr>
      </w:pPr>
      <w:r w:rsidRPr="00E92007">
        <w:rPr>
          <w:bCs/>
          <w:color w:val="36363D"/>
          <w:sz w:val="24"/>
        </w:rPr>
        <w:t>3.Nail Severity: Onychomycosis that is mild to moderate reacts better than severe cases. 4. Treatment Duration: Better outcomes are obtained after 6–12 months of treatment.</w:t>
      </w:r>
      <w:r>
        <w:rPr>
          <w:bCs/>
          <w:color w:val="36363D"/>
          <w:sz w:val="24"/>
        </w:rPr>
        <w:t>[8]</w:t>
      </w:r>
    </w:p>
    <w:p w:rsidR="00D01DEB" w:rsidRDefault="00D01DEB" w:rsidP="00D01DEB">
      <w:pPr>
        <w:spacing w:line="276" w:lineRule="auto"/>
        <w:jc w:val="both"/>
        <w:rPr>
          <w:bCs/>
          <w:color w:val="36363D"/>
          <w:sz w:val="24"/>
        </w:rPr>
      </w:pPr>
    </w:p>
    <w:p w:rsidR="00D01DEB" w:rsidRDefault="00D01DEB" w:rsidP="00D01DEB">
      <w:pPr>
        <w:spacing w:line="276" w:lineRule="auto"/>
        <w:jc w:val="both"/>
        <w:rPr>
          <w:b/>
          <w:bCs/>
          <w:color w:val="36363D"/>
          <w:sz w:val="28"/>
          <w:szCs w:val="28"/>
        </w:rPr>
      </w:pPr>
      <w:r w:rsidRPr="00882E9C">
        <w:rPr>
          <w:b/>
          <w:bCs/>
          <w:color w:val="36363D"/>
          <w:sz w:val="28"/>
          <w:szCs w:val="28"/>
        </w:rPr>
        <w:t xml:space="preserve">Safety and tolerability </w:t>
      </w:r>
      <w:r>
        <w:rPr>
          <w:b/>
          <w:bCs/>
          <w:color w:val="36363D"/>
          <w:sz w:val="28"/>
          <w:szCs w:val="28"/>
        </w:rPr>
        <w:t>:-</w:t>
      </w:r>
    </w:p>
    <w:p w:rsidR="00D01DEB" w:rsidRPr="008162E9" w:rsidRDefault="00D01DEB" w:rsidP="00D01DEB">
      <w:pPr>
        <w:spacing w:line="276" w:lineRule="auto"/>
        <w:jc w:val="both"/>
        <w:rPr>
          <w:bCs/>
          <w:color w:val="36363D"/>
          <w:sz w:val="24"/>
          <w:szCs w:val="24"/>
          <w:u w:val="single"/>
        </w:rPr>
      </w:pPr>
      <w:r w:rsidRPr="008162E9">
        <w:rPr>
          <w:bCs/>
          <w:color w:val="36363D"/>
          <w:sz w:val="24"/>
          <w:szCs w:val="24"/>
          <w:u w:val="single"/>
        </w:rPr>
        <w:t>Common Adverse reaction:-</w:t>
      </w:r>
    </w:p>
    <w:p w:rsidR="00D01DEB" w:rsidRPr="008162E9" w:rsidRDefault="00D01DEB" w:rsidP="00D01DEB">
      <w:pPr>
        <w:spacing w:line="276" w:lineRule="auto"/>
        <w:jc w:val="both"/>
        <w:rPr>
          <w:bCs/>
          <w:color w:val="36363D"/>
          <w:sz w:val="24"/>
          <w:szCs w:val="24"/>
        </w:rPr>
      </w:pPr>
      <w:r w:rsidRPr="008162E9">
        <w:rPr>
          <w:bCs/>
          <w:color w:val="36363D"/>
          <w:sz w:val="24"/>
          <w:szCs w:val="24"/>
        </w:rPr>
        <w:lastRenderedPageBreak/>
        <w:t>1.Local irritation (10-20%)</w:t>
      </w:r>
    </w:p>
    <w:p w:rsidR="00D01DEB" w:rsidRPr="008162E9" w:rsidRDefault="00D01DEB" w:rsidP="00D01DEB">
      <w:pPr>
        <w:spacing w:line="276" w:lineRule="auto"/>
        <w:jc w:val="both"/>
        <w:rPr>
          <w:bCs/>
          <w:color w:val="36363D"/>
          <w:sz w:val="24"/>
          <w:szCs w:val="24"/>
        </w:rPr>
      </w:pPr>
      <w:r w:rsidRPr="008162E9">
        <w:rPr>
          <w:bCs/>
          <w:color w:val="36363D"/>
          <w:sz w:val="24"/>
          <w:szCs w:val="24"/>
        </w:rPr>
        <w:t>2. Redness(5-10%)</w:t>
      </w:r>
    </w:p>
    <w:p w:rsidR="00D01DEB" w:rsidRPr="008162E9" w:rsidRDefault="00D01DEB" w:rsidP="00D01DEB">
      <w:pPr>
        <w:spacing w:line="276" w:lineRule="auto"/>
        <w:jc w:val="both"/>
        <w:rPr>
          <w:bCs/>
          <w:color w:val="36363D"/>
          <w:sz w:val="24"/>
          <w:szCs w:val="24"/>
        </w:rPr>
      </w:pPr>
      <w:r w:rsidRPr="008162E9">
        <w:rPr>
          <w:bCs/>
          <w:color w:val="36363D"/>
          <w:sz w:val="24"/>
          <w:szCs w:val="24"/>
        </w:rPr>
        <w:t>3.Itching (5-10%)</w:t>
      </w:r>
    </w:p>
    <w:p w:rsidR="00D01DEB" w:rsidRPr="008162E9" w:rsidRDefault="00D01DEB" w:rsidP="00D01DEB">
      <w:pPr>
        <w:spacing w:line="276" w:lineRule="auto"/>
        <w:jc w:val="both"/>
        <w:rPr>
          <w:bCs/>
          <w:color w:val="36363D"/>
          <w:sz w:val="24"/>
          <w:szCs w:val="24"/>
        </w:rPr>
      </w:pPr>
      <w:r w:rsidRPr="008162E9">
        <w:rPr>
          <w:bCs/>
          <w:color w:val="36363D"/>
          <w:sz w:val="24"/>
          <w:szCs w:val="24"/>
        </w:rPr>
        <w:t>4.Allergic reaction(rare)</w:t>
      </w:r>
    </w:p>
    <w:p w:rsidR="00D01DEB" w:rsidRPr="008162E9" w:rsidRDefault="00D01DEB" w:rsidP="00D01DEB">
      <w:pPr>
        <w:spacing w:line="276" w:lineRule="auto"/>
        <w:jc w:val="both"/>
        <w:rPr>
          <w:bCs/>
          <w:color w:val="36363D"/>
          <w:sz w:val="24"/>
          <w:szCs w:val="24"/>
        </w:rPr>
      </w:pPr>
      <w:r w:rsidRPr="008162E9">
        <w:rPr>
          <w:bCs/>
          <w:color w:val="36363D"/>
          <w:sz w:val="24"/>
          <w:szCs w:val="24"/>
        </w:rPr>
        <w:t xml:space="preserve">5.skin rashes </w:t>
      </w:r>
    </w:p>
    <w:p w:rsidR="00D01DEB" w:rsidRPr="008162E9" w:rsidRDefault="00D01DEB" w:rsidP="00D01DEB">
      <w:pPr>
        <w:spacing w:line="276" w:lineRule="auto"/>
        <w:jc w:val="both"/>
        <w:rPr>
          <w:bCs/>
          <w:color w:val="36363D"/>
          <w:sz w:val="24"/>
          <w:szCs w:val="24"/>
          <w:u w:val="single"/>
        </w:rPr>
      </w:pPr>
      <w:r w:rsidRPr="008162E9">
        <w:rPr>
          <w:bCs/>
          <w:color w:val="36363D"/>
          <w:sz w:val="24"/>
          <w:szCs w:val="24"/>
          <w:u w:val="single"/>
        </w:rPr>
        <w:t>Serious skin rashes</w:t>
      </w:r>
    </w:p>
    <w:p w:rsidR="00D01DEB" w:rsidRPr="008162E9" w:rsidRDefault="00D01DEB" w:rsidP="00D01DEB">
      <w:pPr>
        <w:spacing w:line="276" w:lineRule="auto"/>
        <w:jc w:val="both"/>
        <w:rPr>
          <w:bCs/>
          <w:color w:val="36363D"/>
          <w:sz w:val="24"/>
          <w:szCs w:val="24"/>
          <w:u w:val="single"/>
        </w:rPr>
      </w:pPr>
      <w:r w:rsidRPr="008162E9">
        <w:rPr>
          <w:bCs/>
          <w:color w:val="36363D"/>
          <w:sz w:val="24"/>
          <w:szCs w:val="24"/>
          <w:u w:val="single"/>
        </w:rPr>
        <w:t xml:space="preserve">Hypersensitivity </w:t>
      </w:r>
    </w:p>
    <w:p w:rsidR="00D01DEB" w:rsidRDefault="00D01DEB" w:rsidP="00D01DEB">
      <w:pPr>
        <w:spacing w:line="276" w:lineRule="auto"/>
        <w:jc w:val="both"/>
        <w:rPr>
          <w:bCs/>
          <w:color w:val="36363D"/>
          <w:sz w:val="28"/>
          <w:szCs w:val="28"/>
        </w:rPr>
      </w:pPr>
    </w:p>
    <w:p w:rsidR="00D01DEB" w:rsidRPr="009D1DEC" w:rsidRDefault="00D01DEB" w:rsidP="00D01DEB">
      <w:pPr>
        <w:spacing w:line="276" w:lineRule="auto"/>
        <w:jc w:val="both"/>
        <w:rPr>
          <w:b/>
          <w:bCs/>
          <w:color w:val="36363D"/>
          <w:sz w:val="28"/>
        </w:rPr>
      </w:pPr>
      <w:r w:rsidRPr="009D1DEC">
        <w:rPr>
          <w:b/>
          <w:bCs/>
          <w:color w:val="36363D"/>
          <w:sz w:val="28"/>
        </w:rPr>
        <w:t xml:space="preserve">Dosage Considerations:- </w:t>
      </w:r>
    </w:p>
    <w:p w:rsidR="00D01DEB" w:rsidRPr="009D1DEC" w:rsidRDefault="00D01DEB" w:rsidP="00D01DEB">
      <w:pPr>
        <w:spacing w:line="276" w:lineRule="auto"/>
        <w:jc w:val="both"/>
        <w:rPr>
          <w:bCs/>
          <w:color w:val="36363D"/>
          <w:sz w:val="24"/>
        </w:rPr>
      </w:pPr>
      <w:r w:rsidRPr="009D1DEC">
        <w:rPr>
          <w:bCs/>
          <w:color w:val="36363D"/>
          <w:sz w:val="24"/>
        </w:rPr>
        <w:t xml:space="preserve">Fingernail and toenail The following onychomycosis, mild to moderate </w:t>
      </w:r>
    </w:p>
    <w:p w:rsidR="00D01DEB" w:rsidRPr="00512745" w:rsidRDefault="00D01DEB" w:rsidP="00D01DEB">
      <w:pPr>
        <w:spacing w:line="276" w:lineRule="auto"/>
        <w:jc w:val="both"/>
        <w:rPr>
          <w:bCs/>
          <w:color w:val="36363D"/>
          <w:sz w:val="24"/>
        </w:rPr>
      </w:pPr>
      <w:r w:rsidRPr="00512745">
        <w:rPr>
          <w:bCs/>
          <w:color w:val="36363D"/>
          <w:sz w:val="28"/>
        </w:rPr>
        <w:t xml:space="preserve">Dosage for adults: </w:t>
      </w:r>
    </w:p>
    <w:p w:rsidR="00D01DEB" w:rsidRPr="00512745" w:rsidRDefault="00D01DEB" w:rsidP="00D01DEB">
      <w:pPr>
        <w:spacing w:line="276" w:lineRule="auto"/>
        <w:jc w:val="both"/>
        <w:rPr>
          <w:bCs/>
          <w:color w:val="36363D"/>
          <w:sz w:val="24"/>
        </w:rPr>
      </w:pPr>
      <w:r w:rsidRPr="009D1DEC">
        <w:rPr>
          <w:bCs/>
          <w:color w:val="36363D"/>
          <w:sz w:val="24"/>
        </w:rPr>
        <w:t xml:space="preserve">Topical nail lacquer solution: Using the supplied applicator brush, apply evenly over the entire nail plate once day(ideally in the evening or eight hours before bathing) to all afflicted nails. </w:t>
      </w:r>
    </w:p>
    <w:p w:rsidR="00D01DEB" w:rsidRPr="00512745" w:rsidRDefault="00D01DEB" w:rsidP="00D01DEB">
      <w:pPr>
        <w:spacing w:line="276" w:lineRule="auto"/>
        <w:jc w:val="both"/>
        <w:rPr>
          <w:bCs/>
          <w:color w:val="36363D"/>
          <w:sz w:val="28"/>
        </w:rPr>
      </w:pPr>
      <w:r w:rsidRPr="00512745">
        <w:rPr>
          <w:bCs/>
          <w:color w:val="36363D"/>
          <w:sz w:val="28"/>
        </w:rPr>
        <w:t xml:space="preserve">Paediatric Dosage: </w:t>
      </w:r>
    </w:p>
    <w:p w:rsidR="00D01DEB" w:rsidRPr="009D1DEC" w:rsidRDefault="00D01DEB" w:rsidP="00D01DEB">
      <w:pPr>
        <w:spacing w:line="276" w:lineRule="auto"/>
        <w:jc w:val="both"/>
        <w:rPr>
          <w:bCs/>
          <w:color w:val="36363D"/>
          <w:sz w:val="24"/>
        </w:rPr>
      </w:pPr>
      <w:r w:rsidRPr="009D1DEC">
        <w:rPr>
          <w:bCs/>
          <w:color w:val="36363D"/>
          <w:sz w:val="24"/>
        </w:rPr>
        <w:t xml:space="preserve">Children under 12: efficacy and safety have not been shown </w:t>
      </w:r>
    </w:p>
    <w:p w:rsidR="00D01DEB" w:rsidRDefault="00D01DEB" w:rsidP="00D01DEB">
      <w:pPr>
        <w:spacing w:line="276" w:lineRule="auto"/>
        <w:jc w:val="both"/>
        <w:rPr>
          <w:bCs/>
          <w:color w:val="36363D"/>
          <w:sz w:val="24"/>
        </w:rPr>
      </w:pPr>
      <w:r w:rsidRPr="009D1DEC">
        <w:rPr>
          <w:bCs/>
          <w:color w:val="36363D"/>
          <w:sz w:val="24"/>
        </w:rPr>
        <w:t>Youngsters over 12: They can use lacquer solution just like adults.[8]</w:t>
      </w:r>
    </w:p>
    <w:p w:rsidR="00D01DEB" w:rsidRDefault="00D01DEB" w:rsidP="00D01DEB">
      <w:pPr>
        <w:spacing w:line="276" w:lineRule="auto"/>
        <w:jc w:val="both"/>
        <w:rPr>
          <w:bCs/>
          <w:color w:val="36363D"/>
          <w:sz w:val="24"/>
        </w:rPr>
      </w:pPr>
    </w:p>
    <w:p w:rsidR="00D01DEB" w:rsidRDefault="00D01DEB" w:rsidP="00D01DEB">
      <w:pPr>
        <w:spacing w:line="276" w:lineRule="auto"/>
        <w:jc w:val="both"/>
        <w:rPr>
          <w:bCs/>
          <w:color w:val="36363D"/>
          <w:sz w:val="24"/>
        </w:rPr>
      </w:pPr>
      <w:r w:rsidRPr="00D415AE">
        <w:rPr>
          <w:b/>
          <w:bCs/>
          <w:color w:val="36363D"/>
          <w:sz w:val="28"/>
          <w:szCs w:val="28"/>
        </w:rPr>
        <w:t>Need for the study</w:t>
      </w:r>
      <w:r w:rsidRPr="00D415AE">
        <w:rPr>
          <w:bCs/>
          <w:color w:val="36363D"/>
          <w:sz w:val="24"/>
        </w:rPr>
        <w:t xml:space="preserve">: </w:t>
      </w:r>
    </w:p>
    <w:p w:rsidR="00D01DEB" w:rsidRDefault="00D01DEB" w:rsidP="00D01DEB">
      <w:pPr>
        <w:spacing w:line="276" w:lineRule="auto"/>
        <w:jc w:val="both"/>
        <w:rPr>
          <w:bCs/>
          <w:color w:val="36363D"/>
          <w:sz w:val="24"/>
        </w:rPr>
      </w:pPr>
      <w:r w:rsidRPr="00D415AE">
        <w:rPr>
          <w:bCs/>
          <w:color w:val="36363D"/>
          <w:sz w:val="24"/>
        </w:rPr>
        <w:t>Onychomycosis is an ongoing disease that requires long-term treatment. Topical medicines are limited by low penetration and the nail plate's limiting barrier, whereas oral medications have systemic side effects. Medicated nail lacquer forms an occlusive layer on the nail that acts as a medication depot, providing prolonged antifungal release during therapy. In this work, we attempted to produce an antifungal nail lacquer formulation. Miconazole is commonly used as an antifungal, however there has been little research on improving its permeability in nail lacquer formulations. The goal of</w:t>
      </w:r>
      <w:r>
        <w:rPr>
          <w:bCs/>
          <w:color w:val="36363D"/>
          <w:sz w:val="24"/>
        </w:rPr>
        <w:t xml:space="preserve"> t</w:t>
      </w:r>
      <w:r w:rsidRPr="00D415AE">
        <w:rPr>
          <w:bCs/>
          <w:color w:val="36363D"/>
          <w:sz w:val="24"/>
        </w:rPr>
        <w:t>his study aims to investigate how an optimal permeation enhancer can improve medication penetration over the nail plate, potentially increasing bioavailability of antifungal drugs.</w:t>
      </w:r>
      <w:r>
        <w:rPr>
          <w:bCs/>
          <w:color w:val="36363D"/>
          <w:sz w:val="24"/>
        </w:rPr>
        <w:t>[21]</w:t>
      </w:r>
    </w:p>
    <w:p w:rsidR="00D01DEB" w:rsidRDefault="00D01DEB" w:rsidP="00D01DEB">
      <w:pPr>
        <w:spacing w:line="276" w:lineRule="auto"/>
        <w:jc w:val="both"/>
        <w:rPr>
          <w:bCs/>
          <w:color w:val="36363D"/>
          <w:sz w:val="24"/>
        </w:rPr>
      </w:pPr>
    </w:p>
    <w:p w:rsidR="00D01DEB" w:rsidRDefault="00D01DEB" w:rsidP="00D01DEB">
      <w:pPr>
        <w:spacing w:line="276" w:lineRule="auto"/>
        <w:jc w:val="both"/>
        <w:rPr>
          <w:bCs/>
          <w:color w:val="36363D"/>
          <w:sz w:val="24"/>
        </w:rPr>
      </w:pPr>
    </w:p>
    <w:p w:rsidR="00D01DEB" w:rsidRDefault="00D01DEB" w:rsidP="00D01DEB">
      <w:pPr>
        <w:spacing w:line="276" w:lineRule="auto"/>
        <w:jc w:val="both"/>
        <w:rPr>
          <w:b/>
          <w:bCs/>
          <w:color w:val="36363D"/>
          <w:sz w:val="28"/>
          <w:szCs w:val="28"/>
        </w:rPr>
      </w:pPr>
    </w:p>
    <w:p w:rsidR="00D01DEB" w:rsidRDefault="00D01DEB" w:rsidP="00D01DEB">
      <w:pPr>
        <w:spacing w:line="276" w:lineRule="auto"/>
        <w:jc w:val="both"/>
        <w:rPr>
          <w:b/>
          <w:bCs/>
          <w:color w:val="36363D"/>
          <w:sz w:val="28"/>
          <w:szCs w:val="28"/>
        </w:rPr>
      </w:pPr>
      <w:r w:rsidRPr="00AC5577">
        <w:rPr>
          <w:b/>
          <w:bCs/>
          <w:color w:val="36363D"/>
          <w:sz w:val="28"/>
          <w:szCs w:val="28"/>
        </w:rPr>
        <w:t>Future Prospective of Nail Laquers</w:t>
      </w:r>
    </w:p>
    <w:p w:rsidR="00D01DEB" w:rsidRDefault="00D01DEB" w:rsidP="00D01DEB">
      <w:pPr>
        <w:spacing w:line="276" w:lineRule="auto"/>
        <w:jc w:val="both"/>
        <w:rPr>
          <w:bCs/>
          <w:color w:val="36363D"/>
          <w:sz w:val="24"/>
          <w:szCs w:val="24"/>
        </w:rPr>
      </w:pPr>
      <w:r w:rsidRPr="00684B78">
        <w:rPr>
          <w:bCs/>
          <w:color w:val="36363D"/>
          <w:sz w:val="24"/>
          <w:szCs w:val="24"/>
        </w:rPr>
        <w:t>Human nails serve as an outlet for the transfer of drugs to treat nail-related issues, hence their uses extend beyond defence and aesthetic appeal. Different kinds of transungual products are marketed. There is a lot of promise for treating nail illnesses with modern transungual technologies such patch-based delivery, water-based lacquers, or even more recent penetration enhancers. But it's crucial to turn their promise into a tangible outcome.</w:t>
      </w:r>
      <w:r>
        <w:rPr>
          <w:bCs/>
          <w:color w:val="36363D"/>
          <w:sz w:val="24"/>
          <w:szCs w:val="24"/>
        </w:rPr>
        <w:t>[6,8]</w:t>
      </w:r>
    </w:p>
    <w:p w:rsidR="00D01DEB" w:rsidRPr="00684B78" w:rsidRDefault="00D01DEB" w:rsidP="00D01DEB">
      <w:pPr>
        <w:spacing w:line="276" w:lineRule="auto"/>
        <w:jc w:val="both"/>
        <w:rPr>
          <w:bCs/>
          <w:color w:val="36363D"/>
          <w:sz w:val="24"/>
          <w:szCs w:val="24"/>
        </w:rPr>
      </w:pPr>
      <w:r>
        <w:rPr>
          <w:bCs/>
          <w:color w:val="36363D"/>
          <w:sz w:val="24"/>
          <w:szCs w:val="24"/>
        </w:rPr>
        <w:t>Tr</w:t>
      </w:r>
      <w:r w:rsidRPr="009F79F5">
        <w:rPr>
          <w:bCs/>
          <w:color w:val="36363D"/>
          <w:sz w:val="24"/>
          <w:szCs w:val="24"/>
        </w:rPr>
        <w:t xml:space="preserve">eatment for onychomycosis is seen to be challenging because to its chronic nature, difficulty in curing, and propensity for recurrence. In recent years, it has been discovered that improving the delivery of medications requires more than just creating new treatments. The research that </w:t>
      </w:r>
      <w:r w:rsidRPr="009F79F5">
        <w:rPr>
          <w:bCs/>
          <w:color w:val="36363D"/>
          <w:sz w:val="24"/>
          <w:szCs w:val="24"/>
        </w:rPr>
        <w:lastRenderedPageBreak/>
        <w:t>attempted to show association between in vitro and in vivo were rife with mistakes. The creation of efficient drug carrier systems is a constructive way to address this problem.</w:t>
      </w:r>
      <w:r>
        <w:rPr>
          <w:bCs/>
          <w:color w:val="36363D"/>
          <w:sz w:val="24"/>
          <w:szCs w:val="24"/>
        </w:rPr>
        <w:t>[20]</w:t>
      </w:r>
    </w:p>
    <w:p w:rsidR="00D01DEB" w:rsidRDefault="00D01DEB" w:rsidP="00D01DEB">
      <w:pPr>
        <w:spacing w:line="276" w:lineRule="auto"/>
        <w:jc w:val="both"/>
        <w:rPr>
          <w:bCs/>
          <w:color w:val="36363D"/>
          <w:sz w:val="24"/>
        </w:rPr>
      </w:pPr>
    </w:p>
    <w:p w:rsidR="00D01DEB" w:rsidRPr="009D1DEC" w:rsidRDefault="00D01DEB" w:rsidP="00D01DEB">
      <w:pPr>
        <w:spacing w:line="276" w:lineRule="auto"/>
        <w:jc w:val="both"/>
        <w:rPr>
          <w:b/>
          <w:bCs/>
          <w:color w:val="36363D"/>
          <w:sz w:val="24"/>
        </w:rPr>
      </w:pPr>
      <w:r w:rsidRPr="009933C1">
        <w:rPr>
          <w:b/>
          <w:bCs/>
          <w:color w:val="36363D"/>
          <w:sz w:val="28"/>
        </w:rPr>
        <w:t xml:space="preserve">Conclusion:- </w:t>
      </w:r>
    </w:p>
    <w:p w:rsidR="00D01DEB" w:rsidRPr="00F65431" w:rsidRDefault="00D01DEB" w:rsidP="00D01DEB">
      <w:pPr>
        <w:spacing w:line="276" w:lineRule="auto"/>
        <w:jc w:val="both"/>
        <w:rPr>
          <w:bCs/>
          <w:color w:val="36363D"/>
          <w:sz w:val="24"/>
        </w:rPr>
      </w:pPr>
      <w:r w:rsidRPr="009D1DEC">
        <w:rPr>
          <w:bCs/>
          <w:color w:val="36363D"/>
          <w:sz w:val="24"/>
        </w:rPr>
        <w:t xml:space="preserve">Topical preparations in the form of lacquers applied on the nail plate are a valuable tool in the treatment of Onychomycosis. Ciclopirox-based nail lacquer is a safe and effective treatment option for Onychomycosis. Its efficacy, convenience, and localized delivery make it an attractive choice. </w:t>
      </w:r>
      <w:r w:rsidRPr="00F65431">
        <w:rPr>
          <w:bCs/>
          <w:color w:val="36363D"/>
          <w:sz w:val="24"/>
          <w:szCs w:val="24"/>
        </w:rPr>
        <w:t>Further studies are needed to optimize treatment regimens and improve patient outcomes</w:t>
      </w:r>
      <w:r w:rsidRPr="009D1DEC">
        <w:rPr>
          <w:bCs/>
          <w:color w:val="36363D"/>
        </w:rPr>
        <w:t>.</w:t>
      </w:r>
    </w:p>
    <w:p w:rsidR="00D01DEB" w:rsidRDefault="00D01DEB" w:rsidP="00D01DEB">
      <w:pPr>
        <w:spacing w:line="276" w:lineRule="auto"/>
        <w:jc w:val="both"/>
        <w:rPr>
          <w:b/>
          <w:bCs/>
          <w:color w:val="36363D"/>
          <w:sz w:val="28"/>
        </w:rPr>
      </w:pPr>
    </w:p>
    <w:p w:rsidR="00D01DEB" w:rsidRPr="009D1DEC" w:rsidRDefault="00D01DEB" w:rsidP="00D01DEB">
      <w:pPr>
        <w:spacing w:line="276" w:lineRule="auto"/>
        <w:jc w:val="both"/>
        <w:rPr>
          <w:b/>
          <w:bCs/>
          <w:color w:val="36363D"/>
          <w:sz w:val="28"/>
        </w:rPr>
      </w:pPr>
      <w:r w:rsidRPr="009D1DEC">
        <w:rPr>
          <w:b/>
          <w:bCs/>
          <w:color w:val="36363D"/>
          <w:sz w:val="28"/>
        </w:rPr>
        <w:t>Reference:-</w:t>
      </w:r>
    </w:p>
    <w:p w:rsidR="00D01DEB" w:rsidRDefault="00D01DEB" w:rsidP="00D01DEB">
      <w:pPr>
        <w:spacing w:line="276" w:lineRule="auto"/>
        <w:jc w:val="both"/>
        <w:rPr>
          <w:bCs/>
          <w:color w:val="36363D"/>
        </w:rPr>
      </w:pPr>
      <w:r>
        <w:rPr>
          <w:bCs/>
          <w:color w:val="36363D"/>
        </w:rPr>
        <w:t>1.</w:t>
      </w:r>
      <w:r w:rsidRPr="009D1DEC">
        <w:rPr>
          <w:bCs/>
          <w:color w:val="36363D"/>
        </w:rPr>
        <w:t>Manfred Bohn Karl Th.kraemer,"Dermato pharmacology of Ciclopirox nail lacquer topical solution 8% in the treatment of Onychomycosis." Journal of American Academy of Dermatology. Volume 43, Issue 4 supple</w:t>
      </w:r>
      <w:r>
        <w:rPr>
          <w:bCs/>
          <w:color w:val="36363D"/>
        </w:rPr>
        <w:t xml:space="preserve">ment, October 2000 Pages S57-S6 </w:t>
      </w:r>
    </w:p>
    <w:p w:rsidR="00D01DEB" w:rsidRDefault="00D527C3" w:rsidP="00D01DEB">
      <w:pPr>
        <w:spacing w:line="276" w:lineRule="auto"/>
        <w:jc w:val="both"/>
        <w:rPr>
          <w:bCs/>
          <w:color w:val="36363D"/>
        </w:rPr>
      </w:pPr>
      <w:hyperlink r:id="rId13" w:history="1">
        <w:r w:rsidR="00D01DEB" w:rsidRPr="0029683B">
          <w:rPr>
            <w:rStyle w:val="Hyperlink"/>
            <w:bCs/>
          </w:rPr>
          <w:t>https://doi.org/10.1067/mjd.2000.109072</w:t>
        </w:r>
      </w:hyperlink>
      <w:r w:rsidR="00D01DEB">
        <w:rPr>
          <w:bCs/>
          <w:color w:val="36363D"/>
        </w:rPr>
        <w:t xml:space="preserve"> </w:t>
      </w:r>
    </w:p>
    <w:p w:rsidR="00D01DEB" w:rsidRDefault="00D01DEB" w:rsidP="00D01DEB">
      <w:pPr>
        <w:spacing w:line="276" w:lineRule="auto"/>
        <w:jc w:val="both"/>
        <w:rPr>
          <w:bCs/>
          <w:color w:val="36363D"/>
        </w:rPr>
      </w:pPr>
      <w:r w:rsidRPr="009D1DEC">
        <w:rPr>
          <w:bCs/>
          <w:color w:val="36363D"/>
        </w:rPr>
        <w:t>2.Dyanne p. westerberg, Do and michaely. Voyack, DO "Onychomycosis: current Trends in Diagnosis and Treatment Am Fam Physician, 2013 Page-762-720</w:t>
      </w:r>
    </w:p>
    <w:p w:rsidR="00D01DEB" w:rsidRPr="009D1DEC" w:rsidRDefault="00D527C3" w:rsidP="00D01DEB">
      <w:pPr>
        <w:spacing w:line="276" w:lineRule="auto"/>
        <w:jc w:val="both"/>
        <w:rPr>
          <w:bCs/>
          <w:color w:val="36363D"/>
        </w:rPr>
      </w:pPr>
      <w:hyperlink r:id="rId14" w:history="1">
        <w:r w:rsidR="00D01DEB" w:rsidRPr="002D6BB2">
          <w:rPr>
            <w:rStyle w:val="Hyperlink"/>
            <w:bCs/>
          </w:rPr>
          <w:t>https://pubmed.ncbi.nlm.nih.gov/24364524/</w:t>
        </w:r>
      </w:hyperlink>
      <w:r w:rsidR="00D01DEB">
        <w:rPr>
          <w:bCs/>
          <w:color w:val="36363D"/>
        </w:rPr>
        <w:t xml:space="preserve"> </w:t>
      </w:r>
    </w:p>
    <w:p w:rsidR="00D01DEB" w:rsidRDefault="00D01DEB" w:rsidP="00D01DEB">
      <w:pPr>
        <w:spacing w:line="276" w:lineRule="auto"/>
        <w:jc w:val="both"/>
        <w:rPr>
          <w:bCs/>
          <w:color w:val="36363D"/>
        </w:rPr>
      </w:pPr>
      <w:r w:rsidRPr="009D1DEC">
        <w:rPr>
          <w:bCs/>
          <w:color w:val="36363D"/>
        </w:rPr>
        <w:t>3. J. Thomas, G. A. Jacobson, C.K. Narkowicz G.M. Peterson, toenail Onychomycosis: an important global disease burden. 17 se Journal of Clinical Pharmacy and Therapeutics, vol. 35, Issue 5,2010 Page no.-497-519.</w:t>
      </w:r>
    </w:p>
    <w:p w:rsidR="00D01DEB" w:rsidRPr="009D1DEC" w:rsidRDefault="00D01DEB" w:rsidP="00D01DEB">
      <w:pPr>
        <w:spacing w:line="276" w:lineRule="auto"/>
        <w:jc w:val="both"/>
        <w:rPr>
          <w:bCs/>
          <w:color w:val="36363D"/>
        </w:rPr>
      </w:pPr>
      <w:r>
        <w:rPr>
          <w:bCs/>
          <w:color w:val="36363D"/>
        </w:rPr>
        <w:t xml:space="preserve"> </w:t>
      </w:r>
      <w:hyperlink r:id="rId15" w:history="1">
        <w:r w:rsidRPr="00987D13">
          <w:rPr>
            <w:rStyle w:val="Hyperlink"/>
            <w:bCs/>
          </w:rPr>
          <w:t>https://doi:10.1111/j.1365-2710.2009.01107</w:t>
        </w:r>
      </w:hyperlink>
      <w:r>
        <w:rPr>
          <w:bCs/>
          <w:color w:val="36363D"/>
        </w:rPr>
        <w:t xml:space="preserve">. </w:t>
      </w:r>
    </w:p>
    <w:p w:rsidR="00D01DEB" w:rsidRDefault="00D01DEB" w:rsidP="00D01DEB">
      <w:pPr>
        <w:spacing w:line="276" w:lineRule="auto"/>
        <w:jc w:val="both"/>
        <w:rPr>
          <w:bCs/>
          <w:color w:val="36363D"/>
        </w:rPr>
      </w:pPr>
      <w:r w:rsidRPr="009D1DEC">
        <w:rPr>
          <w:bCs/>
          <w:color w:val="36363D"/>
        </w:rPr>
        <w:t>4. A.K Gupta, P.Fleckman, R Baras "Ciclopirox nail lacquer topical solution 8% in the treatment of toenail Onychomycosis. J Am Acad Dermatol 2000, Oct 43 S.</w:t>
      </w:r>
    </w:p>
    <w:p w:rsidR="00D01DEB" w:rsidRPr="009D1DEC" w:rsidRDefault="00D527C3" w:rsidP="00D01DEB">
      <w:pPr>
        <w:spacing w:line="276" w:lineRule="auto"/>
        <w:jc w:val="both"/>
        <w:rPr>
          <w:bCs/>
          <w:color w:val="36363D"/>
        </w:rPr>
      </w:pPr>
      <w:hyperlink r:id="rId16" w:history="1">
        <w:r w:rsidR="00D01DEB" w:rsidRPr="002D6BB2">
          <w:rPr>
            <w:rStyle w:val="Hyperlink"/>
            <w:bCs/>
          </w:rPr>
          <w:t>https://doi.org/10.1067/mjd.2000.109071</w:t>
        </w:r>
      </w:hyperlink>
      <w:r w:rsidR="00D01DEB">
        <w:rPr>
          <w:bCs/>
          <w:color w:val="36363D"/>
        </w:rPr>
        <w:t xml:space="preserve"> </w:t>
      </w:r>
    </w:p>
    <w:p w:rsidR="00D01DEB" w:rsidRDefault="00D01DEB" w:rsidP="00D01DEB">
      <w:pPr>
        <w:spacing w:line="276" w:lineRule="auto"/>
        <w:jc w:val="both"/>
        <w:rPr>
          <w:bCs/>
          <w:color w:val="36363D"/>
        </w:rPr>
      </w:pPr>
      <w:r w:rsidRPr="009D1DEC">
        <w:rPr>
          <w:bCs/>
          <w:color w:val="36363D"/>
        </w:rPr>
        <w:t>5.Katarzyna Tabra, Anna E Szewczyk, Wojciech Bienias, Agnieszka Wojciechowska 1, marra pastuszka, magdalena oszukowsko Andrzej Kaszuba.6002Amorphine Vs. Ciclopirox.the treatment of Onychomycosis. Post september  Alergol 2015 page no.40-45</w:t>
      </w:r>
    </w:p>
    <w:p w:rsidR="00D01DEB" w:rsidRDefault="00D527C3" w:rsidP="00D01DEB">
      <w:pPr>
        <w:spacing w:line="276" w:lineRule="auto"/>
        <w:jc w:val="both"/>
        <w:rPr>
          <w:bCs/>
          <w:color w:val="36363D"/>
        </w:rPr>
      </w:pPr>
      <w:hyperlink r:id="rId17" w:history="1">
        <w:r w:rsidR="00D01DEB" w:rsidRPr="002D6BB2">
          <w:rPr>
            <w:rStyle w:val="Hyperlink"/>
            <w:bCs/>
          </w:rPr>
          <w:t>https://doi.10.5114/pdia.2014.40968</w:t>
        </w:r>
      </w:hyperlink>
      <w:r w:rsidR="00D01DEB">
        <w:rPr>
          <w:bCs/>
          <w:color w:val="36363D"/>
        </w:rPr>
        <w:t xml:space="preserve"> </w:t>
      </w:r>
    </w:p>
    <w:p w:rsidR="00D01DEB" w:rsidRDefault="00D01DEB" w:rsidP="00D01DEB">
      <w:pPr>
        <w:spacing w:line="276" w:lineRule="auto"/>
        <w:jc w:val="both"/>
        <w:rPr>
          <w:bCs/>
          <w:color w:val="36363D"/>
        </w:rPr>
      </w:pPr>
      <w:r>
        <w:rPr>
          <w:bCs/>
          <w:color w:val="36363D"/>
        </w:rPr>
        <w:t>6.</w:t>
      </w:r>
      <w:r w:rsidRPr="00512745">
        <w:t xml:space="preserve"> </w:t>
      </w:r>
      <w:r w:rsidRPr="00512745">
        <w:rPr>
          <w:bCs/>
          <w:color w:val="36363D"/>
        </w:rPr>
        <w:t>Chauhan A et al. 2023. Exhaustive Review on Nail Lacquer in the</w:t>
      </w:r>
      <w:r>
        <w:rPr>
          <w:bCs/>
          <w:color w:val="36363D"/>
        </w:rPr>
        <w:t xml:space="preserve"> </w:t>
      </w:r>
      <w:r w:rsidRPr="00512745">
        <w:rPr>
          <w:bCs/>
          <w:color w:val="36363D"/>
        </w:rPr>
        <w:t>Trea</w:t>
      </w:r>
      <w:r>
        <w:rPr>
          <w:bCs/>
          <w:color w:val="36363D"/>
        </w:rPr>
        <w:t xml:space="preserve">tment of Nail Diseases. Philipp </w:t>
      </w:r>
      <w:r w:rsidRPr="00512745">
        <w:rPr>
          <w:bCs/>
          <w:color w:val="36363D"/>
        </w:rPr>
        <w:t>J Sci 152(5): 1895–1909.</w:t>
      </w:r>
      <w:r>
        <w:rPr>
          <w:bCs/>
          <w:color w:val="36363D"/>
        </w:rPr>
        <w:t xml:space="preserve"> </w:t>
      </w:r>
    </w:p>
    <w:p w:rsidR="00D01DEB" w:rsidRDefault="00D01DEB" w:rsidP="00D01DEB">
      <w:pPr>
        <w:spacing w:line="276" w:lineRule="auto"/>
        <w:jc w:val="both"/>
        <w:rPr>
          <w:bCs/>
          <w:color w:val="36363D"/>
        </w:rPr>
      </w:pPr>
      <w:r w:rsidRPr="00512745">
        <w:rPr>
          <w:bCs/>
          <w:color w:val="36363D"/>
        </w:rPr>
        <w:t>https://doi.org/10.56899/152.05.30</w:t>
      </w:r>
      <w:r>
        <w:rPr>
          <w:bCs/>
          <w:color w:val="36363D"/>
        </w:rPr>
        <w:t>.</w:t>
      </w:r>
    </w:p>
    <w:p w:rsidR="00D01DEB" w:rsidRDefault="00D01DEB" w:rsidP="00D01DEB">
      <w:pPr>
        <w:spacing w:line="276" w:lineRule="auto"/>
        <w:jc w:val="both"/>
        <w:rPr>
          <w:bCs/>
          <w:color w:val="36363D"/>
        </w:rPr>
      </w:pPr>
      <w:r w:rsidRPr="009D1DEC">
        <w:rPr>
          <w:bCs/>
          <w:color w:val="36363D"/>
        </w:rPr>
        <w:t>7. Nail lacquer as transgunal drug sudaxshina murdan ,"Drug delivery to the nail following topical application." International Journal of Pharmaceutics. Volume 236.Issue 1-2 2 April 2004 page 1-26</w:t>
      </w:r>
    </w:p>
    <w:p w:rsidR="00D01DEB" w:rsidRDefault="00D01DEB" w:rsidP="00D01DEB">
      <w:pPr>
        <w:spacing w:line="276" w:lineRule="auto"/>
        <w:jc w:val="both"/>
        <w:rPr>
          <w:bCs/>
          <w:color w:val="36363D"/>
        </w:rPr>
      </w:pPr>
      <w:r>
        <w:rPr>
          <w:bCs/>
          <w:color w:val="36363D"/>
        </w:rPr>
        <w:t>8.</w:t>
      </w:r>
      <w:r w:rsidRPr="00613F27">
        <w:t xml:space="preserve"> </w:t>
      </w:r>
      <w:r w:rsidRPr="00613F27">
        <w:rPr>
          <w:bCs/>
          <w:color w:val="36363D"/>
        </w:rPr>
        <w:t>Gupta, A. K., et al. (2013). Onychomycosis: A Review of the Latest Treatment Options. Skin Therapy Letter, 18(3), 1-8</w:t>
      </w:r>
    </w:p>
    <w:p w:rsidR="00D01DEB" w:rsidRDefault="00D01DEB" w:rsidP="00D01DEB">
      <w:pPr>
        <w:spacing w:line="276" w:lineRule="auto"/>
        <w:jc w:val="both"/>
        <w:rPr>
          <w:bCs/>
          <w:color w:val="36363D"/>
        </w:rPr>
      </w:pPr>
      <w:r>
        <w:rPr>
          <w:bCs/>
          <w:color w:val="36363D"/>
        </w:rPr>
        <w:t xml:space="preserve"> https://doi.org/10.5713/13495291.1833.  </w:t>
      </w:r>
    </w:p>
    <w:p w:rsidR="00D01DEB" w:rsidRDefault="00D01DEB" w:rsidP="00D01DEB">
      <w:pPr>
        <w:spacing w:line="276" w:lineRule="auto"/>
        <w:jc w:val="both"/>
        <w:rPr>
          <w:bCs/>
          <w:color w:val="36363D"/>
        </w:rPr>
      </w:pPr>
      <w:r>
        <w:rPr>
          <w:bCs/>
          <w:color w:val="36363D"/>
        </w:rPr>
        <w:t xml:space="preserve">9. Sudaxshina Murdan, Drug delivery to the nail following topical application, International Journal Of Pharmaceutics, volume 236,Issue 1-2,2002,pages 1-26 ISSN0378-5173, </w:t>
      </w:r>
    </w:p>
    <w:p w:rsidR="00D01DEB" w:rsidRDefault="00D527C3" w:rsidP="00D01DEB">
      <w:pPr>
        <w:spacing w:line="276" w:lineRule="auto"/>
        <w:jc w:val="both"/>
        <w:rPr>
          <w:bCs/>
          <w:color w:val="36363D"/>
        </w:rPr>
      </w:pPr>
      <w:hyperlink r:id="rId18" w:history="1">
        <w:r w:rsidR="00D01DEB" w:rsidRPr="0029683B">
          <w:rPr>
            <w:rStyle w:val="Hyperlink"/>
            <w:bCs/>
          </w:rPr>
          <w:t>https://doi.org/10.1016/S0378-5173(01)00989-9</w:t>
        </w:r>
      </w:hyperlink>
      <w:r w:rsidR="00D01DEB">
        <w:rPr>
          <w:bCs/>
          <w:color w:val="36363D"/>
        </w:rPr>
        <w:t xml:space="preserve">. </w:t>
      </w:r>
    </w:p>
    <w:p w:rsidR="00D01DEB" w:rsidRDefault="00D01DEB" w:rsidP="00D01DEB">
      <w:pPr>
        <w:spacing w:line="276" w:lineRule="auto"/>
        <w:jc w:val="both"/>
        <w:rPr>
          <w:bCs/>
          <w:color w:val="36363D"/>
        </w:rPr>
      </w:pPr>
      <w:r>
        <w:rPr>
          <w:bCs/>
          <w:color w:val="36363D"/>
        </w:rPr>
        <w:t>10.</w:t>
      </w:r>
      <w:r w:rsidRPr="00AC5577">
        <w:t xml:space="preserve"> </w:t>
      </w:r>
      <w:r w:rsidRPr="00AC5577">
        <w:rPr>
          <w:bCs/>
          <w:color w:val="36363D"/>
        </w:rPr>
        <w:t xml:space="preserve">Sakurai K, Sakaguchi T, Yamaguchi H, Iwata K. Mode of action of 6-cyclohexyl-1-hydroxy-4-methyl-2(1H)-pyridone ethanolamine salt (Hoe 296). Chemotherapy. 1978;24(2):68-76. </w:t>
      </w:r>
      <w:r>
        <w:rPr>
          <w:bCs/>
          <w:color w:val="36363D"/>
        </w:rPr>
        <w:t>https://doi:org/</w:t>
      </w:r>
      <w:r w:rsidRPr="00AC5577">
        <w:rPr>
          <w:bCs/>
          <w:color w:val="36363D"/>
        </w:rPr>
        <w:t>10.1159/000237762. PMID: 340169.</w:t>
      </w:r>
    </w:p>
    <w:p w:rsidR="00D01DEB" w:rsidRDefault="00D01DEB" w:rsidP="00D01DEB">
      <w:pPr>
        <w:spacing w:line="276" w:lineRule="auto"/>
        <w:jc w:val="both"/>
        <w:rPr>
          <w:bCs/>
          <w:color w:val="36363D"/>
        </w:rPr>
      </w:pPr>
      <w:r>
        <w:rPr>
          <w:bCs/>
          <w:color w:val="36363D"/>
        </w:rPr>
        <w:t>11.</w:t>
      </w:r>
      <w:r w:rsidRPr="008C0FE3">
        <w:t xml:space="preserve"> </w:t>
      </w:r>
      <w:r w:rsidRPr="008C0FE3">
        <w:rPr>
          <w:bCs/>
          <w:color w:val="36363D"/>
        </w:rPr>
        <w:t xml:space="preserve">Akhtar N, Sharma H, Pathak K. Onychomycosis: Potential of Nail Lacquers in Transungual Delivery </w:t>
      </w:r>
      <w:r w:rsidRPr="008C0FE3">
        <w:rPr>
          <w:bCs/>
          <w:color w:val="36363D"/>
        </w:rPr>
        <w:lastRenderedPageBreak/>
        <w:t>of Antifungals. Scientifica (</w:t>
      </w:r>
      <w:r>
        <w:rPr>
          <w:bCs/>
          <w:color w:val="36363D"/>
        </w:rPr>
        <w:t>Cairo). 2016;2016:</w:t>
      </w:r>
    </w:p>
    <w:p w:rsidR="00D01DEB" w:rsidRDefault="00D01DEB" w:rsidP="00D01DEB">
      <w:pPr>
        <w:spacing w:line="276" w:lineRule="auto"/>
        <w:jc w:val="both"/>
        <w:rPr>
          <w:bCs/>
          <w:color w:val="36363D"/>
        </w:rPr>
      </w:pPr>
      <w:r w:rsidRPr="008C0FE3">
        <w:t xml:space="preserve"> </w:t>
      </w:r>
      <w:hyperlink r:id="rId19" w:history="1">
        <w:r w:rsidRPr="0029683B">
          <w:rPr>
            <w:rStyle w:val="Hyperlink"/>
            <w:bCs/>
          </w:rPr>
          <w:t>https://doi.org/10.1155/2016/1387936</w:t>
        </w:r>
      </w:hyperlink>
      <w:r>
        <w:rPr>
          <w:bCs/>
          <w:color w:val="36363D"/>
        </w:rPr>
        <w:t xml:space="preserve"> </w:t>
      </w:r>
      <w:r w:rsidRPr="008C0FE3">
        <w:rPr>
          <w:bCs/>
          <w:color w:val="36363D"/>
        </w:rPr>
        <w:t xml:space="preserve"> Epub 2016 Mar 30. PMID: 27123362; PMCID: PMC4829734.</w:t>
      </w:r>
    </w:p>
    <w:p w:rsidR="00D01DEB" w:rsidRDefault="00D01DEB" w:rsidP="00D01DEB">
      <w:pPr>
        <w:spacing w:line="276" w:lineRule="auto"/>
        <w:jc w:val="both"/>
        <w:rPr>
          <w:bCs/>
          <w:color w:val="36363D"/>
        </w:rPr>
      </w:pPr>
      <w:r>
        <w:rPr>
          <w:bCs/>
          <w:color w:val="36363D"/>
        </w:rPr>
        <w:t>12.</w:t>
      </w:r>
      <w:r w:rsidRPr="005236D0">
        <w:t xml:space="preserve"> </w:t>
      </w:r>
      <w:r w:rsidRPr="005236D0">
        <w:rPr>
          <w:bCs/>
          <w:color w:val="36363D"/>
        </w:rPr>
        <w:t>Kumar P. T., Narayana R. P. Transungual drug delivery: a promising rote to treat nail disorders. International Journal of Pharmaceutical Research. 2013;2:22–23. [Google Scholar]</w:t>
      </w:r>
    </w:p>
    <w:p w:rsidR="00D01DEB" w:rsidRPr="00572E99" w:rsidRDefault="00D01DEB" w:rsidP="00D01DEB">
      <w:pPr>
        <w:spacing w:line="276" w:lineRule="auto"/>
        <w:jc w:val="both"/>
        <w:rPr>
          <w:bCs/>
          <w:color w:val="36363D"/>
        </w:rPr>
      </w:pPr>
      <w:r>
        <w:rPr>
          <w:bCs/>
          <w:color w:val="36363D"/>
        </w:rPr>
        <w:t>13.</w:t>
      </w:r>
      <w:r w:rsidRPr="00572E99">
        <w:t xml:space="preserve"> </w:t>
      </w:r>
      <w:r w:rsidRPr="00572E99">
        <w:rPr>
          <w:bCs/>
          <w:color w:val="36363D"/>
        </w:rPr>
        <w:t>Elewski BE (2000) Onychomycosis: treatment,quality of life, and economic issues. American</w:t>
      </w:r>
      <w:r>
        <w:rPr>
          <w:bCs/>
          <w:color w:val="36363D"/>
        </w:rPr>
        <w:t xml:space="preserve"> </w:t>
      </w:r>
      <w:r w:rsidRPr="00572E99">
        <w:rPr>
          <w:bCs/>
          <w:color w:val="36363D"/>
        </w:rPr>
        <w:t>Journalof Clinical Dermatology, 1, 19–26.</w:t>
      </w:r>
    </w:p>
    <w:p w:rsidR="00D01DEB" w:rsidRPr="00572E99" w:rsidRDefault="00D01DEB" w:rsidP="00D01DEB">
      <w:pPr>
        <w:spacing w:line="276" w:lineRule="auto"/>
        <w:jc w:val="both"/>
        <w:rPr>
          <w:bCs/>
          <w:color w:val="36363D"/>
        </w:rPr>
      </w:pPr>
      <w:r>
        <w:rPr>
          <w:bCs/>
          <w:color w:val="36363D"/>
        </w:rPr>
        <w:t>14.</w:t>
      </w:r>
      <w:r w:rsidRPr="00572E99">
        <w:rPr>
          <w:bCs/>
          <w:color w:val="36363D"/>
        </w:rPr>
        <w:t xml:space="preserve"> Baran R, Kaoukhov A (2005) Topical antifungal</w:t>
      </w:r>
    </w:p>
    <w:p w:rsidR="00D01DEB" w:rsidRPr="00572E99" w:rsidRDefault="00D01DEB" w:rsidP="00D01DEB">
      <w:pPr>
        <w:spacing w:line="276" w:lineRule="auto"/>
        <w:jc w:val="both"/>
        <w:rPr>
          <w:bCs/>
          <w:color w:val="36363D"/>
        </w:rPr>
      </w:pPr>
      <w:r w:rsidRPr="00572E99">
        <w:rPr>
          <w:bCs/>
          <w:color w:val="36363D"/>
        </w:rPr>
        <w:t>drugs for the</w:t>
      </w:r>
      <w:r>
        <w:rPr>
          <w:bCs/>
          <w:color w:val="36363D"/>
        </w:rPr>
        <w:t xml:space="preserve"> treatment of onychomycosis: an </w:t>
      </w:r>
      <w:r w:rsidRPr="00572E99">
        <w:rPr>
          <w:bCs/>
          <w:color w:val="36363D"/>
        </w:rPr>
        <w:t>overview of current strategies for monotherapy and</w:t>
      </w:r>
    </w:p>
    <w:p w:rsidR="00D01DEB" w:rsidRDefault="00D01DEB" w:rsidP="00D01DEB">
      <w:pPr>
        <w:spacing w:line="276" w:lineRule="auto"/>
        <w:jc w:val="both"/>
        <w:rPr>
          <w:bCs/>
          <w:color w:val="36363D"/>
        </w:rPr>
      </w:pPr>
      <w:r w:rsidRPr="00572E99">
        <w:rPr>
          <w:bCs/>
          <w:color w:val="36363D"/>
        </w:rPr>
        <w:t>combination therapy. Journal of the European Academy of Dermatol</w:t>
      </w:r>
      <w:r>
        <w:rPr>
          <w:bCs/>
          <w:color w:val="36363D"/>
        </w:rPr>
        <w:t>ogy and Venereology, 19, 21–29.</w:t>
      </w:r>
    </w:p>
    <w:p w:rsidR="00D01DEB" w:rsidRDefault="00D01DEB" w:rsidP="00D01DEB">
      <w:pPr>
        <w:spacing w:line="276" w:lineRule="auto"/>
        <w:jc w:val="both"/>
        <w:rPr>
          <w:bCs/>
          <w:color w:val="36363D"/>
        </w:rPr>
      </w:pPr>
      <w:r>
        <w:rPr>
          <w:bCs/>
          <w:color w:val="36363D"/>
        </w:rPr>
        <w:t>15</w:t>
      </w:r>
      <w:r w:rsidRPr="00572E99">
        <w:rPr>
          <w:bCs/>
          <w:color w:val="36363D"/>
        </w:rPr>
        <w:t>. Gupta AK, Baran E, Robert SRC (2003) Non-dermatophyte onychomyc</w:t>
      </w:r>
      <w:r>
        <w:rPr>
          <w:bCs/>
          <w:color w:val="36363D"/>
        </w:rPr>
        <w:t>osis. Dermatologic Clinics, 21,</w:t>
      </w:r>
      <w:r w:rsidRPr="00572E99">
        <w:rPr>
          <w:bCs/>
          <w:color w:val="36363D"/>
        </w:rPr>
        <w:t>257–268.</w:t>
      </w:r>
      <w:r w:rsidRPr="00572E99">
        <w:rPr>
          <w:bCs/>
          <w:color w:val="36363D"/>
        </w:rPr>
        <w:cr/>
      </w:r>
      <w:r>
        <w:rPr>
          <w:bCs/>
          <w:color w:val="36363D"/>
        </w:rPr>
        <w:t>16.</w:t>
      </w:r>
      <w:r w:rsidRPr="002F1BC9">
        <w:t xml:space="preserve"> </w:t>
      </w:r>
      <w:r>
        <w:t>R</w:t>
      </w:r>
      <w:r w:rsidRPr="002F1BC9">
        <w:rPr>
          <w:bCs/>
          <w:color w:val="36363D"/>
        </w:rPr>
        <w:t>ajendra V. B., Baro A., Kumari A., Dhamecha D. L., Lahoti S. R., and Shelke S. D., Transungual drug delivery: an overview, Journal of Applied Pharmaceutical Science. (2012) 2, no. 1, 203–209, 2-s2.0-84875907002.</w:t>
      </w:r>
      <w:r>
        <w:rPr>
          <w:bCs/>
          <w:color w:val="36363D"/>
        </w:rPr>
        <w:t xml:space="preserve"> </w:t>
      </w:r>
      <w:hyperlink r:id="rId20" w:history="1">
        <w:r w:rsidRPr="002D6BB2">
          <w:rPr>
            <w:rStyle w:val="Hyperlink"/>
            <w:bCs/>
          </w:rPr>
          <w:t>https://doi.org/10.1067/mjd.2000.109071</w:t>
        </w:r>
      </w:hyperlink>
      <w:r>
        <w:rPr>
          <w:bCs/>
          <w:color w:val="36363D"/>
        </w:rPr>
        <w:t xml:space="preserve"> </w:t>
      </w:r>
    </w:p>
    <w:p w:rsidR="00D01DEB" w:rsidRPr="004D6BEE" w:rsidRDefault="00D01DEB" w:rsidP="00D01DEB">
      <w:pPr>
        <w:spacing w:line="276" w:lineRule="auto"/>
        <w:jc w:val="both"/>
        <w:rPr>
          <w:bCs/>
          <w:color w:val="36363D"/>
        </w:rPr>
      </w:pPr>
      <w:r>
        <w:rPr>
          <w:bCs/>
          <w:color w:val="36363D"/>
        </w:rPr>
        <w:t xml:space="preserve">17. </w:t>
      </w:r>
      <w:r w:rsidRPr="004D6BEE">
        <w:rPr>
          <w:bCs/>
          <w:color w:val="36363D"/>
        </w:rPr>
        <w:t xml:space="preserve">AHMADI </w:t>
      </w:r>
      <w:r>
        <w:rPr>
          <w:bCs/>
          <w:color w:val="36363D"/>
        </w:rPr>
        <w:t xml:space="preserve">P, JAHANBAN-ESFAHLAN A, AHMADI </w:t>
      </w:r>
      <w:r w:rsidRPr="004D6BEE">
        <w:rPr>
          <w:bCs/>
          <w:color w:val="36363D"/>
        </w:rPr>
        <w:t>A, TABIB</w:t>
      </w:r>
      <w:r>
        <w:rPr>
          <w:bCs/>
          <w:color w:val="36363D"/>
        </w:rPr>
        <w:t xml:space="preserve">IAZAR M, MOHAMMADIFAR M. 2020. </w:t>
      </w:r>
      <w:r w:rsidRPr="004D6BEE">
        <w:rPr>
          <w:bCs/>
          <w:color w:val="36363D"/>
        </w:rPr>
        <w:t xml:space="preserve">Development of Ethyl Cellulose-based Formulations: </w:t>
      </w:r>
    </w:p>
    <w:p w:rsidR="00D01DEB" w:rsidRDefault="00D01DEB" w:rsidP="00D01DEB">
      <w:pPr>
        <w:spacing w:line="276" w:lineRule="auto"/>
        <w:jc w:val="both"/>
        <w:rPr>
          <w:bCs/>
          <w:color w:val="36363D"/>
        </w:rPr>
      </w:pPr>
      <w:r w:rsidRPr="004D6BEE">
        <w:rPr>
          <w:bCs/>
          <w:color w:val="36363D"/>
        </w:rPr>
        <w:t>a Perspective on the</w:t>
      </w:r>
      <w:r>
        <w:rPr>
          <w:bCs/>
          <w:color w:val="36363D"/>
        </w:rPr>
        <w:t xml:space="preserve"> Novel Technical Methods. Food </w:t>
      </w:r>
      <w:r w:rsidRPr="004D6BEE">
        <w:rPr>
          <w:bCs/>
          <w:color w:val="36363D"/>
        </w:rPr>
        <w:t xml:space="preserve">Reviews International </w:t>
      </w:r>
      <w:r>
        <w:rPr>
          <w:bCs/>
          <w:color w:val="36363D"/>
        </w:rPr>
        <w:t xml:space="preserve">38(4): 685–732. </w:t>
      </w:r>
      <w:hyperlink r:id="rId21" w:history="1">
        <w:r w:rsidRPr="00094E97">
          <w:rPr>
            <w:rStyle w:val="Hyperlink"/>
            <w:bCs/>
          </w:rPr>
          <w:t>https://doi.org/10.1080/87559129.2020.1741007</w:t>
        </w:r>
      </w:hyperlink>
      <w:r>
        <w:rPr>
          <w:bCs/>
          <w:color w:val="36363D"/>
        </w:rPr>
        <w:t xml:space="preserve"> </w:t>
      </w:r>
    </w:p>
    <w:p w:rsidR="00D01DEB" w:rsidRPr="004D6BEE" w:rsidRDefault="00D01DEB" w:rsidP="00D01DEB">
      <w:pPr>
        <w:spacing w:line="276" w:lineRule="auto"/>
        <w:jc w:val="both"/>
        <w:rPr>
          <w:bCs/>
          <w:color w:val="36363D"/>
        </w:rPr>
      </w:pPr>
      <w:r>
        <w:rPr>
          <w:bCs/>
          <w:color w:val="36363D"/>
        </w:rPr>
        <w:t>18.</w:t>
      </w:r>
      <w:r w:rsidRPr="004D6BEE">
        <w:t xml:space="preserve"> </w:t>
      </w:r>
      <w:r w:rsidRPr="004D6BEE">
        <w:rPr>
          <w:bCs/>
          <w:color w:val="36363D"/>
        </w:rPr>
        <w:t xml:space="preserve">CHANDRA S, DAS A. 2019. The science of nail </w:t>
      </w:r>
    </w:p>
    <w:p w:rsidR="00D01DEB" w:rsidRDefault="00D01DEB" w:rsidP="00D01DEB">
      <w:pPr>
        <w:spacing w:line="276" w:lineRule="auto"/>
        <w:jc w:val="both"/>
        <w:rPr>
          <w:bCs/>
          <w:color w:val="36363D"/>
        </w:rPr>
      </w:pPr>
      <w:r w:rsidRPr="004D6BEE">
        <w:rPr>
          <w:bCs/>
          <w:color w:val="36363D"/>
        </w:rPr>
        <w:t>polish, nail polish remover, and nail moisturizers. Nail Disorders. p. 497–501.</w:t>
      </w:r>
    </w:p>
    <w:p w:rsidR="00D01DEB" w:rsidRDefault="00D01DEB" w:rsidP="00D01DEB">
      <w:pPr>
        <w:spacing w:line="276" w:lineRule="auto"/>
        <w:jc w:val="both"/>
        <w:rPr>
          <w:bCs/>
          <w:color w:val="36363D"/>
        </w:rPr>
      </w:pPr>
      <w:r>
        <w:rPr>
          <w:bCs/>
          <w:color w:val="36363D"/>
        </w:rPr>
        <w:t xml:space="preserve"> </w:t>
      </w:r>
      <w:hyperlink r:id="rId22" w:history="1">
        <w:r w:rsidRPr="00094E97">
          <w:rPr>
            <w:rStyle w:val="Hyperlink"/>
            <w:bCs/>
          </w:rPr>
          <w:t>https://doi.org/10.1201/9781351139724-35</w:t>
        </w:r>
      </w:hyperlink>
      <w:r>
        <w:rPr>
          <w:bCs/>
          <w:color w:val="36363D"/>
        </w:rPr>
        <w:t xml:space="preserve"> </w:t>
      </w:r>
    </w:p>
    <w:p w:rsidR="00D01DEB" w:rsidRPr="004D6BEE" w:rsidRDefault="00D01DEB" w:rsidP="00D01DEB">
      <w:pPr>
        <w:spacing w:line="276" w:lineRule="auto"/>
        <w:jc w:val="both"/>
        <w:rPr>
          <w:bCs/>
          <w:color w:val="36363D"/>
        </w:rPr>
      </w:pPr>
      <w:r>
        <w:rPr>
          <w:bCs/>
          <w:color w:val="36363D"/>
        </w:rPr>
        <w:t>19.</w:t>
      </w:r>
      <w:r w:rsidRPr="004D6BEE">
        <w:t xml:space="preserve"> </w:t>
      </w:r>
      <w:r w:rsidRPr="004D6BEE">
        <w:rPr>
          <w:bCs/>
          <w:color w:val="36363D"/>
        </w:rPr>
        <w:t xml:space="preserve">NAMRATA ASHWINBHAI P, AJAY TALELE MN, ANURADHA PRAJAPATI DP, SACHIN NARKHEDE DB. 2021. Formulation Development and Evaluation </w:t>
      </w:r>
    </w:p>
    <w:p w:rsidR="00D01DEB" w:rsidRDefault="00D01DEB" w:rsidP="00D01DEB">
      <w:pPr>
        <w:spacing w:line="276" w:lineRule="auto"/>
        <w:jc w:val="both"/>
        <w:rPr>
          <w:bCs/>
          <w:color w:val="36363D"/>
        </w:rPr>
      </w:pPr>
      <w:r w:rsidRPr="004D6BEE">
        <w:rPr>
          <w:bCs/>
          <w:color w:val="36363D"/>
        </w:rPr>
        <w:t>of Nail Lacquer of</w:t>
      </w:r>
      <w:r>
        <w:rPr>
          <w:bCs/>
          <w:color w:val="36363D"/>
        </w:rPr>
        <w:t xml:space="preserve"> Posaconazole for Treatment of </w:t>
      </w:r>
      <w:r w:rsidRPr="004D6BEE">
        <w:rPr>
          <w:bCs/>
          <w:color w:val="36363D"/>
        </w:rPr>
        <w:t>Onchomycosis. IJARIIE 2: 2395–4396</w:t>
      </w:r>
      <w:r>
        <w:rPr>
          <w:bCs/>
          <w:color w:val="36363D"/>
        </w:rPr>
        <w:t xml:space="preserve"> </w:t>
      </w:r>
    </w:p>
    <w:p w:rsidR="00D01DEB" w:rsidRDefault="00D01DEB" w:rsidP="00D01DEB">
      <w:pPr>
        <w:spacing w:line="276" w:lineRule="auto"/>
        <w:jc w:val="both"/>
        <w:rPr>
          <w:bCs/>
          <w:color w:val="36363D"/>
        </w:rPr>
      </w:pPr>
      <w:r>
        <w:rPr>
          <w:bCs/>
          <w:color w:val="36363D"/>
        </w:rPr>
        <w:t>20.</w:t>
      </w:r>
      <w:r w:rsidRPr="004D6BEE">
        <w:t xml:space="preserve"> </w:t>
      </w:r>
      <w:r w:rsidRPr="004D6BEE">
        <w:rPr>
          <w:bCs/>
          <w:color w:val="36363D"/>
        </w:rPr>
        <w:t>FARSANA BP, SHAHANAS B, SEBASTIAN A. 2018. Formulation and Evaluation of Medicated Tolnaftate Nail Lacquer. Global Journals Online, Vol. 18</w:t>
      </w:r>
    </w:p>
    <w:p w:rsidR="00D01DEB" w:rsidRDefault="00D01DEB" w:rsidP="00D01DEB">
      <w:pPr>
        <w:spacing w:line="276" w:lineRule="auto"/>
        <w:jc w:val="both"/>
        <w:rPr>
          <w:bCs/>
          <w:color w:val="36363D"/>
        </w:rPr>
      </w:pPr>
      <w:r>
        <w:rPr>
          <w:bCs/>
          <w:color w:val="36363D"/>
        </w:rPr>
        <w:t>21. Formulation and Evaluation of a medicated Nail laquer for the treatment of Onychomycosis</w:t>
      </w:r>
    </w:p>
    <w:p w:rsidR="00D01DEB" w:rsidRDefault="00D527C3" w:rsidP="00D01DEB">
      <w:pPr>
        <w:spacing w:line="276" w:lineRule="auto"/>
        <w:jc w:val="both"/>
        <w:rPr>
          <w:bCs/>
          <w:color w:val="36363D"/>
        </w:rPr>
      </w:pPr>
      <w:hyperlink r:id="rId23" w:history="1">
        <w:r w:rsidR="00D01DEB" w:rsidRPr="00987D13">
          <w:rPr>
            <w:rStyle w:val="Hyperlink"/>
            <w:bCs/>
          </w:rPr>
          <w:t>https://core.ac.uk/download/pdf/235664552.pdf</w:t>
        </w:r>
      </w:hyperlink>
      <w:r w:rsidR="00D01DEB">
        <w:rPr>
          <w:bCs/>
          <w:color w:val="36363D"/>
        </w:rPr>
        <w:t xml:space="preserve"> </w:t>
      </w:r>
    </w:p>
    <w:p w:rsidR="00D01DEB" w:rsidRPr="008162E9" w:rsidRDefault="00D01DEB" w:rsidP="00D01DEB">
      <w:pPr>
        <w:spacing w:line="276" w:lineRule="auto"/>
        <w:jc w:val="both"/>
        <w:rPr>
          <w:bCs/>
          <w:color w:val="36363D"/>
        </w:rPr>
      </w:pPr>
      <w:r>
        <w:rPr>
          <w:bCs/>
          <w:color w:val="36363D"/>
        </w:rPr>
        <w:t>22.</w:t>
      </w:r>
      <w:r w:rsidRPr="008162E9">
        <w:t xml:space="preserve"> </w:t>
      </w:r>
      <w:r>
        <w:rPr>
          <w:bCs/>
          <w:color w:val="36363D"/>
        </w:rPr>
        <w:t>We</w:t>
      </w:r>
      <w:r w:rsidRPr="008162E9">
        <w:rPr>
          <w:bCs/>
          <w:color w:val="36363D"/>
        </w:rPr>
        <w:t xml:space="preserve">sterberg DP, Voyack MJ. Onychomycosis: current trends in diagnosis and </w:t>
      </w:r>
    </w:p>
    <w:p w:rsidR="00D01DEB" w:rsidRDefault="00D01DEB" w:rsidP="00D01DEB">
      <w:pPr>
        <w:spacing w:line="276" w:lineRule="auto"/>
        <w:jc w:val="both"/>
        <w:rPr>
          <w:bCs/>
          <w:color w:val="36363D"/>
        </w:rPr>
      </w:pPr>
      <w:r w:rsidRPr="008162E9">
        <w:rPr>
          <w:bCs/>
          <w:color w:val="36363D"/>
        </w:rPr>
        <w:t>treatment. American family physician. Dec 2013. 88 (11): 762–70</w:t>
      </w:r>
    </w:p>
    <w:p w:rsidR="00D01DEB" w:rsidRPr="009D1DEC" w:rsidRDefault="00D01DEB" w:rsidP="00D01DEB">
      <w:pPr>
        <w:spacing w:line="276" w:lineRule="auto"/>
        <w:jc w:val="both"/>
        <w:rPr>
          <w:bCs/>
          <w:color w:val="36363D"/>
        </w:rPr>
      </w:pPr>
    </w:p>
    <w:p w:rsidR="00D01DEB" w:rsidRDefault="00D01DEB" w:rsidP="00D01DEB">
      <w:pPr>
        <w:spacing w:line="276" w:lineRule="auto"/>
        <w:jc w:val="both"/>
        <w:rPr>
          <w:bCs/>
          <w:color w:val="36363D"/>
        </w:rPr>
      </w:pPr>
    </w:p>
    <w:p w:rsidR="00D01DEB" w:rsidRDefault="00D01DEB" w:rsidP="00D01DEB">
      <w:pPr>
        <w:spacing w:line="276" w:lineRule="auto"/>
        <w:jc w:val="both"/>
        <w:rPr>
          <w:bCs/>
          <w:color w:val="36363D"/>
        </w:rPr>
      </w:pPr>
    </w:p>
    <w:p w:rsidR="00D01DEB" w:rsidRDefault="00D01DEB" w:rsidP="00D01DEB">
      <w:pPr>
        <w:spacing w:line="276" w:lineRule="auto"/>
        <w:jc w:val="both"/>
        <w:rPr>
          <w:bCs/>
          <w:color w:val="36363D"/>
        </w:rPr>
      </w:pPr>
    </w:p>
    <w:p w:rsidR="009D65B6" w:rsidRDefault="009D65B6"/>
    <w:sectPr w:rsidR="009D65B6" w:rsidSect="009D6BA7">
      <w:footerReference w:type="default" r:id="rId2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1D4" w:rsidRDefault="00E631D4" w:rsidP="00D527C3">
      <w:r>
        <w:separator/>
      </w:r>
    </w:p>
  </w:endnote>
  <w:endnote w:type="continuationSeparator" w:id="1">
    <w:p w:rsidR="00E631D4" w:rsidRDefault="00E631D4" w:rsidP="00D527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208793"/>
      <w:docPartObj>
        <w:docPartGallery w:val="Page Numbers (Bottom of Page)"/>
        <w:docPartUnique/>
      </w:docPartObj>
    </w:sdtPr>
    <w:sdtContent>
      <w:p w:rsidR="0027306A" w:rsidRDefault="00D527C3">
        <w:pPr>
          <w:pStyle w:val="Footer"/>
          <w:jc w:val="right"/>
        </w:pPr>
        <w:r>
          <w:fldChar w:fldCharType="begin"/>
        </w:r>
        <w:r w:rsidR="00D01DEB">
          <w:instrText xml:space="preserve"> PAGE   \* MERGEFORMAT </w:instrText>
        </w:r>
        <w:r>
          <w:fldChar w:fldCharType="separate"/>
        </w:r>
        <w:r w:rsidR="007678E2">
          <w:rPr>
            <w:noProof/>
          </w:rPr>
          <w:t>1</w:t>
        </w:r>
        <w:r>
          <w:fldChar w:fldCharType="end"/>
        </w:r>
      </w:p>
    </w:sdtContent>
  </w:sdt>
  <w:p w:rsidR="0027306A" w:rsidRDefault="00E631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1D4" w:rsidRDefault="00E631D4" w:rsidP="00D527C3">
      <w:r>
        <w:separator/>
      </w:r>
    </w:p>
  </w:footnote>
  <w:footnote w:type="continuationSeparator" w:id="1">
    <w:p w:rsidR="00E631D4" w:rsidRDefault="00E631D4" w:rsidP="00D527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61809"/>
    <w:multiLevelType w:val="hybridMultilevel"/>
    <w:tmpl w:val="038C8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1B0302"/>
    <w:multiLevelType w:val="hybridMultilevel"/>
    <w:tmpl w:val="C79A1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6A0858"/>
    <w:multiLevelType w:val="hybridMultilevel"/>
    <w:tmpl w:val="0A22F9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DE05E6"/>
    <w:multiLevelType w:val="hybridMultilevel"/>
    <w:tmpl w:val="FD30E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3E1B99"/>
    <w:multiLevelType w:val="hybridMultilevel"/>
    <w:tmpl w:val="E5F449EE"/>
    <w:lvl w:ilvl="0" w:tplc="9E7EB0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01DEB"/>
    <w:rsid w:val="003A4366"/>
    <w:rsid w:val="003A72E3"/>
    <w:rsid w:val="007678E2"/>
    <w:rsid w:val="009D65B6"/>
    <w:rsid w:val="009D6BA7"/>
    <w:rsid w:val="00D01DEB"/>
    <w:rsid w:val="00D527C3"/>
    <w:rsid w:val="00E631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01DEB"/>
    <w:pPr>
      <w:widowControl w:val="0"/>
      <w:autoSpaceDE w:val="0"/>
      <w:autoSpaceDN w:val="0"/>
      <w:spacing w:after="0" w:line="240" w:lineRule="auto"/>
    </w:pPr>
    <w:rPr>
      <w:rFonts w:ascii="Times New Roman" w:eastAsia="Times New Roman" w:hAnsi="Times New Roman"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01DEB"/>
    <w:pPr>
      <w:ind w:left="460" w:right="118" w:hanging="361"/>
    </w:pPr>
  </w:style>
  <w:style w:type="character" w:styleId="Hyperlink">
    <w:name w:val="Hyperlink"/>
    <w:basedOn w:val="DefaultParagraphFont"/>
    <w:uiPriority w:val="99"/>
    <w:unhideWhenUsed/>
    <w:rsid w:val="00D01DEB"/>
    <w:rPr>
      <w:color w:val="0000FF" w:themeColor="hyperlink"/>
      <w:u w:val="single"/>
    </w:rPr>
  </w:style>
  <w:style w:type="paragraph" w:styleId="Footer">
    <w:name w:val="footer"/>
    <w:basedOn w:val="Normal"/>
    <w:link w:val="FooterChar"/>
    <w:uiPriority w:val="99"/>
    <w:unhideWhenUsed/>
    <w:rsid w:val="00D01DEB"/>
    <w:pPr>
      <w:tabs>
        <w:tab w:val="center" w:pos="4680"/>
        <w:tab w:val="right" w:pos="9360"/>
      </w:tabs>
    </w:pPr>
  </w:style>
  <w:style w:type="character" w:customStyle="1" w:styleId="FooterChar">
    <w:name w:val="Footer Char"/>
    <w:basedOn w:val="DefaultParagraphFont"/>
    <w:link w:val="Footer"/>
    <w:uiPriority w:val="99"/>
    <w:rsid w:val="00D01DEB"/>
    <w:rPr>
      <w:rFonts w:ascii="Times New Roman" w:eastAsia="Times New Roman" w:hAnsi="Times New Roman" w:cs="Times New Roman"/>
      <w:kern w:val="0"/>
    </w:rPr>
  </w:style>
  <w:style w:type="table" w:styleId="TableGrid">
    <w:name w:val="Table Grid"/>
    <w:basedOn w:val="TableNormal"/>
    <w:uiPriority w:val="59"/>
    <w:rsid w:val="00D01DEB"/>
    <w:pPr>
      <w:widowControl w:val="0"/>
      <w:autoSpaceDE w:val="0"/>
      <w:autoSpaceDN w:val="0"/>
      <w:spacing w:after="0" w:line="240" w:lineRule="auto"/>
    </w:pPr>
    <w:rPr>
      <w:kern w:val="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1DEB"/>
    <w:rPr>
      <w:rFonts w:ascii="Tahoma" w:hAnsi="Tahoma" w:cs="Tahoma"/>
      <w:sz w:val="16"/>
      <w:szCs w:val="16"/>
    </w:rPr>
  </w:style>
  <w:style w:type="character" w:customStyle="1" w:styleId="BalloonTextChar">
    <w:name w:val="Balloon Text Char"/>
    <w:basedOn w:val="DefaultParagraphFont"/>
    <w:link w:val="BalloonText"/>
    <w:uiPriority w:val="99"/>
    <w:semiHidden/>
    <w:rsid w:val="00D01DEB"/>
    <w:rPr>
      <w:rFonts w:ascii="Tahoma" w:eastAsia="Times New Roman" w:hAnsi="Tahoma" w:cs="Tahoma"/>
      <w:kern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67/mjd.2000.109072" TargetMode="External"/><Relationship Id="rId18" Type="http://schemas.openxmlformats.org/officeDocument/2006/relationships/hyperlink" Target="https://doi.org/10.1016/S0378-5173(01)00989-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080/87559129.2020.1741007"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doi.10.5114/pdia.2014.4096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67/mjd.2000.109071" TargetMode="External"/><Relationship Id="rId20" Type="http://schemas.openxmlformats.org/officeDocument/2006/relationships/hyperlink" Target="https://doi.org/10.1067/mjd.2000.1090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10.1111/j.1365-2710.2009.01107" TargetMode="External"/><Relationship Id="rId23" Type="http://schemas.openxmlformats.org/officeDocument/2006/relationships/hyperlink" Target="https://core.ac.uk/download/pdf/235664552.pdf" TargetMode="External"/><Relationship Id="rId10" Type="http://schemas.openxmlformats.org/officeDocument/2006/relationships/image" Target="media/image3.jpeg"/><Relationship Id="rId19" Type="http://schemas.openxmlformats.org/officeDocument/2006/relationships/hyperlink" Target="https://doi.org/10.1155/2016/138793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ubmed.ncbi.nlm.nih.gov/24364524/" TargetMode="External"/><Relationship Id="rId22" Type="http://schemas.openxmlformats.org/officeDocument/2006/relationships/hyperlink" Target="https://doi.org/10.1201/9781351139724-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B5658-726E-4379-85B2-FF5B7A988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3345</Words>
  <Characters>19067</Characters>
  <Application>Microsoft Office Word</Application>
  <DocSecurity>0</DocSecurity>
  <Lines>158</Lines>
  <Paragraphs>44</Paragraphs>
  <ScaleCrop>false</ScaleCrop>
  <Company/>
  <LinksUpToDate>false</LinksUpToDate>
  <CharactersWithSpaces>22368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Pradnya Jadhav</dc:creator>
  <cp:lastModifiedBy>Pradnya Jadhav</cp:lastModifiedBy>
  <cp:revision>2</cp:revision>
  <dcterms:created xsi:type="dcterms:W3CDTF">2024-11-23T16:36:00Z</dcterms:created>
  <dcterms:modified xsi:type="dcterms:W3CDTF">2024-11-23T16:52:00Z</dcterms:modified>
</cp:coreProperties>
</file>