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3B5F73" w14:textId="5CF5DC51" w:rsidR="00F53683" w:rsidRPr="009862A2" w:rsidRDefault="00F53683" w:rsidP="00F53683">
      <w:pPr>
        <w:spacing w:before="100" w:beforeAutospacing="1" w:after="100" w:afterAutospacing="1" w:line="240" w:lineRule="auto"/>
        <w:outlineLvl w:val="0"/>
        <w:rPr>
          <w:rFonts w:ascii="Times New Roman" w:eastAsia="Times New Roman" w:hAnsi="Times New Roman" w:cs="Times New Roman"/>
          <w:b/>
          <w:bCs/>
          <w:kern w:val="36"/>
          <w:sz w:val="36"/>
          <w:szCs w:val="36"/>
          <w:lang w:eastAsia="en-IN"/>
          <w14:ligatures w14:val="none"/>
        </w:rPr>
      </w:pPr>
      <w:r>
        <w:rPr>
          <w:rFonts w:ascii="Times New Roman" w:eastAsia="Times New Roman" w:hAnsi="Times New Roman" w:cs="Times New Roman"/>
          <w:b/>
          <w:bCs/>
          <w:kern w:val="36"/>
          <w:sz w:val="36"/>
          <w:szCs w:val="36"/>
          <w:lang w:eastAsia="en-IN"/>
          <w14:ligatures w14:val="none"/>
        </w:rPr>
        <w:t xml:space="preserve">              </w:t>
      </w:r>
      <w:r w:rsidRPr="009862A2">
        <w:rPr>
          <w:rFonts w:ascii="Times New Roman" w:eastAsia="Times New Roman" w:hAnsi="Times New Roman" w:cs="Times New Roman"/>
          <w:b/>
          <w:bCs/>
          <w:kern w:val="36"/>
          <w:sz w:val="36"/>
          <w:szCs w:val="36"/>
          <w:lang w:eastAsia="en-IN"/>
          <w14:ligatures w14:val="none"/>
        </w:rPr>
        <w:t xml:space="preserve">Natural Convection in A Square Enclosure With </w:t>
      </w:r>
    </w:p>
    <w:p w14:paraId="40C982BD" w14:textId="77777777" w:rsidR="00F53683" w:rsidRPr="009862A2" w:rsidRDefault="00F53683" w:rsidP="00F53683">
      <w:pPr>
        <w:spacing w:before="100" w:beforeAutospacing="1" w:after="100" w:afterAutospacing="1" w:line="240" w:lineRule="auto"/>
        <w:jc w:val="center"/>
        <w:outlineLvl w:val="0"/>
        <w:rPr>
          <w:rFonts w:ascii="Times New Roman" w:eastAsia="Times New Roman" w:hAnsi="Times New Roman" w:cs="Times New Roman"/>
          <w:b/>
          <w:bCs/>
          <w:kern w:val="36"/>
          <w:sz w:val="36"/>
          <w:szCs w:val="36"/>
          <w:lang w:eastAsia="en-IN"/>
          <w14:ligatures w14:val="none"/>
        </w:rPr>
      </w:pPr>
      <w:r w:rsidRPr="009862A2">
        <w:rPr>
          <w:rFonts w:ascii="Times New Roman" w:eastAsia="Times New Roman" w:hAnsi="Times New Roman" w:cs="Times New Roman"/>
          <w:b/>
          <w:bCs/>
          <w:kern w:val="36"/>
          <w:sz w:val="36"/>
          <w:szCs w:val="36"/>
          <w:lang w:eastAsia="en-IN"/>
          <w14:ligatures w14:val="none"/>
        </w:rPr>
        <w:t>Embedded Objects Through Porous Media</w:t>
      </w:r>
    </w:p>
    <w:p w14:paraId="4A58ABFD" w14:textId="77777777" w:rsidR="00F53683" w:rsidRPr="0092692C" w:rsidRDefault="00F53683" w:rsidP="00F53683">
      <w:pPr>
        <w:spacing w:after="0" w:line="240" w:lineRule="auto"/>
        <w:jc w:val="center"/>
        <w:rPr>
          <w:rFonts w:ascii="Times New Roman" w:hAnsi="Times New Roman" w:cs="Times New Roman"/>
          <w:b/>
          <w:bCs/>
          <w:lang w:val="en-US"/>
        </w:rPr>
      </w:pPr>
    </w:p>
    <w:p w14:paraId="46CAF089" w14:textId="77777777" w:rsidR="00F53683" w:rsidRPr="00652777" w:rsidRDefault="00F53683" w:rsidP="00F53683">
      <w:pPr>
        <w:spacing w:after="0" w:line="240" w:lineRule="auto"/>
        <w:jc w:val="center"/>
        <w:rPr>
          <w:rFonts w:ascii="Times New Roman" w:hAnsi="Times New Roman" w:cs="Times New Roman"/>
          <w:b/>
          <w:bCs/>
          <w:lang w:val="en-US"/>
        </w:rPr>
      </w:pPr>
      <w:bookmarkStart w:id="0" w:name="_Hlk182756093"/>
      <w:bookmarkStart w:id="1" w:name="_Hlk182756061"/>
      <w:r w:rsidRPr="00BF6AE7">
        <w:rPr>
          <w:rFonts w:ascii="Times New Roman" w:hAnsi="Times New Roman" w:cs="Times New Roman"/>
          <w:b/>
          <w:bCs/>
        </w:rPr>
        <w:t>N. G. Rao</w:t>
      </w:r>
      <w:bookmarkEnd w:id="0"/>
      <w:r w:rsidRPr="00652777">
        <w:rPr>
          <w:rFonts w:ascii="Times New Roman" w:hAnsi="Times New Roman" w:cs="Times New Roman"/>
          <w:b/>
          <w:bCs/>
          <w:lang w:val="en-US"/>
        </w:rPr>
        <w:t xml:space="preserve">, </w:t>
      </w:r>
      <w:r w:rsidRPr="0092692C">
        <w:rPr>
          <w:rFonts w:ascii="Times New Roman" w:hAnsi="Times New Roman" w:cs="Times New Roman"/>
          <w:bCs/>
          <w:lang w:val="en-US"/>
        </w:rPr>
        <w:t>Assistant Professor</w:t>
      </w:r>
      <w:r w:rsidRPr="00652777">
        <w:rPr>
          <w:rFonts w:ascii="Times New Roman" w:hAnsi="Times New Roman" w:cs="Times New Roman"/>
          <w:bCs/>
          <w:lang w:val="en-US"/>
        </w:rPr>
        <w:t xml:space="preserve"> of Mechanical Engineering, GMR Institute of Technology, Rajam 532127, Andhra Pradesh, India.</w:t>
      </w:r>
    </w:p>
    <w:bookmarkEnd w:id="1"/>
    <w:p w14:paraId="727A99A0" w14:textId="16D1BF0C" w:rsidR="00F53683" w:rsidRDefault="00F53683" w:rsidP="00F53683">
      <w:pPr>
        <w:spacing w:after="0" w:line="240" w:lineRule="auto"/>
        <w:jc w:val="center"/>
        <w:rPr>
          <w:rFonts w:ascii="Times New Roman" w:hAnsi="Times New Roman" w:cs="Times New Roman"/>
          <w:bCs/>
          <w:lang w:val="en-US"/>
        </w:rPr>
      </w:pPr>
      <w:r w:rsidRPr="00BF6AE7">
        <w:rPr>
          <w:rFonts w:ascii="Times New Roman" w:hAnsi="Times New Roman" w:cs="Times New Roman"/>
          <w:b/>
          <w:bCs/>
        </w:rPr>
        <w:t>N. G. Rao</w:t>
      </w:r>
      <w:r>
        <w:rPr>
          <w:rFonts w:ascii="Times New Roman" w:hAnsi="Times New Roman" w:cs="Times New Roman"/>
          <w:b/>
          <w:bCs/>
        </w:rPr>
        <w:t xml:space="preserve">, </w:t>
      </w:r>
      <w:proofErr w:type="spellStart"/>
      <w:proofErr w:type="gramStart"/>
      <w:r>
        <w:rPr>
          <w:rFonts w:ascii="Times New Roman" w:hAnsi="Times New Roman" w:cs="Times New Roman"/>
          <w:b/>
          <w:bCs/>
        </w:rPr>
        <w:t>P.Mani</w:t>
      </w:r>
      <w:proofErr w:type="spellEnd"/>
      <w:proofErr w:type="gramEnd"/>
      <w:r>
        <w:rPr>
          <w:rFonts w:ascii="Times New Roman" w:hAnsi="Times New Roman" w:cs="Times New Roman"/>
          <w:b/>
          <w:bCs/>
        </w:rPr>
        <w:t xml:space="preserve"> Kanta</w:t>
      </w:r>
      <w:r w:rsidRPr="00801D62">
        <w:rPr>
          <w:rFonts w:ascii="Times New Roman" w:hAnsi="Times New Roman" w:cs="Times New Roman"/>
          <w:bCs/>
          <w:lang w:val="en-US"/>
        </w:rPr>
        <w:t>,</w:t>
      </w:r>
      <w:r w:rsidRPr="00F53683">
        <w:rPr>
          <w:rFonts w:ascii="Times New Roman" w:hAnsi="Times New Roman" w:cs="Times New Roman"/>
          <w:b/>
          <w:lang w:val="en-US"/>
        </w:rPr>
        <w:t>M.V.S. Tanai</w:t>
      </w:r>
      <w:r>
        <w:rPr>
          <w:rFonts w:ascii="Times New Roman" w:hAnsi="Times New Roman" w:cs="Times New Roman"/>
          <w:b/>
          <w:lang w:val="en-US"/>
        </w:rPr>
        <w:t>,</w:t>
      </w:r>
      <w:r w:rsidRPr="00801D62">
        <w:rPr>
          <w:rFonts w:ascii="Times New Roman" w:hAnsi="Times New Roman" w:cs="Times New Roman"/>
          <w:bCs/>
          <w:lang w:val="en-US"/>
        </w:rPr>
        <w:t xml:space="preserve"> GMR Institute of Technology, Rajam 532127, Andhra Pradesh, India</w:t>
      </w:r>
      <w:r w:rsidRPr="00F91433">
        <w:rPr>
          <w:rFonts w:ascii="Times New Roman" w:hAnsi="Times New Roman" w:cs="Times New Roman"/>
        </w:rPr>
        <w:t>.</w:t>
      </w:r>
    </w:p>
    <w:p w14:paraId="64647181" w14:textId="77777777" w:rsidR="00F53683" w:rsidRPr="0092692C" w:rsidRDefault="00F53683" w:rsidP="00F53683">
      <w:pPr>
        <w:spacing w:after="0" w:line="240" w:lineRule="auto"/>
        <w:jc w:val="both"/>
        <w:rPr>
          <w:rFonts w:ascii="Times New Roman" w:hAnsi="Times New Roman" w:cs="Times New Roman"/>
          <w:b/>
          <w:bCs/>
          <w:lang w:val="en-US"/>
        </w:rPr>
      </w:pPr>
      <w:r w:rsidRPr="0092692C">
        <w:rPr>
          <w:rFonts w:ascii="Times New Roman" w:hAnsi="Times New Roman" w:cs="Times New Roman"/>
          <w:b/>
          <w:bCs/>
          <w:lang w:val="en-US"/>
        </w:rPr>
        <w:t>ABSTRACT</w:t>
      </w:r>
    </w:p>
    <w:p w14:paraId="7C634EBB" w14:textId="77777777" w:rsidR="00F53683" w:rsidRDefault="00F53683" w:rsidP="00F53683">
      <w:pPr>
        <w:spacing w:after="0" w:line="240" w:lineRule="auto"/>
        <w:jc w:val="both"/>
        <w:rPr>
          <w:rFonts w:ascii="Times New Roman" w:hAnsi="Times New Roman" w:cs="Times New Roman"/>
          <w:lang w:val="en-US"/>
        </w:rPr>
      </w:pPr>
      <w:r w:rsidRPr="00652777">
        <w:rPr>
          <w:rFonts w:ascii="Times New Roman" w:hAnsi="Times New Roman" w:cs="Times New Roman"/>
          <w:lang w:val="en-US"/>
        </w:rPr>
        <w:t>A numerical investigation on free convection in a Porous wavy chamber with non-uniform side wall will be conducted, with findings for various Rayleigh numbers and various Darcy number of the porous medium. Here, Rayleigh number changes from 10</w:t>
      </w:r>
      <w:r w:rsidRPr="00652777">
        <w:rPr>
          <w:rFonts w:ascii="Times New Roman" w:hAnsi="Times New Roman" w:cs="Times New Roman"/>
          <w:vertAlign w:val="superscript"/>
          <w:lang w:val="en-US"/>
        </w:rPr>
        <w:t>3</w:t>
      </w:r>
      <w:r w:rsidRPr="00652777">
        <w:rPr>
          <w:rFonts w:ascii="Times New Roman" w:hAnsi="Times New Roman" w:cs="Times New Roman"/>
          <w:lang w:val="en-US"/>
        </w:rPr>
        <w:t>≤ Ra ≤ 10</w:t>
      </w:r>
      <w:r w:rsidRPr="00652777">
        <w:rPr>
          <w:rFonts w:ascii="Times New Roman" w:hAnsi="Times New Roman" w:cs="Times New Roman"/>
          <w:vertAlign w:val="superscript"/>
          <w:lang w:val="en-US"/>
        </w:rPr>
        <w:t>6</w:t>
      </w:r>
      <w:r w:rsidRPr="00652777">
        <w:rPr>
          <w:rFonts w:ascii="Times New Roman" w:hAnsi="Times New Roman" w:cs="Times New Roman"/>
          <w:lang w:val="en-US"/>
        </w:rPr>
        <w:t xml:space="preserve"> and Darcy number is changed from 1%&lt;Ҩ&lt;5%. Streamline and isotherm plots will be monitored for changes. In this project, an enclosed square porous fluid chamber with thermally insulated walls and unusual side wall is studied. Heat transfer rate is calculated for three different cases: case 1 is a flat wall, case 2 is a sinusoidal side wall and Case 3 is a zig zag side wall, the rate of heat transfer is calculated based on the number of undulation (d=0,1,2,3) of the side wall. All of the cases will be compared to see which has the best heat transfer rate.</w:t>
      </w:r>
    </w:p>
    <w:p w14:paraId="08D05938" w14:textId="77777777" w:rsidR="00F53683" w:rsidRPr="0092692C" w:rsidRDefault="00F53683" w:rsidP="00F53683">
      <w:pPr>
        <w:spacing w:after="0" w:line="240" w:lineRule="auto"/>
        <w:jc w:val="both"/>
        <w:rPr>
          <w:rFonts w:ascii="Times New Roman" w:hAnsi="Times New Roman" w:cs="Times New Roman"/>
          <w:lang w:val="en-US"/>
        </w:rPr>
      </w:pPr>
    </w:p>
    <w:p w14:paraId="3BFB616E" w14:textId="77777777" w:rsidR="00F53683" w:rsidRDefault="00F53683" w:rsidP="00F53683">
      <w:pPr>
        <w:spacing w:after="0" w:line="240" w:lineRule="auto"/>
        <w:jc w:val="both"/>
        <w:rPr>
          <w:rFonts w:ascii="Times New Roman" w:hAnsi="Times New Roman" w:cs="Times New Roman"/>
          <w:lang w:val="en-US"/>
        </w:rPr>
      </w:pPr>
      <w:r w:rsidRPr="0092692C">
        <w:rPr>
          <w:rFonts w:ascii="Times New Roman" w:hAnsi="Times New Roman" w:cs="Times New Roman"/>
          <w:b/>
          <w:bCs/>
          <w:lang w:val="en-US"/>
        </w:rPr>
        <w:t>Keywords</w:t>
      </w:r>
      <w:r w:rsidRPr="0092692C">
        <w:rPr>
          <w:rFonts w:ascii="Times New Roman" w:hAnsi="Times New Roman" w:cs="Times New Roman"/>
          <w:lang w:val="en-US"/>
        </w:rPr>
        <w:t xml:space="preserve">: </w:t>
      </w:r>
      <w:r w:rsidRPr="00BF6AE7">
        <w:rPr>
          <w:rFonts w:ascii="Times New Roman" w:hAnsi="Times New Roman" w:cs="Times New Roman"/>
        </w:rPr>
        <w:t>Free convection, Enclosure, Porous media, Nusselt number, non-uniform, heat transfer</w:t>
      </w:r>
      <w:r w:rsidRPr="0092692C">
        <w:rPr>
          <w:rFonts w:ascii="Times New Roman" w:hAnsi="Times New Roman" w:cs="Times New Roman"/>
          <w:lang w:val="en-US"/>
        </w:rPr>
        <w:t>.</w:t>
      </w:r>
    </w:p>
    <w:p w14:paraId="35D5999F" w14:textId="77777777" w:rsidR="00F53683" w:rsidRPr="0092692C" w:rsidRDefault="00F53683" w:rsidP="00F53683">
      <w:pPr>
        <w:spacing w:after="0" w:line="240" w:lineRule="auto"/>
        <w:jc w:val="both"/>
        <w:rPr>
          <w:rFonts w:ascii="Times New Roman" w:hAnsi="Times New Roman" w:cs="Times New Roman"/>
          <w:lang w:val="en-US"/>
        </w:rPr>
      </w:pPr>
    </w:p>
    <w:p w14:paraId="5E732860" w14:textId="77777777" w:rsidR="00F53683" w:rsidRPr="0092692C" w:rsidRDefault="00F53683" w:rsidP="00F53683">
      <w:pPr>
        <w:pStyle w:val="ListParagraph"/>
        <w:numPr>
          <w:ilvl w:val="0"/>
          <w:numId w:val="12"/>
        </w:numPr>
        <w:spacing w:after="0" w:line="240" w:lineRule="auto"/>
        <w:jc w:val="both"/>
        <w:rPr>
          <w:rFonts w:ascii="Times New Roman" w:hAnsi="Times New Roman" w:cs="Times New Roman"/>
          <w:b/>
          <w:bCs/>
          <w:sz w:val="24"/>
          <w:szCs w:val="24"/>
          <w:lang w:val="en-US"/>
        </w:rPr>
      </w:pPr>
      <w:r w:rsidRPr="0092692C">
        <w:rPr>
          <w:rFonts w:ascii="Times New Roman" w:hAnsi="Times New Roman" w:cs="Times New Roman"/>
          <w:b/>
          <w:bCs/>
          <w:sz w:val="24"/>
          <w:szCs w:val="24"/>
          <w:lang w:val="en-US"/>
        </w:rPr>
        <w:t>Introduction</w:t>
      </w:r>
    </w:p>
    <w:p w14:paraId="02E0CCE3" w14:textId="77777777" w:rsidR="00F53683" w:rsidRPr="00652777" w:rsidRDefault="00F53683" w:rsidP="00F53683">
      <w:pPr>
        <w:spacing w:after="0" w:line="240" w:lineRule="auto"/>
        <w:jc w:val="both"/>
        <w:rPr>
          <w:rFonts w:ascii="Times New Roman" w:hAnsi="Times New Roman" w:cs="Times New Roman"/>
          <w:lang w:val="en-US"/>
        </w:rPr>
      </w:pPr>
      <w:r w:rsidRPr="00652777">
        <w:rPr>
          <w:rFonts w:ascii="Times New Roman" w:hAnsi="Times New Roman" w:cs="Times New Roman"/>
          <w:lang w:val="en-US"/>
        </w:rPr>
        <w:t xml:space="preserve">Natural convection is a free convection in which heat and mass transport mechanism takes place and flow of fluid generated solely by differences in density and temperature within the fluid. Natural convection is an important phenomena which occurs in many engineering applications and scientific fields like building design, electronics </w:t>
      </w:r>
      <w:proofErr w:type="gramStart"/>
      <w:r w:rsidRPr="00652777">
        <w:rPr>
          <w:rFonts w:ascii="Times New Roman" w:hAnsi="Times New Roman" w:cs="Times New Roman"/>
          <w:lang w:val="en-US"/>
        </w:rPr>
        <w:t>cooling ,</w:t>
      </w:r>
      <w:proofErr w:type="gramEnd"/>
      <w:r w:rsidRPr="00652777">
        <w:rPr>
          <w:rFonts w:ascii="Times New Roman" w:hAnsi="Times New Roman" w:cs="Times New Roman"/>
          <w:lang w:val="en-US"/>
        </w:rPr>
        <w:t xml:space="preserve"> food, geophysical fluid dynamics and geo thermal systems . For designing successful heat transfer systems require good understanding of natural convection. Nowadays there are several published papers that are discussed on the topic of free convection through porous media. Mohsen Izadi </w:t>
      </w:r>
      <w:proofErr w:type="gramStart"/>
      <w:r w:rsidRPr="00652777">
        <w:rPr>
          <w:rFonts w:ascii="Times New Roman" w:hAnsi="Times New Roman" w:cs="Times New Roman"/>
          <w:lang w:val="en-US"/>
        </w:rPr>
        <w:t>et al.[</w:t>
      </w:r>
      <w:proofErr w:type="gramEnd"/>
      <w:r w:rsidRPr="00652777">
        <w:rPr>
          <w:rFonts w:ascii="Times New Roman" w:hAnsi="Times New Roman" w:cs="Times New Roman"/>
          <w:lang w:val="en-US"/>
        </w:rPr>
        <w:t xml:space="preserve">1] studied on the free convection that effects hybrid porous fluid inside a porous medium. The results showed on this study are parameters of periodic magnetic field can have non-monotonic impact on performance of heat transfer. Additionally, different factors like Hartmann number, Rayleigh number, Periodicity of magnetic field, Darcy number, and medium porosity had an impact on flow and thermal patterns. A.S. </w:t>
      </w:r>
      <w:proofErr w:type="spellStart"/>
      <w:r w:rsidRPr="00652777">
        <w:rPr>
          <w:rFonts w:ascii="Times New Roman" w:hAnsi="Times New Roman" w:cs="Times New Roman"/>
          <w:lang w:val="en-US"/>
        </w:rPr>
        <w:t>Dogonchiet</w:t>
      </w:r>
      <w:proofErr w:type="spellEnd"/>
      <w:r w:rsidRPr="00652777">
        <w:rPr>
          <w:rFonts w:ascii="Times New Roman" w:hAnsi="Times New Roman" w:cs="Times New Roman"/>
          <w:lang w:val="en-US"/>
        </w:rPr>
        <w:t xml:space="preserve"> </w:t>
      </w:r>
      <w:proofErr w:type="gramStart"/>
      <w:r w:rsidRPr="00652777">
        <w:rPr>
          <w:rFonts w:ascii="Times New Roman" w:hAnsi="Times New Roman" w:cs="Times New Roman"/>
          <w:lang w:val="en-US"/>
        </w:rPr>
        <w:t>al.[</w:t>
      </w:r>
      <w:proofErr w:type="gramEnd"/>
      <w:r w:rsidRPr="00652777">
        <w:rPr>
          <w:rFonts w:ascii="Times New Roman" w:hAnsi="Times New Roman" w:cs="Times New Roman"/>
          <w:lang w:val="en-US"/>
        </w:rPr>
        <w:t xml:space="preserve">2] investigated numerically by the method using control volume finite element method and observed that Rayleigh number and Darcy number has direct relation with vigorous convective flow while it has an inverse relation with the magnetic field’s inclination angle of Hartmann number. B. </w:t>
      </w:r>
      <w:proofErr w:type="spellStart"/>
      <w:r w:rsidRPr="00652777">
        <w:rPr>
          <w:rFonts w:ascii="Times New Roman" w:hAnsi="Times New Roman" w:cs="Times New Roman"/>
          <w:lang w:val="en-US"/>
        </w:rPr>
        <w:t>Pekmen</w:t>
      </w:r>
      <w:proofErr w:type="spellEnd"/>
      <w:r w:rsidRPr="00652777">
        <w:rPr>
          <w:rFonts w:ascii="Times New Roman" w:hAnsi="Times New Roman" w:cs="Times New Roman"/>
          <w:lang w:val="en-US"/>
        </w:rPr>
        <w:t xml:space="preserve"> </w:t>
      </w:r>
      <w:proofErr w:type="spellStart"/>
      <w:r w:rsidRPr="00652777">
        <w:rPr>
          <w:rFonts w:ascii="Times New Roman" w:hAnsi="Times New Roman" w:cs="Times New Roman"/>
          <w:lang w:val="en-US"/>
        </w:rPr>
        <w:t>Geridonmez</w:t>
      </w:r>
      <w:proofErr w:type="spellEnd"/>
      <w:r w:rsidRPr="00652777">
        <w:rPr>
          <w:rFonts w:ascii="Times New Roman" w:hAnsi="Times New Roman" w:cs="Times New Roman"/>
          <w:lang w:val="en-US"/>
        </w:rPr>
        <w:t xml:space="preserve"> and </w:t>
      </w:r>
      <w:proofErr w:type="spellStart"/>
      <w:r w:rsidRPr="00652777">
        <w:rPr>
          <w:rFonts w:ascii="Times New Roman" w:hAnsi="Times New Roman" w:cs="Times New Roman"/>
          <w:lang w:val="en-US"/>
        </w:rPr>
        <w:t>Hakn</w:t>
      </w:r>
      <w:proofErr w:type="spellEnd"/>
      <w:r w:rsidRPr="00652777">
        <w:rPr>
          <w:rFonts w:ascii="Times New Roman" w:hAnsi="Times New Roman" w:cs="Times New Roman"/>
          <w:lang w:val="en-US"/>
        </w:rPr>
        <w:t xml:space="preserve"> F. </w:t>
      </w:r>
      <w:proofErr w:type="spellStart"/>
      <w:r w:rsidRPr="00652777">
        <w:rPr>
          <w:rFonts w:ascii="Times New Roman" w:hAnsi="Times New Roman" w:cs="Times New Roman"/>
          <w:lang w:val="en-US"/>
        </w:rPr>
        <w:t>Oztop</w:t>
      </w:r>
      <w:proofErr w:type="spellEnd"/>
      <w:r w:rsidRPr="00652777">
        <w:rPr>
          <w:rFonts w:ascii="Times New Roman" w:hAnsi="Times New Roman" w:cs="Times New Roman"/>
          <w:lang w:val="en-US"/>
        </w:rPr>
        <w:t xml:space="preserve"> [3] has done research on the Natural convection in partially effected magnetic field in a cavity that is filled in unit square   with porous medium and observed that partial magnetic field has an impact on the development of vortices and convective heat transport in porous media it was found that middle-centered magnetic fields can suppress convective heat transmission .Zehba A.S. </w:t>
      </w:r>
      <w:proofErr w:type="spellStart"/>
      <w:r w:rsidRPr="00652777">
        <w:rPr>
          <w:rFonts w:ascii="Times New Roman" w:hAnsi="Times New Roman" w:cs="Times New Roman"/>
          <w:lang w:val="en-US"/>
        </w:rPr>
        <w:t>Raizahet</w:t>
      </w:r>
      <w:proofErr w:type="spellEnd"/>
      <w:r w:rsidRPr="00652777">
        <w:rPr>
          <w:rFonts w:ascii="Times New Roman" w:hAnsi="Times New Roman" w:cs="Times New Roman"/>
          <w:lang w:val="en-US"/>
        </w:rPr>
        <w:t xml:space="preserve"> al.[4] </w:t>
      </w:r>
      <w:proofErr w:type="spellStart"/>
      <w:r w:rsidRPr="00652777">
        <w:rPr>
          <w:rFonts w:ascii="Times New Roman" w:hAnsi="Times New Roman" w:cs="Times New Roman"/>
          <w:lang w:val="en-US"/>
        </w:rPr>
        <w:t>analysed</w:t>
      </w:r>
      <w:proofErr w:type="spellEnd"/>
      <w:r w:rsidRPr="00652777">
        <w:rPr>
          <w:rFonts w:ascii="Times New Roman" w:hAnsi="Times New Roman" w:cs="Times New Roman"/>
          <w:lang w:val="en-US"/>
        </w:rPr>
        <w:t xml:space="preserve"> the free convection flow of </w:t>
      </w:r>
      <w:proofErr w:type="spellStart"/>
      <w:r w:rsidRPr="00652777">
        <w:rPr>
          <w:rFonts w:ascii="Times New Roman" w:hAnsi="Times New Roman" w:cs="Times New Roman"/>
          <w:lang w:val="en-US"/>
        </w:rPr>
        <w:t>v-shaped</w:t>
      </w:r>
      <w:proofErr w:type="spellEnd"/>
      <w:r w:rsidRPr="00652777">
        <w:rPr>
          <w:rFonts w:ascii="Times New Roman" w:hAnsi="Times New Roman" w:cs="Times New Roman"/>
          <w:lang w:val="en-US"/>
        </w:rPr>
        <w:t xml:space="preserve"> space with a porous-fluid filled within a diverse porous medium. The findings demonstrated that </w:t>
      </w:r>
      <w:proofErr w:type="spellStart"/>
      <w:r w:rsidRPr="00652777">
        <w:rPr>
          <w:rFonts w:ascii="Times New Roman" w:hAnsi="Times New Roman" w:cs="Times New Roman"/>
          <w:lang w:val="en-US"/>
        </w:rPr>
        <w:t>horizantal</w:t>
      </w:r>
      <w:proofErr w:type="spellEnd"/>
      <w:r w:rsidRPr="00652777">
        <w:rPr>
          <w:rFonts w:ascii="Times New Roman" w:hAnsi="Times New Roman" w:cs="Times New Roman"/>
          <w:lang w:val="en-US"/>
        </w:rPr>
        <w:t xml:space="preserve"> diverse porous media has the highest average Nusselt number where as similar porous media had the lowest rate of heat transmission. Omar Rafae Alomar </w:t>
      </w:r>
      <w:proofErr w:type="gramStart"/>
      <w:r w:rsidRPr="00652777">
        <w:rPr>
          <w:rFonts w:ascii="Times New Roman" w:hAnsi="Times New Roman" w:cs="Times New Roman"/>
          <w:lang w:val="en-US"/>
        </w:rPr>
        <w:t>et al.[</w:t>
      </w:r>
      <w:proofErr w:type="gramEnd"/>
      <w:r w:rsidRPr="00652777">
        <w:rPr>
          <w:rFonts w:ascii="Times New Roman" w:hAnsi="Times New Roman" w:cs="Times New Roman"/>
          <w:lang w:val="en-US"/>
        </w:rPr>
        <w:t>5] studied convective heat transfer between two right angled plates enclosed in a square porous hollow by employing (LTNE) local thermal non equilibrium and non-</w:t>
      </w:r>
      <w:proofErr w:type="spellStart"/>
      <w:r w:rsidRPr="00652777">
        <w:rPr>
          <w:rFonts w:ascii="Times New Roman" w:hAnsi="Times New Roman" w:cs="Times New Roman"/>
          <w:lang w:val="en-US"/>
        </w:rPr>
        <w:t>Darcian</w:t>
      </w:r>
      <w:proofErr w:type="spellEnd"/>
      <w:r w:rsidRPr="00652777">
        <w:rPr>
          <w:rFonts w:ascii="Times New Roman" w:hAnsi="Times New Roman" w:cs="Times New Roman"/>
          <w:lang w:val="en-US"/>
        </w:rPr>
        <w:t xml:space="preserve"> flow assumption.</w:t>
      </w:r>
    </w:p>
    <w:p w14:paraId="0520C40F" w14:textId="77777777" w:rsidR="00F53683" w:rsidRPr="00652777" w:rsidRDefault="00F53683" w:rsidP="00F53683">
      <w:pPr>
        <w:spacing w:after="0" w:line="240" w:lineRule="auto"/>
        <w:jc w:val="both"/>
        <w:rPr>
          <w:rFonts w:ascii="Times New Roman" w:hAnsi="Times New Roman" w:cs="Times New Roman"/>
          <w:lang w:val="en-US"/>
        </w:rPr>
      </w:pPr>
      <w:r w:rsidRPr="00652777">
        <w:rPr>
          <w:rFonts w:ascii="Times New Roman" w:hAnsi="Times New Roman" w:cs="Times New Roman"/>
          <w:lang w:val="en-US"/>
        </w:rPr>
        <w:lastRenderedPageBreak/>
        <w:t xml:space="preserve">The study of the </w:t>
      </w:r>
      <w:proofErr w:type="spellStart"/>
      <w:r w:rsidRPr="00652777">
        <w:rPr>
          <w:rFonts w:ascii="Times New Roman" w:hAnsi="Times New Roman" w:cs="Times New Roman"/>
          <w:lang w:val="en-US"/>
        </w:rPr>
        <w:t>behaviour</w:t>
      </w:r>
      <w:proofErr w:type="spellEnd"/>
      <w:r w:rsidRPr="00652777">
        <w:rPr>
          <w:rFonts w:ascii="Times New Roman" w:hAnsi="Times New Roman" w:cs="Times New Roman"/>
          <w:lang w:val="en-US"/>
        </w:rPr>
        <w:t xml:space="preserve"> of materials containing interconnected void spaces, such as rocks, soils, biological tissues and manufactured materials is a fascinating and interdisciplinary area. Some flows that are moved by upthrust effects that may occur when steeping fluid flow of temperature is not uniform. These flows also known as free or natural convection movements that are influenced by density differences caused by temperature gradients and boundary </w:t>
      </w:r>
      <w:proofErr w:type="spellStart"/>
      <w:proofErr w:type="gramStart"/>
      <w:r w:rsidRPr="00652777">
        <w:rPr>
          <w:rFonts w:ascii="Times New Roman" w:hAnsi="Times New Roman" w:cs="Times New Roman"/>
          <w:lang w:val="en-US"/>
        </w:rPr>
        <w:t>conditions.Payam</w:t>
      </w:r>
      <w:proofErr w:type="spellEnd"/>
      <w:proofErr w:type="gramEnd"/>
      <w:r w:rsidRPr="00652777">
        <w:rPr>
          <w:rFonts w:ascii="Times New Roman" w:hAnsi="Times New Roman" w:cs="Times New Roman"/>
          <w:lang w:val="en-US"/>
        </w:rPr>
        <w:t xml:space="preserve"> </w:t>
      </w:r>
      <w:proofErr w:type="spellStart"/>
      <w:r w:rsidRPr="00652777">
        <w:rPr>
          <w:rFonts w:ascii="Times New Roman" w:hAnsi="Times New Roman" w:cs="Times New Roman"/>
          <w:lang w:val="en-US"/>
        </w:rPr>
        <w:t>Gholamalipouret</w:t>
      </w:r>
      <w:proofErr w:type="spellEnd"/>
      <w:r w:rsidRPr="00652777">
        <w:rPr>
          <w:rFonts w:ascii="Times New Roman" w:hAnsi="Times New Roman" w:cs="Times New Roman"/>
          <w:lang w:val="en-US"/>
        </w:rPr>
        <w:t xml:space="preserve"> al.[6] has done numerical analysis on entropy production of cu-water </w:t>
      </w:r>
      <w:proofErr w:type="spellStart"/>
      <w:r w:rsidRPr="00652777">
        <w:rPr>
          <w:rFonts w:ascii="Times New Roman" w:hAnsi="Times New Roman" w:cs="Times New Roman"/>
          <w:lang w:val="en-US"/>
        </w:rPr>
        <w:t>porousfluid</w:t>
      </w:r>
      <w:proofErr w:type="spellEnd"/>
      <w:r w:rsidRPr="00652777">
        <w:rPr>
          <w:rFonts w:ascii="Times New Roman" w:hAnsi="Times New Roman" w:cs="Times New Roman"/>
          <w:lang w:val="en-US"/>
        </w:rPr>
        <w:t xml:space="preserve"> inside circular completely filled in presence of cylindrical heat source with a porous foam inside. Results showed that heat transfer can be bettered or collapsed by depending on the value of Rayleigh number, Darcy number and the direction of inner cylinder movement according to the various figures of eccentricity. </w:t>
      </w:r>
      <w:proofErr w:type="spellStart"/>
      <w:r w:rsidRPr="00652777">
        <w:rPr>
          <w:rFonts w:ascii="Times New Roman" w:hAnsi="Times New Roman" w:cs="Times New Roman"/>
          <w:lang w:val="en-US"/>
        </w:rPr>
        <w:t>Xiangjuan</w:t>
      </w:r>
      <w:proofErr w:type="spellEnd"/>
      <w:r w:rsidRPr="00652777">
        <w:rPr>
          <w:rFonts w:ascii="Times New Roman" w:hAnsi="Times New Roman" w:cs="Times New Roman"/>
          <w:lang w:val="en-US"/>
        </w:rPr>
        <w:t xml:space="preserve"> Yang </w:t>
      </w:r>
      <w:proofErr w:type="gramStart"/>
      <w:r w:rsidRPr="00652777">
        <w:rPr>
          <w:rFonts w:ascii="Times New Roman" w:hAnsi="Times New Roman" w:cs="Times New Roman"/>
          <w:lang w:val="en-US"/>
        </w:rPr>
        <w:t>et al.[</w:t>
      </w:r>
      <w:proofErr w:type="gramEnd"/>
      <w:r w:rsidRPr="00652777">
        <w:rPr>
          <w:rFonts w:ascii="Times New Roman" w:hAnsi="Times New Roman" w:cs="Times New Roman"/>
          <w:lang w:val="en-US"/>
        </w:rPr>
        <w:t xml:space="preserve">7] </w:t>
      </w:r>
      <w:proofErr w:type="spellStart"/>
      <w:r w:rsidRPr="00652777">
        <w:rPr>
          <w:rFonts w:ascii="Times New Roman" w:hAnsi="Times New Roman" w:cs="Times New Roman"/>
          <w:lang w:val="en-US"/>
        </w:rPr>
        <w:t>analysed</w:t>
      </w:r>
      <w:proofErr w:type="spellEnd"/>
      <w:r w:rsidRPr="00652777">
        <w:rPr>
          <w:rFonts w:ascii="Times New Roman" w:hAnsi="Times New Roman" w:cs="Times New Roman"/>
          <w:lang w:val="en-US"/>
        </w:rPr>
        <w:t xml:space="preserve"> the free convection processes in three dimensions(3D) mixed porous medium and also connected with energy loss and mixing processes. The </w:t>
      </w:r>
      <w:proofErr w:type="gramStart"/>
      <w:r w:rsidRPr="00652777">
        <w:rPr>
          <w:rFonts w:ascii="Times New Roman" w:hAnsi="Times New Roman" w:cs="Times New Roman"/>
          <w:lang w:val="en-US"/>
        </w:rPr>
        <w:t>third dimension</w:t>
      </w:r>
      <w:proofErr w:type="gramEnd"/>
      <w:r w:rsidRPr="00652777">
        <w:rPr>
          <w:rFonts w:ascii="Times New Roman" w:hAnsi="Times New Roman" w:cs="Times New Roman"/>
          <w:lang w:val="en-US"/>
        </w:rPr>
        <w:t xml:space="preserve"> effect is used to compare the effect of convective Stream, Entropy production and heat transfer and observed that entropy variation indicators not changed in response to change in </w:t>
      </w:r>
      <w:proofErr w:type="spellStart"/>
      <w:r w:rsidRPr="00652777">
        <w:rPr>
          <w:rFonts w:ascii="Times New Roman" w:hAnsi="Times New Roman" w:cs="Times New Roman"/>
          <w:lang w:val="en-US"/>
        </w:rPr>
        <w:t>heterogeneity.T.R</w:t>
      </w:r>
      <w:proofErr w:type="spellEnd"/>
      <w:r w:rsidRPr="00652777">
        <w:rPr>
          <w:rFonts w:ascii="Times New Roman" w:hAnsi="Times New Roman" w:cs="Times New Roman"/>
          <w:lang w:val="en-US"/>
        </w:rPr>
        <w:t xml:space="preserve">. </w:t>
      </w:r>
      <w:proofErr w:type="spellStart"/>
      <w:r w:rsidRPr="00652777">
        <w:rPr>
          <w:rFonts w:ascii="Times New Roman" w:hAnsi="Times New Roman" w:cs="Times New Roman"/>
          <w:lang w:val="en-US"/>
        </w:rPr>
        <w:t>Vijaybabu</w:t>
      </w:r>
      <w:proofErr w:type="spellEnd"/>
      <w:r w:rsidRPr="00652777">
        <w:rPr>
          <w:rFonts w:ascii="Times New Roman" w:hAnsi="Times New Roman" w:cs="Times New Roman"/>
          <w:lang w:val="en-US"/>
        </w:rPr>
        <w:t xml:space="preserve"> [8] has </w:t>
      </w:r>
      <w:proofErr w:type="spellStart"/>
      <w:r w:rsidRPr="00652777">
        <w:rPr>
          <w:rFonts w:ascii="Times New Roman" w:hAnsi="Times New Roman" w:cs="Times New Roman"/>
          <w:lang w:val="en-US"/>
        </w:rPr>
        <w:t>analysed</w:t>
      </w:r>
      <w:proofErr w:type="spellEnd"/>
      <w:r w:rsidRPr="00652777">
        <w:rPr>
          <w:rFonts w:ascii="Times New Roman" w:hAnsi="Times New Roman" w:cs="Times New Roman"/>
          <w:lang w:val="en-US"/>
        </w:rPr>
        <w:t xml:space="preserve"> the impact of a magnetic field in two different density gradients free convection. Entropy generation, which is measured using the lattice Boltzmann method and is done in enclosure.</w:t>
      </w:r>
    </w:p>
    <w:p w14:paraId="550E31A4" w14:textId="77777777" w:rsidR="00F53683" w:rsidRPr="00652777" w:rsidRDefault="00F53683" w:rsidP="00F53683">
      <w:pPr>
        <w:spacing w:after="0" w:line="240" w:lineRule="auto"/>
        <w:jc w:val="both"/>
        <w:rPr>
          <w:rFonts w:ascii="Times New Roman" w:hAnsi="Times New Roman" w:cs="Times New Roman"/>
          <w:lang w:val="en-US"/>
        </w:rPr>
      </w:pPr>
      <w:r w:rsidRPr="00652777">
        <w:rPr>
          <w:rFonts w:ascii="Times New Roman" w:hAnsi="Times New Roman" w:cs="Times New Roman"/>
          <w:lang w:val="en-US"/>
        </w:rPr>
        <w:t xml:space="preserve">It is a way of describing how useful energy is lost and how engineering systems such transport and rate processes degrade either time Lattice Boltzmann method is one of the method to solve the current numerical </w:t>
      </w:r>
      <w:proofErr w:type="spellStart"/>
      <w:proofErr w:type="gramStart"/>
      <w:r w:rsidRPr="00652777">
        <w:rPr>
          <w:rFonts w:ascii="Times New Roman" w:hAnsi="Times New Roman" w:cs="Times New Roman"/>
          <w:lang w:val="en-US"/>
        </w:rPr>
        <w:t>problem.This</w:t>
      </w:r>
      <w:proofErr w:type="spellEnd"/>
      <w:proofErr w:type="gramEnd"/>
      <w:r w:rsidRPr="00652777">
        <w:rPr>
          <w:rFonts w:ascii="Times New Roman" w:hAnsi="Times New Roman" w:cs="Times New Roman"/>
          <w:lang w:val="en-US"/>
        </w:rPr>
        <w:t xml:space="preserve"> method has significant achievement in simulating fluid streams or fluid flows . They learned through the numerical analysis that the magnetic fields intensity and </w:t>
      </w:r>
      <w:proofErr w:type="spellStart"/>
      <w:proofErr w:type="gramStart"/>
      <w:r w:rsidRPr="00652777">
        <w:rPr>
          <w:rFonts w:ascii="Times New Roman" w:hAnsi="Times New Roman" w:cs="Times New Roman"/>
          <w:lang w:val="en-US"/>
        </w:rPr>
        <w:t>direction,buoyancy</w:t>
      </w:r>
      <w:proofErr w:type="spellEnd"/>
      <w:proofErr w:type="gramEnd"/>
      <w:r w:rsidRPr="00652777">
        <w:rPr>
          <w:rFonts w:ascii="Times New Roman" w:hAnsi="Times New Roman" w:cs="Times New Roman"/>
          <w:lang w:val="en-US"/>
        </w:rPr>
        <w:t xml:space="preserve"> force and permeability of the porous cylinder  </w:t>
      </w:r>
    </w:p>
    <w:p w14:paraId="1C934846" w14:textId="77777777" w:rsidR="00F53683" w:rsidRPr="00652777" w:rsidRDefault="00F53683" w:rsidP="00F53683">
      <w:pPr>
        <w:spacing w:after="0" w:line="240" w:lineRule="auto"/>
        <w:jc w:val="both"/>
        <w:rPr>
          <w:rFonts w:ascii="Times New Roman" w:hAnsi="Times New Roman" w:cs="Times New Roman"/>
          <w:lang w:val="en-US"/>
        </w:rPr>
      </w:pPr>
      <w:r w:rsidRPr="00652777">
        <w:rPr>
          <w:rFonts w:ascii="Times New Roman" w:hAnsi="Times New Roman" w:cs="Times New Roman"/>
          <w:lang w:val="en-US"/>
        </w:rPr>
        <w:t xml:space="preserve">M. </w:t>
      </w:r>
      <w:proofErr w:type="spellStart"/>
      <w:r w:rsidRPr="00652777">
        <w:rPr>
          <w:rFonts w:ascii="Times New Roman" w:hAnsi="Times New Roman" w:cs="Times New Roman"/>
          <w:lang w:val="en-US"/>
        </w:rPr>
        <w:t>Sheikholeslami</w:t>
      </w:r>
      <w:proofErr w:type="spellEnd"/>
      <w:r w:rsidRPr="00652777">
        <w:rPr>
          <w:rFonts w:ascii="Times New Roman" w:hAnsi="Times New Roman" w:cs="Times New Roman"/>
          <w:lang w:val="en-US"/>
        </w:rPr>
        <w:t xml:space="preserve"> and S.A. Shehzad </w:t>
      </w:r>
      <w:proofErr w:type="gramStart"/>
      <w:r w:rsidRPr="00652777">
        <w:rPr>
          <w:rFonts w:ascii="Times New Roman" w:hAnsi="Times New Roman" w:cs="Times New Roman"/>
          <w:lang w:val="en-US"/>
        </w:rPr>
        <w:t>et.al[</w:t>
      </w:r>
      <w:proofErr w:type="gramEnd"/>
      <w:r w:rsidRPr="00652777">
        <w:rPr>
          <w:rFonts w:ascii="Times New Roman" w:hAnsi="Times New Roman" w:cs="Times New Roman"/>
          <w:lang w:val="en-US"/>
        </w:rPr>
        <w:t xml:space="preserve">9] shows the results on simulations in porous embedded with </w:t>
      </w:r>
      <w:proofErr w:type="spellStart"/>
      <w:r w:rsidRPr="00652777">
        <w:rPr>
          <w:rFonts w:ascii="Times New Roman" w:hAnsi="Times New Roman" w:cs="Times New Roman"/>
          <w:lang w:val="en-US"/>
        </w:rPr>
        <w:t>porousfluid</w:t>
      </w:r>
      <w:proofErr w:type="spellEnd"/>
      <w:r w:rsidRPr="00652777">
        <w:rPr>
          <w:rFonts w:ascii="Times New Roman" w:hAnsi="Times New Roman" w:cs="Times New Roman"/>
          <w:lang w:val="en-US"/>
        </w:rPr>
        <w:t xml:space="preserve"> convective stream by using two temperature models show that stream function maximum increases augment of </w:t>
      </w:r>
      <w:proofErr w:type="spellStart"/>
      <w:r w:rsidRPr="00652777">
        <w:rPr>
          <w:rFonts w:ascii="Times New Roman" w:hAnsi="Times New Roman" w:cs="Times New Roman"/>
          <w:lang w:val="en-US"/>
        </w:rPr>
        <w:t>porousfluid</w:t>
      </w:r>
      <w:proofErr w:type="spellEnd"/>
      <w:r w:rsidRPr="00652777">
        <w:rPr>
          <w:rFonts w:ascii="Times New Roman" w:hAnsi="Times New Roman" w:cs="Times New Roman"/>
          <w:lang w:val="en-US"/>
        </w:rPr>
        <w:t xml:space="preserve"> confluence heat transfer variable and porous media’s porosity but stream function is inversely proportional to Hartman number. Dhananjay Yadav [10]   explained the use of linear and non-linear stability analysis to determine how chemical reactions affect convective instability and heat transfer in </w:t>
      </w:r>
      <w:proofErr w:type="spellStart"/>
      <w:r w:rsidRPr="00652777">
        <w:rPr>
          <w:rFonts w:ascii="Times New Roman" w:hAnsi="Times New Roman" w:cs="Times New Roman"/>
          <w:lang w:val="en-US"/>
        </w:rPr>
        <w:t>porousfluid</w:t>
      </w:r>
      <w:proofErr w:type="spellEnd"/>
      <w:r w:rsidRPr="00652777">
        <w:rPr>
          <w:rFonts w:ascii="Times New Roman" w:hAnsi="Times New Roman" w:cs="Times New Roman"/>
          <w:lang w:val="en-US"/>
        </w:rPr>
        <w:t>-saturated porous enclosures. The results demonstrate that for rectangular enclosures the amount of heat transmission increases with increasing heat capacity ratios, while it decreases with aspect ratio for slender and square enclosures results are opposite.</w:t>
      </w:r>
    </w:p>
    <w:p w14:paraId="5948589B" w14:textId="77777777" w:rsidR="00F53683" w:rsidRPr="00652777" w:rsidRDefault="00F53683" w:rsidP="00F53683">
      <w:pPr>
        <w:spacing w:after="0" w:line="240" w:lineRule="auto"/>
        <w:jc w:val="both"/>
        <w:rPr>
          <w:rFonts w:ascii="Times New Roman" w:hAnsi="Times New Roman" w:cs="Times New Roman"/>
          <w:lang w:val="en-US"/>
        </w:rPr>
      </w:pPr>
      <w:r w:rsidRPr="00652777">
        <w:rPr>
          <w:rFonts w:ascii="Times New Roman" w:hAnsi="Times New Roman" w:cs="Times New Roman"/>
          <w:lang w:val="en-US"/>
        </w:rPr>
        <w:t xml:space="preserve">Fernando J. Guerrero et.al [11] has carried out impermanent simulations numerically to evaluate the heat transfer and convective mass in a void medium that is heated from below and salted from above and it is also subjected to an inclination angle. Focusing on a set of some governing variables and equations determined by two lightness ratios. The results provided are quantitative insights into how mixing improves as buoyancy forces increases. Most of the times FEM is used to solve the problems and determine the solutions. Finite element method (FEM) is mostly used method to   solve differential equations that are arises in fields like mathematical modelling and engineering. it is mainly used to solve the problems those are associated with heat conduction, incompressible viscous flows and convective heat flow. S. </w:t>
      </w:r>
      <w:proofErr w:type="spellStart"/>
      <w:r w:rsidRPr="00652777">
        <w:rPr>
          <w:rFonts w:ascii="Times New Roman" w:hAnsi="Times New Roman" w:cs="Times New Roman"/>
          <w:lang w:val="en-US"/>
        </w:rPr>
        <w:t>Sivasankaran</w:t>
      </w:r>
      <w:proofErr w:type="spellEnd"/>
      <w:r w:rsidRPr="00652777">
        <w:rPr>
          <w:rFonts w:ascii="Times New Roman" w:hAnsi="Times New Roman" w:cs="Times New Roman"/>
          <w:lang w:val="en-US"/>
        </w:rPr>
        <w:t xml:space="preserve"> et. al [12] has done numerical study of non-Newtonian fluid in a porous embedded with heat radiation and irregular heating on convection. It is aimed to numerical simulation and explore the flows like laminar, incompressible, buoyant induced convection drift in the existence of heat </w:t>
      </w:r>
      <w:proofErr w:type="spellStart"/>
      <w:proofErr w:type="gramStart"/>
      <w:r w:rsidRPr="00652777">
        <w:rPr>
          <w:rFonts w:ascii="Times New Roman" w:hAnsi="Times New Roman" w:cs="Times New Roman"/>
          <w:lang w:val="en-US"/>
        </w:rPr>
        <w:t>radiation.Jayesh</w:t>
      </w:r>
      <w:proofErr w:type="spellEnd"/>
      <w:proofErr w:type="gramEnd"/>
      <w:r w:rsidRPr="00652777">
        <w:rPr>
          <w:rFonts w:ascii="Times New Roman" w:hAnsi="Times New Roman" w:cs="Times New Roman"/>
          <w:lang w:val="en-US"/>
        </w:rPr>
        <w:t xml:space="preserve"> Subhash </w:t>
      </w:r>
      <w:proofErr w:type="spellStart"/>
      <w:r w:rsidRPr="00652777">
        <w:rPr>
          <w:rFonts w:ascii="Times New Roman" w:hAnsi="Times New Roman" w:cs="Times New Roman"/>
          <w:lang w:val="en-US"/>
        </w:rPr>
        <w:t>Chordiya</w:t>
      </w:r>
      <w:proofErr w:type="spellEnd"/>
      <w:r w:rsidRPr="00652777">
        <w:rPr>
          <w:rFonts w:ascii="Times New Roman" w:hAnsi="Times New Roman" w:cs="Times New Roman"/>
          <w:lang w:val="en-US"/>
        </w:rPr>
        <w:t xml:space="preserve"> and Ram </w:t>
      </w:r>
      <w:proofErr w:type="spellStart"/>
      <w:r w:rsidRPr="00652777">
        <w:rPr>
          <w:rFonts w:ascii="Times New Roman" w:hAnsi="Times New Roman" w:cs="Times New Roman"/>
          <w:lang w:val="en-US"/>
        </w:rPr>
        <w:t>VinoySharma</w:t>
      </w:r>
      <w:proofErr w:type="spellEnd"/>
      <w:r w:rsidRPr="00652777">
        <w:rPr>
          <w:rFonts w:ascii="Times New Roman" w:hAnsi="Times New Roman" w:cs="Times New Roman"/>
          <w:lang w:val="en-US"/>
        </w:rPr>
        <w:t xml:space="preserve">[13] has studied on the free convection in a fluid-soaked void embedded with a couple of vertical diathermal separation . The results shows that partition ratio is inversely proportional to Nusselt number in porous enclosures. Seyyed Masoud Seyyedi [14] has studied on the </w:t>
      </w:r>
      <w:proofErr w:type="spellStart"/>
      <w:r w:rsidRPr="00652777">
        <w:rPr>
          <w:rFonts w:ascii="Times New Roman" w:hAnsi="Times New Roman" w:cs="Times New Roman"/>
          <w:lang w:val="en-US"/>
        </w:rPr>
        <w:t>behaviour</w:t>
      </w:r>
      <w:proofErr w:type="spellEnd"/>
      <w:r w:rsidRPr="00652777">
        <w:rPr>
          <w:rFonts w:ascii="Times New Roman" w:hAnsi="Times New Roman" w:cs="Times New Roman"/>
          <w:lang w:val="en-US"/>
        </w:rPr>
        <w:t xml:space="preserve"> of heat transfer in the cardioid structured porous activity. S.A. Shehzad [15] has </w:t>
      </w:r>
      <w:proofErr w:type="spellStart"/>
      <w:r w:rsidRPr="00652777">
        <w:rPr>
          <w:rFonts w:ascii="Times New Roman" w:hAnsi="Times New Roman" w:cs="Times New Roman"/>
          <w:lang w:val="en-US"/>
        </w:rPr>
        <w:t>recognised</w:t>
      </w:r>
      <w:proofErr w:type="spellEnd"/>
      <w:r w:rsidRPr="00652777">
        <w:rPr>
          <w:rFonts w:ascii="Times New Roman" w:hAnsi="Times New Roman" w:cs="Times New Roman"/>
          <w:lang w:val="en-US"/>
        </w:rPr>
        <w:t xml:space="preserve"> the impact of the heat transfer of unique inorganic </w:t>
      </w:r>
      <w:proofErr w:type="spellStart"/>
      <w:r w:rsidRPr="00652777">
        <w:rPr>
          <w:rFonts w:ascii="Times New Roman" w:hAnsi="Times New Roman" w:cs="Times New Roman"/>
          <w:lang w:val="en-US"/>
        </w:rPr>
        <w:t>porousmaterial</w:t>
      </w:r>
      <w:proofErr w:type="spellEnd"/>
      <w:r w:rsidRPr="00652777">
        <w:rPr>
          <w:rFonts w:ascii="Times New Roman" w:hAnsi="Times New Roman" w:cs="Times New Roman"/>
          <w:lang w:val="en-US"/>
        </w:rPr>
        <w:t xml:space="preserve"> inside an </w:t>
      </w:r>
      <w:proofErr w:type="spellStart"/>
      <w:r w:rsidRPr="00652777">
        <w:rPr>
          <w:rFonts w:ascii="Times New Roman" w:hAnsi="Times New Roman" w:cs="Times New Roman"/>
          <w:lang w:val="en-US"/>
        </w:rPr>
        <w:t>absorbant</w:t>
      </w:r>
      <w:proofErr w:type="spellEnd"/>
      <w:r w:rsidRPr="00652777">
        <w:rPr>
          <w:rFonts w:ascii="Times New Roman" w:hAnsi="Times New Roman" w:cs="Times New Roman"/>
          <w:lang w:val="en-US"/>
        </w:rPr>
        <w:t xml:space="preserve"> medium and used CVFEM method to obtain the </w:t>
      </w:r>
      <w:proofErr w:type="gramStart"/>
      <w:r w:rsidRPr="00652777">
        <w:rPr>
          <w:rFonts w:ascii="Times New Roman" w:hAnsi="Times New Roman" w:cs="Times New Roman"/>
          <w:lang w:val="en-US"/>
        </w:rPr>
        <w:t>outputs .the</w:t>
      </w:r>
      <w:proofErr w:type="gramEnd"/>
      <w:r w:rsidRPr="00652777">
        <w:rPr>
          <w:rFonts w:ascii="Times New Roman" w:hAnsi="Times New Roman" w:cs="Times New Roman"/>
          <w:lang w:val="en-US"/>
        </w:rPr>
        <w:t xml:space="preserve"> results were compared with the previous articles and concluded that by reducing the temperature and increasing the Rayleigh number gives better cooling performance for high buoyancy forces.</w:t>
      </w:r>
    </w:p>
    <w:p w14:paraId="477C0E78" w14:textId="77777777" w:rsidR="00F53683" w:rsidRPr="00652777" w:rsidRDefault="00F53683" w:rsidP="00F53683">
      <w:pPr>
        <w:spacing w:after="0" w:line="240" w:lineRule="auto"/>
        <w:jc w:val="both"/>
        <w:rPr>
          <w:rFonts w:ascii="Times New Roman" w:hAnsi="Times New Roman" w:cs="Times New Roman"/>
          <w:lang w:val="en-US"/>
        </w:rPr>
      </w:pPr>
      <w:r w:rsidRPr="00652777">
        <w:rPr>
          <w:rFonts w:ascii="Times New Roman" w:hAnsi="Times New Roman" w:cs="Times New Roman"/>
          <w:lang w:val="en-US"/>
        </w:rPr>
        <w:lastRenderedPageBreak/>
        <w:t xml:space="preserve">The widely spaced component of surface appearance is measured as waviness. Waviness is used to indicate abnormalities or changes in material surface on a </w:t>
      </w:r>
      <w:proofErr w:type="spellStart"/>
      <w:r w:rsidRPr="00652777">
        <w:rPr>
          <w:rFonts w:ascii="Times New Roman" w:hAnsi="Times New Roman" w:cs="Times New Roman"/>
          <w:lang w:val="en-US"/>
        </w:rPr>
        <w:t>millimetre</w:t>
      </w:r>
      <w:proofErr w:type="spellEnd"/>
      <w:r w:rsidRPr="00652777">
        <w:rPr>
          <w:rFonts w:ascii="Times New Roman" w:hAnsi="Times New Roman" w:cs="Times New Roman"/>
          <w:lang w:val="en-US"/>
        </w:rPr>
        <w:t xml:space="preserve"> to centimeter scale. waviness in particular can have substantial impact on a product functioning and </w:t>
      </w:r>
      <w:proofErr w:type="spellStart"/>
      <w:proofErr w:type="gramStart"/>
      <w:r w:rsidRPr="00652777">
        <w:rPr>
          <w:rFonts w:ascii="Times New Roman" w:hAnsi="Times New Roman" w:cs="Times New Roman"/>
          <w:lang w:val="en-US"/>
        </w:rPr>
        <w:t>performance.Ching</w:t>
      </w:r>
      <w:proofErr w:type="spellEnd"/>
      <w:proofErr w:type="gramEnd"/>
      <w:r w:rsidRPr="00652777">
        <w:rPr>
          <w:rFonts w:ascii="Times New Roman" w:hAnsi="Times New Roman" w:cs="Times New Roman"/>
          <w:lang w:val="en-US"/>
        </w:rPr>
        <w:t xml:space="preserve">-Chang Cho [16] studied on the effects of wavy surface and void medium on the free convection of copper water </w:t>
      </w:r>
      <w:proofErr w:type="spellStart"/>
      <w:r w:rsidRPr="00652777">
        <w:rPr>
          <w:rFonts w:ascii="Times New Roman" w:hAnsi="Times New Roman" w:cs="Times New Roman"/>
          <w:lang w:val="en-US"/>
        </w:rPr>
        <w:t>porousfluid</w:t>
      </w:r>
      <w:proofErr w:type="spellEnd"/>
      <w:r w:rsidRPr="00652777">
        <w:rPr>
          <w:rFonts w:ascii="Times New Roman" w:hAnsi="Times New Roman" w:cs="Times New Roman"/>
          <w:lang w:val="en-US"/>
        </w:rPr>
        <w:t xml:space="preserve"> and the creation of disorder in a squared space with a partially heated surface. The results shows that when Darcy number and Rayleigh number are high then mean Nusselt number and non-dimensional total entropy production is rises. </w:t>
      </w:r>
    </w:p>
    <w:p w14:paraId="7D43FB77" w14:textId="77777777" w:rsidR="00F53683" w:rsidRDefault="00F53683" w:rsidP="00F53683">
      <w:pPr>
        <w:spacing w:after="0" w:line="240" w:lineRule="auto"/>
        <w:jc w:val="both"/>
        <w:rPr>
          <w:rFonts w:ascii="Times New Roman" w:hAnsi="Times New Roman" w:cs="Times New Roman"/>
          <w:lang w:val="en-US"/>
        </w:rPr>
      </w:pPr>
      <w:r w:rsidRPr="00652777">
        <w:rPr>
          <w:rFonts w:ascii="Times New Roman" w:hAnsi="Times New Roman" w:cs="Times New Roman"/>
          <w:lang w:val="en-US"/>
        </w:rPr>
        <w:t xml:space="preserve">A. Sattar </w:t>
      </w:r>
      <w:proofErr w:type="gramStart"/>
      <w:r w:rsidRPr="00652777">
        <w:rPr>
          <w:rFonts w:ascii="Times New Roman" w:hAnsi="Times New Roman" w:cs="Times New Roman"/>
          <w:lang w:val="en-US"/>
        </w:rPr>
        <w:t>Dogonchiet.al[</w:t>
      </w:r>
      <w:proofErr w:type="gramEnd"/>
      <w:r w:rsidRPr="00652777">
        <w:rPr>
          <w:rFonts w:ascii="Times New Roman" w:hAnsi="Times New Roman" w:cs="Times New Roman"/>
          <w:lang w:val="en-US"/>
        </w:rPr>
        <w:t xml:space="preserve">17] </w:t>
      </w:r>
      <w:proofErr w:type="spellStart"/>
      <w:r w:rsidRPr="00652777">
        <w:rPr>
          <w:rFonts w:ascii="Times New Roman" w:hAnsi="Times New Roman" w:cs="Times New Roman"/>
          <w:lang w:val="en-US"/>
        </w:rPr>
        <w:t>analysed</w:t>
      </w:r>
      <w:proofErr w:type="spellEnd"/>
      <w:r w:rsidRPr="00652777">
        <w:rPr>
          <w:rFonts w:ascii="Times New Roman" w:hAnsi="Times New Roman" w:cs="Times New Roman"/>
          <w:lang w:val="en-US"/>
        </w:rPr>
        <w:t xml:space="preserve"> the heat transfer using buoyancy-driven flow and entropy formation of porous liquid inside a porous enclosure employing two square cylinders is described in this paper. The results shows that higher fluid density differences are caused by a rise in the enclosure velocity gradient brought on by rising Rayleigh number, if Rayleigh number increases the rate of heat transmission may increases but as Hartman increases the reverse effect occurs. the formation entropy is slowed down by the presence of porous matrix. The wavy side walls in containers can interfere with fluids natural convection flow. The buoyant forces and the flow patterns may be affected by the waves and the ability to produce areas of greater and lower temperature. The flow will often tend to follow the walls outlines and could get more complicated as the waviness rises.</w:t>
      </w:r>
    </w:p>
    <w:p w14:paraId="3412F752" w14:textId="77777777" w:rsidR="00F53683" w:rsidRPr="00652777" w:rsidRDefault="00F53683" w:rsidP="00F53683">
      <w:pPr>
        <w:spacing w:after="0" w:line="240" w:lineRule="auto"/>
        <w:ind w:left="720"/>
        <w:jc w:val="both"/>
        <w:rPr>
          <w:rFonts w:ascii="Times New Roman" w:hAnsi="Times New Roman" w:cs="Times New Roman"/>
          <w:b/>
          <w:bCs/>
          <w:lang w:val="en-US"/>
        </w:rPr>
      </w:pPr>
      <w:r>
        <w:rPr>
          <w:rFonts w:ascii="Times New Roman" w:hAnsi="Times New Roman" w:cs="Times New Roman"/>
          <w:b/>
          <w:bCs/>
          <w:lang w:val="en-US"/>
        </w:rPr>
        <w:t>2.</w:t>
      </w:r>
      <w:r>
        <w:rPr>
          <w:rFonts w:ascii="Times New Roman" w:hAnsi="Times New Roman" w:cs="Times New Roman"/>
          <w:b/>
          <w:bCs/>
          <w:lang w:val="en-US"/>
        </w:rPr>
        <w:tab/>
      </w:r>
      <w:r w:rsidRPr="00652777">
        <w:rPr>
          <w:rFonts w:ascii="Times New Roman" w:hAnsi="Times New Roman" w:cs="Times New Roman"/>
          <w:b/>
          <w:bCs/>
          <w:lang w:val="en-US"/>
        </w:rPr>
        <w:t>Physical Model</w:t>
      </w:r>
    </w:p>
    <w:p w14:paraId="56A6DEA1" w14:textId="77777777" w:rsidR="00F53683" w:rsidRPr="00652777" w:rsidRDefault="00F53683" w:rsidP="00F53683">
      <w:pPr>
        <w:spacing w:after="0" w:line="240" w:lineRule="auto"/>
        <w:jc w:val="both"/>
        <w:rPr>
          <w:rFonts w:ascii="Times New Roman" w:hAnsi="Times New Roman" w:cs="Times New Roman"/>
          <w:lang w:val="en-US"/>
        </w:rPr>
      </w:pPr>
      <w:r w:rsidRPr="00652777">
        <w:rPr>
          <w:rFonts w:ascii="Times New Roman" w:hAnsi="Times New Roman" w:cs="Times New Roman"/>
          <w:lang w:val="en-US"/>
        </w:rPr>
        <w:t xml:space="preserve">A square porous enclosure with side length L has been studied in this problem, where the top and bottom walls are insulated and the right-side wall is regarded non-uniform, </w:t>
      </w:r>
      <w:proofErr w:type="gramStart"/>
      <w:r w:rsidRPr="00652777">
        <w:rPr>
          <w:rFonts w:ascii="Times New Roman" w:hAnsi="Times New Roman" w:cs="Times New Roman"/>
          <w:lang w:val="en-US"/>
        </w:rPr>
        <w:t>the  left</w:t>
      </w:r>
      <w:proofErr w:type="gramEnd"/>
      <w:r w:rsidRPr="00652777">
        <w:rPr>
          <w:rFonts w:ascii="Times New Roman" w:hAnsi="Times New Roman" w:cs="Times New Roman"/>
          <w:lang w:val="en-US"/>
        </w:rPr>
        <w:t xml:space="preserve"> side wall is considered cold wall T</w:t>
      </w:r>
      <w:r w:rsidRPr="00652777">
        <w:rPr>
          <w:rFonts w:ascii="Times New Roman" w:hAnsi="Times New Roman" w:cs="Times New Roman"/>
          <w:vertAlign w:val="subscript"/>
          <w:lang w:val="en-US"/>
        </w:rPr>
        <w:t>c</w:t>
      </w:r>
      <w:r w:rsidRPr="00652777">
        <w:rPr>
          <w:rFonts w:ascii="Times New Roman" w:hAnsi="Times New Roman" w:cs="Times New Roman"/>
          <w:lang w:val="en-US"/>
        </w:rPr>
        <w:t>, while the right-side wall is considered hot wall T</w:t>
      </w:r>
      <w:r w:rsidRPr="00652777">
        <w:rPr>
          <w:rFonts w:ascii="Times New Roman" w:hAnsi="Times New Roman" w:cs="Times New Roman"/>
          <w:vertAlign w:val="subscript"/>
          <w:lang w:val="en-US"/>
        </w:rPr>
        <w:t>h</w:t>
      </w:r>
      <w:r w:rsidRPr="00652777">
        <w:rPr>
          <w:rFonts w:ascii="Times New Roman" w:hAnsi="Times New Roman" w:cs="Times New Roman"/>
          <w:lang w:val="en-US"/>
        </w:rPr>
        <w:t xml:space="preserve"> (Fig. 1). Three different cases have been considered, in case 1: the non-uniform wall is a flat wall with zero undulation. In case 2: the non-uniform wall is sinusoidal in nature with undulation (d = 1, 2, 3) and in case 3: the non-uniform wall is zig zag in nature with undulation (d = 1, 2, 3).</w:t>
      </w:r>
    </w:p>
    <w:p w14:paraId="5AB79829" w14:textId="77777777" w:rsidR="00F53683" w:rsidRPr="00652777" w:rsidRDefault="00F53683" w:rsidP="00F53683">
      <w:pPr>
        <w:spacing w:after="0" w:line="240" w:lineRule="auto"/>
        <w:jc w:val="both"/>
        <w:rPr>
          <w:rFonts w:ascii="Times New Roman" w:hAnsi="Times New Roman" w:cs="Times New Roman"/>
          <w:lang w:val="en-US"/>
        </w:rPr>
      </w:pPr>
      <w:r w:rsidRPr="00652777">
        <w:rPr>
          <w:rFonts w:ascii="Times New Roman" w:hAnsi="Times New Roman" w:cs="Times New Roman"/>
          <w:noProof/>
          <w:lang w:val="en-US"/>
        </w:rPr>
        <mc:AlternateContent>
          <mc:Choice Requires="wps">
            <w:drawing>
              <wp:anchor distT="0" distB="0" distL="114300" distR="114300" simplePos="0" relativeHeight="251660288" behindDoc="0" locked="0" layoutInCell="1" allowOverlap="1" wp14:anchorId="44DC9898" wp14:editId="5DD6CA85">
                <wp:simplePos x="0" y="0"/>
                <wp:positionH relativeFrom="column">
                  <wp:posOffset>749300</wp:posOffset>
                </wp:positionH>
                <wp:positionV relativeFrom="paragraph">
                  <wp:posOffset>949325</wp:posOffset>
                </wp:positionV>
                <wp:extent cx="831850" cy="431800"/>
                <wp:effectExtent l="6350" t="12065" r="9525" b="13335"/>
                <wp:wrapNone/>
                <wp:docPr id="19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431800"/>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5E96815D" w14:textId="77777777" w:rsidR="00F53683" w:rsidRDefault="00F53683" w:rsidP="00F53683">
                            <w:pPr>
                              <w:rPr>
                                <w:b/>
                                <w:bCs/>
                                <w:sz w:val="20"/>
                                <w:szCs w:val="20"/>
                                <w:lang w:val="en-US"/>
                              </w:rPr>
                            </w:pPr>
                            <w:r>
                              <w:rPr>
                                <w:b/>
                                <w:bCs/>
                                <w:sz w:val="20"/>
                                <w:szCs w:val="20"/>
                                <w:lang w:val="en-US"/>
                              </w:rPr>
                              <w:t>POROUSFLUID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4DC9898" id="_x0000_t202" coordsize="21600,21600" o:spt="202" path="m,l,21600r21600,l21600,xe">
                <v:stroke joinstyle="miter"/>
                <v:path gradientshapeok="t" o:connecttype="rect"/>
              </v:shapetype>
              <v:shape id="Text Box 1" o:spid="_x0000_s1026" type="#_x0000_t202" style="position:absolute;left:0;text-align:left;margin-left:59pt;margin-top:74.75pt;width:65.5pt;height: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" fillcolor="white [3201]" strokecolor="black [3200]" strokeweight="1pt">
                <v:textbox>
                  <w:txbxContent>
                    <w:p w14:paraId="5E96815D" w14:textId="77777777" w:rsidR="00F53683" w:rsidRDefault="00F53683" w:rsidP="00F53683">
                      <w:pPr>
                        <w:rPr>
                          <w:b/>
                          <w:bCs/>
                          <w:sz w:val="20"/>
                          <w:szCs w:val="20"/>
                          <w:lang w:val="en-US"/>
                        </w:rPr>
                      </w:pPr>
                      <w:r>
                        <w:rPr>
                          <w:b/>
                          <w:bCs/>
                          <w:sz w:val="20"/>
                          <w:szCs w:val="20"/>
                          <w:lang w:val="en-US"/>
                        </w:rPr>
                        <w:t>POROUSFLUID</w:t>
                      </w:r>
                    </w:p>
                  </w:txbxContent>
                </v:textbox>
              </v:shape>
            </w:pict>
          </mc:Fallback>
        </mc:AlternateContent>
      </w:r>
      <w:r w:rsidRPr="00652777">
        <w:rPr>
          <w:rFonts w:ascii="Times New Roman" w:hAnsi="Times New Roman" w:cs="Times New Roman"/>
          <w:noProof/>
          <w:lang w:val="en-US"/>
        </w:rPr>
        <mc:AlternateContent>
          <mc:Choice Requires="wps">
            <w:drawing>
              <wp:anchor distT="0" distB="0" distL="114300" distR="114300" simplePos="0" relativeHeight="251662336" behindDoc="0" locked="0" layoutInCell="1" allowOverlap="1" wp14:anchorId="14243F37" wp14:editId="4D99CDDD">
                <wp:simplePos x="0" y="0"/>
                <wp:positionH relativeFrom="column">
                  <wp:posOffset>4470400</wp:posOffset>
                </wp:positionH>
                <wp:positionV relativeFrom="paragraph">
                  <wp:posOffset>936625</wp:posOffset>
                </wp:positionV>
                <wp:extent cx="914400" cy="457200"/>
                <wp:effectExtent l="12700" t="8890" r="6350" b="10160"/>
                <wp:wrapNone/>
                <wp:docPr id="19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chemeClr val="lt1">
                            <a:lumMod val="100000"/>
                            <a:lumOff val="0"/>
                          </a:schemeClr>
                        </a:solidFill>
                        <a:ln w="6350">
                          <a:solidFill>
                            <a:srgbClr val="000000"/>
                          </a:solidFill>
                          <a:miter lim="800000"/>
                          <a:headEnd/>
                          <a:tailEnd/>
                        </a:ln>
                      </wps:spPr>
                      <wps:txbx>
                        <w:txbxContent>
                          <w:p w14:paraId="104EA095" w14:textId="77777777" w:rsidR="00F53683" w:rsidRDefault="00F53683" w:rsidP="00F53683">
                            <w:pPr>
                              <w:rPr>
                                <w:b/>
                                <w:bCs/>
                                <w:lang w:val="en-US"/>
                              </w:rPr>
                            </w:pPr>
                            <w:r>
                              <w:rPr>
                                <w:b/>
                                <w:bCs/>
                                <w:lang w:val="en-US"/>
                              </w:rPr>
                              <w:t>POROUSFLUID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4243F37" id="Text Box 3" o:spid="_x0000_s1027" type="#_x0000_t202" style="position:absolute;left:0;text-align:left;margin-left:352pt;margin-top:73.75pt;width:1in;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" fillcolor="white [3201]" strokeweight=".5pt">
                <v:textbox>
                  <w:txbxContent>
                    <w:p w14:paraId="104EA095" w14:textId="77777777" w:rsidR="00F53683" w:rsidRDefault="00F53683" w:rsidP="00F53683">
                      <w:pPr>
                        <w:rPr>
                          <w:b/>
                          <w:bCs/>
                          <w:lang w:val="en-US"/>
                        </w:rPr>
                      </w:pPr>
                      <w:r>
                        <w:rPr>
                          <w:b/>
                          <w:bCs/>
                          <w:lang w:val="en-US"/>
                        </w:rPr>
                        <w:t>POROUSFLUID</w:t>
                      </w:r>
                    </w:p>
                  </w:txbxContent>
                </v:textbox>
              </v:shape>
            </w:pict>
          </mc:Fallback>
        </mc:AlternateContent>
      </w:r>
      <w:r w:rsidRPr="00652777">
        <w:rPr>
          <w:rFonts w:ascii="Times New Roman" w:hAnsi="Times New Roman" w:cs="Times New Roman"/>
          <w:noProof/>
          <w:lang w:val="en-US"/>
        </w:rPr>
        <mc:AlternateContent>
          <mc:Choice Requires="wps">
            <w:drawing>
              <wp:anchor distT="0" distB="0" distL="114300" distR="114300" simplePos="0" relativeHeight="251661312" behindDoc="0" locked="0" layoutInCell="1" allowOverlap="1" wp14:anchorId="207B698F" wp14:editId="398D575C">
                <wp:simplePos x="0" y="0"/>
                <wp:positionH relativeFrom="column">
                  <wp:posOffset>2444750</wp:posOffset>
                </wp:positionH>
                <wp:positionV relativeFrom="paragraph">
                  <wp:posOffset>923925</wp:posOffset>
                </wp:positionV>
                <wp:extent cx="939800" cy="546100"/>
                <wp:effectExtent l="6350" t="5715" r="6350" b="1016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546100"/>
                        </a:xfrm>
                        <a:prstGeom prst="rect">
                          <a:avLst/>
                        </a:prstGeom>
                        <a:solidFill>
                          <a:schemeClr val="lt1">
                            <a:lumMod val="100000"/>
                            <a:lumOff val="0"/>
                          </a:schemeClr>
                        </a:solidFill>
                        <a:ln w="6350">
                          <a:solidFill>
                            <a:srgbClr val="000000"/>
                          </a:solidFill>
                          <a:miter lim="800000"/>
                          <a:headEnd/>
                          <a:tailEnd/>
                        </a:ln>
                      </wps:spPr>
                      <wps:txbx>
                        <w:txbxContent>
                          <w:p w14:paraId="63FF9443" w14:textId="77777777" w:rsidR="00F53683" w:rsidRDefault="00F53683" w:rsidP="00F53683">
                            <w:pPr>
                              <w:rPr>
                                <w:b/>
                                <w:bCs/>
                                <w:sz w:val="20"/>
                                <w:szCs w:val="20"/>
                                <w:lang w:val="en-US"/>
                              </w:rPr>
                            </w:pPr>
                            <w:r>
                              <w:rPr>
                                <w:b/>
                                <w:bCs/>
                                <w:sz w:val="20"/>
                                <w:szCs w:val="20"/>
                                <w:lang w:val="en-US"/>
                              </w:rPr>
                              <w:t>POROUSFLUID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07B698F" id="Text Box 2" o:spid="_x0000_s1028" type="#_x0000_t202" style="position:absolute;left:0;text-align:left;margin-left:192.5pt;margin-top:72.75pt;width:74pt;height: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" fillcolor="white [3201]" strokeweight=".5pt">
                <v:textbox>
                  <w:txbxContent>
                    <w:p w14:paraId="63FF9443" w14:textId="77777777" w:rsidR="00F53683" w:rsidRDefault="00F53683" w:rsidP="00F53683">
                      <w:pPr>
                        <w:rPr>
                          <w:b/>
                          <w:bCs/>
                          <w:sz w:val="20"/>
                          <w:szCs w:val="20"/>
                          <w:lang w:val="en-US"/>
                        </w:rPr>
                      </w:pPr>
                      <w:r>
                        <w:rPr>
                          <w:b/>
                          <w:bCs/>
                          <w:sz w:val="20"/>
                          <w:szCs w:val="20"/>
                          <w:lang w:val="en-US"/>
                        </w:rPr>
                        <w:t>POROUSFLUID</w:t>
                      </w:r>
                    </w:p>
                  </w:txbxContent>
                </v:textbox>
              </v:shape>
            </w:pict>
          </mc:Fallback>
        </mc:AlternateContent>
      </w:r>
      <w:r w:rsidRPr="00652777">
        <w:rPr>
          <w:rFonts w:ascii="Times New Roman" w:hAnsi="Times New Roman" w:cs="Times New Roman"/>
          <w:noProof/>
          <w:lang w:val="en-US"/>
        </w:rPr>
        <w:drawing>
          <wp:anchor distT="0" distB="0" distL="0" distR="0" simplePos="0" relativeHeight="251659264" behindDoc="0" locked="0" layoutInCell="1" allowOverlap="1" wp14:anchorId="7E5D380A" wp14:editId="593BCCBF">
            <wp:simplePos x="0" y="0"/>
            <wp:positionH relativeFrom="page">
              <wp:align>center</wp:align>
            </wp:positionH>
            <wp:positionV relativeFrom="paragraph">
              <wp:posOffset>254635</wp:posOffset>
            </wp:positionV>
            <wp:extent cx="5516245" cy="172275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16245" cy="1722755"/>
                    </a:xfrm>
                    <a:prstGeom prst="rect">
                      <a:avLst/>
                    </a:prstGeom>
                    <a:noFill/>
                  </pic:spPr>
                </pic:pic>
              </a:graphicData>
            </a:graphic>
            <wp14:sizeRelH relativeFrom="page">
              <wp14:pctWidth>0</wp14:pctWidth>
            </wp14:sizeRelH>
            <wp14:sizeRelV relativeFrom="page">
              <wp14:pctHeight>0</wp14:pctHeight>
            </wp14:sizeRelV>
          </wp:anchor>
        </w:drawing>
      </w:r>
    </w:p>
    <w:p w14:paraId="50553649" w14:textId="77777777" w:rsidR="00F53683" w:rsidRPr="00652777" w:rsidRDefault="00F53683" w:rsidP="00F53683">
      <w:pPr>
        <w:spacing w:after="0" w:line="240" w:lineRule="auto"/>
        <w:jc w:val="both"/>
        <w:rPr>
          <w:rFonts w:ascii="Times New Roman" w:hAnsi="Times New Roman" w:cs="Times New Roman"/>
        </w:rPr>
      </w:pPr>
    </w:p>
    <w:p w14:paraId="70105CBE" w14:textId="77777777" w:rsidR="00F53683" w:rsidRPr="00652777" w:rsidRDefault="00F53683" w:rsidP="00F53683">
      <w:pPr>
        <w:spacing w:after="0" w:line="240" w:lineRule="auto"/>
        <w:jc w:val="both"/>
        <w:rPr>
          <w:rFonts w:ascii="Times New Roman" w:hAnsi="Times New Roman" w:cs="Times New Roman"/>
        </w:rPr>
      </w:pPr>
      <w:r w:rsidRPr="00652777">
        <w:rPr>
          <w:rFonts w:ascii="Times New Roman" w:hAnsi="Times New Roman" w:cs="Times New Roman"/>
          <w:b/>
        </w:rPr>
        <w:t xml:space="preserve">Fig 1: </w:t>
      </w:r>
      <w:r w:rsidRPr="00652777">
        <w:rPr>
          <w:rFonts w:ascii="Times New Roman" w:hAnsi="Times New Roman" w:cs="Times New Roman"/>
        </w:rPr>
        <w:t>The physical model's schematic representation</w:t>
      </w:r>
    </w:p>
    <w:p w14:paraId="3EC2D724" w14:textId="77777777" w:rsidR="00F53683" w:rsidRPr="00652777" w:rsidRDefault="00F53683" w:rsidP="00F53683">
      <w:pPr>
        <w:spacing w:after="0" w:line="240" w:lineRule="auto"/>
        <w:ind w:left="720"/>
        <w:jc w:val="both"/>
        <w:rPr>
          <w:rFonts w:ascii="Times New Roman" w:hAnsi="Times New Roman" w:cs="Times New Roman"/>
          <w:b/>
          <w:bCs/>
        </w:rPr>
      </w:pPr>
      <w:r>
        <w:rPr>
          <w:rFonts w:ascii="Times New Roman" w:hAnsi="Times New Roman" w:cs="Times New Roman"/>
          <w:b/>
          <w:bCs/>
        </w:rPr>
        <w:t>2.1</w:t>
      </w:r>
      <w:r>
        <w:rPr>
          <w:rFonts w:ascii="Times New Roman" w:hAnsi="Times New Roman" w:cs="Times New Roman"/>
          <w:b/>
          <w:bCs/>
        </w:rPr>
        <w:tab/>
      </w:r>
      <w:r w:rsidRPr="00652777">
        <w:rPr>
          <w:rFonts w:ascii="Times New Roman" w:hAnsi="Times New Roman" w:cs="Times New Roman"/>
          <w:b/>
          <w:bCs/>
        </w:rPr>
        <w:t>Governing Equations:</w:t>
      </w:r>
    </w:p>
    <w:p w14:paraId="53C44C21" w14:textId="77777777" w:rsidR="00F53683" w:rsidRPr="00652777" w:rsidRDefault="00F53683" w:rsidP="00F53683">
      <w:pPr>
        <w:spacing w:after="0" w:line="240" w:lineRule="auto"/>
        <w:jc w:val="both"/>
        <w:rPr>
          <w:rFonts w:ascii="Times New Roman" w:hAnsi="Times New Roman" w:cs="Times New Roman"/>
        </w:rPr>
      </w:pPr>
      <w:r w:rsidRPr="00652777">
        <w:rPr>
          <w:rFonts w:ascii="Times New Roman" w:hAnsi="Times New Roman" w:cs="Times New Roman"/>
        </w:rPr>
        <w:t>Considering the flow within the enclosure as incompressible, 2 dimensional and laminar. The dimensionless governing equations such as momentum (</w:t>
      </w:r>
      <w:r w:rsidRPr="00652777">
        <w:rPr>
          <w:rFonts w:ascii="Times New Roman" w:hAnsi="Times New Roman" w:cs="Times New Roman"/>
          <w:i/>
        </w:rPr>
        <w:t xml:space="preserve">x </w:t>
      </w:r>
      <w:r w:rsidRPr="00652777">
        <w:rPr>
          <w:rFonts w:ascii="Times New Roman" w:hAnsi="Times New Roman" w:cs="Times New Roman"/>
        </w:rPr>
        <w:t xml:space="preserve">and </w:t>
      </w:r>
      <w:r w:rsidRPr="00652777">
        <w:rPr>
          <w:rFonts w:ascii="Times New Roman" w:hAnsi="Times New Roman" w:cs="Times New Roman"/>
          <w:i/>
        </w:rPr>
        <w:t>y</w:t>
      </w:r>
      <w:r w:rsidRPr="00652777">
        <w:rPr>
          <w:rFonts w:ascii="Times New Roman" w:hAnsi="Times New Roman" w:cs="Times New Roman"/>
        </w:rPr>
        <w:t>), energy conservation and mass can be stated as:</w:t>
      </w:r>
    </w:p>
    <w:p w14:paraId="2CA975D7" w14:textId="77777777" w:rsidR="00F53683" w:rsidRPr="00652777" w:rsidRDefault="00F53683" w:rsidP="00F53683">
      <w:pPr>
        <w:spacing w:after="0" w:line="240" w:lineRule="auto"/>
        <w:jc w:val="both"/>
        <w:rPr>
          <w:rFonts w:ascii="Times New Roman" w:hAnsi="Times New Roman" w:cs="Times New Roman"/>
          <w:iCs/>
          <w:lang w:val="en-US"/>
        </w:rPr>
      </w:pPr>
      <m:oMath>
        <m:f>
          <m:fPr>
            <m:ctrlPr>
              <w:rPr>
                <w:rFonts w:ascii="Cambria Math" w:hAnsi="Cambria Math" w:cs="Times New Roman"/>
                <w:i/>
                <w:iCs/>
              </w:rPr>
            </m:ctrlPr>
          </m:fPr>
          <m:num>
            <m:r>
              <w:rPr>
                <w:rFonts w:ascii="Cambria Math" w:hAnsi="Cambria Math" w:cs="Times New Roman"/>
                <w:lang w:val="en-US"/>
              </w:rPr>
              <m:t>∂U</m:t>
            </m:r>
          </m:num>
          <m:den>
            <m:r>
              <w:rPr>
                <w:rFonts w:ascii="Cambria Math" w:hAnsi="Cambria Math" w:cs="Times New Roman"/>
                <w:lang w:val="en-US"/>
              </w:rPr>
              <m:t>∂X</m:t>
            </m:r>
          </m:den>
        </m:f>
        <m:r>
          <w:rPr>
            <w:rFonts w:ascii="Cambria Math" w:hAnsi="Cambria Math" w:cs="Times New Roman"/>
            <w:lang w:val="en-US"/>
          </w:rPr>
          <m:t xml:space="preserve"> + </m:t>
        </m:r>
        <m:f>
          <m:fPr>
            <m:ctrlPr>
              <w:rPr>
                <w:rFonts w:ascii="Cambria Math" w:hAnsi="Cambria Math" w:cs="Times New Roman"/>
                <w:i/>
                <w:iCs/>
              </w:rPr>
            </m:ctrlPr>
          </m:fPr>
          <m:num>
            <m:r>
              <w:rPr>
                <w:rFonts w:ascii="Cambria Math" w:hAnsi="Cambria Math" w:cs="Times New Roman"/>
                <w:lang w:val="en-US"/>
              </w:rPr>
              <m:t>∂V</m:t>
            </m:r>
          </m:num>
          <m:den>
            <m:r>
              <w:rPr>
                <w:rFonts w:ascii="Cambria Math" w:hAnsi="Cambria Math" w:cs="Times New Roman"/>
                <w:lang w:val="en-US"/>
              </w:rPr>
              <m:t>∂Y</m:t>
            </m:r>
          </m:den>
        </m:f>
        <m:r>
          <w:rPr>
            <w:rFonts w:ascii="Cambria Math" w:hAnsi="Cambria Math" w:cs="Times New Roman"/>
            <w:lang w:val="en-US"/>
          </w:rPr>
          <m:t>= 0</m:t>
        </m:r>
      </m:oMath>
      <w:r w:rsidRPr="00652777">
        <w:rPr>
          <w:rFonts w:ascii="Times New Roman" w:hAnsi="Times New Roman" w:cs="Times New Roman"/>
          <w:lang w:val="en-US"/>
        </w:rPr>
        <w:t xml:space="preserve"> </w:t>
      </w:r>
      <w:r w:rsidRPr="00652777">
        <w:rPr>
          <w:rFonts w:ascii="Times New Roman" w:hAnsi="Times New Roman" w:cs="Times New Roman"/>
          <w:lang w:val="en-US"/>
        </w:rPr>
        <w:tab/>
      </w:r>
      <w:r w:rsidRPr="00652777">
        <w:rPr>
          <w:rFonts w:ascii="Times New Roman" w:hAnsi="Times New Roman" w:cs="Times New Roman"/>
          <w:lang w:val="en-US"/>
        </w:rPr>
        <w:tab/>
      </w:r>
      <w:r w:rsidRPr="00652777">
        <w:rPr>
          <w:rFonts w:ascii="Times New Roman" w:hAnsi="Times New Roman" w:cs="Times New Roman"/>
          <w:lang w:val="en-US"/>
        </w:rPr>
        <w:tab/>
      </w:r>
      <w:r w:rsidRPr="00652777">
        <w:rPr>
          <w:rFonts w:ascii="Times New Roman" w:hAnsi="Times New Roman" w:cs="Times New Roman"/>
          <w:lang w:val="en-US"/>
        </w:rPr>
        <w:tab/>
      </w:r>
      <w:r w:rsidRPr="00652777">
        <w:rPr>
          <w:rFonts w:ascii="Times New Roman" w:hAnsi="Times New Roman" w:cs="Times New Roman"/>
          <w:lang w:val="en-US"/>
        </w:rPr>
        <w:tab/>
      </w:r>
      <w:r w:rsidRPr="00652777">
        <w:rPr>
          <w:rFonts w:ascii="Times New Roman" w:hAnsi="Times New Roman" w:cs="Times New Roman"/>
          <w:lang w:val="en-US"/>
        </w:rPr>
        <w:tab/>
      </w:r>
      <w:r w:rsidRPr="00652777">
        <w:rPr>
          <w:rFonts w:ascii="Times New Roman" w:hAnsi="Times New Roman" w:cs="Times New Roman"/>
          <w:lang w:val="en-US"/>
        </w:rPr>
        <w:tab/>
      </w:r>
      <w:r w:rsidRPr="00652777">
        <w:rPr>
          <w:rFonts w:ascii="Times New Roman" w:hAnsi="Times New Roman" w:cs="Times New Roman"/>
          <w:lang w:val="en-US"/>
        </w:rPr>
        <w:tab/>
      </w:r>
      <w:r w:rsidRPr="00652777">
        <w:rPr>
          <w:rFonts w:ascii="Times New Roman" w:hAnsi="Times New Roman" w:cs="Times New Roman"/>
          <w:lang w:val="en-US"/>
        </w:rPr>
        <w:tab/>
      </w:r>
      <w:r w:rsidRPr="00652777">
        <w:rPr>
          <w:rFonts w:ascii="Times New Roman" w:hAnsi="Times New Roman" w:cs="Times New Roman"/>
          <w:lang w:val="en-US"/>
        </w:rPr>
        <w:tab/>
      </w:r>
      <w:r w:rsidRPr="00652777">
        <w:rPr>
          <w:rFonts w:ascii="Times New Roman" w:hAnsi="Times New Roman" w:cs="Times New Roman"/>
          <w:lang w:val="en-US"/>
        </w:rPr>
        <w:tab/>
      </w:r>
    </w:p>
    <w:p w14:paraId="7C1A8980" w14:textId="77777777" w:rsidR="00F53683" w:rsidRPr="00652777" w:rsidRDefault="00F53683" w:rsidP="00F53683">
      <w:pPr>
        <w:spacing w:after="0" w:line="240" w:lineRule="auto"/>
        <w:jc w:val="both"/>
        <w:rPr>
          <w:rFonts w:ascii="Times New Roman" w:hAnsi="Times New Roman" w:cs="Times New Roman"/>
          <w:i/>
          <w:iCs/>
          <w:lang w:val="en-US"/>
        </w:rPr>
      </w:pPr>
      <m:oMath>
        <m:f>
          <m:fPr>
            <m:ctrlPr>
              <w:rPr>
                <w:rFonts w:ascii="Cambria Math" w:hAnsi="Cambria Math" w:cs="Times New Roman"/>
                <w:i/>
                <w:iCs/>
              </w:rPr>
            </m:ctrlPr>
          </m:fPr>
          <m:num>
            <m:r>
              <w:rPr>
                <w:rFonts w:ascii="Cambria Math" w:hAnsi="Cambria Math" w:cs="Times New Roman"/>
                <w:lang w:val="en-US"/>
              </w:rPr>
              <m:t>∂U</m:t>
            </m:r>
          </m:num>
          <m:den>
            <m:r>
              <w:rPr>
                <w:rFonts w:ascii="Cambria Math" w:hAnsi="Cambria Math" w:cs="Times New Roman"/>
                <w:lang w:val="en-US"/>
              </w:rPr>
              <m:t>∂τ</m:t>
            </m:r>
          </m:den>
        </m:f>
      </m:oMath>
      <w:r w:rsidRPr="00652777">
        <w:rPr>
          <w:rFonts w:ascii="Times New Roman" w:hAnsi="Times New Roman" w:cs="Times New Roman"/>
          <w:i/>
          <w:iCs/>
          <w:lang w:val="en-US"/>
        </w:rPr>
        <w:t xml:space="preserve"> +</w:t>
      </w:r>
      <m:oMath>
        <m:r>
          <w:rPr>
            <w:rFonts w:ascii="Cambria Math" w:hAnsi="Cambria Math" w:cs="Times New Roman"/>
            <w:lang w:val="en-US"/>
          </w:rPr>
          <m:t xml:space="preserve"> U</m:t>
        </m:r>
        <m:f>
          <m:fPr>
            <m:ctrlPr>
              <w:rPr>
                <w:rFonts w:ascii="Cambria Math" w:hAnsi="Cambria Math" w:cs="Times New Roman"/>
                <w:i/>
                <w:iCs/>
              </w:rPr>
            </m:ctrlPr>
          </m:fPr>
          <m:num>
            <m:r>
              <w:rPr>
                <w:rFonts w:ascii="Cambria Math" w:hAnsi="Cambria Math" w:cs="Times New Roman"/>
                <w:lang w:val="en-US"/>
              </w:rPr>
              <m:t>∂U</m:t>
            </m:r>
          </m:num>
          <m:den>
            <m:r>
              <w:rPr>
                <w:rFonts w:ascii="Cambria Math" w:hAnsi="Cambria Math" w:cs="Times New Roman"/>
                <w:lang w:val="en-US"/>
              </w:rPr>
              <m:t>∂X</m:t>
            </m:r>
          </m:den>
        </m:f>
      </m:oMath>
      <w:r w:rsidRPr="00652777">
        <w:rPr>
          <w:rFonts w:ascii="Times New Roman" w:hAnsi="Times New Roman" w:cs="Times New Roman"/>
          <w:i/>
          <w:iCs/>
          <w:lang w:val="en-US"/>
        </w:rPr>
        <w:t xml:space="preserve"> + </w:t>
      </w:r>
      <m:oMath>
        <m:r>
          <w:rPr>
            <w:rFonts w:ascii="Cambria Math" w:hAnsi="Cambria Math" w:cs="Times New Roman"/>
            <w:lang w:val="en-US"/>
          </w:rPr>
          <m:t>V</m:t>
        </m:r>
        <m:f>
          <m:fPr>
            <m:ctrlPr>
              <w:rPr>
                <w:rFonts w:ascii="Cambria Math" w:hAnsi="Cambria Math" w:cs="Times New Roman"/>
                <w:i/>
                <w:iCs/>
              </w:rPr>
            </m:ctrlPr>
          </m:fPr>
          <m:num>
            <m:r>
              <w:rPr>
                <w:rFonts w:ascii="Cambria Math" w:hAnsi="Cambria Math" w:cs="Times New Roman"/>
                <w:lang w:val="en-US"/>
              </w:rPr>
              <m:t>∂U</m:t>
            </m:r>
          </m:num>
          <m:den>
            <m:r>
              <w:rPr>
                <w:rFonts w:ascii="Cambria Math" w:hAnsi="Cambria Math" w:cs="Times New Roman"/>
                <w:lang w:val="en-US"/>
              </w:rPr>
              <m:t>∂Y</m:t>
            </m:r>
          </m:den>
        </m:f>
      </m:oMath>
      <w:r w:rsidRPr="00652777">
        <w:rPr>
          <w:rFonts w:ascii="Times New Roman" w:hAnsi="Times New Roman" w:cs="Times New Roman"/>
          <w:i/>
          <w:iCs/>
          <w:lang w:val="en-US"/>
        </w:rPr>
        <w:t xml:space="preserve"> = - </w:t>
      </w:r>
      <m:oMath>
        <m:f>
          <m:fPr>
            <m:ctrlPr>
              <w:rPr>
                <w:rFonts w:ascii="Cambria Math" w:hAnsi="Cambria Math" w:cs="Times New Roman"/>
                <w:i/>
                <w:iCs/>
              </w:rPr>
            </m:ctrlPr>
          </m:fPr>
          <m:num>
            <m:r>
              <w:rPr>
                <w:rFonts w:ascii="Cambria Math" w:hAnsi="Cambria Math" w:cs="Times New Roman"/>
                <w:lang w:val="en-US"/>
              </w:rPr>
              <m:t>∂P</m:t>
            </m:r>
          </m:num>
          <m:den>
            <m:r>
              <w:rPr>
                <w:rFonts w:ascii="Cambria Math" w:hAnsi="Cambria Math" w:cs="Times New Roman"/>
                <w:lang w:val="en-US"/>
              </w:rPr>
              <m:t>∂X</m:t>
            </m:r>
          </m:den>
        </m:f>
      </m:oMath>
      <w:r w:rsidRPr="00652777">
        <w:rPr>
          <w:rFonts w:ascii="Times New Roman" w:hAnsi="Times New Roman" w:cs="Times New Roman"/>
          <w:i/>
          <w:iCs/>
          <w:lang w:val="en-US"/>
        </w:rPr>
        <w:t xml:space="preserve"> +</w:t>
      </w:r>
      <m:oMath>
        <m:r>
          <w:rPr>
            <w:rFonts w:ascii="Cambria Math" w:hAnsi="Cambria Math" w:cs="Times New Roman"/>
            <w:lang w:val="en-US"/>
          </w:rPr>
          <m:t xml:space="preserve"> </m:t>
        </m:r>
        <m:f>
          <m:fPr>
            <m:ctrlPr>
              <w:rPr>
                <w:rFonts w:ascii="Cambria Math" w:hAnsi="Cambria Math" w:cs="Times New Roman"/>
                <w:i/>
                <w:iCs/>
              </w:rPr>
            </m:ctrlPr>
          </m:fPr>
          <m:num>
            <m:sSub>
              <m:sSubPr>
                <m:ctrlPr>
                  <w:rPr>
                    <w:rFonts w:ascii="Cambria Math" w:hAnsi="Cambria Math" w:cs="Times New Roman"/>
                    <w:i/>
                    <w:iCs/>
                  </w:rPr>
                </m:ctrlPr>
              </m:sSubPr>
              <m:e>
                <m:r>
                  <w:rPr>
                    <w:rFonts w:ascii="Cambria Math" w:hAnsi="Cambria Math" w:cs="Times New Roman"/>
                    <w:lang w:val="en-US"/>
                  </w:rPr>
                  <m:t>μ</m:t>
                </m:r>
              </m:e>
              <m:sub>
                <m:r>
                  <w:rPr>
                    <w:rFonts w:ascii="Cambria Math" w:hAnsi="Cambria Math" w:cs="Times New Roman"/>
                    <w:lang w:val="en-US"/>
                  </w:rPr>
                  <m:t>nf</m:t>
                </m:r>
              </m:sub>
            </m:sSub>
          </m:num>
          <m:den>
            <m:sSub>
              <m:sSubPr>
                <m:ctrlPr>
                  <w:rPr>
                    <w:rFonts w:ascii="Cambria Math" w:hAnsi="Cambria Math" w:cs="Times New Roman"/>
                    <w:i/>
                    <w:iCs/>
                  </w:rPr>
                </m:ctrlPr>
              </m:sSubPr>
              <m:e>
                <m:r>
                  <w:rPr>
                    <w:rFonts w:ascii="Cambria Math" w:hAnsi="Cambria Math" w:cs="Times New Roman"/>
                    <w:lang w:val="en-US"/>
                  </w:rPr>
                  <m:t>ρ</m:t>
                </m:r>
              </m:e>
              <m:sub>
                <m:r>
                  <w:rPr>
                    <w:rFonts w:ascii="Cambria Math" w:hAnsi="Cambria Math" w:cs="Times New Roman"/>
                    <w:lang w:val="en-US"/>
                  </w:rPr>
                  <m:t>nf</m:t>
                </m:r>
                <m:sSub>
                  <m:sSubPr>
                    <m:ctrlPr>
                      <w:rPr>
                        <w:rFonts w:ascii="Cambria Math" w:hAnsi="Cambria Math" w:cs="Times New Roman"/>
                        <w:i/>
                      </w:rPr>
                    </m:ctrlPr>
                  </m:sSubPr>
                  <m:e>
                    <m:r>
                      <w:rPr>
                        <w:rFonts w:ascii="Cambria Math" w:hAnsi="Cambria Math" w:cs="Times New Roman"/>
                        <w:lang w:val="en-US"/>
                      </w:rPr>
                      <m:t>α</m:t>
                    </m:r>
                  </m:e>
                  <m:sub>
                    <m:r>
                      <w:rPr>
                        <w:rFonts w:ascii="Cambria Math" w:hAnsi="Cambria Math" w:cs="Times New Roman"/>
                        <w:lang w:val="en-US"/>
                      </w:rPr>
                      <m:t>f</m:t>
                    </m:r>
                  </m:sub>
                </m:sSub>
              </m:sub>
            </m:sSub>
          </m:den>
        </m:f>
        <m:d>
          <m:dPr>
            <m:ctrlPr>
              <w:rPr>
                <w:rFonts w:ascii="Cambria Math" w:hAnsi="Cambria Math" w:cs="Times New Roman"/>
                <w:i/>
                <w:iCs/>
              </w:rPr>
            </m:ctrlPr>
          </m:dPr>
          <m:e>
            <m:f>
              <m:fPr>
                <m:ctrlPr>
                  <w:rPr>
                    <w:rFonts w:ascii="Cambria Math" w:hAnsi="Cambria Math" w:cs="Times New Roman"/>
                    <w:i/>
                    <w:iCs/>
                  </w:rPr>
                </m:ctrlPr>
              </m:fPr>
              <m:num>
                <m:sSup>
                  <m:sSupPr>
                    <m:ctrlPr>
                      <w:rPr>
                        <w:rFonts w:ascii="Cambria Math" w:hAnsi="Cambria Math" w:cs="Times New Roman"/>
                        <w:i/>
                        <w:iCs/>
                      </w:rPr>
                    </m:ctrlPr>
                  </m:sSupPr>
                  <m:e>
                    <m:r>
                      <w:rPr>
                        <w:rFonts w:ascii="Cambria Math" w:hAnsi="Cambria Math" w:cs="Times New Roman"/>
                        <w:lang w:val="en-US"/>
                      </w:rPr>
                      <m:t>∂</m:t>
                    </m:r>
                  </m:e>
                  <m:sup>
                    <m:r>
                      <w:rPr>
                        <w:rFonts w:ascii="Cambria Math" w:hAnsi="Cambria Math" w:cs="Times New Roman"/>
                        <w:lang w:val="en-US"/>
                      </w:rPr>
                      <m:t>2</m:t>
                    </m:r>
                  </m:sup>
                </m:sSup>
                <m:r>
                  <w:rPr>
                    <w:rFonts w:ascii="Cambria Math" w:hAnsi="Cambria Math" w:cs="Times New Roman"/>
                    <w:lang w:val="en-US"/>
                  </w:rPr>
                  <m:t>U</m:t>
                </m:r>
              </m:num>
              <m:den>
                <m:r>
                  <w:rPr>
                    <w:rFonts w:ascii="Cambria Math" w:hAnsi="Cambria Math" w:cs="Times New Roman"/>
                    <w:lang w:val="en-US"/>
                  </w:rPr>
                  <m:t>∂</m:t>
                </m:r>
                <m:sSup>
                  <m:sSupPr>
                    <m:ctrlPr>
                      <w:rPr>
                        <w:rFonts w:ascii="Cambria Math" w:hAnsi="Cambria Math" w:cs="Times New Roman"/>
                        <w:i/>
                        <w:iCs/>
                      </w:rPr>
                    </m:ctrlPr>
                  </m:sSupPr>
                  <m:e>
                    <m:r>
                      <w:rPr>
                        <w:rFonts w:ascii="Cambria Math" w:hAnsi="Cambria Math" w:cs="Times New Roman"/>
                        <w:lang w:val="en-US"/>
                      </w:rPr>
                      <m:t>X</m:t>
                    </m:r>
                  </m:e>
                  <m:sup>
                    <m:r>
                      <w:rPr>
                        <w:rFonts w:ascii="Cambria Math" w:hAnsi="Cambria Math" w:cs="Times New Roman"/>
                        <w:lang w:val="en-US"/>
                      </w:rPr>
                      <m:t>2</m:t>
                    </m:r>
                  </m:sup>
                </m:sSup>
              </m:den>
            </m:f>
            <m:r>
              <w:rPr>
                <w:rFonts w:ascii="Cambria Math" w:hAnsi="Cambria Math" w:cs="Times New Roman"/>
                <w:lang w:val="en-US"/>
              </w:rPr>
              <m:t>+</m:t>
            </m:r>
            <m:f>
              <m:fPr>
                <m:ctrlPr>
                  <w:rPr>
                    <w:rFonts w:ascii="Cambria Math" w:hAnsi="Cambria Math" w:cs="Times New Roman"/>
                    <w:i/>
                    <w:iCs/>
                  </w:rPr>
                </m:ctrlPr>
              </m:fPr>
              <m:num>
                <m:sSup>
                  <m:sSupPr>
                    <m:ctrlPr>
                      <w:rPr>
                        <w:rFonts w:ascii="Cambria Math" w:hAnsi="Cambria Math" w:cs="Times New Roman"/>
                        <w:i/>
                        <w:iCs/>
                      </w:rPr>
                    </m:ctrlPr>
                  </m:sSupPr>
                  <m:e>
                    <m:r>
                      <w:rPr>
                        <w:rFonts w:ascii="Cambria Math" w:hAnsi="Cambria Math" w:cs="Times New Roman"/>
                        <w:lang w:val="en-US"/>
                      </w:rPr>
                      <m:t>∂</m:t>
                    </m:r>
                  </m:e>
                  <m:sup>
                    <m:r>
                      <w:rPr>
                        <w:rFonts w:ascii="Cambria Math" w:hAnsi="Cambria Math" w:cs="Times New Roman"/>
                        <w:lang w:val="en-US"/>
                      </w:rPr>
                      <m:t>2</m:t>
                    </m:r>
                  </m:sup>
                </m:sSup>
                <m:r>
                  <w:rPr>
                    <w:rFonts w:ascii="Cambria Math" w:hAnsi="Cambria Math" w:cs="Times New Roman"/>
                    <w:lang w:val="en-US"/>
                  </w:rPr>
                  <m:t>U</m:t>
                </m:r>
              </m:num>
              <m:den>
                <m:r>
                  <w:rPr>
                    <w:rFonts w:ascii="Cambria Math" w:hAnsi="Cambria Math" w:cs="Times New Roman"/>
                    <w:lang w:val="en-US"/>
                  </w:rPr>
                  <m:t>∂</m:t>
                </m:r>
                <m:sSup>
                  <m:sSupPr>
                    <m:ctrlPr>
                      <w:rPr>
                        <w:rFonts w:ascii="Cambria Math" w:hAnsi="Cambria Math" w:cs="Times New Roman"/>
                        <w:i/>
                        <w:iCs/>
                      </w:rPr>
                    </m:ctrlPr>
                  </m:sSupPr>
                  <m:e>
                    <m:r>
                      <w:rPr>
                        <w:rFonts w:ascii="Cambria Math" w:hAnsi="Cambria Math" w:cs="Times New Roman"/>
                        <w:lang w:val="en-US"/>
                      </w:rPr>
                      <m:t>Y</m:t>
                    </m:r>
                  </m:e>
                  <m:sup>
                    <m:r>
                      <w:rPr>
                        <w:rFonts w:ascii="Cambria Math" w:hAnsi="Cambria Math" w:cs="Times New Roman"/>
                        <w:lang w:val="en-US"/>
                      </w:rPr>
                      <m:t>2</m:t>
                    </m:r>
                  </m:sup>
                </m:sSup>
              </m:den>
            </m:f>
          </m:e>
        </m:d>
      </m:oMath>
      <w:r w:rsidRPr="00652777">
        <w:rPr>
          <w:rFonts w:ascii="Times New Roman" w:hAnsi="Times New Roman" w:cs="Times New Roman"/>
          <w:i/>
          <w:iCs/>
          <w:lang w:val="en-US"/>
        </w:rPr>
        <w:tab/>
      </w:r>
      <w:r w:rsidRPr="00652777">
        <w:rPr>
          <w:rFonts w:ascii="Times New Roman" w:hAnsi="Times New Roman" w:cs="Times New Roman"/>
          <w:i/>
          <w:iCs/>
          <w:lang w:val="en-US"/>
        </w:rPr>
        <w:tab/>
      </w:r>
      <w:r w:rsidRPr="00652777">
        <w:rPr>
          <w:rFonts w:ascii="Times New Roman" w:hAnsi="Times New Roman" w:cs="Times New Roman"/>
          <w:i/>
          <w:iCs/>
          <w:lang w:val="en-US"/>
        </w:rPr>
        <w:tab/>
      </w:r>
      <w:r w:rsidRPr="00652777">
        <w:rPr>
          <w:rFonts w:ascii="Times New Roman" w:hAnsi="Times New Roman" w:cs="Times New Roman"/>
          <w:i/>
          <w:iCs/>
          <w:lang w:val="en-US"/>
        </w:rPr>
        <w:tab/>
      </w:r>
      <w:r w:rsidRPr="00652777">
        <w:rPr>
          <w:rFonts w:ascii="Times New Roman" w:hAnsi="Times New Roman" w:cs="Times New Roman"/>
          <w:i/>
          <w:iCs/>
          <w:lang w:val="en-US"/>
        </w:rPr>
        <w:tab/>
      </w:r>
      <w:r w:rsidRPr="00652777">
        <w:rPr>
          <w:rFonts w:ascii="Times New Roman" w:hAnsi="Times New Roman" w:cs="Times New Roman"/>
          <w:i/>
          <w:iCs/>
          <w:lang w:val="en-US"/>
        </w:rPr>
        <w:tab/>
      </w:r>
      <w:r w:rsidRPr="00652777">
        <w:rPr>
          <w:rFonts w:ascii="Times New Roman" w:hAnsi="Times New Roman" w:cs="Times New Roman"/>
          <w:i/>
          <w:iCs/>
          <w:lang w:val="en-US"/>
        </w:rPr>
        <w:tab/>
      </w:r>
    </w:p>
    <w:p w14:paraId="2119EFE2" w14:textId="77777777" w:rsidR="00F53683" w:rsidRPr="00652777" w:rsidRDefault="00F53683" w:rsidP="00F53683">
      <w:pPr>
        <w:spacing w:after="0" w:line="240" w:lineRule="auto"/>
        <w:jc w:val="both"/>
        <w:rPr>
          <w:rFonts w:ascii="Times New Roman" w:hAnsi="Times New Roman" w:cs="Times New Roman"/>
          <w:i/>
          <w:iCs/>
          <w:lang w:val="en-US"/>
        </w:rPr>
      </w:pPr>
      <m:oMath>
        <m:f>
          <m:fPr>
            <m:ctrlPr>
              <w:rPr>
                <w:rFonts w:ascii="Cambria Math" w:hAnsi="Cambria Math" w:cs="Times New Roman"/>
                <w:i/>
                <w:iCs/>
              </w:rPr>
            </m:ctrlPr>
          </m:fPr>
          <m:num>
            <m:r>
              <w:rPr>
                <w:rFonts w:ascii="Cambria Math" w:hAnsi="Cambria Math" w:cs="Times New Roman"/>
                <w:lang w:val="en-US"/>
              </w:rPr>
              <m:t>∂V</m:t>
            </m:r>
          </m:num>
          <m:den>
            <m:r>
              <w:rPr>
                <w:rFonts w:ascii="Cambria Math" w:hAnsi="Cambria Math" w:cs="Times New Roman"/>
                <w:lang w:val="en-US"/>
              </w:rPr>
              <m:t>∂τ</m:t>
            </m:r>
          </m:den>
        </m:f>
      </m:oMath>
      <w:r w:rsidRPr="00652777">
        <w:rPr>
          <w:rFonts w:ascii="Times New Roman" w:hAnsi="Times New Roman" w:cs="Times New Roman"/>
          <w:i/>
          <w:iCs/>
          <w:lang w:val="en-US"/>
        </w:rPr>
        <w:t xml:space="preserve"> + </w:t>
      </w:r>
      <m:oMath>
        <m:r>
          <w:rPr>
            <w:rFonts w:ascii="Cambria Math" w:hAnsi="Cambria Math" w:cs="Times New Roman"/>
            <w:lang w:val="en-US"/>
          </w:rPr>
          <m:t>U</m:t>
        </m:r>
        <m:f>
          <m:fPr>
            <m:ctrlPr>
              <w:rPr>
                <w:rFonts w:ascii="Cambria Math" w:hAnsi="Cambria Math" w:cs="Times New Roman"/>
                <w:i/>
                <w:iCs/>
              </w:rPr>
            </m:ctrlPr>
          </m:fPr>
          <m:num>
            <m:r>
              <w:rPr>
                <w:rFonts w:ascii="Cambria Math" w:hAnsi="Cambria Math" w:cs="Times New Roman"/>
                <w:lang w:val="en-US"/>
              </w:rPr>
              <m:t>∂V</m:t>
            </m:r>
          </m:num>
          <m:den>
            <m:r>
              <w:rPr>
                <w:rFonts w:ascii="Cambria Math" w:hAnsi="Cambria Math" w:cs="Times New Roman"/>
                <w:lang w:val="en-US"/>
              </w:rPr>
              <m:t>∂X</m:t>
            </m:r>
          </m:den>
        </m:f>
      </m:oMath>
      <w:r w:rsidRPr="00652777">
        <w:rPr>
          <w:rFonts w:ascii="Times New Roman" w:hAnsi="Times New Roman" w:cs="Times New Roman"/>
          <w:i/>
          <w:iCs/>
          <w:lang w:val="en-US"/>
        </w:rPr>
        <w:t xml:space="preserve"> + </w:t>
      </w:r>
      <m:oMath>
        <m:r>
          <w:rPr>
            <w:rFonts w:ascii="Cambria Math" w:hAnsi="Cambria Math" w:cs="Times New Roman"/>
            <w:lang w:val="en-US"/>
          </w:rPr>
          <m:t>V</m:t>
        </m:r>
        <m:f>
          <m:fPr>
            <m:ctrlPr>
              <w:rPr>
                <w:rFonts w:ascii="Cambria Math" w:hAnsi="Cambria Math" w:cs="Times New Roman"/>
                <w:i/>
                <w:iCs/>
              </w:rPr>
            </m:ctrlPr>
          </m:fPr>
          <m:num>
            <m:r>
              <w:rPr>
                <w:rFonts w:ascii="Cambria Math" w:hAnsi="Cambria Math" w:cs="Times New Roman"/>
                <w:lang w:val="en-US"/>
              </w:rPr>
              <m:t>∂V</m:t>
            </m:r>
          </m:num>
          <m:den>
            <m:r>
              <w:rPr>
                <w:rFonts w:ascii="Cambria Math" w:hAnsi="Cambria Math" w:cs="Times New Roman"/>
                <w:lang w:val="en-US"/>
              </w:rPr>
              <m:t>∂Y</m:t>
            </m:r>
          </m:den>
        </m:f>
      </m:oMath>
      <w:r w:rsidRPr="00652777">
        <w:rPr>
          <w:rFonts w:ascii="Times New Roman" w:hAnsi="Times New Roman" w:cs="Times New Roman"/>
          <w:i/>
          <w:iCs/>
          <w:lang w:val="en-US"/>
        </w:rPr>
        <w:t xml:space="preserve"> = - </w:t>
      </w:r>
      <m:oMath>
        <m:f>
          <m:fPr>
            <m:ctrlPr>
              <w:rPr>
                <w:rFonts w:ascii="Cambria Math" w:hAnsi="Cambria Math" w:cs="Times New Roman"/>
                <w:i/>
                <w:iCs/>
              </w:rPr>
            </m:ctrlPr>
          </m:fPr>
          <m:num>
            <m:r>
              <w:rPr>
                <w:rFonts w:ascii="Cambria Math" w:hAnsi="Cambria Math" w:cs="Times New Roman"/>
                <w:lang w:val="en-US"/>
              </w:rPr>
              <m:t>∂P</m:t>
            </m:r>
          </m:num>
          <m:den>
            <m:r>
              <w:rPr>
                <w:rFonts w:ascii="Cambria Math" w:hAnsi="Cambria Math" w:cs="Times New Roman"/>
                <w:lang w:val="en-US"/>
              </w:rPr>
              <m:t>∂Y</m:t>
            </m:r>
          </m:den>
        </m:f>
      </m:oMath>
      <w:r w:rsidRPr="00652777">
        <w:rPr>
          <w:rFonts w:ascii="Times New Roman" w:hAnsi="Times New Roman" w:cs="Times New Roman"/>
          <w:i/>
          <w:iCs/>
          <w:lang w:val="en-US"/>
        </w:rPr>
        <w:t xml:space="preserve"> +</w:t>
      </w:r>
      <m:oMath>
        <m:r>
          <w:rPr>
            <w:rFonts w:ascii="Cambria Math" w:hAnsi="Cambria Math" w:cs="Times New Roman"/>
            <w:lang w:val="en-US"/>
          </w:rPr>
          <m:t xml:space="preserve"> </m:t>
        </m:r>
        <m:f>
          <m:fPr>
            <m:ctrlPr>
              <w:rPr>
                <w:rFonts w:ascii="Cambria Math" w:hAnsi="Cambria Math" w:cs="Times New Roman"/>
                <w:i/>
                <w:iCs/>
              </w:rPr>
            </m:ctrlPr>
          </m:fPr>
          <m:num>
            <m:sSub>
              <m:sSubPr>
                <m:ctrlPr>
                  <w:rPr>
                    <w:rFonts w:ascii="Cambria Math" w:hAnsi="Cambria Math" w:cs="Times New Roman"/>
                    <w:i/>
                    <w:iCs/>
                  </w:rPr>
                </m:ctrlPr>
              </m:sSubPr>
              <m:e>
                <m:r>
                  <w:rPr>
                    <w:rFonts w:ascii="Cambria Math" w:hAnsi="Cambria Math" w:cs="Times New Roman"/>
                    <w:lang w:val="en-US"/>
                  </w:rPr>
                  <m:t>μ</m:t>
                </m:r>
              </m:e>
              <m:sub>
                <m:r>
                  <w:rPr>
                    <w:rFonts w:ascii="Cambria Math" w:hAnsi="Cambria Math" w:cs="Times New Roman"/>
                    <w:lang w:val="en-US"/>
                  </w:rPr>
                  <m:t>nf</m:t>
                </m:r>
              </m:sub>
            </m:sSub>
          </m:num>
          <m:den>
            <m:sSub>
              <m:sSubPr>
                <m:ctrlPr>
                  <w:rPr>
                    <w:rFonts w:ascii="Cambria Math" w:hAnsi="Cambria Math" w:cs="Times New Roman"/>
                    <w:i/>
                    <w:iCs/>
                  </w:rPr>
                </m:ctrlPr>
              </m:sSubPr>
              <m:e>
                <m:r>
                  <w:rPr>
                    <w:rFonts w:ascii="Cambria Math" w:hAnsi="Cambria Math" w:cs="Times New Roman"/>
                    <w:lang w:val="en-US"/>
                  </w:rPr>
                  <m:t>ρ</m:t>
                </m:r>
              </m:e>
              <m:sub>
                <m:r>
                  <w:rPr>
                    <w:rFonts w:ascii="Cambria Math" w:hAnsi="Cambria Math" w:cs="Times New Roman"/>
                    <w:lang w:val="en-US"/>
                  </w:rPr>
                  <m:t>nf</m:t>
                </m:r>
              </m:sub>
            </m:sSub>
            <m:sSub>
              <m:sSubPr>
                <m:ctrlPr>
                  <w:rPr>
                    <w:rFonts w:ascii="Cambria Math" w:hAnsi="Cambria Math" w:cs="Times New Roman"/>
                    <w:i/>
                  </w:rPr>
                </m:ctrlPr>
              </m:sSubPr>
              <m:e>
                <m:r>
                  <w:rPr>
                    <w:rFonts w:ascii="Cambria Math" w:hAnsi="Cambria Math" w:cs="Times New Roman"/>
                    <w:lang w:val="en-US"/>
                  </w:rPr>
                  <m:t>α</m:t>
                </m:r>
              </m:e>
              <m:sub>
                <m:r>
                  <w:rPr>
                    <w:rFonts w:ascii="Cambria Math" w:hAnsi="Cambria Math" w:cs="Times New Roman"/>
                    <w:lang w:val="en-US"/>
                  </w:rPr>
                  <m:t>f</m:t>
                </m:r>
              </m:sub>
            </m:sSub>
          </m:den>
        </m:f>
        <m:d>
          <m:dPr>
            <m:ctrlPr>
              <w:rPr>
                <w:rFonts w:ascii="Cambria Math" w:hAnsi="Cambria Math" w:cs="Times New Roman"/>
                <w:i/>
                <w:iCs/>
              </w:rPr>
            </m:ctrlPr>
          </m:dPr>
          <m:e>
            <m:f>
              <m:fPr>
                <m:ctrlPr>
                  <w:rPr>
                    <w:rFonts w:ascii="Cambria Math" w:hAnsi="Cambria Math" w:cs="Times New Roman"/>
                    <w:i/>
                    <w:iCs/>
                  </w:rPr>
                </m:ctrlPr>
              </m:fPr>
              <m:num>
                <m:sSup>
                  <m:sSupPr>
                    <m:ctrlPr>
                      <w:rPr>
                        <w:rFonts w:ascii="Cambria Math" w:hAnsi="Cambria Math" w:cs="Times New Roman"/>
                        <w:i/>
                        <w:iCs/>
                      </w:rPr>
                    </m:ctrlPr>
                  </m:sSupPr>
                  <m:e>
                    <m:r>
                      <w:rPr>
                        <w:rFonts w:ascii="Cambria Math" w:hAnsi="Cambria Math" w:cs="Times New Roman"/>
                        <w:lang w:val="en-US"/>
                      </w:rPr>
                      <m:t>∂</m:t>
                    </m:r>
                  </m:e>
                  <m:sup>
                    <m:r>
                      <w:rPr>
                        <w:rFonts w:ascii="Cambria Math" w:hAnsi="Cambria Math" w:cs="Times New Roman"/>
                        <w:lang w:val="en-US"/>
                      </w:rPr>
                      <m:t>2</m:t>
                    </m:r>
                  </m:sup>
                </m:sSup>
                <m:r>
                  <w:rPr>
                    <w:rFonts w:ascii="Cambria Math" w:hAnsi="Cambria Math" w:cs="Times New Roman"/>
                    <w:lang w:val="en-US"/>
                  </w:rPr>
                  <m:t>V</m:t>
                </m:r>
              </m:num>
              <m:den>
                <m:r>
                  <w:rPr>
                    <w:rFonts w:ascii="Cambria Math" w:hAnsi="Cambria Math" w:cs="Times New Roman"/>
                    <w:lang w:val="en-US"/>
                  </w:rPr>
                  <m:t>∂</m:t>
                </m:r>
                <m:sSup>
                  <m:sSupPr>
                    <m:ctrlPr>
                      <w:rPr>
                        <w:rFonts w:ascii="Cambria Math" w:hAnsi="Cambria Math" w:cs="Times New Roman"/>
                        <w:i/>
                        <w:iCs/>
                      </w:rPr>
                    </m:ctrlPr>
                  </m:sSupPr>
                  <m:e>
                    <m:r>
                      <w:rPr>
                        <w:rFonts w:ascii="Cambria Math" w:hAnsi="Cambria Math" w:cs="Times New Roman"/>
                        <w:lang w:val="en-US"/>
                      </w:rPr>
                      <m:t>X</m:t>
                    </m:r>
                  </m:e>
                  <m:sup>
                    <m:r>
                      <w:rPr>
                        <w:rFonts w:ascii="Cambria Math" w:hAnsi="Cambria Math" w:cs="Times New Roman"/>
                        <w:lang w:val="en-US"/>
                      </w:rPr>
                      <m:t>2</m:t>
                    </m:r>
                  </m:sup>
                </m:sSup>
              </m:den>
            </m:f>
            <m:r>
              <w:rPr>
                <w:rFonts w:ascii="Cambria Math" w:hAnsi="Cambria Math" w:cs="Times New Roman"/>
                <w:lang w:val="en-US"/>
              </w:rPr>
              <m:t>+</m:t>
            </m:r>
            <m:f>
              <m:fPr>
                <m:ctrlPr>
                  <w:rPr>
                    <w:rFonts w:ascii="Cambria Math" w:hAnsi="Cambria Math" w:cs="Times New Roman"/>
                    <w:i/>
                    <w:iCs/>
                  </w:rPr>
                </m:ctrlPr>
              </m:fPr>
              <m:num>
                <m:sSup>
                  <m:sSupPr>
                    <m:ctrlPr>
                      <w:rPr>
                        <w:rFonts w:ascii="Cambria Math" w:hAnsi="Cambria Math" w:cs="Times New Roman"/>
                        <w:i/>
                        <w:iCs/>
                      </w:rPr>
                    </m:ctrlPr>
                  </m:sSupPr>
                  <m:e>
                    <m:r>
                      <w:rPr>
                        <w:rFonts w:ascii="Cambria Math" w:hAnsi="Cambria Math" w:cs="Times New Roman"/>
                        <w:lang w:val="en-US"/>
                      </w:rPr>
                      <m:t>∂</m:t>
                    </m:r>
                  </m:e>
                  <m:sup>
                    <m:r>
                      <w:rPr>
                        <w:rFonts w:ascii="Cambria Math" w:hAnsi="Cambria Math" w:cs="Times New Roman"/>
                        <w:lang w:val="en-US"/>
                      </w:rPr>
                      <m:t>2</m:t>
                    </m:r>
                  </m:sup>
                </m:sSup>
                <m:r>
                  <w:rPr>
                    <w:rFonts w:ascii="Cambria Math" w:hAnsi="Cambria Math" w:cs="Times New Roman"/>
                    <w:lang w:val="en-US"/>
                  </w:rPr>
                  <m:t>V</m:t>
                </m:r>
              </m:num>
              <m:den>
                <m:r>
                  <w:rPr>
                    <w:rFonts w:ascii="Cambria Math" w:hAnsi="Cambria Math" w:cs="Times New Roman"/>
                    <w:lang w:val="en-US"/>
                  </w:rPr>
                  <m:t>∂</m:t>
                </m:r>
                <m:sSup>
                  <m:sSupPr>
                    <m:ctrlPr>
                      <w:rPr>
                        <w:rFonts w:ascii="Cambria Math" w:hAnsi="Cambria Math" w:cs="Times New Roman"/>
                        <w:i/>
                        <w:iCs/>
                      </w:rPr>
                    </m:ctrlPr>
                  </m:sSupPr>
                  <m:e>
                    <m:r>
                      <w:rPr>
                        <w:rFonts w:ascii="Cambria Math" w:hAnsi="Cambria Math" w:cs="Times New Roman"/>
                        <w:lang w:val="en-US"/>
                      </w:rPr>
                      <m:t>Y</m:t>
                    </m:r>
                  </m:e>
                  <m:sup>
                    <m:r>
                      <w:rPr>
                        <w:rFonts w:ascii="Cambria Math" w:hAnsi="Cambria Math" w:cs="Times New Roman"/>
                        <w:lang w:val="en-US"/>
                      </w:rPr>
                      <m:t>2</m:t>
                    </m:r>
                  </m:sup>
                </m:sSup>
              </m:den>
            </m:f>
          </m:e>
        </m:d>
      </m:oMath>
      <w:r w:rsidRPr="00652777">
        <w:rPr>
          <w:rFonts w:ascii="Times New Roman" w:hAnsi="Times New Roman" w:cs="Times New Roman"/>
          <w:i/>
          <w:iCs/>
          <w:lang w:val="en-US"/>
        </w:rPr>
        <w:t>+</w:t>
      </w:r>
      <m:oMath>
        <m:f>
          <m:fPr>
            <m:ctrlPr>
              <w:rPr>
                <w:rFonts w:ascii="Cambria Math" w:hAnsi="Cambria Math" w:cs="Times New Roman"/>
                <w:i/>
                <w:iCs/>
              </w:rPr>
            </m:ctrlPr>
          </m:fPr>
          <m:num>
            <m:sSub>
              <m:sSubPr>
                <m:ctrlPr>
                  <w:rPr>
                    <w:rFonts w:ascii="Cambria Math" w:hAnsi="Cambria Math" w:cs="Times New Roman"/>
                    <w:i/>
                    <w:iCs/>
                  </w:rPr>
                </m:ctrlPr>
              </m:sSubPr>
              <m:e>
                <m:r>
                  <w:rPr>
                    <w:rFonts w:ascii="Cambria Math" w:hAnsi="Cambria Math" w:cs="Times New Roman"/>
                    <w:lang w:val="en-US"/>
                  </w:rPr>
                  <m:t>β</m:t>
                </m:r>
              </m:e>
              <m:sub>
                <m:r>
                  <w:rPr>
                    <w:rFonts w:ascii="Cambria Math" w:hAnsi="Cambria Math" w:cs="Times New Roman"/>
                    <w:lang w:val="en-US"/>
                  </w:rPr>
                  <m:t>nf</m:t>
                </m:r>
              </m:sub>
            </m:sSub>
          </m:num>
          <m:den>
            <m:sSub>
              <m:sSubPr>
                <m:ctrlPr>
                  <w:rPr>
                    <w:rFonts w:ascii="Cambria Math" w:hAnsi="Cambria Math" w:cs="Times New Roman"/>
                    <w:i/>
                    <w:iCs/>
                  </w:rPr>
                </m:ctrlPr>
              </m:sSubPr>
              <m:e>
                <m:r>
                  <w:rPr>
                    <w:rFonts w:ascii="Cambria Math" w:hAnsi="Cambria Math" w:cs="Times New Roman"/>
                    <w:lang w:val="en-US"/>
                  </w:rPr>
                  <m:t>ρ</m:t>
                </m:r>
              </m:e>
              <m:sub>
                <m:r>
                  <w:rPr>
                    <w:rFonts w:ascii="Cambria Math" w:hAnsi="Cambria Math" w:cs="Times New Roman"/>
                    <w:lang w:val="en-US"/>
                  </w:rPr>
                  <m:t>nf</m:t>
                </m:r>
                <m:sSub>
                  <m:sSubPr>
                    <m:ctrlPr>
                      <w:rPr>
                        <w:rFonts w:ascii="Cambria Math" w:hAnsi="Cambria Math" w:cs="Times New Roman"/>
                        <w:i/>
                      </w:rPr>
                    </m:ctrlPr>
                  </m:sSubPr>
                  <m:e>
                    <m:r>
                      <w:rPr>
                        <w:rFonts w:ascii="Cambria Math" w:hAnsi="Cambria Math" w:cs="Times New Roman"/>
                        <w:lang w:val="en-US"/>
                      </w:rPr>
                      <m:t>β</m:t>
                    </m:r>
                  </m:e>
                  <m:sub>
                    <m:r>
                      <w:rPr>
                        <w:rFonts w:ascii="Cambria Math" w:hAnsi="Cambria Math" w:cs="Times New Roman"/>
                        <w:lang w:val="en-US"/>
                      </w:rPr>
                      <m:t>f</m:t>
                    </m:r>
                  </m:sub>
                </m:sSub>
              </m:sub>
            </m:sSub>
          </m:den>
        </m:f>
      </m:oMath>
      <w:r w:rsidRPr="00652777">
        <w:rPr>
          <w:rFonts w:ascii="Times New Roman" w:hAnsi="Times New Roman" w:cs="Times New Roman"/>
          <w:i/>
          <w:iCs/>
          <w:lang w:val="en-US"/>
        </w:rPr>
        <w:t>Pr.Ra.</w:t>
      </w:r>
      <m:oMath>
        <m:r>
          <w:rPr>
            <w:rFonts w:ascii="Cambria Math" w:hAnsi="Cambria Math" w:cs="Times New Roman"/>
            <w:lang w:val="en-US"/>
          </w:rPr>
          <m:t>θ</m:t>
        </m:r>
      </m:oMath>
      <w:r w:rsidRPr="00652777">
        <w:rPr>
          <w:rFonts w:ascii="Times New Roman" w:hAnsi="Times New Roman" w:cs="Times New Roman"/>
          <w:i/>
          <w:lang w:val="en-US"/>
        </w:rPr>
        <w:tab/>
      </w:r>
      <w:r w:rsidRPr="00652777">
        <w:rPr>
          <w:rFonts w:ascii="Times New Roman" w:hAnsi="Times New Roman" w:cs="Times New Roman"/>
          <w:i/>
          <w:lang w:val="en-US"/>
        </w:rPr>
        <w:tab/>
      </w:r>
      <w:r w:rsidRPr="00652777">
        <w:rPr>
          <w:rFonts w:ascii="Times New Roman" w:hAnsi="Times New Roman" w:cs="Times New Roman"/>
          <w:i/>
          <w:lang w:val="en-US"/>
        </w:rPr>
        <w:tab/>
      </w:r>
      <w:r w:rsidRPr="00652777">
        <w:rPr>
          <w:rFonts w:ascii="Times New Roman" w:hAnsi="Times New Roman" w:cs="Times New Roman"/>
          <w:i/>
          <w:lang w:val="en-US"/>
        </w:rPr>
        <w:tab/>
      </w:r>
    </w:p>
    <w:p w14:paraId="7B1478A8" w14:textId="77777777" w:rsidR="00F53683" w:rsidRPr="00652777" w:rsidRDefault="00F53683" w:rsidP="00F53683">
      <w:pPr>
        <w:spacing w:after="0" w:line="240" w:lineRule="auto"/>
        <w:jc w:val="both"/>
        <w:rPr>
          <w:rFonts w:ascii="Times New Roman" w:hAnsi="Times New Roman" w:cs="Times New Roman"/>
          <w:i/>
          <w:iCs/>
          <w:lang w:val="en-US"/>
        </w:rPr>
      </w:pPr>
      <m:oMath>
        <m:f>
          <m:fPr>
            <m:ctrlPr>
              <w:rPr>
                <w:rFonts w:ascii="Cambria Math" w:hAnsi="Cambria Math" w:cs="Times New Roman"/>
                <w:i/>
                <w:iCs/>
              </w:rPr>
            </m:ctrlPr>
          </m:fPr>
          <m:num>
            <m:r>
              <w:rPr>
                <w:rFonts w:ascii="Cambria Math" w:hAnsi="Cambria Math" w:cs="Times New Roman"/>
                <w:lang w:val="en-US"/>
              </w:rPr>
              <m:t>∂θ</m:t>
            </m:r>
          </m:num>
          <m:den>
            <m:r>
              <w:rPr>
                <w:rFonts w:ascii="Cambria Math" w:hAnsi="Cambria Math" w:cs="Times New Roman"/>
                <w:lang w:val="en-US"/>
              </w:rPr>
              <m:t>∂t</m:t>
            </m:r>
          </m:den>
        </m:f>
        <m:r>
          <w:rPr>
            <w:rFonts w:ascii="Cambria Math" w:hAnsi="Cambria Math" w:cs="Times New Roman"/>
            <w:lang w:val="en-US"/>
          </w:rPr>
          <m:t>+U</m:t>
        </m:r>
        <m:f>
          <m:fPr>
            <m:ctrlPr>
              <w:rPr>
                <w:rFonts w:ascii="Cambria Math" w:hAnsi="Cambria Math" w:cs="Times New Roman"/>
                <w:i/>
                <w:iCs/>
              </w:rPr>
            </m:ctrlPr>
          </m:fPr>
          <m:num>
            <m:r>
              <w:rPr>
                <w:rFonts w:ascii="Cambria Math" w:hAnsi="Cambria Math" w:cs="Times New Roman"/>
                <w:lang w:val="en-US"/>
              </w:rPr>
              <m:t>∂θ</m:t>
            </m:r>
          </m:num>
          <m:den>
            <m:r>
              <w:rPr>
                <w:rFonts w:ascii="Cambria Math" w:hAnsi="Cambria Math" w:cs="Times New Roman"/>
                <w:lang w:val="en-US"/>
              </w:rPr>
              <m:t>∂X</m:t>
            </m:r>
          </m:den>
        </m:f>
        <m:r>
          <w:rPr>
            <w:rFonts w:ascii="Cambria Math" w:hAnsi="Cambria Math" w:cs="Times New Roman"/>
            <w:lang w:val="en-US"/>
          </w:rPr>
          <m:t>+V</m:t>
        </m:r>
        <m:f>
          <m:fPr>
            <m:ctrlPr>
              <w:rPr>
                <w:rFonts w:ascii="Cambria Math" w:hAnsi="Cambria Math" w:cs="Times New Roman"/>
                <w:i/>
                <w:iCs/>
              </w:rPr>
            </m:ctrlPr>
          </m:fPr>
          <m:num>
            <m:r>
              <w:rPr>
                <w:rFonts w:ascii="Cambria Math" w:hAnsi="Cambria Math" w:cs="Times New Roman"/>
                <w:lang w:val="en-US"/>
              </w:rPr>
              <m:t>∂θ</m:t>
            </m:r>
          </m:num>
          <m:den>
            <m:r>
              <w:rPr>
                <w:rFonts w:ascii="Cambria Math" w:hAnsi="Cambria Math" w:cs="Times New Roman"/>
                <w:lang w:val="en-US"/>
              </w:rPr>
              <m:t>∂Y</m:t>
            </m:r>
          </m:den>
        </m:f>
      </m:oMath>
      <w:r w:rsidRPr="00652777">
        <w:rPr>
          <w:rFonts w:ascii="Times New Roman" w:hAnsi="Times New Roman" w:cs="Times New Roman"/>
          <w:i/>
          <w:iCs/>
          <w:lang w:val="en-US"/>
        </w:rPr>
        <w:t xml:space="preserve"> =</w:t>
      </w:r>
      <m:oMath>
        <m:r>
          <w:rPr>
            <w:rFonts w:ascii="Cambria Math" w:hAnsi="Cambria Math" w:cs="Times New Roman"/>
            <w:lang w:val="en-US"/>
          </w:rPr>
          <m:t xml:space="preserve"> </m:t>
        </m:r>
        <m:f>
          <m:fPr>
            <m:ctrlPr>
              <w:rPr>
                <w:rFonts w:ascii="Cambria Math" w:hAnsi="Cambria Math" w:cs="Times New Roman"/>
                <w:i/>
                <w:iCs/>
              </w:rPr>
            </m:ctrlPr>
          </m:fPr>
          <m:num>
            <m:sSub>
              <m:sSubPr>
                <m:ctrlPr>
                  <w:rPr>
                    <w:rFonts w:ascii="Cambria Math" w:hAnsi="Cambria Math" w:cs="Times New Roman"/>
                    <w:i/>
                    <w:iCs/>
                  </w:rPr>
                </m:ctrlPr>
              </m:sSubPr>
              <m:e>
                <m:r>
                  <w:rPr>
                    <w:rFonts w:ascii="Cambria Math" w:hAnsi="Cambria Math" w:cs="Times New Roman"/>
                    <w:lang w:val="en-US"/>
                  </w:rPr>
                  <m:t>α</m:t>
                </m:r>
              </m:e>
              <m:sub>
                <m:r>
                  <w:rPr>
                    <w:rFonts w:ascii="Cambria Math" w:hAnsi="Cambria Math" w:cs="Times New Roman"/>
                    <w:lang w:val="en-US"/>
                  </w:rPr>
                  <m:t xml:space="preserve">nf </m:t>
                </m:r>
              </m:sub>
            </m:sSub>
          </m:num>
          <m:den>
            <m:sSub>
              <m:sSubPr>
                <m:ctrlPr>
                  <w:rPr>
                    <w:rFonts w:ascii="Cambria Math" w:hAnsi="Cambria Math" w:cs="Times New Roman"/>
                    <w:i/>
                    <w:iCs/>
                  </w:rPr>
                </m:ctrlPr>
              </m:sSubPr>
              <m:e>
                <m:r>
                  <w:rPr>
                    <w:rFonts w:ascii="Cambria Math" w:hAnsi="Cambria Math" w:cs="Times New Roman"/>
                    <w:lang w:val="en-US"/>
                  </w:rPr>
                  <m:t>α</m:t>
                </m:r>
              </m:e>
              <m:sub>
                <m:r>
                  <w:rPr>
                    <w:rFonts w:ascii="Cambria Math" w:hAnsi="Cambria Math" w:cs="Times New Roman"/>
                    <w:lang w:val="en-US"/>
                  </w:rPr>
                  <m:t>f</m:t>
                </m:r>
              </m:sub>
            </m:sSub>
          </m:den>
        </m:f>
        <m:d>
          <m:dPr>
            <m:ctrlPr>
              <w:rPr>
                <w:rFonts w:ascii="Cambria Math" w:hAnsi="Cambria Math" w:cs="Times New Roman"/>
                <w:i/>
                <w:iCs/>
              </w:rPr>
            </m:ctrlPr>
          </m:dPr>
          <m:e>
            <m:f>
              <m:fPr>
                <m:ctrlPr>
                  <w:rPr>
                    <w:rFonts w:ascii="Cambria Math" w:hAnsi="Cambria Math" w:cs="Times New Roman"/>
                    <w:i/>
                    <w:iCs/>
                  </w:rPr>
                </m:ctrlPr>
              </m:fPr>
              <m:num>
                <m:sSup>
                  <m:sSupPr>
                    <m:ctrlPr>
                      <w:rPr>
                        <w:rFonts w:ascii="Cambria Math" w:hAnsi="Cambria Math" w:cs="Times New Roman"/>
                        <w:i/>
                        <w:iCs/>
                      </w:rPr>
                    </m:ctrlPr>
                  </m:sSupPr>
                  <m:e>
                    <m:r>
                      <w:rPr>
                        <w:rFonts w:ascii="Cambria Math" w:hAnsi="Cambria Math" w:cs="Times New Roman"/>
                        <w:lang w:val="en-US"/>
                      </w:rPr>
                      <m:t>∂</m:t>
                    </m:r>
                  </m:e>
                  <m:sup>
                    <m:r>
                      <w:rPr>
                        <w:rFonts w:ascii="Cambria Math" w:hAnsi="Cambria Math" w:cs="Times New Roman"/>
                        <w:lang w:val="en-US"/>
                      </w:rPr>
                      <m:t>2</m:t>
                    </m:r>
                  </m:sup>
                </m:sSup>
                <m:r>
                  <w:rPr>
                    <w:rFonts w:ascii="Cambria Math" w:hAnsi="Cambria Math" w:cs="Times New Roman"/>
                    <w:lang w:val="en-US"/>
                  </w:rPr>
                  <m:t>θ</m:t>
                </m:r>
              </m:num>
              <m:den>
                <m:r>
                  <w:rPr>
                    <w:rFonts w:ascii="Cambria Math" w:hAnsi="Cambria Math" w:cs="Times New Roman"/>
                    <w:lang w:val="en-US"/>
                  </w:rPr>
                  <m:t>∂</m:t>
                </m:r>
                <m:sSup>
                  <m:sSupPr>
                    <m:ctrlPr>
                      <w:rPr>
                        <w:rFonts w:ascii="Cambria Math" w:hAnsi="Cambria Math" w:cs="Times New Roman"/>
                        <w:i/>
                        <w:iCs/>
                      </w:rPr>
                    </m:ctrlPr>
                  </m:sSupPr>
                  <m:e>
                    <m:r>
                      <w:rPr>
                        <w:rFonts w:ascii="Cambria Math" w:hAnsi="Cambria Math" w:cs="Times New Roman"/>
                        <w:lang w:val="en-US"/>
                      </w:rPr>
                      <m:t>X</m:t>
                    </m:r>
                  </m:e>
                  <m:sup>
                    <m:r>
                      <w:rPr>
                        <w:rFonts w:ascii="Cambria Math" w:hAnsi="Cambria Math" w:cs="Times New Roman"/>
                        <w:lang w:val="en-US"/>
                      </w:rPr>
                      <m:t>2</m:t>
                    </m:r>
                  </m:sup>
                </m:sSup>
              </m:den>
            </m:f>
            <m:r>
              <w:rPr>
                <w:rFonts w:ascii="Cambria Math" w:hAnsi="Cambria Math" w:cs="Times New Roman"/>
                <w:lang w:val="en-US"/>
              </w:rPr>
              <m:t>+</m:t>
            </m:r>
            <m:f>
              <m:fPr>
                <m:ctrlPr>
                  <w:rPr>
                    <w:rFonts w:ascii="Cambria Math" w:hAnsi="Cambria Math" w:cs="Times New Roman"/>
                    <w:i/>
                    <w:iCs/>
                  </w:rPr>
                </m:ctrlPr>
              </m:fPr>
              <m:num>
                <m:sSup>
                  <m:sSupPr>
                    <m:ctrlPr>
                      <w:rPr>
                        <w:rFonts w:ascii="Cambria Math" w:hAnsi="Cambria Math" w:cs="Times New Roman"/>
                        <w:i/>
                        <w:iCs/>
                      </w:rPr>
                    </m:ctrlPr>
                  </m:sSupPr>
                  <m:e>
                    <m:r>
                      <w:rPr>
                        <w:rFonts w:ascii="Cambria Math" w:hAnsi="Cambria Math" w:cs="Times New Roman"/>
                        <w:lang w:val="en-US"/>
                      </w:rPr>
                      <m:t>∂</m:t>
                    </m:r>
                  </m:e>
                  <m:sup>
                    <m:r>
                      <w:rPr>
                        <w:rFonts w:ascii="Cambria Math" w:hAnsi="Cambria Math" w:cs="Times New Roman"/>
                        <w:lang w:val="en-US"/>
                      </w:rPr>
                      <m:t>2</m:t>
                    </m:r>
                  </m:sup>
                </m:sSup>
                <m:r>
                  <w:rPr>
                    <w:rFonts w:ascii="Cambria Math" w:hAnsi="Cambria Math" w:cs="Times New Roman"/>
                    <w:lang w:val="en-US"/>
                  </w:rPr>
                  <m:t>θ</m:t>
                </m:r>
              </m:num>
              <m:den>
                <m:r>
                  <w:rPr>
                    <w:rFonts w:ascii="Cambria Math" w:hAnsi="Cambria Math" w:cs="Times New Roman"/>
                    <w:lang w:val="en-US"/>
                  </w:rPr>
                  <m:t>∂</m:t>
                </m:r>
                <m:sSup>
                  <m:sSupPr>
                    <m:ctrlPr>
                      <w:rPr>
                        <w:rFonts w:ascii="Cambria Math" w:hAnsi="Cambria Math" w:cs="Times New Roman"/>
                        <w:i/>
                        <w:iCs/>
                      </w:rPr>
                    </m:ctrlPr>
                  </m:sSupPr>
                  <m:e>
                    <m:r>
                      <w:rPr>
                        <w:rFonts w:ascii="Cambria Math" w:hAnsi="Cambria Math" w:cs="Times New Roman"/>
                        <w:lang w:val="en-US"/>
                      </w:rPr>
                      <m:t>Y</m:t>
                    </m:r>
                  </m:e>
                  <m:sup>
                    <m:r>
                      <w:rPr>
                        <w:rFonts w:ascii="Cambria Math" w:hAnsi="Cambria Math" w:cs="Times New Roman"/>
                        <w:lang w:val="en-US"/>
                      </w:rPr>
                      <m:t>2</m:t>
                    </m:r>
                  </m:sup>
                </m:sSup>
              </m:den>
            </m:f>
          </m:e>
        </m:d>
      </m:oMath>
    </w:p>
    <w:p w14:paraId="5B65B0C7" w14:textId="77777777" w:rsidR="00F53683" w:rsidRPr="00652777" w:rsidRDefault="00F53683" w:rsidP="00F53683">
      <w:pPr>
        <w:spacing w:after="0" w:line="240" w:lineRule="auto"/>
        <w:jc w:val="both"/>
        <w:rPr>
          <w:rFonts w:ascii="Times New Roman" w:hAnsi="Times New Roman" w:cs="Times New Roman"/>
        </w:rPr>
      </w:pPr>
      <w:r w:rsidRPr="00652777">
        <w:rPr>
          <w:rFonts w:ascii="Times New Roman" w:hAnsi="Times New Roman" w:cs="Times New Roman"/>
        </w:rPr>
        <w:t>The dimensionless parameters in the preceding equations are as follows:</w:t>
      </w:r>
    </w:p>
    <w:p w14:paraId="673BA3EC" w14:textId="77777777" w:rsidR="00F53683" w:rsidRPr="00652777" w:rsidRDefault="00F53683" w:rsidP="00F53683">
      <w:pPr>
        <w:spacing w:after="0" w:line="240" w:lineRule="auto"/>
        <w:jc w:val="both"/>
        <w:rPr>
          <w:rFonts w:ascii="Times New Roman" w:hAnsi="Times New Roman" w:cs="Times New Roman"/>
          <w:lang w:val="en-US"/>
        </w:rPr>
      </w:pPr>
      <w:r w:rsidRPr="00652777">
        <w:rPr>
          <w:rFonts w:ascii="Times New Roman" w:hAnsi="Times New Roman" w:cs="Times New Roman"/>
          <w:lang w:val="en-US"/>
        </w:rPr>
        <w:lastRenderedPageBreak/>
        <w:t>X=</w:t>
      </w:r>
      <m:oMath>
        <m:f>
          <m:fPr>
            <m:ctrlPr>
              <w:rPr>
                <w:rFonts w:ascii="Cambria Math" w:hAnsi="Cambria Math" w:cs="Times New Roman"/>
                <w:i/>
              </w:rPr>
            </m:ctrlPr>
          </m:fPr>
          <m:num>
            <m:r>
              <w:rPr>
                <w:rFonts w:ascii="Cambria Math" w:hAnsi="Cambria Math" w:cs="Times New Roman"/>
                <w:lang w:val="en-US"/>
              </w:rPr>
              <m:t>x</m:t>
            </m:r>
          </m:num>
          <m:den>
            <m:r>
              <w:rPr>
                <w:rFonts w:ascii="Cambria Math" w:hAnsi="Cambria Math" w:cs="Times New Roman"/>
                <w:lang w:val="en-US"/>
              </w:rPr>
              <m:t>L</m:t>
            </m:r>
          </m:den>
        </m:f>
      </m:oMath>
      <w:r w:rsidRPr="00652777">
        <w:rPr>
          <w:rFonts w:ascii="Times New Roman" w:hAnsi="Times New Roman" w:cs="Times New Roman"/>
          <w:lang w:val="en-US"/>
        </w:rPr>
        <w:t xml:space="preserve"> , Y=</w:t>
      </w:r>
      <m:oMath>
        <m:f>
          <m:fPr>
            <m:ctrlPr>
              <w:rPr>
                <w:rFonts w:ascii="Cambria Math" w:hAnsi="Cambria Math" w:cs="Times New Roman"/>
                <w:i/>
              </w:rPr>
            </m:ctrlPr>
          </m:fPr>
          <m:num>
            <m:r>
              <w:rPr>
                <w:rFonts w:ascii="Cambria Math" w:hAnsi="Cambria Math" w:cs="Times New Roman"/>
                <w:lang w:val="en-US"/>
              </w:rPr>
              <m:t>y</m:t>
            </m:r>
          </m:num>
          <m:den>
            <m:r>
              <w:rPr>
                <w:rFonts w:ascii="Cambria Math" w:hAnsi="Cambria Math" w:cs="Times New Roman"/>
                <w:lang w:val="en-US"/>
              </w:rPr>
              <m:t>L</m:t>
            </m:r>
          </m:den>
        </m:f>
        <m:r>
          <w:rPr>
            <w:rFonts w:ascii="Cambria Math" w:hAnsi="Cambria Math" w:cs="Times New Roman"/>
            <w:lang w:val="en-US"/>
          </w:rPr>
          <m:t xml:space="preserve"> </m:t>
        </m:r>
      </m:oMath>
      <w:r w:rsidRPr="00652777">
        <w:rPr>
          <w:rFonts w:ascii="Times New Roman" w:hAnsi="Times New Roman" w:cs="Times New Roman"/>
          <w:lang w:val="en-US"/>
        </w:rPr>
        <w:t>, U=</w:t>
      </w:r>
      <m:oMath>
        <m:f>
          <m:fPr>
            <m:ctrlPr>
              <w:rPr>
                <w:rFonts w:ascii="Cambria Math" w:hAnsi="Cambria Math" w:cs="Times New Roman"/>
                <w:i/>
              </w:rPr>
            </m:ctrlPr>
          </m:fPr>
          <m:num>
            <m:r>
              <w:rPr>
                <w:rFonts w:ascii="Cambria Math" w:hAnsi="Cambria Math" w:cs="Times New Roman"/>
                <w:lang w:val="en-US"/>
              </w:rPr>
              <m:t>uL</m:t>
            </m:r>
          </m:num>
          <m:den>
            <m:sSub>
              <m:sSubPr>
                <m:ctrlPr>
                  <w:rPr>
                    <w:rFonts w:ascii="Cambria Math" w:hAnsi="Cambria Math" w:cs="Times New Roman"/>
                    <w:i/>
                  </w:rPr>
                </m:ctrlPr>
              </m:sSubPr>
              <m:e>
                <m:r>
                  <w:rPr>
                    <w:rFonts w:ascii="Cambria Math" w:hAnsi="Cambria Math" w:cs="Times New Roman"/>
                    <w:lang w:val="en-US"/>
                  </w:rPr>
                  <m:t>α</m:t>
                </m:r>
              </m:e>
              <m:sub>
                <m:r>
                  <w:rPr>
                    <w:rFonts w:ascii="Cambria Math" w:hAnsi="Cambria Math" w:cs="Times New Roman"/>
                    <w:lang w:val="en-US"/>
                  </w:rPr>
                  <m:t>f</m:t>
                </m:r>
              </m:sub>
            </m:sSub>
          </m:den>
        </m:f>
      </m:oMath>
      <w:r w:rsidRPr="00652777">
        <w:rPr>
          <w:rFonts w:ascii="Times New Roman" w:hAnsi="Times New Roman" w:cs="Times New Roman"/>
          <w:lang w:val="en-US"/>
        </w:rPr>
        <w:t xml:space="preserve"> , V=</w:t>
      </w:r>
      <m:oMath>
        <m:f>
          <m:fPr>
            <m:ctrlPr>
              <w:rPr>
                <w:rFonts w:ascii="Cambria Math" w:hAnsi="Cambria Math" w:cs="Times New Roman"/>
                <w:i/>
              </w:rPr>
            </m:ctrlPr>
          </m:fPr>
          <m:num>
            <m:r>
              <w:rPr>
                <w:rFonts w:ascii="Cambria Math" w:hAnsi="Cambria Math" w:cs="Times New Roman"/>
                <w:lang w:val="en-US"/>
              </w:rPr>
              <m:t>vL</m:t>
            </m:r>
          </m:num>
          <m:den>
            <m:sSub>
              <m:sSubPr>
                <m:ctrlPr>
                  <w:rPr>
                    <w:rFonts w:ascii="Cambria Math" w:hAnsi="Cambria Math" w:cs="Times New Roman"/>
                    <w:i/>
                  </w:rPr>
                </m:ctrlPr>
              </m:sSubPr>
              <m:e>
                <m:r>
                  <w:rPr>
                    <w:rFonts w:ascii="Cambria Math" w:hAnsi="Cambria Math" w:cs="Times New Roman"/>
                    <w:lang w:val="en-US"/>
                  </w:rPr>
                  <m:t>α</m:t>
                </m:r>
              </m:e>
              <m:sub>
                <m:r>
                  <w:rPr>
                    <w:rFonts w:ascii="Cambria Math" w:hAnsi="Cambria Math" w:cs="Times New Roman"/>
                    <w:lang w:val="en-US"/>
                  </w:rPr>
                  <m:t>f</m:t>
                </m:r>
              </m:sub>
            </m:sSub>
          </m:den>
        </m:f>
      </m:oMath>
      <w:r w:rsidRPr="00652777">
        <w:rPr>
          <w:rFonts w:ascii="Times New Roman" w:hAnsi="Times New Roman" w:cs="Times New Roman"/>
          <w:lang w:val="en-US"/>
        </w:rPr>
        <w:t xml:space="preserve">, </w:t>
      </w:r>
      <m:oMath>
        <m:r>
          <w:rPr>
            <w:rFonts w:ascii="Cambria Math" w:hAnsi="Cambria Math" w:cs="Times New Roman"/>
            <w:lang w:val="en-US"/>
          </w:rPr>
          <m:t>θ=</m:t>
        </m:r>
        <m:f>
          <m:fPr>
            <m:ctrlPr>
              <w:rPr>
                <w:rFonts w:ascii="Cambria Math" w:hAnsi="Cambria Math" w:cs="Times New Roman"/>
                <w:i/>
              </w:rPr>
            </m:ctrlPr>
          </m:fPr>
          <m:num>
            <m:r>
              <w:rPr>
                <w:rFonts w:ascii="Cambria Math" w:hAnsi="Cambria Math" w:cs="Times New Roman"/>
                <w:lang w:val="en-US"/>
              </w:rPr>
              <m:t>T-</m:t>
            </m:r>
            <m:sSub>
              <m:sSubPr>
                <m:ctrlPr>
                  <w:rPr>
                    <w:rFonts w:ascii="Cambria Math" w:hAnsi="Cambria Math" w:cs="Times New Roman"/>
                    <w:i/>
                  </w:rPr>
                </m:ctrlPr>
              </m:sSubPr>
              <m:e>
                <m:r>
                  <w:rPr>
                    <w:rFonts w:ascii="Cambria Math" w:hAnsi="Cambria Math" w:cs="Times New Roman"/>
                    <w:lang w:val="en-US"/>
                  </w:rPr>
                  <m:t>T</m:t>
                </m:r>
              </m:e>
              <m:sub>
                <m:r>
                  <w:rPr>
                    <w:rFonts w:ascii="Cambria Math" w:hAnsi="Cambria Math" w:cs="Times New Roman"/>
                    <w:lang w:val="en-US"/>
                  </w:rPr>
                  <m:t>c</m:t>
                </m:r>
              </m:sub>
            </m:sSub>
          </m:num>
          <m:den>
            <m:sSub>
              <m:sSubPr>
                <m:ctrlPr>
                  <w:rPr>
                    <w:rFonts w:ascii="Cambria Math" w:hAnsi="Cambria Math" w:cs="Times New Roman"/>
                    <w:i/>
                  </w:rPr>
                </m:ctrlPr>
              </m:sSubPr>
              <m:e>
                <m:r>
                  <w:rPr>
                    <w:rFonts w:ascii="Cambria Math" w:hAnsi="Cambria Math" w:cs="Times New Roman"/>
                    <w:lang w:val="en-US"/>
                  </w:rPr>
                  <m:t>T</m:t>
                </m:r>
              </m:e>
              <m:sub>
                <m:r>
                  <w:rPr>
                    <w:rFonts w:ascii="Cambria Math" w:hAnsi="Cambria Math" w:cs="Times New Roman"/>
                    <w:lang w:val="en-US"/>
                  </w:rPr>
                  <m:t>h</m:t>
                </m:r>
              </m:sub>
            </m:sSub>
            <m:r>
              <w:rPr>
                <w:rFonts w:ascii="Cambria Math" w:hAnsi="Cambria Math" w:cs="Times New Roman"/>
                <w:lang w:val="en-US"/>
              </w:rPr>
              <m:t>-</m:t>
            </m:r>
            <m:sSub>
              <m:sSubPr>
                <m:ctrlPr>
                  <w:rPr>
                    <w:rFonts w:ascii="Cambria Math" w:hAnsi="Cambria Math" w:cs="Times New Roman"/>
                    <w:i/>
                  </w:rPr>
                </m:ctrlPr>
              </m:sSubPr>
              <m:e>
                <m:r>
                  <w:rPr>
                    <w:rFonts w:ascii="Cambria Math" w:hAnsi="Cambria Math" w:cs="Times New Roman"/>
                    <w:lang w:val="en-US"/>
                  </w:rPr>
                  <m:t>T</m:t>
                </m:r>
              </m:e>
              <m:sub>
                <m:r>
                  <w:rPr>
                    <w:rFonts w:ascii="Cambria Math" w:hAnsi="Cambria Math" w:cs="Times New Roman"/>
                    <w:lang w:val="en-US"/>
                  </w:rPr>
                  <m:t>c</m:t>
                </m:r>
              </m:sub>
            </m:sSub>
          </m:den>
        </m:f>
      </m:oMath>
      <w:r w:rsidRPr="00652777">
        <w:rPr>
          <w:rFonts w:ascii="Times New Roman" w:hAnsi="Times New Roman" w:cs="Times New Roman"/>
          <w:lang w:val="en-US"/>
        </w:rPr>
        <w:t xml:space="preserve">, </w:t>
      </w:r>
      <m:oMath>
        <m:r>
          <w:rPr>
            <w:rFonts w:ascii="Cambria Math" w:hAnsi="Cambria Math" w:cs="Times New Roman"/>
            <w:lang w:val="en-US"/>
          </w:rPr>
          <m:t>τ=</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lang w:val="en-US"/>
                  </w:rPr>
                  <m:t>α</m:t>
                </m:r>
              </m:e>
              <m:sub>
                <m:r>
                  <w:rPr>
                    <w:rFonts w:ascii="Cambria Math" w:hAnsi="Cambria Math" w:cs="Times New Roman"/>
                    <w:lang w:val="en-US"/>
                  </w:rPr>
                  <m:t>f</m:t>
                </m:r>
              </m:sub>
            </m:sSub>
          </m:num>
          <m:den>
            <m:sSup>
              <m:sSupPr>
                <m:ctrlPr>
                  <w:rPr>
                    <w:rFonts w:ascii="Cambria Math" w:hAnsi="Cambria Math" w:cs="Times New Roman"/>
                    <w:i/>
                  </w:rPr>
                </m:ctrlPr>
              </m:sSupPr>
              <m:e>
                <m:r>
                  <w:rPr>
                    <w:rFonts w:ascii="Cambria Math" w:hAnsi="Cambria Math" w:cs="Times New Roman"/>
                    <w:lang w:val="en-US"/>
                  </w:rPr>
                  <m:t>L</m:t>
                </m:r>
              </m:e>
              <m:sup>
                <m:r>
                  <w:rPr>
                    <w:rFonts w:ascii="Cambria Math" w:hAnsi="Cambria Math" w:cs="Times New Roman"/>
                    <w:lang w:val="en-US"/>
                  </w:rPr>
                  <m:t>2</m:t>
                </m:r>
              </m:sup>
            </m:sSup>
          </m:den>
        </m:f>
        <m:r>
          <w:rPr>
            <w:rFonts w:ascii="Cambria Math" w:hAnsi="Cambria Math" w:cs="Times New Roman"/>
            <w:lang w:val="en-US"/>
          </w:rPr>
          <m:t>t</m:t>
        </m:r>
      </m:oMath>
      <w:r w:rsidRPr="00652777">
        <w:rPr>
          <w:rFonts w:ascii="Times New Roman" w:hAnsi="Times New Roman" w:cs="Times New Roman"/>
          <w:lang w:val="en-US"/>
        </w:rPr>
        <w:t xml:space="preserve">, </w:t>
      </w:r>
      <m:oMath>
        <m:r>
          <w:rPr>
            <w:rFonts w:ascii="Cambria Math" w:hAnsi="Cambria Math" w:cs="Times New Roman"/>
            <w:lang w:val="en-US"/>
          </w:rPr>
          <m:t>P=</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lang w:val="en-US"/>
                  </w:rPr>
                  <m:t>L</m:t>
                </m:r>
              </m:e>
              <m:sup>
                <m:r>
                  <w:rPr>
                    <w:rFonts w:ascii="Cambria Math" w:hAnsi="Cambria Math" w:cs="Times New Roman"/>
                    <w:lang w:val="en-US"/>
                  </w:rPr>
                  <m:t>2</m:t>
                </m:r>
              </m:sup>
            </m:sSup>
          </m:num>
          <m:den>
            <m:sSub>
              <m:sSubPr>
                <m:ctrlPr>
                  <w:rPr>
                    <w:rFonts w:ascii="Cambria Math" w:hAnsi="Cambria Math" w:cs="Times New Roman"/>
                    <w:i/>
                  </w:rPr>
                </m:ctrlPr>
              </m:sSubPr>
              <m:e>
                <m:r>
                  <w:rPr>
                    <w:rFonts w:ascii="Cambria Math" w:hAnsi="Cambria Math" w:cs="Times New Roman"/>
                    <w:lang w:val="en-US"/>
                  </w:rPr>
                  <m:t>ρ</m:t>
                </m:r>
              </m:e>
              <m:sub>
                <m:r>
                  <w:rPr>
                    <w:rFonts w:ascii="Cambria Math" w:hAnsi="Cambria Math" w:cs="Times New Roman"/>
                    <w:lang w:val="en-US"/>
                  </w:rPr>
                  <m:t>nf</m:t>
                </m:r>
              </m:sub>
            </m:sSub>
            <m:sSubSup>
              <m:sSubSupPr>
                <m:ctrlPr>
                  <w:rPr>
                    <w:rFonts w:ascii="Cambria Math" w:hAnsi="Cambria Math" w:cs="Times New Roman"/>
                    <w:i/>
                  </w:rPr>
                </m:ctrlPr>
              </m:sSubSupPr>
              <m:e>
                <m:r>
                  <w:rPr>
                    <w:rFonts w:ascii="Cambria Math" w:hAnsi="Cambria Math" w:cs="Times New Roman"/>
                    <w:lang w:val="en-US"/>
                  </w:rPr>
                  <m:t>α</m:t>
                </m:r>
              </m:e>
              <m:sub>
                <m:r>
                  <w:rPr>
                    <w:rFonts w:ascii="Cambria Math" w:hAnsi="Cambria Math" w:cs="Times New Roman"/>
                    <w:lang w:val="en-US"/>
                  </w:rPr>
                  <m:t>f</m:t>
                </m:r>
              </m:sub>
              <m:sup>
                <m:r>
                  <w:rPr>
                    <w:rFonts w:ascii="Cambria Math" w:hAnsi="Cambria Math" w:cs="Times New Roman"/>
                    <w:lang w:val="en-US"/>
                  </w:rPr>
                  <m:t>2</m:t>
                </m:r>
              </m:sup>
            </m:sSubSup>
          </m:den>
        </m:f>
        <m:r>
          <w:rPr>
            <w:rFonts w:ascii="Cambria Math" w:hAnsi="Cambria Math" w:cs="Times New Roman"/>
            <w:lang w:val="en-US"/>
          </w:rPr>
          <m:t>p</m:t>
        </m:r>
      </m:oMath>
      <w:r w:rsidRPr="00652777">
        <w:rPr>
          <w:rFonts w:ascii="Times New Roman" w:hAnsi="Times New Roman" w:cs="Times New Roman"/>
          <w:lang w:val="en-US"/>
        </w:rPr>
        <w:t>,</w:t>
      </w:r>
      <m:oMath>
        <m:r>
          <w:rPr>
            <w:rFonts w:ascii="Cambria Math" w:hAnsi="Cambria Math" w:cs="Times New Roman"/>
            <w:lang w:val="en-US"/>
          </w:rPr>
          <m:t xml:space="preserve"> Ra=</m:t>
        </m:r>
        <m:f>
          <m:fPr>
            <m:ctrlPr>
              <w:rPr>
                <w:rFonts w:ascii="Cambria Math" w:hAnsi="Cambria Math" w:cs="Times New Roman"/>
                <w:i/>
              </w:rPr>
            </m:ctrlPr>
          </m:fPr>
          <m:num>
            <m:r>
              <w:rPr>
                <w:rFonts w:ascii="Cambria Math" w:hAnsi="Cambria Math" w:cs="Times New Roman"/>
                <w:lang w:val="en-US"/>
              </w:rPr>
              <m:t>gβ</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lang w:val="en-US"/>
                      </w:rPr>
                      <m:t>T</m:t>
                    </m:r>
                  </m:e>
                  <m:sub>
                    <m:r>
                      <w:rPr>
                        <w:rFonts w:ascii="Cambria Math" w:hAnsi="Cambria Math" w:cs="Times New Roman"/>
                        <w:lang w:val="en-US"/>
                      </w:rPr>
                      <m:t>h</m:t>
                    </m:r>
                  </m:sub>
                </m:sSub>
                <m:r>
                  <w:rPr>
                    <w:rFonts w:ascii="Cambria Math" w:hAnsi="Cambria Math" w:cs="Times New Roman"/>
                    <w:lang w:val="en-US"/>
                  </w:rPr>
                  <m:t>-</m:t>
                </m:r>
                <m:sSub>
                  <m:sSubPr>
                    <m:ctrlPr>
                      <w:rPr>
                        <w:rFonts w:ascii="Cambria Math" w:hAnsi="Cambria Math" w:cs="Times New Roman"/>
                        <w:i/>
                      </w:rPr>
                    </m:ctrlPr>
                  </m:sSubPr>
                  <m:e>
                    <m:r>
                      <w:rPr>
                        <w:rFonts w:ascii="Cambria Math" w:hAnsi="Cambria Math" w:cs="Times New Roman"/>
                        <w:lang w:val="en-US"/>
                      </w:rPr>
                      <m:t>T</m:t>
                    </m:r>
                  </m:e>
                  <m:sub>
                    <m:r>
                      <w:rPr>
                        <w:rFonts w:ascii="Cambria Math" w:hAnsi="Cambria Math" w:cs="Times New Roman"/>
                        <w:lang w:val="en-US"/>
                      </w:rPr>
                      <m:t>c</m:t>
                    </m:r>
                  </m:sub>
                </m:sSub>
              </m:e>
            </m:d>
            <m:sSup>
              <m:sSupPr>
                <m:ctrlPr>
                  <w:rPr>
                    <w:rFonts w:ascii="Cambria Math" w:hAnsi="Cambria Math" w:cs="Times New Roman"/>
                    <w:i/>
                  </w:rPr>
                </m:ctrlPr>
              </m:sSupPr>
              <m:e>
                <m:r>
                  <w:rPr>
                    <w:rFonts w:ascii="Cambria Math" w:hAnsi="Cambria Math" w:cs="Times New Roman"/>
                    <w:lang w:val="en-US"/>
                  </w:rPr>
                  <m:t>L</m:t>
                </m:r>
              </m:e>
              <m:sup>
                <m:r>
                  <w:rPr>
                    <w:rFonts w:ascii="Cambria Math" w:hAnsi="Cambria Math" w:cs="Times New Roman"/>
                    <w:lang w:val="en-US"/>
                  </w:rPr>
                  <m:t>3</m:t>
                </m:r>
              </m:sup>
            </m:sSup>
          </m:num>
          <m:den>
            <m:sSub>
              <m:sSubPr>
                <m:ctrlPr>
                  <w:rPr>
                    <w:rFonts w:ascii="Cambria Math" w:hAnsi="Cambria Math" w:cs="Times New Roman"/>
                    <w:i/>
                  </w:rPr>
                </m:ctrlPr>
              </m:sSubPr>
              <m:e>
                <m:r>
                  <w:rPr>
                    <w:rFonts w:ascii="Cambria Math" w:hAnsi="Cambria Math" w:cs="Times New Roman"/>
                    <w:lang w:val="en-US"/>
                  </w:rPr>
                  <m:t>v</m:t>
                </m:r>
              </m:e>
              <m:sub>
                <m:r>
                  <w:rPr>
                    <w:rFonts w:ascii="Cambria Math" w:hAnsi="Cambria Math" w:cs="Times New Roman"/>
                    <w:lang w:val="en-US"/>
                  </w:rPr>
                  <m:t>f</m:t>
                </m:r>
              </m:sub>
            </m:sSub>
            <m:sSub>
              <m:sSubPr>
                <m:ctrlPr>
                  <w:rPr>
                    <w:rFonts w:ascii="Cambria Math" w:hAnsi="Cambria Math" w:cs="Times New Roman"/>
                    <w:i/>
                  </w:rPr>
                </m:ctrlPr>
              </m:sSubPr>
              <m:e>
                <m:r>
                  <w:rPr>
                    <w:rFonts w:ascii="Cambria Math" w:hAnsi="Cambria Math" w:cs="Times New Roman"/>
                    <w:lang w:val="en-US"/>
                  </w:rPr>
                  <m:t>α</m:t>
                </m:r>
              </m:e>
              <m:sub>
                <m:r>
                  <w:rPr>
                    <w:rFonts w:ascii="Cambria Math" w:hAnsi="Cambria Math" w:cs="Times New Roman"/>
                    <w:lang w:val="en-US"/>
                  </w:rPr>
                  <m:t>f</m:t>
                </m:r>
              </m:sub>
            </m:sSub>
          </m:den>
        </m:f>
      </m:oMath>
      <w:r w:rsidRPr="00652777">
        <w:rPr>
          <w:rFonts w:ascii="Times New Roman" w:hAnsi="Times New Roman" w:cs="Times New Roman"/>
          <w:lang w:val="en-US"/>
        </w:rPr>
        <w:t xml:space="preserve">, </w:t>
      </w:r>
      <m:oMath>
        <m:r>
          <w:rPr>
            <w:rFonts w:ascii="Cambria Math" w:hAnsi="Cambria Math" w:cs="Times New Roman"/>
            <w:lang w:val="en-US"/>
          </w:rPr>
          <m:t>Pr=</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lang w:val="en-US"/>
                  </w:rPr>
                  <m:t>v</m:t>
                </m:r>
              </m:e>
              <m:sub>
                <m:r>
                  <w:rPr>
                    <w:rFonts w:ascii="Cambria Math" w:hAnsi="Cambria Math" w:cs="Times New Roman"/>
                    <w:lang w:val="en-US"/>
                  </w:rPr>
                  <m:t>f</m:t>
                </m:r>
              </m:sub>
            </m:sSub>
          </m:num>
          <m:den>
            <m:sSub>
              <m:sSubPr>
                <m:ctrlPr>
                  <w:rPr>
                    <w:rFonts w:ascii="Cambria Math" w:hAnsi="Cambria Math" w:cs="Times New Roman"/>
                    <w:i/>
                  </w:rPr>
                </m:ctrlPr>
              </m:sSubPr>
              <m:e>
                <m:r>
                  <w:rPr>
                    <w:rFonts w:ascii="Cambria Math" w:hAnsi="Cambria Math" w:cs="Times New Roman"/>
                    <w:lang w:val="en-US"/>
                  </w:rPr>
                  <m:t>α</m:t>
                </m:r>
              </m:e>
              <m:sub>
                <m:r>
                  <w:rPr>
                    <w:rFonts w:ascii="Cambria Math" w:hAnsi="Cambria Math" w:cs="Times New Roman"/>
                    <w:lang w:val="en-US"/>
                  </w:rPr>
                  <m:t>f</m:t>
                </m:r>
              </m:sub>
            </m:sSub>
          </m:den>
        </m:f>
      </m:oMath>
      <w:r w:rsidRPr="00652777">
        <w:rPr>
          <w:rFonts w:ascii="Times New Roman" w:hAnsi="Times New Roman" w:cs="Times New Roman"/>
          <w:lang w:val="en-US"/>
        </w:rPr>
        <w:tab/>
      </w:r>
    </w:p>
    <w:p w14:paraId="760C8892" w14:textId="77777777" w:rsidR="00F53683" w:rsidRPr="00652777" w:rsidRDefault="00F53683" w:rsidP="00F53683">
      <w:pPr>
        <w:spacing w:after="0" w:line="240" w:lineRule="auto"/>
        <w:jc w:val="both"/>
        <w:rPr>
          <w:rFonts w:ascii="Times New Roman" w:hAnsi="Times New Roman" w:cs="Times New Roman"/>
        </w:rPr>
      </w:pPr>
      <w:r w:rsidRPr="00652777">
        <w:rPr>
          <w:rFonts w:ascii="Times New Roman" w:hAnsi="Times New Roman" w:cs="Times New Roman"/>
        </w:rPr>
        <w:t xml:space="preserve">where x and y are the horizontal and vertical Cartesian coordinates, and </w:t>
      </w:r>
      <w:r w:rsidRPr="00652777">
        <w:rPr>
          <w:rFonts w:ascii="Times New Roman" w:hAnsi="Times New Roman" w:cs="Times New Roman"/>
          <w:i/>
        </w:rPr>
        <w:t xml:space="preserve">u </w:t>
      </w:r>
      <w:r w:rsidRPr="00652777">
        <w:rPr>
          <w:rFonts w:ascii="Times New Roman" w:hAnsi="Times New Roman" w:cs="Times New Roman"/>
        </w:rPr>
        <w:t xml:space="preserve">is the velocity component in x-direction and v is the velocity component in y-direction along these coordinates. Respectively, Some of the parameters of the heat transfer are thermal diffusivity, thermal conductivity are denoted as α and </w:t>
      </w:r>
      <w:r w:rsidRPr="00652777">
        <w:rPr>
          <w:rFonts w:ascii="Times New Roman" w:hAnsi="Times New Roman" w:cs="Times New Roman"/>
          <w:i/>
        </w:rPr>
        <w:t>k</w:t>
      </w:r>
      <w:r w:rsidRPr="00652777">
        <w:rPr>
          <w:rFonts w:ascii="Times New Roman" w:hAnsi="Times New Roman" w:cs="Times New Roman"/>
        </w:rPr>
        <w:t xml:space="preserve">. other parameters like thermal expansion coefficient, permeability, fluid density and momentum diffusivity are denoted as   </w:t>
      </w:r>
      <w:proofErr w:type="gramStart"/>
      <w:r w:rsidRPr="00652777">
        <w:rPr>
          <w:rFonts w:ascii="Times New Roman" w:hAnsi="Times New Roman" w:cs="Times New Roman"/>
        </w:rPr>
        <w:t>β,υ</w:t>
      </w:r>
      <w:proofErr w:type="gramEnd"/>
      <w:r w:rsidRPr="00652777">
        <w:rPr>
          <w:rFonts w:ascii="Times New Roman" w:hAnsi="Times New Roman" w:cs="Times New Roman"/>
        </w:rPr>
        <w:t xml:space="preserve">, </w:t>
      </w:r>
      <w:r w:rsidRPr="00652777">
        <w:rPr>
          <w:rFonts w:ascii="Times New Roman" w:hAnsi="Times New Roman" w:cs="Times New Roman"/>
          <w:i/>
        </w:rPr>
        <w:t>p</w:t>
      </w:r>
      <w:r w:rsidRPr="00652777">
        <w:rPr>
          <w:rFonts w:ascii="Times New Roman" w:hAnsi="Times New Roman" w:cs="Times New Roman"/>
        </w:rPr>
        <w:t>. respectively; Rayleigh, Prandtl, and Darcy numbers are denoted as Ra, Pr.</w:t>
      </w:r>
    </w:p>
    <w:p w14:paraId="59E04232" w14:textId="77777777" w:rsidR="00F53683" w:rsidRPr="00652777" w:rsidRDefault="00F53683" w:rsidP="00F53683">
      <w:pPr>
        <w:spacing w:after="0" w:line="240" w:lineRule="auto"/>
        <w:ind w:left="720"/>
        <w:jc w:val="both"/>
        <w:rPr>
          <w:rFonts w:ascii="Times New Roman" w:hAnsi="Times New Roman" w:cs="Times New Roman"/>
        </w:rPr>
      </w:pPr>
      <w:r>
        <w:rPr>
          <w:rFonts w:ascii="Times New Roman" w:hAnsi="Times New Roman" w:cs="Times New Roman"/>
        </w:rPr>
        <w:t>2.2</w:t>
      </w:r>
      <w:r>
        <w:rPr>
          <w:rFonts w:ascii="Times New Roman" w:hAnsi="Times New Roman" w:cs="Times New Roman"/>
        </w:rPr>
        <w:tab/>
      </w:r>
      <w:r w:rsidRPr="00652777">
        <w:rPr>
          <w:rFonts w:ascii="Times New Roman" w:hAnsi="Times New Roman" w:cs="Times New Roman"/>
        </w:rPr>
        <w:t>Boundary conditions:</w:t>
      </w:r>
    </w:p>
    <w:p w14:paraId="0B586D6E" w14:textId="77777777" w:rsidR="00F53683" w:rsidRPr="00652777" w:rsidRDefault="00F53683" w:rsidP="00F53683">
      <w:pPr>
        <w:spacing w:after="0" w:line="240" w:lineRule="auto"/>
        <w:jc w:val="both"/>
        <w:rPr>
          <w:rFonts w:ascii="Times New Roman" w:hAnsi="Times New Roman" w:cs="Times New Roman"/>
          <w:lang w:val="en-US"/>
        </w:rPr>
      </w:pPr>
      <w:r w:rsidRPr="00652777">
        <w:rPr>
          <w:rFonts w:ascii="Times New Roman" w:hAnsi="Times New Roman" w:cs="Times New Roman"/>
          <w:lang w:val="en-US"/>
        </w:rPr>
        <w:t>The following are the boundary conditions for governing equations (1), (2), (3), and (4): For hot side wall T</w:t>
      </w:r>
      <w:r w:rsidRPr="00652777">
        <w:rPr>
          <w:rFonts w:ascii="Times New Roman" w:hAnsi="Times New Roman" w:cs="Times New Roman"/>
          <w:vertAlign w:val="subscript"/>
          <w:lang w:val="en-US"/>
        </w:rPr>
        <w:t>h</w:t>
      </w:r>
      <w:r w:rsidRPr="00652777">
        <w:rPr>
          <w:rFonts w:ascii="Times New Roman" w:hAnsi="Times New Roman" w:cs="Times New Roman"/>
          <w:lang w:val="en-US"/>
        </w:rPr>
        <w:t>:</w:t>
      </w:r>
    </w:p>
    <w:p w14:paraId="5A6AD2B3" w14:textId="77777777" w:rsidR="00F53683" w:rsidRPr="00652777" w:rsidRDefault="00F53683" w:rsidP="00F53683">
      <w:pPr>
        <w:spacing w:after="0" w:line="240" w:lineRule="auto"/>
        <w:jc w:val="both"/>
        <w:rPr>
          <w:rFonts w:ascii="Times New Roman" w:hAnsi="Times New Roman" w:cs="Times New Roman"/>
        </w:rPr>
      </w:pPr>
      <w:r w:rsidRPr="00652777">
        <w:rPr>
          <w:rFonts w:ascii="Times New Roman" w:hAnsi="Times New Roman" w:cs="Times New Roman"/>
          <w:i/>
        </w:rPr>
        <w:t>U</w:t>
      </w:r>
      <w:r w:rsidRPr="00652777">
        <w:rPr>
          <w:rFonts w:ascii="Times New Roman" w:hAnsi="Times New Roman" w:cs="Times New Roman"/>
          <w:i/>
          <w:vertAlign w:val="superscript"/>
        </w:rPr>
        <w:t>⁕</w:t>
      </w:r>
      <w:r w:rsidRPr="00652777">
        <w:rPr>
          <w:rFonts w:ascii="Times New Roman" w:hAnsi="Times New Roman" w:cs="Times New Roman"/>
          <w:i/>
        </w:rPr>
        <w:t xml:space="preserve"> </w:t>
      </w:r>
      <w:r w:rsidRPr="00652777">
        <w:rPr>
          <w:rFonts w:ascii="Times New Roman" w:hAnsi="Times New Roman" w:cs="Times New Roman"/>
        </w:rPr>
        <w:t xml:space="preserve">= 0, </w:t>
      </w:r>
      <w:r w:rsidRPr="00652777">
        <w:rPr>
          <w:rFonts w:ascii="Times New Roman" w:hAnsi="Times New Roman" w:cs="Times New Roman"/>
          <w:i/>
        </w:rPr>
        <w:t>V</w:t>
      </w:r>
      <w:r w:rsidRPr="00652777">
        <w:rPr>
          <w:rFonts w:ascii="Times New Roman" w:hAnsi="Times New Roman" w:cs="Times New Roman"/>
          <w:i/>
          <w:vertAlign w:val="superscript"/>
        </w:rPr>
        <w:t>⁕</w:t>
      </w:r>
      <w:r w:rsidRPr="00652777">
        <w:rPr>
          <w:rFonts w:ascii="Times New Roman" w:hAnsi="Times New Roman" w:cs="Times New Roman"/>
          <w:i/>
        </w:rPr>
        <w:t xml:space="preserve"> </w:t>
      </w:r>
      <w:r w:rsidRPr="00652777">
        <w:rPr>
          <w:rFonts w:ascii="Times New Roman" w:hAnsi="Times New Roman" w:cs="Times New Roman"/>
        </w:rPr>
        <w:t xml:space="preserve">= 0, </w:t>
      </w:r>
      <w:r w:rsidRPr="00652777">
        <w:rPr>
          <w:rFonts w:ascii="Times New Roman" w:hAnsi="Times New Roman" w:cs="Times New Roman"/>
          <w:i/>
        </w:rPr>
        <w:t>θ</w:t>
      </w:r>
      <w:r w:rsidRPr="00652777">
        <w:rPr>
          <w:rFonts w:ascii="Times New Roman" w:hAnsi="Times New Roman" w:cs="Times New Roman"/>
          <w:i/>
          <w:vertAlign w:val="superscript"/>
        </w:rPr>
        <w:t>⁕</w:t>
      </w:r>
      <w:r w:rsidRPr="00652777">
        <w:rPr>
          <w:rFonts w:ascii="Times New Roman" w:hAnsi="Times New Roman" w:cs="Times New Roman"/>
        </w:rPr>
        <w:t xml:space="preserve">= 1 </w:t>
      </w:r>
      <w:r w:rsidRPr="00652777">
        <w:rPr>
          <w:rFonts w:ascii="Times New Roman" w:hAnsi="Times New Roman" w:cs="Times New Roman"/>
        </w:rPr>
        <w:tab/>
      </w:r>
      <w:r w:rsidRPr="00652777">
        <w:rPr>
          <w:rFonts w:ascii="Times New Roman" w:hAnsi="Times New Roman" w:cs="Times New Roman"/>
        </w:rPr>
        <w:tab/>
      </w:r>
      <w:r w:rsidRPr="00652777">
        <w:rPr>
          <w:rFonts w:ascii="Times New Roman" w:hAnsi="Times New Roman" w:cs="Times New Roman"/>
        </w:rPr>
        <w:tab/>
      </w:r>
      <w:r w:rsidRPr="00652777">
        <w:rPr>
          <w:rFonts w:ascii="Times New Roman" w:hAnsi="Times New Roman" w:cs="Times New Roman"/>
        </w:rPr>
        <w:tab/>
      </w:r>
      <w:r w:rsidRPr="00652777">
        <w:rPr>
          <w:rFonts w:ascii="Times New Roman" w:hAnsi="Times New Roman" w:cs="Times New Roman"/>
        </w:rPr>
        <w:tab/>
      </w:r>
      <w:r w:rsidRPr="00652777">
        <w:rPr>
          <w:rFonts w:ascii="Times New Roman" w:hAnsi="Times New Roman" w:cs="Times New Roman"/>
        </w:rPr>
        <w:tab/>
      </w:r>
      <w:r w:rsidRPr="00652777">
        <w:rPr>
          <w:rFonts w:ascii="Times New Roman" w:hAnsi="Times New Roman" w:cs="Times New Roman"/>
        </w:rPr>
        <w:tab/>
      </w:r>
      <w:r w:rsidRPr="00652777">
        <w:rPr>
          <w:rFonts w:ascii="Times New Roman" w:hAnsi="Times New Roman" w:cs="Times New Roman"/>
        </w:rPr>
        <w:tab/>
      </w:r>
      <w:r w:rsidRPr="00652777">
        <w:rPr>
          <w:rFonts w:ascii="Times New Roman" w:hAnsi="Times New Roman" w:cs="Times New Roman"/>
        </w:rPr>
        <w:tab/>
      </w:r>
      <w:r w:rsidRPr="00652777">
        <w:rPr>
          <w:rFonts w:ascii="Times New Roman" w:hAnsi="Times New Roman" w:cs="Times New Roman"/>
        </w:rPr>
        <w:tab/>
        <w:t>(5)</w:t>
      </w:r>
    </w:p>
    <w:p w14:paraId="4F2210A4" w14:textId="77777777" w:rsidR="00F53683" w:rsidRPr="00652777" w:rsidRDefault="00F53683" w:rsidP="00F53683">
      <w:pPr>
        <w:spacing w:after="0" w:line="240" w:lineRule="auto"/>
        <w:jc w:val="both"/>
        <w:rPr>
          <w:rFonts w:ascii="Times New Roman" w:hAnsi="Times New Roman" w:cs="Times New Roman"/>
          <w:lang w:val="en-US"/>
        </w:rPr>
      </w:pPr>
      <w:r w:rsidRPr="00652777">
        <w:rPr>
          <w:rFonts w:ascii="Times New Roman" w:hAnsi="Times New Roman" w:cs="Times New Roman"/>
          <w:lang w:val="en-US"/>
        </w:rPr>
        <w:t>For cold side wall T</w:t>
      </w:r>
      <w:r w:rsidRPr="00652777">
        <w:rPr>
          <w:rFonts w:ascii="Times New Roman" w:hAnsi="Times New Roman" w:cs="Times New Roman"/>
          <w:vertAlign w:val="subscript"/>
          <w:lang w:val="en-US"/>
        </w:rPr>
        <w:t>c</w:t>
      </w:r>
      <w:r w:rsidRPr="00652777">
        <w:rPr>
          <w:rFonts w:ascii="Times New Roman" w:hAnsi="Times New Roman" w:cs="Times New Roman"/>
          <w:lang w:val="en-US"/>
        </w:rPr>
        <w:t>:</w:t>
      </w:r>
    </w:p>
    <w:p w14:paraId="68E547D4" w14:textId="77777777" w:rsidR="00F53683" w:rsidRPr="00652777" w:rsidRDefault="00F53683" w:rsidP="00F53683">
      <w:pPr>
        <w:spacing w:after="0" w:line="240" w:lineRule="auto"/>
        <w:jc w:val="both"/>
        <w:rPr>
          <w:rFonts w:ascii="Times New Roman" w:hAnsi="Times New Roman" w:cs="Times New Roman"/>
        </w:rPr>
      </w:pPr>
      <w:r w:rsidRPr="00652777">
        <w:rPr>
          <w:rFonts w:ascii="Times New Roman" w:hAnsi="Times New Roman" w:cs="Times New Roman"/>
          <w:i/>
        </w:rPr>
        <w:t>U</w:t>
      </w:r>
      <w:r w:rsidRPr="00652777">
        <w:rPr>
          <w:rFonts w:ascii="Times New Roman" w:hAnsi="Times New Roman" w:cs="Times New Roman"/>
          <w:i/>
          <w:vertAlign w:val="superscript"/>
        </w:rPr>
        <w:t>⁕</w:t>
      </w:r>
      <w:r w:rsidRPr="00652777">
        <w:rPr>
          <w:rFonts w:ascii="Times New Roman" w:hAnsi="Times New Roman" w:cs="Times New Roman"/>
          <w:i/>
        </w:rPr>
        <w:t xml:space="preserve"> </w:t>
      </w:r>
      <w:r w:rsidRPr="00652777">
        <w:rPr>
          <w:rFonts w:ascii="Times New Roman" w:hAnsi="Times New Roman" w:cs="Times New Roman"/>
        </w:rPr>
        <w:t xml:space="preserve">= 0, </w:t>
      </w:r>
      <w:r w:rsidRPr="00652777">
        <w:rPr>
          <w:rFonts w:ascii="Times New Roman" w:hAnsi="Times New Roman" w:cs="Times New Roman"/>
          <w:i/>
        </w:rPr>
        <w:t>V</w:t>
      </w:r>
      <w:r w:rsidRPr="00652777">
        <w:rPr>
          <w:rFonts w:ascii="Times New Roman" w:hAnsi="Times New Roman" w:cs="Times New Roman"/>
          <w:i/>
          <w:vertAlign w:val="superscript"/>
        </w:rPr>
        <w:t>⁕</w:t>
      </w:r>
      <w:r w:rsidRPr="00652777">
        <w:rPr>
          <w:rFonts w:ascii="Times New Roman" w:hAnsi="Times New Roman" w:cs="Times New Roman"/>
          <w:i/>
        </w:rPr>
        <w:t xml:space="preserve"> </w:t>
      </w:r>
      <w:r w:rsidRPr="00652777">
        <w:rPr>
          <w:rFonts w:ascii="Times New Roman" w:hAnsi="Times New Roman" w:cs="Times New Roman"/>
        </w:rPr>
        <w:t xml:space="preserve">= 0, </w:t>
      </w:r>
      <w:r w:rsidRPr="00652777">
        <w:rPr>
          <w:rFonts w:ascii="Times New Roman" w:hAnsi="Times New Roman" w:cs="Times New Roman"/>
          <w:i/>
        </w:rPr>
        <w:t>θ</w:t>
      </w:r>
      <w:r w:rsidRPr="00652777">
        <w:rPr>
          <w:rFonts w:ascii="Times New Roman" w:hAnsi="Times New Roman" w:cs="Times New Roman"/>
          <w:i/>
          <w:vertAlign w:val="superscript"/>
        </w:rPr>
        <w:t>⁕</w:t>
      </w:r>
      <w:r w:rsidRPr="00652777">
        <w:rPr>
          <w:rFonts w:ascii="Times New Roman" w:hAnsi="Times New Roman" w:cs="Times New Roman"/>
        </w:rPr>
        <w:t xml:space="preserve">= 0 </w:t>
      </w:r>
      <w:r w:rsidRPr="00652777">
        <w:rPr>
          <w:rFonts w:ascii="Times New Roman" w:hAnsi="Times New Roman" w:cs="Times New Roman"/>
        </w:rPr>
        <w:tab/>
      </w:r>
      <w:r w:rsidRPr="00652777">
        <w:rPr>
          <w:rFonts w:ascii="Times New Roman" w:hAnsi="Times New Roman" w:cs="Times New Roman"/>
        </w:rPr>
        <w:tab/>
      </w:r>
      <w:r w:rsidRPr="00652777">
        <w:rPr>
          <w:rFonts w:ascii="Times New Roman" w:hAnsi="Times New Roman" w:cs="Times New Roman"/>
        </w:rPr>
        <w:tab/>
      </w:r>
      <w:r w:rsidRPr="00652777">
        <w:rPr>
          <w:rFonts w:ascii="Times New Roman" w:hAnsi="Times New Roman" w:cs="Times New Roman"/>
        </w:rPr>
        <w:tab/>
      </w:r>
      <w:r w:rsidRPr="00652777">
        <w:rPr>
          <w:rFonts w:ascii="Times New Roman" w:hAnsi="Times New Roman" w:cs="Times New Roman"/>
        </w:rPr>
        <w:tab/>
      </w:r>
      <w:r w:rsidRPr="00652777">
        <w:rPr>
          <w:rFonts w:ascii="Times New Roman" w:hAnsi="Times New Roman" w:cs="Times New Roman"/>
        </w:rPr>
        <w:tab/>
      </w:r>
      <w:r w:rsidRPr="00652777">
        <w:rPr>
          <w:rFonts w:ascii="Times New Roman" w:hAnsi="Times New Roman" w:cs="Times New Roman"/>
        </w:rPr>
        <w:tab/>
      </w:r>
      <w:r w:rsidRPr="00652777">
        <w:rPr>
          <w:rFonts w:ascii="Times New Roman" w:hAnsi="Times New Roman" w:cs="Times New Roman"/>
        </w:rPr>
        <w:tab/>
      </w:r>
      <w:r w:rsidRPr="00652777">
        <w:rPr>
          <w:rFonts w:ascii="Times New Roman" w:hAnsi="Times New Roman" w:cs="Times New Roman"/>
        </w:rPr>
        <w:tab/>
      </w:r>
      <w:r w:rsidRPr="00652777">
        <w:rPr>
          <w:rFonts w:ascii="Times New Roman" w:hAnsi="Times New Roman" w:cs="Times New Roman"/>
        </w:rPr>
        <w:tab/>
        <w:t>(6)</w:t>
      </w:r>
    </w:p>
    <w:p w14:paraId="3F019191" w14:textId="77777777" w:rsidR="00F53683" w:rsidRPr="00652777" w:rsidRDefault="00F53683" w:rsidP="00F53683">
      <w:pPr>
        <w:spacing w:after="0" w:line="240" w:lineRule="auto"/>
        <w:ind w:left="720"/>
        <w:jc w:val="both"/>
        <w:rPr>
          <w:rFonts w:ascii="Times New Roman" w:hAnsi="Times New Roman" w:cs="Times New Roman"/>
        </w:rPr>
      </w:pPr>
      <w:r>
        <w:rPr>
          <w:rFonts w:ascii="Times New Roman" w:hAnsi="Times New Roman" w:cs="Times New Roman"/>
        </w:rPr>
        <w:t>2.3</w:t>
      </w:r>
      <w:r>
        <w:rPr>
          <w:rFonts w:ascii="Times New Roman" w:hAnsi="Times New Roman" w:cs="Times New Roman"/>
        </w:rPr>
        <w:tab/>
      </w:r>
      <w:r w:rsidRPr="00652777">
        <w:rPr>
          <w:rFonts w:ascii="Times New Roman" w:hAnsi="Times New Roman" w:cs="Times New Roman"/>
        </w:rPr>
        <w:t>Initial considerations:</w:t>
      </w:r>
    </w:p>
    <w:p w14:paraId="3A3A43B0" w14:textId="77777777" w:rsidR="00F53683" w:rsidRPr="00652777" w:rsidRDefault="00F53683" w:rsidP="00F53683">
      <w:pPr>
        <w:spacing w:after="0" w:line="240" w:lineRule="auto"/>
        <w:jc w:val="both"/>
        <w:rPr>
          <w:rFonts w:ascii="Times New Roman" w:hAnsi="Times New Roman" w:cs="Times New Roman"/>
          <w:lang w:val="en-US"/>
        </w:rPr>
      </w:pPr>
      <w:r w:rsidRPr="00652777">
        <w:rPr>
          <w:rFonts w:ascii="Times New Roman" w:hAnsi="Times New Roman" w:cs="Times New Roman"/>
          <w:lang w:val="en-US"/>
        </w:rPr>
        <w:t>Throughout the domain, atmospheric pressure is used as a starting condition. The following are the other beginning conditions used in the simulation:</w:t>
      </w:r>
    </w:p>
    <w:p w14:paraId="684392DF" w14:textId="77777777" w:rsidR="00F53683" w:rsidRPr="00652777" w:rsidRDefault="00F53683" w:rsidP="00F53683">
      <w:pPr>
        <w:spacing w:after="0" w:line="240" w:lineRule="auto"/>
        <w:jc w:val="both"/>
        <w:rPr>
          <w:rFonts w:ascii="Times New Roman" w:hAnsi="Times New Roman" w:cs="Times New Roman"/>
        </w:rPr>
      </w:pPr>
      <w:r w:rsidRPr="00652777">
        <w:rPr>
          <w:rFonts w:ascii="Times New Roman" w:hAnsi="Times New Roman" w:cs="Times New Roman"/>
          <w:i/>
        </w:rPr>
        <w:t>U</w:t>
      </w:r>
      <w:r w:rsidRPr="00652777">
        <w:rPr>
          <w:rFonts w:ascii="Times New Roman" w:hAnsi="Times New Roman" w:cs="Times New Roman"/>
          <w:i/>
          <w:vertAlign w:val="superscript"/>
        </w:rPr>
        <w:t>⁕</w:t>
      </w:r>
      <w:r w:rsidRPr="00652777">
        <w:rPr>
          <w:rFonts w:ascii="Times New Roman" w:hAnsi="Times New Roman" w:cs="Times New Roman"/>
          <w:i/>
        </w:rPr>
        <w:t xml:space="preserve"> </w:t>
      </w:r>
      <w:r w:rsidRPr="00652777">
        <w:rPr>
          <w:rFonts w:ascii="Times New Roman" w:hAnsi="Times New Roman" w:cs="Times New Roman"/>
        </w:rPr>
        <w:t xml:space="preserve">= 0, </w:t>
      </w:r>
      <w:r w:rsidRPr="00652777">
        <w:rPr>
          <w:rFonts w:ascii="Times New Roman" w:hAnsi="Times New Roman" w:cs="Times New Roman"/>
          <w:i/>
        </w:rPr>
        <w:t>V</w:t>
      </w:r>
      <w:r w:rsidRPr="00652777">
        <w:rPr>
          <w:rFonts w:ascii="Times New Roman" w:hAnsi="Times New Roman" w:cs="Times New Roman"/>
          <w:i/>
          <w:vertAlign w:val="superscript"/>
        </w:rPr>
        <w:t>⁕</w:t>
      </w:r>
      <w:r w:rsidRPr="00652777">
        <w:rPr>
          <w:rFonts w:ascii="Times New Roman" w:hAnsi="Times New Roman" w:cs="Times New Roman"/>
          <w:i/>
        </w:rPr>
        <w:t xml:space="preserve"> </w:t>
      </w:r>
      <w:r w:rsidRPr="00652777">
        <w:rPr>
          <w:rFonts w:ascii="Times New Roman" w:hAnsi="Times New Roman" w:cs="Times New Roman"/>
        </w:rPr>
        <w:t xml:space="preserve">= 0 and </w:t>
      </w:r>
      <w:r w:rsidRPr="00652777">
        <w:rPr>
          <w:rFonts w:ascii="Times New Roman" w:hAnsi="Times New Roman" w:cs="Times New Roman"/>
          <w:i/>
        </w:rPr>
        <w:t>θ</w:t>
      </w:r>
      <w:r w:rsidRPr="00652777">
        <w:rPr>
          <w:rFonts w:ascii="Times New Roman" w:hAnsi="Times New Roman" w:cs="Times New Roman"/>
          <w:i/>
          <w:vertAlign w:val="superscript"/>
        </w:rPr>
        <w:t>⁕</w:t>
      </w:r>
      <w:r w:rsidRPr="00652777">
        <w:rPr>
          <w:rFonts w:ascii="Times New Roman" w:hAnsi="Times New Roman" w:cs="Times New Roman"/>
        </w:rPr>
        <w:t>= 0</w:t>
      </w:r>
      <w:r w:rsidRPr="00652777">
        <w:rPr>
          <w:rFonts w:ascii="Times New Roman" w:hAnsi="Times New Roman" w:cs="Times New Roman"/>
        </w:rPr>
        <w:tab/>
      </w:r>
      <w:r w:rsidRPr="00652777">
        <w:rPr>
          <w:rFonts w:ascii="Times New Roman" w:hAnsi="Times New Roman" w:cs="Times New Roman"/>
        </w:rPr>
        <w:tab/>
      </w:r>
      <w:r w:rsidRPr="00652777">
        <w:rPr>
          <w:rFonts w:ascii="Times New Roman" w:hAnsi="Times New Roman" w:cs="Times New Roman"/>
        </w:rPr>
        <w:tab/>
        <w:t>(7)</w:t>
      </w:r>
    </w:p>
    <w:p w14:paraId="03667059" w14:textId="77777777" w:rsidR="00F53683" w:rsidRPr="00652777" w:rsidRDefault="00F53683" w:rsidP="00F53683">
      <w:pPr>
        <w:spacing w:after="0" w:line="240" w:lineRule="auto"/>
        <w:ind w:left="720"/>
        <w:jc w:val="both"/>
        <w:rPr>
          <w:rFonts w:ascii="Times New Roman" w:hAnsi="Times New Roman" w:cs="Times New Roman"/>
        </w:rPr>
      </w:pPr>
      <w:r>
        <w:rPr>
          <w:rFonts w:ascii="Times New Roman" w:hAnsi="Times New Roman" w:cs="Times New Roman"/>
        </w:rPr>
        <w:t>2.4</w:t>
      </w:r>
      <w:r>
        <w:rPr>
          <w:rFonts w:ascii="Times New Roman" w:hAnsi="Times New Roman" w:cs="Times New Roman"/>
        </w:rPr>
        <w:tab/>
      </w:r>
      <w:r w:rsidRPr="00652777">
        <w:rPr>
          <w:rFonts w:ascii="Times New Roman" w:hAnsi="Times New Roman" w:cs="Times New Roman"/>
        </w:rPr>
        <w:t>Nusselt number:</w:t>
      </w:r>
    </w:p>
    <w:p w14:paraId="0BF0B910" w14:textId="77777777" w:rsidR="00F53683" w:rsidRPr="00652777" w:rsidRDefault="00F53683" w:rsidP="00F53683">
      <w:pPr>
        <w:spacing w:after="0" w:line="240" w:lineRule="auto"/>
        <w:jc w:val="both"/>
        <w:rPr>
          <w:rFonts w:ascii="Times New Roman" w:hAnsi="Times New Roman" w:cs="Times New Roman"/>
          <w:lang w:val="en-US"/>
        </w:rPr>
      </w:pPr>
      <w:r w:rsidRPr="00652777">
        <w:rPr>
          <w:rFonts w:ascii="Times New Roman" w:hAnsi="Times New Roman" w:cs="Times New Roman"/>
          <w:lang w:val="en-US"/>
        </w:rPr>
        <w:t>A dimensionless metric, Nusselt number that measures convective movement rate of heat energy as bucked to diffusive movement, it is used to express threat of heat transfer. The average Nusselt number on the heated side wall is calculated as follows:</w:t>
      </w:r>
    </w:p>
    <w:p w14:paraId="2CF84D2A" w14:textId="77777777" w:rsidR="00F53683" w:rsidRPr="00652777" w:rsidRDefault="00F53683" w:rsidP="00F53683">
      <w:pPr>
        <w:spacing w:after="0" w:line="240" w:lineRule="auto"/>
        <w:jc w:val="both"/>
        <w:rPr>
          <w:rFonts w:ascii="Times New Roman" w:hAnsi="Times New Roman" w:cs="Times New Roman"/>
          <w:lang w:val="en-US"/>
        </w:rPr>
      </w:pPr>
      <w:r w:rsidRPr="00652777">
        <w:rPr>
          <w:rFonts w:ascii="Times New Roman" w:hAnsi="Times New Roman" w:cs="Times New Roman"/>
          <w:lang w:val="en-US"/>
        </w:rPr>
        <w:t xml:space="preserve">Nu = </w:t>
      </w:r>
      <w:proofErr w:type="spellStart"/>
      <w:r w:rsidRPr="00652777">
        <w:rPr>
          <w:rFonts w:ascii="Times New Roman" w:hAnsi="Times New Roman" w:cs="Times New Roman"/>
          <w:lang w:val="en-US"/>
        </w:rPr>
        <w:t>hL</w:t>
      </w:r>
      <w:proofErr w:type="spellEnd"/>
      <w:r w:rsidRPr="00652777">
        <w:rPr>
          <w:rFonts w:ascii="Times New Roman" w:hAnsi="Times New Roman" w:cs="Times New Roman"/>
          <w:lang w:val="en-US"/>
        </w:rPr>
        <w:t xml:space="preserve"> / k </w:t>
      </w:r>
      <w:r w:rsidRPr="00652777">
        <w:rPr>
          <w:rFonts w:ascii="Times New Roman" w:hAnsi="Times New Roman" w:cs="Times New Roman"/>
          <w:lang w:val="en-US"/>
        </w:rPr>
        <w:tab/>
      </w:r>
      <w:r w:rsidRPr="00652777">
        <w:rPr>
          <w:rFonts w:ascii="Times New Roman" w:hAnsi="Times New Roman" w:cs="Times New Roman"/>
          <w:lang w:val="en-US"/>
        </w:rPr>
        <w:tab/>
      </w:r>
      <w:r w:rsidRPr="00652777">
        <w:rPr>
          <w:rFonts w:ascii="Times New Roman" w:hAnsi="Times New Roman" w:cs="Times New Roman"/>
          <w:lang w:val="en-US"/>
        </w:rPr>
        <w:tab/>
      </w:r>
      <w:r w:rsidRPr="00652777">
        <w:rPr>
          <w:rFonts w:ascii="Times New Roman" w:hAnsi="Times New Roman" w:cs="Times New Roman"/>
          <w:lang w:val="en-US"/>
        </w:rPr>
        <w:tab/>
      </w:r>
      <w:r w:rsidRPr="00652777">
        <w:rPr>
          <w:rFonts w:ascii="Times New Roman" w:hAnsi="Times New Roman" w:cs="Times New Roman"/>
          <w:lang w:val="en-US"/>
        </w:rPr>
        <w:tab/>
      </w:r>
      <w:r w:rsidRPr="00652777">
        <w:rPr>
          <w:rFonts w:ascii="Times New Roman" w:hAnsi="Times New Roman" w:cs="Times New Roman"/>
          <w:lang w:val="en-US"/>
        </w:rPr>
        <w:tab/>
      </w:r>
      <w:r w:rsidRPr="00652777">
        <w:rPr>
          <w:rFonts w:ascii="Times New Roman" w:hAnsi="Times New Roman" w:cs="Times New Roman"/>
          <w:lang w:val="en-US"/>
        </w:rPr>
        <w:tab/>
      </w:r>
      <w:r w:rsidRPr="00652777">
        <w:rPr>
          <w:rFonts w:ascii="Times New Roman" w:hAnsi="Times New Roman" w:cs="Times New Roman"/>
          <w:lang w:val="en-US"/>
        </w:rPr>
        <w:tab/>
      </w:r>
      <w:r w:rsidRPr="00652777">
        <w:rPr>
          <w:rFonts w:ascii="Times New Roman" w:hAnsi="Times New Roman" w:cs="Times New Roman"/>
          <w:lang w:val="en-US"/>
        </w:rPr>
        <w:tab/>
      </w:r>
      <w:r w:rsidRPr="00652777">
        <w:rPr>
          <w:rFonts w:ascii="Times New Roman" w:hAnsi="Times New Roman" w:cs="Times New Roman"/>
          <w:lang w:val="en-US"/>
        </w:rPr>
        <w:tab/>
      </w:r>
      <w:r w:rsidRPr="00652777">
        <w:rPr>
          <w:rFonts w:ascii="Times New Roman" w:hAnsi="Times New Roman" w:cs="Times New Roman"/>
          <w:lang w:val="en-US"/>
        </w:rPr>
        <w:tab/>
        <w:t>(8)</w:t>
      </w:r>
    </w:p>
    <w:p w14:paraId="4CB5207E" w14:textId="77777777" w:rsidR="00F53683" w:rsidRDefault="00F53683" w:rsidP="00F53683">
      <w:pPr>
        <w:spacing w:after="0" w:line="240" w:lineRule="auto"/>
        <w:jc w:val="both"/>
        <w:rPr>
          <w:rFonts w:ascii="Times New Roman" w:hAnsi="Times New Roman" w:cs="Times New Roman"/>
        </w:rPr>
      </w:pPr>
      <w:r w:rsidRPr="00652777">
        <w:rPr>
          <w:rFonts w:ascii="Times New Roman" w:hAnsi="Times New Roman" w:cs="Times New Roman"/>
        </w:rPr>
        <w:t>Nu</w:t>
      </w:r>
      <w:r w:rsidRPr="00652777">
        <w:rPr>
          <w:rFonts w:ascii="Times New Roman" w:hAnsi="Times New Roman" w:cs="Times New Roman"/>
          <w:vertAlign w:val="subscript"/>
        </w:rPr>
        <w:t>t</w:t>
      </w:r>
      <w:r w:rsidRPr="00652777">
        <w:rPr>
          <w:rFonts w:ascii="Times New Roman" w:hAnsi="Times New Roman" w:cs="Times New Roman"/>
        </w:rPr>
        <w:t xml:space="preserve"> = (1 / A) * ∫ (h(x) dx) / k </w:t>
      </w:r>
    </w:p>
    <w:p w14:paraId="5BAC729D" w14:textId="77777777" w:rsidR="00F53683" w:rsidRPr="00652777" w:rsidRDefault="00F53683" w:rsidP="00F53683">
      <w:pPr>
        <w:spacing w:after="0" w:line="240" w:lineRule="auto"/>
        <w:ind w:left="720"/>
        <w:jc w:val="both"/>
        <w:rPr>
          <w:rFonts w:ascii="Times New Roman" w:hAnsi="Times New Roman" w:cs="Times New Roman"/>
          <w:b/>
          <w:bCs/>
          <w:lang w:val="en-US"/>
        </w:rPr>
      </w:pPr>
      <w:r>
        <w:rPr>
          <w:rFonts w:ascii="Times New Roman" w:hAnsi="Times New Roman" w:cs="Times New Roman"/>
          <w:b/>
          <w:bCs/>
          <w:lang w:val="en-US"/>
        </w:rPr>
        <w:t>3.</w:t>
      </w:r>
      <w:r>
        <w:rPr>
          <w:rFonts w:ascii="Times New Roman" w:hAnsi="Times New Roman" w:cs="Times New Roman"/>
          <w:b/>
          <w:bCs/>
          <w:lang w:val="en-US"/>
        </w:rPr>
        <w:tab/>
      </w:r>
      <w:r w:rsidRPr="00652777">
        <w:rPr>
          <w:rFonts w:ascii="Times New Roman" w:hAnsi="Times New Roman" w:cs="Times New Roman"/>
          <w:b/>
          <w:bCs/>
          <w:lang w:val="en-US"/>
        </w:rPr>
        <w:t>Results and discussions</w:t>
      </w:r>
    </w:p>
    <w:p w14:paraId="01B5E002" w14:textId="77777777" w:rsidR="00F53683" w:rsidRPr="00652777" w:rsidRDefault="00F53683" w:rsidP="00F53683">
      <w:pPr>
        <w:spacing w:after="0" w:line="240" w:lineRule="auto"/>
        <w:jc w:val="both"/>
        <w:rPr>
          <w:rFonts w:ascii="Times New Roman" w:hAnsi="Times New Roman" w:cs="Times New Roman"/>
          <w:lang w:val="en-US"/>
        </w:rPr>
      </w:pPr>
      <w:r w:rsidRPr="00652777">
        <w:rPr>
          <w:rFonts w:ascii="Times New Roman" w:hAnsi="Times New Roman" w:cs="Times New Roman"/>
          <w:lang w:val="en-US"/>
        </w:rPr>
        <w:t>The current research looks on buoyancy-induced thermal transport in a square porous enclosure with unusual side wall. The right-side wall is a non-uniform side wall with undulation (d = 0, 1, 2, 3) and is referred to as the hot wall T</w:t>
      </w:r>
      <w:r w:rsidRPr="00652777">
        <w:rPr>
          <w:rFonts w:ascii="Times New Roman" w:hAnsi="Times New Roman" w:cs="Times New Roman"/>
          <w:vertAlign w:val="subscript"/>
          <w:lang w:val="en-US"/>
        </w:rPr>
        <w:t>h</w:t>
      </w:r>
      <w:r w:rsidRPr="00652777">
        <w:rPr>
          <w:rFonts w:ascii="Times New Roman" w:hAnsi="Times New Roman" w:cs="Times New Roman"/>
          <w:lang w:val="en-US"/>
        </w:rPr>
        <w:t>, whereas the left side wall is referred to as the cold wall T</w:t>
      </w:r>
      <w:r w:rsidRPr="00652777">
        <w:rPr>
          <w:rFonts w:ascii="Times New Roman" w:hAnsi="Times New Roman" w:cs="Times New Roman"/>
          <w:vertAlign w:val="subscript"/>
          <w:lang w:val="en-US"/>
        </w:rPr>
        <w:t>c</w:t>
      </w:r>
      <w:r w:rsidRPr="00652777">
        <w:rPr>
          <w:rFonts w:ascii="Times New Roman" w:hAnsi="Times New Roman" w:cs="Times New Roman"/>
          <w:lang w:val="en-US"/>
        </w:rPr>
        <w:t>, and the top and bottom walls are insulated. For each undulation’s calculations were accomplished for the values 1%&lt;Ҩ&lt;5% and10</w:t>
      </w:r>
      <w:r w:rsidRPr="00652777">
        <w:rPr>
          <w:rFonts w:ascii="Times New Roman" w:hAnsi="Times New Roman" w:cs="Times New Roman"/>
          <w:vertAlign w:val="superscript"/>
          <w:lang w:val="en-US"/>
        </w:rPr>
        <w:t>3</w:t>
      </w:r>
      <w:r w:rsidRPr="00652777">
        <w:rPr>
          <w:rFonts w:ascii="Times New Roman" w:hAnsi="Times New Roman" w:cs="Times New Roman"/>
          <w:lang w:val="en-US"/>
        </w:rPr>
        <w:t xml:space="preserve"> ≤ Ra ≤ 10</w:t>
      </w:r>
      <w:r w:rsidRPr="00652777">
        <w:rPr>
          <w:rFonts w:ascii="Times New Roman" w:hAnsi="Times New Roman" w:cs="Times New Roman"/>
          <w:vertAlign w:val="superscript"/>
          <w:lang w:val="en-US"/>
        </w:rPr>
        <w:t>6</w:t>
      </w:r>
      <w:r w:rsidRPr="00652777">
        <w:rPr>
          <w:rFonts w:ascii="Times New Roman" w:hAnsi="Times New Roman" w:cs="Times New Roman"/>
          <w:lang w:val="en-US"/>
        </w:rPr>
        <w:t>. The outcomes of the investigation are presented in 3.1 Streamlines and isotherm plots, 3.2 Nusselt number. temperature fields and flow designs are represented by streamline, isotherm plots as well as by an average Nusselt number expressing heat transfer from a non-uniform side wall.</w:t>
      </w:r>
    </w:p>
    <w:p w14:paraId="395F6094" w14:textId="77777777" w:rsidR="00F53683" w:rsidRPr="00652777" w:rsidRDefault="00F53683" w:rsidP="00F53683">
      <w:pPr>
        <w:spacing w:after="0" w:line="240" w:lineRule="auto"/>
        <w:ind w:left="720"/>
        <w:jc w:val="both"/>
        <w:rPr>
          <w:rFonts w:ascii="Times New Roman" w:hAnsi="Times New Roman" w:cs="Times New Roman"/>
          <w:lang w:val="en-US"/>
        </w:rPr>
      </w:pPr>
      <w:r w:rsidRPr="00652777">
        <w:rPr>
          <w:rFonts w:ascii="Times New Roman" w:hAnsi="Times New Roman" w:cs="Times New Roman"/>
          <w:lang w:val="en-US"/>
        </w:rPr>
        <w:t>Streamline and isotherm plots:</w:t>
      </w:r>
    </w:p>
    <w:p w14:paraId="1B08DBEC" w14:textId="77777777" w:rsidR="00F53683" w:rsidRPr="00652777" w:rsidRDefault="00F53683" w:rsidP="00F53683">
      <w:pPr>
        <w:spacing w:after="0" w:line="240" w:lineRule="auto"/>
        <w:jc w:val="both"/>
        <w:rPr>
          <w:rFonts w:ascii="Times New Roman" w:hAnsi="Times New Roman" w:cs="Times New Roman"/>
          <w:lang w:val="en-US"/>
        </w:rPr>
      </w:pPr>
      <w:r w:rsidRPr="00652777">
        <w:rPr>
          <w:rFonts w:ascii="Times New Roman" w:hAnsi="Times New Roman" w:cs="Times New Roman"/>
          <w:lang w:val="en-US"/>
        </w:rPr>
        <w:t>The effects of the medium non-uniform side wall on the flow and temperature fields are illustrated using streamlines and isotherms. The highly symmetric structure of streamlines and isotherms about both the horizontal and vertical axes for all undulations observed indicates that conduction dominates over convection in the enclosure at Ra = 10</w:t>
      </w:r>
      <w:r w:rsidRPr="00652777">
        <w:rPr>
          <w:rFonts w:ascii="Times New Roman" w:hAnsi="Times New Roman" w:cs="Times New Roman"/>
          <w:vertAlign w:val="superscript"/>
          <w:lang w:val="en-US"/>
        </w:rPr>
        <w:t>3</w:t>
      </w:r>
      <w:r w:rsidRPr="00652777">
        <w:rPr>
          <w:rFonts w:ascii="Times New Roman" w:hAnsi="Times New Roman" w:cs="Times New Roman"/>
          <w:lang w:val="en-US"/>
        </w:rPr>
        <w:t>. The streamlines and isotherms plot for DA=10</w:t>
      </w:r>
      <w:r w:rsidRPr="00652777">
        <w:rPr>
          <w:rFonts w:ascii="Times New Roman" w:hAnsi="Times New Roman" w:cs="Times New Roman"/>
          <w:lang w:val="en-US"/>
        </w:rPr>
        <w:softHyphen/>
        <w:t xml:space="preserve">3for varied Rayleigh numbers and undulations of sinusoidal and zigzag wall cases are shown in Figures 3, 4, 9 and 10. Conduction suppresses the convection mode at Ҩ 3%, even at </w:t>
      </w:r>
      <w:proofErr w:type="gramStart"/>
      <w:r w:rsidRPr="00652777">
        <w:rPr>
          <w:rFonts w:ascii="Times New Roman" w:hAnsi="Times New Roman" w:cs="Times New Roman"/>
          <w:lang w:val="en-US"/>
        </w:rPr>
        <w:t>large  Rayleigh</w:t>
      </w:r>
      <w:proofErr w:type="gramEnd"/>
      <w:r w:rsidRPr="00652777">
        <w:rPr>
          <w:rFonts w:ascii="Times New Roman" w:hAnsi="Times New Roman" w:cs="Times New Roman"/>
          <w:lang w:val="en-US"/>
        </w:rPr>
        <w:t xml:space="preserve"> numbers. From Ra 10</w:t>
      </w:r>
      <w:r w:rsidRPr="00652777">
        <w:rPr>
          <w:rFonts w:ascii="Times New Roman" w:hAnsi="Times New Roman" w:cs="Times New Roman"/>
          <w:vertAlign w:val="superscript"/>
          <w:lang w:val="en-US"/>
        </w:rPr>
        <w:t>3</w:t>
      </w:r>
      <w:r w:rsidRPr="00652777">
        <w:rPr>
          <w:rFonts w:ascii="Times New Roman" w:hAnsi="Times New Roman" w:cs="Times New Roman"/>
          <w:lang w:val="en-US"/>
        </w:rPr>
        <w:t xml:space="preserve"> to 10</w:t>
      </w:r>
      <w:r w:rsidRPr="00652777">
        <w:rPr>
          <w:rFonts w:ascii="Times New Roman" w:hAnsi="Times New Roman" w:cs="Times New Roman"/>
          <w:vertAlign w:val="superscript"/>
          <w:lang w:val="en-US"/>
        </w:rPr>
        <w:t>5</w:t>
      </w:r>
      <w:r w:rsidRPr="00652777">
        <w:rPr>
          <w:rFonts w:ascii="Times New Roman" w:hAnsi="Times New Roman" w:cs="Times New Roman"/>
          <w:lang w:val="en-US"/>
        </w:rPr>
        <w:t>, the streamlines and isotherms are nearly symmetrical, and at Ra = 10</w:t>
      </w:r>
      <w:r w:rsidRPr="00652777">
        <w:rPr>
          <w:rFonts w:ascii="Times New Roman" w:hAnsi="Times New Roman" w:cs="Times New Roman"/>
          <w:vertAlign w:val="superscript"/>
          <w:lang w:val="en-US"/>
        </w:rPr>
        <w:t>6</w:t>
      </w:r>
      <w:r w:rsidRPr="00652777">
        <w:rPr>
          <w:rFonts w:ascii="Times New Roman" w:hAnsi="Times New Roman" w:cs="Times New Roman"/>
          <w:lang w:val="en-US"/>
        </w:rPr>
        <w:t>, minor convection currents are observed in both cases. Convection currents form at DA=10</w:t>
      </w:r>
      <w:r w:rsidRPr="00652777">
        <w:rPr>
          <w:rFonts w:ascii="Times New Roman" w:hAnsi="Times New Roman" w:cs="Times New Roman"/>
          <w:lang w:val="en-US"/>
        </w:rPr>
        <w:softHyphen/>
        <w:t xml:space="preserve">^-3i </w:t>
      </w:r>
      <w:proofErr w:type="spellStart"/>
      <w:r w:rsidRPr="00652777">
        <w:rPr>
          <w:rFonts w:ascii="Times New Roman" w:hAnsi="Times New Roman" w:cs="Times New Roman"/>
          <w:lang w:val="en-US"/>
        </w:rPr>
        <w:t>n</w:t>
      </w:r>
      <w:proofErr w:type="spellEnd"/>
      <w:r w:rsidRPr="00652777">
        <w:rPr>
          <w:rFonts w:ascii="Times New Roman" w:hAnsi="Times New Roman" w:cs="Times New Roman"/>
          <w:lang w:val="en-US"/>
        </w:rPr>
        <w:t xml:space="preserve"> both cases as a result of the associated influence by increasing buoyancy forces and Darcy number (observe Figures 5, 6, 11, and 12). As the Darcy number is raised to Ҩ 3%, resistance of the flow decreases and fluid flows through </w:t>
      </w:r>
      <w:proofErr w:type="gramStart"/>
      <w:r w:rsidRPr="00652777">
        <w:rPr>
          <w:rFonts w:ascii="Times New Roman" w:hAnsi="Times New Roman" w:cs="Times New Roman"/>
          <w:lang w:val="en-US"/>
        </w:rPr>
        <w:t>the  voids</w:t>
      </w:r>
      <w:proofErr w:type="gramEnd"/>
      <w:r w:rsidRPr="00652777">
        <w:rPr>
          <w:rFonts w:ascii="Times New Roman" w:hAnsi="Times New Roman" w:cs="Times New Roman"/>
          <w:lang w:val="en-US"/>
        </w:rPr>
        <w:t>, resulting in enhance due to thrust. As a result, when compared to DA=10</w:t>
      </w:r>
      <w:r w:rsidRPr="00652777">
        <w:rPr>
          <w:rFonts w:ascii="Times New Roman" w:hAnsi="Times New Roman" w:cs="Times New Roman"/>
          <w:lang w:val="en-US"/>
        </w:rPr>
        <w:softHyphen/>
        <w:t>^-2, circulating cells are somewhat distorted.</w:t>
      </w:r>
    </w:p>
    <w:p w14:paraId="3DE9A229" w14:textId="77777777" w:rsidR="00F53683" w:rsidRPr="00652777" w:rsidRDefault="00F53683" w:rsidP="00F53683">
      <w:pPr>
        <w:spacing w:after="0" w:line="240" w:lineRule="auto"/>
        <w:jc w:val="both"/>
        <w:rPr>
          <w:rFonts w:ascii="Times New Roman" w:hAnsi="Times New Roman" w:cs="Times New Roman"/>
          <w:lang w:val="en-US"/>
        </w:rPr>
      </w:pPr>
      <w:r w:rsidRPr="00652777">
        <w:rPr>
          <w:rFonts w:ascii="Times New Roman" w:hAnsi="Times New Roman" w:cs="Times New Roman"/>
          <w:lang w:val="en-US"/>
        </w:rPr>
        <w:t>The streamline and isotherm plots at DA=10</w:t>
      </w:r>
      <w:r w:rsidRPr="00652777">
        <w:rPr>
          <w:rFonts w:ascii="Times New Roman" w:hAnsi="Times New Roman" w:cs="Times New Roman"/>
          <w:lang w:val="en-US"/>
        </w:rPr>
        <w:softHyphen/>
        <w:t xml:space="preserve">^-2 for different Rayleigh numbers and undulations of sinusoidal and zigzag side wall cases are shown in Figures 7, 8, 13 and 14. Because of the combined effect of high Rayleigh and increased porosity at da=10^-2, the convection method of heat transmission </w:t>
      </w:r>
      <w:r w:rsidRPr="00652777">
        <w:rPr>
          <w:rFonts w:ascii="Times New Roman" w:hAnsi="Times New Roman" w:cs="Times New Roman"/>
          <w:lang w:val="en-US"/>
        </w:rPr>
        <w:lastRenderedPageBreak/>
        <w:t>becomes more prominent when the Ra value rises from 10</w:t>
      </w:r>
      <w:r w:rsidRPr="00652777">
        <w:rPr>
          <w:rFonts w:ascii="Times New Roman" w:hAnsi="Times New Roman" w:cs="Times New Roman"/>
          <w:vertAlign w:val="superscript"/>
          <w:lang w:val="en-US"/>
        </w:rPr>
        <w:t>3</w:t>
      </w:r>
      <w:r w:rsidRPr="00652777">
        <w:rPr>
          <w:rFonts w:ascii="Times New Roman" w:hAnsi="Times New Roman" w:cs="Times New Roman"/>
          <w:lang w:val="en-US"/>
        </w:rPr>
        <w:t xml:space="preserve"> to 10</w:t>
      </w:r>
      <w:r w:rsidRPr="00652777">
        <w:rPr>
          <w:rFonts w:ascii="Times New Roman" w:hAnsi="Times New Roman" w:cs="Times New Roman"/>
          <w:vertAlign w:val="superscript"/>
          <w:lang w:val="en-US"/>
        </w:rPr>
        <w:t>6</w:t>
      </w:r>
      <w:r w:rsidRPr="00652777">
        <w:rPr>
          <w:rFonts w:ascii="Times New Roman" w:hAnsi="Times New Roman" w:cs="Times New Roman"/>
          <w:lang w:val="en-US"/>
        </w:rPr>
        <w:t xml:space="preserve">.When compared to the flat side wall case with zero undulation, the non- uniform wall pattern causes the fluid flow to become more chaotic. Because the wall pattern creates vortices and secondary flows, which mix the fluid more effectively. Circulating cylinders form in the </w:t>
      </w:r>
      <w:proofErr w:type="spellStart"/>
      <w:r w:rsidRPr="00652777">
        <w:rPr>
          <w:rFonts w:ascii="Times New Roman" w:hAnsi="Times New Roman" w:cs="Times New Roman"/>
          <w:lang w:val="en-US"/>
        </w:rPr>
        <w:t>centreline</w:t>
      </w:r>
      <w:proofErr w:type="spellEnd"/>
      <w:r w:rsidRPr="00652777">
        <w:rPr>
          <w:rFonts w:ascii="Times New Roman" w:hAnsi="Times New Roman" w:cs="Times New Roman"/>
          <w:lang w:val="en-US"/>
        </w:rPr>
        <w:t xml:space="preserve"> at Ra = 10</w:t>
      </w:r>
      <w:r w:rsidRPr="00652777">
        <w:rPr>
          <w:rFonts w:ascii="Times New Roman" w:hAnsi="Times New Roman" w:cs="Times New Roman"/>
          <w:vertAlign w:val="superscript"/>
          <w:lang w:val="en-US"/>
        </w:rPr>
        <w:t>6</w:t>
      </w:r>
      <w:r w:rsidRPr="00652777">
        <w:rPr>
          <w:rFonts w:ascii="Times New Roman" w:hAnsi="Times New Roman" w:cs="Times New Roman"/>
          <w:lang w:val="en-US"/>
        </w:rPr>
        <w:t xml:space="preserve"> as the undulation increases. At d = 1, one cell forms at the right-side wall, and when the undulation increases to d = 2 and 3, two circulating cylinders form in the enclosure's </w:t>
      </w:r>
      <w:proofErr w:type="spellStart"/>
      <w:r w:rsidRPr="00652777">
        <w:rPr>
          <w:rFonts w:ascii="Times New Roman" w:hAnsi="Times New Roman" w:cs="Times New Roman"/>
          <w:lang w:val="en-US"/>
        </w:rPr>
        <w:t>centreline</w:t>
      </w:r>
      <w:proofErr w:type="spellEnd"/>
      <w:r w:rsidRPr="00652777">
        <w:rPr>
          <w:rFonts w:ascii="Times New Roman" w:hAnsi="Times New Roman" w:cs="Times New Roman"/>
          <w:lang w:val="en-US"/>
        </w:rPr>
        <w:t>. According to the isotherm plot, when the Rayleigh number increases, the temperature gradients appear to become more intense, indicating higher convective heat transfer. Convection becomes stronger at Ra = 10</w:t>
      </w:r>
      <w:r w:rsidRPr="00652777">
        <w:rPr>
          <w:rFonts w:ascii="Times New Roman" w:hAnsi="Times New Roman" w:cs="Times New Roman"/>
          <w:vertAlign w:val="superscript"/>
          <w:lang w:val="en-US"/>
        </w:rPr>
        <w:t>6</w:t>
      </w:r>
      <w:r w:rsidRPr="00652777">
        <w:rPr>
          <w:rFonts w:ascii="Times New Roman" w:hAnsi="Times New Roman" w:cs="Times New Roman"/>
          <w:lang w:val="en-US"/>
        </w:rPr>
        <w:t xml:space="preserve"> and DA=10</w:t>
      </w:r>
      <w:r w:rsidRPr="00652777">
        <w:rPr>
          <w:rFonts w:ascii="Times New Roman" w:hAnsi="Times New Roman" w:cs="Times New Roman"/>
          <w:lang w:val="en-US"/>
        </w:rPr>
        <w:softHyphen/>
        <w:t>2, resulting in more distorted isotherms and streamlines.</w:t>
      </w:r>
    </w:p>
    <w:p w14:paraId="46FEC5ED" w14:textId="77777777" w:rsidR="00F53683" w:rsidRPr="00652777" w:rsidRDefault="00F53683" w:rsidP="00F53683">
      <w:pPr>
        <w:spacing w:after="0" w:line="240" w:lineRule="auto"/>
        <w:jc w:val="both"/>
        <w:rPr>
          <w:rFonts w:ascii="Times New Roman" w:hAnsi="Times New Roman" w:cs="Times New Roman"/>
          <w:lang w:val="en-US"/>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5"/>
        <w:gridCol w:w="1946"/>
        <w:gridCol w:w="1944"/>
        <w:gridCol w:w="1946"/>
        <w:gridCol w:w="1946"/>
      </w:tblGrid>
      <w:tr w:rsidR="00F53683" w:rsidRPr="00652777" w14:paraId="0236900E" w14:textId="77777777" w:rsidTr="00F3636E">
        <w:trPr>
          <w:trHeight w:val="265"/>
        </w:trPr>
        <w:tc>
          <w:tcPr>
            <w:tcW w:w="905" w:type="dxa"/>
            <w:vMerge w:val="restart"/>
            <w:tcBorders>
              <w:top w:val="single" w:sz="4" w:space="0" w:color="000000"/>
              <w:left w:val="single" w:sz="4" w:space="0" w:color="000000"/>
              <w:bottom w:val="single" w:sz="4" w:space="0" w:color="000000"/>
              <w:right w:val="single" w:sz="4" w:space="0" w:color="000000"/>
            </w:tcBorders>
          </w:tcPr>
          <w:p w14:paraId="36FBF66E" w14:textId="77777777" w:rsidR="00F53683" w:rsidRPr="00652777" w:rsidRDefault="00F53683" w:rsidP="00F3636E">
            <w:pPr>
              <w:spacing w:after="0" w:line="240" w:lineRule="auto"/>
              <w:jc w:val="both"/>
              <w:rPr>
                <w:rFonts w:ascii="Times New Roman" w:hAnsi="Times New Roman" w:cs="Times New Roman"/>
              </w:rPr>
            </w:pPr>
          </w:p>
          <w:p w14:paraId="7B29B1EC" w14:textId="77777777" w:rsidR="00F53683" w:rsidRPr="00652777" w:rsidRDefault="00F53683" w:rsidP="00F3636E">
            <w:pPr>
              <w:spacing w:after="0" w:line="240" w:lineRule="auto"/>
              <w:jc w:val="both"/>
              <w:rPr>
                <w:rFonts w:ascii="Times New Roman" w:hAnsi="Times New Roman" w:cs="Times New Roman"/>
              </w:rPr>
            </w:pPr>
          </w:p>
          <w:p w14:paraId="099BB462" w14:textId="77777777" w:rsidR="00F53683" w:rsidRPr="00652777" w:rsidRDefault="00F53683" w:rsidP="00F3636E">
            <w:pPr>
              <w:spacing w:after="0" w:line="240" w:lineRule="auto"/>
              <w:jc w:val="both"/>
              <w:rPr>
                <w:rFonts w:ascii="Times New Roman" w:hAnsi="Times New Roman" w:cs="Times New Roman"/>
              </w:rPr>
            </w:pPr>
          </w:p>
          <w:p w14:paraId="3563BAA4" w14:textId="77777777" w:rsidR="00F53683" w:rsidRPr="00652777" w:rsidRDefault="00F53683" w:rsidP="00F3636E">
            <w:pPr>
              <w:spacing w:after="0" w:line="240" w:lineRule="auto"/>
              <w:jc w:val="both"/>
              <w:rPr>
                <w:rFonts w:ascii="Times New Roman" w:hAnsi="Times New Roman" w:cs="Times New Roman"/>
                <w:b/>
              </w:rPr>
            </w:pPr>
            <w:r w:rsidRPr="00652777">
              <w:rPr>
                <w:rFonts w:ascii="Times New Roman" w:hAnsi="Times New Roman" w:cs="Times New Roman"/>
                <w:b/>
              </w:rPr>
              <w:t>R</w:t>
            </w:r>
            <w:r w:rsidRPr="00652777">
              <w:rPr>
                <w:rFonts w:ascii="Times New Roman" w:hAnsi="Times New Roman" w:cs="Times New Roman"/>
                <w:b/>
                <w:vertAlign w:val="subscript"/>
              </w:rPr>
              <w:t>a</w:t>
            </w:r>
            <w:r w:rsidRPr="00652777">
              <w:rPr>
                <w:rFonts w:ascii="Times New Roman" w:hAnsi="Times New Roman" w:cs="Times New Roman"/>
                <w:b/>
              </w:rPr>
              <w:t>=10</w:t>
            </w:r>
            <w:r w:rsidRPr="00652777">
              <w:rPr>
                <w:rFonts w:ascii="Times New Roman" w:hAnsi="Times New Roman" w:cs="Times New Roman"/>
                <w:b/>
                <w:vertAlign w:val="superscript"/>
              </w:rPr>
              <w:t>3</w:t>
            </w:r>
          </w:p>
        </w:tc>
        <w:tc>
          <w:tcPr>
            <w:tcW w:w="1946" w:type="dxa"/>
            <w:tcBorders>
              <w:top w:val="single" w:sz="4" w:space="0" w:color="000000"/>
              <w:left w:val="single" w:sz="4" w:space="0" w:color="000000"/>
              <w:bottom w:val="single" w:sz="4" w:space="0" w:color="000000"/>
              <w:right w:val="single" w:sz="4" w:space="0" w:color="000000"/>
            </w:tcBorders>
            <w:hideMark/>
          </w:tcPr>
          <w:p w14:paraId="4DFBF168" w14:textId="77777777" w:rsidR="00F53683" w:rsidRPr="00652777" w:rsidRDefault="00F53683" w:rsidP="00F3636E">
            <w:pPr>
              <w:spacing w:after="0" w:line="240" w:lineRule="auto"/>
              <w:jc w:val="both"/>
              <w:rPr>
                <w:rFonts w:ascii="Times New Roman" w:hAnsi="Times New Roman" w:cs="Times New Roman"/>
                <w:b/>
              </w:rPr>
            </w:pPr>
            <w:r w:rsidRPr="00652777">
              <w:rPr>
                <w:rFonts w:ascii="Times New Roman" w:hAnsi="Times New Roman" w:cs="Times New Roman"/>
                <w:b/>
              </w:rPr>
              <w:t>d= 0</w:t>
            </w:r>
          </w:p>
        </w:tc>
        <w:tc>
          <w:tcPr>
            <w:tcW w:w="1944" w:type="dxa"/>
            <w:tcBorders>
              <w:top w:val="single" w:sz="4" w:space="0" w:color="000000"/>
              <w:left w:val="single" w:sz="4" w:space="0" w:color="000000"/>
              <w:bottom w:val="single" w:sz="4" w:space="0" w:color="000000"/>
              <w:right w:val="single" w:sz="4" w:space="0" w:color="000000"/>
            </w:tcBorders>
            <w:hideMark/>
          </w:tcPr>
          <w:p w14:paraId="5568F5BA" w14:textId="77777777" w:rsidR="00F53683" w:rsidRPr="00652777" w:rsidRDefault="00F53683" w:rsidP="00F3636E">
            <w:pPr>
              <w:spacing w:after="0" w:line="240" w:lineRule="auto"/>
              <w:jc w:val="both"/>
              <w:rPr>
                <w:rFonts w:ascii="Times New Roman" w:hAnsi="Times New Roman" w:cs="Times New Roman"/>
                <w:b/>
              </w:rPr>
            </w:pPr>
            <w:r w:rsidRPr="00652777">
              <w:rPr>
                <w:rFonts w:ascii="Times New Roman" w:hAnsi="Times New Roman" w:cs="Times New Roman"/>
                <w:b/>
              </w:rPr>
              <w:t>d= 1</w:t>
            </w:r>
          </w:p>
        </w:tc>
        <w:tc>
          <w:tcPr>
            <w:tcW w:w="1946" w:type="dxa"/>
            <w:tcBorders>
              <w:top w:val="single" w:sz="4" w:space="0" w:color="000000"/>
              <w:left w:val="single" w:sz="4" w:space="0" w:color="000000"/>
              <w:bottom w:val="single" w:sz="4" w:space="0" w:color="000000"/>
              <w:right w:val="single" w:sz="4" w:space="0" w:color="000000"/>
            </w:tcBorders>
            <w:hideMark/>
          </w:tcPr>
          <w:p w14:paraId="36A7BD55" w14:textId="77777777" w:rsidR="00F53683" w:rsidRPr="00652777" w:rsidRDefault="00F53683" w:rsidP="00F3636E">
            <w:pPr>
              <w:spacing w:after="0" w:line="240" w:lineRule="auto"/>
              <w:jc w:val="both"/>
              <w:rPr>
                <w:rFonts w:ascii="Times New Roman" w:hAnsi="Times New Roman" w:cs="Times New Roman"/>
                <w:b/>
              </w:rPr>
            </w:pPr>
            <w:r w:rsidRPr="00652777">
              <w:rPr>
                <w:rFonts w:ascii="Times New Roman" w:hAnsi="Times New Roman" w:cs="Times New Roman"/>
                <w:b/>
              </w:rPr>
              <w:t>d= 2</w:t>
            </w:r>
          </w:p>
        </w:tc>
        <w:tc>
          <w:tcPr>
            <w:tcW w:w="1946" w:type="dxa"/>
            <w:tcBorders>
              <w:top w:val="single" w:sz="4" w:space="0" w:color="000000"/>
              <w:left w:val="single" w:sz="4" w:space="0" w:color="000000"/>
              <w:bottom w:val="single" w:sz="4" w:space="0" w:color="000000"/>
              <w:right w:val="single" w:sz="4" w:space="0" w:color="000000"/>
            </w:tcBorders>
            <w:hideMark/>
          </w:tcPr>
          <w:p w14:paraId="5C173AC5" w14:textId="77777777" w:rsidR="00F53683" w:rsidRPr="00652777" w:rsidRDefault="00F53683" w:rsidP="00F3636E">
            <w:pPr>
              <w:spacing w:after="0" w:line="240" w:lineRule="auto"/>
              <w:jc w:val="both"/>
              <w:rPr>
                <w:rFonts w:ascii="Times New Roman" w:hAnsi="Times New Roman" w:cs="Times New Roman"/>
                <w:b/>
              </w:rPr>
            </w:pPr>
            <w:r w:rsidRPr="00652777">
              <w:rPr>
                <w:rFonts w:ascii="Times New Roman" w:hAnsi="Times New Roman" w:cs="Times New Roman"/>
                <w:b/>
              </w:rPr>
              <w:t>d= 3</w:t>
            </w:r>
          </w:p>
        </w:tc>
      </w:tr>
      <w:tr w:rsidR="00F53683" w:rsidRPr="00652777" w14:paraId="21AB6A6F" w14:textId="77777777" w:rsidTr="00F3636E">
        <w:trPr>
          <w:trHeight w:val="1676"/>
        </w:trPr>
        <w:tc>
          <w:tcPr>
            <w:tcW w:w="905" w:type="dxa"/>
            <w:vMerge/>
            <w:tcBorders>
              <w:top w:val="single" w:sz="4" w:space="0" w:color="000000"/>
              <w:left w:val="single" w:sz="4" w:space="0" w:color="000000"/>
              <w:bottom w:val="single" w:sz="4" w:space="0" w:color="000000"/>
              <w:right w:val="single" w:sz="4" w:space="0" w:color="000000"/>
            </w:tcBorders>
            <w:vAlign w:val="center"/>
            <w:hideMark/>
          </w:tcPr>
          <w:p w14:paraId="02411F90" w14:textId="77777777" w:rsidR="00F53683" w:rsidRPr="00652777" w:rsidRDefault="00F53683" w:rsidP="00F3636E">
            <w:pPr>
              <w:spacing w:after="0" w:line="240" w:lineRule="auto"/>
              <w:jc w:val="both"/>
              <w:rPr>
                <w:rFonts w:ascii="Times New Roman" w:hAnsi="Times New Roman" w:cs="Times New Roman"/>
                <w:b/>
              </w:rPr>
            </w:pPr>
          </w:p>
        </w:tc>
        <w:tc>
          <w:tcPr>
            <w:tcW w:w="1946" w:type="dxa"/>
            <w:tcBorders>
              <w:top w:val="single" w:sz="4" w:space="0" w:color="000000"/>
              <w:left w:val="single" w:sz="4" w:space="0" w:color="000000"/>
              <w:bottom w:val="single" w:sz="4" w:space="0" w:color="000000"/>
              <w:right w:val="single" w:sz="4" w:space="0" w:color="000000"/>
            </w:tcBorders>
            <w:hideMark/>
          </w:tcPr>
          <w:p w14:paraId="17648CD1"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662A91A1" wp14:editId="0A21A9F4">
                  <wp:extent cx="1060450" cy="11176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0450" cy="1117600"/>
                          </a:xfrm>
                          <a:prstGeom prst="rect">
                            <a:avLst/>
                          </a:prstGeom>
                          <a:noFill/>
                          <a:ln>
                            <a:noFill/>
                          </a:ln>
                        </pic:spPr>
                      </pic:pic>
                    </a:graphicData>
                  </a:graphic>
                </wp:inline>
              </w:drawing>
            </w:r>
          </w:p>
        </w:tc>
        <w:tc>
          <w:tcPr>
            <w:tcW w:w="1944" w:type="dxa"/>
            <w:tcBorders>
              <w:top w:val="single" w:sz="4" w:space="0" w:color="000000"/>
              <w:left w:val="single" w:sz="4" w:space="0" w:color="000000"/>
              <w:bottom w:val="single" w:sz="4" w:space="0" w:color="000000"/>
              <w:right w:val="single" w:sz="4" w:space="0" w:color="000000"/>
            </w:tcBorders>
            <w:hideMark/>
          </w:tcPr>
          <w:p w14:paraId="077AEC91"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4881AEA9" wp14:editId="32166C00">
                  <wp:extent cx="1155700" cy="10668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5700" cy="1066800"/>
                          </a:xfrm>
                          <a:prstGeom prst="rect">
                            <a:avLst/>
                          </a:prstGeom>
                          <a:noFill/>
                          <a:ln>
                            <a:noFill/>
                          </a:ln>
                        </pic:spPr>
                      </pic:pic>
                    </a:graphicData>
                  </a:graphic>
                </wp:inline>
              </w:drawing>
            </w:r>
          </w:p>
        </w:tc>
        <w:tc>
          <w:tcPr>
            <w:tcW w:w="1946" w:type="dxa"/>
            <w:tcBorders>
              <w:top w:val="single" w:sz="4" w:space="0" w:color="000000"/>
              <w:left w:val="single" w:sz="4" w:space="0" w:color="000000"/>
              <w:bottom w:val="single" w:sz="4" w:space="0" w:color="000000"/>
              <w:right w:val="single" w:sz="4" w:space="0" w:color="000000"/>
            </w:tcBorders>
            <w:hideMark/>
          </w:tcPr>
          <w:p w14:paraId="11D21CD6"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213A1757" wp14:editId="4C9E2831">
                  <wp:extent cx="1117600" cy="106045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7600" cy="1060450"/>
                          </a:xfrm>
                          <a:prstGeom prst="rect">
                            <a:avLst/>
                          </a:prstGeom>
                          <a:noFill/>
                          <a:ln>
                            <a:noFill/>
                          </a:ln>
                        </pic:spPr>
                      </pic:pic>
                    </a:graphicData>
                  </a:graphic>
                </wp:inline>
              </w:drawing>
            </w:r>
          </w:p>
        </w:tc>
        <w:tc>
          <w:tcPr>
            <w:tcW w:w="1946" w:type="dxa"/>
            <w:tcBorders>
              <w:top w:val="single" w:sz="4" w:space="0" w:color="000000"/>
              <w:left w:val="single" w:sz="4" w:space="0" w:color="000000"/>
              <w:bottom w:val="single" w:sz="4" w:space="0" w:color="000000"/>
              <w:right w:val="single" w:sz="4" w:space="0" w:color="000000"/>
            </w:tcBorders>
            <w:hideMark/>
          </w:tcPr>
          <w:p w14:paraId="44A8FAD4"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6A78B37E" wp14:editId="338AE4DB">
                  <wp:extent cx="1123950" cy="108585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3950" cy="1085850"/>
                          </a:xfrm>
                          <a:prstGeom prst="rect">
                            <a:avLst/>
                          </a:prstGeom>
                          <a:noFill/>
                          <a:ln>
                            <a:noFill/>
                          </a:ln>
                        </pic:spPr>
                      </pic:pic>
                    </a:graphicData>
                  </a:graphic>
                </wp:inline>
              </w:drawing>
            </w:r>
          </w:p>
        </w:tc>
      </w:tr>
      <w:tr w:rsidR="00F53683" w:rsidRPr="00652777" w14:paraId="334B12AC" w14:textId="77777777" w:rsidTr="00F3636E">
        <w:trPr>
          <w:trHeight w:val="1702"/>
        </w:trPr>
        <w:tc>
          <w:tcPr>
            <w:tcW w:w="905" w:type="dxa"/>
            <w:tcBorders>
              <w:top w:val="single" w:sz="4" w:space="0" w:color="000000"/>
              <w:left w:val="single" w:sz="4" w:space="0" w:color="000000"/>
              <w:bottom w:val="single" w:sz="4" w:space="0" w:color="000000"/>
              <w:right w:val="single" w:sz="4" w:space="0" w:color="000000"/>
            </w:tcBorders>
          </w:tcPr>
          <w:p w14:paraId="481ED64D" w14:textId="77777777" w:rsidR="00F53683" w:rsidRPr="00652777" w:rsidRDefault="00F53683" w:rsidP="00F3636E">
            <w:pPr>
              <w:spacing w:after="0" w:line="240" w:lineRule="auto"/>
              <w:jc w:val="both"/>
              <w:rPr>
                <w:rFonts w:ascii="Times New Roman" w:hAnsi="Times New Roman" w:cs="Times New Roman"/>
              </w:rPr>
            </w:pPr>
          </w:p>
          <w:p w14:paraId="621027BB" w14:textId="77777777" w:rsidR="00F53683" w:rsidRPr="00652777" w:rsidRDefault="00F53683" w:rsidP="00F3636E">
            <w:pPr>
              <w:spacing w:after="0" w:line="240" w:lineRule="auto"/>
              <w:jc w:val="both"/>
              <w:rPr>
                <w:rFonts w:ascii="Times New Roman" w:hAnsi="Times New Roman" w:cs="Times New Roman"/>
              </w:rPr>
            </w:pPr>
          </w:p>
          <w:p w14:paraId="20D11005" w14:textId="77777777" w:rsidR="00F53683" w:rsidRPr="00652777" w:rsidRDefault="00F53683" w:rsidP="00F3636E">
            <w:pPr>
              <w:spacing w:after="0" w:line="240" w:lineRule="auto"/>
              <w:jc w:val="both"/>
              <w:rPr>
                <w:rFonts w:ascii="Times New Roman" w:hAnsi="Times New Roman" w:cs="Times New Roman"/>
                <w:b/>
              </w:rPr>
            </w:pPr>
            <w:r w:rsidRPr="00652777">
              <w:rPr>
                <w:rFonts w:ascii="Times New Roman" w:hAnsi="Times New Roman" w:cs="Times New Roman"/>
                <w:b/>
              </w:rPr>
              <w:t>R</w:t>
            </w:r>
            <w:r w:rsidRPr="00652777">
              <w:rPr>
                <w:rFonts w:ascii="Times New Roman" w:hAnsi="Times New Roman" w:cs="Times New Roman"/>
                <w:b/>
                <w:vertAlign w:val="subscript"/>
              </w:rPr>
              <w:t>a</w:t>
            </w:r>
            <w:r w:rsidRPr="00652777">
              <w:rPr>
                <w:rFonts w:ascii="Times New Roman" w:hAnsi="Times New Roman" w:cs="Times New Roman"/>
                <w:b/>
              </w:rPr>
              <w:t>=10</w:t>
            </w:r>
            <w:r w:rsidRPr="00652777">
              <w:rPr>
                <w:rFonts w:ascii="Times New Roman" w:hAnsi="Times New Roman" w:cs="Times New Roman"/>
                <w:b/>
                <w:vertAlign w:val="superscript"/>
              </w:rPr>
              <w:t>4</w:t>
            </w:r>
          </w:p>
        </w:tc>
        <w:tc>
          <w:tcPr>
            <w:tcW w:w="1946" w:type="dxa"/>
            <w:tcBorders>
              <w:top w:val="single" w:sz="4" w:space="0" w:color="000000"/>
              <w:left w:val="single" w:sz="4" w:space="0" w:color="000000"/>
              <w:bottom w:val="single" w:sz="4" w:space="0" w:color="000000"/>
              <w:right w:val="single" w:sz="4" w:space="0" w:color="000000"/>
            </w:tcBorders>
            <w:hideMark/>
          </w:tcPr>
          <w:p w14:paraId="0F60568D"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727A779A" wp14:editId="5F4B4B2D">
                  <wp:extent cx="1079500" cy="113665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9500" cy="1136650"/>
                          </a:xfrm>
                          <a:prstGeom prst="rect">
                            <a:avLst/>
                          </a:prstGeom>
                          <a:noFill/>
                          <a:ln>
                            <a:noFill/>
                          </a:ln>
                        </pic:spPr>
                      </pic:pic>
                    </a:graphicData>
                  </a:graphic>
                </wp:inline>
              </w:drawing>
            </w:r>
          </w:p>
        </w:tc>
        <w:tc>
          <w:tcPr>
            <w:tcW w:w="1944" w:type="dxa"/>
            <w:tcBorders>
              <w:top w:val="single" w:sz="4" w:space="0" w:color="000000"/>
              <w:left w:val="single" w:sz="4" w:space="0" w:color="000000"/>
              <w:bottom w:val="single" w:sz="4" w:space="0" w:color="000000"/>
              <w:right w:val="single" w:sz="4" w:space="0" w:color="000000"/>
            </w:tcBorders>
          </w:tcPr>
          <w:p w14:paraId="7DE524AD" w14:textId="77777777" w:rsidR="00F53683" w:rsidRPr="00652777" w:rsidRDefault="00F53683" w:rsidP="00F3636E">
            <w:pPr>
              <w:spacing w:after="0" w:line="240" w:lineRule="auto"/>
              <w:jc w:val="both"/>
              <w:rPr>
                <w:rFonts w:ascii="Times New Roman" w:hAnsi="Times New Roman" w:cs="Times New Roman"/>
              </w:rPr>
            </w:pPr>
          </w:p>
          <w:p w14:paraId="5ABD0FA9"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668FDD7B" wp14:editId="3830933F">
                  <wp:extent cx="1111250" cy="102235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1250" cy="1022350"/>
                          </a:xfrm>
                          <a:prstGeom prst="rect">
                            <a:avLst/>
                          </a:prstGeom>
                          <a:noFill/>
                          <a:ln>
                            <a:noFill/>
                          </a:ln>
                        </pic:spPr>
                      </pic:pic>
                    </a:graphicData>
                  </a:graphic>
                </wp:inline>
              </w:drawing>
            </w:r>
          </w:p>
        </w:tc>
        <w:tc>
          <w:tcPr>
            <w:tcW w:w="1946" w:type="dxa"/>
            <w:tcBorders>
              <w:top w:val="single" w:sz="4" w:space="0" w:color="000000"/>
              <w:left w:val="single" w:sz="4" w:space="0" w:color="000000"/>
              <w:bottom w:val="single" w:sz="4" w:space="0" w:color="000000"/>
              <w:right w:val="single" w:sz="4" w:space="0" w:color="000000"/>
            </w:tcBorders>
          </w:tcPr>
          <w:p w14:paraId="220EA854" w14:textId="77777777" w:rsidR="00F53683" w:rsidRPr="00652777" w:rsidRDefault="00F53683" w:rsidP="00F3636E">
            <w:pPr>
              <w:spacing w:after="0" w:line="240" w:lineRule="auto"/>
              <w:jc w:val="both"/>
              <w:rPr>
                <w:rFonts w:ascii="Times New Roman" w:hAnsi="Times New Roman" w:cs="Times New Roman"/>
              </w:rPr>
            </w:pPr>
          </w:p>
          <w:p w14:paraId="275C6181"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3A8DB061" wp14:editId="68B44091">
                  <wp:extent cx="1117600" cy="10604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7600" cy="1060450"/>
                          </a:xfrm>
                          <a:prstGeom prst="rect">
                            <a:avLst/>
                          </a:prstGeom>
                          <a:noFill/>
                          <a:ln>
                            <a:noFill/>
                          </a:ln>
                        </pic:spPr>
                      </pic:pic>
                    </a:graphicData>
                  </a:graphic>
                </wp:inline>
              </w:drawing>
            </w:r>
          </w:p>
        </w:tc>
        <w:tc>
          <w:tcPr>
            <w:tcW w:w="1946" w:type="dxa"/>
            <w:tcBorders>
              <w:top w:val="single" w:sz="4" w:space="0" w:color="000000"/>
              <w:left w:val="single" w:sz="4" w:space="0" w:color="000000"/>
              <w:bottom w:val="single" w:sz="4" w:space="0" w:color="000000"/>
              <w:right w:val="single" w:sz="4" w:space="0" w:color="000000"/>
            </w:tcBorders>
            <w:hideMark/>
          </w:tcPr>
          <w:p w14:paraId="1E15542D"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661DF7E1" wp14:editId="26BB6096">
                  <wp:extent cx="1123950" cy="108585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23950" cy="1085850"/>
                          </a:xfrm>
                          <a:prstGeom prst="rect">
                            <a:avLst/>
                          </a:prstGeom>
                          <a:noFill/>
                          <a:ln>
                            <a:noFill/>
                          </a:ln>
                        </pic:spPr>
                      </pic:pic>
                    </a:graphicData>
                  </a:graphic>
                </wp:inline>
              </w:drawing>
            </w:r>
          </w:p>
        </w:tc>
      </w:tr>
      <w:tr w:rsidR="00F53683" w:rsidRPr="00652777" w14:paraId="7F610DBB" w14:textId="77777777" w:rsidTr="00F3636E">
        <w:trPr>
          <w:trHeight w:val="1702"/>
        </w:trPr>
        <w:tc>
          <w:tcPr>
            <w:tcW w:w="905" w:type="dxa"/>
            <w:tcBorders>
              <w:top w:val="single" w:sz="4" w:space="0" w:color="000000"/>
              <w:left w:val="single" w:sz="4" w:space="0" w:color="000000"/>
              <w:bottom w:val="single" w:sz="4" w:space="0" w:color="000000"/>
              <w:right w:val="single" w:sz="4" w:space="0" w:color="000000"/>
            </w:tcBorders>
          </w:tcPr>
          <w:p w14:paraId="62181F88" w14:textId="77777777" w:rsidR="00F53683" w:rsidRPr="00652777" w:rsidRDefault="00F53683" w:rsidP="00F3636E">
            <w:pPr>
              <w:spacing w:after="0" w:line="240" w:lineRule="auto"/>
              <w:jc w:val="both"/>
              <w:rPr>
                <w:rFonts w:ascii="Times New Roman" w:hAnsi="Times New Roman" w:cs="Times New Roman"/>
              </w:rPr>
            </w:pPr>
          </w:p>
          <w:p w14:paraId="527E9672" w14:textId="77777777" w:rsidR="00F53683" w:rsidRPr="00652777" w:rsidRDefault="00F53683" w:rsidP="00F3636E">
            <w:pPr>
              <w:spacing w:after="0" w:line="240" w:lineRule="auto"/>
              <w:jc w:val="both"/>
              <w:rPr>
                <w:rFonts w:ascii="Times New Roman" w:hAnsi="Times New Roman" w:cs="Times New Roman"/>
              </w:rPr>
            </w:pPr>
          </w:p>
          <w:p w14:paraId="5D5E7EC9"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b/>
              </w:rPr>
              <w:t>R</w:t>
            </w:r>
            <w:r w:rsidRPr="00652777">
              <w:rPr>
                <w:rFonts w:ascii="Times New Roman" w:hAnsi="Times New Roman" w:cs="Times New Roman"/>
                <w:b/>
                <w:vertAlign w:val="subscript"/>
              </w:rPr>
              <w:t>a</w:t>
            </w:r>
            <w:r w:rsidRPr="00652777">
              <w:rPr>
                <w:rFonts w:ascii="Times New Roman" w:hAnsi="Times New Roman" w:cs="Times New Roman"/>
                <w:b/>
              </w:rPr>
              <w:t>=10</w:t>
            </w:r>
            <w:r w:rsidRPr="00652777">
              <w:rPr>
                <w:rFonts w:ascii="Times New Roman" w:hAnsi="Times New Roman" w:cs="Times New Roman"/>
                <w:b/>
                <w:vertAlign w:val="superscript"/>
              </w:rPr>
              <w:t>5</w:t>
            </w:r>
          </w:p>
        </w:tc>
        <w:tc>
          <w:tcPr>
            <w:tcW w:w="1946" w:type="dxa"/>
            <w:tcBorders>
              <w:top w:val="single" w:sz="4" w:space="0" w:color="000000"/>
              <w:left w:val="single" w:sz="4" w:space="0" w:color="000000"/>
              <w:bottom w:val="single" w:sz="4" w:space="0" w:color="000000"/>
              <w:right w:val="single" w:sz="4" w:space="0" w:color="000000"/>
            </w:tcBorders>
          </w:tcPr>
          <w:p w14:paraId="0D32CA07" w14:textId="77777777" w:rsidR="00F53683" w:rsidRPr="00652777" w:rsidRDefault="00F53683" w:rsidP="00F3636E">
            <w:pPr>
              <w:spacing w:after="0" w:line="240" w:lineRule="auto"/>
              <w:jc w:val="both"/>
              <w:rPr>
                <w:rFonts w:ascii="Times New Roman" w:hAnsi="Times New Roman" w:cs="Times New Roman"/>
              </w:rPr>
            </w:pPr>
          </w:p>
          <w:p w14:paraId="707D1C52"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7D7518E7" wp14:editId="104961E3">
                  <wp:extent cx="1079500" cy="113665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9500" cy="1136650"/>
                          </a:xfrm>
                          <a:prstGeom prst="rect">
                            <a:avLst/>
                          </a:prstGeom>
                          <a:noFill/>
                          <a:ln>
                            <a:noFill/>
                          </a:ln>
                        </pic:spPr>
                      </pic:pic>
                    </a:graphicData>
                  </a:graphic>
                </wp:inline>
              </w:drawing>
            </w:r>
          </w:p>
        </w:tc>
        <w:tc>
          <w:tcPr>
            <w:tcW w:w="1944" w:type="dxa"/>
            <w:tcBorders>
              <w:top w:val="single" w:sz="4" w:space="0" w:color="000000"/>
              <w:left w:val="single" w:sz="4" w:space="0" w:color="000000"/>
              <w:bottom w:val="single" w:sz="4" w:space="0" w:color="000000"/>
              <w:right w:val="single" w:sz="4" w:space="0" w:color="000000"/>
            </w:tcBorders>
            <w:hideMark/>
          </w:tcPr>
          <w:p w14:paraId="0AB47552"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6A3D00A1" wp14:editId="414DFF0C">
                  <wp:extent cx="1181100" cy="108585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1100" cy="1085850"/>
                          </a:xfrm>
                          <a:prstGeom prst="rect">
                            <a:avLst/>
                          </a:prstGeom>
                          <a:noFill/>
                          <a:ln>
                            <a:noFill/>
                          </a:ln>
                        </pic:spPr>
                      </pic:pic>
                    </a:graphicData>
                  </a:graphic>
                </wp:inline>
              </w:drawing>
            </w:r>
          </w:p>
        </w:tc>
        <w:tc>
          <w:tcPr>
            <w:tcW w:w="1946" w:type="dxa"/>
            <w:tcBorders>
              <w:top w:val="single" w:sz="4" w:space="0" w:color="000000"/>
              <w:left w:val="single" w:sz="4" w:space="0" w:color="000000"/>
              <w:bottom w:val="single" w:sz="4" w:space="0" w:color="000000"/>
              <w:right w:val="single" w:sz="4" w:space="0" w:color="000000"/>
            </w:tcBorders>
          </w:tcPr>
          <w:p w14:paraId="48058442" w14:textId="77777777" w:rsidR="00F53683" w:rsidRPr="00652777" w:rsidRDefault="00F53683" w:rsidP="00F3636E">
            <w:pPr>
              <w:spacing w:after="0" w:line="240" w:lineRule="auto"/>
              <w:jc w:val="both"/>
              <w:rPr>
                <w:rFonts w:ascii="Times New Roman" w:hAnsi="Times New Roman" w:cs="Times New Roman"/>
              </w:rPr>
            </w:pPr>
          </w:p>
          <w:p w14:paraId="16AFBE08"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683E520A" wp14:editId="39DE2BF0">
                  <wp:extent cx="1143000" cy="108585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0" cy="1085850"/>
                          </a:xfrm>
                          <a:prstGeom prst="rect">
                            <a:avLst/>
                          </a:prstGeom>
                          <a:noFill/>
                          <a:ln>
                            <a:noFill/>
                          </a:ln>
                        </pic:spPr>
                      </pic:pic>
                    </a:graphicData>
                  </a:graphic>
                </wp:inline>
              </w:drawing>
            </w:r>
          </w:p>
        </w:tc>
        <w:tc>
          <w:tcPr>
            <w:tcW w:w="1946" w:type="dxa"/>
            <w:tcBorders>
              <w:top w:val="single" w:sz="4" w:space="0" w:color="000000"/>
              <w:left w:val="single" w:sz="4" w:space="0" w:color="000000"/>
              <w:bottom w:val="single" w:sz="4" w:space="0" w:color="000000"/>
              <w:right w:val="single" w:sz="4" w:space="0" w:color="000000"/>
            </w:tcBorders>
          </w:tcPr>
          <w:p w14:paraId="6F19FB84" w14:textId="77777777" w:rsidR="00F53683" w:rsidRPr="00652777" w:rsidRDefault="00F53683" w:rsidP="00F3636E">
            <w:pPr>
              <w:spacing w:after="0" w:line="240" w:lineRule="auto"/>
              <w:jc w:val="both"/>
              <w:rPr>
                <w:rFonts w:ascii="Times New Roman" w:hAnsi="Times New Roman" w:cs="Times New Roman"/>
              </w:rPr>
            </w:pPr>
          </w:p>
          <w:p w14:paraId="52D2E326"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1B487C05" wp14:editId="46CA7986">
                  <wp:extent cx="1168400" cy="112395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68400" cy="1123950"/>
                          </a:xfrm>
                          <a:prstGeom prst="rect">
                            <a:avLst/>
                          </a:prstGeom>
                          <a:noFill/>
                          <a:ln>
                            <a:noFill/>
                          </a:ln>
                        </pic:spPr>
                      </pic:pic>
                    </a:graphicData>
                  </a:graphic>
                </wp:inline>
              </w:drawing>
            </w:r>
          </w:p>
        </w:tc>
      </w:tr>
    </w:tbl>
    <w:p w14:paraId="4958B279" w14:textId="77777777" w:rsidR="00F53683" w:rsidRPr="00652777" w:rsidRDefault="00F53683" w:rsidP="00F53683">
      <w:pPr>
        <w:spacing w:after="0" w:line="240" w:lineRule="auto"/>
        <w:jc w:val="both"/>
        <w:rPr>
          <w:rFonts w:ascii="Times New Roman" w:hAnsi="Times New Roman" w:cs="Times New Roman"/>
          <w:lang w:val="en-US"/>
        </w:rPr>
      </w:pPr>
      <w:r w:rsidRPr="00652777">
        <w:rPr>
          <w:rFonts w:ascii="Times New Roman" w:hAnsi="Times New Roman" w:cs="Times New Roman"/>
          <w:b/>
          <w:lang w:val="en-US"/>
        </w:rPr>
        <w:t xml:space="preserve">Fig 3. </w:t>
      </w:r>
      <w:r w:rsidRPr="00652777">
        <w:rPr>
          <w:rFonts w:ascii="Times New Roman" w:hAnsi="Times New Roman" w:cs="Times New Roman"/>
          <w:lang w:val="en-US"/>
        </w:rPr>
        <w:t>Streamlines at da=10</w:t>
      </w:r>
      <w:r w:rsidRPr="00652777">
        <w:rPr>
          <w:rFonts w:ascii="Times New Roman" w:hAnsi="Times New Roman" w:cs="Times New Roman"/>
          <w:vertAlign w:val="superscript"/>
          <w:lang w:val="en-US"/>
        </w:rPr>
        <w:t>-4</w:t>
      </w:r>
      <w:r w:rsidRPr="00652777">
        <w:rPr>
          <w:rFonts w:ascii="Times New Roman" w:hAnsi="Times New Roman" w:cs="Times New Roman"/>
          <w:lang w:val="en-US"/>
        </w:rPr>
        <w:t xml:space="preserve"> with different undulations from (d=0 to d=3) and Rayleigh number 10</w:t>
      </w:r>
      <w:r w:rsidRPr="00652777">
        <w:rPr>
          <w:rFonts w:ascii="Times New Roman" w:hAnsi="Times New Roman" w:cs="Times New Roman"/>
          <w:vertAlign w:val="superscript"/>
          <w:lang w:val="en-US"/>
        </w:rPr>
        <w:t>3</w:t>
      </w:r>
      <w:r w:rsidRPr="00652777">
        <w:rPr>
          <w:rFonts w:ascii="Times New Roman" w:hAnsi="Times New Roman" w:cs="Times New Roman"/>
          <w:lang w:val="en-US"/>
        </w:rPr>
        <w:t>≤Ra≤ 10</w:t>
      </w:r>
      <w:r w:rsidRPr="00652777">
        <w:rPr>
          <w:rFonts w:ascii="Times New Roman" w:hAnsi="Times New Roman" w:cs="Times New Roman"/>
          <w:vertAlign w:val="superscript"/>
          <w:lang w:val="en-US"/>
        </w:rPr>
        <w:t>6</w:t>
      </w:r>
      <w:r w:rsidRPr="00652777">
        <w:rPr>
          <w:rFonts w:ascii="Times New Roman" w:hAnsi="Times New Roman" w:cs="Times New Roman"/>
          <w:lang w:val="en-US"/>
        </w:rPr>
        <w:t xml:space="preserve"> sinusoidal wall case.</w:t>
      </w:r>
    </w:p>
    <w:p w14:paraId="6AC3A964" w14:textId="77777777" w:rsidR="00F53683" w:rsidRDefault="00F53683" w:rsidP="00F53683">
      <w:pPr>
        <w:spacing w:after="0" w:line="240" w:lineRule="auto"/>
        <w:jc w:val="both"/>
        <w:rPr>
          <w:rFonts w:ascii="Times New Roman" w:hAnsi="Times New Roman" w:cs="Times New Roman"/>
          <w:lang w:val="en-US"/>
        </w:rPr>
      </w:pPr>
    </w:p>
    <w:p w14:paraId="6F464E92" w14:textId="77777777" w:rsidR="00F53683" w:rsidRPr="00652777" w:rsidRDefault="00F53683" w:rsidP="00F53683">
      <w:pPr>
        <w:spacing w:after="0" w:line="240" w:lineRule="auto"/>
        <w:jc w:val="both"/>
        <w:rPr>
          <w:rFonts w:ascii="Times New Roman" w:hAnsi="Times New Roman" w:cs="Times New Roman"/>
          <w:lang w:val="en-US"/>
        </w:rPr>
      </w:pPr>
    </w:p>
    <w:p w14:paraId="774130CB" w14:textId="77777777" w:rsidR="00F53683" w:rsidRPr="00652777" w:rsidRDefault="00F53683" w:rsidP="00F53683">
      <w:pPr>
        <w:spacing w:after="0" w:line="240" w:lineRule="auto"/>
        <w:jc w:val="both"/>
        <w:rPr>
          <w:rFonts w:ascii="Times New Roman" w:hAnsi="Times New Roman" w:cs="Times New Roman"/>
          <w:lang w:val="en-US"/>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2"/>
        <w:gridCol w:w="2115"/>
        <w:gridCol w:w="2148"/>
        <w:gridCol w:w="2124"/>
        <w:gridCol w:w="2124"/>
      </w:tblGrid>
      <w:tr w:rsidR="00F53683" w:rsidRPr="00652777" w14:paraId="1582FFCA" w14:textId="77777777" w:rsidTr="00F3636E">
        <w:trPr>
          <w:trHeight w:val="289"/>
        </w:trPr>
        <w:tc>
          <w:tcPr>
            <w:tcW w:w="982" w:type="dxa"/>
            <w:vMerge w:val="restart"/>
            <w:tcBorders>
              <w:top w:val="single" w:sz="4" w:space="0" w:color="000000"/>
              <w:left w:val="single" w:sz="4" w:space="0" w:color="000000"/>
              <w:bottom w:val="single" w:sz="4" w:space="0" w:color="000000"/>
              <w:right w:val="single" w:sz="4" w:space="0" w:color="000000"/>
            </w:tcBorders>
          </w:tcPr>
          <w:p w14:paraId="1AF9E265" w14:textId="77777777" w:rsidR="00F53683" w:rsidRPr="00652777" w:rsidRDefault="00F53683" w:rsidP="00F3636E">
            <w:pPr>
              <w:spacing w:after="0" w:line="240" w:lineRule="auto"/>
              <w:jc w:val="both"/>
              <w:rPr>
                <w:rFonts w:ascii="Times New Roman" w:hAnsi="Times New Roman" w:cs="Times New Roman"/>
              </w:rPr>
            </w:pPr>
          </w:p>
          <w:p w14:paraId="7F6EFFE6" w14:textId="77777777" w:rsidR="00F53683" w:rsidRPr="00652777" w:rsidRDefault="00F53683" w:rsidP="00F3636E">
            <w:pPr>
              <w:spacing w:after="0" w:line="240" w:lineRule="auto"/>
              <w:jc w:val="both"/>
              <w:rPr>
                <w:rFonts w:ascii="Times New Roman" w:hAnsi="Times New Roman" w:cs="Times New Roman"/>
              </w:rPr>
            </w:pPr>
          </w:p>
          <w:p w14:paraId="605C1822" w14:textId="77777777" w:rsidR="00F53683" w:rsidRPr="00652777" w:rsidRDefault="00F53683" w:rsidP="00F3636E">
            <w:pPr>
              <w:spacing w:after="0" w:line="240" w:lineRule="auto"/>
              <w:jc w:val="both"/>
              <w:rPr>
                <w:rFonts w:ascii="Times New Roman" w:hAnsi="Times New Roman" w:cs="Times New Roman"/>
              </w:rPr>
            </w:pPr>
          </w:p>
          <w:p w14:paraId="4816BAAD" w14:textId="77777777" w:rsidR="00F53683" w:rsidRPr="00652777" w:rsidRDefault="00F53683" w:rsidP="00F3636E">
            <w:pPr>
              <w:spacing w:after="0" w:line="240" w:lineRule="auto"/>
              <w:jc w:val="both"/>
              <w:rPr>
                <w:rFonts w:ascii="Times New Roman" w:hAnsi="Times New Roman" w:cs="Times New Roman"/>
                <w:b/>
              </w:rPr>
            </w:pPr>
            <w:r w:rsidRPr="00652777">
              <w:rPr>
                <w:rFonts w:ascii="Times New Roman" w:hAnsi="Times New Roman" w:cs="Times New Roman"/>
                <w:b/>
              </w:rPr>
              <w:t>R</w:t>
            </w:r>
            <w:r w:rsidRPr="00652777">
              <w:rPr>
                <w:rFonts w:ascii="Times New Roman" w:hAnsi="Times New Roman" w:cs="Times New Roman"/>
                <w:b/>
                <w:vertAlign w:val="subscript"/>
              </w:rPr>
              <w:t>a</w:t>
            </w:r>
            <w:r w:rsidRPr="00652777">
              <w:rPr>
                <w:rFonts w:ascii="Times New Roman" w:hAnsi="Times New Roman" w:cs="Times New Roman"/>
                <w:b/>
              </w:rPr>
              <w:t>=10</w:t>
            </w:r>
            <w:r w:rsidRPr="00652777">
              <w:rPr>
                <w:rFonts w:ascii="Times New Roman" w:hAnsi="Times New Roman" w:cs="Times New Roman"/>
                <w:b/>
                <w:vertAlign w:val="superscript"/>
              </w:rPr>
              <w:t>3</w:t>
            </w:r>
          </w:p>
        </w:tc>
        <w:tc>
          <w:tcPr>
            <w:tcW w:w="2115" w:type="dxa"/>
            <w:tcBorders>
              <w:top w:val="single" w:sz="4" w:space="0" w:color="000000"/>
              <w:left w:val="single" w:sz="4" w:space="0" w:color="000000"/>
              <w:bottom w:val="single" w:sz="4" w:space="0" w:color="000000"/>
              <w:right w:val="single" w:sz="4" w:space="0" w:color="000000"/>
            </w:tcBorders>
            <w:hideMark/>
          </w:tcPr>
          <w:p w14:paraId="2B044F06" w14:textId="77777777" w:rsidR="00F53683" w:rsidRPr="00652777" w:rsidRDefault="00F53683" w:rsidP="00F3636E">
            <w:pPr>
              <w:spacing w:after="0" w:line="240" w:lineRule="auto"/>
              <w:jc w:val="both"/>
              <w:rPr>
                <w:rFonts w:ascii="Times New Roman" w:hAnsi="Times New Roman" w:cs="Times New Roman"/>
                <w:b/>
              </w:rPr>
            </w:pPr>
            <w:r w:rsidRPr="00652777">
              <w:rPr>
                <w:rFonts w:ascii="Times New Roman" w:hAnsi="Times New Roman" w:cs="Times New Roman"/>
                <w:b/>
              </w:rPr>
              <w:t>d= 0</w:t>
            </w:r>
          </w:p>
        </w:tc>
        <w:tc>
          <w:tcPr>
            <w:tcW w:w="2148" w:type="dxa"/>
            <w:tcBorders>
              <w:top w:val="single" w:sz="4" w:space="0" w:color="000000"/>
              <w:left w:val="single" w:sz="4" w:space="0" w:color="000000"/>
              <w:bottom w:val="single" w:sz="4" w:space="0" w:color="000000"/>
              <w:right w:val="single" w:sz="4" w:space="0" w:color="000000"/>
            </w:tcBorders>
            <w:hideMark/>
          </w:tcPr>
          <w:p w14:paraId="5F585A4A" w14:textId="77777777" w:rsidR="00F53683" w:rsidRPr="00652777" w:rsidRDefault="00F53683" w:rsidP="00F3636E">
            <w:pPr>
              <w:spacing w:after="0" w:line="240" w:lineRule="auto"/>
              <w:jc w:val="both"/>
              <w:rPr>
                <w:rFonts w:ascii="Times New Roman" w:hAnsi="Times New Roman" w:cs="Times New Roman"/>
                <w:b/>
              </w:rPr>
            </w:pPr>
            <w:r w:rsidRPr="00652777">
              <w:rPr>
                <w:rFonts w:ascii="Times New Roman" w:hAnsi="Times New Roman" w:cs="Times New Roman"/>
                <w:b/>
              </w:rPr>
              <w:t>d= 1</w:t>
            </w:r>
          </w:p>
        </w:tc>
        <w:tc>
          <w:tcPr>
            <w:tcW w:w="2124" w:type="dxa"/>
            <w:tcBorders>
              <w:top w:val="single" w:sz="4" w:space="0" w:color="000000"/>
              <w:left w:val="single" w:sz="4" w:space="0" w:color="000000"/>
              <w:bottom w:val="single" w:sz="4" w:space="0" w:color="000000"/>
              <w:right w:val="single" w:sz="4" w:space="0" w:color="000000"/>
            </w:tcBorders>
            <w:hideMark/>
          </w:tcPr>
          <w:p w14:paraId="5B8CC32A" w14:textId="77777777" w:rsidR="00F53683" w:rsidRPr="00652777" w:rsidRDefault="00F53683" w:rsidP="00F3636E">
            <w:pPr>
              <w:spacing w:after="0" w:line="240" w:lineRule="auto"/>
              <w:jc w:val="both"/>
              <w:rPr>
                <w:rFonts w:ascii="Times New Roman" w:hAnsi="Times New Roman" w:cs="Times New Roman"/>
                <w:b/>
              </w:rPr>
            </w:pPr>
            <w:r w:rsidRPr="00652777">
              <w:rPr>
                <w:rFonts w:ascii="Times New Roman" w:hAnsi="Times New Roman" w:cs="Times New Roman"/>
                <w:b/>
              </w:rPr>
              <w:t>d= 2</w:t>
            </w:r>
          </w:p>
        </w:tc>
        <w:tc>
          <w:tcPr>
            <w:tcW w:w="2124" w:type="dxa"/>
            <w:tcBorders>
              <w:top w:val="single" w:sz="4" w:space="0" w:color="000000"/>
              <w:left w:val="single" w:sz="4" w:space="0" w:color="000000"/>
              <w:bottom w:val="single" w:sz="4" w:space="0" w:color="000000"/>
              <w:right w:val="single" w:sz="4" w:space="0" w:color="000000"/>
            </w:tcBorders>
            <w:hideMark/>
          </w:tcPr>
          <w:p w14:paraId="42280CE2" w14:textId="77777777" w:rsidR="00F53683" w:rsidRPr="00652777" w:rsidRDefault="00F53683" w:rsidP="00F3636E">
            <w:pPr>
              <w:spacing w:after="0" w:line="240" w:lineRule="auto"/>
              <w:jc w:val="both"/>
              <w:rPr>
                <w:rFonts w:ascii="Times New Roman" w:hAnsi="Times New Roman" w:cs="Times New Roman"/>
                <w:b/>
              </w:rPr>
            </w:pPr>
            <w:r w:rsidRPr="00652777">
              <w:rPr>
                <w:rFonts w:ascii="Times New Roman" w:hAnsi="Times New Roman" w:cs="Times New Roman"/>
                <w:b/>
              </w:rPr>
              <w:t>d= 3</w:t>
            </w:r>
          </w:p>
        </w:tc>
      </w:tr>
      <w:tr w:rsidR="00F53683" w:rsidRPr="00652777" w14:paraId="1911CFC8" w14:textId="77777777" w:rsidTr="00F3636E">
        <w:trPr>
          <w:trHeight w:val="1837"/>
        </w:trPr>
        <w:tc>
          <w:tcPr>
            <w:tcW w:w="982" w:type="dxa"/>
            <w:vMerge/>
            <w:tcBorders>
              <w:top w:val="single" w:sz="4" w:space="0" w:color="000000"/>
              <w:left w:val="single" w:sz="4" w:space="0" w:color="000000"/>
              <w:bottom w:val="single" w:sz="4" w:space="0" w:color="000000"/>
              <w:right w:val="single" w:sz="4" w:space="0" w:color="000000"/>
            </w:tcBorders>
            <w:vAlign w:val="center"/>
            <w:hideMark/>
          </w:tcPr>
          <w:p w14:paraId="5D9B9903" w14:textId="77777777" w:rsidR="00F53683" w:rsidRPr="00652777" w:rsidRDefault="00F53683" w:rsidP="00F3636E">
            <w:pPr>
              <w:spacing w:after="0" w:line="240" w:lineRule="auto"/>
              <w:jc w:val="both"/>
              <w:rPr>
                <w:rFonts w:ascii="Times New Roman" w:hAnsi="Times New Roman" w:cs="Times New Roman"/>
                <w:b/>
              </w:rPr>
            </w:pPr>
          </w:p>
        </w:tc>
        <w:tc>
          <w:tcPr>
            <w:tcW w:w="2115" w:type="dxa"/>
            <w:tcBorders>
              <w:top w:val="single" w:sz="4" w:space="0" w:color="000000"/>
              <w:left w:val="single" w:sz="4" w:space="0" w:color="000000"/>
              <w:bottom w:val="single" w:sz="4" w:space="0" w:color="000000"/>
              <w:right w:val="single" w:sz="4" w:space="0" w:color="000000"/>
            </w:tcBorders>
            <w:hideMark/>
          </w:tcPr>
          <w:p w14:paraId="3549DD82"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60A4DBE0" wp14:editId="2F94042E">
                  <wp:extent cx="1060450" cy="109855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0450" cy="1098550"/>
                          </a:xfrm>
                          <a:prstGeom prst="rect">
                            <a:avLst/>
                          </a:prstGeom>
                          <a:noFill/>
                          <a:ln>
                            <a:noFill/>
                          </a:ln>
                        </pic:spPr>
                      </pic:pic>
                    </a:graphicData>
                  </a:graphic>
                </wp:inline>
              </w:drawing>
            </w:r>
          </w:p>
        </w:tc>
        <w:tc>
          <w:tcPr>
            <w:tcW w:w="2148" w:type="dxa"/>
            <w:tcBorders>
              <w:top w:val="single" w:sz="4" w:space="0" w:color="000000"/>
              <w:left w:val="single" w:sz="4" w:space="0" w:color="000000"/>
              <w:bottom w:val="single" w:sz="4" w:space="0" w:color="000000"/>
              <w:right w:val="single" w:sz="4" w:space="0" w:color="000000"/>
            </w:tcBorders>
            <w:hideMark/>
          </w:tcPr>
          <w:p w14:paraId="6DC3A0C3"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5C713073" wp14:editId="7D5CA083">
                  <wp:extent cx="1181100" cy="106680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1100" cy="1066800"/>
                          </a:xfrm>
                          <a:prstGeom prst="rect">
                            <a:avLst/>
                          </a:prstGeom>
                          <a:noFill/>
                          <a:ln>
                            <a:noFill/>
                          </a:ln>
                        </pic:spPr>
                      </pic:pic>
                    </a:graphicData>
                  </a:graphic>
                </wp:inline>
              </w:drawing>
            </w:r>
          </w:p>
        </w:tc>
        <w:tc>
          <w:tcPr>
            <w:tcW w:w="2124" w:type="dxa"/>
            <w:tcBorders>
              <w:top w:val="single" w:sz="4" w:space="0" w:color="000000"/>
              <w:left w:val="single" w:sz="4" w:space="0" w:color="000000"/>
              <w:bottom w:val="single" w:sz="4" w:space="0" w:color="000000"/>
              <w:right w:val="single" w:sz="4" w:space="0" w:color="000000"/>
            </w:tcBorders>
          </w:tcPr>
          <w:p w14:paraId="04FB3F32" w14:textId="77777777" w:rsidR="00F53683" w:rsidRPr="00652777" w:rsidRDefault="00F53683" w:rsidP="00F3636E">
            <w:pPr>
              <w:spacing w:after="0" w:line="240" w:lineRule="auto"/>
              <w:jc w:val="both"/>
              <w:rPr>
                <w:rFonts w:ascii="Times New Roman" w:hAnsi="Times New Roman" w:cs="Times New Roman"/>
              </w:rPr>
            </w:pPr>
          </w:p>
          <w:p w14:paraId="35B41970"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6586C1A4" wp14:editId="7DBF9AC0">
                  <wp:extent cx="1149350" cy="106680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9350" cy="1066800"/>
                          </a:xfrm>
                          <a:prstGeom prst="rect">
                            <a:avLst/>
                          </a:prstGeom>
                          <a:noFill/>
                          <a:ln>
                            <a:noFill/>
                          </a:ln>
                        </pic:spPr>
                      </pic:pic>
                    </a:graphicData>
                  </a:graphic>
                </wp:inline>
              </w:drawing>
            </w:r>
          </w:p>
        </w:tc>
        <w:tc>
          <w:tcPr>
            <w:tcW w:w="2124" w:type="dxa"/>
            <w:tcBorders>
              <w:top w:val="single" w:sz="4" w:space="0" w:color="000000"/>
              <w:left w:val="single" w:sz="4" w:space="0" w:color="000000"/>
              <w:bottom w:val="single" w:sz="4" w:space="0" w:color="000000"/>
              <w:right w:val="single" w:sz="4" w:space="0" w:color="000000"/>
            </w:tcBorders>
          </w:tcPr>
          <w:p w14:paraId="5940A0F9" w14:textId="77777777" w:rsidR="00F53683" w:rsidRPr="00652777" w:rsidRDefault="00F53683" w:rsidP="00F3636E">
            <w:pPr>
              <w:spacing w:after="0" w:line="240" w:lineRule="auto"/>
              <w:jc w:val="both"/>
              <w:rPr>
                <w:rFonts w:ascii="Times New Roman" w:hAnsi="Times New Roman" w:cs="Times New Roman"/>
              </w:rPr>
            </w:pPr>
          </w:p>
          <w:p w14:paraId="1F6C4EA5"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3AA0A05A" wp14:editId="3F34660D">
                  <wp:extent cx="1136650" cy="10668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36650" cy="1066800"/>
                          </a:xfrm>
                          <a:prstGeom prst="rect">
                            <a:avLst/>
                          </a:prstGeom>
                          <a:noFill/>
                          <a:ln>
                            <a:noFill/>
                          </a:ln>
                        </pic:spPr>
                      </pic:pic>
                    </a:graphicData>
                  </a:graphic>
                </wp:inline>
              </w:drawing>
            </w:r>
          </w:p>
        </w:tc>
      </w:tr>
      <w:tr w:rsidR="00F53683" w:rsidRPr="00652777" w14:paraId="5D56125D" w14:textId="77777777" w:rsidTr="00F3636E">
        <w:trPr>
          <w:trHeight w:val="1848"/>
        </w:trPr>
        <w:tc>
          <w:tcPr>
            <w:tcW w:w="982" w:type="dxa"/>
            <w:tcBorders>
              <w:top w:val="single" w:sz="4" w:space="0" w:color="000000"/>
              <w:left w:val="single" w:sz="4" w:space="0" w:color="000000"/>
              <w:bottom w:val="single" w:sz="4" w:space="0" w:color="000000"/>
              <w:right w:val="single" w:sz="4" w:space="0" w:color="000000"/>
            </w:tcBorders>
          </w:tcPr>
          <w:p w14:paraId="5B5CFC34" w14:textId="77777777" w:rsidR="00F53683" w:rsidRPr="00652777" w:rsidRDefault="00F53683" w:rsidP="00F3636E">
            <w:pPr>
              <w:spacing w:after="0" w:line="240" w:lineRule="auto"/>
              <w:jc w:val="both"/>
              <w:rPr>
                <w:rFonts w:ascii="Times New Roman" w:hAnsi="Times New Roman" w:cs="Times New Roman"/>
              </w:rPr>
            </w:pPr>
          </w:p>
          <w:p w14:paraId="19443AD9" w14:textId="77777777" w:rsidR="00F53683" w:rsidRPr="00652777" w:rsidRDefault="00F53683" w:rsidP="00F3636E">
            <w:pPr>
              <w:spacing w:after="0" w:line="240" w:lineRule="auto"/>
              <w:jc w:val="both"/>
              <w:rPr>
                <w:rFonts w:ascii="Times New Roman" w:hAnsi="Times New Roman" w:cs="Times New Roman"/>
              </w:rPr>
            </w:pPr>
          </w:p>
          <w:p w14:paraId="69925625" w14:textId="77777777" w:rsidR="00F53683" w:rsidRPr="00652777" w:rsidRDefault="00F53683" w:rsidP="00F3636E">
            <w:pPr>
              <w:spacing w:after="0" w:line="240" w:lineRule="auto"/>
              <w:jc w:val="both"/>
              <w:rPr>
                <w:rFonts w:ascii="Times New Roman" w:hAnsi="Times New Roman" w:cs="Times New Roman"/>
                <w:b/>
              </w:rPr>
            </w:pPr>
            <w:r w:rsidRPr="00652777">
              <w:rPr>
                <w:rFonts w:ascii="Times New Roman" w:hAnsi="Times New Roman" w:cs="Times New Roman"/>
                <w:b/>
              </w:rPr>
              <w:t>R</w:t>
            </w:r>
            <w:r w:rsidRPr="00652777">
              <w:rPr>
                <w:rFonts w:ascii="Times New Roman" w:hAnsi="Times New Roman" w:cs="Times New Roman"/>
                <w:b/>
                <w:vertAlign w:val="subscript"/>
              </w:rPr>
              <w:t>a</w:t>
            </w:r>
            <w:r w:rsidRPr="00652777">
              <w:rPr>
                <w:rFonts w:ascii="Times New Roman" w:hAnsi="Times New Roman" w:cs="Times New Roman"/>
                <w:b/>
              </w:rPr>
              <w:t>=10</w:t>
            </w:r>
            <w:r w:rsidRPr="00652777">
              <w:rPr>
                <w:rFonts w:ascii="Times New Roman" w:hAnsi="Times New Roman" w:cs="Times New Roman"/>
                <w:b/>
                <w:vertAlign w:val="superscript"/>
              </w:rPr>
              <w:t>4</w:t>
            </w:r>
          </w:p>
        </w:tc>
        <w:tc>
          <w:tcPr>
            <w:tcW w:w="2115" w:type="dxa"/>
            <w:tcBorders>
              <w:top w:val="single" w:sz="4" w:space="0" w:color="000000"/>
              <w:left w:val="single" w:sz="4" w:space="0" w:color="000000"/>
              <w:bottom w:val="single" w:sz="4" w:space="0" w:color="000000"/>
              <w:right w:val="single" w:sz="4" w:space="0" w:color="000000"/>
            </w:tcBorders>
            <w:hideMark/>
          </w:tcPr>
          <w:p w14:paraId="2DFFB5F0"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583BD3E4" wp14:editId="0A3CC37F">
                  <wp:extent cx="1047750" cy="109855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7750" cy="1098550"/>
                          </a:xfrm>
                          <a:prstGeom prst="rect">
                            <a:avLst/>
                          </a:prstGeom>
                          <a:noFill/>
                          <a:ln>
                            <a:noFill/>
                          </a:ln>
                        </pic:spPr>
                      </pic:pic>
                    </a:graphicData>
                  </a:graphic>
                </wp:inline>
              </w:drawing>
            </w:r>
          </w:p>
        </w:tc>
        <w:tc>
          <w:tcPr>
            <w:tcW w:w="2148" w:type="dxa"/>
            <w:tcBorders>
              <w:top w:val="single" w:sz="4" w:space="0" w:color="000000"/>
              <w:left w:val="single" w:sz="4" w:space="0" w:color="000000"/>
              <w:bottom w:val="single" w:sz="4" w:space="0" w:color="000000"/>
              <w:right w:val="single" w:sz="4" w:space="0" w:color="000000"/>
            </w:tcBorders>
            <w:hideMark/>
          </w:tcPr>
          <w:p w14:paraId="45F392A0"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5824A7AB" wp14:editId="11411E5F">
                  <wp:extent cx="1174750" cy="10668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74750" cy="1066800"/>
                          </a:xfrm>
                          <a:prstGeom prst="rect">
                            <a:avLst/>
                          </a:prstGeom>
                          <a:noFill/>
                          <a:ln>
                            <a:noFill/>
                          </a:ln>
                        </pic:spPr>
                      </pic:pic>
                    </a:graphicData>
                  </a:graphic>
                </wp:inline>
              </w:drawing>
            </w:r>
          </w:p>
        </w:tc>
        <w:tc>
          <w:tcPr>
            <w:tcW w:w="2124" w:type="dxa"/>
            <w:tcBorders>
              <w:top w:val="single" w:sz="4" w:space="0" w:color="000000"/>
              <w:left w:val="single" w:sz="4" w:space="0" w:color="000000"/>
              <w:bottom w:val="single" w:sz="4" w:space="0" w:color="000000"/>
              <w:right w:val="single" w:sz="4" w:space="0" w:color="000000"/>
            </w:tcBorders>
            <w:hideMark/>
          </w:tcPr>
          <w:p w14:paraId="2C4CE72F"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0A36CE6C" wp14:editId="7399C9A4">
                  <wp:extent cx="1181100" cy="111125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81100" cy="1111250"/>
                          </a:xfrm>
                          <a:prstGeom prst="rect">
                            <a:avLst/>
                          </a:prstGeom>
                          <a:noFill/>
                          <a:ln>
                            <a:noFill/>
                          </a:ln>
                        </pic:spPr>
                      </pic:pic>
                    </a:graphicData>
                  </a:graphic>
                </wp:inline>
              </w:drawing>
            </w:r>
          </w:p>
        </w:tc>
        <w:tc>
          <w:tcPr>
            <w:tcW w:w="2124" w:type="dxa"/>
            <w:tcBorders>
              <w:top w:val="single" w:sz="4" w:space="0" w:color="000000"/>
              <w:left w:val="single" w:sz="4" w:space="0" w:color="000000"/>
              <w:bottom w:val="single" w:sz="4" w:space="0" w:color="000000"/>
              <w:right w:val="single" w:sz="4" w:space="0" w:color="000000"/>
            </w:tcBorders>
          </w:tcPr>
          <w:p w14:paraId="1D4DAE7F" w14:textId="77777777" w:rsidR="00F53683" w:rsidRPr="00652777" w:rsidRDefault="00F53683" w:rsidP="00F3636E">
            <w:pPr>
              <w:spacing w:after="0" w:line="240" w:lineRule="auto"/>
              <w:jc w:val="both"/>
              <w:rPr>
                <w:rFonts w:ascii="Times New Roman" w:hAnsi="Times New Roman" w:cs="Times New Roman"/>
              </w:rPr>
            </w:pPr>
          </w:p>
          <w:p w14:paraId="482C0F5C"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6DD9928F" wp14:editId="4ED86D10">
                  <wp:extent cx="1155700" cy="108585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55700" cy="1085850"/>
                          </a:xfrm>
                          <a:prstGeom prst="rect">
                            <a:avLst/>
                          </a:prstGeom>
                          <a:noFill/>
                          <a:ln>
                            <a:noFill/>
                          </a:ln>
                        </pic:spPr>
                      </pic:pic>
                    </a:graphicData>
                  </a:graphic>
                </wp:inline>
              </w:drawing>
            </w:r>
          </w:p>
        </w:tc>
      </w:tr>
      <w:tr w:rsidR="00F53683" w:rsidRPr="00652777" w14:paraId="7E3562E7" w14:textId="77777777" w:rsidTr="00F3636E">
        <w:trPr>
          <w:trHeight w:val="1837"/>
        </w:trPr>
        <w:tc>
          <w:tcPr>
            <w:tcW w:w="982" w:type="dxa"/>
            <w:tcBorders>
              <w:top w:val="single" w:sz="4" w:space="0" w:color="000000"/>
              <w:left w:val="single" w:sz="4" w:space="0" w:color="000000"/>
              <w:bottom w:val="single" w:sz="4" w:space="0" w:color="000000"/>
              <w:right w:val="single" w:sz="4" w:space="0" w:color="000000"/>
            </w:tcBorders>
          </w:tcPr>
          <w:p w14:paraId="4A0B60BD" w14:textId="77777777" w:rsidR="00F53683" w:rsidRPr="00652777" w:rsidRDefault="00F53683" w:rsidP="00F3636E">
            <w:pPr>
              <w:spacing w:after="0" w:line="240" w:lineRule="auto"/>
              <w:jc w:val="both"/>
              <w:rPr>
                <w:rFonts w:ascii="Times New Roman" w:hAnsi="Times New Roman" w:cs="Times New Roman"/>
              </w:rPr>
            </w:pPr>
          </w:p>
          <w:p w14:paraId="318AFC2B" w14:textId="77777777" w:rsidR="00F53683" w:rsidRPr="00652777" w:rsidRDefault="00F53683" w:rsidP="00F3636E">
            <w:pPr>
              <w:spacing w:after="0" w:line="240" w:lineRule="auto"/>
              <w:jc w:val="both"/>
              <w:rPr>
                <w:rFonts w:ascii="Times New Roman" w:hAnsi="Times New Roman" w:cs="Times New Roman"/>
              </w:rPr>
            </w:pPr>
          </w:p>
          <w:p w14:paraId="3BF8B85E" w14:textId="77777777" w:rsidR="00F53683" w:rsidRPr="00652777" w:rsidRDefault="00F53683" w:rsidP="00F3636E">
            <w:pPr>
              <w:spacing w:after="0" w:line="240" w:lineRule="auto"/>
              <w:jc w:val="both"/>
              <w:rPr>
                <w:rFonts w:ascii="Times New Roman" w:hAnsi="Times New Roman" w:cs="Times New Roman"/>
                <w:b/>
              </w:rPr>
            </w:pPr>
            <w:r w:rsidRPr="00652777">
              <w:rPr>
                <w:rFonts w:ascii="Times New Roman" w:hAnsi="Times New Roman" w:cs="Times New Roman"/>
                <w:b/>
              </w:rPr>
              <w:t>R</w:t>
            </w:r>
            <w:r w:rsidRPr="00652777">
              <w:rPr>
                <w:rFonts w:ascii="Times New Roman" w:hAnsi="Times New Roman" w:cs="Times New Roman"/>
                <w:b/>
                <w:vertAlign w:val="subscript"/>
              </w:rPr>
              <w:t>a</w:t>
            </w:r>
            <w:r w:rsidRPr="00652777">
              <w:rPr>
                <w:rFonts w:ascii="Times New Roman" w:hAnsi="Times New Roman" w:cs="Times New Roman"/>
                <w:b/>
              </w:rPr>
              <w:t>=10</w:t>
            </w:r>
            <w:r w:rsidRPr="00652777">
              <w:rPr>
                <w:rFonts w:ascii="Times New Roman" w:hAnsi="Times New Roman" w:cs="Times New Roman"/>
                <w:b/>
                <w:vertAlign w:val="superscript"/>
              </w:rPr>
              <w:t>5</w:t>
            </w:r>
          </w:p>
        </w:tc>
        <w:tc>
          <w:tcPr>
            <w:tcW w:w="2115" w:type="dxa"/>
            <w:tcBorders>
              <w:top w:val="single" w:sz="4" w:space="0" w:color="000000"/>
              <w:left w:val="single" w:sz="4" w:space="0" w:color="000000"/>
              <w:bottom w:val="single" w:sz="4" w:space="0" w:color="000000"/>
              <w:right w:val="single" w:sz="4" w:space="0" w:color="000000"/>
            </w:tcBorders>
          </w:tcPr>
          <w:p w14:paraId="4FC5B135" w14:textId="77777777" w:rsidR="00F53683" w:rsidRPr="00652777" w:rsidRDefault="00F53683" w:rsidP="00F3636E">
            <w:pPr>
              <w:spacing w:after="0" w:line="240" w:lineRule="auto"/>
              <w:jc w:val="both"/>
              <w:rPr>
                <w:rFonts w:ascii="Times New Roman" w:hAnsi="Times New Roman" w:cs="Times New Roman"/>
              </w:rPr>
            </w:pPr>
          </w:p>
          <w:p w14:paraId="6E2C2DE5"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5FDCD50E" wp14:editId="35E6568C">
                  <wp:extent cx="1016000" cy="105410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6000" cy="1054100"/>
                          </a:xfrm>
                          <a:prstGeom prst="rect">
                            <a:avLst/>
                          </a:prstGeom>
                          <a:noFill/>
                          <a:ln>
                            <a:noFill/>
                          </a:ln>
                        </pic:spPr>
                      </pic:pic>
                    </a:graphicData>
                  </a:graphic>
                </wp:inline>
              </w:drawing>
            </w:r>
          </w:p>
        </w:tc>
        <w:tc>
          <w:tcPr>
            <w:tcW w:w="2148" w:type="dxa"/>
            <w:tcBorders>
              <w:top w:val="single" w:sz="4" w:space="0" w:color="000000"/>
              <w:left w:val="single" w:sz="4" w:space="0" w:color="000000"/>
              <w:bottom w:val="single" w:sz="4" w:space="0" w:color="000000"/>
              <w:right w:val="single" w:sz="4" w:space="0" w:color="000000"/>
            </w:tcBorders>
          </w:tcPr>
          <w:p w14:paraId="2FE99CC2" w14:textId="77777777" w:rsidR="00F53683" w:rsidRPr="00652777" w:rsidRDefault="00F53683" w:rsidP="00F3636E">
            <w:pPr>
              <w:spacing w:after="0" w:line="240" w:lineRule="auto"/>
              <w:jc w:val="both"/>
              <w:rPr>
                <w:rFonts w:ascii="Times New Roman" w:hAnsi="Times New Roman" w:cs="Times New Roman"/>
              </w:rPr>
            </w:pPr>
          </w:p>
          <w:p w14:paraId="302F8DFA"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6093183E" wp14:editId="0615E522">
                  <wp:extent cx="1200150" cy="108585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0150" cy="1085850"/>
                          </a:xfrm>
                          <a:prstGeom prst="rect">
                            <a:avLst/>
                          </a:prstGeom>
                          <a:noFill/>
                          <a:ln>
                            <a:noFill/>
                          </a:ln>
                        </pic:spPr>
                      </pic:pic>
                    </a:graphicData>
                  </a:graphic>
                </wp:inline>
              </w:drawing>
            </w:r>
          </w:p>
        </w:tc>
        <w:tc>
          <w:tcPr>
            <w:tcW w:w="2124" w:type="dxa"/>
            <w:tcBorders>
              <w:top w:val="single" w:sz="4" w:space="0" w:color="000000"/>
              <w:left w:val="single" w:sz="4" w:space="0" w:color="000000"/>
              <w:bottom w:val="single" w:sz="4" w:space="0" w:color="000000"/>
              <w:right w:val="single" w:sz="4" w:space="0" w:color="000000"/>
            </w:tcBorders>
          </w:tcPr>
          <w:p w14:paraId="2B667EF2" w14:textId="77777777" w:rsidR="00F53683" w:rsidRPr="00652777" w:rsidRDefault="00F53683" w:rsidP="00F3636E">
            <w:pPr>
              <w:spacing w:after="0" w:line="240" w:lineRule="auto"/>
              <w:jc w:val="both"/>
              <w:rPr>
                <w:rFonts w:ascii="Times New Roman" w:hAnsi="Times New Roman" w:cs="Times New Roman"/>
              </w:rPr>
            </w:pPr>
          </w:p>
          <w:p w14:paraId="1620DC90"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1103FE54" wp14:editId="6140A019">
                  <wp:extent cx="1149350" cy="10668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9350" cy="1066800"/>
                          </a:xfrm>
                          <a:prstGeom prst="rect">
                            <a:avLst/>
                          </a:prstGeom>
                          <a:noFill/>
                          <a:ln>
                            <a:noFill/>
                          </a:ln>
                        </pic:spPr>
                      </pic:pic>
                    </a:graphicData>
                  </a:graphic>
                </wp:inline>
              </w:drawing>
            </w:r>
          </w:p>
        </w:tc>
        <w:tc>
          <w:tcPr>
            <w:tcW w:w="2124" w:type="dxa"/>
            <w:tcBorders>
              <w:top w:val="single" w:sz="4" w:space="0" w:color="000000"/>
              <w:left w:val="single" w:sz="4" w:space="0" w:color="000000"/>
              <w:bottom w:val="single" w:sz="4" w:space="0" w:color="000000"/>
              <w:right w:val="single" w:sz="4" w:space="0" w:color="000000"/>
            </w:tcBorders>
          </w:tcPr>
          <w:p w14:paraId="05BA4134" w14:textId="77777777" w:rsidR="00F53683" w:rsidRPr="00652777" w:rsidRDefault="00F53683" w:rsidP="00F3636E">
            <w:pPr>
              <w:spacing w:after="0" w:line="240" w:lineRule="auto"/>
              <w:jc w:val="both"/>
              <w:rPr>
                <w:rFonts w:ascii="Times New Roman" w:hAnsi="Times New Roman" w:cs="Times New Roman"/>
              </w:rPr>
            </w:pPr>
          </w:p>
          <w:p w14:paraId="556426E8"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074AD925" wp14:editId="5D790FCB">
                  <wp:extent cx="1136650" cy="10668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36650" cy="1066800"/>
                          </a:xfrm>
                          <a:prstGeom prst="rect">
                            <a:avLst/>
                          </a:prstGeom>
                          <a:noFill/>
                          <a:ln>
                            <a:noFill/>
                          </a:ln>
                        </pic:spPr>
                      </pic:pic>
                    </a:graphicData>
                  </a:graphic>
                </wp:inline>
              </w:drawing>
            </w:r>
          </w:p>
        </w:tc>
      </w:tr>
      <w:tr w:rsidR="00F53683" w:rsidRPr="00652777" w14:paraId="744A1289" w14:textId="77777777" w:rsidTr="00F3636E">
        <w:trPr>
          <w:trHeight w:val="1836"/>
        </w:trPr>
        <w:tc>
          <w:tcPr>
            <w:tcW w:w="982" w:type="dxa"/>
            <w:vMerge w:val="restart"/>
            <w:tcBorders>
              <w:top w:val="single" w:sz="4" w:space="0" w:color="000000"/>
              <w:left w:val="single" w:sz="4" w:space="0" w:color="000000"/>
              <w:bottom w:val="single" w:sz="4" w:space="0" w:color="000000"/>
              <w:right w:val="single" w:sz="4" w:space="0" w:color="000000"/>
            </w:tcBorders>
          </w:tcPr>
          <w:p w14:paraId="612022D7" w14:textId="77777777" w:rsidR="00F53683" w:rsidRPr="00652777" w:rsidRDefault="00F53683" w:rsidP="00F3636E">
            <w:pPr>
              <w:spacing w:after="0" w:line="240" w:lineRule="auto"/>
              <w:jc w:val="both"/>
              <w:rPr>
                <w:rFonts w:ascii="Times New Roman" w:hAnsi="Times New Roman" w:cs="Times New Roman"/>
              </w:rPr>
            </w:pPr>
          </w:p>
          <w:p w14:paraId="28E573BD" w14:textId="77777777" w:rsidR="00F53683" w:rsidRPr="00652777" w:rsidRDefault="00F53683" w:rsidP="00F3636E">
            <w:pPr>
              <w:spacing w:after="0" w:line="240" w:lineRule="auto"/>
              <w:jc w:val="both"/>
              <w:rPr>
                <w:rFonts w:ascii="Times New Roman" w:hAnsi="Times New Roman" w:cs="Times New Roman"/>
              </w:rPr>
            </w:pPr>
          </w:p>
          <w:p w14:paraId="0595E724" w14:textId="77777777" w:rsidR="00F53683" w:rsidRPr="00652777" w:rsidRDefault="00F53683" w:rsidP="00F3636E">
            <w:pPr>
              <w:spacing w:after="0" w:line="240" w:lineRule="auto"/>
              <w:jc w:val="both"/>
              <w:rPr>
                <w:rFonts w:ascii="Times New Roman" w:hAnsi="Times New Roman" w:cs="Times New Roman"/>
                <w:b/>
              </w:rPr>
            </w:pPr>
            <w:r w:rsidRPr="00652777">
              <w:rPr>
                <w:rFonts w:ascii="Times New Roman" w:hAnsi="Times New Roman" w:cs="Times New Roman"/>
                <w:b/>
              </w:rPr>
              <w:t>R</w:t>
            </w:r>
            <w:r w:rsidRPr="00652777">
              <w:rPr>
                <w:rFonts w:ascii="Times New Roman" w:hAnsi="Times New Roman" w:cs="Times New Roman"/>
                <w:b/>
                <w:vertAlign w:val="subscript"/>
              </w:rPr>
              <w:t>a</w:t>
            </w:r>
            <w:r w:rsidRPr="00652777">
              <w:rPr>
                <w:rFonts w:ascii="Times New Roman" w:hAnsi="Times New Roman" w:cs="Times New Roman"/>
                <w:b/>
              </w:rPr>
              <w:t>=10</w:t>
            </w:r>
            <w:r w:rsidRPr="00652777">
              <w:rPr>
                <w:rFonts w:ascii="Times New Roman" w:hAnsi="Times New Roman" w:cs="Times New Roman"/>
                <w:b/>
                <w:vertAlign w:val="superscript"/>
              </w:rPr>
              <w:t>6</w:t>
            </w:r>
          </w:p>
        </w:tc>
        <w:tc>
          <w:tcPr>
            <w:tcW w:w="2115" w:type="dxa"/>
            <w:tcBorders>
              <w:top w:val="single" w:sz="4" w:space="0" w:color="000000"/>
              <w:left w:val="single" w:sz="4" w:space="0" w:color="000000"/>
              <w:bottom w:val="single" w:sz="4" w:space="0" w:color="000000"/>
              <w:right w:val="single" w:sz="4" w:space="0" w:color="000000"/>
            </w:tcBorders>
            <w:hideMark/>
          </w:tcPr>
          <w:p w14:paraId="62D0FC82"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085FD729" wp14:editId="5FCDEF66">
                  <wp:extent cx="1047750" cy="107315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47750" cy="1073150"/>
                          </a:xfrm>
                          <a:prstGeom prst="rect">
                            <a:avLst/>
                          </a:prstGeom>
                          <a:noFill/>
                          <a:ln>
                            <a:noFill/>
                          </a:ln>
                        </pic:spPr>
                      </pic:pic>
                    </a:graphicData>
                  </a:graphic>
                </wp:inline>
              </w:drawing>
            </w:r>
          </w:p>
        </w:tc>
        <w:tc>
          <w:tcPr>
            <w:tcW w:w="2148" w:type="dxa"/>
            <w:tcBorders>
              <w:top w:val="single" w:sz="4" w:space="0" w:color="000000"/>
              <w:left w:val="single" w:sz="4" w:space="0" w:color="000000"/>
              <w:bottom w:val="single" w:sz="4" w:space="0" w:color="000000"/>
              <w:right w:val="single" w:sz="4" w:space="0" w:color="000000"/>
            </w:tcBorders>
          </w:tcPr>
          <w:p w14:paraId="0673FC6B" w14:textId="77777777" w:rsidR="00F53683" w:rsidRPr="00652777" w:rsidRDefault="00F53683" w:rsidP="00F3636E">
            <w:pPr>
              <w:spacing w:after="0" w:line="240" w:lineRule="auto"/>
              <w:jc w:val="both"/>
              <w:rPr>
                <w:rFonts w:ascii="Times New Roman" w:hAnsi="Times New Roman" w:cs="Times New Roman"/>
              </w:rPr>
            </w:pPr>
          </w:p>
          <w:p w14:paraId="2AA74BA5"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7A65FC09" wp14:editId="3582D942">
                  <wp:extent cx="1212850" cy="108585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12850" cy="1085850"/>
                          </a:xfrm>
                          <a:prstGeom prst="rect">
                            <a:avLst/>
                          </a:prstGeom>
                          <a:noFill/>
                          <a:ln>
                            <a:noFill/>
                          </a:ln>
                        </pic:spPr>
                      </pic:pic>
                    </a:graphicData>
                  </a:graphic>
                </wp:inline>
              </w:drawing>
            </w:r>
          </w:p>
        </w:tc>
        <w:tc>
          <w:tcPr>
            <w:tcW w:w="2124" w:type="dxa"/>
            <w:tcBorders>
              <w:top w:val="single" w:sz="4" w:space="0" w:color="000000"/>
              <w:left w:val="single" w:sz="4" w:space="0" w:color="000000"/>
              <w:bottom w:val="single" w:sz="4" w:space="0" w:color="000000"/>
              <w:right w:val="single" w:sz="4" w:space="0" w:color="000000"/>
            </w:tcBorders>
            <w:hideMark/>
          </w:tcPr>
          <w:p w14:paraId="6F0DCA50"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77D599B5" wp14:editId="5876A1B3">
                  <wp:extent cx="1136650" cy="104775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36650" cy="1047750"/>
                          </a:xfrm>
                          <a:prstGeom prst="rect">
                            <a:avLst/>
                          </a:prstGeom>
                          <a:noFill/>
                          <a:ln>
                            <a:noFill/>
                          </a:ln>
                        </pic:spPr>
                      </pic:pic>
                    </a:graphicData>
                  </a:graphic>
                </wp:inline>
              </w:drawing>
            </w:r>
          </w:p>
        </w:tc>
        <w:tc>
          <w:tcPr>
            <w:tcW w:w="2124" w:type="dxa"/>
            <w:tcBorders>
              <w:top w:val="single" w:sz="4" w:space="0" w:color="000000"/>
              <w:left w:val="single" w:sz="4" w:space="0" w:color="000000"/>
              <w:bottom w:val="single" w:sz="4" w:space="0" w:color="000000"/>
              <w:right w:val="single" w:sz="4" w:space="0" w:color="000000"/>
            </w:tcBorders>
          </w:tcPr>
          <w:p w14:paraId="7F1742F0" w14:textId="77777777" w:rsidR="00F53683" w:rsidRPr="00652777" w:rsidRDefault="00F53683" w:rsidP="00F3636E">
            <w:pPr>
              <w:spacing w:after="0" w:line="240" w:lineRule="auto"/>
              <w:jc w:val="both"/>
              <w:rPr>
                <w:rFonts w:ascii="Times New Roman" w:hAnsi="Times New Roman" w:cs="Times New Roman"/>
              </w:rPr>
            </w:pPr>
          </w:p>
          <w:p w14:paraId="3A6FF656"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5A262E10" wp14:editId="05C1F415">
                  <wp:extent cx="1136650" cy="106680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36650" cy="1066800"/>
                          </a:xfrm>
                          <a:prstGeom prst="rect">
                            <a:avLst/>
                          </a:prstGeom>
                          <a:noFill/>
                          <a:ln>
                            <a:noFill/>
                          </a:ln>
                        </pic:spPr>
                      </pic:pic>
                    </a:graphicData>
                  </a:graphic>
                </wp:inline>
              </w:drawing>
            </w:r>
          </w:p>
        </w:tc>
      </w:tr>
      <w:tr w:rsidR="00F53683" w:rsidRPr="00652777" w14:paraId="571B73E5" w14:textId="77777777" w:rsidTr="00F3636E">
        <w:trPr>
          <w:trHeight w:val="410"/>
        </w:trPr>
        <w:tc>
          <w:tcPr>
            <w:tcW w:w="982" w:type="dxa"/>
            <w:vMerge/>
            <w:tcBorders>
              <w:top w:val="single" w:sz="4" w:space="0" w:color="000000"/>
              <w:left w:val="single" w:sz="4" w:space="0" w:color="000000"/>
              <w:bottom w:val="single" w:sz="4" w:space="0" w:color="000000"/>
              <w:right w:val="single" w:sz="4" w:space="0" w:color="000000"/>
            </w:tcBorders>
            <w:vAlign w:val="center"/>
            <w:hideMark/>
          </w:tcPr>
          <w:p w14:paraId="58B6150B" w14:textId="77777777" w:rsidR="00F53683" w:rsidRPr="00652777" w:rsidRDefault="00F53683" w:rsidP="00F3636E">
            <w:pPr>
              <w:spacing w:after="0" w:line="240" w:lineRule="auto"/>
              <w:jc w:val="both"/>
              <w:rPr>
                <w:rFonts w:ascii="Times New Roman" w:hAnsi="Times New Roman" w:cs="Times New Roman"/>
                <w:b/>
              </w:rPr>
            </w:pPr>
          </w:p>
        </w:tc>
        <w:tc>
          <w:tcPr>
            <w:tcW w:w="8511" w:type="dxa"/>
            <w:gridSpan w:val="4"/>
            <w:tcBorders>
              <w:top w:val="single" w:sz="4" w:space="0" w:color="000000"/>
              <w:left w:val="single" w:sz="4" w:space="0" w:color="000000"/>
              <w:bottom w:val="single" w:sz="4" w:space="0" w:color="000000"/>
              <w:right w:val="single" w:sz="4" w:space="0" w:color="000000"/>
            </w:tcBorders>
            <w:hideMark/>
          </w:tcPr>
          <w:p w14:paraId="5C5229D3" w14:textId="77777777" w:rsidR="00F53683" w:rsidRPr="00652777" w:rsidRDefault="00F53683" w:rsidP="00F3636E">
            <w:pPr>
              <w:spacing w:after="0" w:line="240" w:lineRule="auto"/>
              <w:jc w:val="both"/>
              <w:rPr>
                <w:rFonts w:ascii="Times New Roman" w:hAnsi="Times New Roman" w:cs="Times New Roman"/>
                <w:b/>
              </w:rPr>
            </w:pPr>
            <w:r w:rsidRPr="00652777">
              <w:rPr>
                <w:rFonts w:ascii="Times New Roman" w:hAnsi="Times New Roman" w:cs="Times New Roman"/>
                <w:b/>
              </w:rPr>
              <w:t>DA=10</w:t>
            </w:r>
            <w:r w:rsidRPr="00652777">
              <w:rPr>
                <w:rFonts w:ascii="Times New Roman" w:hAnsi="Times New Roman" w:cs="Times New Roman"/>
                <w:b/>
              </w:rPr>
              <w:softHyphen/>
              <w:t>4</w:t>
            </w:r>
          </w:p>
        </w:tc>
      </w:tr>
    </w:tbl>
    <w:p w14:paraId="5339F5C7" w14:textId="77777777" w:rsidR="00F53683" w:rsidRPr="00652777" w:rsidRDefault="00F53683" w:rsidP="00F53683">
      <w:pPr>
        <w:spacing w:after="0" w:line="240" w:lineRule="auto"/>
        <w:jc w:val="both"/>
        <w:rPr>
          <w:rFonts w:ascii="Times New Roman" w:hAnsi="Times New Roman" w:cs="Times New Roman"/>
          <w:lang w:val="en-US"/>
        </w:rPr>
      </w:pPr>
      <w:r w:rsidRPr="00652777">
        <w:rPr>
          <w:rFonts w:ascii="Times New Roman" w:hAnsi="Times New Roman" w:cs="Times New Roman"/>
          <w:b/>
          <w:lang w:val="en-US"/>
        </w:rPr>
        <w:t xml:space="preserve">Fig 4. </w:t>
      </w:r>
      <w:r w:rsidRPr="00652777">
        <w:rPr>
          <w:rFonts w:ascii="Times New Roman" w:hAnsi="Times New Roman" w:cs="Times New Roman"/>
          <w:lang w:val="en-US"/>
        </w:rPr>
        <w:t>Isotherms at da=</w:t>
      </w:r>
      <w:r w:rsidRPr="00652777">
        <w:rPr>
          <w:rFonts w:ascii="Times New Roman" w:hAnsi="Times New Roman" w:cs="Times New Roman"/>
          <w:bCs/>
          <w:lang w:val="en-US"/>
        </w:rPr>
        <w:t>10</w:t>
      </w:r>
      <w:r w:rsidRPr="00652777">
        <w:rPr>
          <w:rFonts w:ascii="Times New Roman" w:hAnsi="Times New Roman" w:cs="Times New Roman"/>
          <w:bCs/>
          <w:vertAlign w:val="superscript"/>
          <w:lang w:val="en-US"/>
        </w:rPr>
        <w:t>-4</w:t>
      </w:r>
      <w:r w:rsidRPr="00652777">
        <w:rPr>
          <w:rFonts w:ascii="Times New Roman" w:hAnsi="Times New Roman" w:cs="Times New Roman"/>
          <w:bCs/>
          <w:lang w:val="en-US"/>
        </w:rPr>
        <w:t xml:space="preserve"> </w:t>
      </w:r>
      <w:r w:rsidRPr="00652777">
        <w:rPr>
          <w:rFonts w:ascii="Times New Roman" w:hAnsi="Times New Roman" w:cs="Times New Roman"/>
          <w:lang w:val="en-US"/>
        </w:rPr>
        <w:t>with different undulations from (d=0 to d=3) and Rayleigh number 10</w:t>
      </w:r>
      <w:r w:rsidRPr="00652777">
        <w:rPr>
          <w:rFonts w:ascii="Times New Roman" w:hAnsi="Times New Roman" w:cs="Times New Roman"/>
          <w:vertAlign w:val="superscript"/>
          <w:lang w:val="en-US"/>
        </w:rPr>
        <w:t>3</w:t>
      </w:r>
      <w:r w:rsidRPr="00652777">
        <w:rPr>
          <w:rFonts w:ascii="Times New Roman" w:hAnsi="Times New Roman" w:cs="Times New Roman"/>
          <w:lang w:val="en-US"/>
        </w:rPr>
        <w:t>≤Ra≤ 10</w:t>
      </w:r>
      <w:r w:rsidRPr="00652777">
        <w:rPr>
          <w:rFonts w:ascii="Times New Roman" w:hAnsi="Times New Roman" w:cs="Times New Roman"/>
          <w:vertAlign w:val="superscript"/>
          <w:lang w:val="en-US"/>
        </w:rPr>
        <w:t>6</w:t>
      </w:r>
      <w:r w:rsidRPr="00652777">
        <w:rPr>
          <w:rFonts w:ascii="Times New Roman" w:hAnsi="Times New Roman" w:cs="Times New Roman"/>
          <w:lang w:val="en-US"/>
        </w:rPr>
        <w:t>sinusoidal wall case.</w:t>
      </w:r>
    </w:p>
    <w:p w14:paraId="7196A81C" w14:textId="77777777" w:rsidR="00F53683" w:rsidRPr="00652777" w:rsidRDefault="00F53683" w:rsidP="00F53683">
      <w:pPr>
        <w:spacing w:after="0" w:line="240" w:lineRule="auto"/>
        <w:jc w:val="both"/>
        <w:rPr>
          <w:rFonts w:ascii="Times New Roman" w:hAnsi="Times New Roman" w:cs="Times New Roman"/>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
        <w:gridCol w:w="2061"/>
        <w:gridCol w:w="2098"/>
        <w:gridCol w:w="2074"/>
        <w:gridCol w:w="2087"/>
      </w:tblGrid>
      <w:tr w:rsidR="00F53683" w:rsidRPr="00652777" w14:paraId="5FFC3759" w14:textId="77777777" w:rsidTr="00F3636E">
        <w:trPr>
          <w:trHeight w:val="277"/>
        </w:trPr>
        <w:tc>
          <w:tcPr>
            <w:tcW w:w="951" w:type="dxa"/>
            <w:vMerge w:val="restart"/>
            <w:tcBorders>
              <w:top w:val="single" w:sz="4" w:space="0" w:color="000000"/>
              <w:left w:val="single" w:sz="4" w:space="0" w:color="000000"/>
              <w:bottom w:val="single" w:sz="4" w:space="0" w:color="000000"/>
              <w:right w:val="single" w:sz="4" w:space="0" w:color="000000"/>
            </w:tcBorders>
          </w:tcPr>
          <w:p w14:paraId="3BBC2BB0" w14:textId="77777777" w:rsidR="00F53683" w:rsidRPr="00652777" w:rsidRDefault="00F53683" w:rsidP="00F3636E">
            <w:pPr>
              <w:spacing w:after="0" w:line="240" w:lineRule="auto"/>
              <w:jc w:val="both"/>
              <w:rPr>
                <w:rFonts w:ascii="Times New Roman" w:hAnsi="Times New Roman" w:cs="Times New Roman"/>
              </w:rPr>
            </w:pPr>
          </w:p>
          <w:p w14:paraId="3CE4DFF8" w14:textId="77777777" w:rsidR="00F53683" w:rsidRPr="00652777" w:rsidRDefault="00F53683" w:rsidP="00F3636E">
            <w:pPr>
              <w:spacing w:after="0" w:line="240" w:lineRule="auto"/>
              <w:jc w:val="both"/>
              <w:rPr>
                <w:rFonts w:ascii="Times New Roman" w:hAnsi="Times New Roman" w:cs="Times New Roman"/>
              </w:rPr>
            </w:pPr>
          </w:p>
          <w:p w14:paraId="33710F8D" w14:textId="77777777" w:rsidR="00F53683" w:rsidRPr="00652777" w:rsidRDefault="00F53683" w:rsidP="00F3636E">
            <w:pPr>
              <w:spacing w:after="0" w:line="240" w:lineRule="auto"/>
              <w:jc w:val="both"/>
              <w:rPr>
                <w:rFonts w:ascii="Times New Roman" w:hAnsi="Times New Roman" w:cs="Times New Roman"/>
              </w:rPr>
            </w:pPr>
          </w:p>
          <w:p w14:paraId="136E61A0" w14:textId="77777777" w:rsidR="00F53683" w:rsidRPr="00652777" w:rsidRDefault="00F53683" w:rsidP="00F3636E">
            <w:pPr>
              <w:spacing w:after="0" w:line="240" w:lineRule="auto"/>
              <w:jc w:val="both"/>
              <w:rPr>
                <w:rFonts w:ascii="Times New Roman" w:hAnsi="Times New Roman" w:cs="Times New Roman"/>
                <w:b/>
              </w:rPr>
            </w:pPr>
            <w:r w:rsidRPr="00652777">
              <w:rPr>
                <w:rFonts w:ascii="Times New Roman" w:hAnsi="Times New Roman" w:cs="Times New Roman"/>
                <w:b/>
              </w:rPr>
              <w:t>R</w:t>
            </w:r>
            <w:r w:rsidRPr="00652777">
              <w:rPr>
                <w:rFonts w:ascii="Times New Roman" w:hAnsi="Times New Roman" w:cs="Times New Roman"/>
                <w:b/>
                <w:vertAlign w:val="subscript"/>
              </w:rPr>
              <w:t>a</w:t>
            </w:r>
            <w:r w:rsidRPr="00652777">
              <w:rPr>
                <w:rFonts w:ascii="Times New Roman" w:hAnsi="Times New Roman" w:cs="Times New Roman"/>
                <w:b/>
              </w:rPr>
              <w:t>=10</w:t>
            </w:r>
            <w:r w:rsidRPr="00652777">
              <w:rPr>
                <w:rFonts w:ascii="Times New Roman" w:hAnsi="Times New Roman" w:cs="Times New Roman"/>
                <w:b/>
                <w:vertAlign w:val="superscript"/>
              </w:rPr>
              <w:t>3</w:t>
            </w:r>
          </w:p>
        </w:tc>
        <w:tc>
          <w:tcPr>
            <w:tcW w:w="2061" w:type="dxa"/>
            <w:tcBorders>
              <w:top w:val="single" w:sz="4" w:space="0" w:color="000000"/>
              <w:left w:val="single" w:sz="4" w:space="0" w:color="000000"/>
              <w:bottom w:val="single" w:sz="4" w:space="0" w:color="000000"/>
              <w:right w:val="single" w:sz="4" w:space="0" w:color="000000"/>
            </w:tcBorders>
            <w:hideMark/>
          </w:tcPr>
          <w:p w14:paraId="0CA402F5" w14:textId="77777777" w:rsidR="00F53683" w:rsidRPr="00652777" w:rsidRDefault="00F53683" w:rsidP="00F3636E">
            <w:pPr>
              <w:spacing w:after="0" w:line="240" w:lineRule="auto"/>
              <w:jc w:val="both"/>
              <w:rPr>
                <w:rFonts w:ascii="Times New Roman" w:hAnsi="Times New Roman" w:cs="Times New Roman"/>
                <w:b/>
              </w:rPr>
            </w:pPr>
            <w:r w:rsidRPr="00652777">
              <w:rPr>
                <w:rFonts w:ascii="Times New Roman" w:hAnsi="Times New Roman" w:cs="Times New Roman"/>
                <w:b/>
              </w:rPr>
              <w:t>d= 0</w:t>
            </w:r>
          </w:p>
        </w:tc>
        <w:tc>
          <w:tcPr>
            <w:tcW w:w="2098" w:type="dxa"/>
            <w:tcBorders>
              <w:top w:val="single" w:sz="4" w:space="0" w:color="000000"/>
              <w:left w:val="single" w:sz="4" w:space="0" w:color="000000"/>
              <w:bottom w:val="single" w:sz="4" w:space="0" w:color="000000"/>
              <w:right w:val="single" w:sz="4" w:space="0" w:color="000000"/>
            </w:tcBorders>
            <w:hideMark/>
          </w:tcPr>
          <w:p w14:paraId="0B121D97" w14:textId="77777777" w:rsidR="00F53683" w:rsidRPr="00652777" w:rsidRDefault="00F53683" w:rsidP="00F3636E">
            <w:pPr>
              <w:spacing w:after="0" w:line="240" w:lineRule="auto"/>
              <w:jc w:val="both"/>
              <w:rPr>
                <w:rFonts w:ascii="Times New Roman" w:hAnsi="Times New Roman" w:cs="Times New Roman"/>
                <w:b/>
              </w:rPr>
            </w:pPr>
            <w:r w:rsidRPr="00652777">
              <w:rPr>
                <w:rFonts w:ascii="Times New Roman" w:hAnsi="Times New Roman" w:cs="Times New Roman"/>
                <w:b/>
              </w:rPr>
              <w:t>d= 1</w:t>
            </w:r>
          </w:p>
        </w:tc>
        <w:tc>
          <w:tcPr>
            <w:tcW w:w="2074" w:type="dxa"/>
            <w:tcBorders>
              <w:top w:val="single" w:sz="4" w:space="0" w:color="000000"/>
              <w:left w:val="single" w:sz="4" w:space="0" w:color="000000"/>
              <w:bottom w:val="single" w:sz="4" w:space="0" w:color="000000"/>
              <w:right w:val="single" w:sz="4" w:space="0" w:color="000000"/>
            </w:tcBorders>
            <w:hideMark/>
          </w:tcPr>
          <w:p w14:paraId="5105E041" w14:textId="77777777" w:rsidR="00F53683" w:rsidRPr="00652777" w:rsidRDefault="00F53683" w:rsidP="00F3636E">
            <w:pPr>
              <w:spacing w:after="0" w:line="240" w:lineRule="auto"/>
              <w:jc w:val="both"/>
              <w:rPr>
                <w:rFonts w:ascii="Times New Roman" w:hAnsi="Times New Roman" w:cs="Times New Roman"/>
                <w:b/>
              </w:rPr>
            </w:pPr>
            <w:r w:rsidRPr="00652777">
              <w:rPr>
                <w:rFonts w:ascii="Times New Roman" w:hAnsi="Times New Roman" w:cs="Times New Roman"/>
                <w:b/>
              </w:rPr>
              <w:t>d= 2</w:t>
            </w:r>
          </w:p>
        </w:tc>
        <w:tc>
          <w:tcPr>
            <w:tcW w:w="2086" w:type="dxa"/>
            <w:tcBorders>
              <w:top w:val="single" w:sz="4" w:space="0" w:color="000000"/>
              <w:left w:val="single" w:sz="4" w:space="0" w:color="000000"/>
              <w:bottom w:val="single" w:sz="4" w:space="0" w:color="000000"/>
              <w:right w:val="single" w:sz="4" w:space="0" w:color="000000"/>
            </w:tcBorders>
            <w:hideMark/>
          </w:tcPr>
          <w:p w14:paraId="6978F281" w14:textId="77777777" w:rsidR="00F53683" w:rsidRPr="00652777" w:rsidRDefault="00F53683" w:rsidP="00F3636E">
            <w:pPr>
              <w:spacing w:after="0" w:line="240" w:lineRule="auto"/>
              <w:jc w:val="both"/>
              <w:rPr>
                <w:rFonts w:ascii="Times New Roman" w:hAnsi="Times New Roman" w:cs="Times New Roman"/>
                <w:b/>
              </w:rPr>
            </w:pPr>
            <w:r w:rsidRPr="00652777">
              <w:rPr>
                <w:rFonts w:ascii="Times New Roman" w:hAnsi="Times New Roman" w:cs="Times New Roman"/>
                <w:b/>
              </w:rPr>
              <w:t>d= 3</w:t>
            </w:r>
          </w:p>
        </w:tc>
      </w:tr>
      <w:tr w:rsidR="00F53683" w:rsidRPr="00652777" w14:paraId="797A3C54" w14:textId="77777777" w:rsidTr="00F3636E">
        <w:trPr>
          <w:trHeight w:val="1778"/>
        </w:trPr>
        <w:tc>
          <w:tcPr>
            <w:tcW w:w="951" w:type="dxa"/>
            <w:vMerge/>
            <w:tcBorders>
              <w:top w:val="single" w:sz="4" w:space="0" w:color="000000"/>
              <w:left w:val="single" w:sz="4" w:space="0" w:color="000000"/>
              <w:bottom w:val="single" w:sz="4" w:space="0" w:color="000000"/>
              <w:right w:val="single" w:sz="4" w:space="0" w:color="000000"/>
            </w:tcBorders>
            <w:vAlign w:val="center"/>
            <w:hideMark/>
          </w:tcPr>
          <w:p w14:paraId="69E42E2A" w14:textId="77777777" w:rsidR="00F53683" w:rsidRPr="00652777" w:rsidRDefault="00F53683" w:rsidP="00F3636E">
            <w:pPr>
              <w:spacing w:after="0" w:line="240" w:lineRule="auto"/>
              <w:jc w:val="both"/>
              <w:rPr>
                <w:rFonts w:ascii="Times New Roman" w:hAnsi="Times New Roman" w:cs="Times New Roman"/>
                <w:b/>
              </w:rPr>
            </w:pPr>
          </w:p>
        </w:tc>
        <w:tc>
          <w:tcPr>
            <w:tcW w:w="2061" w:type="dxa"/>
            <w:tcBorders>
              <w:top w:val="single" w:sz="4" w:space="0" w:color="000000"/>
              <w:left w:val="single" w:sz="4" w:space="0" w:color="000000"/>
              <w:bottom w:val="single" w:sz="4" w:space="0" w:color="000000"/>
              <w:right w:val="single" w:sz="4" w:space="0" w:color="000000"/>
            </w:tcBorders>
          </w:tcPr>
          <w:p w14:paraId="71CC037B" w14:textId="77777777" w:rsidR="00F53683" w:rsidRPr="00652777" w:rsidRDefault="00F53683" w:rsidP="00F3636E">
            <w:pPr>
              <w:spacing w:after="0" w:line="240" w:lineRule="auto"/>
              <w:jc w:val="both"/>
              <w:rPr>
                <w:rFonts w:ascii="Times New Roman" w:hAnsi="Times New Roman" w:cs="Times New Roman"/>
              </w:rPr>
            </w:pPr>
          </w:p>
          <w:p w14:paraId="3AAE7A0C"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7CBD7C0D" wp14:editId="0C4D084B">
                  <wp:extent cx="1079500" cy="109855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79500" cy="1098550"/>
                          </a:xfrm>
                          <a:prstGeom prst="rect">
                            <a:avLst/>
                          </a:prstGeom>
                          <a:noFill/>
                          <a:ln>
                            <a:noFill/>
                          </a:ln>
                        </pic:spPr>
                      </pic:pic>
                    </a:graphicData>
                  </a:graphic>
                </wp:inline>
              </w:drawing>
            </w:r>
          </w:p>
        </w:tc>
        <w:tc>
          <w:tcPr>
            <w:tcW w:w="2098" w:type="dxa"/>
            <w:tcBorders>
              <w:top w:val="single" w:sz="4" w:space="0" w:color="000000"/>
              <w:left w:val="single" w:sz="4" w:space="0" w:color="000000"/>
              <w:bottom w:val="single" w:sz="4" w:space="0" w:color="000000"/>
              <w:right w:val="single" w:sz="4" w:space="0" w:color="000000"/>
            </w:tcBorders>
          </w:tcPr>
          <w:p w14:paraId="528CFBA5" w14:textId="77777777" w:rsidR="00F53683" w:rsidRPr="00652777" w:rsidRDefault="00F53683" w:rsidP="00F3636E">
            <w:pPr>
              <w:spacing w:after="0" w:line="240" w:lineRule="auto"/>
              <w:jc w:val="both"/>
              <w:rPr>
                <w:rFonts w:ascii="Times New Roman" w:hAnsi="Times New Roman" w:cs="Times New Roman"/>
              </w:rPr>
            </w:pPr>
          </w:p>
          <w:p w14:paraId="059EC841"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0243EB9C" wp14:editId="02B2624B">
                  <wp:extent cx="1181100" cy="108585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81100" cy="1085850"/>
                          </a:xfrm>
                          <a:prstGeom prst="rect">
                            <a:avLst/>
                          </a:prstGeom>
                          <a:noFill/>
                          <a:ln>
                            <a:noFill/>
                          </a:ln>
                        </pic:spPr>
                      </pic:pic>
                    </a:graphicData>
                  </a:graphic>
                </wp:inline>
              </w:drawing>
            </w:r>
          </w:p>
        </w:tc>
        <w:tc>
          <w:tcPr>
            <w:tcW w:w="2074" w:type="dxa"/>
            <w:tcBorders>
              <w:top w:val="single" w:sz="4" w:space="0" w:color="000000"/>
              <w:left w:val="single" w:sz="4" w:space="0" w:color="000000"/>
              <w:bottom w:val="single" w:sz="4" w:space="0" w:color="000000"/>
              <w:right w:val="single" w:sz="4" w:space="0" w:color="000000"/>
            </w:tcBorders>
          </w:tcPr>
          <w:p w14:paraId="37751AE3" w14:textId="77777777" w:rsidR="00F53683" w:rsidRPr="00652777" w:rsidRDefault="00F53683" w:rsidP="00F3636E">
            <w:pPr>
              <w:spacing w:after="0" w:line="240" w:lineRule="auto"/>
              <w:jc w:val="both"/>
              <w:rPr>
                <w:rFonts w:ascii="Times New Roman" w:hAnsi="Times New Roman" w:cs="Times New Roman"/>
              </w:rPr>
            </w:pPr>
          </w:p>
          <w:p w14:paraId="229555ED"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10718795" wp14:editId="6E6B094E">
                  <wp:extent cx="1187450" cy="112395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87450" cy="1123950"/>
                          </a:xfrm>
                          <a:prstGeom prst="rect">
                            <a:avLst/>
                          </a:prstGeom>
                          <a:noFill/>
                          <a:ln>
                            <a:noFill/>
                          </a:ln>
                        </pic:spPr>
                      </pic:pic>
                    </a:graphicData>
                  </a:graphic>
                </wp:inline>
              </w:drawing>
            </w:r>
          </w:p>
        </w:tc>
        <w:tc>
          <w:tcPr>
            <w:tcW w:w="2086" w:type="dxa"/>
            <w:tcBorders>
              <w:top w:val="single" w:sz="4" w:space="0" w:color="000000"/>
              <w:left w:val="single" w:sz="4" w:space="0" w:color="000000"/>
              <w:bottom w:val="single" w:sz="4" w:space="0" w:color="000000"/>
              <w:right w:val="single" w:sz="4" w:space="0" w:color="000000"/>
            </w:tcBorders>
          </w:tcPr>
          <w:p w14:paraId="560E284F" w14:textId="77777777" w:rsidR="00F53683" w:rsidRPr="00652777" w:rsidRDefault="00F53683" w:rsidP="00F3636E">
            <w:pPr>
              <w:spacing w:after="0" w:line="240" w:lineRule="auto"/>
              <w:jc w:val="both"/>
              <w:rPr>
                <w:rFonts w:ascii="Times New Roman" w:hAnsi="Times New Roman" w:cs="Times New Roman"/>
              </w:rPr>
            </w:pPr>
          </w:p>
          <w:p w14:paraId="782D35EA"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1B50F808" wp14:editId="0C481490">
                  <wp:extent cx="1174750" cy="106045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74750" cy="1060450"/>
                          </a:xfrm>
                          <a:prstGeom prst="rect">
                            <a:avLst/>
                          </a:prstGeom>
                          <a:noFill/>
                          <a:ln>
                            <a:noFill/>
                          </a:ln>
                        </pic:spPr>
                      </pic:pic>
                    </a:graphicData>
                  </a:graphic>
                </wp:inline>
              </w:drawing>
            </w:r>
          </w:p>
        </w:tc>
      </w:tr>
      <w:tr w:rsidR="00F53683" w:rsidRPr="00652777" w14:paraId="3609EEA3" w14:textId="77777777" w:rsidTr="00F3636E">
        <w:trPr>
          <w:trHeight w:val="1781"/>
        </w:trPr>
        <w:tc>
          <w:tcPr>
            <w:tcW w:w="951" w:type="dxa"/>
            <w:tcBorders>
              <w:top w:val="single" w:sz="4" w:space="0" w:color="000000"/>
              <w:left w:val="single" w:sz="4" w:space="0" w:color="000000"/>
              <w:bottom w:val="single" w:sz="4" w:space="0" w:color="000000"/>
              <w:right w:val="single" w:sz="4" w:space="0" w:color="000000"/>
            </w:tcBorders>
          </w:tcPr>
          <w:p w14:paraId="61695920" w14:textId="77777777" w:rsidR="00F53683" w:rsidRPr="00652777" w:rsidRDefault="00F53683" w:rsidP="00F3636E">
            <w:pPr>
              <w:spacing w:after="0" w:line="240" w:lineRule="auto"/>
              <w:jc w:val="both"/>
              <w:rPr>
                <w:rFonts w:ascii="Times New Roman" w:hAnsi="Times New Roman" w:cs="Times New Roman"/>
              </w:rPr>
            </w:pPr>
          </w:p>
          <w:p w14:paraId="218D0F25" w14:textId="77777777" w:rsidR="00F53683" w:rsidRPr="00652777" w:rsidRDefault="00F53683" w:rsidP="00F3636E">
            <w:pPr>
              <w:spacing w:after="0" w:line="240" w:lineRule="auto"/>
              <w:jc w:val="both"/>
              <w:rPr>
                <w:rFonts w:ascii="Times New Roman" w:hAnsi="Times New Roman" w:cs="Times New Roman"/>
              </w:rPr>
            </w:pPr>
          </w:p>
          <w:p w14:paraId="3B8AD535" w14:textId="77777777" w:rsidR="00F53683" w:rsidRPr="00652777" w:rsidRDefault="00F53683" w:rsidP="00F3636E">
            <w:pPr>
              <w:spacing w:after="0" w:line="240" w:lineRule="auto"/>
              <w:jc w:val="both"/>
              <w:rPr>
                <w:rFonts w:ascii="Times New Roman" w:hAnsi="Times New Roman" w:cs="Times New Roman"/>
              </w:rPr>
            </w:pPr>
          </w:p>
          <w:p w14:paraId="58223921" w14:textId="77777777" w:rsidR="00F53683" w:rsidRPr="00652777" w:rsidRDefault="00F53683" w:rsidP="00F3636E">
            <w:pPr>
              <w:spacing w:after="0" w:line="240" w:lineRule="auto"/>
              <w:jc w:val="both"/>
              <w:rPr>
                <w:rFonts w:ascii="Times New Roman" w:hAnsi="Times New Roman" w:cs="Times New Roman"/>
                <w:b/>
              </w:rPr>
            </w:pPr>
            <w:r w:rsidRPr="00652777">
              <w:rPr>
                <w:rFonts w:ascii="Times New Roman" w:hAnsi="Times New Roman" w:cs="Times New Roman"/>
                <w:b/>
              </w:rPr>
              <w:t>R</w:t>
            </w:r>
            <w:r w:rsidRPr="00652777">
              <w:rPr>
                <w:rFonts w:ascii="Times New Roman" w:hAnsi="Times New Roman" w:cs="Times New Roman"/>
                <w:b/>
                <w:vertAlign w:val="subscript"/>
              </w:rPr>
              <w:t>a</w:t>
            </w:r>
            <w:r w:rsidRPr="00652777">
              <w:rPr>
                <w:rFonts w:ascii="Times New Roman" w:hAnsi="Times New Roman" w:cs="Times New Roman"/>
                <w:b/>
              </w:rPr>
              <w:t>=10</w:t>
            </w:r>
            <w:r w:rsidRPr="00652777">
              <w:rPr>
                <w:rFonts w:ascii="Times New Roman" w:hAnsi="Times New Roman" w:cs="Times New Roman"/>
                <w:b/>
                <w:vertAlign w:val="superscript"/>
              </w:rPr>
              <w:t>4</w:t>
            </w:r>
          </w:p>
        </w:tc>
        <w:tc>
          <w:tcPr>
            <w:tcW w:w="2061" w:type="dxa"/>
            <w:tcBorders>
              <w:top w:val="single" w:sz="4" w:space="0" w:color="000000"/>
              <w:left w:val="single" w:sz="4" w:space="0" w:color="000000"/>
              <w:bottom w:val="single" w:sz="4" w:space="0" w:color="000000"/>
              <w:right w:val="single" w:sz="4" w:space="0" w:color="000000"/>
            </w:tcBorders>
          </w:tcPr>
          <w:p w14:paraId="33F68FE4" w14:textId="77777777" w:rsidR="00F53683" w:rsidRPr="00652777" w:rsidRDefault="00F53683" w:rsidP="00F3636E">
            <w:pPr>
              <w:spacing w:after="0" w:line="240" w:lineRule="auto"/>
              <w:jc w:val="both"/>
              <w:rPr>
                <w:rFonts w:ascii="Times New Roman" w:hAnsi="Times New Roman" w:cs="Times New Roman"/>
              </w:rPr>
            </w:pPr>
          </w:p>
          <w:p w14:paraId="14FADCB2"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4449A0FE" wp14:editId="57B21174">
                  <wp:extent cx="1066800" cy="109855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66800" cy="1098550"/>
                          </a:xfrm>
                          <a:prstGeom prst="rect">
                            <a:avLst/>
                          </a:prstGeom>
                          <a:noFill/>
                          <a:ln>
                            <a:noFill/>
                          </a:ln>
                        </pic:spPr>
                      </pic:pic>
                    </a:graphicData>
                  </a:graphic>
                </wp:inline>
              </w:drawing>
            </w:r>
          </w:p>
        </w:tc>
        <w:tc>
          <w:tcPr>
            <w:tcW w:w="2098" w:type="dxa"/>
            <w:tcBorders>
              <w:top w:val="single" w:sz="4" w:space="0" w:color="000000"/>
              <w:left w:val="single" w:sz="4" w:space="0" w:color="000000"/>
              <w:bottom w:val="single" w:sz="4" w:space="0" w:color="000000"/>
              <w:right w:val="single" w:sz="4" w:space="0" w:color="000000"/>
            </w:tcBorders>
          </w:tcPr>
          <w:p w14:paraId="76F15B59" w14:textId="77777777" w:rsidR="00F53683" w:rsidRPr="00652777" w:rsidRDefault="00F53683" w:rsidP="00F3636E">
            <w:pPr>
              <w:spacing w:after="0" w:line="240" w:lineRule="auto"/>
              <w:jc w:val="both"/>
              <w:rPr>
                <w:rFonts w:ascii="Times New Roman" w:hAnsi="Times New Roman" w:cs="Times New Roman"/>
              </w:rPr>
            </w:pPr>
          </w:p>
          <w:p w14:paraId="244A5880"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65547F88" wp14:editId="75AD6FED">
                  <wp:extent cx="1181100" cy="108585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81100" cy="1085850"/>
                          </a:xfrm>
                          <a:prstGeom prst="rect">
                            <a:avLst/>
                          </a:prstGeom>
                          <a:noFill/>
                          <a:ln>
                            <a:noFill/>
                          </a:ln>
                        </pic:spPr>
                      </pic:pic>
                    </a:graphicData>
                  </a:graphic>
                </wp:inline>
              </w:drawing>
            </w:r>
          </w:p>
        </w:tc>
        <w:tc>
          <w:tcPr>
            <w:tcW w:w="2074" w:type="dxa"/>
            <w:tcBorders>
              <w:top w:val="single" w:sz="4" w:space="0" w:color="000000"/>
              <w:left w:val="single" w:sz="4" w:space="0" w:color="000000"/>
              <w:bottom w:val="single" w:sz="4" w:space="0" w:color="000000"/>
              <w:right w:val="single" w:sz="4" w:space="0" w:color="000000"/>
            </w:tcBorders>
          </w:tcPr>
          <w:p w14:paraId="5331E105" w14:textId="77777777" w:rsidR="00F53683" w:rsidRPr="00652777" w:rsidRDefault="00F53683" w:rsidP="00F3636E">
            <w:pPr>
              <w:spacing w:after="0" w:line="240" w:lineRule="auto"/>
              <w:jc w:val="both"/>
              <w:rPr>
                <w:rFonts w:ascii="Times New Roman" w:hAnsi="Times New Roman" w:cs="Times New Roman"/>
              </w:rPr>
            </w:pPr>
          </w:p>
          <w:p w14:paraId="3B925156"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19ABCA0A" wp14:editId="6E72ADAF">
                  <wp:extent cx="1187450" cy="112395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87450" cy="1123950"/>
                          </a:xfrm>
                          <a:prstGeom prst="rect">
                            <a:avLst/>
                          </a:prstGeom>
                          <a:noFill/>
                          <a:ln>
                            <a:noFill/>
                          </a:ln>
                        </pic:spPr>
                      </pic:pic>
                    </a:graphicData>
                  </a:graphic>
                </wp:inline>
              </w:drawing>
            </w:r>
          </w:p>
        </w:tc>
        <w:tc>
          <w:tcPr>
            <w:tcW w:w="2086" w:type="dxa"/>
            <w:tcBorders>
              <w:top w:val="single" w:sz="4" w:space="0" w:color="000000"/>
              <w:left w:val="single" w:sz="4" w:space="0" w:color="000000"/>
              <w:bottom w:val="single" w:sz="4" w:space="0" w:color="000000"/>
              <w:right w:val="single" w:sz="4" w:space="0" w:color="000000"/>
            </w:tcBorders>
          </w:tcPr>
          <w:p w14:paraId="774725E2" w14:textId="77777777" w:rsidR="00F53683" w:rsidRPr="00652777" w:rsidRDefault="00F53683" w:rsidP="00F3636E">
            <w:pPr>
              <w:spacing w:after="0" w:line="240" w:lineRule="auto"/>
              <w:jc w:val="both"/>
              <w:rPr>
                <w:rFonts w:ascii="Times New Roman" w:hAnsi="Times New Roman" w:cs="Times New Roman"/>
              </w:rPr>
            </w:pPr>
          </w:p>
          <w:p w14:paraId="7F85408A"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407DFA6D" wp14:editId="3BFCF825">
                  <wp:extent cx="1168400" cy="112395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68400" cy="1123950"/>
                          </a:xfrm>
                          <a:prstGeom prst="rect">
                            <a:avLst/>
                          </a:prstGeom>
                          <a:noFill/>
                          <a:ln>
                            <a:noFill/>
                          </a:ln>
                        </pic:spPr>
                      </pic:pic>
                    </a:graphicData>
                  </a:graphic>
                </wp:inline>
              </w:drawing>
            </w:r>
          </w:p>
        </w:tc>
      </w:tr>
      <w:tr w:rsidR="00F53683" w:rsidRPr="00652777" w14:paraId="6B5726A3" w14:textId="77777777" w:rsidTr="00F3636E">
        <w:trPr>
          <w:trHeight w:val="1746"/>
        </w:trPr>
        <w:tc>
          <w:tcPr>
            <w:tcW w:w="951" w:type="dxa"/>
            <w:tcBorders>
              <w:top w:val="single" w:sz="4" w:space="0" w:color="000000"/>
              <w:left w:val="single" w:sz="4" w:space="0" w:color="000000"/>
              <w:bottom w:val="single" w:sz="4" w:space="0" w:color="000000"/>
              <w:right w:val="single" w:sz="4" w:space="0" w:color="000000"/>
            </w:tcBorders>
          </w:tcPr>
          <w:p w14:paraId="3614AA79" w14:textId="77777777" w:rsidR="00F53683" w:rsidRPr="00652777" w:rsidRDefault="00F53683" w:rsidP="00F3636E">
            <w:pPr>
              <w:spacing w:after="0" w:line="240" w:lineRule="auto"/>
              <w:jc w:val="both"/>
              <w:rPr>
                <w:rFonts w:ascii="Times New Roman" w:hAnsi="Times New Roman" w:cs="Times New Roman"/>
              </w:rPr>
            </w:pPr>
          </w:p>
          <w:p w14:paraId="51DCB3D4" w14:textId="77777777" w:rsidR="00F53683" w:rsidRPr="00652777" w:rsidRDefault="00F53683" w:rsidP="00F3636E">
            <w:pPr>
              <w:spacing w:after="0" w:line="240" w:lineRule="auto"/>
              <w:jc w:val="both"/>
              <w:rPr>
                <w:rFonts w:ascii="Times New Roman" w:hAnsi="Times New Roman" w:cs="Times New Roman"/>
              </w:rPr>
            </w:pPr>
          </w:p>
          <w:p w14:paraId="1AEBBDFC" w14:textId="77777777" w:rsidR="00F53683" w:rsidRPr="00652777" w:rsidRDefault="00F53683" w:rsidP="00F3636E">
            <w:pPr>
              <w:spacing w:after="0" w:line="240" w:lineRule="auto"/>
              <w:jc w:val="both"/>
              <w:rPr>
                <w:rFonts w:ascii="Times New Roman" w:hAnsi="Times New Roman" w:cs="Times New Roman"/>
              </w:rPr>
            </w:pPr>
          </w:p>
          <w:p w14:paraId="60E42A96" w14:textId="77777777" w:rsidR="00F53683" w:rsidRPr="00652777" w:rsidRDefault="00F53683" w:rsidP="00F3636E">
            <w:pPr>
              <w:spacing w:after="0" w:line="240" w:lineRule="auto"/>
              <w:jc w:val="both"/>
              <w:rPr>
                <w:rFonts w:ascii="Times New Roman" w:hAnsi="Times New Roman" w:cs="Times New Roman"/>
                <w:b/>
              </w:rPr>
            </w:pPr>
            <w:r w:rsidRPr="00652777">
              <w:rPr>
                <w:rFonts w:ascii="Times New Roman" w:hAnsi="Times New Roman" w:cs="Times New Roman"/>
                <w:b/>
              </w:rPr>
              <w:t>Ra=10</w:t>
            </w:r>
            <w:r w:rsidRPr="00652777">
              <w:rPr>
                <w:rFonts w:ascii="Times New Roman" w:hAnsi="Times New Roman" w:cs="Times New Roman"/>
                <w:b/>
                <w:vertAlign w:val="superscript"/>
              </w:rPr>
              <w:t>5</w:t>
            </w:r>
          </w:p>
        </w:tc>
        <w:tc>
          <w:tcPr>
            <w:tcW w:w="2061" w:type="dxa"/>
            <w:tcBorders>
              <w:top w:val="single" w:sz="4" w:space="0" w:color="000000"/>
              <w:left w:val="single" w:sz="4" w:space="0" w:color="000000"/>
              <w:bottom w:val="single" w:sz="4" w:space="0" w:color="000000"/>
              <w:right w:val="single" w:sz="4" w:space="0" w:color="000000"/>
            </w:tcBorders>
          </w:tcPr>
          <w:p w14:paraId="2C42A59E" w14:textId="77777777" w:rsidR="00F53683" w:rsidRPr="00652777" w:rsidRDefault="00F53683" w:rsidP="00F3636E">
            <w:pPr>
              <w:spacing w:after="0" w:line="240" w:lineRule="auto"/>
              <w:jc w:val="both"/>
              <w:rPr>
                <w:rFonts w:ascii="Times New Roman" w:hAnsi="Times New Roman" w:cs="Times New Roman"/>
              </w:rPr>
            </w:pPr>
          </w:p>
          <w:p w14:paraId="13D8722C"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lastRenderedPageBreak/>
              <w:drawing>
                <wp:inline distT="0" distB="0" distL="0" distR="0" wp14:anchorId="72C88765" wp14:editId="11FF135F">
                  <wp:extent cx="1079500" cy="109855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79500" cy="1098550"/>
                          </a:xfrm>
                          <a:prstGeom prst="rect">
                            <a:avLst/>
                          </a:prstGeom>
                          <a:noFill/>
                          <a:ln>
                            <a:noFill/>
                          </a:ln>
                        </pic:spPr>
                      </pic:pic>
                    </a:graphicData>
                  </a:graphic>
                </wp:inline>
              </w:drawing>
            </w:r>
          </w:p>
        </w:tc>
        <w:tc>
          <w:tcPr>
            <w:tcW w:w="2098" w:type="dxa"/>
            <w:tcBorders>
              <w:top w:val="single" w:sz="4" w:space="0" w:color="000000"/>
              <w:left w:val="single" w:sz="4" w:space="0" w:color="000000"/>
              <w:bottom w:val="single" w:sz="4" w:space="0" w:color="000000"/>
              <w:right w:val="single" w:sz="4" w:space="0" w:color="000000"/>
            </w:tcBorders>
          </w:tcPr>
          <w:p w14:paraId="71A0B84E" w14:textId="77777777" w:rsidR="00F53683" w:rsidRPr="00652777" w:rsidRDefault="00F53683" w:rsidP="00F3636E">
            <w:pPr>
              <w:spacing w:after="0" w:line="240" w:lineRule="auto"/>
              <w:jc w:val="both"/>
              <w:rPr>
                <w:rFonts w:ascii="Times New Roman" w:hAnsi="Times New Roman" w:cs="Times New Roman"/>
              </w:rPr>
            </w:pPr>
          </w:p>
          <w:p w14:paraId="3DCB7CA0"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lastRenderedPageBreak/>
              <w:drawing>
                <wp:inline distT="0" distB="0" distL="0" distR="0" wp14:anchorId="0196E9B9" wp14:editId="15911941">
                  <wp:extent cx="1181100" cy="108585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81100" cy="1085850"/>
                          </a:xfrm>
                          <a:prstGeom prst="rect">
                            <a:avLst/>
                          </a:prstGeom>
                          <a:noFill/>
                          <a:ln>
                            <a:noFill/>
                          </a:ln>
                        </pic:spPr>
                      </pic:pic>
                    </a:graphicData>
                  </a:graphic>
                </wp:inline>
              </w:drawing>
            </w:r>
          </w:p>
        </w:tc>
        <w:tc>
          <w:tcPr>
            <w:tcW w:w="2074" w:type="dxa"/>
            <w:tcBorders>
              <w:top w:val="single" w:sz="4" w:space="0" w:color="000000"/>
              <w:left w:val="single" w:sz="4" w:space="0" w:color="000000"/>
              <w:bottom w:val="single" w:sz="4" w:space="0" w:color="000000"/>
              <w:right w:val="single" w:sz="4" w:space="0" w:color="000000"/>
            </w:tcBorders>
          </w:tcPr>
          <w:p w14:paraId="4278DC5E" w14:textId="77777777" w:rsidR="00F53683" w:rsidRPr="00652777" w:rsidRDefault="00F53683" w:rsidP="00F3636E">
            <w:pPr>
              <w:spacing w:after="0" w:line="240" w:lineRule="auto"/>
              <w:jc w:val="both"/>
              <w:rPr>
                <w:rFonts w:ascii="Times New Roman" w:hAnsi="Times New Roman" w:cs="Times New Roman"/>
              </w:rPr>
            </w:pPr>
          </w:p>
          <w:p w14:paraId="31AADE9C"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lastRenderedPageBreak/>
              <w:drawing>
                <wp:inline distT="0" distB="0" distL="0" distR="0" wp14:anchorId="7A828B2F" wp14:editId="7D2274BB">
                  <wp:extent cx="1162050" cy="11049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62050" cy="1104900"/>
                          </a:xfrm>
                          <a:prstGeom prst="rect">
                            <a:avLst/>
                          </a:prstGeom>
                          <a:noFill/>
                          <a:ln>
                            <a:noFill/>
                          </a:ln>
                        </pic:spPr>
                      </pic:pic>
                    </a:graphicData>
                  </a:graphic>
                </wp:inline>
              </w:drawing>
            </w:r>
          </w:p>
        </w:tc>
        <w:tc>
          <w:tcPr>
            <w:tcW w:w="2086" w:type="dxa"/>
            <w:tcBorders>
              <w:top w:val="single" w:sz="4" w:space="0" w:color="000000"/>
              <w:left w:val="single" w:sz="4" w:space="0" w:color="000000"/>
              <w:bottom w:val="single" w:sz="4" w:space="0" w:color="000000"/>
              <w:right w:val="single" w:sz="4" w:space="0" w:color="000000"/>
            </w:tcBorders>
          </w:tcPr>
          <w:p w14:paraId="032AE60F" w14:textId="77777777" w:rsidR="00F53683" w:rsidRPr="00652777" w:rsidRDefault="00F53683" w:rsidP="00F3636E">
            <w:pPr>
              <w:spacing w:after="0" w:line="240" w:lineRule="auto"/>
              <w:jc w:val="both"/>
              <w:rPr>
                <w:rFonts w:ascii="Times New Roman" w:hAnsi="Times New Roman" w:cs="Times New Roman"/>
              </w:rPr>
            </w:pPr>
          </w:p>
          <w:p w14:paraId="1FC889B2"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lastRenderedPageBreak/>
              <w:drawing>
                <wp:inline distT="0" distB="0" distL="0" distR="0" wp14:anchorId="2DE52CAF" wp14:editId="4BF00E10">
                  <wp:extent cx="1123950" cy="108585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23950" cy="1085850"/>
                          </a:xfrm>
                          <a:prstGeom prst="rect">
                            <a:avLst/>
                          </a:prstGeom>
                          <a:noFill/>
                          <a:ln>
                            <a:noFill/>
                          </a:ln>
                        </pic:spPr>
                      </pic:pic>
                    </a:graphicData>
                  </a:graphic>
                </wp:inline>
              </w:drawing>
            </w:r>
          </w:p>
        </w:tc>
      </w:tr>
      <w:tr w:rsidR="00F53683" w:rsidRPr="00652777" w14:paraId="45C2EF51" w14:textId="77777777" w:rsidTr="00F3636E">
        <w:trPr>
          <w:trHeight w:val="1781"/>
        </w:trPr>
        <w:tc>
          <w:tcPr>
            <w:tcW w:w="951" w:type="dxa"/>
            <w:vMerge w:val="restart"/>
            <w:tcBorders>
              <w:top w:val="single" w:sz="4" w:space="0" w:color="000000"/>
              <w:left w:val="single" w:sz="4" w:space="0" w:color="000000"/>
              <w:bottom w:val="single" w:sz="4" w:space="0" w:color="000000"/>
              <w:right w:val="single" w:sz="4" w:space="0" w:color="000000"/>
            </w:tcBorders>
          </w:tcPr>
          <w:p w14:paraId="09723C2C" w14:textId="77777777" w:rsidR="00F53683" w:rsidRPr="00652777" w:rsidRDefault="00F53683" w:rsidP="00F3636E">
            <w:pPr>
              <w:spacing w:after="0" w:line="240" w:lineRule="auto"/>
              <w:jc w:val="both"/>
              <w:rPr>
                <w:rFonts w:ascii="Times New Roman" w:hAnsi="Times New Roman" w:cs="Times New Roman"/>
              </w:rPr>
            </w:pPr>
          </w:p>
          <w:p w14:paraId="7E7B0852" w14:textId="77777777" w:rsidR="00F53683" w:rsidRPr="00652777" w:rsidRDefault="00F53683" w:rsidP="00F3636E">
            <w:pPr>
              <w:spacing w:after="0" w:line="240" w:lineRule="auto"/>
              <w:jc w:val="both"/>
              <w:rPr>
                <w:rFonts w:ascii="Times New Roman" w:hAnsi="Times New Roman" w:cs="Times New Roman"/>
              </w:rPr>
            </w:pPr>
          </w:p>
          <w:p w14:paraId="50FB35AA" w14:textId="77777777" w:rsidR="00F53683" w:rsidRPr="00652777" w:rsidRDefault="00F53683" w:rsidP="00F3636E">
            <w:pPr>
              <w:spacing w:after="0" w:line="240" w:lineRule="auto"/>
              <w:jc w:val="both"/>
              <w:rPr>
                <w:rFonts w:ascii="Times New Roman" w:hAnsi="Times New Roman" w:cs="Times New Roman"/>
              </w:rPr>
            </w:pPr>
          </w:p>
          <w:p w14:paraId="5046889C" w14:textId="77777777" w:rsidR="00F53683" w:rsidRPr="00652777" w:rsidRDefault="00F53683" w:rsidP="00F3636E">
            <w:pPr>
              <w:spacing w:after="0" w:line="240" w:lineRule="auto"/>
              <w:jc w:val="both"/>
              <w:rPr>
                <w:rFonts w:ascii="Times New Roman" w:hAnsi="Times New Roman" w:cs="Times New Roman"/>
                <w:b/>
              </w:rPr>
            </w:pPr>
            <w:r w:rsidRPr="00652777">
              <w:rPr>
                <w:rFonts w:ascii="Times New Roman" w:hAnsi="Times New Roman" w:cs="Times New Roman"/>
                <w:b/>
              </w:rPr>
              <w:t>Ra=10</w:t>
            </w:r>
            <w:r w:rsidRPr="00652777">
              <w:rPr>
                <w:rFonts w:ascii="Times New Roman" w:hAnsi="Times New Roman" w:cs="Times New Roman"/>
                <w:b/>
                <w:vertAlign w:val="superscript"/>
              </w:rPr>
              <w:t>6</w:t>
            </w:r>
          </w:p>
        </w:tc>
        <w:tc>
          <w:tcPr>
            <w:tcW w:w="2061" w:type="dxa"/>
            <w:tcBorders>
              <w:top w:val="single" w:sz="4" w:space="0" w:color="000000"/>
              <w:left w:val="single" w:sz="4" w:space="0" w:color="000000"/>
              <w:bottom w:val="single" w:sz="4" w:space="0" w:color="000000"/>
              <w:right w:val="single" w:sz="4" w:space="0" w:color="000000"/>
            </w:tcBorders>
          </w:tcPr>
          <w:p w14:paraId="3CF397F2" w14:textId="77777777" w:rsidR="00F53683" w:rsidRPr="00652777" w:rsidRDefault="00F53683" w:rsidP="00F3636E">
            <w:pPr>
              <w:spacing w:after="0" w:line="240" w:lineRule="auto"/>
              <w:jc w:val="both"/>
              <w:rPr>
                <w:rFonts w:ascii="Times New Roman" w:hAnsi="Times New Roman" w:cs="Times New Roman"/>
              </w:rPr>
            </w:pPr>
          </w:p>
          <w:p w14:paraId="6818FF7F"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53586982" wp14:editId="01D47713">
                  <wp:extent cx="1130300" cy="11430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30300" cy="1143000"/>
                          </a:xfrm>
                          <a:prstGeom prst="rect">
                            <a:avLst/>
                          </a:prstGeom>
                          <a:noFill/>
                          <a:ln>
                            <a:noFill/>
                          </a:ln>
                        </pic:spPr>
                      </pic:pic>
                    </a:graphicData>
                  </a:graphic>
                </wp:inline>
              </w:drawing>
            </w:r>
          </w:p>
        </w:tc>
        <w:tc>
          <w:tcPr>
            <w:tcW w:w="2098" w:type="dxa"/>
            <w:tcBorders>
              <w:top w:val="single" w:sz="4" w:space="0" w:color="000000"/>
              <w:left w:val="single" w:sz="4" w:space="0" w:color="000000"/>
              <w:bottom w:val="single" w:sz="4" w:space="0" w:color="000000"/>
              <w:right w:val="single" w:sz="4" w:space="0" w:color="000000"/>
            </w:tcBorders>
          </w:tcPr>
          <w:p w14:paraId="220E8A26" w14:textId="77777777" w:rsidR="00F53683" w:rsidRPr="00652777" w:rsidRDefault="00F53683" w:rsidP="00F3636E">
            <w:pPr>
              <w:spacing w:after="0" w:line="240" w:lineRule="auto"/>
              <w:jc w:val="both"/>
              <w:rPr>
                <w:rFonts w:ascii="Times New Roman" w:hAnsi="Times New Roman" w:cs="Times New Roman"/>
              </w:rPr>
            </w:pPr>
          </w:p>
          <w:p w14:paraId="22D69392"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4EE8B505" wp14:editId="50756599">
                  <wp:extent cx="1181100" cy="108585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81100" cy="1085850"/>
                          </a:xfrm>
                          <a:prstGeom prst="rect">
                            <a:avLst/>
                          </a:prstGeom>
                          <a:noFill/>
                          <a:ln>
                            <a:noFill/>
                          </a:ln>
                        </pic:spPr>
                      </pic:pic>
                    </a:graphicData>
                  </a:graphic>
                </wp:inline>
              </w:drawing>
            </w:r>
          </w:p>
        </w:tc>
        <w:tc>
          <w:tcPr>
            <w:tcW w:w="2074" w:type="dxa"/>
            <w:tcBorders>
              <w:top w:val="single" w:sz="4" w:space="0" w:color="000000"/>
              <w:left w:val="single" w:sz="4" w:space="0" w:color="000000"/>
              <w:bottom w:val="single" w:sz="4" w:space="0" w:color="000000"/>
              <w:right w:val="single" w:sz="4" w:space="0" w:color="000000"/>
            </w:tcBorders>
          </w:tcPr>
          <w:p w14:paraId="1CE8119F" w14:textId="77777777" w:rsidR="00F53683" w:rsidRPr="00652777" w:rsidRDefault="00F53683" w:rsidP="00F3636E">
            <w:pPr>
              <w:spacing w:after="0" w:line="240" w:lineRule="auto"/>
              <w:jc w:val="both"/>
              <w:rPr>
                <w:rFonts w:ascii="Times New Roman" w:hAnsi="Times New Roman" w:cs="Times New Roman"/>
              </w:rPr>
            </w:pPr>
          </w:p>
          <w:p w14:paraId="0DF8C27A"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42C774D3" wp14:editId="78D99F1C">
                  <wp:extent cx="1162050" cy="108585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62050" cy="1085850"/>
                          </a:xfrm>
                          <a:prstGeom prst="rect">
                            <a:avLst/>
                          </a:prstGeom>
                          <a:noFill/>
                          <a:ln>
                            <a:noFill/>
                          </a:ln>
                        </pic:spPr>
                      </pic:pic>
                    </a:graphicData>
                  </a:graphic>
                </wp:inline>
              </w:drawing>
            </w:r>
          </w:p>
        </w:tc>
        <w:tc>
          <w:tcPr>
            <w:tcW w:w="2086" w:type="dxa"/>
            <w:tcBorders>
              <w:top w:val="single" w:sz="4" w:space="0" w:color="000000"/>
              <w:left w:val="single" w:sz="4" w:space="0" w:color="000000"/>
              <w:bottom w:val="single" w:sz="4" w:space="0" w:color="000000"/>
              <w:right w:val="single" w:sz="4" w:space="0" w:color="000000"/>
            </w:tcBorders>
          </w:tcPr>
          <w:p w14:paraId="1B498143" w14:textId="77777777" w:rsidR="00F53683" w:rsidRPr="00652777" w:rsidRDefault="00F53683" w:rsidP="00F3636E">
            <w:pPr>
              <w:spacing w:after="0" w:line="240" w:lineRule="auto"/>
              <w:jc w:val="both"/>
              <w:rPr>
                <w:rFonts w:ascii="Times New Roman" w:hAnsi="Times New Roman" w:cs="Times New Roman"/>
              </w:rPr>
            </w:pPr>
          </w:p>
          <w:p w14:paraId="6DF0B0FE"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4FB9FAEB" wp14:editId="2CDBEC0E">
                  <wp:extent cx="1168400" cy="112395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3.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68400" cy="1123950"/>
                          </a:xfrm>
                          <a:prstGeom prst="rect">
                            <a:avLst/>
                          </a:prstGeom>
                          <a:noFill/>
                          <a:ln>
                            <a:noFill/>
                          </a:ln>
                        </pic:spPr>
                      </pic:pic>
                    </a:graphicData>
                  </a:graphic>
                </wp:inline>
              </w:drawing>
            </w:r>
          </w:p>
        </w:tc>
      </w:tr>
      <w:tr w:rsidR="00F53683" w:rsidRPr="00652777" w14:paraId="1132A355" w14:textId="77777777" w:rsidTr="00F3636E">
        <w:trPr>
          <w:trHeight w:val="390"/>
        </w:trPr>
        <w:tc>
          <w:tcPr>
            <w:tcW w:w="951" w:type="dxa"/>
            <w:vMerge/>
            <w:tcBorders>
              <w:top w:val="single" w:sz="4" w:space="0" w:color="000000"/>
              <w:left w:val="single" w:sz="4" w:space="0" w:color="000000"/>
              <w:bottom w:val="single" w:sz="4" w:space="0" w:color="000000"/>
              <w:right w:val="single" w:sz="4" w:space="0" w:color="000000"/>
            </w:tcBorders>
            <w:vAlign w:val="center"/>
            <w:hideMark/>
          </w:tcPr>
          <w:p w14:paraId="6263D7C1" w14:textId="77777777" w:rsidR="00F53683" w:rsidRPr="00652777" w:rsidRDefault="00F53683" w:rsidP="00F3636E">
            <w:pPr>
              <w:spacing w:after="0" w:line="240" w:lineRule="auto"/>
              <w:jc w:val="both"/>
              <w:rPr>
                <w:rFonts w:ascii="Times New Roman" w:hAnsi="Times New Roman" w:cs="Times New Roman"/>
                <w:b/>
              </w:rPr>
            </w:pPr>
          </w:p>
        </w:tc>
        <w:tc>
          <w:tcPr>
            <w:tcW w:w="8320" w:type="dxa"/>
            <w:gridSpan w:val="4"/>
            <w:tcBorders>
              <w:top w:val="single" w:sz="4" w:space="0" w:color="000000"/>
              <w:left w:val="single" w:sz="4" w:space="0" w:color="000000"/>
              <w:bottom w:val="single" w:sz="4" w:space="0" w:color="000000"/>
              <w:right w:val="single" w:sz="4" w:space="0" w:color="000000"/>
            </w:tcBorders>
            <w:hideMark/>
          </w:tcPr>
          <w:p w14:paraId="2B590572" w14:textId="77777777" w:rsidR="00F53683" w:rsidRPr="00652777" w:rsidRDefault="00F53683" w:rsidP="00F3636E">
            <w:pPr>
              <w:spacing w:after="0" w:line="240" w:lineRule="auto"/>
              <w:jc w:val="both"/>
              <w:rPr>
                <w:rFonts w:ascii="Times New Roman" w:hAnsi="Times New Roman" w:cs="Times New Roman"/>
                <w:b/>
                <w:vertAlign w:val="superscript"/>
              </w:rPr>
            </w:pPr>
            <w:r w:rsidRPr="00652777">
              <w:rPr>
                <w:rFonts w:ascii="Times New Roman" w:hAnsi="Times New Roman" w:cs="Times New Roman"/>
                <w:b/>
              </w:rPr>
              <w:t xml:space="preserve">                                                Da=10</w:t>
            </w:r>
            <w:r w:rsidRPr="00652777">
              <w:rPr>
                <w:rFonts w:ascii="Times New Roman" w:hAnsi="Times New Roman" w:cs="Times New Roman"/>
                <w:b/>
                <w:vertAlign w:val="superscript"/>
              </w:rPr>
              <w:t>-3</w:t>
            </w:r>
          </w:p>
        </w:tc>
      </w:tr>
    </w:tbl>
    <w:p w14:paraId="5EB0C134" w14:textId="77777777" w:rsidR="00F53683" w:rsidRPr="00652777" w:rsidRDefault="00F53683" w:rsidP="00F53683">
      <w:pPr>
        <w:spacing w:after="0" w:line="240" w:lineRule="auto"/>
        <w:jc w:val="both"/>
        <w:rPr>
          <w:rFonts w:ascii="Times New Roman" w:hAnsi="Times New Roman" w:cs="Times New Roman"/>
          <w:lang w:val="en-US"/>
        </w:rPr>
      </w:pPr>
      <w:r w:rsidRPr="00652777">
        <w:rPr>
          <w:rFonts w:ascii="Times New Roman" w:hAnsi="Times New Roman" w:cs="Times New Roman"/>
          <w:b/>
          <w:lang w:val="en-US"/>
        </w:rPr>
        <w:t>Fig5.</w:t>
      </w:r>
      <w:r w:rsidRPr="00652777">
        <w:rPr>
          <w:rFonts w:ascii="Times New Roman" w:hAnsi="Times New Roman" w:cs="Times New Roman"/>
          <w:lang w:val="en-US"/>
        </w:rPr>
        <w:t xml:space="preserve">Streamlines at </w:t>
      </w:r>
      <w:r w:rsidRPr="00652777">
        <w:rPr>
          <w:rFonts w:ascii="Times New Roman" w:hAnsi="Times New Roman" w:cs="Times New Roman"/>
          <w:bCs/>
          <w:lang w:val="en-US"/>
        </w:rPr>
        <w:t>da=10</w:t>
      </w:r>
      <w:r w:rsidRPr="00652777">
        <w:rPr>
          <w:rFonts w:ascii="Times New Roman" w:hAnsi="Times New Roman" w:cs="Times New Roman"/>
          <w:bCs/>
          <w:vertAlign w:val="superscript"/>
          <w:lang w:val="en-US"/>
        </w:rPr>
        <w:t>-3</w:t>
      </w:r>
      <w:r w:rsidRPr="00652777">
        <w:rPr>
          <w:rFonts w:ascii="Times New Roman" w:hAnsi="Times New Roman" w:cs="Times New Roman"/>
          <w:b/>
          <w:lang w:val="en-US"/>
        </w:rPr>
        <w:t xml:space="preserve"> </w:t>
      </w:r>
      <w:r w:rsidRPr="00652777">
        <w:rPr>
          <w:rFonts w:ascii="Times New Roman" w:hAnsi="Times New Roman" w:cs="Times New Roman"/>
          <w:lang w:val="en-US"/>
        </w:rPr>
        <w:t>with different undulations from (d=0 to d=3) and Rayleigh number 10</w:t>
      </w:r>
      <w:r w:rsidRPr="00652777">
        <w:rPr>
          <w:rFonts w:ascii="Times New Roman" w:hAnsi="Times New Roman" w:cs="Times New Roman"/>
          <w:vertAlign w:val="superscript"/>
          <w:lang w:val="en-US"/>
        </w:rPr>
        <w:t>3</w:t>
      </w:r>
      <w:r w:rsidRPr="00652777">
        <w:rPr>
          <w:rFonts w:ascii="Times New Roman" w:hAnsi="Times New Roman" w:cs="Times New Roman"/>
          <w:lang w:val="en-US"/>
        </w:rPr>
        <w:t>≤Ra≤ 10</w:t>
      </w:r>
      <w:r w:rsidRPr="00652777">
        <w:rPr>
          <w:rFonts w:ascii="Times New Roman" w:hAnsi="Times New Roman" w:cs="Times New Roman"/>
          <w:vertAlign w:val="superscript"/>
          <w:lang w:val="en-US"/>
        </w:rPr>
        <w:t xml:space="preserve">6 </w:t>
      </w:r>
      <w:r w:rsidRPr="00652777">
        <w:rPr>
          <w:rFonts w:ascii="Times New Roman" w:hAnsi="Times New Roman" w:cs="Times New Roman"/>
          <w:lang w:val="en-US"/>
        </w:rPr>
        <w:t>sinusoidal wall case.</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4"/>
        <w:gridCol w:w="1921"/>
        <w:gridCol w:w="2165"/>
        <w:gridCol w:w="2107"/>
        <w:gridCol w:w="2077"/>
      </w:tblGrid>
      <w:tr w:rsidR="00F53683" w:rsidRPr="00652777" w14:paraId="212E4348" w14:textId="77777777" w:rsidTr="00F3636E">
        <w:trPr>
          <w:trHeight w:val="282"/>
        </w:trPr>
        <w:tc>
          <w:tcPr>
            <w:tcW w:w="1004" w:type="dxa"/>
            <w:vMerge w:val="restart"/>
            <w:tcBorders>
              <w:top w:val="single" w:sz="4" w:space="0" w:color="000000"/>
              <w:left w:val="single" w:sz="4" w:space="0" w:color="000000"/>
              <w:bottom w:val="single" w:sz="4" w:space="0" w:color="000000"/>
              <w:right w:val="single" w:sz="4" w:space="0" w:color="000000"/>
            </w:tcBorders>
          </w:tcPr>
          <w:p w14:paraId="3DF0D31D" w14:textId="77777777" w:rsidR="00F53683" w:rsidRPr="00652777" w:rsidRDefault="00F53683" w:rsidP="00F3636E">
            <w:pPr>
              <w:spacing w:after="0" w:line="240" w:lineRule="auto"/>
              <w:jc w:val="both"/>
              <w:rPr>
                <w:rFonts w:ascii="Times New Roman" w:hAnsi="Times New Roman" w:cs="Times New Roman"/>
              </w:rPr>
            </w:pPr>
          </w:p>
          <w:p w14:paraId="5ADFD69A" w14:textId="77777777" w:rsidR="00F53683" w:rsidRPr="00652777" w:rsidRDefault="00F53683" w:rsidP="00F3636E">
            <w:pPr>
              <w:spacing w:after="0" w:line="240" w:lineRule="auto"/>
              <w:jc w:val="both"/>
              <w:rPr>
                <w:rFonts w:ascii="Times New Roman" w:hAnsi="Times New Roman" w:cs="Times New Roman"/>
              </w:rPr>
            </w:pPr>
          </w:p>
          <w:p w14:paraId="5838AE55" w14:textId="77777777" w:rsidR="00F53683" w:rsidRPr="00652777" w:rsidRDefault="00F53683" w:rsidP="00F3636E">
            <w:pPr>
              <w:spacing w:after="0" w:line="240" w:lineRule="auto"/>
              <w:jc w:val="both"/>
              <w:rPr>
                <w:rFonts w:ascii="Times New Roman" w:hAnsi="Times New Roman" w:cs="Times New Roman"/>
              </w:rPr>
            </w:pPr>
          </w:p>
          <w:p w14:paraId="1184CB4C" w14:textId="77777777" w:rsidR="00F53683" w:rsidRPr="00652777" w:rsidRDefault="00F53683" w:rsidP="00F3636E">
            <w:pPr>
              <w:spacing w:after="0" w:line="240" w:lineRule="auto"/>
              <w:jc w:val="both"/>
              <w:rPr>
                <w:rFonts w:ascii="Times New Roman" w:hAnsi="Times New Roman" w:cs="Times New Roman"/>
              </w:rPr>
            </w:pPr>
          </w:p>
          <w:p w14:paraId="2E77E2F9" w14:textId="77777777" w:rsidR="00F53683" w:rsidRPr="00652777" w:rsidRDefault="00F53683" w:rsidP="00F3636E">
            <w:pPr>
              <w:spacing w:after="0" w:line="240" w:lineRule="auto"/>
              <w:jc w:val="both"/>
              <w:rPr>
                <w:rFonts w:ascii="Times New Roman" w:hAnsi="Times New Roman" w:cs="Times New Roman"/>
                <w:b/>
              </w:rPr>
            </w:pPr>
            <w:r w:rsidRPr="00652777">
              <w:rPr>
                <w:rFonts w:ascii="Times New Roman" w:hAnsi="Times New Roman" w:cs="Times New Roman"/>
                <w:b/>
              </w:rPr>
              <w:t>Ra=10</w:t>
            </w:r>
            <w:r w:rsidRPr="00652777">
              <w:rPr>
                <w:rFonts w:ascii="Times New Roman" w:hAnsi="Times New Roman" w:cs="Times New Roman"/>
                <w:b/>
                <w:vertAlign w:val="superscript"/>
              </w:rPr>
              <w:t>3</w:t>
            </w:r>
          </w:p>
        </w:tc>
        <w:tc>
          <w:tcPr>
            <w:tcW w:w="1921" w:type="dxa"/>
            <w:tcBorders>
              <w:top w:val="single" w:sz="4" w:space="0" w:color="000000"/>
              <w:left w:val="single" w:sz="4" w:space="0" w:color="000000"/>
              <w:bottom w:val="single" w:sz="4" w:space="0" w:color="000000"/>
              <w:right w:val="single" w:sz="4" w:space="0" w:color="000000"/>
            </w:tcBorders>
            <w:hideMark/>
          </w:tcPr>
          <w:p w14:paraId="484B456B" w14:textId="77777777" w:rsidR="00F53683" w:rsidRPr="00652777" w:rsidRDefault="00F53683" w:rsidP="00F3636E">
            <w:pPr>
              <w:spacing w:after="0" w:line="240" w:lineRule="auto"/>
              <w:jc w:val="both"/>
              <w:rPr>
                <w:rFonts w:ascii="Times New Roman" w:hAnsi="Times New Roman" w:cs="Times New Roman"/>
                <w:b/>
              </w:rPr>
            </w:pPr>
            <w:r w:rsidRPr="00652777">
              <w:rPr>
                <w:rFonts w:ascii="Times New Roman" w:hAnsi="Times New Roman" w:cs="Times New Roman"/>
                <w:b/>
              </w:rPr>
              <w:t>d= 0</w:t>
            </w:r>
          </w:p>
        </w:tc>
        <w:tc>
          <w:tcPr>
            <w:tcW w:w="2165" w:type="dxa"/>
            <w:tcBorders>
              <w:top w:val="single" w:sz="4" w:space="0" w:color="000000"/>
              <w:left w:val="single" w:sz="4" w:space="0" w:color="000000"/>
              <w:bottom w:val="single" w:sz="4" w:space="0" w:color="000000"/>
              <w:right w:val="single" w:sz="4" w:space="0" w:color="000000"/>
            </w:tcBorders>
            <w:hideMark/>
          </w:tcPr>
          <w:p w14:paraId="0AB30758" w14:textId="77777777" w:rsidR="00F53683" w:rsidRPr="00652777" w:rsidRDefault="00F53683" w:rsidP="00F3636E">
            <w:pPr>
              <w:spacing w:after="0" w:line="240" w:lineRule="auto"/>
              <w:jc w:val="both"/>
              <w:rPr>
                <w:rFonts w:ascii="Times New Roman" w:hAnsi="Times New Roman" w:cs="Times New Roman"/>
                <w:b/>
              </w:rPr>
            </w:pPr>
            <w:r w:rsidRPr="00652777">
              <w:rPr>
                <w:rFonts w:ascii="Times New Roman" w:hAnsi="Times New Roman" w:cs="Times New Roman"/>
                <w:b/>
              </w:rPr>
              <w:t>d= 1</w:t>
            </w:r>
          </w:p>
        </w:tc>
        <w:tc>
          <w:tcPr>
            <w:tcW w:w="2107" w:type="dxa"/>
            <w:tcBorders>
              <w:top w:val="single" w:sz="4" w:space="0" w:color="000000"/>
              <w:left w:val="single" w:sz="4" w:space="0" w:color="000000"/>
              <w:bottom w:val="single" w:sz="4" w:space="0" w:color="000000"/>
              <w:right w:val="single" w:sz="4" w:space="0" w:color="000000"/>
            </w:tcBorders>
            <w:hideMark/>
          </w:tcPr>
          <w:p w14:paraId="112D7CE9" w14:textId="77777777" w:rsidR="00F53683" w:rsidRPr="00652777" w:rsidRDefault="00F53683" w:rsidP="00F3636E">
            <w:pPr>
              <w:spacing w:after="0" w:line="240" w:lineRule="auto"/>
              <w:jc w:val="both"/>
              <w:rPr>
                <w:rFonts w:ascii="Times New Roman" w:hAnsi="Times New Roman" w:cs="Times New Roman"/>
                <w:b/>
              </w:rPr>
            </w:pPr>
            <w:r w:rsidRPr="00652777">
              <w:rPr>
                <w:rFonts w:ascii="Times New Roman" w:hAnsi="Times New Roman" w:cs="Times New Roman"/>
                <w:b/>
              </w:rPr>
              <w:t>d= 2</w:t>
            </w:r>
          </w:p>
        </w:tc>
        <w:tc>
          <w:tcPr>
            <w:tcW w:w="2077" w:type="dxa"/>
            <w:tcBorders>
              <w:top w:val="single" w:sz="4" w:space="0" w:color="000000"/>
              <w:left w:val="single" w:sz="4" w:space="0" w:color="000000"/>
              <w:bottom w:val="single" w:sz="4" w:space="0" w:color="000000"/>
              <w:right w:val="single" w:sz="4" w:space="0" w:color="000000"/>
            </w:tcBorders>
            <w:hideMark/>
          </w:tcPr>
          <w:p w14:paraId="191DA421" w14:textId="77777777" w:rsidR="00F53683" w:rsidRPr="00652777" w:rsidRDefault="00F53683" w:rsidP="00F3636E">
            <w:pPr>
              <w:spacing w:after="0" w:line="240" w:lineRule="auto"/>
              <w:jc w:val="both"/>
              <w:rPr>
                <w:rFonts w:ascii="Times New Roman" w:hAnsi="Times New Roman" w:cs="Times New Roman"/>
                <w:b/>
              </w:rPr>
            </w:pPr>
            <w:r w:rsidRPr="00652777">
              <w:rPr>
                <w:rFonts w:ascii="Times New Roman" w:hAnsi="Times New Roman" w:cs="Times New Roman"/>
                <w:b/>
              </w:rPr>
              <w:t>d= 3</w:t>
            </w:r>
          </w:p>
        </w:tc>
      </w:tr>
      <w:tr w:rsidR="00F53683" w:rsidRPr="00652777" w14:paraId="09FC1A19" w14:textId="77777777" w:rsidTr="00F3636E">
        <w:trPr>
          <w:trHeight w:val="1839"/>
        </w:trPr>
        <w:tc>
          <w:tcPr>
            <w:tcW w:w="1004" w:type="dxa"/>
            <w:vMerge/>
            <w:tcBorders>
              <w:top w:val="single" w:sz="4" w:space="0" w:color="000000"/>
              <w:left w:val="single" w:sz="4" w:space="0" w:color="000000"/>
              <w:bottom w:val="single" w:sz="4" w:space="0" w:color="000000"/>
              <w:right w:val="single" w:sz="4" w:space="0" w:color="000000"/>
            </w:tcBorders>
            <w:vAlign w:val="center"/>
            <w:hideMark/>
          </w:tcPr>
          <w:p w14:paraId="06D7EAF7" w14:textId="77777777" w:rsidR="00F53683" w:rsidRPr="00652777" w:rsidRDefault="00F53683" w:rsidP="00F3636E">
            <w:pPr>
              <w:spacing w:after="0" w:line="240" w:lineRule="auto"/>
              <w:jc w:val="both"/>
              <w:rPr>
                <w:rFonts w:ascii="Times New Roman" w:hAnsi="Times New Roman" w:cs="Times New Roman"/>
                <w:b/>
              </w:rPr>
            </w:pPr>
          </w:p>
        </w:tc>
        <w:tc>
          <w:tcPr>
            <w:tcW w:w="1921" w:type="dxa"/>
            <w:tcBorders>
              <w:top w:val="single" w:sz="4" w:space="0" w:color="000000"/>
              <w:left w:val="single" w:sz="4" w:space="0" w:color="000000"/>
              <w:bottom w:val="single" w:sz="4" w:space="0" w:color="000000"/>
              <w:right w:val="single" w:sz="4" w:space="0" w:color="000000"/>
            </w:tcBorders>
            <w:hideMark/>
          </w:tcPr>
          <w:p w14:paraId="245DB5FC"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0BFB9108" wp14:editId="4CF79F5F">
                  <wp:extent cx="1111250" cy="114935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11250" cy="1149350"/>
                          </a:xfrm>
                          <a:prstGeom prst="rect">
                            <a:avLst/>
                          </a:prstGeom>
                          <a:noFill/>
                          <a:ln>
                            <a:noFill/>
                          </a:ln>
                        </pic:spPr>
                      </pic:pic>
                    </a:graphicData>
                  </a:graphic>
                </wp:inline>
              </w:drawing>
            </w:r>
          </w:p>
        </w:tc>
        <w:tc>
          <w:tcPr>
            <w:tcW w:w="2165" w:type="dxa"/>
            <w:tcBorders>
              <w:top w:val="single" w:sz="4" w:space="0" w:color="000000"/>
              <w:left w:val="single" w:sz="4" w:space="0" w:color="000000"/>
              <w:bottom w:val="single" w:sz="4" w:space="0" w:color="000000"/>
              <w:right w:val="single" w:sz="4" w:space="0" w:color="000000"/>
            </w:tcBorders>
          </w:tcPr>
          <w:p w14:paraId="3A1B5D7D" w14:textId="77777777" w:rsidR="00F53683" w:rsidRPr="00652777" w:rsidRDefault="00F53683" w:rsidP="00F3636E">
            <w:pPr>
              <w:spacing w:after="0" w:line="240" w:lineRule="auto"/>
              <w:jc w:val="both"/>
              <w:rPr>
                <w:rFonts w:ascii="Times New Roman" w:hAnsi="Times New Roman" w:cs="Times New Roman"/>
              </w:rPr>
            </w:pPr>
          </w:p>
          <w:p w14:paraId="46DE4F30"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52A9D395" wp14:editId="5826CD53">
                  <wp:extent cx="1276350" cy="114935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5.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76350" cy="1149350"/>
                          </a:xfrm>
                          <a:prstGeom prst="rect">
                            <a:avLst/>
                          </a:prstGeom>
                          <a:noFill/>
                          <a:ln>
                            <a:noFill/>
                          </a:ln>
                        </pic:spPr>
                      </pic:pic>
                    </a:graphicData>
                  </a:graphic>
                </wp:inline>
              </w:drawing>
            </w:r>
          </w:p>
        </w:tc>
        <w:tc>
          <w:tcPr>
            <w:tcW w:w="2107" w:type="dxa"/>
            <w:tcBorders>
              <w:top w:val="single" w:sz="4" w:space="0" w:color="000000"/>
              <w:left w:val="single" w:sz="4" w:space="0" w:color="000000"/>
              <w:bottom w:val="single" w:sz="4" w:space="0" w:color="000000"/>
              <w:right w:val="single" w:sz="4" w:space="0" w:color="000000"/>
            </w:tcBorders>
            <w:hideMark/>
          </w:tcPr>
          <w:p w14:paraId="5990C8EA"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639FCCF4" wp14:editId="0486AAC0">
                  <wp:extent cx="1238250" cy="114935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6.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38250" cy="1149350"/>
                          </a:xfrm>
                          <a:prstGeom prst="rect">
                            <a:avLst/>
                          </a:prstGeom>
                          <a:noFill/>
                          <a:ln>
                            <a:noFill/>
                          </a:ln>
                        </pic:spPr>
                      </pic:pic>
                    </a:graphicData>
                  </a:graphic>
                </wp:inline>
              </w:drawing>
            </w:r>
          </w:p>
        </w:tc>
        <w:tc>
          <w:tcPr>
            <w:tcW w:w="2077" w:type="dxa"/>
            <w:tcBorders>
              <w:top w:val="single" w:sz="4" w:space="0" w:color="000000"/>
              <w:left w:val="single" w:sz="4" w:space="0" w:color="000000"/>
              <w:bottom w:val="single" w:sz="4" w:space="0" w:color="000000"/>
              <w:right w:val="single" w:sz="4" w:space="0" w:color="000000"/>
            </w:tcBorders>
            <w:hideMark/>
          </w:tcPr>
          <w:p w14:paraId="2278A91A"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3D512FC3" wp14:editId="6EA22587">
                  <wp:extent cx="1200150" cy="112395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7.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00150" cy="1123950"/>
                          </a:xfrm>
                          <a:prstGeom prst="rect">
                            <a:avLst/>
                          </a:prstGeom>
                          <a:noFill/>
                          <a:ln>
                            <a:noFill/>
                          </a:ln>
                        </pic:spPr>
                      </pic:pic>
                    </a:graphicData>
                  </a:graphic>
                </wp:inline>
              </w:drawing>
            </w:r>
          </w:p>
        </w:tc>
      </w:tr>
      <w:tr w:rsidR="00F53683" w:rsidRPr="00652777" w14:paraId="7106EB31" w14:textId="77777777" w:rsidTr="00F3636E">
        <w:trPr>
          <w:trHeight w:val="1840"/>
        </w:trPr>
        <w:tc>
          <w:tcPr>
            <w:tcW w:w="1004" w:type="dxa"/>
            <w:tcBorders>
              <w:top w:val="single" w:sz="4" w:space="0" w:color="000000"/>
              <w:left w:val="single" w:sz="4" w:space="0" w:color="000000"/>
              <w:bottom w:val="single" w:sz="4" w:space="0" w:color="000000"/>
              <w:right w:val="single" w:sz="4" w:space="0" w:color="000000"/>
            </w:tcBorders>
          </w:tcPr>
          <w:p w14:paraId="2781E7C8" w14:textId="77777777" w:rsidR="00F53683" w:rsidRPr="00652777" w:rsidRDefault="00F53683" w:rsidP="00F3636E">
            <w:pPr>
              <w:spacing w:after="0" w:line="240" w:lineRule="auto"/>
              <w:jc w:val="both"/>
              <w:rPr>
                <w:rFonts w:ascii="Times New Roman" w:hAnsi="Times New Roman" w:cs="Times New Roman"/>
              </w:rPr>
            </w:pPr>
          </w:p>
          <w:p w14:paraId="3DA5AE0F" w14:textId="77777777" w:rsidR="00F53683" w:rsidRPr="00652777" w:rsidRDefault="00F53683" w:rsidP="00F3636E">
            <w:pPr>
              <w:spacing w:after="0" w:line="240" w:lineRule="auto"/>
              <w:jc w:val="both"/>
              <w:rPr>
                <w:rFonts w:ascii="Times New Roman" w:hAnsi="Times New Roman" w:cs="Times New Roman"/>
              </w:rPr>
            </w:pPr>
          </w:p>
          <w:p w14:paraId="18135D74" w14:textId="77777777" w:rsidR="00F53683" w:rsidRPr="00652777" w:rsidRDefault="00F53683" w:rsidP="00F3636E">
            <w:pPr>
              <w:spacing w:after="0" w:line="240" w:lineRule="auto"/>
              <w:jc w:val="both"/>
              <w:rPr>
                <w:rFonts w:ascii="Times New Roman" w:hAnsi="Times New Roman" w:cs="Times New Roman"/>
              </w:rPr>
            </w:pPr>
          </w:p>
          <w:p w14:paraId="39F4E31D" w14:textId="77777777" w:rsidR="00F53683" w:rsidRPr="00652777" w:rsidRDefault="00F53683" w:rsidP="00F3636E">
            <w:pPr>
              <w:spacing w:after="0" w:line="240" w:lineRule="auto"/>
              <w:jc w:val="both"/>
              <w:rPr>
                <w:rFonts w:ascii="Times New Roman" w:hAnsi="Times New Roman" w:cs="Times New Roman"/>
                <w:b/>
              </w:rPr>
            </w:pPr>
            <w:r w:rsidRPr="00652777">
              <w:rPr>
                <w:rFonts w:ascii="Times New Roman" w:hAnsi="Times New Roman" w:cs="Times New Roman"/>
                <w:b/>
              </w:rPr>
              <w:t>Ra=10</w:t>
            </w:r>
            <w:r w:rsidRPr="00652777">
              <w:rPr>
                <w:rFonts w:ascii="Times New Roman" w:hAnsi="Times New Roman" w:cs="Times New Roman"/>
                <w:b/>
                <w:vertAlign w:val="superscript"/>
              </w:rPr>
              <w:t>4</w:t>
            </w:r>
          </w:p>
        </w:tc>
        <w:tc>
          <w:tcPr>
            <w:tcW w:w="1921" w:type="dxa"/>
            <w:tcBorders>
              <w:top w:val="single" w:sz="4" w:space="0" w:color="000000"/>
              <w:left w:val="single" w:sz="4" w:space="0" w:color="000000"/>
              <w:bottom w:val="single" w:sz="4" w:space="0" w:color="000000"/>
              <w:right w:val="single" w:sz="4" w:space="0" w:color="000000"/>
            </w:tcBorders>
            <w:hideMark/>
          </w:tcPr>
          <w:p w14:paraId="02B99D51"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5D869624" wp14:editId="0F3AC4B7">
                  <wp:extent cx="1104900" cy="114935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8.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04900" cy="1149350"/>
                          </a:xfrm>
                          <a:prstGeom prst="rect">
                            <a:avLst/>
                          </a:prstGeom>
                          <a:noFill/>
                          <a:ln>
                            <a:noFill/>
                          </a:ln>
                        </pic:spPr>
                      </pic:pic>
                    </a:graphicData>
                  </a:graphic>
                </wp:inline>
              </w:drawing>
            </w:r>
          </w:p>
        </w:tc>
        <w:tc>
          <w:tcPr>
            <w:tcW w:w="2165" w:type="dxa"/>
            <w:tcBorders>
              <w:top w:val="single" w:sz="4" w:space="0" w:color="000000"/>
              <w:left w:val="single" w:sz="4" w:space="0" w:color="000000"/>
              <w:bottom w:val="single" w:sz="4" w:space="0" w:color="000000"/>
              <w:right w:val="single" w:sz="4" w:space="0" w:color="000000"/>
            </w:tcBorders>
          </w:tcPr>
          <w:p w14:paraId="25D4CE5F" w14:textId="77777777" w:rsidR="00F53683" w:rsidRPr="00652777" w:rsidRDefault="00F53683" w:rsidP="00F3636E">
            <w:pPr>
              <w:spacing w:after="0" w:line="240" w:lineRule="auto"/>
              <w:jc w:val="both"/>
              <w:rPr>
                <w:rFonts w:ascii="Times New Roman" w:hAnsi="Times New Roman" w:cs="Times New Roman"/>
              </w:rPr>
            </w:pPr>
          </w:p>
          <w:p w14:paraId="6FFDD0DA"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5C994797" wp14:editId="7F5C6503">
                  <wp:extent cx="1263650" cy="11303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9.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63650" cy="1130300"/>
                          </a:xfrm>
                          <a:prstGeom prst="rect">
                            <a:avLst/>
                          </a:prstGeom>
                          <a:noFill/>
                          <a:ln>
                            <a:noFill/>
                          </a:ln>
                        </pic:spPr>
                      </pic:pic>
                    </a:graphicData>
                  </a:graphic>
                </wp:inline>
              </w:drawing>
            </w:r>
          </w:p>
        </w:tc>
        <w:tc>
          <w:tcPr>
            <w:tcW w:w="2107" w:type="dxa"/>
            <w:tcBorders>
              <w:top w:val="single" w:sz="4" w:space="0" w:color="000000"/>
              <w:left w:val="single" w:sz="4" w:space="0" w:color="000000"/>
              <w:bottom w:val="single" w:sz="4" w:space="0" w:color="000000"/>
              <w:right w:val="single" w:sz="4" w:space="0" w:color="000000"/>
            </w:tcBorders>
            <w:hideMark/>
          </w:tcPr>
          <w:p w14:paraId="774230D4"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169C1948" wp14:editId="7D8295ED">
                  <wp:extent cx="1225550" cy="114935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0.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25550" cy="1149350"/>
                          </a:xfrm>
                          <a:prstGeom prst="rect">
                            <a:avLst/>
                          </a:prstGeom>
                          <a:noFill/>
                          <a:ln>
                            <a:noFill/>
                          </a:ln>
                        </pic:spPr>
                      </pic:pic>
                    </a:graphicData>
                  </a:graphic>
                </wp:inline>
              </w:drawing>
            </w:r>
          </w:p>
        </w:tc>
        <w:tc>
          <w:tcPr>
            <w:tcW w:w="2077" w:type="dxa"/>
            <w:tcBorders>
              <w:top w:val="single" w:sz="4" w:space="0" w:color="000000"/>
              <w:left w:val="single" w:sz="4" w:space="0" w:color="000000"/>
              <w:bottom w:val="single" w:sz="4" w:space="0" w:color="000000"/>
              <w:right w:val="single" w:sz="4" w:space="0" w:color="000000"/>
            </w:tcBorders>
            <w:hideMark/>
          </w:tcPr>
          <w:p w14:paraId="41583C1D"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15BE9CD6" wp14:editId="4C937B68">
                  <wp:extent cx="1174750" cy="11049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74750" cy="1104900"/>
                          </a:xfrm>
                          <a:prstGeom prst="rect">
                            <a:avLst/>
                          </a:prstGeom>
                          <a:noFill/>
                          <a:ln>
                            <a:noFill/>
                          </a:ln>
                        </pic:spPr>
                      </pic:pic>
                    </a:graphicData>
                  </a:graphic>
                </wp:inline>
              </w:drawing>
            </w:r>
          </w:p>
        </w:tc>
      </w:tr>
      <w:tr w:rsidR="00F53683" w:rsidRPr="00652777" w14:paraId="0ED85A19" w14:textId="77777777" w:rsidTr="00F3636E">
        <w:trPr>
          <w:trHeight w:val="1840"/>
        </w:trPr>
        <w:tc>
          <w:tcPr>
            <w:tcW w:w="1004" w:type="dxa"/>
            <w:tcBorders>
              <w:top w:val="single" w:sz="4" w:space="0" w:color="000000"/>
              <w:left w:val="single" w:sz="4" w:space="0" w:color="000000"/>
              <w:bottom w:val="single" w:sz="4" w:space="0" w:color="000000"/>
              <w:right w:val="single" w:sz="4" w:space="0" w:color="000000"/>
            </w:tcBorders>
          </w:tcPr>
          <w:p w14:paraId="31799BA8" w14:textId="77777777" w:rsidR="00F53683" w:rsidRPr="00652777" w:rsidRDefault="00F53683" w:rsidP="00F3636E">
            <w:pPr>
              <w:spacing w:after="0" w:line="240" w:lineRule="auto"/>
              <w:jc w:val="both"/>
              <w:rPr>
                <w:rFonts w:ascii="Times New Roman" w:hAnsi="Times New Roman" w:cs="Times New Roman"/>
              </w:rPr>
            </w:pPr>
          </w:p>
          <w:p w14:paraId="21554264" w14:textId="77777777" w:rsidR="00F53683" w:rsidRPr="00652777" w:rsidRDefault="00F53683" w:rsidP="00F3636E">
            <w:pPr>
              <w:spacing w:after="0" w:line="240" w:lineRule="auto"/>
              <w:jc w:val="both"/>
              <w:rPr>
                <w:rFonts w:ascii="Times New Roman" w:hAnsi="Times New Roman" w:cs="Times New Roman"/>
              </w:rPr>
            </w:pPr>
          </w:p>
          <w:p w14:paraId="5EE0BF4F" w14:textId="77777777" w:rsidR="00F53683" w:rsidRPr="00652777" w:rsidRDefault="00F53683" w:rsidP="00F3636E">
            <w:pPr>
              <w:spacing w:after="0" w:line="240" w:lineRule="auto"/>
              <w:jc w:val="both"/>
              <w:rPr>
                <w:rFonts w:ascii="Times New Roman" w:hAnsi="Times New Roman" w:cs="Times New Roman"/>
              </w:rPr>
            </w:pPr>
          </w:p>
          <w:p w14:paraId="6F181064"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b/>
              </w:rPr>
              <w:t>Ra=10</w:t>
            </w:r>
            <w:r w:rsidRPr="00652777">
              <w:rPr>
                <w:rFonts w:ascii="Times New Roman" w:hAnsi="Times New Roman" w:cs="Times New Roman"/>
                <w:b/>
                <w:vertAlign w:val="superscript"/>
              </w:rPr>
              <w:t>5</w:t>
            </w:r>
          </w:p>
        </w:tc>
        <w:tc>
          <w:tcPr>
            <w:tcW w:w="1921" w:type="dxa"/>
            <w:tcBorders>
              <w:top w:val="single" w:sz="4" w:space="0" w:color="000000"/>
              <w:left w:val="single" w:sz="4" w:space="0" w:color="000000"/>
              <w:bottom w:val="single" w:sz="4" w:space="0" w:color="000000"/>
              <w:right w:val="single" w:sz="4" w:space="0" w:color="000000"/>
            </w:tcBorders>
          </w:tcPr>
          <w:p w14:paraId="0939AC3D" w14:textId="77777777" w:rsidR="00F53683" w:rsidRPr="00652777" w:rsidRDefault="00F53683" w:rsidP="00F3636E">
            <w:pPr>
              <w:spacing w:after="0" w:line="240" w:lineRule="auto"/>
              <w:jc w:val="both"/>
              <w:rPr>
                <w:rFonts w:ascii="Times New Roman" w:hAnsi="Times New Roman" w:cs="Times New Roman"/>
              </w:rPr>
            </w:pPr>
          </w:p>
          <w:p w14:paraId="049166D2"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50F2316D" wp14:editId="765F0AF8">
                  <wp:extent cx="1079500" cy="109855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2.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79500" cy="1098550"/>
                          </a:xfrm>
                          <a:prstGeom prst="rect">
                            <a:avLst/>
                          </a:prstGeom>
                          <a:noFill/>
                          <a:ln>
                            <a:noFill/>
                          </a:ln>
                        </pic:spPr>
                      </pic:pic>
                    </a:graphicData>
                  </a:graphic>
                </wp:inline>
              </w:drawing>
            </w:r>
          </w:p>
        </w:tc>
        <w:tc>
          <w:tcPr>
            <w:tcW w:w="2165" w:type="dxa"/>
            <w:tcBorders>
              <w:top w:val="single" w:sz="4" w:space="0" w:color="000000"/>
              <w:left w:val="single" w:sz="4" w:space="0" w:color="000000"/>
              <w:bottom w:val="single" w:sz="4" w:space="0" w:color="000000"/>
              <w:right w:val="single" w:sz="4" w:space="0" w:color="000000"/>
            </w:tcBorders>
          </w:tcPr>
          <w:p w14:paraId="592244C7" w14:textId="77777777" w:rsidR="00F53683" w:rsidRPr="00652777" w:rsidRDefault="00F53683" w:rsidP="00F3636E">
            <w:pPr>
              <w:spacing w:after="0" w:line="240" w:lineRule="auto"/>
              <w:jc w:val="both"/>
              <w:rPr>
                <w:rFonts w:ascii="Times New Roman" w:hAnsi="Times New Roman" w:cs="Times New Roman"/>
              </w:rPr>
            </w:pPr>
          </w:p>
          <w:p w14:paraId="12B572DE"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3734CD45" wp14:editId="7FB3AF99">
                  <wp:extent cx="1193800" cy="10668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93800" cy="1066800"/>
                          </a:xfrm>
                          <a:prstGeom prst="rect">
                            <a:avLst/>
                          </a:prstGeom>
                          <a:noFill/>
                          <a:ln>
                            <a:noFill/>
                          </a:ln>
                        </pic:spPr>
                      </pic:pic>
                    </a:graphicData>
                  </a:graphic>
                </wp:inline>
              </w:drawing>
            </w:r>
          </w:p>
        </w:tc>
        <w:tc>
          <w:tcPr>
            <w:tcW w:w="2107" w:type="dxa"/>
            <w:tcBorders>
              <w:top w:val="single" w:sz="4" w:space="0" w:color="000000"/>
              <w:left w:val="single" w:sz="4" w:space="0" w:color="000000"/>
              <w:bottom w:val="single" w:sz="4" w:space="0" w:color="000000"/>
              <w:right w:val="single" w:sz="4" w:space="0" w:color="000000"/>
            </w:tcBorders>
          </w:tcPr>
          <w:p w14:paraId="560469B1" w14:textId="77777777" w:rsidR="00F53683" w:rsidRPr="00652777" w:rsidRDefault="00F53683" w:rsidP="00F3636E">
            <w:pPr>
              <w:spacing w:after="0" w:line="240" w:lineRule="auto"/>
              <w:jc w:val="both"/>
              <w:rPr>
                <w:rFonts w:ascii="Times New Roman" w:hAnsi="Times New Roman" w:cs="Times New Roman"/>
              </w:rPr>
            </w:pPr>
          </w:p>
          <w:p w14:paraId="02578A3D"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2B647120" wp14:editId="4754ABDF">
                  <wp:extent cx="1149350" cy="10668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4.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49350" cy="1066800"/>
                          </a:xfrm>
                          <a:prstGeom prst="rect">
                            <a:avLst/>
                          </a:prstGeom>
                          <a:noFill/>
                          <a:ln>
                            <a:noFill/>
                          </a:ln>
                        </pic:spPr>
                      </pic:pic>
                    </a:graphicData>
                  </a:graphic>
                </wp:inline>
              </w:drawing>
            </w:r>
          </w:p>
        </w:tc>
        <w:tc>
          <w:tcPr>
            <w:tcW w:w="2077" w:type="dxa"/>
            <w:tcBorders>
              <w:top w:val="single" w:sz="4" w:space="0" w:color="000000"/>
              <w:left w:val="single" w:sz="4" w:space="0" w:color="000000"/>
              <w:bottom w:val="single" w:sz="4" w:space="0" w:color="000000"/>
              <w:right w:val="single" w:sz="4" w:space="0" w:color="000000"/>
            </w:tcBorders>
          </w:tcPr>
          <w:p w14:paraId="735EFEF4" w14:textId="77777777" w:rsidR="00F53683" w:rsidRPr="00652777" w:rsidRDefault="00F53683" w:rsidP="00F3636E">
            <w:pPr>
              <w:spacing w:after="0" w:line="240" w:lineRule="auto"/>
              <w:jc w:val="both"/>
              <w:rPr>
                <w:rFonts w:ascii="Times New Roman" w:hAnsi="Times New Roman" w:cs="Times New Roman"/>
              </w:rPr>
            </w:pPr>
          </w:p>
          <w:p w14:paraId="1E67CAB6"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16525C49" wp14:editId="70AB20ED">
                  <wp:extent cx="1168400" cy="108585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0" cy="1085850"/>
                          </a:xfrm>
                          <a:prstGeom prst="rect">
                            <a:avLst/>
                          </a:prstGeom>
                          <a:noFill/>
                          <a:ln>
                            <a:noFill/>
                          </a:ln>
                        </pic:spPr>
                      </pic:pic>
                    </a:graphicData>
                  </a:graphic>
                </wp:inline>
              </w:drawing>
            </w:r>
          </w:p>
        </w:tc>
      </w:tr>
      <w:tr w:rsidR="00F53683" w:rsidRPr="00652777" w14:paraId="5E36CAC4" w14:textId="77777777" w:rsidTr="00F3636E">
        <w:trPr>
          <w:trHeight w:val="1840"/>
        </w:trPr>
        <w:tc>
          <w:tcPr>
            <w:tcW w:w="1004" w:type="dxa"/>
            <w:tcBorders>
              <w:top w:val="single" w:sz="4" w:space="0" w:color="000000"/>
              <w:left w:val="single" w:sz="4" w:space="0" w:color="000000"/>
              <w:bottom w:val="single" w:sz="4" w:space="0" w:color="000000"/>
              <w:right w:val="single" w:sz="4" w:space="0" w:color="000000"/>
            </w:tcBorders>
          </w:tcPr>
          <w:p w14:paraId="1D052A7B" w14:textId="77777777" w:rsidR="00F53683" w:rsidRPr="00652777" w:rsidRDefault="00F53683" w:rsidP="00F3636E">
            <w:pPr>
              <w:spacing w:after="0" w:line="240" w:lineRule="auto"/>
              <w:jc w:val="both"/>
              <w:rPr>
                <w:rFonts w:ascii="Times New Roman" w:hAnsi="Times New Roman" w:cs="Times New Roman"/>
              </w:rPr>
            </w:pPr>
          </w:p>
          <w:p w14:paraId="6A3B6967" w14:textId="77777777" w:rsidR="00F53683" w:rsidRPr="00652777" w:rsidRDefault="00F53683" w:rsidP="00F3636E">
            <w:pPr>
              <w:spacing w:after="0" w:line="240" w:lineRule="auto"/>
              <w:jc w:val="both"/>
              <w:rPr>
                <w:rFonts w:ascii="Times New Roman" w:hAnsi="Times New Roman" w:cs="Times New Roman"/>
              </w:rPr>
            </w:pPr>
          </w:p>
          <w:p w14:paraId="04478184" w14:textId="77777777" w:rsidR="00F53683" w:rsidRPr="00652777" w:rsidRDefault="00F53683" w:rsidP="00F3636E">
            <w:pPr>
              <w:spacing w:after="0" w:line="240" w:lineRule="auto"/>
              <w:jc w:val="both"/>
              <w:rPr>
                <w:rFonts w:ascii="Times New Roman" w:hAnsi="Times New Roman" w:cs="Times New Roman"/>
              </w:rPr>
            </w:pPr>
          </w:p>
          <w:p w14:paraId="46406A69"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b/>
              </w:rPr>
              <w:t>Ra=10</w:t>
            </w:r>
            <w:r w:rsidRPr="00652777">
              <w:rPr>
                <w:rFonts w:ascii="Times New Roman" w:hAnsi="Times New Roman" w:cs="Times New Roman"/>
                <w:b/>
                <w:vertAlign w:val="superscript"/>
              </w:rPr>
              <w:t>6</w:t>
            </w:r>
          </w:p>
        </w:tc>
        <w:tc>
          <w:tcPr>
            <w:tcW w:w="1921" w:type="dxa"/>
            <w:tcBorders>
              <w:top w:val="single" w:sz="4" w:space="0" w:color="000000"/>
              <w:left w:val="single" w:sz="4" w:space="0" w:color="000000"/>
              <w:bottom w:val="single" w:sz="4" w:space="0" w:color="000000"/>
              <w:right w:val="single" w:sz="4" w:space="0" w:color="000000"/>
            </w:tcBorders>
          </w:tcPr>
          <w:p w14:paraId="303F2699" w14:textId="77777777" w:rsidR="00F53683" w:rsidRPr="00652777" w:rsidRDefault="00F53683" w:rsidP="00F3636E">
            <w:pPr>
              <w:spacing w:after="0" w:line="240" w:lineRule="auto"/>
              <w:jc w:val="both"/>
              <w:rPr>
                <w:rFonts w:ascii="Times New Roman" w:hAnsi="Times New Roman" w:cs="Times New Roman"/>
              </w:rPr>
            </w:pPr>
          </w:p>
          <w:p w14:paraId="01B87701"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701B1E14" wp14:editId="5B5DDA61">
                  <wp:extent cx="1060450" cy="10795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6.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60450" cy="1079500"/>
                          </a:xfrm>
                          <a:prstGeom prst="rect">
                            <a:avLst/>
                          </a:prstGeom>
                          <a:noFill/>
                          <a:ln>
                            <a:noFill/>
                          </a:ln>
                        </pic:spPr>
                      </pic:pic>
                    </a:graphicData>
                  </a:graphic>
                </wp:inline>
              </w:drawing>
            </w:r>
          </w:p>
        </w:tc>
        <w:tc>
          <w:tcPr>
            <w:tcW w:w="2165" w:type="dxa"/>
            <w:tcBorders>
              <w:top w:val="single" w:sz="4" w:space="0" w:color="000000"/>
              <w:left w:val="single" w:sz="4" w:space="0" w:color="000000"/>
              <w:bottom w:val="single" w:sz="4" w:space="0" w:color="000000"/>
              <w:right w:val="single" w:sz="4" w:space="0" w:color="000000"/>
            </w:tcBorders>
          </w:tcPr>
          <w:p w14:paraId="1CBA166A" w14:textId="77777777" w:rsidR="00F53683" w:rsidRPr="00652777" w:rsidRDefault="00F53683" w:rsidP="00F3636E">
            <w:pPr>
              <w:spacing w:after="0" w:line="240" w:lineRule="auto"/>
              <w:jc w:val="both"/>
              <w:rPr>
                <w:rFonts w:ascii="Times New Roman" w:hAnsi="Times New Roman" w:cs="Times New Roman"/>
              </w:rPr>
            </w:pPr>
          </w:p>
          <w:p w14:paraId="29FAAB11"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3A8F917B" wp14:editId="30CCF825">
                  <wp:extent cx="1212850" cy="108585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7.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12850" cy="1085850"/>
                          </a:xfrm>
                          <a:prstGeom prst="rect">
                            <a:avLst/>
                          </a:prstGeom>
                          <a:noFill/>
                          <a:ln>
                            <a:noFill/>
                          </a:ln>
                        </pic:spPr>
                      </pic:pic>
                    </a:graphicData>
                  </a:graphic>
                </wp:inline>
              </w:drawing>
            </w:r>
          </w:p>
        </w:tc>
        <w:tc>
          <w:tcPr>
            <w:tcW w:w="2107" w:type="dxa"/>
            <w:tcBorders>
              <w:top w:val="single" w:sz="4" w:space="0" w:color="000000"/>
              <w:left w:val="single" w:sz="4" w:space="0" w:color="000000"/>
              <w:bottom w:val="single" w:sz="4" w:space="0" w:color="000000"/>
              <w:right w:val="single" w:sz="4" w:space="0" w:color="000000"/>
            </w:tcBorders>
          </w:tcPr>
          <w:p w14:paraId="10816B64" w14:textId="77777777" w:rsidR="00F53683" w:rsidRPr="00652777" w:rsidRDefault="00F53683" w:rsidP="00F3636E">
            <w:pPr>
              <w:spacing w:after="0" w:line="240" w:lineRule="auto"/>
              <w:jc w:val="both"/>
              <w:rPr>
                <w:rFonts w:ascii="Times New Roman" w:hAnsi="Times New Roman" w:cs="Times New Roman"/>
              </w:rPr>
            </w:pPr>
          </w:p>
          <w:p w14:paraId="5001A85B"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425882D3" wp14:editId="589FBB42">
                  <wp:extent cx="1168400" cy="108585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8.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0" cy="1085850"/>
                          </a:xfrm>
                          <a:prstGeom prst="rect">
                            <a:avLst/>
                          </a:prstGeom>
                          <a:noFill/>
                          <a:ln>
                            <a:noFill/>
                          </a:ln>
                        </pic:spPr>
                      </pic:pic>
                    </a:graphicData>
                  </a:graphic>
                </wp:inline>
              </w:drawing>
            </w:r>
          </w:p>
        </w:tc>
        <w:tc>
          <w:tcPr>
            <w:tcW w:w="2077" w:type="dxa"/>
            <w:tcBorders>
              <w:top w:val="single" w:sz="4" w:space="0" w:color="000000"/>
              <w:left w:val="single" w:sz="4" w:space="0" w:color="000000"/>
              <w:bottom w:val="single" w:sz="4" w:space="0" w:color="000000"/>
              <w:right w:val="single" w:sz="4" w:space="0" w:color="000000"/>
            </w:tcBorders>
          </w:tcPr>
          <w:p w14:paraId="6AA47A68" w14:textId="77777777" w:rsidR="00F53683" w:rsidRPr="00652777" w:rsidRDefault="00F53683" w:rsidP="00F3636E">
            <w:pPr>
              <w:spacing w:after="0" w:line="240" w:lineRule="auto"/>
              <w:jc w:val="both"/>
              <w:rPr>
                <w:rFonts w:ascii="Times New Roman" w:hAnsi="Times New Roman" w:cs="Times New Roman"/>
              </w:rPr>
            </w:pPr>
          </w:p>
          <w:p w14:paraId="42F8CF55"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02DFAE51" wp14:editId="5A2F1D03">
                  <wp:extent cx="1181100" cy="11049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9.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81100" cy="1104900"/>
                          </a:xfrm>
                          <a:prstGeom prst="rect">
                            <a:avLst/>
                          </a:prstGeom>
                          <a:noFill/>
                          <a:ln>
                            <a:noFill/>
                          </a:ln>
                        </pic:spPr>
                      </pic:pic>
                    </a:graphicData>
                  </a:graphic>
                </wp:inline>
              </w:drawing>
            </w:r>
          </w:p>
        </w:tc>
      </w:tr>
    </w:tbl>
    <w:p w14:paraId="770DA7B4" w14:textId="77777777" w:rsidR="00F53683" w:rsidRPr="00652777" w:rsidRDefault="00F53683" w:rsidP="00F53683">
      <w:pPr>
        <w:spacing w:after="0" w:line="240" w:lineRule="auto"/>
        <w:jc w:val="both"/>
        <w:rPr>
          <w:rFonts w:ascii="Times New Roman" w:hAnsi="Times New Roman" w:cs="Times New Roman"/>
          <w:lang w:val="en-US"/>
        </w:rPr>
      </w:pPr>
      <w:r w:rsidRPr="00652777">
        <w:rPr>
          <w:rFonts w:ascii="Times New Roman" w:hAnsi="Times New Roman" w:cs="Times New Roman"/>
          <w:b/>
          <w:lang w:val="en-US"/>
        </w:rPr>
        <w:lastRenderedPageBreak/>
        <w:t xml:space="preserve">Fig 6. </w:t>
      </w:r>
      <w:r w:rsidRPr="00652777">
        <w:rPr>
          <w:rFonts w:ascii="Times New Roman" w:hAnsi="Times New Roman" w:cs="Times New Roman"/>
          <w:lang w:val="en-US"/>
        </w:rPr>
        <w:t>Isotherms at Darcy number</w:t>
      </w:r>
      <w:r w:rsidRPr="00652777">
        <w:rPr>
          <w:rFonts w:ascii="Times New Roman" w:hAnsi="Times New Roman" w:cs="Times New Roman"/>
          <w:bCs/>
          <w:lang w:val="en-US"/>
        </w:rPr>
        <w:t xml:space="preserve"> da=10</w:t>
      </w:r>
      <w:r w:rsidRPr="00652777">
        <w:rPr>
          <w:rFonts w:ascii="Times New Roman" w:hAnsi="Times New Roman" w:cs="Times New Roman"/>
          <w:bCs/>
          <w:vertAlign w:val="superscript"/>
          <w:lang w:val="en-US"/>
        </w:rPr>
        <w:t>-3</w:t>
      </w:r>
      <w:r w:rsidRPr="00652777">
        <w:rPr>
          <w:rFonts w:ascii="Times New Roman" w:hAnsi="Times New Roman" w:cs="Times New Roman"/>
          <w:bCs/>
          <w:lang w:val="en-US"/>
        </w:rPr>
        <w:t xml:space="preserve"> </w:t>
      </w:r>
      <w:r w:rsidRPr="00652777">
        <w:rPr>
          <w:rFonts w:ascii="Times New Roman" w:hAnsi="Times New Roman" w:cs="Times New Roman"/>
          <w:lang w:val="en-US"/>
        </w:rPr>
        <w:t>with different undulations from (d=0 to d=3) and Rayleigh number 10</w:t>
      </w:r>
      <w:r w:rsidRPr="00652777">
        <w:rPr>
          <w:rFonts w:ascii="Times New Roman" w:hAnsi="Times New Roman" w:cs="Times New Roman"/>
          <w:vertAlign w:val="superscript"/>
          <w:lang w:val="en-US"/>
        </w:rPr>
        <w:t>3</w:t>
      </w:r>
      <w:r w:rsidRPr="00652777">
        <w:rPr>
          <w:rFonts w:ascii="Times New Roman" w:hAnsi="Times New Roman" w:cs="Times New Roman"/>
          <w:lang w:val="en-US"/>
        </w:rPr>
        <w:t>≤Ra≤ 10</w:t>
      </w:r>
      <w:r w:rsidRPr="00652777">
        <w:rPr>
          <w:rFonts w:ascii="Times New Roman" w:hAnsi="Times New Roman" w:cs="Times New Roman"/>
          <w:vertAlign w:val="superscript"/>
          <w:lang w:val="en-US"/>
        </w:rPr>
        <w:t>6</w:t>
      </w:r>
      <w:r w:rsidRPr="00652777">
        <w:rPr>
          <w:rFonts w:ascii="Times New Roman" w:hAnsi="Times New Roman" w:cs="Times New Roman"/>
          <w:lang w:val="en-US"/>
        </w:rPr>
        <w:t>in the case of sinusoidal wall.</w:t>
      </w: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4"/>
        <w:gridCol w:w="2122"/>
        <w:gridCol w:w="2136"/>
        <w:gridCol w:w="2127"/>
        <w:gridCol w:w="2125"/>
      </w:tblGrid>
      <w:tr w:rsidR="00F53683" w:rsidRPr="00652777" w14:paraId="5CBDAED6" w14:textId="77777777" w:rsidTr="00F3636E">
        <w:trPr>
          <w:trHeight w:val="292"/>
        </w:trPr>
        <w:tc>
          <w:tcPr>
            <w:tcW w:w="984" w:type="dxa"/>
            <w:vMerge w:val="restart"/>
            <w:tcBorders>
              <w:top w:val="single" w:sz="4" w:space="0" w:color="000000"/>
              <w:left w:val="single" w:sz="4" w:space="0" w:color="000000"/>
              <w:bottom w:val="single" w:sz="4" w:space="0" w:color="000000"/>
              <w:right w:val="single" w:sz="4" w:space="0" w:color="000000"/>
            </w:tcBorders>
          </w:tcPr>
          <w:p w14:paraId="61E790CF" w14:textId="77777777" w:rsidR="00F53683" w:rsidRPr="00652777" w:rsidRDefault="00F53683" w:rsidP="00F3636E">
            <w:pPr>
              <w:spacing w:after="0" w:line="240" w:lineRule="auto"/>
              <w:jc w:val="both"/>
              <w:rPr>
                <w:rFonts w:ascii="Times New Roman" w:hAnsi="Times New Roman" w:cs="Times New Roman"/>
              </w:rPr>
            </w:pPr>
          </w:p>
          <w:p w14:paraId="0BAB4F1C" w14:textId="77777777" w:rsidR="00F53683" w:rsidRPr="00652777" w:rsidRDefault="00F53683" w:rsidP="00F3636E">
            <w:pPr>
              <w:spacing w:after="0" w:line="240" w:lineRule="auto"/>
              <w:jc w:val="both"/>
              <w:rPr>
                <w:rFonts w:ascii="Times New Roman" w:hAnsi="Times New Roman" w:cs="Times New Roman"/>
              </w:rPr>
            </w:pPr>
          </w:p>
          <w:p w14:paraId="4606ACF4" w14:textId="77777777" w:rsidR="00F53683" w:rsidRPr="00652777" w:rsidRDefault="00F53683" w:rsidP="00F3636E">
            <w:pPr>
              <w:spacing w:after="0" w:line="240" w:lineRule="auto"/>
              <w:jc w:val="both"/>
              <w:rPr>
                <w:rFonts w:ascii="Times New Roman" w:hAnsi="Times New Roman" w:cs="Times New Roman"/>
              </w:rPr>
            </w:pPr>
          </w:p>
          <w:p w14:paraId="0925E6EF" w14:textId="77777777" w:rsidR="00F53683" w:rsidRPr="00652777" w:rsidRDefault="00F53683" w:rsidP="00F3636E">
            <w:pPr>
              <w:spacing w:after="0" w:line="240" w:lineRule="auto"/>
              <w:jc w:val="both"/>
              <w:rPr>
                <w:rFonts w:ascii="Times New Roman" w:hAnsi="Times New Roman" w:cs="Times New Roman"/>
              </w:rPr>
            </w:pPr>
          </w:p>
          <w:p w14:paraId="0E190D95" w14:textId="77777777" w:rsidR="00F53683" w:rsidRPr="00652777" w:rsidRDefault="00F53683" w:rsidP="00F3636E">
            <w:pPr>
              <w:spacing w:after="0" w:line="240" w:lineRule="auto"/>
              <w:jc w:val="both"/>
              <w:rPr>
                <w:rFonts w:ascii="Times New Roman" w:hAnsi="Times New Roman" w:cs="Times New Roman"/>
                <w:b/>
              </w:rPr>
            </w:pPr>
            <w:r w:rsidRPr="00652777">
              <w:rPr>
                <w:rFonts w:ascii="Times New Roman" w:hAnsi="Times New Roman" w:cs="Times New Roman"/>
                <w:b/>
              </w:rPr>
              <w:t>Ra=10</w:t>
            </w:r>
            <w:r w:rsidRPr="00652777">
              <w:rPr>
                <w:rFonts w:ascii="Times New Roman" w:hAnsi="Times New Roman" w:cs="Times New Roman"/>
                <w:b/>
                <w:vertAlign w:val="superscript"/>
              </w:rPr>
              <w:t>3</w:t>
            </w:r>
          </w:p>
        </w:tc>
        <w:tc>
          <w:tcPr>
            <w:tcW w:w="2122" w:type="dxa"/>
            <w:tcBorders>
              <w:top w:val="single" w:sz="4" w:space="0" w:color="000000"/>
              <w:left w:val="single" w:sz="4" w:space="0" w:color="000000"/>
              <w:bottom w:val="single" w:sz="4" w:space="0" w:color="000000"/>
              <w:right w:val="single" w:sz="4" w:space="0" w:color="000000"/>
            </w:tcBorders>
            <w:hideMark/>
          </w:tcPr>
          <w:p w14:paraId="722ACDCA" w14:textId="77777777" w:rsidR="00F53683" w:rsidRPr="00652777" w:rsidRDefault="00F53683" w:rsidP="00F3636E">
            <w:pPr>
              <w:spacing w:after="0" w:line="240" w:lineRule="auto"/>
              <w:jc w:val="both"/>
              <w:rPr>
                <w:rFonts w:ascii="Times New Roman" w:hAnsi="Times New Roman" w:cs="Times New Roman"/>
                <w:b/>
              </w:rPr>
            </w:pPr>
            <w:r w:rsidRPr="00652777">
              <w:rPr>
                <w:rFonts w:ascii="Times New Roman" w:hAnsi="Times New Roman" w:cs="Times New Roman"/>
                <w:b/>
              </w:rPr>
              <w:t>d= 0</w:t>
            </w:r>
          </w:p>
        </w:tc>
        <w:tc>
          <w:tcPr>
            <w:tcW w:w="2136" w:type="dxa"/>
            <w:tcBorders>
              <w:top w:val="single" w:sz="4" w:space="0" w:color="000000"/>
              <w:left w:val="single" w:sz="4" w:space="0" w:color="000000"/>
              <w:bottom w:val="single" w:sz="4" w:space="0" w:color="000000"/>
              <w:right w:val="single" w:sz="4" w:space="0" w:color="000000"/>
            </w:tcBorders>
            <w:hideMark/>
          </w:tcPr>
          <w:p w14:paraId="6F25B537" w14:textId="77777777" w:rsidR="00F53683" w:rsidRPr="00652777" w:rsidRDefault="00F53683" w:rsidP="00F3636E">
            <w:pPr>
              <w:spacing w:after="0" w:line="240" w:lineRule="auto"/>
              <w:jc w:val="both"/>
              <w:rPr>
                <w:rFonts w:ascii="Times New Roman" w:hAnsi="Times New Roman" w:cs="Times New Roman"/>
                <w:b/>
              </w:rPr>
            </w:pPr>
            <w:r w:rsidRPr="00652777">
              <w:rPr>
                <w:rFonts w:ascii="Times New Roman" w:hAnsi="Times New Roman" w:cs="Times New Roman"/>
                <w:b/>
              </w:rPr>
              <w:t>d= 1</w:t>
            </w:r>
          </w:p>
        </w:tc>
        <w:tc>
          <w:tcPr>
            <w:tcW w:w="2127" w:type="dxa"/>
            <w:tcBorders>
              <w:top w:val="single" w:sz="4" w:space="0" w:color="000000"/>
              <w:left w:val="single" w:sz="4" w:space="0" w:color="000000"/>
              <w:bottom w:val="single" w:sz="4" w:space="0" w:color="000000"/>
              <w:right w:val="single" w:sz="4" w:space="0" w:color="000000"/>
            </w:tcBorders>
            <w:hideMark/>
          </w:tcPr>
          <w:p w14:paraId="14A6027C" w14:textId="77777777" w:rsidR="00F53683" w:rsidRPr="00652777" w:rsidRDefault="00F53683" w:rsidP="00F3636E">
            <w:pPr>
              <w:spacing w:after="0" w:line="240" w:lineRule="auto"/>
              <w:jc w:val="both"/>
              <w:rPr>
                <w:rFonts w:ascii="Times New Roman" w:hAnsi="Times New Roman" w:cs="Times New Roman"/>
                <w:b/>
              </w:rPr>
            </w:pPr>
            <w:r w:rsidRPr="00652777">
              <w:rPr>
                <w:rFonts w:ascii="Times New Roman" w:hAnsi="Times New Roman" w:cs="Times New Roman"/>
                <w:b/>
              </w:rPr>
              <w:t>d= 2</w:t>
            </w:r>
          </w:p>
        </w:tc>
        <w:tc>
          <w:tcPr>
            <w:tcW w:w="2125" w:type="dxa"/>
            <w:tcBorders>
              <w:top w:val="single" w:sz="4" w:space="0" w:color="000000"/>
              <w:left w:val="single" w:sz="4" w:space="0" w:color="000000"/>
              <w:bottom w:val="single" w:sz="4" w:space="0" w:color="000000"/>
              <w:right w:val="single" w:sz="4" w:space="0" w:color="000000"/>
            </w:tcBorders>
            <w:hideMark/>
          </w:tcPr>
          <w:p w14:paraId="3FB9FA22" w14:textId="77777777" w:rsidR="00F53683" w:rsidRPr="00652777" w:rsidRDefault="00F53683" w:rsidP="00F3636E">
            <w:pPr>
              <w:spacing w:after="0" w:line="240" w:lineRule="auto"/>
              <w:jc w:val="both"/>
              <w:rPr>
                <w:rFonts w:ascii="Times New Roman" w:hAnsi="Times New Roman" w:cs="Times New Roman"/>
                <w:b/>
              </w:rPr>
            </w:pPr>
            <w:r w:rsidRPr="00652777">
              <w:rPr>
                <w:rFonts w:ascii="Times New Roman" w:hAnsi="Times New Roman" w:cs="Times New Roman"/>
                <w:b/>
              </w:rPr>
              <w:t>d= 3</w:t>
            </w:r>
          </w:p>
        </w:tc>
      </w:tr>
      <w:tr w:rsidR="00F53683" w:rsidRPr="00652777" w14:paraId="6389AADC" w14:textId="77777777" w:rsidTr="00F3636E">
        <w:trPr>
          <w:trHeight w:val="1840"/>
        </w:trPr>
        <w:tc>
          <w:tcPr>
            <w:tcW w:w="984" w:type="dxa"/>
            <w:vMerge/>
            <w:tcBorders>
              <w:top w:val="single" w:sz="4" w:space="0" w:color="000000"/>
              <w:left w:val="single" w:sz="4" w:space="0" w:color="000000"/>
              <w:bottom w:val="single" w:sz="4" w:space="0" w:color="000000"/>
              <w:right w:val="single" w:sz="4" w:space="0" w:color="000000"/>
            </w:tcBorders>
            <w:vAlign w:val="center"/>
            <w:hideMark/>
          </w:tcPr>
          <w:p w14:paraId="73E92254" w14:textId="77777777" w:rsidR="00F53683" w:rsidRPr="00652777" w:rsidRDefault="00F53683" w:rsidP="00F3636E">
            <w:pPr>
              <w:spacing w:after="0" w:line="240" w:lineRule="auto"/>
              <w:jc w:val="both"/>
              <w:rPr>
                <w:rFonts w:ascii="Times New Roman" w:hAnsi="Times New Roman" w:cs="Times New Roman"/>
                <w:b/>
              </w:rPr>
            </w:pPr>
          </w:p>
        </w:tc>
        <w:tc>
          <w:tcPr>
            <w:tcW w:w="2122" w:type="dxa"/>
            <w:tcBorders>
              <w:top w:val="single" w:sz="4" w:space="0" w:color="000000"/>
              <w:left w:val="single" w:sz="4" w:space="0" w:color="000000"/>
              <w:bottom w:val="single" w:sz="4" w:space="0" w:color="000000"/>
              <w:right w:val="single" w:sz="4" w:space="0" w:color="000000"/>
            </w:tcBorders>
            <w:hideMark/>
          </w:tcPr>
          <w:p w14:paraId="51D6E182"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5C78CFC9" wp14:editId="21C83EBE">
                  <wp:extent cx="1092200" cy="11176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0.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92200" cy="1117600"/>
                          </a:xfrm>
                          <a:prstGeom prst="rect">
                            <a:avLst/>
                          </a:prstGeom>
                          <a:noFill/>
                          <a:ln>
                            <a:noFill/>
                          </a:ln>
                        </pic:spPr>
                      </pic:pic>
                    </a:graphicData>
                  </a:graphic>
                </wp:inline>
              </w:drawing>
            </w:r>
          </w:p>
        </w:tc>
        <w:tc>
          <w:tcPr>
            <w:tcW w:w="2136" w:type="dxa"/>
            <w:tcBorders>
              <w:top w:val="single" w:sz="4" w:space="0" w:color="000000"/>
              <w:left w:val="single" w:sz="4" w:space="0" w:color="000000"/>
              <w:bottom w:val="single" w:sz="4" w:space="0" w:color="000000"/>
              <w:right w:val="single" w:sz="4" w:space="0" w:color="000000"/>
            </w:tcBorders>
          </w:tcPr>
          <w:p w14:paraId="3B960EC5" w14:textId="77777777" w:rsidR="00F53683" w:rsidRPr="00652777" w:rsidRDefault="00F53683" w:rsidP="00F3636E">
            <w:pPr>
              <w:spacing w:after="0" w:line="240" w:lineRule="auto"/>
              <w:jc w:val="both"/>
              <w:rPr>
                <w:rFonts w:ascii="Times New Roman" w:hAnsi="Times New Roman" w:cs="Times New Roman"/>
              </w:rPr>
            </w:pPr>
          </w:p>
          <w:p w14:paraId="06C16D8B"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1A1BC802" wp14:editId="36D4A50E">
                  <wp:extent cx="1181100" cy="108585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1.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81100" cy="1085850"/>
                          </a:xfrm>
                          <a:prstGeom prst="rect">
                            <a:avLst/>
                          </a:prstGeom>
                          <a:noFill/>
                          <a:ln>
                            <a:noFill/>
                          </a:ln>
                        </pic:spPr>
                      </pic:pic>
                    </a:graphicData>
                  </a:graphic>
                </wp:inline>
              </w:drawing>
            </w:r>
          </w:p>
        </w:tc>
        <w:tc>
          <w:tcPr>
            <w:tcW w:w="2127" w:type="dxa"/>
            <w:tcBorders>
              <w:top w:val="single" w:sz="4" w:space="0" w:color="000000"/>
              <w:left w:val="single" w:sz="4" w:space="0" w:color="000000"/>
              <w:bottom w:val="single" w:sz="4" w:space="0" w:color="000000"/>
              <w:right w:val="single" w:sz="4" w:space="0" w:color="000000"/>
            </w:tcBorders>
            <w:hideMark/>
          </w:tcPr>
          <w:p w14:paraId="45941608"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16CCE9FF" wp14:editId="4E39A24B">
                  <wp:extent cx="1181100" cy="111125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2.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81100" cy="1111250"/>
                          </a:xfrm>
                          <a:prstGeom prst="rect">
                            <a:avLst/>
                          </a:prstGeom>
                          <a:noFill/>
                          <a:ln>
                            <a:noFill/>
                          </a:ln>
                        </pic:spPr>
                      </pic:pic>
                    </a:graphicData>
                  </a:graphic>
                </wp:inline>
              </w:drawing>
            </w:r>
          </w:p>
        </w:tc>
        <w:tc>
          <w:tcPr>
            <w:tcW w:w="2125" w:type="dxa"/>
            <w:tcBorders>
              <w:top w:val="single" w:sz="4" w:space="0" w:color="000000"/>
              <w:left w:val="single" w:sz="4" w:space="0" w:color="000000"/>
              <w:bottom w:val="single" w:sz="4" w:space="0" w:color="000000"/>
              <w:right w:val="single" w:sz="4" w:space="0" w:color="000000"/>
            </w:tcBorders>
          </w:tcPr>
          <w:p w14:paraId="5D1E1502" w14:textId="77777777" w:rsidR="00F53683" w:rsidRPr="00652777" w:rsidRDefault="00F53683" w:rsidP="00F3636E">
            <w:pPr>
              <w:spacing w:after="0" w:line="240" w:lineRule="auto"/>
              <w:jc w:val="both"/>
              <w:rPr>
                <w:rFonts w:ascii="Times New Roman" w:hAnsi="Times New Roman" w:cs="Times New Roman"/>
              </w:rPr>
            </w:pPr>
          </w:p>
          <w:p w14:paraId="6618E157"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1413FC1A" wp14:editId="5DBB37A7">
                  <wp:extent cx="1174750" cy="11049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3.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74750" cy="1104900"/>
                          </a:xfrm>
                          <a:prstGeom prst="rect">
                            <a:avLst/>
                          </a:prstGeom>
                          <a:noFill/>
                          <a:ln>
                            <a:noFill/>
                          </a:ln>
                        </pic:spPr>
                      </pic:pic>
                    </a:graphicData>
                  </a:graphic>
                </wp:inline>
              </w:drawing>
            </w:r>
          </w:p>
        </w:tc>
      </w:tr>
      <w:tr w:rsidR="00F53683" w:rsidRPr="00652777" w14:paraId="66D520CC" w14:textId="77777777" w:rsidTr="00F3636E">
        <w:trPr>
          <w:trHeight w:val="1869"/>
        </w:trPr>
        <w:tc>
          <w:tcPr>
            <w:tcW w:w="984" w:type="dxa"/>
            <w:tcBorders>
              <w:top w:val="single" w:sz="4" w:space="0" w:color="000000"/>
              <w:left w:val="single" w:sz="4" w:space="0" w:color="000000"/>
              <w:bottom w:val="single" w:sz="4" w:space="0" w:color="000000"/>
              <w:right w:val="single" w:sz="4" w:space="0" w:color="000000"/>
            </w:tcBorders>
          </w:tcPr>
          <w:p w14:paraId="336C951C" w14:textId="77777777" w:rsidR="00F53683" w:rsidRPr="00652777" w:rsidRDefault="00F53683" w:rsidP="00F3636E">
            <w:pPr>
              <w:spacing w:after="0" w:line="240" w:lineRule="auto"/>
              <w:jc w:val="both"/>
              <w:rPr>
                <w:rFonts w:ascii="Times New Roman" w:hAnsi="Times New Roman" w:cs="Times New Roman"/>
              </w:rPr>
            </w:pPr>
          </w:p>
          <w:p w14:paraId="67A12F2F" w14:textId="77777777" w:rsidR="00F53683" w:rsidRPr="00652777" w:rsidRDefault="00F53683" w:rsidP="00F3636E">
            <w:pPr>
              <w:spacing w:after="0" w:line="240" w:lineRule="auto"/>
              <w:jc w:val="both"/>
              <w:rPr>
                <w:rFonts w:ascii="Times New Roman" w:hAnsi="Times New Roman" w:cs="Times New Roman"/>
              </w:rPr>
            </w:pPr>
          </w:p>
          <w:p w14:paraId="2D9BFA03" w14:textId="77777777" w:rsidR="00F53683" w:rsidRPr="00652777" w:rsidRDefault="00F53683" w:rsidP="00F3636E">
            <w:pPr>
              <w:spacing w:after="0" w:line="240" w:lineRule="auto"/>
              <w:jc w:val="both"/>
              <w:rPr>
                <w:rFonts w:ascii="Times New Roman" w:hAnsi="Times New Roman" w:cs="Times New Roman"/>
              </w:rPr>
            </w:pPr>
          </w:p>
          <w:p w14:paraId="53D31A0F" w14:textId="77777777" w:rsidR="00F53683" w:rsidRPr="00652777" w:rsidRDefault="00F53683" w:rsidP="00F3636E">
            <w:pPr>
              <w:spacing w:after="0" w:line="240" w:lineRule="auto"/>
              <w:jc w:val="both"/>
              <w:rPr>
                <w:rFonts w:ascii="Times New Roman" w:hAnsi="Times New Roman" w:cs="Times New Roman"/>
                <w:b/>
              </w:rPr>
            </w:pPr>
            <w:r w:rsidRPr="00652777">
              <w:rPr>
                <w:rFonts w:ascii="Times New Roman" w:hAnsi="Times New Roman" w:cs="Times New Roman"/>
                <w:b/>
              </w:rPr>
              <w:t>Ra=10</w:t>
            </w:r>
            <w:r w:rsidRPr="00652777">
              <w:rPr>
                <w:rFonts w:ascii="Times New Roman" w:hAnsi="Times New Roman" w:cs="Times New Roman"/>
                <w:b/>
                <w:vertAlign w:val="superscript"/>
              </w:rPr>
              <w:t>4</w:t>
            </w:r>
          </w:p>
        </w:tc>
        <w:tc>
          <w:tcPr>
            <w:tcW w:w="2122" w:type="dxa"/>
            <w:tcBorders>
              <w:top w:val="single" w:sz="4" w:space="0" w:color="000000"/>
              <w:left w:val="single" w:sz="4" w:space="0" w:color="000000"/>
              <w:bottom w:val="single" w:sz="4" w:space="0" w:color="000000"/>
              <w:right w:val="single" w:sz="4" w:space="0" w:color="000000"/>
            </w:tcBorders>
            <w:hideMark/>
          </w:tcPr>
          <w:p w14:paraId="649B8A89"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7252E312" wp14:editId="70DE2ED5">
                  <wp:extent cx="1111250" cy="11176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4.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11250" cy="1117600"/>
                          </a:xfrm>
                          <a:prstGeom prst="rect">
                            <a:avLst/>
                          </a:prstGeom>
                          <a:noFill/>
                          <a:ln>
                            <a:noFill/>
                          </a:ln>
                        </pic:spPr>
                      </pic:pic>
                    </a:graphicData>
                  </a:graphic>
                </wp:inline>
              </w:drawing>
            </w:r>
          </w:p>
        </w:tc>
        <w:tc>
          <w:tcPr>
            <w:tcW w:w="2136" w:type="dxa"/>
            <w:tcBorders>
              <w:top w:val="single" w:sz="4" w:space="0" w:color="000000"/>
              <w:left w:val="single" w:sz="4" w:space="0" w:color="000000"/>
              <w:bottom w:val="single" w:sz="4" w:space="0" w:color="000000"/>
              <w:right w:val="single" w:sz="4" w:space="0" w:color="000000"/>
            </w:tcBorders>
          </w:tcPr>
          <w:p w14:paraId="3E1EA8D9" w14:textId="77777777" w:rsidR="00F53683" w:rsidRPr="00652777" w:rsidRDefault="00F53683" w:rsidP="00F3636E">
            <w:pPr>
              <w:spacing w:after="0" w:line="240" w:lineRule="auto"/>
              <w:jc w:val="both"/>
              <w:rPr>
                <w:rFonts w:ascii="Times New Roman" w:hAnsi="Times New Roman" w:cs="Times New Roman"/>
              </w:rPr>
            </w:pPr>
          </w:p>
          <w:p w14:paraId="39406912"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16B7A6FB" wp14:editId="1E8D9991">
                  <wp:extent cx="1187450" cy="111125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5.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87450" cy="1111250"/>
                          </a:xfrm>
                          <a:prstGeom prst="rect">
                            <a:avLst/>
                          </a:prstGeom>
                          <a:noFill/>
                          <a:ln>
                            <a:noFill/>
                          </a:ln>
                        </pic:spPr>
                      </pic:pic>
                    </a:graphicData>
                  </a:graphic>
                </wp:inline>
              </w:drawing>
            </w:r>
          </w:p>
        </w:tc>
        <w:tc>
          <w:tcPr>
            <w:tcW w:w="2127" w:type="dxa"/>
            <w:tcBorders>
              <w:top w:val="single" w:sz="4" w:space="0" w:color="000000"/>
              <w:left w:val="single" w:sz="4" w:space="0" w:color="000000"/>
              <w:bottom w:val="single" w:sz="4" w:space="0" w:color="000000"/>
              <w:right w:val="single" w:sz="4" w:space="0" w:color="000000"/>
            </w:tcBorders>
            <w:hideMark/>
          </w:tcPr>
          <w:p w14:paraId="770BA204"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394913DC" wp14:editId="438BC400">
                  <wp:extent cx="1162050" cy="111125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6.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62050" cy="1111250"/>
                          </a:xfrm>
                          <a:prstGeom prst="rect">
                            <a:avLst/>
                          </a:prstGeom>
                          <a:noFill/>
                          <a:ln>
                            <a:noFill/>
                          </a:ln>
                        </pic:spPr>
                      </pic:pic>
                    </a:graphicData>
                  </a:graphic>
                </wp:inline>
              </w:drawing>
            </w:r>
          </w:p>
        </w:tc>
        <w:tc>
          <w:tcPr>
            <w:tcW w:w="2125" w:type="dxa"/>
            <w:tcBorders>
              <w:top w:val="single" w:sz="4" w:space="0" w:color="000000"/>
              <w:left w:val="single" w:sz="4" w:space="0" w:color="000000"/>
              <w:bottom w:val="single" w:sz="4" w:space="0" w:color="000000"/>
              <w:right w:val="single" w:sz="4" w:space="0" w:color="000000"/>
            </w:tcBorders>
          </w:tcPr>
          <w:p w14:paraId="1453626D" w14:textId="77777777" w:rsidR="00F53683" w:rsidRPr="00652777" w:rsidRDefault="00F53683" w:rsidP="00F3636E">
            <w:pPr>
              <w:spacing w:after="0" w:line="240" w:lineRule="auto"/>
              <w:jc w:val="both"/>
              <w:rPr>
                <w:rFonts w:ascii="Times New Roman" w:hAnsi="Times New Roman" w:cs="Times New Roman"/>
              </w:rPr>
            </w:pPr>
          </w:p>
          <w:p w14:paraId="5DF3A385"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63EB0F1C" wp14:editId="4BAFA094">
                  <wp:extent cx="1149350" cy="11049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7.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49350" cy="1104900"/>
                          </a:xfrm>
                          <a:prstGeom prst="rect">
                            <a:avLst/>
                          </a:prstGeom>
                          <a:noFill/>
                          <a:ln>
                            <a:noFill/>
                          </a:ln>
                        </pic:spPr>
                      </pic:pic>
                    </a:graphicData>
                  </a:graphic>
                </wp:inline>
              </w:drawing>
            </w:r>
          </w:p>
        </w:tc>
      </w:tr>
      <w:tr w:rsidR="00F53683" w:rsidRPr="00652777" w14:paraId="11020601" w14:textId="77777777" w:rsidTr="00F3636E">
        <w:trPr>
          <w:trHeight w:val="1840"/>
        </w:trPr>
        <w:tc>
          <w:tcPr>
            <w:tcW w:w="984" w:type="dxa"/>
            <w:tcBorders>
              <w:top w:val="single" w:sz="4" w:space="0" w:color="000000"/>
              <w:left w:val="single" w:sz="4" w:space="0" w:color="000000"/>
              <w:bottom w:val="single" w:sz="4" w:space="0" w:color="000000"/>
              <w:right w:val="single" w:sz="4" w:space="0" w:color="000000"/>
            </w:tcBorders>
          </w:tcPr>
          <w:p w14:paraId="19581923" w14:textId="77777777" w:rsidR="00F53683" w:rsidRPr="00652777" w:rsidRDefault="00F53683" w:rsidP="00F3636E">
            <w:pPr>
              <w:spacing w:after="0" w:line="240" w:lineRule="auto"/>
              <w:jc w:val="both"/>
              <w:rPr>
                <w:rFonts w:ascii="Times New Roman" w:hAnsi="Times New Roman" w:cs="Times New Roman"/>
              </w:rPr>
            </w:pPr>
          </w:p>
          <w:p w14:paraId="63C92430" w14:textId="77777777" w:rsidR="00F53683" w:rsidRPr="00652777" w:rsidRDefault="00F53683" w:rsidP="00F3636E">
            <w:pPr>
              <w:spacing w:after="0" w:line="240" w:lineRule="auto"/>
              <w:jc w:val="both"/>
              <w:rPr>
                <w:rFonts w:ascii="Times New Roman" w:hAnsi="Times New Roman" w:cs="Times New Roman"/>
              </w:rPr>
            </w:pPr>
          </w:p>
          <w:p w14:paraId="367E226D" w14:textId="77777777" w:rsidR="00F53683" w:rsidRPr="00652777" w:rsidRDefault="00F53683" w:rsidP="00F3636E">
            <w:pPr>
              <w:spacing w:after="0" w:line="240" w:lineRule="auto"/>
              <w:jc w:val="both"/>
              <w:rPr>
                <w:rFonts w:ascii="Times New Roman" w:hAnsi="Times New Roman" w:cs="Times New Roman"/>
              </w:rPr>
            </w:pPr>
          </w:p>
          <w:p w14:paraId="1FFB7309" w14:textId="77777777" w:rsidR="00F53683" w:rsidRPr="00652777" w:rsidRDefault="00F53683" w:rsidP="00F3636E">
            <w:pPr>
              <w:spacing w:after="0" w:line="240" w:lineRule="auto"/>
              <w:jc w:val="both"/>
              <w:rPr>
                <w:rFonts w:ascii="Times New Roman" w:hAnsi="Times New Roman" w:cs="Times New Roman"/>
                <w:b/>
              </w:rPr>
            </w:pPr>
            <w:r w:rsidRPr="00652777">
              <w:rPr>
                <w:rFonts w:ascii="Times New Roman" w:hAnsi="Times New Roman" w:cs="Times New Roman"/>
                <w:b/>
              </w:rPr>
              <w:t>Ra=10</w:t>
            </w:r>
            <w:r w:rsidRPr="00652777">
              <w:rPr>
                <w:rFonts w:ascii="Times New Roman" w:hAnsi="Times New Roman" w:cs="Times New Roman"/>
                <w:b/>
                <w:vertAlign w:val="superscript"/>
              </w:rPr>
              <w:t>5</w:t>
            </w:r>
          </w:p>
        </w:tc>
        <w:tc>
          <w:tcPr>
            <w:tcW w:w="2122" w:type="dxa"/>
            <w:tcBorders>
              <w:top w:val="single" w:sz="4" w:space="0" w:color="000000"/>
              <w:left w:val="single" w:sz="4" w:space="0" w:color="000000"/>
              <w:bottom w:val="single" w:sz="4" w:space="0" w:color="000000"/>
              <w:right w:val="single" w:sz="4" w:space="0" w:color="000000"/>
            </w:tcBorders>
          </w:tcPr>
          <w:p w14:paraId="0C78E608" w14:textId="77777777" w:rsidR="00F53683" w:rsidRPr="00652777" w:rsidRDefault="00F53683" w:rsidP="00F3636E">
            <w:pPr>
              <w:spacing w:after="0" w:line="240" w:lineRule="auto"/>
              <w:jc w:val="both"/>
              <w:rPr>
                <w:rFonts w:ascii="Times New Roman" w:hAnsi="Times New Roman" w:cs="Times New Roman"/>
              </w:rPr>
            </w:pPr>
          </w:p>
          <w:p w14:paraId="151D7882"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2BB02DD3" wp14:editId="20DACC40">
                  <wp:extent cx="1079500" cy="10668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8.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79500" cy="1066800"/>
                          </a:xfrm>
                          <a:prstGeom prst="rect">
                            <a:avLst/>
                          </a:prstGeom>
                          <a:noFill/>
                          <a:ln>
                            <a:noFill/>
                          </a:ln>
                        </pic:spPr>
                      </pic:pic>
                    </a:graphicData>
                  </a:graphic>
                </wp:inline>
              </w:drawing>
            </w:r>
          </w:p>
        </w:tc>
        <w:tc>
          <w:tcPr>
            <w:tcW w:w="2136" w:type="dxa"/>
            <w:tcBorders>
              <w:top w:val="single" w:sz="4" w:space="0" w:color="000000"/>
              <w:left w:val="single" w:sz="4" w:space="0" w:color="000000"/>
              <w:bottom w:val="single" w:sz="4" w:space="0" w:color="000000"/>
              <w:right w:val="single" w:sz="4" w:space="0" w:color="000000"/>
            </w:tcBorders>
            <w:hideMark/>
          </w:tcPr>
          <w:p w14:paraId="26A4BE2A"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04DA6981" wp14:editId="4A0E1A75">
                  <wp:extent cx="1181100" cy="108585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9.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81100" cy="1085850"/>
                          </a:xfrm>
                          <a:prstGeom prst="rect">
                            <a:avLst/>
                          </a:prstGeom>
                          <a:noFill/>
                          <a:ln>
                            <a:noFill/>
                          </a:ln>
                        </pic:spPr>
                      </pic:pic>
                    </a:graphicData>
                  </a:graphic>
                </wp:inline>
              </w:drawing>
            </w:r>
          </w:p>
        </w:tc>
        <w:tc>
          <w:tcPr>
            <w:tcW w:w="2127" w:type="dxa"/>
            <w:tcBorders>
              <w:top w:val="single" w:sz="4" w:space="0" w:color="000000"/>
              <w:left w:val="single" w:sz="4" w:space="0" w:color="000000"/>
              <w:bottom w:val="single" w:sz="4" w:space="0" w:color="000000"/>
              <w:right w:val="single" w:sz="4" w:space="0" w:color="000000"/>
            </w:tcBorders>
            <w:hideMark/>
          </w:tcPr>
          <w:p w14:paraId="192007CF"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1A19D4DF" wp14:editId="6C0824BC">
                  <wp:extent cx="1162050" cy="111125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0.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62050" cy="1111250"/>
                          </a:xfrm>
                          <a:prstGeom prst="rect">
                            <a:avLst/>
                          </a:prstGeom>
                          <a:noFill/>
                          <a:ln>
                            <a:noFill/>
                          </a:ln>
                        </pic:spPr>
                      </pic:pic>
                    </a:graphicData>
                  </a:graphic>
                </wp:inline>
              </w:drawing>
            </w:r>
          </w:p>
        </w:tc>
        <w:tc>
          <w:tcPr>
            <w:tcW w:w="2125" w:type="dxa"/>
            <w:tcBorders>
              <w:top w:val="single" w:sz="4" w:space="0" w:color="000000"/>
              <w:left w:val="single" w:sz="4" w:space="0" w:color="000000"/>
              <w:bottom w:val="single" w:sz="4" w:space="0" w:color="000000"/>
              <w:right w:val="single" w:sz="4" w:space="0" w:color="000000"/>
            </w:tcBorders>
            <w:hideMark/>
          </w:tcPr>
          <w:p w14:paraId="7CD84CAA"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0F762335" wp14:editId="423152BD">
                  <wp:extent cx="1123950" cy="108585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1.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23950" cy="1085850"/>
                          </a:xfrm>
                          <a:prstGeom prst="rect">
                            <a:avLst/>
                          </a:prstGeom>
                          <a:noFill/>
                          <a:ln>
                            <a:noFill/>
                          </a:ln>
                        </pic:spPr>
                      </pic:pic>
                    </a:graphicData>
                  </a:graphic>
                </wp:inline>
              </w:drawing>
            </w:r>
          </w:p>
        </w:tc>
      </w:tr>
      <w:tr w:rsidR="00F53683" w:rsidRPr="00652777" w14:paraId="4417C820" w14:textId="77777777" w:rsidTr="00F3636E">
        <w:trPr>
          <w:trHeight w:val="1840"/>
        </w:trPr>
        <w:tc>
          <w:tcPr>
            <w:tcW w:w="984" w:type="dxa"/>
            <w:vMerge w:val="restart"/>
            <w:tcBorders>
              <w:top w:val="single" w:sz="4" w:space="0" w:color="000000"/>
              <w:left w:val="single" w:sz="4" w:space="0" w:color="000000"/>
              <w:bottom w:val="single" w:sz="4" w:space="0" w:color="000000"/>
              <w:right w:val="single" w:sz="4" w:space="0" w:color="000000"/>
            </w:tcBorders>
          </w:tcPr>
          <w:p w14:paraId="15AD0BBD" w14:textId="77777777" w:rsidR="00F53683" w:rsidRPr="00652777" w:rsidRDefault="00F53683" w:rsidP="00F3636E">
            <w:pPr>
              <w:spacing w:after="0" w:line="240" w:lineRule="auto"/>
              <w:jc w:val="both"/>
              <w:rPr>
                <w:rFonts w:ascii="Times New Roman" w:hAnsi="Times New Roman" w:cs="Times New Roman"/>
              </w:rPr>
            </w:pPr>
          </w:p>
          <w:p w14:paraId="2AA80E0E" w14:textId="77777777" w:rsidR="00F53683" w:rsidRPr="00652777" w:rsidRDefault="00F53683" w:rsidP="00F3636E">
            <w:pPr>
              <w:spacing w:after="0" w:line="240" w:lineRule="auto"/>
              <w:jc w:val="both"/>
              <w:rPr>
                <w:rFonts w:ascii="Times New Roman" w:hAnsi="Times New Roman" w:cs="Times New Roman"/>
              </w:rPr>
            </w:pPr>
          </w:p>
          <w:p w14:paraId="0C2FF200" w14:textId="77777777" w:rsidR="00F53683" w:rsidRPr="00652777" w:rsidRDefault="00F53683" w:rsidP="00F3636E">
            <w:pPr>
              <w:spacing w:after="0" w:line="240" w:lineRule="auto"/>
              <w:jc w:val="both"/>
              <w:rPr>
                <w:rFonts w:ascii="Times New Roman" w:hAnsi="Times New Roman" w:cs="Times New Roman"/>
                <w:b/>
              </w:rPr>
            </w:pPr>
            <w:r w:rsidRPr="00652777">
              <w:rPr>
                <w:rFonts w:ascii="Times New Roman" w:hAnsi="Times New Roman" w:cs="Times New Roman"/>
                <w:b/>
              </w:rPr>
              <w:t>R</w:t>
            </w:r>
            <w:r w:rsidRPr="00652777">
              <w:rPr>
                <w:rFonts w:ascii="Times New Roman" w:hAnsi="Times New Roman" w:cs="Times New Roman"/>
                <w:b/>
                <w:vertAlign w:val="subscript"/>
              </w:rPr>
              <w:t>a</w:t>
            </w:r>
            <w:r w:rsidRPr="00652777">
              <w:rPr>
                <w:rFonts w:ascii="Times New Roman" w:hAnsi="Times New Roman" w:cs="Times New Roman"/>
                <w:b/>
              </w:rPr>
              <w:t>=10</w:t>
            </w:r>
            <w:r w:rsidRPr="00652777">
              <w:rPr>
                <w:rFonts w:ascii="Times New Roman" w:hAnsi="Times New Roman" w:cs="Times New Roman"/>
                <w:b/>
                <w:vertAlign w:val="superscript"/>
              </w:rPr>
              <w:t>6</w:t>
            </w:r>
          </w:p>
        </w:tc>
        <w:tc>
          <w:tcPr>
            <w:tcW w:w="2122" w:type="dxa"/>
            <w:tcBorders>
              <w:top w:val="single" w:sz="4" w:space="0" w:color="000000"/>
              <w:left w:val="single" w:sz="4" w:space="0" w:color="000000"/>
              <w:bottom w:val="single" w:sz="4" w:space="0" w:color="000000"/>
              <w:right w:val="single" w:sz="4" w:space="0" w:color="000000"/>
            </w:tcBorders>
          </w:tcPr>
          <w:p w14:paraId="2663A558" w14:textId="77777777" w:rsidR="00F53683" w:rsidRPr="00652777" w:rsidRDefault="00F53683" w:rsidP="00F3636E">
            <w:pPr>
              <w:spacing w:after="0" w:line="240" w:lineRule="auto"/>
              <w:jc w:val="both"/>
              <w:rPr>
                <w:rFonts w:ascii="Times New Roman" w:hAnsi="Times New Roman" w:cs="Times New Roman"/>
              </w:rPr>
            </w:pPr>
          </w:p>
          <w:p w14:paraId="57CAF569"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793FF61F" wp14:editId="25D1FED2">
                  <wp:extent cx="1066800" cy="10922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2.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66800" cy="1092200"/>
                          </a:xfrm>
                          <a:prstGeom prst="rect">
                            <a:avLst/>
                          </a:prstGeom>
                          <a:noFill/>
                          <a:ln>
                            <a:noFill/>
                          </a:ln>
                        </pic:spPr>
                      </pic:pic>
                    </a:graphicData>
                  </a:graphic>
                </wp:inline>
              </w:drawing>
            </w:r>
          </w:p>
        </w:tc>
        <w:tc>
          <w:tcPr>
            <w:tcW w:w="2136" w:type="dxa"/>
            <w:tcBorders>
              <w:top w:val="single" w:sz="4" w:space="0" w:color="000000"/>
              <w:left w:val="single" w:sz="4" w:space="0" w:color="000000"/>
              <w:bottom w:val="single" w:sz="4" w:space="0" w:color="000000"/>
              <w:right w:val="single" w:sz="4" w:space="0" w:color="000000"/>
            </w:tcBorders>
            <w:hideMark/>
          </w:tcPr>
          <w:p w14:paraId="2035B22F"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04298600" wp14:editId="48065AF5">
                  <wp:extent cx="1181100" cy="108585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3.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81100" cy="1085850"/>
                          </a:xfrm>
                          <a:prstGeom prst="rect">
                            <a:avLst/>
                          </a:prstGeom>
                          <a:noFill/>
                          <a:ln>
                            <a:noFill/>
                          </a:ln>
                        </pic:spPr>
                      </pic:pic>
                    </a:graphicData>
                  </a:graphic>
                </wp:inline>
              </w:drawing>
            </w:r>
          </w:p>
        </w:tc>
        <w:tc>
          <w:tcPr>
            <w:tcW w:w="2127" w:type="dxa"/>
            <w:tcBorders>
              <w:top w:val="single" w:sz="4" w:space="0" w:color="000000"/>
              <w:left w:val="single" w:sz="4" w:space="0" w:color="000000"/>
              <w:bottom w:val="single" w:sz="4" w:space="0" w:color="000000"/>
              <w:right w:val="single" w:sz="4" w:space="0" w:color="000000"/>
            </w:tcBorders>
            <w:hideMark/>
          </w:tcPr>
          <w:p w14:paraId="47018446"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36DC423F" wp14:editId="3AE62B2D">
                  <wp:extent cx="1162050" cy="111125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4.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62050" cy="1111250"/>
                          </a:xfrm>
                          <a:prstGeom prst="rect">
                            <a:avLst/>
                          </a:prstGeom>
                          <a:noFill/>
                          <a:ln>
                            <a:noFill/>
                          </a:ln>
                        </pic:spPr>
                      </pic:pic>
                    </a:graphicData>
                  </a:graphic>
                </wp:inline>
              </w:drawing>
            </w:r>
          </w:p>
        </w:tc>
        <w:tc>
          <w:tcPr>
            <w:tcW w:w="2125" w:type="dxa"/>
            <w:tcBorders>
              <w:top w:val="single" w:sz="4" w:space="0" w:color="000000"/>
              <w:left w:val="single" w:sz="4" w:space="0" w:color="000000"/>
              <w:bottom w:val="single" w:sz="4" w:space="0" w:color="000000"/>
              <w:right w:val="single" w:sz="4" w:space="0" w:color="000000"/>
            </w:tcBorders>
            <w:hideMark/>
          </w:tcPr>
          <w:p w14:paraId="203C4B0C"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2B133158" wp14:editId="1A58C833">
                  <wp:extent cx="1123950" cy="10858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5.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23950" cy="1085850"/>
                          </a:xfrm>
                          <a:prstGeom prst="rect">
                            <a:avLst/>
                          </a:prstGeom>
                          <a:noFill/>
                          <a:ln>
                            <a:noFill/>
                          </a:ln>
                        </pic:spPr>
                      </pic:pic>
                    </a:graphicData>
                  </a:graphic>
                </wp:inline>
              </w:drawing>
            </w:r>
          </w:p>
        </w:tc>
      </w:tr>
      <w:tr w:rsidR="00F53683" w:rsidRPr="00652777" w14:paraId="2313FEED" w14:textId="77777777" w:rsidTr="00F3636E">
        <w:trPr>
          <w:trHeight w:val="410"/>
        </w:trPr>
        <w:tc>
          <w:tcPr>
            <w:tcW w:w="984" w:type="dxa"/>
            <w:vMerge/>
            <w:tcBorders>
              <w:top w:val="single" w:sz="4" w:space="0" w:color="000000"/>
              <w:left w:val="single" w:sz="4" w:space="0" w:color="000000"/>
              <w:bottom w:val="single" w:sz="4" w:space="0" w:color="000000"/>
              <w:right w:val="single" w:sz="4" w:space="0" w:color="000000"/>
            </w:tcBorders>
            <w:vAlign w:val="center"/>
            <w:hideMark/>
          </w:tcPr>
          <w:p w14:paraId="5F655960" w14:textId="77777777" w:rsidR="00F53683" w:rsidRPr="00652777" w:rsidRDefault="00F53683" w:rsidP="00F3636E">
            <w:pPr>
              <w:spacing w:after="0" w:line="240" w:lineRule="auto"/>
              <w:jc w:val="both"/>
              <w:rPr>
                <w:rFonts w:ascii="Times New Roman" w:hAnsi="Times New Roman" w:cs="Times New Roman"/>
                <w:b/>
              </w:rPr>
            </w:pPr>
          </w:p>
        </w:tc>
        <w:tc>
          <w:tcPr>
            <w:tcW w:w="8510" w:type="dxa"/>
            <w:gridSpan w:val="4"/>
            <w:tcBorders>
              <w:top w:val="single" w:sz="4" w:space="0" w:color="000000"/>
              <w:left w:val="single" w:sz="4" w:space="0" w:color="000000"/>
              <w:bottom w:val="single" w:sz="4" w:space="0" w:color="000000"/>
              <w:right w:val="single" w:sz="4" w:space="0" w:color="000000"/>
            </w:tcBorders>
            <w:hideMark/>
          </w:tcPr>
          <w:p w14:paraId="4E22AB57" w14:textId="77777777" w:rsidR="00F53683" w:rsidRPr="00652777" w:rsidRDefault="00F53683" w:rsidP="00F3636E">
            <w:pPr>
              <w:spacing w:after="0" w:line="240" w:lineRule="auto"/>
              <w:jc w:val="both"/>
              <w:rPr>
                <w:rFonts w:ascii="Times New Roman" w:hAnsi="Times New Roman" w:cs="Times New Roman"/>
                <w:b/>
              </w:rPr>
            </w:pPr>
            <w:r w:rsidRPr="00652777">
              <w:rPr>
                <w:rFonts w:ascii="Times New Roman" w:hAnsi="Times New Roman" w:cs="Times New Roman"/>
                <w:b/>
              </w:rPr>
              <w:t>10</w:t>
            </w:r>
          </w:p>
        </w:tc>
      </w:tr>
    </w:tbl>
    <w:p w14:paraId="5127872A" w14:textId="77777777" w:rsidR="00F53683" w:rsidRPr="00652777" w:rsidRDefault="00F53683" w:rsidP="00F53683">
      <w:pPr>
        <w:spacing w:after="0" w:line="240" w:lineRule="auto"/>
        <w:jc w:val="both"/>
        <w:rPr>
          <w:rFonts w:ascii="Times New Roman" w:hAnsi="Times New Roman" w:cs="Times New Roman"/>
          <w:lang w:val="en-US"/>
        </w:rPr>
      </w:pPr>
      <w:r w:rsidRPr="00652777">
        <w:rPr>
          <w:rFonts w:ascii="Times New Roman" w:hAnsi="Times New Roman" w:cs="Times New Roman"/>
          <w:b/>
          <w:lang w:val="en-US"/>
        </w:rPr>
        <w:t>Fig7.</w:t>
      </w:r>
      <w:r w:rsidRPr="00652777">
        <w:rPr>
          <w:rFonts w:ascii="Times New Roman" w:hAnsi="Times New Roman" w:cs="Times New Roman"/>
          <w:lang w:val="en-US"/>
        </w:rPr>
        <w:t xml:space="preserve">Streamlines at </w:t>
      </w:r>
      <w:r w:rsidRPr="00652777">
        <w:rPr>
          <w:rFonts w:ascii="Times New Roman" w:hAnsi="Times New Roman" w:cs="Times New Roman"/>
          <w:bCs/>
          <w:lang w:val="en-US"/>
        </w:rPr>
        <w:t>da=10</w:t>
      </w:r>
      <w:r w:rsidRPr="00652777">
        <w:rPr>
          <w:rFonts w:ascii="Times New Roman" w:hAnsi="Times New Roman" w:cs="Times New Roman"/>
          <w:bCs/>
          <w:vertAlign w:val="superscript"/>
          <w:lang w:val="en-US"/>
        </w:rPr>
        <w:t>-2</w:t>
      </w:r>
      <w:r w:rsidRPr="00652777">
        <w:rPr>
          <w:rFonts w:ascii="Times New Roman" w:hAnsi="Times New Roman" w:cs="Times New Roman"/>
          <w:bCs/>
          <w:lang w:val="en-US"/>
        </w:rPr>
        <w:t xml:space="preserve"> </w:t>
      </w:r>
      <w:r w:rsidRPr="00652777">
        <w:rPr>
          <w:rFonts w:ascii="Times New Roman" w:hAnsi="Times New Roman" w:cs="Times New Roman"/>
          <w:lang w:val="en-US"/>
        </w:rPr>
        <w:t>with different undulations from (d=0 to d=3) and Rayleigh number 10</w:t>
      </w:r>
      <w:r w:rsidRPr="00652777">
        <w:rPr>
          <w:rFonts w:ascii="Times New Roman" w:hAnsi="Times New Roman" w:cs="Times New Roman"/>
          <w:vertAlign w:val="superscript"/>
          <w:lang w:val="en-US"/>
        </w:rPr>
        <w:t>3</w:t>
      </w:r>
      <w:r w:rsidRPr="00652777">
        <w:rPr>
          <w:rFonts w:ascii="Times New Roman" w:hAnsi="Times New Roman" w:cs="Times New Roman"/>
          <w:lang w:val="en-US"/>
        </w:rPr>
        <w:t>≤Ra≤ 10</w:t>
      </w:r>
      <w:r w:rsidRPr="00652777">
        <w:rPr>
          <w:rFonts w:ascii="Times New Roman" w:hAnsi="Times New Roman" w:cs="Times New Roman"/>
          <w:vertAlign w:val="superscript"/>
          <w:lang w:val="en-US"/>
        </w:rPr>
        <w:t>6</w:t>
      </w:r>
      <w:r w:rsidRPr="00652777">
        <w:rPr>
          <w:rFonts w:ascii="Times New Roman" w:hAnsi="Times New Roman" w:cs="Times New Roman"/>
          <w:lang w:val="en-US"/>
        </w:rPr>
        <w:t xml:space="preserve"> in case of sinusoidal wall.</w:t>
      </w: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4"/>
        <w:gridCol w:w="2122"/>
        <w:gridCol w:w="2136"/>
        <w:gridCol w:w="2127"/>
        <w:gridCol w:w="2125"/>
      </w:tblGrid>
      <w:tr w:rsidR="00F53683" w:rsidRPr="00652777" w14:paraId="7881EA75" w14:textId="77777777" w:rsidTr="00F3636E">
        <w:trPr>
          <w:trHeight w:val="290"/>
        </w:trPr>
        <w:tc>
          <w:tcPr>
            <w:tcW w:w="984" w:type="dxa"/>
            <w:vMerge w:val="restart"/>
            <w:tcBorders>
              <w:top w:val="single" w:sz="4" w:space="0" w:color="000000"/>
              <w:left w:val="single" w:sz="4" w:space="0" w:color="000000"/>
              <w:bottom w:val="single" w:sz="4" w:space="0" w:color="000000"/>
              <w:right w:val="single" w:sz="4" w:space="0" w:color="000000"/>
            </w:tcBorders>
          </w:tcPr>
          <w:p w14:paraId="74793185" w14:textId="77777777" w:rsidR="00F53683" w:rsidRPr="00652777" w:rsidRDefault="00F53683" w:rsidP="00F3636E">
            <w:pPr>
              <w:spacing w:after="0" w:line="240" w:lineRule="auto"/>
              <w:jc w:val="both"/>
              <w:rPr>
                <w:rFonts w:ascii="Times New Roman" w:hAnsi="Times New Roman" w:cs="Times New Roman"/>
              </w:rPr>
            </w:pPr>
          </w:p>
          <w:p w14:paraId="686D9E4B" w14:textId="77777777" w:rsidR="00F53683" w:rsidRPr="00652777" w:rsidRDefault="00F53683" w:rsidP="00F3636E">
            <w:pPr>
              <w:spacing w:after="0" w:line="240" w:lineRule="auto"/>
              <w:jc w:val="both"/>
              <w:rPr>
                <w:rFonts w:ascii="Times New Roman" w:hAnsi="Times New Roman" w:cs="Times New Roman"/>
              </w:rPr>
            </w:pPr>
          </w:p>
          <w:p w14:paraId="505EA180" w14:textId="77777777" w:rsidR="00F53683" w:rsidRPr="00652777" w:rsidRDefault="00F53683" w:rsidP="00F3636E">
            <w:pPr>
              <w:spacing w:after="0" w:line="240" w:lineRule="auto"/>
              <w:jc w:val="both"/>
              <w:rPr>
                <w:rFonts w:ascii="Times New Roman" w:hAnsi="Times New Roman" w:cs="Times New Roman"/>
              </w:rPr>
            </w:pPr>
          </w:p>
          <w:p w14:paraId="596687CF" w14:textId="77777777" w:rsidR="00F53683" w:rsidRPr="00652777" w:rsidRDefault="00F53683" w:rsidP="00F3636E">
            <w:pPr>
              <w:spacing w:after="0" w:line="240" w:lineRule="auto"/>
              <w:jc w:val="both"/>
              <w:rPr>
                <w:rFonts w:ascii="Times New Roman" w:hAnsi="Times New Roman" w:cs="Times New Roman"/>
                <w:b/>
              </w:rPr>
            </w:pPr>
            <w:r w:rsidRPr="00652777">
              <w:rPr>
                <w:rFonts w:ascii="Times New Roman" w:hAnsi="Times New Roman" w:cs="Times New Roman"/>
                <w:b/>
              </w:rPr>
              <w:t>R</w:t>
            </w:r>
            <w:r w:rsidRPr="00652777">
              <w:rPr>
                <w:rFonts w:ascii="Times New Roman" w:hAnsi="Times New Roman" w:cs="Times New Roman"/>
                <w:b/>
                <w:vertAlign w:val="subscript"/>
              </w:rPr>
              <w:t>a</w:t>
            </w:r>
            <w:r w:rsidRPr="00652777">
              <w:rPr>
                <w:rFonts w:ascii="Times New Roman" w:hAnsi="Times New Roman" w:cs="Times New Roman"/>
                <w:b/>
              </w:rPr>
              <w:t>=10</w:t>
            </w:r>
            <w:r w:rsidRPr="00652777">
              <w:rPr>
                <w:rFonts w:ascii="Times New Roman" w:hAnsi="Times New Roman" w:cs="Times New Roman"/>
                <w:b/>
                <w:vertAlign w:val="superscript"/>
              </w:rPr>
              <w:t>3</w:t>
            </w:r>
          </w:p>
        </w:tc>
        <w:tc>
          <w:tcPr>
            <w:tcW w:w="2122" w:type="dxa"/>
            <w:tcBorders>
              <w:top w:val="single" w:sz="4" w:space="0" w:color="000000"/>
              <w:left w:val="single" w:sz="4" w:space="0" w:color="000000"/>
              <w:bottom w:val="single" w:sz="4" w:space="0" w:color="000000"/>
              <w:right w:val="single" w:sz="4" w:space="0" w:color="000000"/>
            </w:tcBorders>
            <w:hideMark/>
          </w:tcPr>
          <w:p w14:paraId="4D750802" w14:textId="77777777" w:rsidR="00F53683" w:rsidRPr="00652777" w:rsidRDefault="00F53683" w:rsidP="00F3636E">
            <w:pPr>
              <w:spacing w:after="0" w:line="240" w:lineRule="auto"/>
              <w:jc w:val="both"/>
              <w:rPr>
                <w:rFonts w:ascii="Times New Roman" w:hAnsi="Times New Roman" w:cs="Times New Roman"/>
                <w:b/>
              </w:rPr>
            </w:pPr>
            <w:r w:rsidRPr="00652777">
              <w:rPr>
                <w:rFonts w:ascii="Times New Roman" w:hAnsi="Times New Roman" w:cs="Times New Roman"/>
                <w:b/>
              </w:rPr>
              <w:t>d= 0</w:t>
            </w:r>
          </w:p>
        </w:tc>
        <w:tc>
          <w:tcPr>
            <w:tcW w:w="2136" w:type="dxa"/>
            <w:tcBorders>
              <w:top w:val="single" w:sz="4" w:space="0" w:color="000000"/>
              <w:left w:val="single" w:sz="4" w:space="0" w:color="000000"/>
              <w:bottom w:val="single" w:sz="4" w:space="0" w:color="000000"/>
              <w:right w:val="single" w:sz="4" w:space="0" w:color="000000"/>
            </w:tcBorders>
            <w:hideMark/>
          </w:tcPr>
          <w:p w14:paraId="1DC11F94" w14:textId="77777777" w:rsidR="00F53683" w:rsidRPr="00652777" w:rsidRDefault="00F53683" w:rsidP="00F3636E">
            <w:pPr>
              <w:spacing w:after="0" w:line="240" w:lineRule="auto"/>
              <w:jc w:val="both"/>
              <w:rPr>
                <w:rFonts w:ascii="Times New Roman" w:hAnsi="Times New Roman" w:cs="Times New Roman"/>
                <w:b/>
              </w:rPr>
            </w:pPr>
            <w:r w:rsidRPr="00652777">
              <w:rPr>
                <w:rFonts w:ascii="Times New Roman" w:hAnsi="Times New Roman" w:cs="Times New Roman"/>
                <w:b/>
              </w:rPr>
              <w:t>d= 1</w:t>
            </w:r>
          </w:p>
        </w:tc>
        <w:tc>
          <w:tcPr>
            <w:tcW w:w="2127" w:type="dxa"/>
            <w:tcBorders>
              <w:top w:val="single" w:sz="4" w:space="0" w:color="000000"/>
              <w:left w:val="single" w:sz="4" w:space="0" w:color="000000"/>
              <w:bottom w:val="single" w:sz="4" w:space="0" w:color="000000"/>
              <w:right w:val="single" w:sz="4" w:space="0" w:color="000000"/>
            </w:tcBorders>
            <w:hideMark/>
          </w:tcPr>
          <w:p w14:paraId="14E524FE" w14:textId="77777777" w:rsidR="00F53683" w:rsidRPr="00652777" w:rsidRDefault="00F53683" w:rsidP="00F3636E">
            <w:pPr>
              <w:spacing w:after="0" w:line="240" w:lineRule="auto"/>
              <w:jc w:val="both"/>
              <w:rPr>
                <w:rFonts w:ascii="Times New Roman" w:hAnsi="Times New Roman" w:cs="Times New Roman"/>
                <w:b/>
              </w:rPr>
            </w:pPr>
            <w:r w:rsidRPr="00652777">
              <w:rPr>
                <w:rFonts w:ascii="Times New Roman" w:hAnsi="Times New Roman" w:cs="Times New Roman"/>
                <w:b/>
              </w:rPr>
              <w:t>d= 2</w:t>
            </w:r>
          </w:p>
        </w:tc>
        <w:tc>
          <w:tcPr>
            <w:tcW w:w="2125" w:type="dxa"/>
            <w:tcBorders>
              <w:top w:val="single" w:sz="4" w:space="0" w:color="000000"/>
              <w:left w:val="single" w:sz="4" w:space="0" w:color="000000"/>
              <w:bottom w:val="single" w:sz="4" w:space="0" w:color="000000"/>
              <w:right w:val="single" w:sz="4" w:space="0" w:color="000000"/>
            </w:tcBorders>
            <w:hideMark/>
          </w:tcPr>
          <w:p w14:paraId="35C8EEE7" w14:textId="77777777" w:rsidR="00F53683" w:rsidRPr="00652777" w:rsidRDefault="00F53683" w:rsidP="00F3636E">
            <w:pPr>
              <w:spacing w:after="0" w:line="240" w:lineRule="auto"/>
              <w:jc w:val="both"/>
              <w:rPr>
                <w:rFonts w:ascii="Times New Roman" w:hAnsi="Times New Roman" w:cs="Times New Roman"/>
                <w:b/>
              </w:rPr>
            </w:pPr>
            <w:r w:rsidRPr="00652777">
              <w:rPr>
                <w:rFonts w:ascii="Times New Roman" w:hAnsi="Times New Roman" w:cs="Times New Roman"/>
                <w:b/>
              </w:rPr>
              <w:t>d= 3</w:t>
            </w:r>
          </w:p>
        </w:tc>
      </w:tr>
      <w:tr w:rsidR="00F53683" w:rsidRPr="00652777" w14:paraId="6BB6549A" w14:textId="77777777" w:rsidTr="00F3636E">
        <w:trPr>
          <w:trHeight w:val="1837"/>
        </w:trPr>
        <w:tc>
          <w:tcPr>
            <w:tcW w:w="984" w:type="dxa"/>
            <w:vMerge/>
            <w:tcBorders>
              <w:top w:val="single" w:sz="4" w:space="0" w:color="000000"/>
              <w:left w:val="single" w:sz="4" w:space="0" w:color="000000"/>
              <w:bottom w:val="single" w:sz="4" w:space="0" w:color="000000"/>
              <w:right w:val="single" w:sz="4" w:space="0" w:color="000000"/>
            </w:tcBorders>
            <w:vAlign w:val="center"/>
            <w:hideMark/>
          </w:tcPr>
          <w:p w14:paraId="2B0C82D7" w14:textId="77777777" w:rsidR="00F53683" w:rsidRPr="00652777" w:rsidRDefault="00F53683" w:rsidP="00F3636E">
            <w:pPr>
              <w:spacing w:after="0" w:line="240" w:lineRule="auto"/>
              <w:jc w:val="both"/>
              <w:rPr>
                <w:rFonts w:ascii="Times New Roman" w:hAnsi="Times New Roman" w:cs="Times New Roman"/>
                <w:b/>
              </w:rPr>
            </w:pPr>
          </w:p>
        </w:tc>
        <w:tc>
          <w:tcPr>
            <w:tcW w:w="2122" w:type="dxa"/>
            <w:tcBorders>
              <w:top w:val="single" w:sz="4" w:space="0" w:color="000000"/>
              <w:left w:val="single" w:sz="4" w:space="0" w:color="000000"/>
              <w:bottom w:val="single" w:sz="4" w:space="0" w:color="000000"/>
              <w:right w:val="single" w:sz="4" w:space="0" w:color="000000"/>
            </w:tcBorders>
          </w:tcPr>
          <w:p w14:paraId="1A044128" w14:textId="77777777" w:rsidR="00F53683" w:rsidRPr="00652777" w:rsidRDefault="00F53683" w:rsidP="00F3636E">
            <w:pPr>
              <w:spacing w:after="0" w:line="240" w:lineRule="auto"/>
              <w:jc w:val="both"/>
              <w:rPr>
                <w:rFonts w:ascii="Times New Roman" w:hAnsi="Times New Roman" w:cs="Times New Roman"/>
              </w:rPr>
            </w:pPr>
          </w:p>
          <w:p w14:paraId="30446736"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5B050E17" wp14:editId="6BFA5FB8">
                  <wp:extent cx="1047750" cy="10922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6.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47750" cy="1092200"/>
                          </a:xfrm>
                          <a:prstGeom prst="rect">
                            <a:avLst/>
                          </a:prstGeom>
                          <a:noFill/>
                          <a:ln>
                            <a:noFill/>
                          </a:ln>
                        </pic:spPr>
                      </pic:pic>
                    </a:graphicData>
                  </a:graphic>
                </wp:inline>
              </w:drawing>
            </w:r>
          </w:p>
        </w:tc>
        <w:tc>
          <w:tcPr>
            <w:tcW w:w="2136" w:type="dxa"/>
            <w:tcBorders>
              <w:top w:val="single" w:sz="4" w:space="0" w:color="000000"/>
              <w:left w:val="single" w:sz="4" w:space="0" w:color="000000"/>
              <w:bottom w:val="single" w:sz="4" w:space="0" w:color="000000"/>
              <w:right w:val="single" w:sz="4" w:space="0" w:color="000000"/>
            </w:tcBorders>
          </w:tcPr>
          <w:p w14:paraId="4B3847A0" w14:textId="77777777" w:rsidR="00F53683" w:rsidRPr="00652777" w:rsidRDefault="00F53683" w:rsidP="00F3636E">
            <w:pPr>
              <w:spacing w:after="0" w:line="240" w:lineRule="auto"/>
              <w:jc w:val="both"/>
              <w:rPr>
                <w:rFonts w:ascii="Times New Roman" w:hAnsi="Times New Roman" w:cs="Times New Roman"/>
              </w:rPr>
            </w:pPr>
          </w:p>
          <w:p w14:paraId="4920AA21"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7F370E1A" wp14:editId="7E24E9D0">
                  <wp:extent cx="1200150" cy="108585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7.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00150" cy="1085850"/>
                          </a:xfrm>
                          <a:prstGeom prst="rect">
                            <a:avLst/>
                          </a:prstGeom>
                          <a:noFill/>
                          <a:ln>
                            <a:noFill/>
                          </a:ln>
                        </pic:spPr>
                      </pic:pic>
                    </a:graphicData>
                  </a:graphic>
                </wp:inline>
              </w:drawing>
            </w:r>
          </w:p>
        </w:tc>
        <w:tc>
          <w:tcPr>
            <w:tcW w:w="2127" w:type="dxa"/>
            <w:tcBorders>
              <w:top w:val="single" w:sz="4" w:space="0" w:color="000000"/>
              <w:left w:val="single" w:sz="4" w:space="0" w:color="000000"/>
              <w:bottom w:val="single" w:sz="4" w:space="0" w:color="000000"/>
              <w:right w:val="single" w:sz="4" w:space="0" w:color="000000"/>
            </w:tcBorders>
          </w:tcPr>
          <w:p w14:paraId="052B8823" w14:textId="77777777" w:rsidR="00F53683" w:rsidRPr="00652777" w:rsidRDefault="00F53683" w:rsidP="00F3636E">
            <w:pPr>
              <w:spacing w:after="0" w:line="240" w:lineRule="auto"/>
              <w:jc w:val="both"/>
              <w:rPr>
                <w:rFonts w:ascii="Times New Roman" w:hAnsi="Times New Roman" w:cs="Times New Roman"/>
              </w:rPr>
            </w:pPr>
          </w:p>
          <w:p w14:paraId="72125983"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692ABFD4" wp14:editId="280E1E2E">
                  <wp:extent cx="1168400" cy="10858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8.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68400" cy="1085850"/>
                          </a:xfrm>
                          <a:prstGeom prst="rect">
                            <a:avLst/>
                          </a:prstGeom>
                          <a:noFill/>
                          <a:ln>
                            <a:noFill/>
                          </a:ln>
                        </pic:spPr>
                      </pic:pic>
                    </a:graphicData>
                  </a:graphic>
                </wp:inline>
              </w:drawing>
            </w:r>
          </w:p>
        </w:tc>
        <w:tc>
          <w:tcPr>
            <w:tcW w:w="2125" w:type="dxa"/>
            <w:tcBorders>
              <w:top w:val="single" w:sz="4" w:space="0" w:color="000000"/>
              <w:left w:val="single" w:sz="4" w:space="0" w:color="000000"/>
              <w:bottom w:val="single" w:sz="4" w:space="0" w:color="000000"/>
              <w:right w:val="single" w:sz="4" w:space="0" w:color="000000"/>
            </w:tcBorders>
          </w:tcPr>
          <w:p w14:paraId="4500FCA3" w14:textId="77777777" w:rsidR="00F53683" w:rsidRPr="00652777" w:rsidRDefault="00F53683" w:rsidP="00F3636E">
            <w:pPr>
              <w:spacing w:after="0" w:line="240" w:lineRule="auto"/>
              <w:jc w:val="both"/>
              <w:rPr>
                <w:rFonts w:ascii="Times New Roman" w:hAnsi="Times New Roman" w:cs="Times New Roman"/>
              </w:rPr>
            </w:pPr>
          </w:p>
          <w:p w14:paraId="51E8D168"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40A88F58" wp14:editId="1D900B7F">
                  <wp:extent cx="1136650" cy="10604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9.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36650" cy="1060450"/>
                          </a:xfrm>
                          <a:prstGeom prst="rect">
                            <a:avLst/>
                          </a:prstGeom>
                          <a:noFill/>
                          <a:ln>
                            <a:noFill/>
                          </a:ln>
                        </pic:spPr>
                      </pic:pic>
                    </a:graphicData>
                  </a:graphic>
                </wp:inline>
              </w:drawing>
            </w:r>
          </w:p>
        </w:tc>
      </w:tr>
      <w:tr w:rsidR="00F53683" w:rsidRPr="00652777" w14:paraId="614A7E07" w14:textId="77777777" w:rsidTr="00F3636E">
        <w:trPr>
          <w:trHeight w:val="1848"/>
        </w:trPr>
        <w:tc>
          <w:tcPr>
            <w:tcW w:w="984" w:type="dxa"/>
            <w:tcBorders>
              <w:top w:val="single" w:sz="4" w:space="0" w:color="000000"/>
              <w:left w:val="single" w:sz="4" w:space="0" w:color="000000"/>
              <w:bottom w:val="single" w:sz="4" w:space="0" w:color="000000"/>
              <w:right w:val="single" w:sz="4" w:space="0" w:color="000000"/>
            </w:tcBorders>
          </w:tcPr>
          <w:p w14:paraId="4CD87F45" w14:textId="77777777" w:rsidR="00F53683" w:rsidRPr="00652777" w:rsidRDefault="00F53683" w:rsidP="00F3636E">
            <w:pPr>
              <w:spacing w:after="0" w:line="240" w:lineRule="auto"/>
              <w:jc w:val="both"/>
              <w:rPr>
                <w:rFonts w:ascii="Times New Roman" w:hAnsi="Times New Roman" w:cs="Times New Roman"/>
              </w:rPr>
            </w:pPr>
          </w:p>
          <w:p w14:paraId="2897667D" w14:textId="77777777" w:rsidR="00F53683" w:rsidRPr="00652777" w:rsidRDefault="00F53683" w:rsidP="00F3636E">
            <w:pPr>
              <w:spacing w:after="0" w:line="240" w:lineRule="auto"/>
              <w:jc w:val="both"/>
              <w:rPr>
                <w:rFonts w:ascii="Times New Roman" w:hAnsi="Times New Roman" w:cs="Times New Roman"/>
              </w:rPr>
            </w:pPr>
          </w:p>
          <w:p w14:paraId="53439CE1" w14:textId="77777777" w:rsidR="00F53683" w:rsidRPr="00652777" w:rsidRDefault="00F53683" w:rsidP="00F3636E">
            <w:pPr>
              <w:spacing w:after="0" w:line="240" w:lineRule="auto"/>
              <w:jc w:val="both"/>
              <w:rPr>
                <w:rFonts w:ascii="Times New Roman" w:hAnsi="Times New Roman" w:cs="Times New Roman"/>
              </w:rPr>
            </w:pPr>
          </w:p>
          <w:p w14:paraId="63E64AEA" w14:textId="77777777" w:rsidR="00F53683" w:rsidRPr="00652777" w:rsidRDefault="00F53683" w:rsidP="00F3636E">
            <w:pPr>
              <w:spacing w:after="0" w:line="240" w:lineRule="auto"/>
              <w:jc w:val="both"/>
              <w:rPr>
                <w:rFonts w:ascii="Times New Roman" w:hAnsi="Times New Roman" w:cs="Times New Roman"/>
                <w:b/>
              </w:rPr>
            </w:pPr>
            <w:r w:rsidRPr="00652777">
              <w:rPr>
                <w:rFonts w:ascii="Times New Roman" w:hAnsi="Times New Roman" w:cs="Times New Roman"/>
                <w:b/>
              </w:rPr>
              <w:t>R</w:t>
            </w:r>
            <w:r w:rsidRPr="00652777">
              <w:rPr>
                <w:rFonts w:ascii="Times New Roman" w:hAnsi="Times New Roman" w:cs="Times New Roman"/>
                <w:b/>
                <w:vertAlign w:val="subscript"/>
              </w:rPr>
              <w:t>a</w:t>
            </w:r>
            <w:r w:rsidRPr="00652777">
              <w:rPr>
                <w:rFonts w:ascii="Times New Roman" w:hAnsi="Times New Roman" w:cs="Times New Roman"/>
                <w:b/>
              </w:rPr>
              <w:t>=10</w:t>
            </w:r>
            <w:r w:rsidRPr="00652777">
              <w:rPr>
                <w:rFonts w:ascii="Times New Roman" w:hAnsi="Times New Roman" w:cs="Times New Roman"/>
                <w:b/>
                <w:vertAlign w:val="superscript"/>
              </w:rPr>
              <w:t>4</w:t>
            </w:r>
          </w:p>
        </w:tc>
        <w:tc>
          <w:tcPr>
            <w:tcW w:w="2122" w:type="dxa"/>
            <w:tcBorders>
              <w:top w:val="single" w:sz="4" w:space="0" w:color="000000"/>
              <w:left w:val="single" w:sz="4" w:space="0" w:color="000000"/>
              <w:bottom w:val="single" w:sz="4" w:space="0" w:color="000000"/>
              <w:right w:val="single" w:sz="4" w:space="0" w:color="000000"/>
            </w:tcBorders>
          </w:tcPr>
          <w:p w14:paraId="14D4D16C" w14:textId="77777777" w:rsidR="00F53683" w:rsidRPr="00652777" w:rsidRDefault="00F53683" w:rsidP="00F3636E">
            <w:pPr>
              <w:spacing w:after="0" w:line="240" w:lineRule="auto"/>
              <w:jc w:val="both"/>
              <w:rPr>
                <w:rFonts w:ascii="Times New Roman" w:hAnsi="Times New Roman" w:cs="Times New Roman"/>
              </w:rPr>
            </w:pPr>
          </w:p>
          <w:p w14:paraId="4372CA9D"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3A15C986" wp14:editId="70E0F0F8">
                  <wp:extent cx="1060450" cy="10922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0.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60450" cy="1092200"/>
                          </a:xfrm>
                          <a:prstGeom prst="rect">
                            <a:avLst/>
                          </a:prstGeom>
                          <a:noFill/>
                          <a:ln>
                            <a:noFill/>
                          </a:ln>
                        </pic:spPr>
                      </pic:pic>
                    </a:graphicData>
                  </a:graphic>
                </wp:inline>
              </w:drawing>
            </w:r>
          </w:p>
        </w:tc>
        <w:tc>
          <w:tcPr>
            <w:tcW w:w="2136" w:type="dxa"/>
            <w:tcBorders>
              <w:top w:val="single" w:sz="4" w:space="0" w:color="000000"/>
              <w:left w:val="single" w:sz="4" w:space="0" w:color="000000"/>
              <w:bottom w:val="single" w:sz="4" w:space="0" w:color="000000"/>
              <w:right w:val="single" w:sz="4" w:space="0" w:color="000000"/>
            </w:tcBorders>
          </w:tcPr>
          <w:p w14:paraId="25D3D396" w14:textId="77777777" w:rsidR="00F53683" w:rsidRPr="00652777" w:rsidRDefault="00F53683" w:rsidP="00F3636E">
            <w:pPr>
              <w:spacing w:after="0" w:line="240" w:lineRule="auto"/>
              <w:jc w:val="both"/>
              <w:rPr>
                <w:rFonts w:ascii="Times New Roman" w:hAnsi="Times New Roman" w:cs="Times New Roman"/>
              </w:rPr>
            </w:pPr>
          </w:p>
          <w:p w14:paraId="4A68E035"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00894B64" wp14:editId="2E1DE105">
                  <wp:extent cx="1143000" cy="10223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1.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43000" cy="1022350"/>
                          </a:xfrm>
                          <a:prstGeom prst="rect">
                            <a:avLst/>
                          </a:prstGeom>
                          <a:noFill/>
                          <a:ln>
                            <a:noFill/>
                          </a:ln>
                        </pic:spPr>
                      </pic:pic>
                    </a:graphicData>
                  </a:graphic>
                </wp:inline>
              </w:drawing>
            </w:r>
          </w:p>
        </w:tc>
        <w:tc>
          <w:tcPr>
            <w:tcW w:w="2127" w:type="dxa"/>
            <w:tcBorders>
              <w:top w:val="single" w:sz="4" w:space="0" w:color="000000"/>
              <w:left w:val="single" w:sz="4" w:space="0" w:color="000000"/>
              <w:bottom w:val="single" w:sz="4" w:space="0" w:color="000000"/>
              <w:right w:val="single" w:sz="4" w:space="0" w:color="000000"/>
            </w:tcBorders>
          </w:tcPr>
          <w:p w14:paraId="346E2C5E" w14:textId="77777777" w:rsidR="00F53683" w:rsidRPr="00652777" w:rsidRDefault="00F53683" w:rsidP="00F3636E">
            <w:pPr>
              <w:spacing w:after="0" w:line="240" w:lineRule="auto"/>
              <w:jc w:val="both"/>
              <w:rPr>
                <w:rFonts w:ascii="Times New Roman" w:hAnsi="Times New Roman" w:cs="Times New Roman"/>
              </w:rPr>
            </w:pPr>
          </w:p>
          <w:p w14:paraId="01A8E732"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4B4E3E4E" wp14:editId="13B9123D">
                  <wp:extent cx="1149350" cy="10604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2.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49350" cy="1060450"/>
                          </a:xfrm>
                          <a:prstGeom prst="rect">
                            <a:avLst/>
                          </a:prstGeom>
                          <a:noFill/>
                          <a:ln>
                            <a:noFill/>
                          </a:ln>
                        </pic:spPr>
                      </pic:pic>
                    </a:graphicData>
                  </a:graphic>
                </wp:inline>
              </w:drawing>
            </w:r>
          </w:p>
        </w:tc>
        <w:tc>
          <w:tcPr>
            <w:tcW w:w="2125" w:type="dxa"/>
            <w:tcBorders>
              <w:top w:val="single" w:sz="4" w:space="0" w:color="000000"/>
              <w:left w:val="single" w:sz="4" w:space="0" w:color="000000"/>
              <w:bottom w:val="single" w:sz="4" w:space="0" w:color="000000"/>
              <w:right w:val="single" w:sz="4" w:space="0" w:color="000000"/>
            </w:tcBorders>
          </w:tcPr>
          <w:p w14:paraId="47BA22DC" w14:textId="77777777" w:rsidR="00F53683" w:rsidRPr="00652777" w:rsidRDefault="00F53683" w:rsidP="00F3636E">
            <w:pPr>
              <w:spacing w:after="0" w:line="240" w:lineRule="auto"/>
              <w:jc w:val="both"/>
              <w:rPr>
                <w:rFonts w:ascii="Times New Roman" w:hAnsi="Times New Roman" w:cs="Times New Roman"/>
              </w:rPr>
            </w:pPr>
          </w:p>
          <w:p w14:paraId="4AD82684"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3DFD6C80" wp14:editId="3E384923">
                  <wp:extent cx="1136650" cy="10604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3.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36650" cy="1060450"/>
                          </a:xfrm>
                          <a:prstGeom prst="rect">
                            <a:avLst/>
                          </a:prstGeom>
                          <a:noFill/>
                          <a:ln>
                            <a:noFill/>
                          </a:ln>
                        </pic:spPr>
                      </pic:pic>
                    </a:graphicData>
                  </a:graphic>
                </wp:inline>
              </w:drawing>
            </w:r>
          </w:p>
        </w:tc>
      </w:tr>
      <w:tr w:rsidR="00F53683" w:rsidRPr="00652777" w14:paraId="47C0E6A2" w14:textId="77777777" w:rsidTr="00F3636E">
        <w:trPr>
          <w:trHeight w:val="1835"/>
        </w:trPr>
        <w:tc>
          <w:tcPr>
            <w:tcW w:w="984" w:type="dxa"/>
            <w:tcBorders>
              <w:top w:val="single" w:sz="4" w:space="0" w:color="000000"/>
              <w:left w:val="single" w:sz="4" w:space="0" w:color="000000"/>
              <w:bottom w:val="single" w:sz="4" w:space="0" w:color="000000"/>
              <w:right w:val="single" w:sz="4" w:space="0" w:color="000000"/>
            </w:tcBorders>
          </w:tcPr>
          <w:p w14:paraId="01D1B7DA" w14:textId="77777777" w:rsidR="00F53683" w:rsidRPr="00652777" w:rsidRDefault="00F53683" w:rsidP="00F3636E">
            <w:pPr>
              <w:spacing w:after="0" w:line="240" w:lineRule="auto"/>
              <w:jc w:val="both"/>
              <w:rPr>
                <w:rFonts w:ascii="Times New Roman" w:hAnsi="Times New Roman" w:cs="Times New Roman"/>
              </w:rPr>
            </w:pPr>
          </w:p>
          <w:p w14:paraId="6586C97C" w14:textId="77777777" w:rsidR="00F53683" w:rsidRPr="00652777" w:rsidRDefault="00F53683" w:rsidP="00F3636E">
            <w:pPr>
              <w:spacing w:after="0" w:line="240" w:lineRule="auto"/>
              <w:jc w:val="both"/>
              <w:rPr>
                <w:rFonts w:ascii="Times New Roman" w:hAnsi="Times New Roman" w:cs="Times New Roman"/>
              </w:rPr>
            </w:pPr>
          </w:p>
          <w:p w14:paraId="7EEC8917" w14:textId="77777777" w:rsidR="00F53683" w:rsidRPr="00652777" w:rsidRDefault="00F53683" w:rsidP="00F3636E">
            <w:pPr>
              <w:spacing w:after="0" w:line="240" w:lineRule="auto"/>
              <w:jc w:val="both"/>
              <w:rPr>
                <w:rFonts w:ascii="Times New Roman" w:hAnsi="Times New Roman" w:cs="Times New Roman"/>
              </w:rPr>
            </w:pPr>
          </w:p>
          <w:p w14:paraId="53542F8A" w14:textId="77777777" w:rsidR="00F53683" w:rsidRPr="00652777" w:rsidRDefault="00F53683" w:rsidP="00F3636E">
            <w:pPr>
              <w:spacing w:after="0" w:line="240" w:lineRule="auto"/>
              <w:jc w:val="both"/>
              <w:rPr>
                <w:rFonts w:ascii="Times New Roman" w:hAnsi="Times New Roman" w:cs="Times New Roman"/>
                <w:b/>
              </w:rPr>
            </w:pPr>
            <w:r w:rsidRPr="00652777">
              <w:rPr>
                <w:rFonts w:ascii="Times New Roman" w:hAnsi="Times New Roman" w:cs="Times New Roman"/>
                <w:b/>
              </w:rPr>
              <w:t>R</w:t>
            </w:r>
            <w:r w:rsidRPr="00652777">
              <w:rPr>
                <w:rFonts w:ascii="Times New Roman" w:hAnsi="Times New Roman" w:cs="Times New Roman"/>
                <w:b/>
                <w:vertAlign w:val="subscript"/>
              </w:rPr>
              <w:t>a</w:t>
            </w:r>
            <w:r w:rsidRPr="00652777">
              <w:rPr>
                <w:rFonts w:ascii="Times New Roman" w:hAnsi="Times New Roman" w:cs="Times New Roman"/>
                <w:b/>
              </w:rPr>
              <w:t>=10</w:t>
            </w:r>
            <w:r w:rsidRPr="00652777">
              <w:rPr>
                <w:rFonts w:ascii="Times New Roman" w:hAnsi="Times New Roman" w:cs="Times New Roman"/>
                <w:b/>
                <w:vertAlign w:val="superscript"/>
              </w:rPr>
              <w:t>5</w:t>
            </w:r>
          </w:p>
        </w:tc>
        <w:tc>
          <w:tcPr>
            <w:tcW w:w="2122" w:type="dxa"/>
            <w:tcBorders>
              <w:top w:val="single" w:sz="4" w:space="0" w:color="000000"/>
              <w:left w:val="single" w:sz="4" w:space="0" w:color="000000"/>
              <w:bottom w:val="single" w:sz="4" w:space="0" w:color="000000"/>
              <w:right w:val="single" w:sz="4" w:space="0" w:color="000000"/>
            </w:tcBorders>
          </w:tcPr>
          <w:p w14:paraId="5FB0A875" w14:textId="77777777" w:rsidR="00F53683" w:rsidRPr="00652777" w:rsidRDefault="00F53683" w:rsidP="00F3636E">
            <w:pPr>
              <w:spacing w:after="0" w:line="240" w:lineRule="auto"/>
              <w:jc w:val="both"/>
              <w:rPr>
                <w:rFonts w:ascii="Times New Roman" w:hAnsi="Times New Roman" w:cs="Times New Roman"/>
              </w:rPr>
            </w:pPr>
          </w:p>
          <w:p w14:paraId="173B7CDA"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105A8701" wp14:editId="7BF9E92E">
                  <wp:extent cx="1073150" cy="10922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4.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73150" cy="1092200"/>
                          </a:xfrm>
                          <a:prstGeom prst="rect">
                            <a:avLst/>
                          </a:prstGeom>
                          <a:noFill/>
                          <a:ln>
                            <a:noFill/>
                          </a:ln>
                        </pic:spPr>
                      </pic:pic>
                    </a:graphicData>
                  </a:graphic>
                </wp:inline>
              </w:drawing>
            </w:r>
          </w:p>
        </w:tc>
        <w:tc>
          <w:tcPr>
            <w:tcW w:w="2136" w:type="dxa"/>
            <w:tcBorders>
              <w:top w:val="single" w:sz="4" w:space="0" w:color="000000"/>
              <w:left w:val="single" w:sz="4" w:space="0" w:color="000000"/>
              <w:bottom w:val="single" w:sz="4" w:space="0" w:color="000000"/>
              <w:right w:val="single" w:sz="4" w:space="0" w:color="000000"/>
            </w:tcBorders>
          </w:tcPr>
          <w:p w14:paraId="603183B2" w14:textId="77777777" w:rsidR="00F53683" w:rsidRPr="00652777" w:rsidRDefault="00F53683" w:rsidP="00F3636E">
            <w:pPr>
              <w:spacing w:after="0" w:line="240" w:lineRule="auto"/>
              <w:jc w:val="both"/>
              <w:rPr>
                <w:rFonts w:ascii="Times New Roman" w:hAnsi="Times New Roman" w:cs="Times New Roman"/>
              </w:rPr>
            </w:pPr>
          </w:p>
          <w:p w14:paraId="66962EF6"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3D739647" wp14:editId="1658F258">
                  <wp:extent cx="1206500" cy="10858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5.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06500" cy="1085850"/>
                          </a:xfrm>
                          <a:prstGeom prst="rect">
                            <a:avLst/>
                          </a:prstGeom>
                          <a:noFill/>
                          <a:ln>
                            <a:noFill/>
                          </a:ln>
                        </pic:spPr>
                      </pic:pic>
                    </a:graphicData>
                  </a:graphic>
                </wp:inline>
              </w:drawing>
            </w:r>
          </w:p>
        </w:tc>
        <w:tc>
          <w:tcPr>
            <w:tcW w:w="2127" w:type="dxa"/>
            <w:tcBorders>
              <w:top w:val="single" w:sz="4" w:space="0" w:color="000000"/>
              <w:left w:val="single" w:sz="4" w:space="0" w:color="000000"/>
              <w:bottom w:val="single" w:sz="4" w:space="0" w:color="000000"/>
              <w:right w:val="single" w:sz="4" w:space="0" w:color="000000"/>
            </w:tcBorders>
          </w:tcPr>
          <w:p w14:paraId="2A947167" w14:textId="77777777" w:rsidR="00F53683" w:rsidRPr="00652777" w:rsidRDefault="00F53683" w:rsidP="00F3636E">
            <w:pPr>
              <w:spacing w:after="0" w:line="240" w:lineRule="auto"/>
              <w:jc w:val="both"/>
              <w:rPr>
                <w:rFonts w:ascii="Times New Roman" w:hAnsi="Times New Roman" w:cs="Times New Roman"/>
              </w:rPr>
            </w:pPr>
          </w:p>
          <w:p w14:paraId="1BCF54B0"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6D55D78F" wp14:editId="113B6EA1">
                  <wp:extent cx="1155700" cy="10604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6.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55700" cy="1060450"/>
                          </a:xfrm>
                          <a:prstGeom prst="rect">
                            <a:avLst/>
                          </a:prstGeom>
                          <a:noFill/>
                          <a:ln>
                            <a:noFill/>
                          </a:ln>
                        </pic:spPr>
                      </pic:pic>
                    </a:graphicData>
                  </a:graphic>
                </wp:inline>
              </w:drawing>
            </w:r>
          </w:p>
        </w:tc>
        <w:tc>
          <w:tcPr>
            <w:tcW w:w="2125" w:type="dxa"/>
            <w:tcBorders>
              <w:top w:val="single" w:sz="4" w:space="0" w:color="000000"/>
              <w:left w:val="single" w:sz="4" w:space="0" w:color="000000"/>
              <w:bottom w:val="single" w:sz="4" w:space="0" w:color="000000"/>
              <w:right w:val="single" w:sz="4" w:space="0" w:color="000000"/>
            </w:tcBorders>
          </w:tcPr>
          <w:p w14:paraId="7BF0965C" w14:textId="77777777" w:rsidR="00F53683" w:rsidRPr="00652777" w:rsidRDefault="00F53683" w:rsidP="00F3636E">
            <w:pPr>
              <w:spacing w:after="0" w:line="240" w:lineRule="auto"/>
              <w:jc w:val="both"/>
              <w:rPr>
                <w:rFonts w:ascii="Times New Roman" w:hAnsi="Times New Roman" w:cs="Times New Roman"/>
              </w:rPr>
            </w:pPr>
          </w:p>
          <w:p w14:paraId="57C550FD"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300FDCB3" wp14:editId="6B927A12">
                  <wp:extent cx="1136650" cy="10604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7.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36650" cy="1060450"/>
                          </a:xfrm>
                          <a:prstGeom prst="rect">
                            <a:avLst/>
                          </a:prstGeom>
                          <a:noFill/>
                          <a:ln>
                            <a:noFill/>
                          </a:ln>
                        </pic:spPr>
                      </pic:pic>
                    </a:graphicData>
                  </a:graphic>
                </wp:inline>
              </w:drawing>
            </w:r>
          </w:p>
        </w:tc>
      </w:tr>
      <w:tr w:rsidR="00F53683" w:rsidRPr="00652777" w14:paraId="3414721F" w14:textId="77777777" w:rsidTr="00F3636E">
        <w:trPr>
          <w:trHeight w:val="1840"/>
        </w:trPr>
        <w:tc>
          <w:tcPr>
            <w:tcW w:w="984" w:type="dxa"/>
            <w:vMerge w:val="restart"/>
            <w:tcBorders>
              <w:top w:val="single" w:sz="4" w:space="0" w:color="000000"/>
              <w:left w:val="single" w:sz="4" w:space="0" w:color="000000"/>
              <w:bottom w:val="single" w:sz="4" w:space="0" w:color="000000"/>
              <w:right w:val="single" w:sz="4" w:space="0" w:color="000000"/>
            </w:tcBorders>
          </w:tcPr>
          <w:p w14:paraId="4E5C9DD5" w14:textId="77777777" w:rsidR="00F53683" w:rsidRPr="00652777" w:rsidRDefault="00F53683" w:rsidP="00F3636E">
            <w:pPr>
              <w:spacing w:after="0" w:line="240" w:lineRule="auto"/>
              <w:jc w:val="both"/>
              <w:rPr>
                <w:rFonts w:ascii="Times New Roman" w:hAnsi="Times New Roman" w:cs="Times New Roman"/>
              </w:rPr>
            </w:pPr>
          </w:p>
          <w:p w14:paraId="521FCB12" w14:textId="77777777" w:rsidR="00F53683" w:rsidRPr="00652777" w:rsidRDefault="00F53683" w:rsidP="00F3636E">
            <w:pPr>
              <w:spacing w:after="0" w:line="240" w:lineRule="auto"/>
              <w:jc w:val="both"/>
              <w:rPr>
                <w:rFonts w:ascii="Times New Roman" w:hAnsi="Times New Roman" w:cs="Times New Roman"/>
              </w:rPr>
            </w:pPr>
          </w:p>
          <w:p w14:paraId="28BE5173" w14:textId="77777777" w:rsidR="00F53683" w:rsidRPr="00652777" w:rsidRDefault="00F53683" w:rsidP="00F3636E">
            <w:pPr>
              <w:spacing w:after="0" w:line="240" w:lineRule="auto"/>
              <w:jc w:val="both"/>
              <w:rPr>
                <w:rFonts w:ascii="Times New Roman" w:hAnsi="Times New Roman" w:cs="Times New Roman"/>
              </w:rPr>
            </w:pPr>
          </w:p>
          <w:p w14:paraId="28476F70" w14:textId="77777777" w:rsidR="00F53683" w:rsidRPr="00652777" w:rsidRDefault="00F53683" w:rsidP="00F3636E">
            <w:pPr>
              <w:spacing w:after="0" w:line="240" w:lineRule="auto"/>
              <w:jc w:val="both"/>
              <w:rPr>
                <w:rFonts w:ascii="Times New Roman" w:hAnsi="Times New Roman" w:cs="Times New Roman"/>
                <w:b/>
              </w:rPr>
            </w:pPr>
            <w:r w:rsidRPr="00652777">
              <w:rPr>
                <w:rFonts w:ascii="Times New Roman" w:hAnsi="Times New Roman" w:cs="Times New Roman"/>
                <w:b/>
              </w:rPr>
              <w:t>R</w:t>
            </w:r>
            <w:r w:rsidRPr="00652777">
              <w:rPr>
                <w:rFonts w:ascii="Times New Roman" w:hAnsi="Times New Roman" w:cs="Times New Roman"/>
                <w:b/>
                <w:vertAlign w:val="subscript"/>
              </w:rPr>
              <w:t>a</w:t>
            </w:r>
            <w:r w:rsidRPr="00652777">
              <w:rPr>
                <w:rFonts w:ascii="Times New Roman" w:hAnsi="Times New Roman" w:cs="Times New Roman"/>
                <w:b/>
              </w:rPr>
              <w:t>=10</w:t>
            </w:r>
            <w:r w:rsidRPr="00652777">
              <w:rPr>
                <w:rFonts w:ascii="Times New Roman" w:hAnsi="Times New Roman" w:cs="Times New Roman"/>
                <w:b/>
                <w:vertAlign w:val="superscript"/>
              </w:rPr>
              <w:t>6</w:t>
            </w:r>
          </w:p>
        </w:tc>
        <w:tc>
          <w:tcPr>
            <w:tcW w:w="2122" w:type="dxa"/>
            <w:tcBorders>
              <w:top w:val="single" w:sz="4" w:space="0" w:color="000000"/>
              <w:left w:val="single" w:sz="4" w:space="0" w:color="000000"/>
              <w:bottom w:val="single" w:sz="4" w:space="0" w:color="000000"/>
              <w:right w:val="single" w:sz="4" w:space="0" w:color="000000"/>
            </w:tcBorders>
          </w:tcPr>
          <w:p w14:paraId="578ADA2D" w14:textId="77777777" w:rsidR="00F53683" w:rsidRPr="00652777" w:rsidRDefault="00F53683" w:rsidP="00F3636E">
            <w:pPr>
              <w:spacing w:after="0" w:line="240" w:lineRule="auto"/>
              <w:jc w:val="both"/>
              <w:rPr>
                <w:rFonts w:ascii="Times New Roman" w:hAnsi="Times New Roman" w:cs="Times New Roman"/>
              </w:rPr>
            </w:pPr>
          </w:p>
          <w:p w14:paraId="04E0DCEC"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6D61E379" wp14:editId="5F607830">
                  <wp:extent cx="1104900" cy="10922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8.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04900" cy="1092200"/>
                          </a:xfrm>
                          <a:prstGeom prst="rect">
                            <a:avLst/>
                          </a:prstGeom>
                          <a:noFill/>
                          <a:ln>
                            <a:noFill/>
                          </a:ln>
                        </pic:spPr>
                      </pic:pic>
                    </a:graphicData>
                  </a:graphic>
                </wp:inline>
              </w:drawing>
            </w:r>
          </w:p>
        </w:tc>
        <w:tc>
          <w:tcPr>
            <w:tcW w:w="2136" w:type="dxa"/>
            <w:tcBorders>
              <w:top w:val="single" w:sz="4" w:space="0" w:color="000000"/>
              <w:left w:val="single" w:sz="4" w:space="0" w:color="000000"/>
              <w:bottom w:val="single" w:sz="4" w:space="0" w:color="000000"/>
              <w:right w:val="single" w:sz="4" w:space="0" w:color="000000"/>
            </w:tcBorders>
          </w:tcPr>
          <w:p w14:paraId="418804C7" w14:textId="77777777" w:rsidR="00F53683" w:rsidRPr="00652777" w:rsidRDefault="00F53683" w:rsidP="00F3636E">
            <w:pPr>
              <w:spacing w:after="0" w:line="240" w:lineRule="auto"/>
              <w:jc w:val="both"/>
              <w:rPr>
                <w:rFonts w:ascii="Times New Roman" w:hAnsi="Times New Roman" w:cs="Times New Roman"/>
              </w:rPr>
            </w:pPr>
          </w:p>
          <w:p w14:paraId="1A2C253B"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12EFC48C" wp14:editId="1353F30C">
                  <wp:extent cx="1168400" cy="10477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9.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68400" cy="1047750"/>
                          </a:xfrm>
                          <a:prstGeom prst="rect">
                            <a:avLst/>
                          </a:prstGeom>
                          <a:noFill/>
                          <a:ln>
                            <a:noFill/>
                          </a:ln>
                        </pic:spPr>
                      </pic:pic>
                    </a:graphicData>
                  </a:graphic>
                </wp:inline>
              </w:drawing>
            </w:r>
          </w:p>
        </w:tc>
        <w:tc>
          <w:tcPr>
            <w:tcW w:w="2127" w:type="dxa"/>
            <w:tcBorders>
              <w:top w:val="single" w:sz="4" w:space="0" w:color="000000"/>
              <w:left w:val="single" w:sz="4" w:space="0" w:color="000000"/>
              <w:bottom w:val="single" w:sz="4" w:space="0" w:color="000000"/>
              <w:right w:val="single" w:sz="4" w:space="0" w:color="000000"/>
            </w:tcBorders>
          </w:tcPr>
          <w:p w14:paraId="2A9D013B" w14:textId="77777777" w:rsidR="00F53683" w:rsidRPr="00652777" w:rsidRDefault="00F53683" w:rsidP="00F3636E">
            <w:pPr>
              <w:spacing w:after="0" w:line="240" w:lineRule="auto"/>
              <w:jc w:val="both"/>
              <w:rPr>
                <w:rFonts w:ascii="Times New Roman" w:hAnsi="Times New Roman" w:cs="Times New Roman"/>
              </w:rPr>
            </w:pPr>
          </w:p>
          <w:p w14:paraId="64450222"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169FD214" wp14:editId="0C4AFE05">
                  <wp:extent cx="1143000" cy="10414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0.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43000" cy="1041400"/>
                          </a:xfrm>
                          <a:prstGeom prst="rect">
                            <a:avLst/>
                          </a:prstGeom>
                          <a:noFill/>
                          <a:ln>
                            <a:noFill/>
                          </a:ln>
                        </pic:spPr>
                      </pic:pic>
                    </a:graphicData>
                  </a:graphic>
                </wp:inline>
              </w:drawing>
            </w:r>
          </w:p>
        </w:tc>
        <w:tc>
          <w:tcPr>
            <w:tcW w:w="2125" w:type="dxa"/>
            <w:tcBorders>
              <w:top w:val="single" w:sz="4" w:space="0" w:color="000000"/>
              <w:left w:val="single" w:sz="4" w:space="0" w:color="000000"/>
              <w:bottom w:val="single" w:sz="4" w:space="0" w:color="000000"/>
              <w:right w:val="single" w:sz="4" w:space="0" w:color="000000"/>
            </w:tcBorders>
          </w:tcPr>
          <w:p w14:paraId="466FBA0D" w14:textId="77777777" w:rsidR="00F53683" w:rsidRPr="00652777" w:rsidRDefault="00F53683" w:rsidP="00F3636E">
            <w:pPr>
              <w:spacing w:after="0" w:line="240" w:lineRule="auto"/>
              <w:jc w:val="both"/>
              <w:rPr>
                <w:rFonts w:ascii="Times New Roman" w:hAnsi="Times New Roman" w:cs="Times New Roman"/>
              </w:rPr>
            </w:pPr>
          </w:p>
          <w:p w14:paraId="47416D8C" w14:textId="77777777" w:rsidR="00F53683" w:rsidRPr="00652777" w:rsidRDefault="00F53683" w:rsidP="00F3636E">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33FFB47F" wp14:editId="73BC4C31">
                  <wp:extent cx="1117600" cy="10414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1.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17600" cy="1041400"/>
                          </a:xfrm>
                          <a:prstGeom prst="rect">
                            <a:avLst/>
                          </a:prstGeom>
                          <a:noFill/>
                          <a:ln>
                            <a:noFill/>
                          </a:ln>
                        </pic:spPr>
                      </pic:pic>
                    </a:graphicData>
                  </a:graphic>
                </wp:inline>
              </w:drawing>
            </w:r>
          </w:p>
        </w:tc>
      </w:tr>
      <w:tr w:rsidR="00F53683" w:rsidRPr="00652777" w14:paraId="6166B40F" w14:textId="77777777" w:rsidTr="00F3636E">
        <w:trPr>
          <w:trHeight w:val="412"/>
        </w:trPr>
        <w:tc>
          <w:tcPr>
            <w:tcW w:w="984" w:type="dxa"/>
            <w:vMerge/>
            <w:tcBorders>
              <w:top w:val="single" w:sz="4" w:space="0" w:color="000000"/>
              <w:left w:val="single" w:sz="4" w:space="0" w:color="000000"/>
              <w:bottom w:val="single" w:sz="4" w:space="0" w:color="000000"/>
              <w:right w:val="single" w:sz="4" w:space="0" w:color="000000"/>
            </w:tcBorders>
            <w:vAlign w:val="center"/>
            <w:hideMark/>
          </w:tcPr>
          <w:p w14:paraId="0F6AD612" w14:textId="77777777" w:rsidR="00F53683" w:rsidRPr="00652777" w:rsidRDefault="00F53683" w:rsidP="00F3636E">
            <w:pPr>
              <w:spacing w:after="0" w:line="240" w:lineRule="auto"/>
              <w:jc w:val="both"/>
              <w:rPr>
                <w:rFonts w:ascii="Times New Roman" w:hAnsi="Times New Roman" w:cs="Times New Roman"/>
                <w:b/>
              </w:rPr>
            </w:pPr>
          </w:p>
        </w:tc>
        <w:tc>
          <w:tcPr>
            <w:tcW w:w="8510" w:type="dxa"/>
            <w:gridSpan w:val="4"/>
            <w:tcBorders>
              <w:top w:val="single" w:sz="4" w:space="0" w:color="000000"/>
              <w:left w:val="single" w:sz="4" w:space="0" w:color="000000"/>
              <w:bottom w:val="single" w:sz="4" w:space="0" w:color="000000"/>
              <w:right w:val="single" w:sz="4" w:space="0" w:color="000000"/>
            </w:tcBorders>
            <w:hideMark/>
          </w:tcPr>
          <w:p w14:paraId="10A33CF8" w14:textId="77777777" w:rsidR="00F53683" w:rsidRPr="00652777" w:rsidRDefault="00F53683" w:rsidP="00F3636E">
            <w:pPr>
              <w:spacing w:after="0" w:line="240" w:lineRule="auto"/>
              <w:jc w:val="both"/>
              <w:rPr>
                <w:rFonts w:ascii="Times New Roman" w:hAnsi="Times New Roman" w:cs="Times New Roman"/>
                <w:b/>
                <w:vertAlign w:val="superscript"/>
              </w:rPr>
            </w:pPr>
            <w:r w:rsidRPr="00652777">
              <w:rPr>
                <w:rFonts w:ascii="Times New Roman" w:hAnsi="Times New Roman" w:cs="Times New Roman"/>
                <w:b/>
              </w:rPr>
              <w:t>Da=10</w:t>
            </w:r>
            <w:r w:rsidRPr="00652777">
              <w:rPr>
                <w:rFonts w:ascii="Times New Roman" w:hAnsi="Times New Roman" w:cs="Times New Roman"/>
                <w:b/>
                <w:vertAlign w:val="superscript"/>
              </w:rPr>
              <w:t>-2</w:t>
            </w:r>
          </w:p>
        </w:tc>
      </w:tr>
    </w:tbl>
    <w:p w14:paraId="3C16859B" w14:textId="77777777" w:rsidR="00F53683" w:rsidRPr="00652777" w:rsidRDefault="00F53683" w:rsidP="00F53683">
      <w:pPr>
        <w:spacing w:after="0" w:line="240" w:lineRule="auto"/>
        <w:jc w:val="both"/>
        <w:rPr>
          <w:rFonts w:ascii="Times New Roman" w:hAnsi="Times New Roman" w:cs="Times New Roman"/>
          <w:lang w:val="en-US"/>
        </w:rPr>
      </w:pPr>
      <w:r w:rsidRPr="00652777">
        <w:rPr>
          <w:rFonts w:ascii="Times New Roman" w:hAnsi="Times New Roman" w:cs="Times New Roman"/>
          <w:b/>
          <w:lang w:val="en-US"/>
        </w:rPr>
        <w:t xml:space="preserve">Fig 8. </w:t>
      </w:r>
      <w:r w:rsidRPr="00652777">
        <w:rPr>
          <w:rFonts w:ascii="Times New Roman" w:hAnsi="Times New Roman" w:cs="Times New Roman"/>
          <w:lang w:val="en-US"/>
        </w:rPr>
        <w:t xml:space="preserve">Isotherms at </w:t>
      </w:r>
      <w:r w:rsidRPr="00652777">
        <w:rPr>
          <w:rFonts w:ascii="Times New Roman" w:hAnsi="Times New Roman" w:cs="Times New Roman"/>
          <w:bCs/>
          <w:lang w:val="en-US"/>
        </w:rPr>
        <w:t>DA=10</w:t>
      </w:r>
      <w:r w:rsidRPr="00652777">
        <w:rPr>
          <w:rFonts w:ascii="Times New Roman" w:hAnsi="Times New Roman" w:cs="Times New Roman"/>
          <w:bCs/>
          <w:lang w:val="en-US"/>
        </w:rPr>
        <w:softHyphen/>
        <w:t>2</w:t>
      </w:r>
      <w:r w:rsidRPr="00652777">
        <w:rPr>
          <w:rFonts w:ascii="Times New Roman" w:hAnsi="Times New Roman" w:cs="Times New Roman"/>
          <w:lang w:val="en-US"/>
        </w:rPr>
        <w:t>with different undulations from (d=0 to d=3) and Rayleigh number 10</w:t>
      </w:r>
      <w:r w:rsidRPr="00652777">
        <w:rPr>
          <w:rFonts w:ascii="Times New Roman" w:hAnsi="Times New Roman" w:cs="Times New Roman"/>
          <w:vertAlign w:val="superscript"/>
          <w:lang w:val="en-US"/>
        </w:rPr>
        <w:t>3</w:t>
      </w:r>
      <w:r w:rsidRPr="00652777">
        <w:rPr>
          <w:rFonts w:ascii="Times New Roman" w:hAnsi="Times New Roman" w:cs="Times New Roman"/>
          <w:lang w:val="en-US"/>
        </w:rPr>
        <w:t>≤Ra≤ 10</w:t>
      </w:r>
      <w:r w:rsidRPr="00652777">
        <w:rPr>
          <w:rFonts w:ascii="Times New Roman" w:hAnsi="Times New Roman" w:cs="Times New Roman"/>
          <w:vertAlign w:val="superscript"/>
          <w:lang w:val="en-US"/>
        </w:rPr>
        <w:t>6</w:t>
      </w:r>
      <w:r w:rsidRPr="00652777">
        <w:rPr>
          <w:rFonts w:ascii="Times New Roman" w:hAnsi="Times New Roman" w:cs="Times New Roman"/>
          <w:lang w:val="en-US"/>
        </w:rPr>
        <w:t>in case of sinusoidal wall.</w:t>
      </w:r>
    </w:p>
    <w:p w14:paraId="47106333" w14:textId="77777777" w:rsidR="00F53683" w:rsidRPr="00652777" w:rsidRDefault="00F53683" w:rsidP="00F53683">
      <w:pPr>
        <w:spacing w:after="0" w:line="240" w:lineRule="auto"/>
        <w:ind w:left="720"/>
        <w:jc w:val="both"/>
        <w:rPr>
          <w:rFonts w:ascii="Times New Roman" w:hAnsi="Times New Roman" w:cs="Times New Roman"/>
        </w:rPr>
      </w:pPr>
      <w:r w:rsidRPr="00652777">
        <w:rPr>
          <w:rFonts w:ascii="Times New Roman" w:hAnsi="Times New Roman" w:cs="Times New Roman"/>
        </w:rPr>
        <w:t>Nusselt number:</w:t>
      </w:r>
    </w:p>
    <w:p w14:paraId="5ABA77D6" w14:textId="77777777" w:rsidR="00F53683" w:rsidRPr="00652777" w:rsidRDefault="00F53683" w:rsidP="00F53683">
      <w:pPr>
        <w:spacing w:after="0" w:line="240" w:lineRule="auto"/>
        <w:jc w:val="both"/>
        <w:rPr>
          <w:rFonts w:ascii="Times New Roman" w:hAnsi="Times New Roman" w:cs="Times New Roman"/>
          <w:lang w:val="en-US"/>
        </w:rPr>
      </w:pPr>
      <w:r w:rsidRPr="00652777">
        <w:rPr>
          <w:rFonts w:ascii="Times New Roman" w:hAnsi="Times New Roman" w:cs="Times New Roman"/>
          <w:lang w:val="en-US"/>
        </w:rPr>
        <w:t xml:space="preserve">Fig15 illustrates combined outcome of Ra, Ҩ, and d on heat transmission for each sinusoidal side wall example from </w:t>
      </w:r>
      <w:r w:rsidRPr="00652777">
        <w:rPr>
          <w:rFonts w:ascii="Times New Roman" w:hAnsi="Times New Roman" w:cs="Times New Roman"/>
          <w:bCs/>
          <w:lang w:val="en-US"/>
        </w:rPr>
        <w:t>DA=10</w:t>
      </w:r>
      <w:r w:rsidRPr="00652777">
        <w:rPr>
          <w:rFonts w:ascii="Times New Roman" w:hAnsi="Times New Roman" w:cs="Times New Roman"/>
          <w:bCs/>
          <w:lang w:val="en-US"/>
        </w:rPr>
        <w:softHyphen/>
        <w:t>4 to Ҩ 5%.</w:t>
      </w:r>
      <w:r w:rsidRPr="00652777">
        <w:rPr>
          <w:rFonts w:ascii="Times New Roman" w:hAnsi="Times New Roman" w:cs="Times New Roman"/>
          <w:lang w:val="en-US"/>
        </w:rPr>
        <w:t xml:space="preserve"> At any given Ra and Da, the rate of Nu</w:t>
      </w:r>
      <w:r w:rsidRPr="00652777">
        <w:rPr>
          <w:rFonts w:ascii="Times New Roman" w:hAnsi="Times New Roman" w:cs="Times New Roman"/>
          <w:vertAlign w:val="subscript"/>
          <w:lang w:val="en-US"/>
        </w:rPr>
        <w:t>t</w:t>
      </w:r>
      <w:r w:rsidRPr="00652777">
        <w:rPr>
          <w:rFonts w:ascii="Times New Roman" w:hAnsi="Times New Roman" w:cs="Times New Roman"/>
          <w:lang w:val="en-US"/>
        </w:rPr>
        <w:t xml:space="preserve"> is smaller for the sinusoidal side wall case with undulation d = 1 to d = 3 than for the case with undulation d = 0 and as the number of undulations increases, the Nu</w:t>
      </w:r>
      <w:r w:rsidRPr="00652777">
        <w:rPr>
          <w:rFonts w:ascii="Times New Roman" w:hAnsi="Times New Roman" w:cs="Times New Roman"/>
          <w:vertAlign w:val="subscript"/>
          <w:lang w:val="en-US"/>
        </w:rPr>
        <w:t>t</w:t>
      </w:r>
      <w:r w:rsidRPr="00652777">
        <w:rPr>
          <w:rFonts w:ascii="Times New Roman" w:hAnsi="Times New Roman" w:cs="Times New Roman"/>
          <w:lang w:val="en-US"/>
        </w:rPr>
        <w:t xml:space="preserve"> value decreases further. This is because the sinusoidal side wall introduces additional complexity and irregularity to the flow, which could lead to increased turbulence and mixing. This may cause more heat transfer across the boundary layer and into the bulk fluid, resulting in lower Nu</w:t>
      </w:r>
      <w:r w:rsidRPr="00652777">
        <w:rPr>
          <w:rFonts w:ascii="Times New Roman" w:hAnsi="Times New Roman" w:cs="Times New Roman"/>
          <w:vertAlign w:val="subscript"/>
          <w:lang w:val="en-US"/>
        </w:rPr>
        <w:t>t</w:t>
      </w:r>
      <w:r w:rsidRPr="00652777">
        <w:rPr>
          <w:rFonts w:ascii="Times New Roman" w:hAnsi="Times New Roman" w:cs="Times New Roman"/>
          <w:lang w:val="en-US"/>
        </w:rPr>
        <w:t>. Another possible reason is that the sinusoidal side wall may cause the flow to become more asymmetrical or oscillatory, which could interfere with the natural convection patterns and reduce heat transfer.</w:t>
      </w:r>
    </w:p>
    <w:p w14:paraId="3E94448E" w14:textId="77777777" w:rsidR="00F53683" w:rsidRPr="00652777" w:rsidRDefault="00F53683" w:rsidP="00F53683">
      <w:pPr>
        <w:spacing w:after="0" w:line="240" w:lineRule="auto"/>
        <w:jc w:val="both"/>
        <w:rPr>
          <w:rFonts w:ascii="Times New Roman" w:hAnsi="Times New Roman" w:cs="Times New Roman"/>
        </w:rPr>
      </w:pPr>
    </w:p>
    <w:p w14:paraId="5916C012" w14:textId="77777777" w:rsidR="00F53683" w:rsidRPr="00652777" w:rsidRDefault="00F53683" w:rsidP="00F53683">
      <w:pPr>
        <w:spacing w:after="0" w:line="240" w:lineRule="auto"/>
        <w:jc w:val="both"/>
        <w:rPr>
          <w:rFonts w:ascii="Times New Roman" w:hAnsi="Times New Roman" w:cs="Times New Roman"/>
        </w:rPr>
      </w:pPr>
      <w:r w:rsidRPr="00652777">
        <w:rPr>
          <w:rFonts w:ascii="Times New Roman" w:hAnsi="Times New Roman" w:cs="Times New Roman"/>
          <w:noProof/>
        </w:rPr>
        <w:lastRenderedPageBreak/>
        <w:drawing>
          <wp:inline distT="0" distB="0" distL="0" distR="0" wp14:anchorId="19C3EEC3" wp14:editId="0CAB652B">
            <wp:extent cx="5238750" cy="25463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38750" cy="2546350"/>
                    </a:xfrm>
                    <a:prstGeom prst="rect">
                      <a:avLst/>
                    </a:prstGeom>
                    <a:noFill/>
                    <a:ln>
                      <a:noFill/>
                    </a:ln>
                  </pic:spPr>
                </pic:pic>
              </a:graphicData>
            </a:graphic>
          </wp:inline>
        </w:drawing>
      </w:r>
    </w:p>
    <w:p w14:paraId="58D34D20" w14:textId="77777777" w:rsidR="00F53683" w:rsidRPr="00652777" w:rsidRDefault="00F53683" w:rsidP="00F53683">
      <w:pPr>
        <w:spacing w:after="0" w:line="240" w:lineRule="auto"/>
        <w:jc w:val="both"/>
        <w:rPr>
          <w:rFonts w:ascii="Times New Roman" w:hAnsi="Times New Roman" w:cs="Times New Roman"/>
        </w:rPr>
      </w:pPr>
      <w:r w:rsidRPr="00652777">
        <w:rPr>
          <w:rFonts w:ascii="Times New Roman" w:hAnsi="Times New Roman" w:cs="Times New Roman"/>
          <w:noProof/>
        </w:rPr>
        <w:drawing>
          <wp:inline distT="0" distB="0" distL="0" distR="0" wp14:anchorId="2654CA2F" wp14:editId="1DDD4352">
            <wp:extent cx="2933700" cy="24701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933700" cy="2470150"/>
                    </a:xfrm>
                    <a:prstGeom prst="rect">
                      <a:avLst/>
                    </a:prstGeom>
                    <a:noFill/>
                    <a:ln>
                      <a:noFill/>
                    </a:ln>
                  </pic:spPr>
                </pic:pic>
              </a:graphicData>
            </a:graphic>
          </wp:inline>
        </w:drawing>
      </w:r>
    </w:p>
    <w:p w14:paraId="3D42B59E" w14:textId="77777777" w:rsidR="00F53683" w:rsidRPr="00652777" w:rsidRDefault="00F53683" w:rsidP="00F53683">
      <w:pPr>
        <w:spacing w:after="0" w:line="240" w:lineRule="auto"/>
        <w:jc w:val="both"/>
        <w:rPr>
          <w:rFonts w:ascii="Times New Roman" w:hAnsi="Times New Roman" w:cs="Times New Roman"/>
          <w:bCs/>
          <w:lang w:val="en-US"/>
        </w:rPr>
      </w:pPr>
      <w:r w:rsidRPr="00652777">
        <w:rPr>
          <w:rFonts w:ascii="Times New Roman" w:hAnsi="Times New Roman" w:cs="Times New Roman"/>
          <w:lang w:val="en-US"/>
        </w:rPr>
        <w:tab/>
      </w:r>
      <w:r w:rsidRPr="00652777">
        <w:rPr>
          <w:rFonts w:ascii="Times New Roman" w:hAnsi="Times New Roman" w:cs="Times New Roman"/>
          <w:b/>
          <w:lang w:val="en-US"/>
        </w:rPr>
        <w:t xml:space="preserve">Fig 15. </w:t>
      </w:r>
      <w:r w:rsidRPr="00652777">
        <w:rPr>
          <w:rFonts w:ascii="Times New Roman" w:hAnsi="Times New Roman" w:cs="Times New Roman"/>
          <w:lang w:val="en-US"/>
        </w:rPr>
        <w:t>Average Nusselt number variations w.r.t different undulations from (d=0 to d=3) for sinusoidal side wall and Rayleigh number Ra=10</w:t>
      </w:r>
      <w:r w:rsidRPr="00652777">
        <w:rPr>
          <w:rFonts w:ascii="Times New Roman" w:hAnsi="Times New Roman" w:cs="Times New Roman"/>
          <w:vertAlign w:val="superscript"/>
          <w:lang w:val="en-US"/>
        </w:rPr>
        <w:t>3</w:t>
      </w:r>
      <w:r w:rsidRPr="00652777">
        <w:rPr>
          <w:rFonts w:ascii="Times New Roman" w:hAnsi="Times New Roman" w:cs="Times New Roman"/>
          <w:lang w:val="en-US"/>
        </w:rPr>
        <w:t xml:space="preserve"> to 10</w:t>
      </w:r>
      <w:r w:rsidRPr="00652777">
        <w:rPr>
          <w:rFonts w:ascii="Times New Roman" w:hAnsi="Times New Roman" w:cs="Times New Roman"/>
          <w:vertAlign w:val="superscript"/>
          <w:lang w:val="en-US"/>
        </w:rPr>
        <w:t>6</w:t>
      </w:r>
      <w:r w:rsidRPr="00652777">
        <w:rPr>
          <w:rFonts w:ascii="Times New Roman" w:hAnsi="Times New Roman" w:cs="Times New Roman"/>
          <w:lang w:val="en-US"/>
        </w:rPr>
        <w:t xml:space="preserve"> at (a) </w:t>
      </w:r>
      <w:r w:rsidRPr="00652777">
        <w:rPr>
          <w:rFonts w:ascii="Times New Roman" w:hAnsi="Times New Roman" w:cs="Times New Roman"/>
          <w:bCs/>
          <w:lang w:val="en-US"/>
        </w:rPr>
        <w:t>DA=10</w:t>
      </w:r>
      <w:r w:rsidRPr="00652777">
        <w:rPr>
          <w:rFonts w:ascii="Times New Roman" w:hAnsi="Times New Roman" w:cs="Times New Roman"/>
          <w:bCs/>
          <w:lang w:val="en-US"/>
        </w:rPr>
        <w:softHyphen/>
        <w:t>4 (b) DA=10</w:t>
      </w:r>
      <w:r w:rsidRPr="00652777">
        <w:rPr>
          <w:rFonts w:ascii="Times New Roman" w:hAnsi="Times New Roman" w:cs="Times New Roman"/>
          <w:bCs/>
          <w:lang w:val="en-US"/>
        </w:rPr>
        <w:softHyphen/>
        <w:t>3(c) DA=10</w:t>
      </w:r>
      <w:r w:rsidRPr="00652777">
        <w:rPr>
          <w:rFonts w:ascii="Times New Roman" w:hAnsi="Times New Roman" w:cs="Times New Roman"/>
          <w:bCs/>
          <w:lang w:val="en-US"/>
        </w:rPr>
        <w:softHyphen/>
        <w:t>4</w:t>
      </w:r>
    </w:p>
    <w:p w14:paraId="433E44F1" w14:textId="77777777" w:rsidR="00F53683" w:rsidRPr="00652777" w:rsidRDefault="00F53683" w:rsidP="00F53683">
      <w:pPr>
        <w:spacing w:after="0" w:line="240" w:lineRule="auto"/>
        <w:jc w:val="both"/>
        <w:rPr>
          <w:rFonts w:ascii="Times New Roman" w:hAnsi="Times New Roman" w:cs="Times New Roman"/>
          <w:lang w:val="en-US"/>
        </w:rPr>
      </w:pPr>
      <w:r w:rsidRPr="00652777">
        <w:rPr>
          <w:rFonts w:ascii="Times New Roman" w:hAnsi="Times New Roman" w:cs="Times New Roman"/>
          <w:lang w:val="en-US"/>
        </w:rPr>
        <w:t>Fig. 16 shows the variation of Nu</w:t>
      </w:r>
      <w:r w:rsidRPr="00652777">
        <w:rPr>
          <w:rFonts w:ascii="Times New Roman" w:hAnsi="Times New Roman" w:cs="Times New Roman"/>
          <w:vertAlign w:val="subscript"/>
          <w:lang w:val="en-US"/>
        </w:rPr>
        <w:t>t</w:t>
      </w:r>
      <w:r w:rsidRPr="00652777">
        <w:rPr>
          <w:rFonts w:ascii="Times New Roman" w:hAnsi="Times New Roman" w:cs="Times New Roman"/>
          <w:lang w:val="en-US"/>
        </w:rPr>
        <w:t xml:space="preserve"> with respect to Ra for different undulation (d =0, 1, 2, 3) and different </w:t>
      </w:r>
      <w:r w:rsidRPr="00652777">
        <w:rPr>
          <w:rFonts w:ascii="Times New Roman" w:hAnsi="Times New Roman" w:cs="Times New Roman"/>
          <w:bCs/>
          <w:lang w:val="en-US"/>
        </w:rPr>
        <w:t>Ҩ</w:t>
      </w:r>
      <w:r w:rsidRPr="00652777">
        <w:rPr>
          <w:rFonts w:ascii="Times New Roman" w:hAnsi="Times New Roman" w:cs="Times New Roman"/>
          <w:lang w:val="en-US"/>
        </w:rPr>
        <w:t xml:space="preserve">, for zig zag side wall case. In this for each </w:t>
      </w:r>
      <w:r w:rsidRPr="00652777">
        <w:rPr>
          <w:rFonts w:ascii="Times New Roman" w:hAnsi="Times New Roman" w:cs="Times New Roman"/>
          <w:bCs/>
          <w:lang w:val="en-US"/>
        </w:rPr>
        <w:t>Ҩ</w:t>
      </w:r>
      <w:r w:rsidRPr="00652777">
        <w:rPr>
          <w:rFonts w:ascii="Times New Roman" w:hAnsi="Times New Roman" w:cs="Times New Roman"/>
          <w:lang w:val="en-US"/>
        </w:rPr>
        <w:t>, the Nu</w:t>
      </w:r>
      <w:r w:rsidRPr="00652777">
        <w:rPr>
          <w:rFonts w:ascii="Times New Roman" w:hAnsi="Times New Roman" w:cs="Times New Roman"/>
          <w:vertAlign w:val="subscript"/>
          <w:lang w:val="en-US"/>
        </w:rPr>
        <w:t>t</w:t>
      </w:r>
      <w:r w:rsidRPr="00652777">
        <w:rPr>
          <w:rFonts w:ascii="Times New Roman" w:hAnsi="Times New Roman" w:cs="Times New Roman"/>
          <w:lang w:val="en-US"/>
        </w:rPr>
        <w:t xml:space="preserve"> value for zig zag side wall when d = 0 increases with Ra, while for d = 1, 2, 3 undulations, the Nu</w:t>
      </w:r>
      <w:r w:rsidRPr="00652777">
        <w:rPr>
          <w:rFonts w:ascii="Times New Roman" w:hAnsi="Times New Roman" w:cs="Times New Roman"/>
          <w:vertAlign w:val="subscript"/>
          <w:lang w:val="en-US"/>
        </w:rPr>
        <w:t>t</w:t>
      </w:r>
      <w:r w:rsidRPr="00652777">
        <w:rPr>
          <w:rFonts w:ascii="Times New Roman" w:hAnsi="Times New Roman" w:cs="Times New Roman"/>
          <w:lang w:val="en-US"/>
        </w:rPr>
        <w:t xml:space="preserve"> value is lower than that of d = 0 case. This is because the undulation causes increase in flow resistance in flow path, this increased resistance may result in reduced fluid flow and heat transfer rate, which leads to lower value of Nu</w:t>
      </w:r>
      <w:r w:rsidRPr="00652777">
        <w:rPr>
          <w:rFonts w:ascii="Times New Roman" w:hAnsi="Times New Roman" w:cs="Times New Roman"/>
          <w:vertAlign w:val="subscript"/>
          <w:lang w:val="en-US"/>
        </w:rPr>
        <w:t>t</w:t>
      </w:r>
      <w:r w:rsidRPr="00652777">
        <w:rPr>
          <w:rFonts w:ascii="Times New Roman" w:hAnsi="Times New Roman" w:cs="Times New Roman"/>
          <w:lang w:val="en-US"/>
        </w:rPr>
        <w:t>.</w:t>
      </w:r>
    </w:p>
    <w:p w14:paraId="46E7A386" w14:textId="77777777" w:rsidR="00F53683" w:rsidRPr="00652777" w:rsidRDefault="00F53683" w:rsidP="00F53683">
      <w:pPr>
        <w:spacing w:after="0" w:line="240" w:lineRule="auto"/>
        <w:jc w:val="both"/>
        <w:rPr>
          <w:rFonts w:ascii="Times New Roman" w:hAnsi="Times New Roman" w:cs="Times New Roman"/>
        </w:rPr>
      </w:pPr>
      <w:r w:rsidRPr="00652777">
        <w:rPr>
          <w:rFonts w:ascii="Times New Roman" w:hAnsi="Times New Roman" w:cs="Times New Roman"/>
          <w:noProof/>
        </w:rPr>
        <w:lastRenderedPageBreak/>
        <w:drawing>
          <wp:anchor distT="0" distB="0" distL="0" distR="0" simplePos="0" relativeHeight="251663360" behindDoc="0" locked="0" layoutInCell="1" allowOverlap="1" wp14:anchorId="4C6C56E3" wp14:editId="0725AF4C">
            <wp:simplePos x="0" y="0"/>
            <wp:positionH relativeFrom="margin">
              <wp:align>center</wp:align>
            </wp:positionH>
            <wp:positionV relativeFrom="paragraph">
              <wp:posOffset>2438400</wp:posOffset>
            </wp:positionV>
            <wp:extent cx="2711450" cy="2158365"/>
            <wp:effectExtent l="0" t="0" r="0" b="0"/>
            <wp:wrapTopAndBottom/>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8.pn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711450" cy="2158365"/>
                    </a:xfrm>
                    <a:prstGeom prst="rect">
                      <a:avLst/>
                    </a:prstGeom>
                    <a:noFill/>
                  </pic:spPr>
                </pic:pic>
              </a:graphicData>
            </a:graphic>
            <wp14:sizeRelH relativeFrom="page">
              <wp14:pctWidth>0</wp14:pctWidth>
            </wp14:sizeRelH>
            <wp14:sizeRelV relativeFrom="page">
              <wp14:pctHeight>0</wp14:pctHeight>
            </wp14:sizeRelV>
          </wp:anchor>
        </w:drawing>
      </w:r>
      <w:r w:rsidRPr="00652777">
        <w:rPr>
          <w:rFonts w:ascii="Times New Roman" w:hAnsi="Times New Roman" w:cs="Times New Roman"/>
        </w:rPr>
        <w:tab/>
      </w:r>
      <w:r w:rsidRPr="00652777">
        <w:rPr>
          <w:rFonts w:ascii="Times New Roman" w:hAnsi="Times New Roman" w:cs="Times New Roman"/>
          <w:noProof/>
        </w:rPr>
        <w:drawing>
          <wp:inline distT="0" distB="0" distL="0" distR="0" wp14:anchorId="17756471" wp14:editId="761B0F45">
            <wp:extent cx="5492750" cy="22288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7.p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492750" cy="2228850"/>
                    </a:xfrm>
                    <a:prstGeom prst="rect">
                      <a:avLst/>
                    </a:prstGeom>
                    <a:noFill/>
                    <a:ln>
                      <a:noFill/>
                    </a:ln>
                  </pic:spPr>
                </pic:pic>
              </a:graphicData>
            </a:graphic>
          </wp:inline>
        </w:drawing>
      </w:r>
    </w:p>
    <w:p w14:paraId="3F791A94" w14:textId="77777777" w:rsidR="00F53683" w:rsidRPr="00652777" w:rsidRDefault="00F53683" w:rsidP="00F53683">
      <w:pPr>
        <w:spacing w:after="0" w:line="240" w:lineRule="auto"/>
        <w:jc w:val="both"/>
        <w:rPr>
          <w:rFonts w:ascii="Times New Roman" w:hAnsi="Times New Roman" w:cs="Times New Roman"/>
          <w:b/>
          <w:lang w:val="en-US"/>
        </w:rPr>
      </w:pPr>
      <w:r w:rsidRPr="00652777">
        <w:rPr>
          <w:rFonts w:ascii="Times New Roman" w:hAnsi="Times New Roman" w:cs="Times New Roman"/>
          <w:lang w:val="en-US"/>
        </w:rPr>
        <w:tab/>
      </w:r>
      <w:r w:rsidRPr="00652777">
        <w:rPr>
          <w:rFonts w:ascii="Times New Roman" w:hAnsi="Times New Roman" w:cs="Times New Roman"/>
          <w:b/>
          <w:lang w:val="en-US"/>
        </w:rPr>
        <w:t xml:space="preserve">Fig 16. </w:t>
      </w:r>
      <w:r w:rsidRPr="00652777">
        <w:rPr>
          <w:rFonts w:ascii="Times New Roman" w:hAnsi="Times New Roman" w:cs="Times New Roman"/>
          <w:lang w:val="en-US"/>
        </w:rPr>
        <w:t>Average Nusselt number variations w.r.t different undulations from (d=0 to d=3) for zig zag side wall and Rayleigh number 10</w:t>
      </w:r>
      <w:r w:rsidRPr="00652777">
        <w:rPr>
          <w:rFonts w:ascii="Times New Roman" w:hAnsi="Times New Roman" w:cs="Times New Roman"/>
          <w:vertAlign w:val="superscript"/>
          <w:lang w:val="en-US"/>
        </w:rPr>
        <w:t>3</w:t>
      </w:r>
      <w:r w:rsidRPr="00652777">
        <w:rPr>
          <w:rFonts w:ascii="Times New Roman" w:hAnsi="Times New Roman" w:cs="Times New Roman"/>
          <w:lang w:val="en-US"/>
        </w:rPr>
        <w:t xml:space="preserve"> ≤ Ra ≤ 10</w:t>
      </w:r>
      <w:r w:rsidRPr="00652777">
        <w:rPr>
          <w:rFonts w:ascii="Times New Roman" w:hAnsi="Times New Roman" w:cs="Times New Roman"/>
          <w:vertAlign w:val="superscript"/>
          <w:lang w:val="en-US"/>
        </w:rPr>
        <w:t>6</w:t>
      </w:r>
      <w:r w:rsidRPr="00652777">
        <w:rPr>
          <w:rFonts w:ascii="Times New Roman" w:hAnsi="Times New Roman" w:cs="Times New Roman"/>
          <w:lang w:val="en-US"/>
        </w:rPr>
        <w:t>at (a)</w:t>
      </w:r>
      <w:r w:rsidRPr="00652777">
        <w:rPr>
          <w:rFonts w:ascii="Times New Roman" w:hAnsi="Times New Roman" w:cs="Times New Roman"/>
          <w:b/>
          <w:lang w:val="en-US"/>
        </w:rPr>
        <w:t>DA=10</w:t>
      </w:r>
      <w:r w:rsidRPr="00652777">
        <w:rPr>
          <w:rFonts w:ascii="Times New Roman" w:hAnsi="Times New Roman" w:cs="Times New Roman"/>
          <w:b/>
          <w:lang w:val="en-US"/>
        </w:rPr>
        <w:softHyphen/>
        <w:t>2</w:t>
      </w:r>
      <w:r w:rsidRPr="00652777">
        <w:rPr>
          <w:rFonts w:ascii="Times New Roman" w:hAnsi="Times New Roman" w:cs="Times New Roman"/>
          <w:lang w:val="en-US"/>
        </w:rPr>
        <w:t xml:space="preserve">(b) </w:t>
      </w:r>
      <w:r w:rsidRPr="00652777">
        <w:rPr>
          <w:rFonts w:ascii="Times New Roman" w:hAnsi="Times New Roman" w:cs="Times New Roman"/>
          <w:b/>
          <w:lang w:val="en-US"/>
        </w:rPr>
        <w:t>Ҩ 3%</w:t>
      </w:r>
      <w:r w:rsidRPr="00652777">
        <w:rPr>
          <w:rFonts w:ascii="Times New Roman" w:hAnsi="Times New Roman" w:cs="Times New Roman"/>
          <w:lang w:val="en-US"/>
        </w:rPr>
        <w:t xml:space="preserve">(c) </w:t>
      </w:r>
      <w:r w:rsidRPr="00652777">
        <w:rPr>
          <w:rFonts w:ascii="Times New Roman" w:hAnsi="Times New Roman" w:cs="Times New Roman"/>
          <w:b/>
          <w:lang w:val="en-US"/>
        </w:rPr>
        <w:t>DA=10</w:t>
      </w:r>
      <w:r w:rsidRPr="00652777">
        <w:rPr>
          <w:rFonts w:ascii="Times New Roman" w:hAnsi="Times New Roman" w:cs="Times New Roman"/>
          <w:b/>
          <w:lang w:val="en-US"/>
        </w:rPr>
        <w:softHyphen/>
        <w:t>4</w:t>
      </w:r>
    </w:p>
    <w:p w14:paraId="23FD83DF" w14:textId="77777777" w:rsidR="00F53683" w:rsidRPr="00652777" w:rsidRDefault="00F53683" w:rsidP="00F53683">
      <w:pPr>
        <w:spacing w:after="0" w:line="240" w:lineRule="auto"/>
        <w:jc w:val="both"/>
        <w:rPr>
          <w:rFonts w:ascii="Times New Roman" w:hAnsi="Times New Roman" w:cs="Times New Roman"/>
          <w:lang w:val="en-US"/>
        </w:rPr>
      </w:pPr>
      <w:r w:rsidRPr="00652777">
        <w:rPr>
          <w:rFonts w:ascii="Times New Roman" w:hAnsi="Times New Roman" w:cs="Times New Roman"/>
          <w:lang w:val="en-US"/>
        </w:rPr>
        <w:t>The Da, which represents the ratio of viscous forces to inertial forces have a considerable impact on flow and heat transmission properties. At higher Da, the flow is more dominated by viscous forces and less affected by the presence of the sinusoidal or zig zag side wall. And at lower Da, the flow is more inertial and more sensitive to the irregularities introduced by the sinusoidal or zig zag side wall.</w:t>
      </w:r>
    </w:p>
    <w:p w14:paraId="4FB8CF43" w14:textId="77777777" w:rsidR="00F53683" w:rsidRPr="00652777" w:rsidRDefault="00F53683" w:rsidP="00F53683">
      <w:pPr>
        <w:spacing w:after="0" w:line="240" w:lineRule="auto"/>
        <w:ind w:left="720"/>
        <w:jc w:val="both"/>
        <w:rPr>
          <w:rFonts w:ascii="Times New Roman" w:hAnsi="Times New Roman" w:cs="Times New Roman"/>
          <w:b/>
          <w:bCs/>
          <w:lang w:val="en-US"/>
        </w:rPr>
      </w:pPr>
      <w:r>
        <w:rPr>
          <w:rFonts w:ascii="Times New Roman" w:hAnsi="Times New Roman" w:cs="Times New Roman"/>
          <w:b/>
          <w:bCs/>
          <w:lang w:val="en-US"/>
        </w:rPr>
        <w:t>4.</w:t>
      </w:r>
      <w:r>
        <w:rPr>
          <w:rFonts w:ascii="Times New Roman" w:hAnsi="Times New Roman" w:cs="Times New Roman"/>
          <w:b/>
          <w:bCs/>
          <w:lang w:val="en-US"/>
        </w:rPr>
        <w:tab/>
      </w:r>
      <w:r w:rsidRPr="00652777">
        <w:rPr>
          <w:rFonts w:ascii="Times New Roman" w:hAnsi="Times New Roman" w:cs="Times New Roman"/>
          <w:b/>
          <w:bCs/>
          <w:lang w:val="en-US"/>
        </w:rPr>
        <w:t>Conclusion</w:t>
      </w:r>
    </w:p>
    <w:p w14:paraId="7FF42197" w14:textId="77777777" w:rsidR="00F53683" w:rsidRPr="00652777" w:rsidRDefault="00F53683" w:rsidP="00F53683">
      <w:pPr>
        <w:spacing w:after="0" w:line="240" w:lineRule="auto"/>
        <w:jc w:val="both"/>
        <w:rPr>
          <w:rFonts w:ascii="Times New Roman" w:hAnsi="Times New Roman" w:cs="Times New Roman"/>
          <w:lang w:val="en-US"/>
        </w:rPr>
      </w:pPr>
      <w:r w:rsidRPr="00652777">
        <w:rPr>
          <w:rFonts w:ascii="Times New Roman" w:hAnsi="Times New Roman" w:cs="Times New Roman"/>
          <w:lang w:val="en-US"/>
        </w:rPr>
        <w:t>The current numerical work looks at natural convection heat transfer in a square porous enclosure with non-uniform side wall with different undulation that operate as a hot wall T</w:t>
      </w:r>
      <w:r w:rsidRPr="00652777">
        <w:rPr>
          <w:rFonts w:ascii="Times New Roman" w:hAnsi="Times New Roman" w:cs="Times New Roman"/>
          <w:vertAlign w:val="subscript"/>
          <w:lang w:val="en-US"/>
        </w:rPr>
        <w:t>h</w:t>
      </w:r>
      <w:r w:rsidRPr="00652777">
        <w:rPr>
          <w:rFonts w:ascii="Times New Roman" w:hAnsi="Times New Roman" w:cs="Times New Roman"/>
          <w:lang w:val="en-US"/>
        </w:rPr>
        <w:t>. The outcomes are displayed through streamline isotherm plots, and average Nusselt number for 10</w:t>
      </w:r>
      <w:r w:rsidRPr="00652777">
        <w:rPr>
          <w:rFonts w:ascii="Times New Roman" w:hAnsi="Times New Roman" w:cs="Times New Roman"/>
          <w:vertAlign w:val="superscript"/>
          <w:lang w:val="en-US"/>
        </w:rPr>
        <w:t>3</w:t>
      </w:r>
      <w:r w:rsidRPr="00652777">
        <w:rPr>
          <w:rFonts w:ascii="Times New Roman" w:hAnsi="Times New Roman" w:cs="Times New Roman"/>
          <w:lang w:val="en-US"/>
        </w:rPr>
        <w:t xml:space="preserve"> ≤ Ra ≤ 10</w:t>
      </w:r>
      <w:r w:rsidRPr="00652777">
        <w:rPr>
          <w:rFonts w:ascii="Times New Roman" w:hAnsi="Times New Roman" w:cs="Times New Roman"/>
          <w:vertAlign w:val="superscript"/>
          <w:lang w:val="en-US"/>
        </w:rPr>
        <w:t>6</w:t>
      </w:r>
      <w:r w:rsidRPr="00652777">
        <w:rPr>
          <w:rFonts w:ascii="Times New Roman" w:hAnsi="Times New Roman" w:cs="Times New Roman"/>
          <w:lang w:val="en-US"/>
        </w:rPr>
        <w:t xml:space="preserve">, </w:t>
      </w:r>
      <w:r w:rsidRPr="00652777">
        <w:rPr>
          <w:rFonts w:ascii="Times New Roman" w:hAnsi="Times New Roman" w:cs="Times New Roman"/>
          <w:bCs/>
          <w:lang w:val="en-US"/>
        </w:rPr>
        <w:t>DA=10</w:t>
      </w:r>
      <w:r w:rsidRPr="00652777">
        <w:rPr>
          <w:rFonts w:ascii="Times New Roman" w:hAnsi="Times New Roman" w:cs="Times New Roman"/>
          <w:bCs/>
          <w:lang w:val="en-US"/>
        </w:rPr>
        <w:softHyphen/>
        <w:t>4 to 3%</w:t>
      </w:r>
      <w:r w:rsidRPr="00652777">
        <w:rPr>
          <w:rFonts w:ascii="Times New Roman" w:hAnsi="Times New Roman" w:cs="Times New Roman"/>
          <w:b/>
          <w:lang w:val="en-US"/>
        </w:rPr>
        <w:t xml:space="preserve"> </w:t>
      </w:r>
      <w:r w:rsidRPr="00652777">
        <w:rPr>
          <w:rFonts w:ascii="Times New Roman" w:hAnsi="Times New Roman" w:cs="Times New Roman"/>
          <w:lang w:val="en-US"/>
        </w:rPr>
        <w:t>and for different undulation (0 ≤ d ≤ 3) for sinusoidal and zig zag wall case. The following are the key findings of the current study:</w:t>
      </w:r>
    </w:p>
    <w:p w14:paraId="53B99F68" w14:textId="77777777" w:rsidR="00F53683" w:rsidRPr="00652777" w:rsidRDefault="00F53683" w:rsidP="00F53683">
      <w:pPr>
        <w:numPr>
          <w:ilvl w:val="0"/>
          <w:numId w:val="14"/>
        </w:numPr>
        <w:spacing w:after="0" w:line="240" w:lineRule="auto"/>
        <w:jc w:val="both"/>
        <w:rPr>
          <w:rFonts w:ascii="Times New Roman" w:hAnsi="Times New Roman" w:cs="Times New Roman"/>
          <w:lang w:val="en-US"/>
        </w:rPr>
      </w:pPr>
      <w:r w:rsidRPr="00652777">
        <w:rPr>
          <w:rFonts w:ascii="Times New Roman" w:hAnsi="Times New Roman" w:cs="Times New Roman"/>
          <w:lang w:val="en-US"/>
        </w:rPr>
        <w:t>At DA=10</w:t>
      </w:r>
      <w:r w:rsidRPr="00652777">
        <w:rPr>
          <w:rFonts w:ascii="Times New Roman" w:hAnsi="Times New Roman" w:cs="Times New Roman"/>
          <w:lang w:val="en-US"/>
        </w:rPr>
        <w:softHyphen/>
        <w:t>4, the conduction mode of heat transmission dominates in the enclosure. Because conduction dominates over convection, temperature fields and heat stream for all undulations and Rayleigh numbers are almost symmetrical, at Rayleigh number   10</w:t>
      </w:r>
      <w:r w:rsidRPr="00652777">
        <w:rPr>
          <w:rFonts w:ascii="Times New Roman" w:hAnsi="Times New Roman" w:cs="Times New Roman"/>
          <w:vertAlign w:val="superscript"/>
          <w:lang w:val="en-US"/>
        </w:rPr>
        <w:t>6</w:t>
      </w:r>
      <w:r w:rsidRPr="00652777">
        <w:rPr>
          <w:rFonts w:ascii="Times New Roman" w:hAnsi="Times New Roman" w:cs="Times New Roman"/>
          <w:lang w:val="en-US"/>
        </w:rPr>
        <w:t xml:space="preserve"> minor convection currents are observed.</w:t>
      </w:r>
    </w:p>
    <w:p w14:paraId="132534DF" w14:textId="77777777" w:rsidR="00F53683" w:rsidRPr="00652777" w:rsidRDefault="00F53683" w:rsidP="00F53683">
      <w:pPr>
        <w:numPr>
          <w:ilvl w:val="0"/>
          <w:numId w:val="14"/>
        </w:numPr>
        <w:spacing w:after="0" w:line="240" w:lineRule="auto"/>
        <w:jc w:val="both"/>
        <w:rPr>
          <w:rFonts w:ascii="Times New Roman" w:hAnsi="Times New Roman" w:cs="Times New Roman"/>
          <w:lang w:val="en-US"/>
        </w:rPr>
      </w:pPr>
      <w:r w:rsidRPr="00652777">
        <w:rPr>
          <w:rFonts w:ascii="Times New Roman" w:hAnsi="Times New Roman" w:cs="Times New Roman"/>
          <w:lang w:val="en-US"/>
        </w:rPr>
        <w:t>The effect of convective heat movement is most visible when Ҩ 3%. The flow and temperature fields break symmetry when Ra ≥10</w:t>
      </w:r>
      <w:r w:rsidRPr="00652777">
        <w:rPr>
          <w:rFonts w:ascii="Times New Roman" w:hAnsi="Times New Roman" w:cs="Times New Roman"/>
          <w:vertAlign w:val="superscript"/>
          <w:lang w:val="en-US"/>
        </w:rPr>
        <w:t>5</w:t>
      </w:r>
      <w:r w:rsidRPr="00652777">
        <w:rPr>
          <w:rFonts w:ascii="Times New Roman" w:hAnsi="Times New Roman" w:cs="Times New Roman"/>
          <w:lang w:val="en-US"/>
        </w:rPr>
        <w:t>.</w:t>
      </w:r>
    </w:p>
    <w:p w14:paraId="156A0B8F" w14:textId="77777777" w:rsidR="00F53683" w:rsidRPr="00652777" w:rsidRDefault="00F53683" w:rsidP="00F53683">
      <w:pPr>
        <w:numPr>
          <w:ilvl w:val="0"/>
          <w:numId w:val="14"/>
        </w:numPr>
        <w:spacing w:after="0" w:line="240" w:lineRule="auto"/>
        <w:jc w:val="both"/>
        <w:rPr>
          <w:rFonts w:ascii="Times New Roman" w:hAnsi="Times New Roman" w:cs="Times New Roman"/>
          <w:lang w:val="en-US"/>
        </w:rPr>
      </w:pPr>
      <w:r w:rsidRPr="00652777">
        <w:rPr>
          <w:rFonts w:ascii="Times New Roman" w:hAnsi="Times New Roman" w:cs="Times New Roman"/>
          <w:lang w:val="en-US"/>
        </w:rPr>
        <w:t>At DA=10</w:t>
      </w:r>
      <w:r w:rsidRPr="00652777">
        <w:rPr>
          <w:rFonts w:ascii="Times New Roman" w:hAnsi="Times New Roman" w:cs="Times New Roman"/>
          <w:lang w:val="en-US"/>
        </w:rPr>
        <w:softHyphen/>
        <w:t>2Nu</w:t>
      </w:r>
      <w:r w:rsidRPr="00652777">
        <w:rPr>
          <w:rFonts w:ascii="Times New Roman" w:hAnsi="Times New Roman" w:cs="Times New Roman"/>
          <w:vertAlign w:val="subscript"/>
          <w:lang w:val="en-US"/>
        </w:rPr>
        <w:t>t</w:t>
      </w:r>
      <w:r w:rsidRPr="00652777">
        <w:rPr>
          <w:rFonts w:ascii="Times New Roman" w:hAnsi="Times New Roman" w:cs="Times New Roman"/>
          <w:lang w:val="en-US"/>
        </w:rPr>
        <w:t xml:space="preserve"> increases more vigorously for higher Rayleigh number.</w:t>
      </w:r>
    </w:p>
    <w:p w14:paraId="204A1770" w14:textId="77777777" w:rsidR="00F53683" w:rsidRPr="00652777" w:rsidRDefault="00F53683" w:rsidP="00F53683">
      <w:pPr>
        <w:numPr>
          <w:ilvl w:val="0"/>
          <w:numId w:val="14"/>
        </w:numPr>
        <w:spacing w:after="0" w:line="240" w:lineRule="auto"/>
        <w:jc w:val="both"/>
        <w:rPr>
          <w:rFonts w:ascii="Times New Roman" w:hAnsi="Times New Roman" w:cs="Times New Roman"/>
          <w:lang w:val="en-US"/>
        </w:rPr>
      </w:pPr>
      <w:r w:rsidRPr="00652777">
        <w:rPr>
          <w:rFonts w:ascii="Times New Roman" w:hAnsi="Times New Roman" w:cs="Times New Roman"/>
          <w:lang w:val="en-US"/>
        </w:rPr>
        <w:t>A faster rate of heat transmission has been observed on sinusoidal wall case at d ≥ 2 compare to zig zag wall case, whereas at d≤ 1 heat transmission rate is more in zig zag wall case.</w:t>
      </w:r>
    </w:p>
    <w:p w14:paraId="5571D6CA" w14:textId="77777777" w:rsidR="00F53683" w:rsidRPr="00652777" w:rsidRDefault="00F53683" w:rsidP="00F53683">
      <w:pPr>
        <w:numPr>
          <w:ilvl w:val="0"/>
          <w:numId w:val="14"/>
        </w:numPr>
        <w:spacing w:after="0" w:line="240" w:lineRule="auto"/>
        <w:jc w:val="both"/>
        <w:rPr>
          <w:rFonts w:ascii="Times New Roman" w:hAnsi="Times New Roman" w:cs="Times New Roman"/>
          <w:lang w:val="en-US"/>
        </w:rPr>
      </w:pPr>
      <w:r w:rsidRPr="00652777">
        <w:rPr>
          <w:rFonts w:ascii="Times New Roman" w:hAnsi="Times New Roman" w:cs="Times New Roman"/>
          <w:lang w:val="en-US"/>
        </w:rPr>
        <w:lastRenderedPageBreak/>
        <w:t xml:space="preserve">The heat transmission rate is higher at flat side wall case compare to non-uniform side </w:t>
      </w:r>
      <w:proofErr w:type="gramStart"/>
      <w:r w:rsidRPr="00652777">
        <w:rPr>
          <w:rFonts w:ascii="Times New Roman" w:hAnsi="Times New Roman" w:cs="Times New Roman"/>
          <w:lang w:val="en-US"/>
        </w:rPr>
        <w:t>wall,</w:t>
      </w:r>
      <w:proofErr w:type="gramEnd"/>
      <w:r w:rsidRPr="00652777">
        <w:rPr>
          <w:rFonts w:ascii="Times New Roman" w:hAnsi="Times New Roman" w:cs="Times New Roman"/>
          <w:lang w:val="en-US"/>
        </w:rPr>
        <w:t xml:space="preserve"> greater Nusselt number (Nu</w:t>
      </w:r>
      <w:r w:rsidRPr="00652777">
        <w:rPr>
          <w:rFonts w:ascii="Times New Roman" w:hAnsi="Times New Roman" w:cs="Times New Roman"/>
          <w:vertAlign w:val="subscript"/>
          <w:lang w:val="en-US"/>
        </w:rPr>
        <w:t>t</w:t>
      </w:r>
      <w:r w:rsidRPr="00652777">
        <w:rPr>
          <w:rFonts w:ascii="Times New Roman" w:hAnsi="Times New Roman" w:cs="Times New Roman"/>
          <w:lang w:val="en-US"/>
        </w:rPr>
        <w:t>) value is observed at d=0 undulations from DA=10</w:t>
      </w:r>
      <w:r w:rsidRPr="00652777">
        <w:rPr>
          <w:rFonts w:ascii="Times New Roman" w:hAnsi="Times New Roman" w:cs="Times New Roman"/>
          <w:lang w:val="en-US"/>
        </w:rPr>
        <w:softHyphen/>
        <w:t>4 to Da=10</w:t>
      </w:r>
      <w:r w:rsidRPr="00652777">
        <w:rPr>
          <w:rFonts w:ascii="Times New Roman" w:hAnsi="Times New Roman" w:cs="Times New Roman"/>
          <w:vertAlign w:val="superscript"/>
          <w:lang w:val="en-US"/>
        </w:rPr>
        <w:t>-2</w:t>
      </w:r>
      <w:r w:rsidRPr="00652777">
        <w:rPr>
          <w:rFonts w:ascii="Times New Roman" w:hAnsi="Times New Roman" w:cs="Times New Roman"/>
          <w:lang w:val="en-US"/>
        </w:rPr>
        <w:t xml:space="preserve"> in all the cases.</w:t>
      </w:r>
    </w:p>
    <w:p w14:paraId="0B49D894" w14:textId="77777777" w:rsidR="00F53683" w:rsidRPr="00652777" w:rsidRDefault="00F53683" w:rsidP="00F53683">
      <w:pPr>
        <w:numPr>
          <w:ilvl w:val="0"/>
          <w:numId w:val="14"/>
        </w:numPr>
        <w:spacing w:after="0" w:line="240" w:lineRule="auto"/>
        <w:jc w:val="both"/>
        <w:rPr>
          <w:rFonts w:ascii="Times New Roman" w:hAnsi="Times New Roman" w:cs="Times New Roman"/>
          <w:lang w:val="en-US"/>
        </w:rPr>
      </w:pPr>
      <w:r w:rsidRPr="00652777">
        <w:rPr>
          <w:rFonts w:ascii="Times New Roman" w:hAnsi="Times New Roman" w:cs="Times New Roman"/>
          <w:lang w:val="en-US"/>
        </w:rPr>
        <w:t>With the increase in Rayleigh number (10</w:t>
      </w:r>
      <w:r w:rsidRPr="00652777">
        <w:rPr>
          <w:rFonts w:ascii="Times New Roman" w:hAnsi="Times New Roman" w:cs="Times New Roman"/>
          <w:vertAlign w:val="superscript"/>
          <w:lang w:val="en-US"/>
        </w:rPr>
        <w:t>3</w:t>
      </w:r>
      <w:r w:rsidRPr="00652777">
        <w:rPr>
          <w:rFonts w:ascii="Times New Roman" w:hAnsi="Times New Roman" w:cs="Times New Roman"/>
          <w:lang w:val="en-US"/>
        </w:rPr>
        <w:t xml:space="preserve"> ≤ Ra ≤ 10</w:t>
      </w:r>
      <w:r w:rsidRPr="00652777">
        <w:rPr>
          <w:rFonts w:ascii="Times New Roman" w:hAnsi="Times New Roman" w:cs="Times New Roman"/>
          <w:vertAlign w:val="superscript"/>
          <w:lang w:val="en-US"/>
        </w:rPr>
        <w:t>6</w:t>
      </w:r>
      <w:r w:rsidRPr="00652777">
        <w:rPr>
          <w:rFonts w:ascii="Times New Roman" w:hAnsi="Times New Roman" w:cs="Times New Roman"/>
          <w:lang w:val="en-US"/>
        </w:rPr>
        <w:t>) and Darcy number (10</w:t>
      </w:r>
      <w:r w:rsidRPr="00652777">
        <w:rPr>
          <w:rFonts w:ascii="Times New Roman" w:hAnsi="Times New Roman" w:cs="Times New Roman"/>
          <w:vertAlign w:val="superscript"/>
          <w:lang w:val="en-US"/>
        </w:rPr>
        <w:t>-4</w:t>
      </w:r>
      <w:r w:rsidRPr="00652777">
        <w:rPr>
          <w:rFonts w:ascii="Times New Roman" w:hAnsi="Times New Roman" w:cs="Times New Roman"/>
          <w:lang w:val="en-US"/>
        </w:rPr>
        <w:t xml:space="preserve"> ≤ Da</w:t>
      </w:r>
    </w:p>
    <w:p w14:paraId="2B066D66" w14:textId="77777777" w:rsidR="00F53683" w:rsidRPr="00652777" w:rsidRDefault="00F53683" w:rsidP="00F53683">
      <w:pPr>
        <w:spacing w:after="0" w:line="240" w:lineRule="auto"/>
        <w:ind w:left="360" w:firstLine="720"/>
        <w:jc w:val="both"/>
        <w:rPr>
          <w:rFonts w:ascii="Times New Roman" w:hAnsi="Times New Roman" w:cs="Times New Roman"/>
          <w:lang w:val="en-US"/>
        </w:rPr>
      </w:pPr>
      <w:r w:rsidRPr="00652777">
        <w:rPr>
          <w:rFonts w:ascii="Times New Roman" w:hAnsi="Times New Roman" w:cs="Times New Roman"/>
          <w:lang w:val="en-US"/>
        </w:rPr>
        <w:t>≤ 10</w:t>
      </w:r>
      <w:r w:rsidRPr="00652777">
        <w:rPr>
          <w:rFonts w:ascii="Times New Roman" w:hAnsi="Times New Roman" w:cs="Times New Roman"/>
          <w:vertAlign w:val="superscript"/>
          <w:lang w:val="en-US"/>
        </w:rPr>
        <w:t>-2</w:t>
      </w:r>
      <w:r w:rsidRPr="00652777">
        <w:rPr>
          <w:rFonts w:ascii="Times New Roman" w:hAnsi="Times New Roman" w:cs="Times New Roman"/>
          <w:lang w:val="en-US"/>
        </w:rPr>
        <w:t>) there is increase in heat transmission rate in the porous enclosure.</w:t>
      </w:r>
    </w:p>
    <w:p w14:paraId="309FAE68" w14:textId="77777777" w:rsidR="00F53683" w:rsidRPr="00652777" w:rsidRDefault="00F53683" w:rsidP="00F53683">
      <w:pPr>
        <w:numPr>
          <w:ilvl w:val="0"/>
          <w:numId w:val="14"/>
        </w:numPr>
        <w:spacing w:after="0" w:line="240" w:lineRule="auto"/>
        <w:jc w:val="both"/>
        <w:rPr>
          <w:rFonts w:ascii="Times New Roman" w:hAnsi="Times New Roman" w:cs="Times New Roman"/>
          <w:b/>
          <w:bCs/>
          <w:lang w:val="en-US"/>
        </w:rPr>
      </w:pPr>
      <w:r w:rsidRPr="00652777">
        <w:rPr>
          <w:rFonts w:ascii="Times New Roman" w:hAnsi="Times New Roman" w:cs="Times New Roman"/>
          <w:lang w:val="en-US"/>
        </w:rPr>
        <w:t>That is because as the Ҩ is increased the porous medium become more permeable which allows the fluid to flow more easily through it and as the Ra increases the buoyancy force become more stronger than viscous forces this leads to the formation of larger and more vigorous convection cell this help to transport heat more efficiently</w:t>
      </w:r>
    </w:p>
    <w:p w14:paraId="78F2A924" w14:textId="77777777" w:rsidR="00F53683" w:rsidRPr="00652777" w:rsidRDefault="00F53683" w:rsidP="00F53683">
      <w:pPr>
        <w:spacing w:after="0" w:line="240" w:lineRule="auto"/>
        <w:jc w:val="both"/>
        <w:rPr>
          <w:rFonts w:ascii="Times New Roman" w:hAnsi="Times New Roman" w:cs="Times New Roman"/>
          <w:b/>
          <w:bCs/>
          <w:lang w:val="en-US"/>
        </w:rPr>
      </w:pPr>
      <w:r w:rsidRPr="00652777">
        <w:rPr>
          <w:rFonts w:ascii="Times New Roman" w:hAnsi="Times New Roman" w:cs="Times New Roman"/>
          <w:b/>
          <w:bCs/>
          <w:lang w:val="en-US"/>
        </w:rPr>
        <w:t>References</w:t>
      </w:r>
    </w:p>
    <w:p w14:paraId="104FB05C" w14:textId="77777777" w:rsidR="00F53683" w:rsidRPr="00652777" w:rsidRDefault="00F53683" w:rsidP="00F53683">
      <w:pPr>
        <w:pStyle w:val="ListParagraph"/>
        <w:numPr>
          <w:ilvl w:val="0"/>
          <w:numId w:val="13"/>
        </w:numPr>
        <w:spacing w:line="240" w:lineRule="auto"/>
        <w:ind w:left="180"/>
        <w:jc w:val="both"/>
        <w:rPr>
          <w:rFonts w:ascii="Times New Roman" w:hAnsi="Times New Roman" w:cs="Times New Roman"/>
          <w:szCs w:val="24"/>
          <w:lang w:val="en-US"/>
        </w:rPr>
      </w:pPr>
      <w:r w:rsidRPr="00652777">
        <w:rPr>
          <w:rFonts w:ascii="Times New Roman" w:hAnsi="Times New Roman" w:cs="Times New Roman"/>
          <w:szCs w:val="24"/>
          <w:lang w:val="en-US"/>
        </w:rPr>
        <w:t>Izadi, M., Sheremet, M. A., &amp;</w:t>
      </w:r>
      <w:proofErr w:type="spellStart"/>
      <w:r w:rsidRPr="00652777">
        <w:rPr>
          <w:rFonts w:ascii="Times New Roman" w:hAnsi="Times New Roman" w:cs="Times New Roman"/>
          <w:szCs w:val="24"/>
          <w:lang w:val="en-US"/>
        </w:rPr>
        <w:t>Mehryan</w:t>
      </w:r>
      <w:proofErr w:type="spellEnd"/>
      <w:r w:rsidRPr="00652777">
        <w:rPr>
          <w:rFonts w:ascii="Times New Roman" w:hAnsi="Times New Roman" w:cs="Times New Roman"/>
          <w:szCs w:val="24"/>
          <w:lang w:val="en-US"/>
        </w:rPr>
        <w:t xml:space="preserve">, S. A. M. (2020). Natural convection of a hybrid </w:t>
      </w:r>
      <w:proofErr w:type="spellStart"/>
      <w:r w:rsidRPr="00652777">
        <w:rPr>
          <w:rFonts w:ascii="Times New Roman" w:hAnsi="Times New Roman" w:cs="Times New Roman"/>
          <w:szCs w:val="24"/>
          <w:lang w:val="en-US"/>
        </w:rPr>
        <w:t>porousfluid</w:t>
      </w:r>
      <w:proofErr w:type="spellEnd"/>
      <w:r w:rsidRPr="00652777">
        <w:rPr>
          <w:rFonts w:ascii="Times New Roman" w:hAnsi="Times New Roman" w:cs="Times New Roman"/>
          <w:szCs w:val="24"/>
          <w:lang w:val="en-US"/>
        </w:rPr>
        <w:t xml:space="preserve"> affected by an inclined periodic magnetic field within a porous medium. </w:t>
      </w:r>
      <w:r w:rsidRPr="00652777">
        <w:rPr>
          <w:rFonts w:ascii="Times New Roman" w:hAnsi="Times New Roman" w:cs="Times New Roman"/>
          <w:i/>
          <w:szCs w:val="24"/>
          <w:lang w:val="en-US"/>
        </w:rPr>
        <w:t>Chinese Journal of Physics</w:t>
      </w:r>
      <w:r w:rsidRPr="00652777">
        <w:rPr>
          <w:rFonts w:ascii="Times New Roman" w:hAnsi="Times New Roman" w:cs="Times New Roman"/>
          <w:szCs w:val="24"/>
          <w:lang w:val="en-US"/>
        </w:rPr>
        <w:t xml:space="preserve">, </w:t>
      </w:r>
      <w:r w:rsidRPr="00652777">
        <w:rPr>
          <w:rFonts w:ascii="Times New Roman" w:hAnsi="Times New Roman" w:cs="Times New Roman"/>
          <w:i/>
          <w:szCs w:val="24"/>
          <w:lang w:val="en-US"/>
        </w:rPr>
        <w:t>65</w:t>
      </w:r>
      <w:r w:rsidRPr="00652777">
        <w:rPr>
          <w:rFonts w:ascii="Times New Roman" w:hAnsi="Times New Roman" w:cs="Times New Roman"/>
          <w:szCs w:val="24"/>
          <w:lang w:val="en-US"/>
        </w:rPr>
        <w:t>, 447-458.</w:t>
      </w:r>
    </w:p>
    <w:p w14:paraId="5C2D6AA6" w14:textId="77777777" w:rsidR="00F53683" w:rsidRPr="00652777" w:rsidRDefault="00F53683" w:rsidP="00F53683">
      <w:pPr>
        <w:pStyle w:val="ListParagraph"/>
        <w:numPr>
          <w:ilvl w:val="0"/>
          <w:numId w:val="13"/>
        </w:numPr>
        <w:spacing w:line="240" w:lineRule="auto"/>
        <w:ind w:left="180"/>
        <w:jc w:val="both"/>
        <w:rPr>
          <w:rFonts w:ascii="Times New Roman" w:hAnsi="Times New Roman" w:cs="Times New Roman"/>
          <w:szCs w:val="24"/>
          <w:lang w:val="en-US"/>
        </w:rPr>
      </w:pPr>
      <w:proofErr w:type="spellStart"/>
      <w:r w:rsidRPr="00652777">
        <w:rPr>
          <w:rFonts w:ascii="Times New Roman" w:hAnsi="Times New Roman" w:cs="Times New Roman"/>
          <w:szCs w:val="24"/>
          <w:lang w:val="en-US"/>
        </w:rPr>
        <w:t>Dogonchi</w:t>
      </w:r>
      <w:proofErr w:type="spellEnd"/>
      <w:r w:rsidRPr="00652777">
        <w:rPr>
          <w:rFonts w:ascii="Times New Roman" w:hAnsi="Times New Roman" w:cs="Times New Roman"/>
          <w:szCs w:val="24"/>
          <w:lang w:val="en-US"/>
        </w:rPr>
        <w:t>, A. S., Seyyedi, S. M., Hashemi-</w:t>
      </w:r>
      <w:proofErr w:type="spellStart"/>
      <w:r w:rsidRPr="00652777">
        <w:rPr>
          <w:rFonts w:ascii="Times New Roman" w:hAnsi="Times New Roman" w:cs="Times New Roman"/>
          <w:szCs w:val="24"/>
          <w:lang w:val="en-US"/>
        </w:rPr>
        <w:t>Tilehnoee</w:t>
      </w:r>
      <w:proofErr w:type="spellEnd"/>
      <w:r w:rsidRPr="00652777">
        <w:rPr>
          <w:rFonts w:ascii="Times New Roman" w:hAnsi="Times New Roman" w:cs="Times New Roman"/>
          <w:szCs w:val="24"/>
          <w:lang w:val="en-US"/>
        </w:rPr>
        <w:t xml:space="preserve">, M., </w:t>
      </w:r>
      <w:proofErr w:type="spellStart"/>
      <w:r w:rsidRPr="00652777">
        <w:rPr>
          <w:rFonts w:ascii="Times New Roman" w:hAnsi="Times New Roman" w:cs="Times New Roman"/>
          <w:szCs w:val="24"/>
          <w:lang w:val="en-US"/>
        </w:rPr>
        <w:t>Chamkha</w:t>
      </w:r>
      <w:proofErr w:type="spellEnd"/>
      <w:r w:rsidRPr="00652777">
        <w:rPr>
          <w:rFonts w:ascii="Times New Roman" w:hAnsi="Times New Roman" w:cs="Times New Roman"/>
          <w:szCs w:val="24"/>
          <w:lang w:val="en-US"/>
        </w:rPr>
        <w:t xml:space="preserve">, A. J., &amp;Ganji, D.D. (2019). Investigation of natural convection of magnetic </w:t>
      </w:r>
      <w:proofErr w:type="spellStart"/>
      <w:r w:rsidRPr="00652777">
        <w:rPr>
          <w:rFonts w:ascii="Times New Roman" w:hAnsi="Times New Roman" w:cs="Times New Roman"/>
          <w:szCs w:val="24"/>
          <w:lang w:val="en-US"/>
        </w:rPr>
        <w:t>porousfluid</w:t>
      </w:r>
      <w:proofErr w:type="spellEnd"/>
      <w:r w:rsidRPr="00652777">
        <w:rPr>
          <w:rFonts w:ascii="Times New Roman" w:hAnsi="Times New Roman" w:cs="Times New Roman"/>
          <w:szCs w:val="24"/>
          <w:lang w:val="en-US"/>
        </w:rPr>
        <w:t xml:space="preserve"> in an enclosure with a porous medium considering Brownian motion. </w:t>
      </w:r>
      <w:r w:rsidRPr="00652777">
        <w:rPr>
          <w:rFonts w:ascii="Times New Roman" w:hAnsi="Times New Roman" w:cs="Times New Roman"/>
          <w:i/>
          <w:szCs w:val="24"/>
          <w:lang w:val="en-US"/>
        </w:rPr>
        <w:t>Case Studies in Thermal Engineering</w:t>
      </w:r>
      <w:r w:rsidRPr="00652777">
        <w:rPr>
          <w:rFonts w:ascii="Times New Roman" w:hAnsi="Times New Roman" w:cs="Times New Roman"/>
          <w:szCs w:val="24"/>
          <w:lang w:val="en-US"/>
        </w:rPr>
        <w:t xml:space="preserve">, </w:t>
      </w:r>
      <w:r w:rsidRPr="00652777">
        <w:rPr>
          <w:rFonts w:ascii="Times New Roman" w:hAnsi="Times New Roman" w:cs="Times New Roman"/>
          <w:i/>
          <w:szCs w:val="24"/>
          <w:lang w:val="en-US"/>
        </w:rPr>
        <w:t>14</w:t>
      </w:r>
      <w:r w:rsidRPr="00652777">
        <w:rPr>
          <w:rFonts w:ascii="Times New Roman" w:hAnsi="Times New Roman" w:cs="Times New Roman"/>
          <w:szCs w:val="24"/>
          <w:lang w:val="en-US"/>
        </w:rPr>
        <w:t>, 100502.</w:t>
      </w:r>
    </w:p>
    <w:p w14:paraId="5561491B" w14:textId="77777777" w:rsidR="00F53683" w:rsidRPr="00652777" w:rsidRDefault="00F53683" w:rsidP="00F53683">
      <w:pPr>
        <w:pStyle w:val="ListParagraph"/>
        <w:numPr>
          <w:ilvl w:val="0"/>
          <w:numId w:val="13"/>
        </w:numPr>
        <w:spacing w:line="240" w:lineRule="auto"/>
        <w:ind w:left="180"/>
        <w:jc w:val="both"/>
        <w:rPr>
          <w:rFonts w:ascii="Times New Roman" w:hAnsi="Times New Roman" w:cs="Times New Roman"/>
          <w:szCs w:val="24"/>
          <w:lang w:val="en-US"/>
        </w:rPr>
      </w:pPr>
      <w:proofErr w:type="spellStart"/>
      <w:r w:rsidRPr="00652777">
        <w:rPr>
          <w:rFonts w:ascii="Times New Roman" w:hAnsi="Times New Roman" w:cs="Times New Roman"/>
          <w:szCs w:val="24"/>
          <w:lang w:val="en-US"/>
        </w:rPr>
        <w:t>Geridonmez</w:t>
      </w:r>
      <w:proofErr w:type="spellEnd"/>
      <w:r w:rsidRPr="00652777">
        <w:rPr>
          <w:rFonts w:ascii="Times New Roman" w:hAnsi="Times New Roman" w:cs="Times New Roman"/>
          <w:szCs w:val="24"/>
          <w:lang w:val="en-US"/>
        </w:rPr>
        <w:t>, B. P., &amp;</w:t>
      </w:r>
      <w:proofErr w:type="spellStart"/>
      <w:r w:rsidRPr="00652777">
        <w:rPr>
          <w:rFonts w:ascii="Times New Roman" w:hAnsi="Times New Roman" w:cs="Times New Roman"/>
          <w:szCs w:val="24"/>
          <w:lang w:val="en-US"/>
        </w:rPr>
        <w:t>Oztop</w:t>
      </w:r>
      <w:proofErr w:type="spellEnd"/>
      <w:r w:rsidRPr="00652777">
        <w:rPr>
          <w:rFonts w:ascii="Times New Roman" w:hAnsi="Times New Roman" w:cs="Times New Roman"/>
          <w:szCs w:val="24"/>
          <w:lang w:val="en-US"/>
        </w:rPr>
        <w:t xml:space="preserve">, H. F. (2019). Natural convection in a cavity filled with porous medium under the effect of a partial magnetic field. </w:t>
      </w:r>
      <w:r w:rsidRPr="00652777">
        <w:rPr>
          <w:rFonts w:ascii="Times New Roman" w:hAnsi="Times New Roman" w:cs="Times New Roman"/>
          <w:i/>
          <w:szCs w:val="24"/>
          <w:lang w:val="en-US"/>
        </w:rPr>
        <w:t>International Journal of Mechanical Sciences</w:t>
      </w:r>
      <w:r w:rsidRPr="00652777">
        <w:rPr>
          <w:rFonts w:ascii="Times New Roman" w:hAnsi="Times New Roman" w:cs="Times New Roman"/>
          <w:szCs w:val="24"/>
          <w:lang w:val="en-US"/>
        </w:rPr>
        <w:t xml:space="preserve">, </w:t>
      </w:r>
      <w:r w:rsidRPr="00652777">
        <w:rPr>
          <w:rFonts w:ascii="Times New Roman" w:hAnsi="Times New Roman" w:cs="Times New Roman"/>
          <w:i/>
          <w:szCs w:val="24"/>
          <w:lang w:val="en-US"/>
        </w:rPr>
        <w:t>161</w:t>
      </w:r>
      <w:r w:rsidRPr="00652777">
        <w:rPr>
          <w:rFonts w:ascii="Times New Roman" w:hAnsi="Times New Roman" w:cs="Times New Roman"/>
          <w:szCs w:val="24"/>
          <w:lang w:val="en-US"/>
        </w:rPr>
        <w:t>, 105077.</w:t>
      </w:r>
    </w:p>
    <w:p w14:paraId="103E72BE" w14:textId="77777777" w:rsidR="00F53683" w:rsidRPr="00652777" w:rsidRDefault="00F53683" w:rsidP="00F53683">
      <w:pPr>
        <w:pStyle w:val="ListParagraph"/>
        <w:numPr>
          <w:ilvl w:val="0"/>
          <w:numId w:val="13"/>
        </w:numPr>
        <w:spacing w:line="240" w:lineRule="auto"/>
        <w:ind w:left="180"/>
        <w:jc w:val="both"/>
        <w:rPr>
          <w:rFonts w:ascii="Times New Roman" w:hAnsi="Times New Roman" w:cs="Times New Roman"/>
          <w:szCs w:val="24"/>
          <w:lang w:val="en-US"/>
        </w:rPr>
      </w:pPr>
      <w:proofErr w:type="spellStart"/>
      <w:r w:rsidRPr="00652777">
        <w:rPr>
          <w:rFonts w:ascii="Times New Roman" w:hAnsi="Times New Roman" w:cs="Times New Roman"/>
          <w:szCs w:val="24"/>
          <w:lang w:val="en-US"/>
        </w:rPr>
        <w:t>Raizah</w:t>
      </w:r>
      <w:proofErr w:type="spellEnd"/>
      <w:r w:rsidRPr="00652777">
        <w:rPr>
          <w:rFonts w:ascii="Times New Roman" w:hAnsi="Times New Roman" w:cs="Times New Roman"/>
          <w:szCs w:val="24"/>
          <w:lang w:val="en-US"/>
        </w:rPr>
        <w:t xml:space="preserve">, Z. A., Aly, A. M., &amp; Ahmed, S. E. (2021). Natural convection flow of a </w:t>
      </w:r>
      <w:proofErr w:type="spellStart"/>
      <w:r w:rsidRPr="00652777">
        <w:rPr>
          <w:rFonts w:ascii="Times New Roman" w:hAnsi="Times New Roman" w:cs="Times New Roman"/>
          <w:szCs w:val="24"/>
          <w:lang w:val="en-US"/>
        </w:rPr>
        <w:t>porousfluid</w:t>
      </w:r>
      <w:proofErr w:type="spellEnd"/>
      <w:r w:rsidRPr="00652777">
        <w:rPr>
          <w:rFonts w:ascii="Times New Roman" w:hAnsi="Times New Roman" w:cs="Times New Roman"/>
          <w:szCs w:val="24"/>
          <w:lang w:val="en-US"/>
        </w:rPr>
        <w:t xml:space="preserve">-filled V-shaped cavity saturated with a heterogeneous porous medium: Incompressible smoothed particle hydrodynamics analysis. </w:t>
      </w:r>
      <w:r w:rsidRPr="00652777">
        <w:rPr>
          <w:rFonts w:ascii="Times New Roman" w:hAnsi="Times New Roman" w:cs="Times New Roman"/>
          <w:i/>
          <w:szCs w:val="24"/>
          <w:lang w:val="en-US"/>
        </w:rPr>
        <w:t>Ain Shams Engineering Journal</w:t>
      </w:r>
      <w:r w:rsidRPr="00652777">
        <w:rPr>
          <w:rFonts w:ascii="Times New Roman" w:hAnsi="Times New Roman" w:cs="Times New Roman"/>
          <w:szCs w:val="24"/>
          <w:lang w:val="en-US"/>
        </w:rPr>
        <w:t xml:space="preserve">, </w:t>
      </w:r>
      <w:r w:rsidRPr="00652777">
        <w:rPr>
          <w:rFonts w:ascii="Times New Roman" w:hAnsi="Times New Roman" w:cs="Times New Roman"/>
          <w:i/>
          <w:szCs w:val="24"/>
          <w:lang w:val="en-US"/>
        </w:rPr>
        <w:t>12</w:t>
      </w:r>
      <w:r w:rsidRPr="00652777">
        <w:rPr>
          <w:rFonts w:ascii="Times New Roman" w:hAnsi="Times New Roman" w:cs="Times New Roman"/>
          <w:szCs w:val="24"/>
          <w:lang w:val="en-US"/>
        </w:rPr>
        <w:t>(2), 2033-2046.</w:t>
      </w:r>
    </w:p>
    <w:p w14:paraId="46C4A602" w14:textId="77777777" w:rsidR="00F53683" w:rsidRPr="00652777" w:rsidRDefault="00F53683" w:rsidP="00F53683">
      <w:pPr>
        <w:pStyle w:val="ListParagraph"/>
        <w:numPr>
          <w:ilvl w:val="0"/>
          <w:numId w:val="13"/>
        </w:numPr>
        <w:spacing w:line="240" w:lineRule="auto"/>
        <w:ind w:left="180"/>
        <w:jc w:val="both"/>
        <w:rPr>
          <w:rFonts w:ascii="Times New Roman" w:hAnsi="Times New Roman" w:cs="Times New Roman"/>
          <w:szCs w:val="24"/>
          <w:lang w:val="en-US"/>
        </w:rPr>
      </w:pPr>
      <w:r w:rsidRPr="00652777">
        <w:rPr>
          <w:rFonts w:ascii="Times New Roman" w:hAnsi="Times New Roman" w:cs="Times New Roman"/>
          <w:szCs w:val="24"/>
          <w:lang w:val="en-US"/>
        </w:rPr>
        <w:t xml:space="preserve">Alomar, O. R., Basher, N. M., &amp; Yousif, A. A. (2020). Analysis of effects of thermal non-equilibrium and non-Darcy flow on natural convection in a square porous enclosure provided with a heated L shape plate. </w:t>
      </w:r>
      <w:r w:rsidRPr="00652777">
        <w:rPr>
          <w:rFonts w:ascii="Times New Roman" w:hAnsi="Times New Roman" w:cs="Times New Roman"/>
          <w:i/>
          <w:szCs w:val="24"/>
          <w:lang w:val="en-US"/>
        </w:rPr>
        <w:t>International Journal of Mechanical Sciences</w:t>
      </w:r>
      <w:r w:rsidRPr="00652777">
        <w:rPr>
          <w:rFonts w:ascii="Times New Roman" w:hAnsi="Times New Roman" w:cs="Times New Roman"/>
          <w:szCs w:val="24"/>
          <w:lang w:val="en-US"/>
        </w:rPr>
        <w:t xml:space="preserve">, </w:t>
      </w:r>
      <w:r w:rsidRPr="00652777">
        <w:rPr>
          <w:rFonts w:ascii="Times New Roman" w:hAnsi="Times New Roman" w:cs="Times New Roman"/>
          <w:i/>
          <w:szCs w:val="24"/>
          <w:lang w:val="en-US"/>
        </w:rPr>
        <w:t>181</w:t>
      </w:r>
      <w:r w:rsidRPr="00652777">
        <w:rPr>
          <w:rFonts w:ascii="Times New Roman" w:hAnsi="Times New Roman" w:cs="Times New Roman"/>
          <w:szCs w:val="24"/>
          <w:lang w:val="en-US"/>
        </w:rPr>
        <w:t>, 105704.</w:t>
      </w:r>
    </w:p>
    <w:p w14:paraId="01218368" w14:textId="77777777" w:rsidR="00F53683" w:rsidRPr="00652777" w:rsidRDefault="00F53683" w:rsidP="00F53683">
      <w:pPr>
        <w:pStyle w:val="ListParagraph"/>
        <w:numPr>
          <w:ilvl w:val="0"/>
          <w:numId w:val="13"/>
        </w:numPr>
        <w:spacing w:line="240" w:lineRule="auto"/>
        <w:ind w:left="180"/>
        <w:jc w:val="both"/>
        <w:rPr>
          <w:rFonts w:ascii="Times New Roman" w:hAnsi="Times New Roman" w:cs="Times New Roman"/>
          <w:szCs w:val="24"/>
          <w:lang w:val="en-US"/>
        </w:rPr>
      </w:pPr>
      <w:proofErr w:type="spellStart"/>
      <w:r w:rsidRPr="00652777">
        <w:rPr>
          <w:rFonts w:ascii="Times New Roman" w:hAnsi="Times New Roman" w:cs="Times New Roman"/>
          <w:szCs w:val="24"/>
          <w:lang w:val="en-US"/>
        </w:rPr>
        <w:t>Gholamalipour</w:t>
      </w:r>
      <w:proofErr w:type="spellEnd"/>
      <w:r w:rsidRPr="00652777">
        <w:rPr>
          <w:rFonts w:ascii="Times New Roman" w:hAnsi="Times New Roman" w:cs="Times New Roman"/>
          <w:szCs w:val="24"/>
          <w:lang w:val="en-US"/>
        </w:rPr>
        <w:t xml:space="preserve">, P., </w:t>
      </w:r>
      <w:proofErr w:type="spellStart"/>
      <w:r w:rsidRPr="00652777">
        <w:rPr>
          <w:rFonts w:ascii="Times New Roman" w:hAnsi="Times New Roman" w:cs="Times New Roman"/>
          <w:szCs w:val="24"/>
          <w:lang w:val="en-US"/>
        </w:rPr>
        <w:t>Siavashi</w:t>
      </w:r>
      <w:proofErr w:type="spellEnd"/>
      <w:r w:rsidRPr="00652777">
        <w:rPr>
          <w:rFonts w:ascii="Times New Roman" w:hAnsi="Times New Roman" w:cs="Times New Roman"/>
          <w:szCs w:val="24"/>
          <w:lang w:val="en-US"/>
        </w:rPr>
        <w:t>, M., &amp;</w:t>
      </w:r>
      <w:proofErr w:type="spellStart"/>
      <w:r w:rsidRPr="00652777">
        <w:rPr>
          <w:rFonts w:ascii="Times New Roman" w:hAnsi="Times New Roman" w:cs="Times New Roman"/>
          <w:szCs w:val="24"/>
          <w:lang w:val="en-US"/>
        </w:rPr>
        <w:t>Doranehgard</w:t>
      </w:r>
      <w:proofErr w:type="spellEnd"/>
      <w:r w:rsidRPr="00652777">
        <w:rPr>
          <w:rFonts w:ascii="Times New Roman" w:hAnsi="Times New Roman" w:cs="Times New Roman"/>
          <w:szCs w:val="24"/>
          <w:lang w:val="en-US"/>
        </w:rPr>
        <w:t xml:space="preserve">, M. H. (2019). Eccentricity effects of heat source inside a porous annulus on the natural convection heat transfer and entropy generation of Cu-water </w:t>
      </w:r>
      <w:proofErr w:type="spellStart"/>
      <w:r w:rsidRPr="00652777">
        <w:rPr>
          <w:rFonts w:ascii="Times New Roman" w:hAnsi="Times New Roman" w:cs="Times New Roman"/>
          <w:szCs w:val="24"/>
          <w:lang w:val="en-US"/>
        </w:rPr>
        <w:t>porousfluid</w:t>
      </w:r>
      <w:proofErr w:type="spellEnd"/>
      <w:r w:rsidRPr="00652777">
        <w:rPr>
          <w:rFonts w:ascii="Times New Roman" w:hAnsi="Times New Roman" w:cs="Times New Roman"/>
          <w:szCs w:val="24"/>
          <w:lang w:val="en-US"/>
        </w:rPr>
        <w:t xml:space="preserve">. </w:t>
      </w:r>
      <w:r w:rsidRPr="00652777">
        <w:rPr>
          <w:rFonts w:ascii="Times New Roman" w:hAnsi="Times New Roman" w:cs="Times New Roman"/>
          <w:i/>
          <w:szCs w:val="24"/>
          <w:lang w:val="en-US"/>
        </w:rPr>
        <w:t>International Communications in Heat and Mass Transfer</w:t>
      </w:r>
      <w:r w:rsidRPr="00652777">
        <w:rPr>
          <w:rFonts w:ascii="Times New Roman" w:hAnsi="Times New Roman" w:cs="Times New Roman"/>
          <w:szCs w:val="24"/>
          <w:lang w:val="en-US"/>
        </w:rPr>
        <w:t xml:space="preserve">, </w:t>
      </w:r>
      <w:r w:rsidRPr="00652777">
        <w:rPr>
          <w:rFonts w:ascii="Times New Roman" w:hAnsi="Times New Roman" w:cs="Times New Roman"/>
          <w:i/>
          <w:szCs w:val="24"/>
          <w:lang w:val="en-US"/>
        </w:rPr>
        <w:t>109</w:t>
      </w:r>
      <w:r w:rsidRPr="00652777">
        <w:rPr>
          <w:rFonts w:ascii="Times New Roman" w:hAnsi="Times New Roman" w:cs="Times New Roman"/>
          <w:szCs w:val="24"/>
          <w:lang w:val="en-US"/>
        </w:rPr>
        <w:t>, 104367.</w:t>
      </w:r>
    </w:p>
    <w:p w14:paraId="7DBAD6BD" w14:textId="77777777" w:rsidR="00F53683" w:rsidRPr="00652777" w:rsidRDefault="00F53683" w:rsidP="00F53683">
      <w:pPr>
        <w:pStyle w:val="ListParagraph"/>
        <w:numPr>
          <w:ilvl w:val="0"/>
          <w:numId w:val="13"/>
        </w:numPr>
        <w:spacing w:line="240" w:lineRule="auto"/>
        <w:ind w:left="180"/>
        <w:jc w:val="both"/>
        <w:rPr>
          <w:rFonts w:ascii="Times New Roman" w:hAnsi="Times New Roman" w:cs="Times New Roman"/>
          <w:szCs w:val="24"/>
          <w:lang w:val="en-US"/>
        </w:rPr>
      </w:pPr>
      <w:r w:rsidRPr="00652777">
        <w:rPr>
          <w:rFonts w:ascii="Times New Roman" w:hAnsi="Times New Roman" w:cs="Times New Roman"/>
          <w:szCs w:val="24"/>
          <w:lang w:val="en-US"/>
        </w:rPr>
        <w:t xml:space="preserve">Yang, X., Shao, Q., </w:t>
      </w:r>
      <w:proofErr w:type="spellStart"/>
      <w:r w:rsidRPr="00652777">
        <w:rPr>
          <w:rFonts w:ascii="Times New Roman" w:hAnsi="Times New Roman" w:cs="Times New Roman"/>
          <w:szCs w:val="24"/>
          <w:lang w:val="en-US"/>
        </w:rPr>
        <w:t>Hoteit</w:t>
      </w:r>
      <w:proofErr w:type="spellEnd"/>
      <w:r w:rsidRPr="00652777">
        <w:rPr>
          <w:rFonts w:ascii="Times New Roman" w:hAnsi="Times New Roman" w:cs="Times New Roman"/>
          <w:szCs w:val="24"/>
          <w:lang w:val="en-US"/>
        </w:rPr>
        <w:t xml:space="preserve">, H., Carrera, J., Younes, A., &amp; Fahs, M. (2021). Three- dimensional natural convection, entropy generation and mixing in heterogeneous porous medium. </w:t>
      </w:r>
      <w:r w:rsidRPr="00652777">
        <w:rPr>
          <w:rFonts w:ascii="Times New Roman" w:hAnsi="Times New Roman" w:cs="Times New Roman"/>
          <w:i/>
          <w:szCs w:val="24"/>
          <w:lang w:val="en-US"/>
        </w:rPr>
        <w:t>Advances in Water Resources</w:t>
      </w:r>
      <w:r w:rsidRPr="00652777">
        <w:rPr>
          <w:rFonts w:ascii="Times New Roman" w:hAnsi="Times New Roman" w:cs="Times New Roman"/>
          <w:szCs w:val="24"/>
          <w:lang w:val="en-US"/>
        </w:rPr>
        <w:t xml:space="preserve">, </w:t>
      </w:r>
      <w:r w:rsidRPr="00652777">
        <w:rPr>
          <w:rFonts w:ascii="Times New Roman" w:hAnsi="Times New Roman" w:cs="Times New Roman"/>
          <w:i/>
          <w:szCs w:val="24"/>
          <w:lang w:val="en-US"/>
        </w:rPr>
        <w:t>155</w:t>
      </w:r>
      <w:r w:rsidRPr="00652777">
        <w:rPr>
          <w:rFonts w:ascii="Times New Roman" w:hAnsi="Times New Roman" w:cs="Times New Roman"/>
          <w:szCs w:val="24"/>
          <w:lang w:val="en-US"/>
        </w:rPr>
        <w:t>, 103992.</w:t>
      </w:r>
    </w:p>
    <w:p w14:paraId="03CD0614" w14:textId="77777777" w:rsidR="00F53683" w:rsidRPr="00652777" w:rsidRDefault="00F53683" w:rsidP="00F53683">
      <w:pPr>
        <w:pStyle w:val="ListParagraph"/>
        <w:numPr>
          <w:ilvl w:val="0"/>
          <w:numId w:val="13"/>
        </w:numPr>
        <w:spacing w:line="240" w:lineRule="auto"/>
        <w:ind w:left="180"/>
        <w:jc w:val="both"/>
        <w:rPr>
          <w:rFonts w:ascii="Times New Roman" w:hAnsi="Times New Roman" w:cs="Times New Roman"/>
          <w:szCs w:val="24"/>
          <w:lang w:val="en-US"/>
        </w:rPr>
      </w:pPr>
      <w:proofErr w:type="spellStart"/>
      <w:r w:rsidRPr="00652777">
        <w:rPr>
          <w:rFonts w:ascii="Times New Roman" w:hAnsi="Times New Roman" w:cs="Times New Roman"/>
          <w:szCs w:val="24"/>
          <w:lang w:val="en-US"/>
        </w:rPr>
        <w:t>Vijaybabu</w:t>
      </w:r>
      <w:proofErr w:type="spellEnd"/>
      <w:r w:rsidRPr="00652777">
        <w:rPr>
          <w:rFonts w:ascii="Times New Roman" w:hAnsi="Times New Roman" w:cs="Times New Roman"/>
          <w:szCs w:val="24"/>
          <w:lang w:val="en-US"/>
        </w:rPr>
        <w:t xml:space="preserve">, T. R. (2021). Influence of porous circular cylinder on MHD double- diffusive natural convection and entropy generation. </w:t>
      </w:r>
      <w:r w:rsidRPr="00652777">
        <w:rPr>
          <w:rFonts w:ascii="Times New Roman" w:hAnsi="Times New Roman" w:cs="Times New Roman"/>
          <w:i/>
          <w:szCs w:val="24"/>
          <w:lang w:val="en-US"/>
        </w:rPr>
        <w:t>International Journal of Mechanical Sciences</w:t>
      </w:r>
      <w:r w:rsidRPr="00652777">
        <w:rPr>
          <w:rFonts w:ascii="Times New Roman" w:hAnsi="Times New Roman" w:cs="Times New Roman"/>
          <w:szCs w:val="24"/>
          <w:lang w:val="en-US"/>
        </w:rPr>
        <w:t xml:space="preserve">, </w:t>
      </w:r>
      <w:r w:rsidRPr="00652777">
        <w:rPr>
          <w:rFonts w:ascii="Times New Roman" w:hAnsi="Times New Roman" w:cs="Times New Roman"/>
          <w:i/>
          <w:szCs w:val="24"/>
          <w:lang w:val="en-US"/>
        </w:rPr>
        <w:t>206</w:t>
      </w:r>
      <w:r w:rsidRPr="00652777">
        <w:rPr>
          <w:rFonts w:ascii="Times New Roman" w:hAnsi="Times New Roman" w:cs="Times New Roman"/>
          <w:szCs w:val="24"/>
          <w:lang w:val="en-US"/>
        </w:rPr>
        <w:t>, 106625</w:t>
      </w:r>
    </w:p>
    <w:p w14:paraId="6B6EDE31" w14:textId="77777777" w:rsidR="00F53683" w:rsidRPr="00652777" w:rsidRDefault="00F53683" w:rsidP="00F53683">
      <w:pPr>
        <w:pStyle w:val="ListParagraph"/>
        <w:numPr>
          <w:ilvl w:val="0"/>
          <w:numId w:val="13"/>
        </w:numPr>
        <w:spacing w:line="240" w:lineRule="auto"/>
        <w:ind w:left="180"/>
        <w:jc w:val="both"/>
        <w:rPr>
          <w:rFonts w:ascii="Times New Roman" w:hAnsi="Times New Roman" w:cs="Times New Roman"/>
          <w:szCs w:val="24"/>
          <w:lang w:val="en-US"/>
        </w:rPr>
      </w:pPr>
      <w:proofErr w:type="spellStart"/>
      <w:r w:rsidRPr="00652777">
        <w:rPr>
          <w:rFonts w:ascii="Times New Roman" w:hAnsi="Times New Roman" w:cs="Times New Roman"/>
          <w:szCs w:val="24"/>
          <w:lang w:val="en-US"/>
        </w:rPr>
        <w:t>Sheikholeslami</w:t>
      </w:r>
      <w:proofErr w:type="spellEnd"/>
      <w:r w:rsidRPr="00652777">
        <w:rPr>
          <w:rFonts w:ascii="Times New Roman" w:hAnsi="Times New Roman" w:cs="Times New Roman"/>
          <w:szCs w:val="24"/>
          <w:lang w:val="en-US"/>
        </w:rPr>
        <w:t xml:space="preserve">, M., &amp; Shehzad, S. A. (2018). Simulation of water based </w:t>
      </w:r>
      <w:proofErr w:type="spellStart"/>
      <w:r w:rsidRPr="00652777">
        <w:rPr>
          <w:rFonts w:ascii="Times New Roman" w:hAnsi="Times New Roman" w:cs="Times New Roman"/>
          <w:szCs w:val="24"/>
          <w:lang w:val="en-US"/>
        </w:rPr>
        <w:t>porousfluid</w:t>
      </w:r>
      <w:proofErr w:type="spellEnd"/>
      <w:r w:rsidRPr="00652777">
        <w:rPr>
          <w:rFonts w:ascii="Times New Roman" w:hAnsi="Times New Roman" w:cs="Times New Roman"/>
          <w:szCs w:val="24"/>
          <w:lang w:val="en-US"/>
        </w:rPr>
        <w:t xml:space="preserve"> convective flow inside a porous enclosure via non-equilibrium model. </w:t>
      </w:r>
      <w:r w:rsidRPr="00652777">
        <w:rPr>
          <w:rFonts w:ascii="Times New Roman" w:hAnsi="Times New Roman" w:cs="Times New Roman"/>
          <w:i/>
          <w:szCs w:val="24"/>
          <w:lang w:val="en-US"/>
        </w:rPr>
        <w:t>International Journal of Heat and Mass Transfer</w:t>
      </w:r>
      <w:r w:rsidRPr="00652777">
        <w:rPr>
          <w:rFonts w:ascii="Times New Roman" w:hAnsi="Times New Roman" w:cs="Times New Roman"/>
          <w:szCs w:val="24"/>
          <w:lang w:val="en-US"/>
        </w:rPr>
        <w:t xml:space="preserve">, </w:t>
      </w:r>
      <w:r w:rsidRPr="00652777">
        <w:rPr>
          <w:rFonts w:ascii="Times New Roman" w:hAnsi="Times New Roman" w:cs="Times New Roman"/>
          <w:i/>
          <w:szCs w:val="24"/>
          <w:lang w:val="en-US"/>
        </w:rPr>
        <w:t>120</w:t>
      </w:r>
      <w:r w:rsidRPr="00652777">
        <w:rPr>
          <w:rFonts w:ascii="Times New Roman" w:hAnsi="Times New Roman" w:cs="Times New Roman"/>
          <w:szCs w:val="24"/>
          <w:lang w:val="en-US"/>
        </w:rPr>
        <w:t>, 1200-1212.</w:t>
      </w:r>
    </w:p>
    <w:p w14:paraId="174EEF18" w14:textId="77777777" w:rsidR="00F53683" w:rsidRPr="00652777" w:rsidRDefault="00F53683" w:rsidP="00F53683">
      <w:pPr>
        <w:pStyle w:val="ListParagraph"/>
        <w:numPr>
          <w:ilvl w:val="0"/>
          <w:numId w:val="13"/>
        </w:numPr>
        <w:spacing w:line="240" w:lineRule="auto"/>
        <w:ind w:left="180"/>
        <w:jc w:val="both"/>
        <w:rPr>
          <w:rFonts w:ascii="Times New Roman" w:hAnsi="Times New Roman" w:cs="Times New Roman"/>
          <w:szCs w:val="24"/>
          <w:lang w:val="en-US"/>
        </w:rPr>
      </w:pPr>
      <w:r w:rsidRPr="00652777">
        <w:rPr>
          <w:rFonts w:ascii="Times New Roman" w:hAnsi="Times New Roman" w:cs="Times New Roman"/>
          <w:szCs w:val="24"/>
          <w:lang w:val="en-US"/>
        </w:rPr>
        <w:t xml:space="preserve">Yadav, D. (2019). Impact of chemical reaction on the convective heat transport in </w:t>
      </w:r>
      <w:proofErr w:type="spellStart"/>
      <w:r w:rsidRPr="00652777">
        <w:rPr>
          <w:rFonts w:ascii="Times New Roman" w:hAnsi="Times New Roman" w:cs="Times New Roman"/>
          <w:szCs w:val="24"/>
          <w:lang w:val="en-US"/>
        </w:rPr>
        <w:t>porousfluid</w:t>
      </w:r>
      <w:proofErr w:type="spellEnd"/>
      <w:r w:rsidRPr="00652777">
        <w:rPr>
          <w:rFonts w:ascii="Times New Roman" w:hAnsi="Times New Roman" w:cs="Times New Roman"/>
          <w:szCs w:val="24"/>
          <w:lang w:val="en-US"/>
        </w:rPr>
        <w:t xml:space="preserve"> occupying in porous enclosures: a realistic approach. </w:t>
      </w:r>
      <w:r w:rsidRPr="00652777">
        <w:rPr>
          <w:rFonts w:ascii="Times New Roman" w:hAnsi="Times New Roman" w:cs="Times New Roman"/>
          <w:i/>
          <w:szCs w:val="24"/>
          <w:lang w:val="en-US"/>
        </w:rPr>
        <w:t>International Journal of Mechanical Sciences</w:t>
      </w:r>
      <w:r w:rsidRPr="00652777">
        <w:rPr>
          <w:rFonts w:ascii="Times New Roman" w:hAnsi="Times New Roman" w:cs="Times New Roman"/>
          <w:szCs w:val="24"/>
          <w:lang w:val="en-US"/>
        </w:rPr>
        <w:t xml:space="preserve">, </w:t>
      </w:r>
      <w:r w:rsidRPr="00652777">
        <w:rPr>
          <w:rFonts w:ascii="Times New Roman" w:hAnsi="Times New Roman" w:cs="Times New Roman"/>
          <w:i/>
          <w:szCs w:val="24"/>
          <w:lang w:val="en-US"/>
        </w:rPr>
        <w:t>157</w:t>
      </w:r>
      <w:r w:rsidRPr="00652777">
        <w:rPr>
          <w:rFonts w:ascii="Times New Roman" w:hAnsi="Times New Roman" w:cs="Times New Roman"/>
          <w:szCs w:val="24"/>
          <w:lang w:val="en-US"/>
        </w:rPr>
        <w:t>, 357-373.</w:t>
      </w:r>
    </w:p>
    <w:p w14:paraId="4A3737C5" w14:textId="77777777" w:rsidR="00F53683" w:rsidRPr="00652777" w:rsidRDefault="00F53683" w:rsidP="00F53683">
      <w:pPr>
        <w:pStyle w:val="ListParagraph"/>
        <w:numPr>
          <w:ilvl w:val="0"/>
          <w:numId w:val="13"/>
        </w:numPr>
        <w:spacing w:line="240" w:lineRule="auto"/>
        <w:ind w:left="180"/>
        <w:jc w:val="both"/>
        <w:rPr>
          <w:rFonts w:ascii="Times New Roman" w:hAnsi="Times New Roman" w:cs="Times New Roman"/>
          <w:szCs w:val="24"/>
          <w:lang w:val="en-US"/>
        </w:rPr>
      </w:pPr>
      <w:r w:rsidRPr="00652777">
        <w:rPr>
          <w:rFonts w:ascii="Times New Roman" w:hAnsi="Times New Roman" w:cs="Times New Roman"/>
          <w:szCs w:val="24"/>
          <w:lang w:val="en-US"/>
        </w:rPr>
        <w:t>Guerrero, F. J., Prol-Ledesma, R. M., &amp; Karimi, N. (2020). Transient thermo-</w:t>
      </w:r>
      <w:proofErr w:type="spellStart"/>
      <w:r w:rsidRPr="00652777">
        <w:rPr>
          <w:rFonts w:ascii="Times New Roman" w:hAnsi="Times New Roman" w:cs="Times New Roman"/>
          <w:szCs w:val="24"/>
          <w:lang w:val="en-US"/>
        </w:rPr>
        <w:t>solutal</w:t>
      </w:r>
      <w:proofErr w:type="spellEnd"/>
      <w:r w:rsidRPr="00652777">
        <w:rPr>
          <w:rFonts w:ascii="Times New Roman" w:hAnsi="Times New Roman" w:cs="Times New Roman"/>
          <w:szCs w:val="24"/>
          <w:lang w:val="en-US"/>
        </w:rPr>
        <w:t xml:space="preserve"> convection in a tilted porous enclosure heated from below and salted from above. </w:t>
      </w:r>
      <w:r w:rsidRPr="00652777">
        <w:rPr>
          <w:rFonts w:ascii="Times New Roman" w:hAnsi="Times New Roman" w:cs="Times New Roman"/>
          <w:i/>
          <w:szCs w:val="24"/>
          <w:lang w:val="en-US"/>
        </w:rPr>
        <w:t>International Communications in Heat and Mass Transfer</w:t>
      </w:r>
      <w:r w:rsidRPr="00652777">
        <w:rPr>
          <w:rFonts w:ascii="Times New Roman" w:hAnsi="Times New Roman" w:cs="Times New Roman"/>
          <w:szCs w:val="24"/>
          <w:lang w:val="en-US"/>
        </w:rPr>
        <w:t xml:space="preserve">, </w:t>
      </w:r>
      <w:r w:rsidRPr="00652777">
        <w:rPr>
          <w:rFonts w:ascii="Times New Roman" w:hAnsi="Times New Roman" w:cs="Times New Roman"/>
          <w:i/>
          <w:szCs w:val="24"/>
          <w:lang w:val="en-US"/>
        </w:rPr>
        <w:t>118</w:t>
      </w:r>
      <w:r w:rsidRPr="00652777">
        <w:rPr>
          <w:rFonts w:ascii="Times New Roman" w:hAnsi="Times New Roman" w:cs="Times New Roman"/>
          <w:szCs w:val="24"/>
          <w:lang w:val="en-US"/>
        </w:rPr>
        <w:t>, 104875.</w:t>
      </w:r>
    </w:p>
    <w:p w14:paraId="4363686B" w14:textId="77777777" w:rsidR="00F53683" w:rsidRPr="00652777" w:rsidRDefault="00F53683" w:rsidP="00F53683">
      <w:pPr>
        <w:pStyle w:val="ListParagraph"/>
        <w:numPr>
          <w:ilvl w:val="0"/>
          <w:numId w:val="13"/>
        </w:numPr>
        <w:spacing w:line="240" w:lineRule="auto"/>
        <w:ind w:left="180"/>
        <w:jc w:val="both"/>
        <w:rPr>
          <w:rFonts w:ascii="Times New Roman" w:hAnsi="Times New Roman" w:cs="Times New Roman"/>
          <w:szCs w:val="24"/>
          <w:lang w:val="en-US"/>
        </w:rPr>
      </w:pPr>
      <w:proofErr w:type="spellStart"/>
      <w:r w:rsidRPr="00652777">
        <w:rPr>
          <w:rFonts w:ascii="Times New Roman" w:hAnsi="Times New Roman" w:cs="Times New Roman"/>
          <w:szCs w:val="24"/>
          <w:lang w:val="en-US"/>
        </w:rPr>
        <w:t>Sivasankaran</w:t>
      </w:r>
      <w:proofErr w:type="spellEnd"/>
      <w:r w:rsidRPr="00652777">
        <w:rPr>
          <w:rFonts w:ascii="Times New Roman" w:hAnsi="Times New Roman" w:cs="Times New Roman"/>
          <w:szCs w:val="24"/>
          <w:lang w:val="en-US"/>
        </w:rPr>
        <w:t xml:space="preserve">, S., Bhuvaneswari, M., &amp;Alzahrani, A. K. (2020). Numerical simulation on convection of non-Newtonian fluid in a porous enclosure with non-uniform heating and thermal radiation. </w:t>
      </w:r>
      <w:r w:rsidRPr="00652777">
        <w:rPr>
          <w:rFonts w:ascii="Times New Roman" w:hAnsi="Times New Roman" w:cs="Times New Roman"/>
          <w:i/>
          <w:szCs w:val="24"/>
          <w:lang w:val="en-US"/>
        </w:rPr>
        <w:t>Alexandria Engineering Journal</w:t>
      </w:r>
      <w:r w:rsidRPr="00652777">
        <w:rPr>
          <w:rFonts w:ascii="Times New Roman" w:hAnsi="Times New Roman" w:cs="Times New Roman"/>
          <w:szCs w:val="24"/>
          <w:lang w:val="en-US"/>
        </w:rPr>
        <w:t xml:space="preserve">, </w:t>
      </w:r>
      <w:r w:rsidRPr="00652777">
        <w:rPr>
          <w:rFonts w:ascii="Times New Roman" w:hAnsi="Times New Roman" w:cs="Times New Roman"/>
          <w:i/>
          <w:szCs w:val="24"/>
          <w:lang w:val="en-US"/>
        </w:rPr>
        <w:t>59</w:t>
      </w:r>
      <w:r w:rsidRPr="00652777">
        <w:rPr>
          <w:rFonts w:ascii="Times New Roman" w:hAnsi="Times New Roman" w:cs="Times New Roman"/>
          <w:szCs w:val="24"/>
          <w:lang w:val="en-US"/>
        </w:rPr>
        <w:t>(5), 3315-3323.</w:t>
      </w:r>
    </w:p>
    <w:p w14:paraId="57A9A145" w14:textId="77777777" w:rsidR="00F53683" w:rsidRPr="00652777" w:rsidRDefault="00F53683" w:rsidP="00F53683">
      <w:pPr>
        <w:pStyle w:val="ListParagraph"/>
        <w:numPr>
          <w:ilvl w:val="0"/>
          <w:numId w:val="13"/>
        </w:numPr>
        <w:spacing w:line="240" w:lineRule="auto"/>
        <w:ind w:left="180"/>
        <w:jc w:val="both"/>
        <w:rPr>
          <w:rFonts w:ascii="Times New Roman" w:hAnsi="Times New Roman" w:cs="Times New Roman"/>
          <w:szCs w:val="24"/>
          <w:lang w:val="en-US"/>
        </w:rPr>
      </w:pPr>
      <w:proofErr w:type="spellStart"/>
      <w:r w:rsidRPr="00652777">
        <w:rPr>
          <w:rFonts w:ascii="Times New Roman" w:hAnsi="Times New Roman" w:cs="Times New Roman"/>
          <w:szCs w:val="24"/>
          <w:lang w:val="en-US"/>
        </w:rPr>
        <w:t>Chordiya</w:t>
      </w:r>
      <w:proofErr w:type="spellEnd"/>
      <w:r w:rsidRPr="00652777">
        <w:rPr>
          <w:rFonts w:ascii="Times New Roman" w:hAnsi="Times New Roman" w:cs="Times New Roman"/>
          <w:szCs w:val="24"/>
          <w:lang w:val="en-US"/>
        </w:rPr>
        <w:t xml:space="preserve">, J. S., &amp; Sharma, R. V. (2019). Natural convection in a fluid-saturated porous enclosure with a pair of vertical diathermal partition. </w:t>
      </w:r>
      <w:r w:rsidRPr="00652777">
        <w:rPr>
          <w:rFonts w:ascii="Times New Roman" w:hAnsi="Times New Roman" w:cs="Times New Roman"/>
          <w:i/>
          <w:szCs w:val="24"/>
          <w:lang w:val="en-US"/>
        </w:rPr>
        <w:t>International Journal of Thermal Sciences</w:t>
      </w:r>
      <w:r w:rsidRPr="00652777">
        <w:rPr>
          <w:rFonts w:ascii="Times New Roman" w:hAnsi="Times New Roman" w:cs="Times New Roman"/>
          <w:szCs w:val="24"/>
          <w:lang w:val="en-US"/>
        </w:rPr>
        <w:t xml:space="preserve">, </w:t>
      </w:r>
      <w:r w:rsidRPr="00652777">
        <w:rPr>
          <w:rFonts w:ascii="Times New Roman" w:hAnsi="Times New Roman" w:cs="Times New Roman"/>
          <w:i/>
          <w:szCs w:val="24"/>
          <w:lang w:val="en-US"/>
        </w:rPr>
        <w:t>144</w:t>
      </w:r>
      <w:r w:rsidRPr="00652777">
        <w:rPr>
          <w:rFonts w:ascii="Times New Roman" w:hAnsi="Times New Roman" w:cs="Times New Roman"/>
          <w:szCs w:val="24"/>
          <w:lang w:val="en-US"/>
        </w:rPr>
        <w:t>, 42-49.</w:t>
      </w:r>
    </w:p>
    <w:p w14:paraId="219CAA16" w14:textId="77777777" w:rsidR="00F53683" w:rsidRPr="00652777" w:rsidRDefault="00F53683" w:rsidP="00F53683">
      <w:pPr>
        <w:pStyle w:val="ListParagraph"/>
        <w:numPr>
          <w:ilvl w:val="0"/>
          <w:numId w:val="13"/>
        </w:numPr>
        <w:spacing w:line="240" w:lineRule="auto"/>
        <w:ind w:left="180"/>
        <w:jc w:val="both"/>
        <w:rPr>
          <w:rFonts w:ascii="Times New Roman" w:hAnsi="Times New Roman" w:cs="Times New Roman"/>
          <w:szCs w:val="24"/>
          <w:lang w:val="en-US"/>
        </w:rPr>
      </w:pPr>
      <w:r w:rsidRPr="00652777">
        <w:rPr>
          <w:rFonts w:ascii="Times New Roman" w:hAnsi="Times New Roman" w:cs="Times New Roman"/>
          <w:szCs w:val="24"/>
          <w:lang w:val="en-US"/>
        </w:rPr>
        <w:t xml:space="preserve">Yang, X., Shao, Q., </w:t>
      </w:r>
      <w:proofErr w:type="spellStart"/>
      <w:r w:rsidRPr="00652777">
        <w:rPr>
          <w:rFonts w:ascii="Times New Roman" w:hAnsi="Times New Roman" w:cs="Times New Roman"/>
          <w:szCs w:val="24"/>
          <w:lang w:val="en-US"/>
        </w:rPr>
        <w:t>Hoteit</w:t>
      </w:r>
      <w:proofErr w:type="spellEnd"/>
      <w:r w:rsidRPr="00652777">
        <w:rPr>
          <w:rFonts w:ascii="Times New Roman" w:hAnsi="Times New Roman" w:cs="Times New Roman"/>
          <w:szCs w:val="24"/>
          <w:lang w:val="en-US"/>
        </w:rPr>
        <w:t xml:space="preserve">, H., Carrera, J., Younes, A., &amp; Fahs, M. (2021). Three- dimensional natural convection, entropy generation and mixing in heterogeneous porous medium. </w:t>
      </w:r>
      <w:r w:rsidRPr="00652777">
        <w:rPr>
          <w:rFonts w:ascii="Times New Roman" w:hAnsi="Times New Roman" w:cs="Times New Roman"/>
          <w:i/>
          <w:szCs w:val="24"/>
          <w:lang w:val="en-US"/>
        </w:rPr>
        <w:t>Advances in Water Resources</w:t>
      </w:r>
      <w:r w:rsidRPr="00652777">
        <w:rPr>
          <w:rFonts w:ascii="Times New Roman" w:hAnsi="Times New Roman" w:cs="Times New Roman"/>
          <w:szCs w:val="24"/>
          <w:lang w:val="en-US"/>
        </w:rPr>
        <w:t xml:space="preserve">, </w:t>
      </w:r>
      <w:r w:rsidRPr="00652777">
        <w:rPr>
          <w:rFonts w:ascii="Times New Roman" w:hAnsi="Times New Roman" w:cs="Times New Roman"/>
          <w:i/>
          <w:szCs w:val="24"/>
          <w:lang w:val="en-US"/>
        </w:rPr>
        <w:t>155</w:t>
      </w:r>
      <w:r w:rsidRPr="00652777">
        <w:rPr>
          <w:rFonts w:ascii="Times New Roman" w:hAnsi="Times New Roman" w:cs="Times New Roman"/>
          <w:szCs w:val="24"/>
          <w:lang w:val="en-US"/>
        </w:rPr>
        <w:t>, 103992.</w:t>
      </w:r>
    </w:p>
    <w:p w14:paraId="1235D58D" w14:textId="77777777" w:rsidR="00F53683" w:rsidRPr="00652777" w:rsidRDefault="00F53683" w:rsidP="00F53683">
      <w:pPr>
        <w:pStyle w:val="ListParagraph"/>
        <w:numPr>
          <w:ilvl w:val="0"/>
          <w:numId w:val="13"/>
        </w:numPr>
        <w:spacing w:line="240" w:lineRule="auto"/>
        <w:ind w:left="180"/>
        <w:jc w:val="both"/>
        <w:rPr>
          <w:rFonts w:ascii="Times New Roman" w:hAnsi="Times New Roman" w:cs="Times New Roman"/>
          <w:szCs w:val="24"/>
          <w:lang w:val="en-US"/>
        </w:rPr>
      </w:pPr>
      <w:proofErr w:type="spellStart"/>
      <w:r w:rsidRPr="00652777">
        <w:rPr>
          <w:rFonts w:ascii="Times New Roman" w:hAnsi="Times New Roman" w:cs="Times New Roman"/>
          <w:szCs w:val="24"/>
          <w:lang w:val="en-US"/>
        </w:rPr>
        <w:t>Vijaybabu</w:t>
      </w:r>
      <w:proofErr w:type="spellEnd"/>
      <w:r w:rsidRPr="00652777">
        <w:rPr>
          <w:rFonts w:ascii="Times New Roman" w:hAnsi="Times New Roman" w:cs="Times New Roman"/>
          <w:szCs w:val="24"/>
          <w:lang w:val="en-US"/>
        </w:rPr>
        <w:t xml:space="preserve">, T. R. (2021). Influence of porous circular cylinder on MHD double- diffusive natural convection and entropy generation. </w:t>
      </w:r>
      <w:r w:rsidRPr="00652777">
        <w:rPr>
          <w:rFonts w:ascii="Times New Roman" w:hAnsi="Times New Roman" w:cs="Times New Roman"/>
          <w:i/>
          <w:szCs w:val="24"/>
          <w:lang w:val="en-US"/>
        </w:rPr>
        <w:t>International Journal of Mechanical Sciences</w:t>
      </w:r>
      <w:r w:rsidRPr="00652777">
        <w:rPr>
          <w:rFonts w:ascii="Times New Roman" w:hAnsi="Times New Roman" w:cs="Times New Roman"/>
          <w:szCs w:val="24"/>
          <w:lang w:val="en-US"/>
        </w:rPr>
        <w:t xml:space="preserve">, </w:t>
      </w:r>
      <w:r w:rsidRPr="00652777">
        <w:rPr>
          <w:rFonts w:ascii="Times New Roman" w:hAnsi="Times New Roman" w:cs="Times New Roman"/>
          <w:i/>
          <w:szCs w:val="24"/>
          <w:lang w:val="en-US"/>
        </w:rPr>
        <w:t>206</w:t>
      </w:r>
      <w:r w:rsidRPr="00652777">
        <w:rPr>
          <w:rFonts w:ascii="Times New Roman" w:hAnsi="Times New Roman" w:cs="Times New Roman"/>
          <w:szCs w:val="24"/>
          <w:lang w:val="en-US"/>
        </w:rPr>
        <w:t>, 106625</w:t>
      </w:r>
    </w:p>
    <w:p w14:paraId="364E479B" w14:textId="77777777" w:rsidR="00F53683" w:rsidRPr="00652777" w:rsidRDefault="00F53683" w:rsidP="00F53683">
      <w:pPr>
        <w:pStyle w:val="ListParagraph"/>
        <w:numPr>
          <w:ilvl w:val="0"/>
          <w:numId w:val="13"/>
        </w:numPr>
        <w:spacing w:line="240" w:lineRule="auto"/>
        <w:ind w:left="180"/>
        <w:jc w:val="both"/>
        <w:rPr>
          <w:rFonts w:ascii="Times New Roman" w:hAnsi="Times New Roman" w:cs="Times New Roman"/>
          <w:szCs w:val="24"/>
          <w:lang w:val="en-US"/>
        </w:rPr>
      </w:pPr>
      <w:proofErr w:type="spellStart"/>
      <w:r w:rsidRPr="00652777">
        <w:rPr>
          <w:rFonts w:ascii="Times New Roman" w:hAnsi="Times New Roman" w:cs="Times New Roman"/>
          <w:szCs w:val="24"/>
          <w:lang w:val="en-US"/>
        </w:rPr>
        <w:lastRenderedPageBreak/>
        <w:t>Sheikholeslami</w:t>
      </w:r>
      <w:proofErr w:type="spellEnd"/>
      <w:r w:rsidRPr="00652777">
        <w:rPr>
          <w:rFonts w:ascii="Times New Roman" w:hAnsi="Times New Roman" w:cs="Times New Roman"/>
          <w:szCs w:val="24"/>
          <w:lang w:val="en-US"/>
        </w:rPr>
        <w:t xml:space="preserve">, M., &amp; Shehzad, S. A. (2018). Simulation of water based </w:t>
      </w:r>
      <w:proofErr w:type="spellStart"/>
      <w:r w:rsidRPr="00652777">
        <w:rPr>
          <w:rFonts w:ascii="Times New Roman" w:hAnsi="Times New Roman" w:cs="Times New Roman"/>
          <w:szCs w:val="24"/>
          <w:lang w:val="en-US"/>
        </w:rPr>
        <w:t>porousfluid</w:t>
      </w:r>
      <w:proofErr w:type="spellEnd"/>
      <w:r w:rsidRPr="00652777">
        <w:rPr>
          <w:rFonts w:ascii="Times New Roman" w:hAnsi="Times New Roman" w:cs="Times New Roman"/>
          <w:szCs w:val="24"/>
          <w:lang w:val="en-US"/>
        </w:rPr>
        <w:t xml:space="preserve"> convective flow inside a porous enclosure via non-equilibrium model. </w:t>
      </w:r>
      <w:r w:rsidRPr="00652777">
        <w:rPr>
          <w:rFonts w:ascii="Times New Roman" w:hAnsi="Times New Roman" w:cs="Times New Roman"/>
          <w:i/>
          <w:szCs w:val="24"/>
          <w:lang w:val="en-US"/>
        </w:rPr>
        <w:t>International Journal of Heat and Mass Transfer</w:t>
      </w:r>
      <w:r w:rsidRPr="00652777">
        <w:rPr>
          <w:rFonts w:ascii="Times New Roman" w:hAnsi="Times New Roman" w:cs="Times New Roman"/>
          <w:szCs w:val="24"/>
          <w:lang w:val="en-US"/>
        </w:rPr>
        <w:t xml:space="preserve">, </w:t>
      </w:r>
      <w:r w:rsidRPr="00652777">
        <w:rPr>
          <w:rFonts w:ascii="Times New Roman" w:hAnsi="Times New Roman" w:cs="Times New Roman"/>
          <w:i/>
          <w:szCs w:val="24"/>
          <w:lang w:val="en-US"/>
        </w:rPr>
        <w:t>120</w:t>
      </w:r>
      <w:r w:rsidRPr="00652777">
        <w:rPr>
          <w:rFonts w:ascii="Times New Roman" w:hAnsi="Times New Roman" w:cs="Times New Roman"/>
          <w:szCs w:val="24"/>
          <w:lang w:val="en-US"/>
        </w:rPr>
        <w:t>, 1200-1212.</w:t>
      </w:r>
    </w:p>
    <w:p w14:paraId="741DE6CA" w14:textId="77777777" w:rsidR="00F53683" w:rsidRPr="00652777" w:rsidRDefault="00F53683" w:rsidP="00F53683">
      <w:pPr>
        <w:pStyle w:val="ListParagraph"/>
        <w:numPr>
          <w:ilvl w:val="0"/>
          <w:numId w:val="13"/>
        </w:numPr>
        <w:spacing w:line="240" w:lineRule="auto"/>
        <w:ind w:left="180"/>
        <w:jc w:val="both"/>
        <w:rPr>
          <w:rFonts w:ascii="Times New Roman" w:hAnsi="Times New Roman" w:cs="Times New Roman"/>
          <w:szCs w:val="24"/>
          <w:lang w:val="en-US"/>
        </w:rPr>
      </w:pPr>
      <w:r w:rsidRPr="00652777">
        <w:rPr>
          <w:rFonts w:ascii="Times New Roman" w:hAnsi="Times New Roman" w:cs="Times New Roman"/>
          <w:szCs w:val="24"/>
          <w:lang w:val="en-US"/>
        </w:rPr>
        <w:t xml:space="preserve">Yadav, D. (2019). Impact of chemical reaction on the convective heat transport in </w:t>
      </w:r>
      <w:proofErr w:type="spellStart"/>
      <w:r w:rsidRPr="00652777">
        <w:rPr>
          <w:rFonts w:ascii="Times New Roman" w:hAnsi="Times New Roman" w:cs="Times New Roman"/>
          <w:szCs w:val="24"/>
          <w:lang w:val="en-US"/>
        </w:rPr>
        <w:t>porousfluid</w:t>
      </w:r>
      <w:proofErr w:type="spellEnd"/>
      <w:r w:rsidRPr="00652777">
        <w:rPr>
          <w:rFonts w:ascii="Times New Roman" w:hAnsi="Times New Roman" w:cs="Times New Roman"/>
          <w:szCs w:val="24"/>
          <w:lang w:val="en-US"/>
        </w:rPr>
        <w:t xml:space="preserve"> occupying in porous enclosures: a realistic approach. </w:t>
      </w:r>
      <w:r w:rsidRPr="00652777">
        <w:rPr>
          <w:rFonts w:ascii="Times New Roman" w:hAnsi="Times New Roman" w:cs="Times New Roman"/>
          <w:i/>
          <w:szCs w:val="24"/>
          <w:lang w:val="en-US"/>
        </w:rPr>
        <w:t>International Journal of Mechanical Sciences</w:t>
      </w:r>
      <w:r w:rsidRPr="00652777">
        <w:rPr>
          <w:rFonts w:ascii="Times New Roman" w:hAnsi="Times New Roman" w:cs="Times New Roman"/>
          <w:szCs w:val="24"/>
          <w:lang w:val="en-US"/>
        </w:rPr>
        <w:t xml:space="preserve">, </w:t>
      </w:r>
      <w:r w:rsidRPr="00652777">
        <w:rPr>
          <w:rFonts w:ascii="Times New Roman" w:hAnsi="Times New Roman" w:cs="Times New Roman"/>
          <w:i/>
          <w:szCs w:val="24"/>
          <w:lang w:val="en-US"/>
        </w:rPr>
        <w:t>157</w:t>
      </w:r>
      <w:r w:rsidRPr="00652777">
        <w:rPr>
          <w:rFonts w:ascii="Times New Roman" w:hAnsi="Times New Roman" w:cs="Times New Roman"/>
          <w:szCs w:val="24"/>
          <w:lang w:val="en-US"/>
        </w:rPr>
        <w:t>, 357-373.</w:t>
      </w:r>
    </w:p>
    <w:p w14:paraId="3A2BB949" w14:textId="77777777" w:rsidR="00F53683" w:rsidRPr="00652777" w:rsidRDefault="00F53683" w:rsidP="00F53683">
      <w:pPr>
        <w:pStyle w:val="ListParagraph"/>
        <w:numPr>
          <w:ilvl w:val="0"/>
          <w:numId w:val="13"/>
        </w:numPr>
        <w:spacing w:line="240" w:lineRule="auto"/>
        <w:ind w:left="180"/>
        <w:jc w:val="both"/>
        <w:rPr>
          <w:rFonts w:ascii="Times New Roman" w:hAnsi="Times New Roman" w:cs="Times New Roman"/>
          <w:szCs w:val="24"/>
          <w:lang w:val="en-US"/>
        </w:rPr>
      </w:pPr>
      <w:r w:rsidRPr="00652777">
        <w:rPr>
          <w:rFonts w:ascii="Times New Roman" w:hAnsi="Times New Roman" w:cs="Times New Roman"/>
          <w:szCs w:val="24"/>
          <w:lang w:val="en-US"/>
        </w:rPr>
        <w:t>Guerrero, F. J., Prol-Ledesma, R. M., &amp; Karimi, N. (2020). Transient thermo-</w:t>
      </w:r>
      <w:proofErr w:type="spellStart"/>
      <w:r w:rsidRPr="00652777">
        <w:rPr>
          <w:rFonts w:ascii="Times New Roman" w:hAnsi="Times New Roman" w:cs="Times New Roman"/>
          <w:szCs w:val="24"/>
          <w:lang w:val="en-US"/>
        </w:rPr>
        <w:t>solutal</w:t>
      </w:r>
      <w:proofErr w:type="spellEnd"/>
      <w:r w:rsidRPr="00652777">
        <w:rPr>
          <w:rFonts w:ascii="Times New Roman" w:hAnsi="Times New Roman" w:cs="Times New Roman"/>
          <w:szCs w:val="24"/>
          <w:lang w:val="en-US"/>
        </w:rPr>
        <w:t xml:space="preserve"> convection in a tilted porous enclosure heated from below and salted from above. </w:t>
      </w:r>
      <w:r w:rsidRPr="00652777">
        <w:rPr>
          <w:rFonts w:ascii="Times New Roman" w:hAnsi="Times New Roman" w:cs="Times New Roman"/>
          <w:i/>
          <w:szCs w:val="24"/>
          <w:lang w:val="en-US"/>
        </w:rPr>
        <w:t>International Communications in Heat and Mass Transfer</w:t>
      </w:r>
      <w:r w:rsidRPr="00652777">
        <w:rPr>
          <w:rFonts w:ascii="Times New Roman" w:hAnsi="Times New Roman" w:cs="Times New Roman"/>
          <w:szCs w:val="24"/>
          <w:lang w:val="en-US"/>
        </w:rPr>
        <w:t xml:space="preserve">, </w:t>
      </w:r>
      <w:r w:rsidRPr="00652777">
        <w:rPr>
          <w:rFonts w:ascii="Times New Roman" w:hAnsi="Times New Roman" w:cs="Times New Roman"/>
          <w:i/>
          <w:szCs w:val="24"/>
          <w:lang w:val="en-US"/>
        </w:rPr>
        <w:t>118</w:t>
      </w:r>
      <w:r w:rsidRPr="00652777">
        <w:rPr>
          <w:rFonts w:ascii="Times New Roman" w:hAnsi="Times New Roman" w:cs="Times New Roman"/>
          <w:szCs w:val="24"/>
          <w:lang w:val="en-US"/>
        </w:rPr>
        <w:t>, 104875.</w:t>
      </w:r>
    </w:p>
    <w:p w14:paraId="3A70008F" w14:textId="77777777" w:rsidR="00F53683" w:rsidRPr="00652777" w:rsidRDefault="00F53683" w:rsidP="00F53683">
      <w:pPr>
        <w:pStyle w:val="ListParagraph"/>
        <w:numPr>
          <w:ilvl w:val="0"/>
          <w:numId w:val="13"/>
        </w:numPr>
        <w:spacing w:line="240" w:lineRule="auto"/>
        <w:ind w:left="180"/>
        <w:jc w:val="both"/>
        <w:rPr>
          <w:rFonts w:ascii="Times New Roman" w:hAnsi="Times New Roman" w:cs="Times New Roman"/>
          <w:szCs w:val="24"/>
          <w:lang w:val="en-US"/>
        </w:rPr>
      </w:pPr>
      <w:proofErr w:type="spellStart"/>
      <w:r w:rsidRPr="00652777">
        <w:rPr>
          <w:rFonts w:ascii="Times New Roman" w:hAnsi="Times New Roman" w:cs="Times New Roman"/>
          <w:szCs w:val="24"/>
          <w:lang w:val="en-US"/>
        </w:rPr>
        <w:t>Sivasankaran</w:t>
      </w:r>
      <w:proofErr w:type="spellEnd"/>
      <w:r w:rsidRPr="00652777">
        <w:rPr>
          <w:rFonts w:ascii="Times New Roman" w:hAnsi="Times New Roman" w:cs="Times New Roman"/>
          <w:szCs w:val="24"/>
          <w:lang w:val="en-US"/>
        </w:rPr>
        <w:t xml:space="preserve">, S., Bhuvaneswari, M., &amp;Alzahrani, A. K. (2020). Numerical simulation on convection of non-Newtonian fluid in a porous enclosure with non-uniform heating and thermal radiation. </w:t>
      </w:r>
      <w:r w:rsidRPr="00652777">
        <w:rPr>
          <w:rFonts w:ascii="Times New Roman" w:hAnsi="Times New Roman" w:cs="Times New Roman"/>
          <w:i/>
          <w:szCs w:val="24"/>
          <w:lang w:val="en-US"/>
        </w:rPr>
        <w:t>Alexandria Engineering Journal</w:t>
      </w:r>
      <w:r w:rsidRPr="00652777">
        <w:rPr>
          <w:rFonts w:ascii="Times New Roman" w:hAnsi="Times New Roman" w:cs="Times New Roman"/>
          <w:szCs w:val="24"/>
          <w:lang w:val="en-US"/>
        </w:rPr>
        <w:t xml:space="preserve">, </w:t>
      </w:r>
      <w:r w:rsidRPr="00652777">
        <w:rPr>
          <w:rFonts w:ascii="Times New Roman" w:hAnsi="Times New Roman" w:cs="Times New Roman"/>
          <w:i/>
          <w:szCs w:val="24"/>
          <w:lang w:val="en-US"/>
        </w:rPr>
        <w:t>59</w:t>
      </w:r>
      <w:r w:rsidRPr="00652777">
        <w:rPr>
          <w:rFonts w:ascii="Times New Roman" w:hAnsi="Times New Roman" w:cs="Times New Roman"/>
          <w:szCs w:val="24"/>
          <w:lang w:val="en-US"/>
        </w:rPr>
        <w:t>(5), 3315-3323.</w:t>
      </w:r>
    </w:p>
    <w:p w14:paraId="75D23C06" w14:textId="77777777" w:rsidR="00F53683" w:rsidRPr="00652777" w:rsidRDefault="00F53683" w:rsidP="00F53683">
      <w:pPr>
        <w:pStyle w:val="ListParagraph"/>
        <w:numPr>
          <w:ilvl w:val="0"/>
          <w:numId w:val="13"/>
        </w:numPr>
        <w:spacing w:line="240" w:lineRule="auto"/>
        <w:ind w:left="180"/>
        <w:jc w:val="both"/>
        <w:rPr>
          <w:rFonts w:ascii="Times New Roman" w:hAnsi="Times New Roman" w:cs="Times New Roman"/>
          <w:szCs w:val="24"/>
          <w:lang w:val="en-US"/>
        </w:rPr>
      </w:pPr>
      <w:proofErr w:type="spellStart"/>
      <w:r w:rsidRPr="00652777">
        <w:rPr>
          <w:rFonts w:ascii="Times New Roman" w:hAnsi="Times New Roman" w:cs="Times New Roman"/>
          <w:szCs w:val="24"/>
          <w:lang w:val="en-US"/>
        </w:rPr>
        <w:t>Chordiya</w:t>
      </w:r>
      <w:proofErr w:type="spellEnd"/>
      <w:r w:rsidRPr="00652777">
        <w:rPr>
          <w:rFonts w:ascii="Times New Roman" w:hAnsi="Times New Roman" w:cs="Times New Roman"/>
          <w:szCs w:val="24"/>
          <w:lang w:val="en-US"/>
        </w:rPr>
        <w:t xml:space="preserve">, J. S., &amp; Sharma, R. V. (2019). Natural convection in a fluid-saturated porous enclosure with a pair of vertical diathermal partition. </w:t>
      </w:r>
      <w:r w:rsidRPr="00652777">
        <w:rPr>
          <w:rFonts w:ascii="Times New Roman" w:hAnsi="Times New Roman" w:cs="Times New Roman"/>
          <w:i/>
          <w:szCs w:val="24"/>
          <w:lang w:val="en-US"/>
        </w:rPr>
        <w:t>International Journal of Thermal Sciences</w:t>
      </w:r>
      <w:r w:rsidRPr="00652777">
        <w:rPr>
          <w:rFonts w:ascii="Times New Roman" w:hAnsi="Times New Roman" w:cs="Times New Roman"/>
          <w:szCs w:val="24"/>
          <w:lang w:val="en-US"/>
        </w:rPr>
        <w:t xml:space="preserve">, </w:t>
      </w:r>
      <w:r w:rsidRPr="00652777">
        <w:rPr>
          <w:rFonts w:ascii="Times New Roman" w:hAnsi="Times New Roman" w:cs="Times New Roman"/>
          <w:i/>
          <w:szCs w:val="24"/>
          <w:lang w:val="en-US"/>
        </w:rPr>
        <w:t>144</w:t>
      </w:r>
      <w:r w:rsidRPr="00652777">
        <w:rPr>
          <w:rFonts w:ascii="Times New Roman" w:hAnsi="Times New Roman" w:cs="Times New Roman"/>
          <w:szCs w:val="24"/>
          <w:lang w:val="en-US"/>
        </w:rPr>
        <w:t>, 42-49.</w:t>
      </w:r>
    </w:p>
    <w:p w14:paraId="1D55965C" w14:textId="77777777" w:rsidR="00F53683" w:rsidRPr="00652777" w:rsidRDefault="00F53683" w:rsidP="00F53683">
      <w:pPr>
        <w:pStyle w:val="ListParagraph"/>
        <w:numPr>
          <w:ilvl w:val="0"/>
          <w:numId w:val="13"/>
        </w:numPr>
        <w:spacing w:line="240" w:lineRule="auto"/>
        <w:ind w:left="180"/>
        <w:jc w:val="both"/>
        <w:rPr>
          <w:rFonts w:ascii="Times New Roman" w:hAnsi="Times New Roman" w:cs="Times New Roman"/>
          <w:szCs w:val="24"/>
          <w:lang w:val="en-US"/>
        </w:rPr>
      </w:pPr>
      <w:r w:rsidRPr="00652777">
        <w:rPr>
          <w:rFonts w:ascii="Times New Roman" w:hAnsi="Times New Roman" w:cs="Times New Roman"/>
          <w:szCs w:val="24"/>
          <w:lang w:val="en-US"/>
        </w:rPr>
        <w:t xml:space="preserve">Seyyedi, S. M. (2020). On the entropy generation for a porous enclosure subject to a magnetic field: different orientations of cardioid geometry. </w:t>
      </w:r>
      <w:r w:rsidRPr="00652777">
        <w:rPr>
          <w:rFonts w:ascii="Times New Roman" w:hAnsi="Times New Roman" w:cs="Times New Roman"/>
          <w:i/>
          <w:szCs w:val="24"/>
          <w:lang w:val="en-US"/>
        </w:rPr>
        <w:t>International Communications in Heat and Mass Transfer</w:t>
      </w:r>
      <w:r w:rsidRPr="00652777">
        <w:rPr>
          <w:rFonts w:ascii="Times New Roman" w:hAnsi="Times New Roman" w:cs="Times New Roman"/>
          <w:szCs w:val="24"/>
          <w:lang w:val="en-US"/>
        </w:rPr>
        <w:t xml:space="preserve">, </w:t>
      </w:r>
      <w:r w:rsidRPr="00652777">
        <w:rPr>
          <w:rFonts w:ascii="Times New Roman" w:hAnsi="Times New Roman" w:cs="Times New Roman"/>
          <w:i/>
          <w:szCs w:val="24"/>
          <w:lang w:val="en-US"/>
        </w:rPr>
        <w:t>116</w:t>
      </w:r>
      <w:r w:rsidRPr="00652777">
        <w:rPr>
          <w:rFonts w:ascii="Times New Roman" w:hAnsi="Times New Roman" w:cs="Times New Roman"/>
          <w:szCs w:val="24"/>
          <w:lang w:val="en-US"/>
        </w:rPr>
        <w:t>, 104712.</w:t>
      </w:r>
    </w:p>
    <w:p w14:paraId="77761BB7" w14:textId="77777777" w:rsidR="00F53683" w:rsidRPr="00652777" w:rsidRDefault="00F53683" w:rsidP="00F53683">
      <w:pPr>
        <w:pStyle w:val="ListParagraph"/>
        <w:numPr>
          <w:ilvl w:val="0"/>
          <w:numId w:val="13"/>
        </w:numPr>
        <w:spacing w:line="240" w:lineRule="auto"/>
        <w:ind w:left="180"/>
        <w:jc w:val="both"/>
        <w:rPr>
          <w:rFonts w:ascii="Times New Roman" w:hAnsi="Times New Roman" w:cs="Times New Roman"/>
          <w:szCs w:val="24"/>
          <w:lang w:val="en-US"/>
        </w:rPr>
      </w:pPr>
      <w:r w:rsidRPr="00652777">
        <w:rPr>
          <w:rFonts w:ascii="Times New Roman" w:hAnsi="Times New Roman" w:cs="Times New Roman"/>
          <w:szCs w:val="24"/>
          <w:lang w:val="en-US"/>
        </w:rPr>
        <w:t xml:space="preserve">Shehzad, S. A., </w:t>
      </w:r>
      <w:proofErr w:type="spellStart"/>
      <w:r w:rsidRPr="00652777">
        <w:rPr>
          <w:rFonts w:ascii="Times New Roman" w:hAnsi="Times New Roman" w:cs="Times New Roman"/>
          <w:szCs w:val="24"/>
          <w:lang w:val="en-US"/>
        </w:rPr>
        <w:t>Sheikholeslami</w:t>
      </w:r>
      <w:proofErr w:type="spellEnd"/>
      <w:r w:rsidRPr="00652777">
        <w:rPr>
          <w:rFonts w:ascii="Times New Roman" w:hAnsi="Times New Roman" w:cs="Times New Roman"/>
          <w:szCs w:val="24"/>
          <w:lang w:val="en-US"/>
        </w:rPr>
        <w:t>, M., Ambreen, T., &amp;Shafee, A. (2020). Convective MHD flow of hybrid-</w:t>
      </w:r>
      <w:proofErr w:type="spellStart"/>
      <w:r w:rsidRPr="00652777">
        <w:rPr>
          <w:rFonts w:ascii="Times New Roman" w:hAnsi="Times New Roman" w:cs="Times New Roman"/>
          <w:szCs w:val="24"/>
          <w:lang w:val="en-US"/>
        </w:rPr>
        <w:t>porousfluid</w:t>
      </w:r>
      <w:proofErr w:type="spellEnd"/>
      <w:r w:rsidRPr="00652777">
        <w:rPr>
          <w:rFonts w:ascii="Times New Roman" w:hAnsi="Times New Roman" w:cs="Times New Roman"/>
          <w:szCs w:val="24"/>
          <w:lang w:val="en-US"/>
        </w:rPr>
        <w:t xml:space="preserve"> within an elliptic porous enclosure. </w:t>
      </w:r>
      <w:r w:rsidRPr="00652777">
        <w:rPr>
          <w:rFonts w:ascii="Times New Roman" w:hAnsi="Times New Roman" w:cs="Times New Roman"/>
          <w:i/>
          <w:szCs w:val="24"/>
          <w:lang w:val="en-US"/>
        </w:rPr>
        <w:t>Physics Letters A</w:t>
      </w:r>
      <w:r w:rsidRPr="00652777">
        <w:rPr>
          <w:rFonts w:ascii="Times New Roman" w:hAnsi="Times New Roman" w:cs="Times New Roman"/>
          <w:szCs w:val="24"/>
          <w:lang w:val="en-US"/>
        </w:rPr>
        <w:t xml:space="preserve">, </w:t>
      </w:r>
      <w:r w:rsidRPr="00652777">
        <w:rPr>
          <w:rFonts w:ascii="Times New Roman" w:hAnsi="Times New Roman" w:cs="Times New Roman"/>
          <w:i/>
          <w:szCs w:val="24"/>
          <w:lang w:val="en-US"/>
        </w:rPr>
        <w:t>384</w:t>
      </w:r>
      <w:r w:rsidRPr="00652777">
        <w:rPr>
          <w:rFonts w:ascii="Times New Roman" w:hAnsi="Times New Roman" w:cs="Times New Roman"/>
          <w:szCs w:val="24"/>
          <w:lang w:val="en-US"/>
        </w:rPr>
        <w:t>(28), 126727.</w:t>
      </w:r>
    </w:p>
    <w:p w14:paraId="09122296" w14:textId="77777777" w:rsidR="00F53683" w:rsidRPr="00652777" w:rsidRDefault="00F53683" w:rsidP="00F53683">
      <w:pPr>
        <w:pStyle w:val="ListParagraph"/>
        <w:numPr>
          <w:ilvl w:val="0"/>
          <w:numId w:val="13"/>
        </w:numPr>
        <w:spacing w:line="240" w:lineRule="auto"/>
        <w:ind w:left="180"/>
        <w:jc w:val="both"/>
        <w:rPr>
          <w:rFonts w:ascii="Times New Roman" w:hAnsi="Times New Roman" w:cs="Times New Roman"/>
          <w:szCs w:val="24"/>
          <w:lang w:val="en-US"/>
        </w:rPr>
      </w:pPr>
      <w:r w:rsidRPr="00652777">
        <w:rPr>
          <w:rFonts w:ascii="Times New Roman" w:hAnsi="Times New Roman" w:cs="Times New Roman"/>
          <w:szCs w:val="24"/>
          <w:lang w:val="en-US"/>
        </w:rPr>
        <w:t xml:space="preserve">Cho, C. C. (2020). Effects of porous medium and wavy surface on heat transfer and entropy generation of Cu-water </w:t>
      </w:r>
      <w:proofErr w:type="spellStart"/>
      <w:r w:rsidRPr="00652777">
        <w:rPr>
          <w:rFonts w:ascii="Times New Roman" w:hAnsi="Times New Roman" w:cs="Times New Roman"/>
          <w:szCs w:val="24"/>
          <w:lang w:val="en-US"/>
        </w:rPr>
        <w:t>porousfluid</w:t>
      </w:r>
      <w:proofErr w:type="spellEnd"/>
      <w:r w:rsidRPr="00652777">
        <w:rPr>
          <w:rFonts w:ascii="Times New Roman" w:hAnsi="Times New Roman" w:cs="Times New Roman"/>
          <w:szCs w:val="24"/>
          <w:lang w:val="en-US"/>
        </w:rPr>
        <w:t xml:space="preserve"> natural convection in square cavity containing partially-heated surface. </w:t>
      </w:r>
      <w:r w:rsidRPr="00652777">
        <w:rPr>
          <w:rFonts w:ascii="Times New Roman" w:hAnsi="Times New Roman" w:cs="Times New Roman"/>
          <w:i/>
          <w:szCs w:val="24"/>
          <w:lang w:val="en-US"/>
        </w:rPr>
        <w:t>International Communications in Heat and Mass Transfer</w:t>
      </w:r>
      <w:r w:rsidRPr="00652777">
        <w:rPr>
          <w:rFonts w:ascii="Times New Roman" w:hAnsi="Times New Roman" w:cs="Times New Roman"/>
          <w:szCs w:val="24"/>
          <w:lang w:val="en-US"/>
        </w:rPr>
        <w:t xml:space="preserve">, </w:t>
      </w:r>
      <w:r w:rsidRPr="00652777">
        <w:rPr>
          <w:rFonts w:ascii="Times New Roman" w:hAnsi="Times New Roman" w:cs="Times New Roman"/>
          <w:i/>
          <w:szCs w:val="24"/>
          <w:lang w:val="en-US"/>
        </w:rPr>
        <w:t>119</w:t>
      </w:r>
      <w:r w:rsidRPr="00652777">
        <w:rPr>
          <w:rFonts w:ascii="Times New Roman" w:hAnsi="Times New Roman" w:cs="Times New Roman"/>
          <w:szCs w:val="24"/>
          <w:lang w:val="en-US"/>
        </w:rPr>
        <w:t>, 104925.</w:t>
      </w:r>
    </w:p>
    <w:p w14:paraId="17C58593" w14:textId="77777777" w:rsidR="00F53683" w:rsidRPr="00652777" w:rsidRDefault="00F53683" w:rsidP="00F53683">
      <w:pPr>
        <w:pStyle w:val="ListParagraph"/>
        <w:numPr>
          <w:ilvl w:val="0"/>
          <w:numId w:val="13"/>
        </w:numPr>
        <w:spacing w:line="240" w:lineRule="auto"/>
        <w:ind w:left="180"/>
        <w:jc w:val="both"/>
        <w:rPr>
          <w:rFonts w:ascii="Times New Roman" w:hAnsi="Times New Roman" w:cs="Times New Roman"/>
          <w:szCs w:val="24"/>
          <w:lang w:val="en-US"/>
        </w:rPr>
      </w:pPr>
      <w:proofErr w:type="spellStart"/>
      <w:r w:rsidRPr="00652777">
        <w:rPr>
          <w:rFonts w:ascii="Times New Roman" w:hAnsi="Times New Roman" w:cs="Times New Roman"/>
          <w:szCs w:val="24"/>
          <w:lang w:val="en-US"/>
        </w:rPr>
        <w:t>Dogonchi</w:t>
      </w:r>
      <w:proofErr w:type="spellEnd"/>
      <w:r w:rsidRPr="00652777">
        <w:rPr>
          <w:rFonts w:ascii="Times New Roman" w:hAnsi="Times New Roman" w:cs="Times New Roman"/>
          <w:szCs w:val="24"/>
          <w:lang w:val="en-US"/>
        </w:rPr>
        <w:t xml:space="preserve">, A. S., Mishra, S. R., </w:t>
      </w:r>
      <w:proofErr w:type="spellStart"/>
      <w:r w:rsidRPr="00652777">
        <w:rPr>
          <w:rFonts w:ascii="Times New Roman" w:hAnsi="Times New Roman" w:cs="Times New Roman"/>
          <w:szCs w:val="24"/>
          <w:lang w:val="en-US"/>
        </w:rPr>
        <w:t>Chamkha</w:t>
      </w:r>
      <w:proofErr w:type="spellEnd"/>
      <w:r w:rsidRPr="00652777">
        <w:rPr>
          <w:rFonts w:ascii="Times New Roman" w:hAnsi="Times New Roman" w:cs="Times New Roman"/>
          <w:szCs w:val="24"/>
          <w:lang w:val="en-US"/>
        </w:rPr>
        <w:t>, A. J., Ghodrat, M., Elmasry, Y., &amp;</w:t>
      </w:r>
      <w:proofErr w:type="spellStart"/>
      <w:r w:rsidRPr="00652777">
        <w:rPr>
          <w:rFonts w:ascii="Times New Roman" w:hAnsi="Times New Roman" w:cs="Times New Roman"/>
          <w:szCs w:val="24"/>
          <w:lang w:val="en-US"/>
        </w:rPr>
        <w:t>Alhumade</w:t>
      </w:r>
      <w:proofErr w:type="spellEnd"/>
      <w:r w:rsidRPr="00652777">
        <w:rPr>
          <w:rFonts w:ascii="Times New Roman" w:hAnsi="Times New Roman" w:cs="Times New Roman"/>
          <w:szCs w:val="24"/>
          <w:lang w:val="en-US"/>
        </w:rPr>
        <w:t xml:space="preserve">, H. (2021). Thermal and entropy analyses on buoyancy-driven flow of </w:t>
      </w:r>
      <w:proofErr w:type="spellStart"/>
      <w:r w:rsidRPr="00652777">
        <w:rPr>
          <w:rFonts w:ascii="Times New Roman" w:hAnsi="Times New Roman" w:cs="Times New Roman"/>
          <w:szCs w:val="24"/>
          <w:lang w:val="en-US"/>
        </w:rPr>
        <w:t>porousfluid</w:t>
      </w:r>
      <w:proofErr w:type="spellEnd"/>
      <w:r w:rsidRPr="00652777">
        <w:rPr>
          <w:rFonts w:ascii="Times New Roman" w:hAnsi="Times New Roman" w:cs="Times New Roman"/>
          <w:szCs w:val="24"/>
          <w:lang w:val="en-US"/>
        </w:rPr>
        <w:t xml:space="preserve"> inside a porous enclosure with two square cylinders: Finite element method. </w:t>
      </w:r>
      <w:r w:rsidRPr="00652777">
        <w:rPr>
          <w:rFonts w:ascii="Times New Roman" w:hAnsi="Times New Roman" w:cs="Times New Roman"/>
          <w:i/>
          <w:szCs w:val="24"/>
          <w:lang w:val="en-US"/>
        </w:rPr>
        <w:t>Case Studies in Thermal Engineering</w:t>
      </w:r>
      <w:r w:rsidRPr="00652777">
        <w:rPr>
          <w:rFonts w:ascii="Times New Roman" w:hAnsi="Times New Roman" w:cs="Times New Roman"/>
          <w:szCs w:val="24"/>
          <w:lang w:val="en-US"/>
        </w:rPr>
        <w:t xml:space="preserve">, </w:t>
      </w:r>
      <w:r w:rsidRPr="00652777">
        <w:rPr>
          <w:rFonts w:ascii="Times New Roman" w:hAnsi="Times New Roman" w:cs="Times New Roman"/>
          <w:i/>
          <w:szCs w:val="24"/>
          <w:lang w:val="en-US"/>
        </w:rPr>
        <w:t>27</w:t>
      </w:r>
      <w:r w:rsidRPr="00652777">
        <w:rPr>
          <w:rFonts w:ascii="Times New Roman" w:hAnsi="Times New Roman" w:cs="Times New Roman"/>
          <w:szCs w:val="24"/>
          <w:lang w:val="en-US"/>
        </w:rPr>
        <w:t>, 101298.</w:t>
      </w:r>
    </w:p>
    <w:p w14:paraId="0FA20AE8" w14:textId="77777777" w:rsidR="00F53683" w:rsidRPr="00652777" w:rsidRDefault="00F53683" w:rsidP="00F53683">
      <w:pPr>
        <w:pStyle w:val="ListParagraph"/>
        <w:numPr>
          <w:ilvl w:val="0"/>
          <w:numId w:val="13"/>
        </w:numPr>
        <w:spacing w:line="240" w:lineRule="auto"/>
        <w:ind w:left="180"/>
        <w:jc w:val="both"/>
        <w:rPr>
          <w:rFonts w:ascii="Times New Roman" w:hAnsi="Times New Roman" w:cs="Times New Roman"/>
          <w:szCs w:val="24"/>
          <w:lang w:val="en-US"/>
        </w:rPr>
      </w:pPr>
      <w:r w:rsidRPr="00652777">
        <w:rPr>
          <w:rFonts w:ascii="Times New Roman" w:hAnsi="Times New Roman" w:cs="Times New Roman"/>
          <w:szCs w:val="24"/>
          <w:lang w:val="en-US"/>
        </w:rPr>
        <w:t xml:space="preserve">Bhardwaj, S., Dalal, A., &amp; Pati, S. (2015). Influence of wavy wall and non-uniform heating on natural convection heat transfer and entropy generation inside porous complex enclosure. </w:t>
      </w:r>
      <w:r w:rsidRPr="00652777">
        <w:rPr>
          <w:rFonts w:ascii="Times New Roman" w:hAnsi="Times New Roman" w:cs="Times New Roman"/>
          <w:i/>
          <w:szCs w:val="24"/>
          <w:lang w:val="en-US"/>
        </w:rPr>
        <w:t>Energy</w:t>
      </w:r>
      <w:r w:rsidRPr="00652777">
        <w:rPr>
          <w:rFonts w:ascii="Times New Roman" w:hAnsi="Times New Roman" w:cs="Times New Roman"/>
          <w:szCs w:val="24"/>
          <w:lang w:val="en-US"/>
        </w:rPr>
        <w:t xml:space="preserve">, </w:t>
      </w:r>
      <w:r w:rsidRPr="00652777">
        <w:rPr>
          <w:rFonts w:ascii="Times New Roman" w:hAnsi="Times New Roman" w:cs="Times New Roman"/>
          <w:i/>
          <w:szCs w:val="24"/>
          <w:lang w:val="en-US"/>
        </w:rPr>
        <w:t>79</w:t>
      </w:r>
      <w:r w:rsidRPr="00652777">
        <w:rPr>
          <w:rFonts w:ascii="Times New Roman" w:hAnsi="Times New Roman" w:cs="Times New Roman"/>
          <w:szCs w:val="24"/>
          <w:lang w:val="en-US"/>
        </w:rPr>
        <w:t>, 467-481.</w:t>
      </w:r>
    </w:p>
    <w:p w14:paraId="56892A17" w14:textId="77777777" w:rsidR="00F53683" w:rsidRPr="00652777" w:rsidRDefault="00F53683" w:rsidP="00F53683">
      <w:pPr>
        <w:pStyle w:val="ListParagraph"/>
        <w:numPr>
          <w:ilvl w:val="0"/>
          <w:numId w:val="13"/>
        </w:numPr>
        <w:spacing w:line="240" w:lineRule="auto"/>
        <w:ind w:left="180"/>
        <w:jc w:val="both"/>
        <w:rPr>
          <w:rFonts w:ascii="Times New Roman" w:hAnsi="Times New Roman" w:cs="Times New Roman"/>
          <w:szCs w:val="24"/>
          <w:lang w:val="en-US"/>
        </w:rPr>
      </w:pPr>
      <w:proofErr w:type="spellStart"/>
      <w:r w:rsidRPr="00652777">
        <w:rPr>
          <w:rFonts w:ascii="Times New Roman" w:hAnsi="Times New Roman" w:cs="Times New Roman"/>
          <w:szCs w:val="24"/>
          <w:lang w:val="en-US"/>
        </w:rPr>
        <w:t>Boukendil</w:t>
      </w:r>
      <w:proofErr w:type="spellEnd"/>
      <w:r w:rsidRPr="00652777">
        <w:rPr>
          <w:rFonts w:ascii="Times New Roman" w:hAnsi="Times New Roman" w:cs="Times New Roman"/>
          <w:szCs w:val="24"/>
          <w:lang w:val="en-US"/>
        </w:rPr>
        <w:t xml:space="preserve">, M., El </w:t>
      </w:r>
      <w:proofErr w:type="spellStart"/>
      <w:r w:rsidRPr="00652777">
        <w:rPr>
          <w:rFonts w:ascii="Times New Roman" w:hAnsi="Times New Roman" w:cs="Times New Roman"/>
          <w:szCs w:val="24"/>
          <w:lang w:val="en-US"/>
        </w:rPr>
        <w:t>Moutaouakil</w:t>
      </w:r>
      <w:proofErr w:type="spellEnd"/>
      <w:r w:rsidRPr="00652777">
        <w:rPr>
          <w:rFonts w:ascii="Times New Roman" w:hAnsi="Times New Roman" w:cs="Times New Roman"/>
          <w:szCs w:val="24"/>
          <w:lang w:val="en-US"/>
        </w:rPr>
        <w:t xml:space="preserve">, L., </w:t>
      </w:r>
      <w:proofErr w:type="spellStart"/>
      <w:r w:rsidRPr="00652777">
        <w:rPr>
          <w:rFonts w:ascii="Times New Roman" w:hAnsi="Times New Roman" w:cs="Times New Roman"/>
          <w:szCs w:val="24"/>
          <w:lang w:val="en-US"/>
        </w:rPr>
        <w:t>Zrikem</w:t>
      </w:r>
      <w:proofErr w:type="spellEnd"/>
      <w:r w:rsidRPr="00652777">
        <w:rPr>
          <w:rFonts w:ascii="Times New Roman" w:hAnsi="Times New Roman" w:cs="Times New Roman"/>
          <w:szCs w:val="24"/>
          <w:lang w:val="en-US"/>
        </w:rPr>
        <w:t xml:space="preserve">, Z., &amp;Abdelbaki, A. (2021). Natural convection and surface radiation in an insulated square cavity with inner hot and cold square bodies. </w:t>
      </w:r>
      <w:r w:rsidRPr="00652777">
        <w:rPr>
          <w:rFonts w:ascii="Times New Roman" w:hAnsi="Times New Roman" w:cs="Times New Roman"/>
          <w:i/>
          <w:szCs w:val="24"/>
          <w:lang w:val="en-US"/>
        </w:rPr>
        <w:t>Materials Today: Proceedings</w:t>
      </w:r>
      <w:r w:rsidRPr="00652777">
        <w:rPr>
          <w:rFonts w:ascii="Times New Roman" w:hAnsi="Times New Roman" w:cs="Times New Roman"/>
          <w:szCs w:val="24"/>
          <w:lang w:val="en-US"/>
        </w:rPr>
        <w:t xml:space="preserve">, </w:t>
      </w:r>
      <w:r w:rsidRPr="00652777">
        <w:rPr>
          <w:rFonts w:ascii="Times New Roman" w:hAnsi="Times New Roman" w:cs="Times New Roman"/>
          <w:i/>
          <w:szCs w:val="24"/>
          <w:lang w:val="en-US"/>
        </w:rPr>
        <w:t>45</w:t>
      </w:r>
      <w:r w:rsidRPr="00652777">
        <w:rPr>
          <w:rFonts w:ascii="Times New Roman" w:hAnsi="Times New Roman" w:cs="Times New Roman"/>
          <w:szCs w:val="24"/>
          <w:lang w:val="en-US"/>
        </w:rPr>
        <w:t>, 7282-7289.</w:t>
      </w:r>
    </w:p>
    <w:p w14:paraId="67209CF4" w14:textId="77777777" w:rsidR="00F53683" w:rsidRPr="00652777" w:rsidRDefault="00F53683" w:rsidP="00F53683">
      <w:pPr>
        <w:pStyle w:val="ListParagraph"/>
        <w:numPr>
          <w:ilvl w:val="0"/>
          <w:numId w:val="13"/>
        </w:numPr>
        <w:ind w:left="180"/>
        <w:jc w:val="both"/>
        <w:rPr>
          <w:rFonts w:ascii="Times New Roman" w:hAnsi="Times New Roman" w:cs="Times New Roman"/>
          <w:szCs w:val="24"/>
          <w:lang w:val="en-US"/>
        </w:rPr>
      </w:pPr>
      <w:r w:rsidRPr="00652777">
        <w:rPr>
          <w:rFonts w:ascii="Times New Roman" w:hAnsi="Times New Roman" w:cs="Times New Roman"/>
          <w:szCs w:val="24"/>
          <w:lang w:val="en-US"/>
        </w:rPr>
        <w:t xml:space="preserve">Aly, A. M., &amp; Ahmed, S. E. (2014). An incompressible smoothed particle hydrodynamics method for natural/mixed convection in a non-Darcy anisotropic porous medium. </w:t>
      </w:r>
      <w:r w:rsidRPr="00652777">
        <w:rPr>
          <w:rFonts w:ascii="Times New Roman" w:hAnsi="Times New Roman" w:cs="Times New Roman"/>
          <w:i/>
          <w:szCs w:val="24"/>
          <w:lang w:val="en-US"/>
        </w:rPr>
        <w:t>International Journal of Heat and Mass Transfer</w:t>
      </w:r>
      <w:r w:rsidRPr="00652777">
        <w:rPr>
          <w:rFonts w:ascii="Times New Roman" w:hAnsi="Times New Roman" w:cs="Times New Roman"/>
          <w:szCs w:val="24"/>
          <w:lang w:val="en-US"/>
        </w:rPr>
        <w:t xml:space="preserve">, </w:t>
      </w:r>
      <w:r w:rsidRPr="00652777">
        <w:rPr>
          <w:rFonts w:ascii="Times New Roman" w:hAnsi="Times New Roman" w:cs="Times New Roman"/>
          <w:i/>
          <w:szCs w:val="24"/>
          <w:lang w:val="en-US"/>
        </w:rPr>
        <w:t>77</w:t>
      </w:r>
      <w:r w:rsidRPr="00652777">
        <w:rPr>
          <w:rFonts w:ascii="Times New Roman" w:hAnsi="Times New Roman" w:cs="Times New Roman"/>
          <w:szCs w:val="24"/>
          <w:lang w:val="en-US"/>
        </w:rPr>
        <w:t>, 1155-11</w:t>
      </w:r>
    </w:p>
    <w:p w14:paraId="69322C5B" w14:textId="77777777" w:rsidR="00F53683" w:rsidRPr="00652777" w:rsidRDefault="00F53683" w:rsidP="00F53683">
      <w:pPr>
        <w:spacing w:after="0" w:line="240" w:lineRule="auto"/>
        <w:jc w:val="both"/>
        <w:rPr>
          <w:rFonts w:ascii="Times New Roman" w:hAnsi="Times New Roman" w:cs="Times New Roman"/>
          <w:lang w:val="en-US"/>
        </w:rPr>
      </w:pPr>
    </w:p>
    <w:p w14:paraId="3580EDC7" w14:textId="77777777" w:rsidR="00F53683" w:rsidRPr="00F53683" w:rsidRDefault="00F53683" w:rsidP="00F53683"/>
    <w:sectPr w:rsidR="00F53683" w:rsidRPr="00F53683" w:rsidSect="00F53683">
      <w:headerReference w:type="even" r:id="rId104"/>
      <w:headerReference w:type="default" r:id="rId105"/>
      <w:footerReference w:type="even" r:id="rId106"/>
      <w:pgSz w:w="11906" w:h="16838" w:code="9"/>
      <w:pgMar w:top="1440" w:right="1080" w:bottom="900" w:left="108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1CF555" w14:textId="77777777" w:rsidR="00244B0D" w:rsidRDefault="00244B0D" w:rsidP="00F53683">
      <w:pPr>
        <w:spacing w:after="0" w:line="240" w:lineRule="auto"/>
      </w:pPr>
      <w:r>
        <w:separator/>
      </w:r>
    </w:p>
  </w:endnote>
  <w:endnote w:type="continuationSeparator" w:id="0">
    <w:p w14:paraId="0A263C9A" w14:textId="77777777" w:rsidR="00244B0D" w:rsidRDefault="00244B0D" w:rsidP="00F536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ADD335" w14:textId="77777777" w:rsidR="00000000" w:rsidRDefault="00000000">
    <w:pPr>
      <w:pStyle w:val="Footer"/>
    </w:pPr>
  </w:p>
  <w:p w14:paraId="4D8C86C6" w14:textId="77777777" w:rsidR="00000000"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5DB697" w14:textId="77777777" w:rsidR="00244B0D" w:rsidRDefault="00244B0D" w:rsidP="00F53683">
      <w:pPr>
        <w:spacing w:after="0" w:line="240" w:lineRule="auto"/>
      </w:pPr>
      <w:r>
        <w:separator/>
      </w:r>
    </w:p>
  </w:footnote>
  <w:footnote w:type="continuationSeparator" w:id="0">
    <w:p w14:paraId="4B1E1F22" w14:textId="77777777" w:rsidR="00244B0D" w:rsidRDefault="00244B0D" w:rsidP="00F536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29E822" w14:textId="77777777" w:rsidR="00000000" w:rsidRDefault="00000000">
    <w:pPr>
      <w:pStyle w:val="Header"/>
    </w:pPr>
  </w:p>
  <w:p w14:paraId="1BBB0DB0" w14:textId="77777777" w:rsidR="00000000" w:rsidRDefault="0000000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1416"/>
      <w:gridCol w:w="5064"/>
    </w:tblGrid>
    <w:tr w:rsidR="00652777" w:rsidRPr="001066AA" w14:paraId="34FEFB7D" w14:textId="77777777" w:rsidTr="00652777">
      <w:trPr>
        <w:trHeight w:val="1170"/>
      </w:trPr>
      <w:tc>
        <w:tcPr>
          <w:tcW w:w="1416" w:type="dxa"/>
          <w:shd w:val="clear" w:color="auto" w:fill="auto"/>
        </w:tcPr>
        <w:p w14:paraId="55F8B74B" w14:textId="7F23E94B" w:rsidR="00000000" w:rsidRPr="001066AA" w:rsidRDefault="00000000" w:rsidP="00342F79">
          <w:pPr>
            <w:spacing w:after="0" w:line="240" w:lineRule="auto"/>
            <w:rPr>
              <w:rFonts w:ascii="Book Antiqua" w:hAnsi="Book Antiqua"/>
              <w:b/>
            </w:rPr>
          </w:pPr>
        </w:p>
      </w:tc>
      <w:tc>
        <w:tcPr>
          <w:tcW w:w="5064" w:type="dxa"/>
          <w:shd w:val="clear" w:color="auto" w:fill="auto"/>
        </w:tcPr>
        <w:p w14:paraId="77B9FBD4" w14:textId="156FDAA7" w:rsidR="00000000" w:rsidRPr="001066AA" w:rsidRDefault="00000000" w:rsidP="00A54429">
          <w:pPr>
            <w:spacing w:after="0" w:line="240" w:lineRule="auto"/>
            <w:rPr>
              <w:rFonts w:ascii="Book Antiqua" w:hAnsi="Book Antiqua"/>
              <w:b/>
            </w:rPr>
          </w:pPr>
        </w:p>
      </w:tc>
    </w:tr>
  </w:tbl>
  <w:p w14:paraId="3502AD79" w14:textId="77777777" w:rsidR="00000000" w:rsidRPr="00350B63" w:rsidRDefault="00000000" w:rsidP="00342F79">
    <w:pPr>
      <w:pStyle w:val="Header"/>
      <w:rPr>
        <w:sz w:val="2"/>
      </w:rPr>
    </w:pPr>
    <w:r>
      <w:rPr>
        <w:sz w:val="2"/>
      </w:rPr>
      <w:t>[</w:t>
    </w:r>
  </w:p>
  <w:p w14:paraId="42C5C43D" w14:textId="77777777" w:rsidR="00000000" w:rsidRDefault="000000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D15C4"/>
    <w:multiLevelType w:val="multilevel"/>
    <w:tmpl w:val="5A888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474C09"/>
    <w:multiLevelType w:val="hybridMultilevel"/>
    <w:tmpl w:val="8516103E"/>
    <w:lvl w:ilvl="0" w:tplc="631232B0">
      <w:numFmt w:val="bullet"/>
      <w:lvlText w:val=""/>
      <w:lvlJc w:val="left"/>
      <w:pPr>
        <w:ind w:left="1080" w:hanging="360"/>
      </w:pPr>
      <w:rPr>
        <w:rFonts w:ascii="Symbol" w:eastAsia="Symbol" w:hAnsi="Symbol" w:cs="Symbol" w:hint="default"/>
        <w:w w:val="100"/>
        <w:sz w:val="24"/>
        <w:szCs w:val="24"/>
        <w:lang w:val="en-US" w:eastAsia="en-US" w:bidi="ar-SA"/>
      </w:rPr>
    </w:lvl>
    <w:lvl w:ilvl="1" w:tplc="E9D2BA64">
      <w:numFmt w:val="bullet"/>
      <w:lvlText w:val="•"/>
      <w:lvlJc w:val="left"/>
      <w:pPr>
        <w:ind w:left="1972" w:hanging="360"/>
      </w:pPr>
      <w:rPr>
        <w:lang w:val="en-US" w:eastAsia="en-US" w:bidi="ar-SA"/>
      </w:rPr>
    </w:lvl>
    <w:lvl w:ilvl="2" w:tplc="27FE9F7E">
      <w:numFmt w:val="bullet"/>
      <w:lvlText w:val="•"/>
      <w:lvlJc w:val="left"/>
      <w:pPr>
        <w:ind w:left="2865" w:hanging="360"/>
      </w:pPr>
      <w:rPr>
        <w:lang w:val="en-US" w:eastAsia="en-US" w:bidi="ar-SA"/>
      </w:rPr>
    </w:lvl>
    <w:lvl w:ilvl="3" w:tplc="13BA2F32">
      <w:numFmt w:val="bullet"/>
      <w:lvlText w:val="•"/>
      <w:lvlJc w:val="left"/>
      <w:pPr>
        <w:ind w:left="3757" w:hanging="360"/>
      </w:pPr>
      <w:rPr>
        <w:lang w:val="en-US" w:eastAsia="en-US" w:bidi="ar-SA"/>
      </w:rPr>
    </w:lvl>
    <w:lvl w:ilvl="4" w:tplc="E696B350">
      <w:numFmt w:val="bullet"/>
      <w:lvlText w:val="•"/>
      <w:lvlJc w:val="left"/>
      <w:pPr>
        <w:ind w:left="4650" w:hanging="360"/>
      </w:pPr>
      <w:rPr>
        <w:lang w:val="en-US" w:eastAsia="en-US" w:bidi="ar-SA"/>
      </w:rPr>
    </w:lvl>
    <w:lvl w:ilvl="5" w:tplc="97E6FC6E">
      <w:numFmt w:val="bullet"/>
      <w:lvlText w:val="•"/>
      <w:lvlJc w:val="left"/>
      <w:pPr>
        <w:ind w:left="5543" w:hanging="360"/>
      </w:pPr>
      <w:rPr>
        <w:lang w:val="en-US" w:eastAsia="en-US" w:bidi="ar-SA"/>
      </w:rPr>
    </w:lvl>
    <w:lvl w:ilvl="6" w:tplc="8C0C4E62">
      <w:numFmt w:val="bullet"/>
      <w:lvlText w:val="•"/>
      <w:lvlJc w:val="left"/>
      <w:pPr>
        <w:ind w:left="6435" w:hanging="360"/>
      </w:pPr>
      <w:rPr>
        <w:lang w:val="en-US" w:eastAsia="en-US" w:bidi="ar-SA"/>
      </w:rPr>
    </w:lvl>
    <w:lvl w:ilvl="7" w:tplc="5F0002BE">
      <w:numFmt w:val="bullet"/>
      <w:lvlText w:val="•"/>
      <w:lvlJc w:val="left"/>
      <w:pPr>
        <w:ind w:left="7328" w:hanging="360"/>
      </w:pPr>
      <w:rPr>
        <w:lang w:val="en-US" w:eastAsia="en-US" w:bidi="ar-SA"/>
      </w:rPr>
    </w:lvl>
    <w:lvl w:ilvl="8" w:tplc="7EF05DF0">
      <w:numFmt w:val="bullet"/>
      <w:lvlText w:val="•"/>
      <w:lvlJc w:val="left"/>
      <w:pPr>
        <w:ind w:left="8221" w:hanging="360"/>
      </w:pPr>
      <w:rPr>
        <w:lang w:val="en-US" w:eastAsia="en-US" w:bidi="ar-SA"/>
      </w:rPr>
    </w:lvl>
  </w:abstractNum>
  <w:abstractNum w:abstractNumId="2" w15:restartNumberingAfterBreak="0">
    <w:nsid w:val="178B5EFE"/>
    <w:multiLevelType w:val="multilevel"/>
    <w:tmpl w:val="EB5CE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7951E3"/>
    <w:multiLevelType w:val="multilevel"/>
    <w:tmpl w:val="4BA68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3D25D8"/>
    <w:multiLevelType w:val="multilevel"/>
    <w:tmpl w:val="0E6C8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784152"/>
    <w:multiLevelType w:val="multilevel"/>
    <w:tmpl w:val="32845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C306AE"/>
    <w:multiLevelType w:val="multilevel"/>
    <w:tmpl w:val="C0E00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151096"/>
    <w:multiLevelType w:val="multilevel"/>
    <w:tmpl w:val="4F68D0DC"/>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3A804C5"/>
    <w:multiLevelType w:val="hybridMultilevel"/>
    <w:tmpl w:val="6E065DE6"/>
    <w:lvl w:ilvl="0" w:tplc="46127CF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4BB19B9"/>
    <w:multiLevelType w:val="multilevel"/>
    <w:tmpl w:val="170A2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947E89"/>
    <w:multiLevelType w:val="multilevel"/>
    <w:tmpl w:val="5218C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FFF1108"/>
    <w:multiLevelType w:val="multilevel"/>
    <w:tmpl w:val="150CC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D75202"/>
    <w:multiLevelType w:val="multilevel"/>
    <w:tmpl w:val="A44A5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D873341"/>
    <w:multiLevelType w:val="multilevel"/>
    <w:tmpl w:val="10AAC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9526042">
    <w:abstractNumId w:val="3"/>
  </w:num>
  <w:num w:numId="2" w16cid:durableId="283731438">
    <w:abstractNumId w:val="9"/>
  </w:num>
  <w:num w:numId="3" w16cid:durableId="2140493982">
    <w:abstractNumId w:val="6"/>
  </w:num>
  <w:num w:numId="4" w16cid:durableId="1953241984">
    <w:abstractNumId w:val="13"/>
  </w:num>
  <w:num w:numId="5" w16cid:durableId="1344019031">
    <w:abstractNumId w:val="5"/>
  </w:num>
  <w:num w:numId="6" w16cid:durableId="1130249255">
    <w:abstractNumId w:val="4"/>
  </w:num>
  <w:num w:numId="7" w16cid:durableId="621351897">
    <w:abstractNumId w:val="10"/>
  </w:num>
  <w:num w:numId="8" w16cid:durableId="337925831">
    <w:abstractNumId w:val="2"/>
  </w:num>
  <w:num w:numId="9" w16cid:durableId="64643458">
    <w:abstractNumId w:val="12"/>
  </w:num>
  <w:num w:numId="10" w16cid:durableId="1526752094">
    <w:abstractNumId w:val="0"/>
  </w:num>
  <w:num w:numId="11" w16cid:durableId="117267085">
    <w:abstractNumId w:val="11"/>
  </w:num>
  <w:num w:numId="12" w16cid:durableId="2076471972">
    <w:abstractNumId w:val="7"/>
  </w:num>
  <w:num w:numId="13" w16cid:durableId="1794905981">
    <w:abstractNumId w:val="8"/>
  </w:num>
  <w:num w:numId="14" w16cid:durableId="2096140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0E9"/>
    <w:rsid w:val="000E21D3"/>
    <w:rsid w:val="00244B0D"/>
    <w:rsid w:val="004660E9"/>
    <w:rsid w:val="00582659"/>
    <w:rsid w:val="00F5368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9F69F"/>
  <w15:chartTrackingRefBased/>
  <w15:docId w15:val="{C1524AF2-20DC-4550-95E0-6940FD5DA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60E9"/>
    <w:pPr>
      <w:spacing w:line="278" w:lineRule="auto"/>
    </w:pPr>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3683"/>
    <w:pPr>
      <w:spacing w:line="259" w:lineRule="auto"/>
      <w:ind w:left="720"/>
      <w:contextualSpacing/>
    </w:pPr>
    <w:rPr>
      <w:kern w:val="0"/>
      <w:sz w:val="22"/>
      <w:szCs w:val="22"/>
      <w14:ligatures w14:val="none"/>
    </w:rPr>
  </w:style>
  <w:style w:type="paragraph" w:styleId="Header">
    <w:name w:val="header"/>
    <w:basedOn w:val="Normal"/>
    <w:link w:val="HeaderChar"/>
    <w:unhideWhenUsed/>
    <w:rsid w:val="00F53683"/>
    <w:pPr>
      <w:tabs>
        <w:tab w:val="center" w:pos="4680"/>
        <w:tab w:val="right" w:pos="9360"/>
      </w:tabs>
      <w:spacing w:after="0" w:line="240" w:lineRule="auto"/>
    </w:pPr>
    <w:rPr>
      <w:kern w:val="0"/>
      <w:sz w:val="22"/>
      <w:szCs w:val="22"/>
      <w14:ligatures w14:val="none"/>
    </w:rPr>
  </w:style>
  <w:style w:type="character" w:customStyle="1" w:styleId="HeaderChar">
    <w:name w:val="Header Char"/>
    <w:basedOn w:val="DefaultParagraphFont"/>
    <w:link w:val="Header"/>
    <w:rsid w:val="00F53683"/>
    <w:rPr>
      <w:kern w:val="0"/>
      <w14:ligatures w14:val="none"/>
    </w:rPr>
  </w:style>
  <w:style w:type="paragraph" w:styleId="Footer">
    <w:name w:val="footer"/>
    <w:basedOn w:val="Normal"/>
    <w:link w:val="FooterChar"/>
    <w:unhideWhenUsed/>
    <w:rsid w:val="00F53683"/>
    <w:pPr>
      <w:tabs>
        <w:tab w:val="center" w:pos="4680"/>
        <w:tab w:val="right" w:pos="9360"/>
      </w:tabs>
      <w:spacing w:after="0" w:line="240" w:lineRule="auto"/>
    </w:pPr>
    <w:rPr>
      <w:kern w:val="0"/>
      <w:sz w:val="22"/>
      <w:szCs w:val="22"/>
      <w14:ligatures w14:val="none"/>
    </w:rPr>
  </w:style>
  <w:style w:type="character" w:customStyle="1" w:styleId="FooterChar">
    <w:name w:val="Footer Char"/>
    <w:basedOn w:val="DefaultParagraphFont"/>
    <w:link w:val="Footer"/>
    <w:rsid w:val="00F53683"/>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6" Type="http://schemas.openxmlformats.org/officeDocument/2006/relationships/image" Target="media/image10.png"/><Relationship Id="rId107" Type="http://schemas.openxmlformats.org/officeDocument/2006/relationships/fontTable" Target="fontTable.xml"/><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footer" Target="footer1.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header" Target="header1.xml"/><Relationship Id="rId7" Type="http://schemas.openxmlformats.org/officeDocument/2006/relationships/image" Target="media/image1.jpe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13</Pages>
  <Words>4068</Words>
  <Characters>23189</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 Kanta</dc:creator>
  <cp:keywords/>
  <dc:description/>
  <cp:lastModifiedBy>Mani Kanta</cp:lastModifiedBy>
  <cp:revision>1</cp:revision>
  <dcterms:created xsi:type="dcterms:W3CDTF">2024-11-27T17:20:00Z</dcterms:created>
  <dcterms:modified xsi:type="dcterms:W3CDTF">2024-11-27T17:57:00Z</dcterms:modified>
</cp:coreProperties>
</file>