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4019" w14:textId="1B4E58B6" w:rsidR="00630B3E" w:rsidRPr="00EF6F56" w:rsidRDefault="00630B3E" w:rsidP="00EF6F56">
      <w:pPr>
        <w:jc w:val="center"/>
        <w:rPr>
          <w:rFonts w:ascii="Times New Roman" w:hAnsi="Times New Roman" w:cs="Times New Roman"/>
          <w:b/>
          <w:bCs/>
          <w:i/>
          <w:iCs/>
          <w:sz w:val="28"/>
          <w:szCs w:val="28"/>
        </w:rPr>
      </w:pPr>
      <w:r w:rsidRPr="00EF6F56">
        <w:rPr>
          <w:rFonts w:ascii="Times New Roman" w:hAnsi="Times New Roman" w:cs="Times New Roman"/>
          <w:b/>
          <w:bCs/>
          <w:sz w:val="28"/>
          <w:szCs w:val="28"/>
        </w:rPr>
        <w:t xml:space="preserve">A STUDY ON IMPACT OF REMOTE WORK ON EMPLOYEE ENGAGEMENT AND PRODUCTIVITY AT TUBE INVESTMENTS OF </w:t>
      </w:r>
      <w:r w:rsidRPr="00EF6F56">
        <w:rPr>
          <w:rFonts w:ascii="Times New Roman" w:hAnsi="Times New Roman" w:cs="Times New Roman"/>
          <w:b/>
          <w:bCs/>
          <w:i/>
          <w:iCs/>
          <w:sz w:val="28"/>
          <w:szCs w:val="28"/>
        </w:rPr>
        <w:t>INDIA LIMITED</w:t>
      </w:r>
    </w:p>
    <w:p w14:paraId="58EA989F" w14:textId="0639D4BE" w:rsidR="00630B3E" w:rsidRPr="00EF6F56" w:rsidRDefault="00EF6F56" w:rsidP="00EF6F56">
      <w:pPr>
        <w:spacing w:after="0" w:line="240" w:lineRule="auto"/>
        <w:jc w:val="center"/>
        <w:rPr>
          <w:rFonts w:ascii="Times New Roman" w:hAnsi="Times New Roman" w:cs="Times New Roman"/>
          <w:b/>
          <w:bCs/>
          <w:i/>
          <w:iCs/>
          <w:lang w:val="en-IN"/>
        </w:rPr>
      </w:pPr>
      <w:r w:rsidRPr="00EF6F56">
        <w:rPr>
          <w:rFonts w:ascii="Times New Roman" w:hAnsi="Times New Roman" w:cs="Times New Roman"/>
          <w:b/>
          <w:bCs/>
          <w:i/>
          <w:iCs/>
          <w:vertAlign w:val="superscript"/>
          <w:lang w:val="en-IN"/>
        </w:rPr>
        <w:t>1</w:t>
      </w:r>
      <w:r w:rsidR="00630B3E" w:rsidRPr="00EF6F56">
        <w:rPr>
          <w:rFonts w:ascii="Times New Roman" w:hAnsi="Times New Roman" w:cs="Times New Roman"/>
          <w:b/>
          <w:bCs/>
          <w:i/>
          <w:iCs/>
          <w:lang w:val="en-IN"/>
        </w:rPr>
        <w:t>Sumiya</w:t>
      </w:r>
      <w:r w:rsidR="00122FAC" w:rsidRPr="00EF6F56">
        <w:rPr>
          <w:rFonts w:ascii="Times New Roman" w:hAnsi="Times New Roman" w:cs="Times New Roman"/>
          <w:b/>
          <w:bCs/>
          <w:i/>
          <w:iCs/>
          <w:lang w:val="en-IN"/>
        </w:rPr>
        <w:t xml:space="preserve"> S</w:t>
      </w:r>
      <w:r w:rsidR="00630B3E" w:rsidRPr="00EF6F56">
        <w:rPr>
          <w:rFonts w:ascii="Times New Roman" w:hAnsi="Times New Roman" w:cs="Times New Roman"/>
          <w:b/>
          <w:bCs/>
          <w:i/>
          <w:iCs/>
          <w:lang w:val="en-IN"/>
        </w:rPr>
        <w:t>, Assistant Professor, MEASI Institute of Management</w:t>
      </w:r>
    </w:p>
    <w:p w14:paraId="496509E1" w14:textId="21A056AA" w:rsidR="009B7632" w:rsidRPr="00EF6F56" w:rsidRDefault="00EF6F56" w:rsidP="00EF6F56">
      <w:pPr>
        <w:spacing w:after="0" w:line="240" w:lineRule="auto"/>
        <w:jc w:val="center"/>
        <w:rPr>
          <w:rStyle w:val="Hyperlink"/>
          <w:rFonts w:ascii="Times New Roman" w:eastAsia="SimSun" w:hAnsi="Times New Roman" w:cs="Times New Roman"/>
          <w:b/>
          <w:bCs/>
          <w:i/>
          <w:iCs/>
          <w:color w:val="auto"/>
          <w:u w:val="none"/>
          <w:lang w:val="en-IN"/>
        </w:rPr>
      </w:pPr>
      <w:r w:rsidRPr="00EF6F56">
        <w:rPr>
          <w:rFonts w:ascii="Times New Roman" w:hAnsi="Times New Roman" w:cs="Times New Roman"/>
          <w:b/>
          <w:bCs/>
          <w:i/>
          <w:iCs/>
        </w:rPr>
        <w:t>sumiya.s@measiim.edu.in</w:t>
      </w:r>
      <w:r w:rsidRPr="00EF6F56">
        <w:rPr>
          <w:rFonts w:ascii="Times New Roman" w:hAnsi="Times New Roman" w:cs="Times New Roman"/>
          <w:b/>
          <w:bCs/>
          <w:i/>
          <w:iCs/>
        </w:rPr>
        <w:t>,</w:t>
      </w:r>
      <w:r w:rsidR="00630B3E" w:rsidRPr="00EF6F56">
        <w:rPr>
          <w:rStyle w:val="Hyperlink"/>
          <w:rFonts w:ascii="Times New Roman" w:eastAsia="SimSun" w:hAnsi="Times New Roman" w:cs="Times New Roman"/>
          <w:b/>
          <w:bCs/>
          <w:i/>
          <w:iCs/>
          <w:color w:val="auto"/>
          <w:u w:val="none"/>
          <w:lang w:val="en-IN"/>
        </w:rPr>
        <w:t>9841630290</w:t>
      </w:r>
    </w:p>
    <w:p w14:paraId="0CEDCB48" w14:textId="73A33764" w:rsidR="00630B3E" w:rsidRPr="00EF6F56" w:rsidRDefault="00EF6F56" w:rsidP="00EF6F56">
      <w:pPr>
        <w:spacing w:after="0" w:line="240" w:lineRule="auto"/>
        <w:jc w:val="center"/>
        <w:rPr>
          <w:rFonts w:ascii="Times New Roman" w:hAnsi="Times New Roman" w:cs="Times New Roman"/>
          <w:b/>
          <w:bCs/>
          <w:i/>
          <w:iCs/>
          <w:lang w:val="en-IN"/>
        </w:rPr>
      </w:pPr>
      <w:r w:rsidRPr="00EF6F56">
        <w:rPr>
          <w:rFonts w:ascii="Times New Roman" w:hAnsi="Times New Roman" w:cs="Times New Roman"/>
          <w:b/>
          <w:bCs/>
          <w:i/>
          <w:iCs/>
          <w:vertAlign w:val="superscript"/>
          <w:lang w:val="en-IN"/>
        </w:rPr>
        <w:t>2</w:t>
      </w:r>
      <w:r w:rsidR="00630B3E" w:rsidRPr="00EF6F56">
        <w:rPr>
          <w:rFonts w:ascii="Times New Roman" w:hAnsi="Times New Roman" w:cs="Times New Roman"/>
          <w:b/>
          <w:bCs/>
          <w:i/>
          <w:iCs/>
          <w:lang w:val="en-IN"/>
        </w:rPr>
        <w:t xml:space="preserve">Waseem Fathima A </w:t>
      </w:r>
      <w:proofErr w:type="spellStart"/>
      <w:proofErr w:type="gramStart"/>
      <w:r w:rsidR="00630B3E" w:rsidRPr="00EF6F56">
        <w:rPr>
          <w:rFonts w:ascii="Times New Roman" w:hAnsi="Times New Roman" w:cs="Times New Roman"/>
          <w:b/>
          <w:bCs/>
          <w:i/>
          <w:iCs/>
          <w:lang w:val="en-IN"/>
        </w:rPr>
        <w:t>M,Second</w:t>
      </w:r>
      <w:proofErr w:type="spellEnd"/>
      <w:proofErr w:type="gramEnd"/>
      <w:r w:rsidR="00630B3E" w:rsidRPr="00EF6F56">
        <w:rPr>
          <w:rFonts w:ascii="Times New Roman" w:hAnsi="Times New Roman" w:cs="Times New Roman"/>
          <w:b/>
          <w:bCs/>
          <w:i/>
          <w:iCs/>
          <w:lang w:val="en-IN"/>
        </w:rPr>
        <w:t xml:space="preserve"> year MBA, MEASI Institute of Management</w:t>
      </w:r>
    </w:p>
    <w:p w14:paraId="113B8AC1" w14:textId="72A29AE5" w:rsidR="009B7632" w:rsidRPr="00EA6B9E" w:rsidRDefault="00EA6B9E" w:rsidP="00EA6B9E">
      <w:pPr>
        <w:spacing w:after="0" w:line="240" w:lineRule="auto"/>
        <w:jc w:val="center"/>
        <w:rPr>
          <w:rFonts w:ascii="Times New Roman" w:hAnsi="Times New Roman" w:cs="Times New Roman"/>
          <w:b/>
          <w:bCs/>
          <w:i/>
          <w:iCs/>
          <w:lang w:val="en-IN"/>
        </w:rPr>
      </w:pPr>
      <w:r w:rsidRPr="00EF6F56">
        <w:rPr>
          <w:rFonts w:ascii="Times New Roman" w:hAnsi="Times New Roman" w:cs="Times New Roman"/>
          <w:b/>
          <w:bCs/>
          <w:i/>
          <w:iCs/>
          <w:color w:val="000000" w:themeColor="text1"/>
        </w:rPr>
        <w:t>waseem.23m138@measiim.edu.in,</w:t>
      </w:r>
      <w:r w:rsidRPr="00EF6F56">
        <w:rPr>
          <w:rFonts w:ascii="Times New Roman" w:hAnsi="Times New Roman" w:cs="Times New Roman"/>
          <w:b/>
          <w:bCs/>
          <w:i/>
          <w:iCs/>
          <w:color w:val="000000" w:themeColor="text1"/>
          <w:lang w:val="en-IN"/>
        </w:rPr>
        <w:t xml:space="preserve"> 9840281108</w:t>
      </w:r>
    </w:p>
    <w:p w14:paraId="6914DC1F" w14:textId="0BCB3A3D" w:rsidR="00664CFA" w:rsidRPr="006905A4" w:rsidRDefault="00315560" w:rsidP="00825470">
      <w:pPr>
        <w:spacing w:line="240" w:lineRule="auto"/>
        <w:jc w:val="both"/>
        <w:rPr>
          <w:rFonts w:ascii="Times New Roman" w:hAnsi="Times New Roman" w:cs="Times New Roman"/>
          <w:b/>
          <w:bCs/>
          <w:sz w:val="28"/>
          <w:szCs w:val="28"/>
        </w:rPr>
      </w:pPr>
      <w:r w:rsidRPr="006905A4">
        <w:rPr>
          <w:rFonts w:ascii="Times New Roman" w:hAnsi="Times New Roman" w:cs="Times New Roman"/>
          <w:b/>
          <w:bCs/>
          <w:sz w:val="28"/>
          <w:szCs w:val="28"/>
        </w:rPr>
        <w:t>ABSTRACT</w:t>
      </w:r>
    </w:p>
    <w:p w14:paraId="604D7151" w14:textId="60A19C6D" w:rsidR="00664CFA" w:rsidRPr="006905A4" w:rsidRDefault="008E7352" w:rsidP="006905A4">
      <w:pPr>
        <w:spacing w:line="360" w:lineRule="auto"/>
        <w:jc w:val="both"/>
        <w:rPr>
          <w:rFonts w:ascii="Times New Roman" w:hAnsi="Times New Roman" w:cs="Times New Roman"/>
        </w:rPr>
      </w:pPr>
      <w:r>
        <w:rPr>
          <w:rFonts w:ascii="Times New Roman" w:hAnsi="Times New Roman" w:cs="Times New Roman"/>
        </w:rPr>
        <w:t xml:space="preserve">In recent years, companies have placed a greater emphasis on employee productivity and engagement, </w:t>
      </w:r>
      <w:r w:rsidR="004E5B37">
        <w:rPr>
          <w:rFonts w:ascii="Times New Roman" w:hAnsi="Times New Roman" w:cs="Times New Roman"/>
        </w:rPr>
        <w:t>main</w:t>
      </w:r>
      <w:r>
        <w:rPr>
          <w:rFonts w:ascii="Times New Roman" w:hAnsi="Times New Roman" w:cs="Times New Roman"/>
        </w:rPr>
        <w:t xml:space="preserve">ly as remote work has grown more common. This study investigates how Tube Investments of India Limited employees' productivity and engagement are affected by working remotely. Given the growing popularity of remote work, it is critical to comprehend how these changes impact workers' productivity and general engagement with the company. The study looks at how communication styles, work-life balance, technology use, and employee well-being initiatives affect the engagement and productivity of remote workers. The study finds a high correlation between gender and yearly income, a noteworthy relationship between rewards and work-life balance, and notable variances in vigor across the sexes. Simple random sampling was cast-off to select 66 respondents for the study, and inferential statistical techniques were used to analyze the data. It also emphasizes commitment as a </w:t>
      </w:r>
      <w:r w:rsidR="004E5B37">
        <w:rPr>
          <w:rFonts w:ascii="Times New Roman" w:hAnsi="Times New Roman" w:cs="Times New Roman"/>
        </w:rPr>
        <w:t>significant</w:t>
      </w:r>
      <w:r>
        <w:rPr>
          <w:rFonts w:ascii="Times New Roman" w:hAnsi="Times New Roman" w:cs="Times New Roman"/>
        </w:rPr>
        <w:t xml:space="preserve"> factor in fostering employees' financial knowledge. The findings imply that although working remotely can boost output, there are drawbacks, like loneliness and trouble establishing work-life balance. The study concludes that firms should implement methods that support open communication, work-life balance, and employee well-being initiatives to improve engagement and productivity in remote work environments.</w:t>
      </w:r>
    </w:p>
    <w:p w14:paraId="34752B13" w14:textId="31782A51" w:rsidR="00630B3E" w:rsidRPr="00907E3E" w:rsidRDefault="00315560" w:rsidP="00EA6B9E">
      <w:pPr>
        <w:spacing w:line="360" w:lineRule="auto"/>
        <w:jc w:val="both"/>
        <w:rPr>
          <w:rFonts w:ascii="Times New Roman" w:hAnsi="Times New Roman" w:cs="Times New Roman"/>
          <w:b/>
          <w:bCs/>
          <w:i/>
          <w:iCs/>
        </w:rPr>
      </w:pPr>
      <w:r w:rsidRPr="00907E3E">
        <w:rPr>
          <w:rFonts w:ascii="Times New Roman" w:hAnsi="Times New Roman" w:cs="Times New Roman"/>
          <w:b/>
          <w:bCs/>
        </w:rPr>
        <w:t>KEY WORDS:</w:t>
      </w:r>
      <w:r w:rsidRPr="00EA6B9E">
        <w:rPr>
          <w:rFonts w:ascii="Times New Roman" w:hAnsi="Times New Roman" w:cs="Times New Roman"/>
          <w:i/>
          <w:iCs/>
        </w:rPr>
        <w:t xml:space="preserve"> </w:t>
      </w:r>
      <w:r w:rsidRPr="00907E3E">
        <w:rPr>
          <w:rFonts w:ascii="Times New Roman" w:hAnsi="Times New Roman" w:cs="Times New Roman"/>
          <w:b/>
          <w:bCs/>
          <w:i/>
          <w:iCs/>
        </w:rPr>
        <w:t xml:space="preserve">Remote work, </w:t>
      </w:r>
      <w:r w:rsidR="00EA6B9E" w:rsidRPr="00907E3E">
        <w:rPr>
          <w:rFonts w:ascii="Times New Roman" w:hAnsi="Times New Roman" w:cs="Times New Roman"/>
          <w:b/>
          <w:bCs/>
          <w:i/>
          <w:iCs/>
        </w:rPr>
        <w:t xml:space="preserve">Vigor, task performance </w:t>
      </w:r>
      <w:r w:rsidRPr="00907E3E">
        <w:rPr>
          <w:rFonts w:ascii="Times New Roman" w:hAnsi="Times New Roman" w:cs="Times New Roman"/>
          <w:b/>
          <w:bCs/>
          <w:i/>
          <w:iCs/>
        </w:rPr>
        <w:t>Employee engagement, Productivity.</w:t>
      </w:r>
    </w:p>
    <w:p w14:paraId="2FD3D30F" w14:textId="7AEAC1DD" w:rsidR="00630B3E" w:rsidRPr="00B525FD" w:rsidRDefault="005734C1" w:rsidP="00EA6B9E">
      <w:pPr>
        <w:spacing w:line="360" w:lineRule="auto"/>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1.</w:t>
      </w:r>
      <w:r w:rsidR="00630B3E" w:rsidRPr="00B525FD">
        <w:rPr>
          <w:rFonts w:ascii="Times New Roman" w:hAnsi="Times New Roman" w:cs="Times New Roman"/>
          <w:b/>
          <w:bCs/>
          <w:sz w:val="28"/>
          <w:szCs w:val="28"/>
          <w:lang w:val="en-IN"/>
        </w:rPr>
        <w:t>INTRODUCTION</w:t>
      </w:r>
    </w:p>
    <w:p w14:paraId="6500E6BD" w14:textId="087803B2" w:rsidR="008E7352" w:rsidRDefault="008E7352" w:rsidP="00EA6B9E">
      <w:pPr>
        <w:spacing w:line="360" w:lineRule="auto"/>
        <w:jc w:val="both"/>
        <w:rPr>
          <w:rFonts w:ascii="Times New Roman" w:hAnsi="Times New Roman" w:cs="Times New Roman"/>
        </w:rPr>
      </w:pPr>
      <w:r w:rsidRPr="008E7352">
        <w:rPr>
          <w:rFonts w:ascii="Times New Roman" w:hAnsi="Times New Roman" w:cs="Times New Roman"/>
        </w:rPr>
        <w:t xml:space="preserve">Remote employment has revolutionized how companies function and how employees interact. As companies adopt flexible work arrangements, the impact on employee commitment and efficiency has become </w:t>
      </w:r>
      <w:r>
        <w:rPr>
          <w:rFonts w:ascii="Times New Roman" w:hAnsi="Times New Roman" w:cs="Times New Roman"/>
        </w:rPr>
        <w:t>discussed</w:t>
      </w:r>
      <w:r w:rsidRPr="008E7352">
        <w:rPr>
          <w:rFonts w:ascii="Times New Roman" w:hAnsi="Times New Roman" w:cs="Times New Roman"/>
        </w:rPr>
        <w:t xml:space="preserve">. Advances in technology and changing work environment standards allow employees to work remotely, blurring workplace boundaries. This change changes where work ends and how employees interact with their jobs, partners, and the company. Representative </w:t>
      </w:r>
      <w:r w:rsidRPr="008E7352">
        <w:rPr>
          <w:rFonts w:ascii="Times New Roman" w:hAnsi="Times New Roman" w:cs="Times New Roman"/>
        </w:rPr>
        <w:lastRenderedPageBreak/>
        <w:t xml:space="preserve">commitment, measured by work fulfillment, responsibility, and inspiration, changes significantly with distant work. Detachment from the focused working environment contradicts traditional methods for building commitment through close collaboration and shared places. Organizations should explore new ways to maintain and strengthen commitment in a distributed workplace. </w:t>
      </w:r>
      <w:r w:rsidR="004E5B37">
        <w:rPr>
          <w:rFonts w:ascii="Times New Roman" w:hAnsi="Times New Roman" w:cs="Times New Roman"/>
        </w:rPr>
        <w:t>When employees operate remotely, clear communication, continuous initiative, and excellent professional development opportunities are essential</w:t>
      </w:r>
      <w:r w:rsidRPr="008E7352">
        <w:rPr>
          <w:rFonts w:ascii="Times New Roman" w:hAnsi="Times New Roman" w:cs="Times New Roman"/>
        </w:rPr>
        <w:t>. Positive thought and examination have also examined the impact of remote work on efficiency. Advocates say adaptability and reduced driving time can boost efficiency as workers get greater control over their schedules and workplaces. However, doubters point out home interruptions, unclear work-life limitations, and challenges managing remote groups. Organizations seeking to boost efficiency without sacrificing employee well-being must understand these factors. In this case, firms that want to succeed in the changing workplace must examine the intersection of remote work, employee dedication, and efficiency. By examining remote work plan motivations, challenges, and results, associations can develop mechanisms to maximize its benefits while addressing its inherent complexities. This study will explore how distant employment affects representational dedication and efficiency in modern workplaces.</w:t>
      </w:r>
    </w:p>
    <w:p w14:paraId="01C571E9" w14:textId="412FE214" w:rsidR="00EA6B9E" w:rsidRPr="00B525FD" w:rsidRDefault="005734C1" w:rsidP="00EA6B9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EA6B9E" w:rsidRPr="00B525FD">
        <w:rPr>
          <w:rFonts w:ascii="Times New Roman" w:hAnsi="Times New Roman" w:cs="Times New Roman"/>
          <w:b/>
          <w:bCs/>
          <w:sz w:val="28"/>
          <w:szCs w:val="28"/>
        </w:rPr>
        <w:t>REVIEW OF LITERATURE</w:t>
      </w:r>
    </w:p>
    <w:p w14:paraId="0EAFB41D" w14:textId="1E6858B5" w:rsidR="00EA6B9E" w:rsidRPr="00EA6B9E" w:rsidRDefault="00EA6B9E" w:rsidP="00EA6B9E">
      <w:pPr>
        <w:spacing w:line="360" w:lineRule="auto"/>
        <w:jc w:val="both"/>
        <w:rPr>
          <w:rFonts w:ascii="Times New Roman" w:hAnsi="Times New Roman" w:cs="Times New Roman"/>
          <w:color w:val="000000" w:themeColor="text1"/>
        </w:rPr>
      </w:pPr>
      <w:hyperlink r:id="rId5" w:tooltip="Mohd Tariq Jamal" w:history="1">
        <w:r w:rsidRPr="00EA6B9E">
          <w:rPr>
            <w:rStyle w:val="Hyperlink"/>
            <w:rFonts w:ascii="Times New Roman" w:hAnsi="Times New Roman" w:cs="Times New Roman"/>
            <w:b/>
            <w:bCs/>
            <w:color w:val="000000" w:themeColor="text1"/>
            <w:u w:val="none"/>
          </w:rPr>
          <w:t>Jamal, M.T.</w:t>
        </w:r>
      </w:hyperlink>
      <w:r w:rsidRPr="00EA6B9E">
        <w:rPr>
          <w:rFonts w:ascii="Times New Roman" w:hAnsi="Times New Roman" w:cs="Times New Roman"/>
          <w:b/>
          <w:bCs/>
          <w:color w:val="000000" w:themeColor="text1"/>
        </w:rPr>
        <w:t> </w:t>
      </w:r>
      <w:r w:rsidR="008E7352">
        <w:rPr>
          <w:rFonts w:ascii="Times New Roman" w:hAnsi="Times New Roman" w:cs="Times New Roman"/>
          <w:b/>
          <w:bCs/>
          <w:color w:val="000000" w:themeColor="text1"/>
        </w:rPr>
        <w:t xml:space="preserve">et al </w:t>
      </w:r>
      <w:r w:rsidRPr="00EA6B9E">
        <w:rPr>
          <w:rFonts w:ascii="Times New Roman" w:hAnsi="Times New Roman" w:cs="Times New Roman"/>
          <w:b/>
          <w:bCs/>
          <w:color w:val="000000" w:themeColor="text1"/>
        </w:rPr>
        <w:t>(2021)</w:t>
      </w:r>
      <w:r>
        <w:rPr>
          <w:rFonts w:ascii="Times New Roman" w:hAnsi="Times New Roman" w:cs="Times New Roman"/>
          <w:b/>
          <w:bCs/>
          <w:color w:val="000000" w:themeColor="text1"/>
        </w:rPr>
        <w:t xml:space="preserve"> </w:t>
      </w:r>
      <w:r w:rsidR="008E7352">
        <w:rPr>
          <w:rFonts w:ascii="Times New Roman" w:hAnsi="Times New Roman" w:cs="Times New Roman"/>
          <w:color w:val="000000" w:themeColor="text1"/>
        </w:rPr>
        <w:t>Using the Job Demands-Resources (JD-R) model, researchers evaluated the characteristics that support or impede remote working and their impact on employees' well-being and performance during the COVID-19 pandemic lockdown. A survey of 371 IT workers was conducted, and the stated hypotheses were tested using structural equation modeling (SEM). Results showed that job demands such as responsibility pressure, task dependency, professional isolation, and family interference caused fatigue and stress. In contrast, autonomy, schedule flexibility, and adequate technological support improved work-life balance, job satisfaction, productivity, and overall well-being. The study focuses on reducing stress and improving employee well-being in cris</w:t>
      </w:r>
      <w:r w:rsidR="004E5B37">
        <w:rPr>
          <w:rFonts w:ascii="Times New Roman" w:hAnsi="Times New Roman" w:cs="Times New Roman"/>
          <w:color w:val="000000" w:themeColor="text1"/>
        </w:rPr>
        <w:t>e</w:t>
      </w:r>
      <w:r w:rsidR="008E7352">
        <w:rPr>
          <w:rFonts w:ascii="Times New Roman" w:hAnsi="Times New Roman" w:cs="Times New Roman"/>
          <w:color w:val="000000" w:themeColor="text1"/>
        </w:rPr>
        <w:t>s such as the pandemic.</w:t>
      </w:r>
    </w:p>
    <w:p w14:paraId="059D866C" w14:textId="236D9EDA" w:rsidR="00EA6B9E" w:rsidRPr="00EA6B9E" w:rsidRDefault="00EA6B9E" w:rsidP="00EA6B9E">
      <w:pPr>
        <w:spacing w:line="360" w:lineRule="auto"/>
        <w:jc w:val="both"/>
        <w:rPr>
          <w:rFonts w:ascii="Times New Roman" w:hAnsi="Times New Roman" w:cs="Times New Roman"/>
          <w:color w:val="000000" w:themeColor="text1"/>
        </w:rPr>
      </w:pPr>
      <w:r w:rsidRPr="00EA6B9E">
        <w:rPr>
          <w:rFonts w:ascii="Times New Roman" w:hAnsi="Times New Roman" w:cs="Times New Roman"/>
          <w:b/>
          <w:bCs/>
          <w:color w:val="000000" w:themeColor="text1"/>
        </w:rPr>
        <w:t>Pass, S., &amp; Ridgway, M. (2022)</w:t>
      </w:r>
      <w:r>
        <w:rPr>
          <w:rFonts w:ascii="Times New Roman" w:hAnsi="Times New Roman" w:cs="Times New Roman"/>
          <w:b/>
          <w:bCs/>
          <w:color w:val="000000" w:themeColor="text1"/>
        </w:rPr>
        <w:t xml:space="preserve"> </w:t>
      </w:r>
      <w:r w:rsidR="008E7352">
        <w:rPr>
          <w:rFonts w:ascii="Times New Roman" w:hAnsi="Times New Roman" w:cs="Times New Roman"/>
          <w:color w:val="000000" w:themeColor="text1"/>
        </w:rPr>
        <w:t xml:space="preserve">discussed how COVID-19 and "enforced" remote work affect employee engagement intelligently. Due to nationwide lockdowns brought on by the COVID-19 epidemic, many employees were forced to work remotely. Although first thought to be transitory, remote and hybrid work styles are commonplace in many firms. Businesses must evaluate how the </w:t>
      </w:r>
      <w:r w:rsidR="008E7352">
        <w:rPr>
          <w:rFonts w:ascii="Times New Roman" w:hAnsi="Times New Roman" w:cs="Times New Roman"/>
          <w:color w:val="000000" w:themeColor="text1"/>
        </w:rPr>
        <w:lastRenderedPageBreak/>
        <w:t>future of work will affect employee engagement and how HRD can help managers and staff develop the skills they need to participate successfully. Three main ideas are presented in this study's analysis of academic and professional literature: provide workers more autonomy to improve engagement and accountability; emphasize flexibility and inclusion; and include workers in conversations about the organization's future.</w:t>
      </w:r>
    </w:p>
    <w:p w14:paraId="073A851A" w14:textId="3C86A5C8" w:rsidR="00EA6B9E" w:rsidRPr="00EA6B9E" w:rsidRDefault="00EA6B9E" w:rsidP="00EA6B9E">
      <w:pPr>
        <w:spacing w:line="360" w:lineRule="auto"/>
        <w:jc w:val="both"/>
        <w:rPr>
          <w:rFonts w:ascii="Times New Roman" w:hAnsi="Times New Roman" w:cs="Times New Roman"/>
          <w:color w:val="000000" w:themeColor="text1"/>
        </w:rPr>
      </w:pPr>
      <w:r w:rsidRPr="00EA6B9E">
        <w:rPr>
          <w:rFonts w:ascii="Times New Roman" w:hAnsi="Times New Roman" w:cs="Times New Roman"/>
          <w:b/>
          <w:bCs/>
          <w:color w:val="000000" w:themeColor="text1"/>
        </w:rPr>
        <w:t>Hamdani, S. A. S. (2024)</w:t>
      </w:r>
      <w:r>
        <w:rPr>
          <w:rFonts w:ascii="Times New Roman" w:hAnsi="Times New Roman" w:cs="Times New Roman"/>
          <w:b/>
          <w:bCs/>
          <w:color w:val="000000" w:themeColor="text1"/>
        </w:rPr>
        <w:t xml:space="preserve"> </w:t>
      </w:r>
      <w:r w:rsidR="008E7352">
        <w:rPr>
          <w:rFonts w:ascii="Times New Roman" w:hAnsi="Times New Roman" w:cs="Times New Roman"/>
          <w:color w:val="000000" w:themeColor="text1"/>
        </w:rPr>
        <w:t>explored how distant work and AI tools affect Pakistan's digital marketing workforce. The study examines how remote work and AI effect work-life balance, productivity, loneliness, and communication using semi-structured interviews with experts. Remote work enhances work-life balance and productivity, while chatbots and content automation boost productivity. Technology overuse and critical thinking deterioration were worries. The study helps Pakistani digital marketing organizations evaluate remote labor methods.</w:t>
      </w:r>
    </w:p>
    <w:p w14:paraId="57807EBD" w14:textId="450345EF" w:rsidR="00B525FD" w:rsidRDefault="005734C1" w:rsidP="00B525F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B525FD" w:rsidRPr="00B525FD">
        <w:rPr>
          <w:rFonts w:ascii="Times New Roman" w:hAnsi="Times New Roman" w:cs="Times New Roman"/>
          <w:b/>
          <w:bCs/>
          <w:sz w:val="28"/>
          <w:szCs w:val="28"/>
        </w:rPr>
        <w:t xml:space="preserve">STATEMENT OF THE RESEARCH PROBLEM </w:t>
      </w:r>
    </w:p>
    <w:p w14:paraId="296255D2" w14:textId="3BDF3BF3" w:rsidR="00630B3E" w:rsidRPr="00B525FD" w:rsidRDefault="00B525FD" w:rsidP="00B525FD">
      <w:pPr>
        <w:spacing w:line="360" w:lineRule="auto"/>
        <w:jc w:val="both"/>
        <w:rPr>
          <w:rFonts w:ascii="Times New Roman" w:hAnsi="Times New Roman" w:cs="Times New Roman"/>
          <w:b/>
          <w:bCs/>
          <w:sz w:val="28"/>
          <w:szCs w:val="28"/>
        </w:rPr>
      </w:pPr>
      <w:r w:rsidRPr="00B525FD">
        <w:rPr>
          <w:rFonts w:ascii="Times New Roman" w:hAnsi="Times New Roman" w:cs="Times New Roman"/>
        </w:rPr>
        <w:t xml:space="preserve">The </w:t>
      </w:r>
      <w:r w:rsidR="008E7352" w:rsidRPr="00B525FD">
        <w:rPr>
          <w:rFonts w:ascii="Times New Roman" w:hAnsi="Times New Roman" w:cs="Times New Roman"/>
        </w:rPr>
        <w:t>swing</w:t>
      </w:r>
      <w:r w:rsidRPr="00B525FD">
        <w:rPr>
          <w:rFonts w:ascii="Times New Roman" w:hAnsi="Times New Roman" w:cs="Times New Roman"/>
        </w:rPr>
        <w:t xml:space="preserve"> to remote work, accelerated by global disruptions such as the COVID-19 pandemic, has transformed traditional workplace dynamics. </w:t>
      </w:r>
      <w:r w:rsidR="008E7352">
        <w:rPr>
          <w:rFonts w:ascii="Times New Roman" w:hAnsi="Times New Roman" w:cs="Times New Roman"/>
        </w:rPr>
        <w:t>This transition poses opportunities and challenges for organizations like Tube Investments of India Limited</w:t>
      </w:r>
      <w:r w:rsidRPr="00B525FD">
        <w:rPr>
          <w:rFonts w:ascii="Times New Roman" w:hAnsi="Times New Roman" w:cs="Times New Roman"/>
        </w:rPr>
        <w:t xml:space="preserve">. While remote work </w:t>
      </w:r>
      <w:r w:rsidR="008E7352" w:rsidRPr="00B525FD">
        <w:rPr>
          <w:rFonts w:ascii="Times New Roman" w:hAnsi="Times New Roman" w:cs="Times New Roman"/>
        </w:rPr>
        <w:t>bargains</w:t>
      </w:r>
      <w:r w:rsidRPr="00B525FD">
        <w:rPr>
          <w:rFonts w:ascii="Times New Roman" w:hAnsi="Times New Roman" w:cs="Times New Roman"/>
        </w:rPr>
        <w:t xml:space="preserve"> flexibility and cost savings, it raises concerns about maintaining employee engagement and productivity in a virtual </w:t>
      </w:r>
      <w:r w:rsidRPr="00B525FD">
        <w:rPr>
          <w:rFonts w:ascii="Times New Roman" w:hAnsi="Times New Roman" w:cs="Times New Roman"/>
        </w:rPr>
        <w:t>environment. Despite</w:t>
      </w:r>
      <w:r w:rsidRPr="00B525FD">
        <w:rPr>
          <w:rFonts w:ascii="Times New Roman" w:hAnsi="Times New Roman" w:cs="Times New Roman"/>
        </w:rPr>
        <w:t xml:space="preserve"> the growing relevance of remote work, there is a lack of comprehensive research addressing its specific impact on employee engagement and productivity in the manufacturing sector, particularly for companies like Tube Investments of India Limited. Understanding these </w:t>
      </w:r>
      <w:r w:rsidR="008E7352" w:rsidRPr="00B525FD">
        <w:rPr>
          <w:rFonts w:ascii="Times New Roman" w:hAnsi="Times New Roman" w:cs="Times New Roman"/>
        </w:rPr>
        <w:t>subtleties</w:t>
      </w:r>
      <w:r w:rsidRPr="00B525FD">
        <w:rPr>
          <w:rFonts w:ascii="Times New Roman" w:hAnsi="Times New Roman" w:cs="Times New Roman"/>
        </w:rPr>
        <w:t xml:space="preserve"> is crucial for developing effective strategies to support employees, sustain high performance, and ensure organizational growth in the evolving workplace </w:t>
      </w:r>
      <w:proofErr w:type="spellStart"/>
      <w:proofErr w:type="gramStart"/>
      <w:r w:rsidRPr="00B525FD">
        <w:rPr>
          <w:rFonts w:ascii="Times New Roman" w:hAnsi="Times New Roman" w:cs="Times New Roman"/>
        </w:rPr>
        <w:t>landscape.This</w:t>
      </w:r>
      <w:proofErr w:type="spellEnd"/>
      <w:proofErr w:type="gramEnd"/>
      <w:r w:rsidRPr="00B525FD">
        <w:rPr>
          <w:rFonts w:ascii="Times New Roman" w:hAnsi="Times New Roman" w:cs="Times New Roman"/>
        </w:rPr>
        <w:t xml:space="preserve"> study </w:t>
      </w:r>
      <w:r w:rsidR="008E7352">
        <w:rPr>
          <w:rFonts w:ascii="Times New Roman" w:hAnsi="Times New Roman" w:cs="Times New Roman"/>
        </w:rPr>
        <w:t>explores</w:t>
      </w:r>
      <w:r w:rsidRPr="00B525FD">
        <w:rPr>
          <w:rFonts w:ascii="Times New Roman" w:hAnsi="Times New Roman" w:cs="Times New Roman"/>
        </w:rPr>
        <w:t xml:space="preserve"> the relationship between remote work, employee engagement, and productivity at Tube Investments of India Limited. </w:t>
      </w:r>
      <w:r w:rsidR="008E7352">
        <w:rPr>
          <w:rFonts w:ascii="Times New Roman" w:hAnsi="Times New Roman" w:cs="Times New Roman"/>
        </w:rPr>
        <w:t>The research aims to provide actionable insights for managers and policymakers to enhance workforce efficiency and satisfaction by identifying key factors influencing engagement and productivity in a remote work setup</w:t>
      </w:r>
      <w:r w:rsidRPr="00B525FD">
        <w:rPr>
          <w:rFonts w:ascii="Times New Roman" w:hAnsi="Times New Roman" w:cs="Times New Roman"/>
        </w:rPr>
        <w:t>.</w:t>
      </w:r>
    </w:p>
    <w:p w14:paraId="79D1464E" w14:textId="1B53C340" w:rsidR="00B525FD" w:rsidRDefault="005734C1" w:rsidP="005A68F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630B3E" w:rsidRPr="00B525FD">
        <w:rPr>
          <w:rFonts w:ascii="Times New Roman" w:hAnsi="Times New Roman" w:cs="Times New Roman"/>
          <w:b/>
          <w:bCs/>
          <w:sz w:val="28"/>
          <w:szCs w:val="28"/>
        </w:rPr>
        <w:t>OBJECTIVES OF THE STUDY</w:t>
      </w:r>
    </w:p>
    <w:p w14:paraId="4A6FD699" w14:textId="1CB2A935" w:rsidR="005A68FC" w:rsidRPr="005A68FC" w:rsidRDefault="005A68FC" w:rsidP="005A68FC">
      <w:pPr>
        <w:pStyle w:val="ListParagraph"/>
        <w:numPr>
          <w:ilvl w:val="0"/>
          <w:numId w:val="10"/>
        </w:numPr>
        <w:spacing w:line="360" w:lineRule="auto"/>
        <w:jc w:val="both"/>
        <w:rPr>
          <w:rFonts w:ascii="Times New Roman" w:hAnsi="Times New Roman" w:cs="Times New Roman"/>
        </w:rPr>
      </w:pPr>
      <w:r w:rsidRPr="005A68FC">
        <w:rPr>
          <w:rFonts w:ascii="Times New Roman" w:hAnsi="Times New Roman" w:cs="Times New Roman"/>
        </w:rPr>
        <w:t>To measure</w:t>
      </w:r>
      <w:r>
        <w:rPr>
          <w:rFonts w:ascii="Times New Roman" w:hAnsi="Times New Roman" w:cs="Times New Roman"/>
        </w:rPr>
        <w:t xml:space="preserve"> the </w:t>
      </w:r>
      <w:r w:rsidR="00630B3E" w:rsidRPr="005A68FC">
        <w:rPr>
          <w:rFonts w:ascii="Times New Roman" w:hAnsi="Times New Roman" w:cs="Times New Roman"/>
        </w:rPr>
        <w:t xml:space="preserve">relationship between </w:t>
      </w:r>
      <w:r>
        <w:rPr>
          <w:rFonts w:ascii="Times New Roman" w:hAnsi="Times New Roman" w:cs="Times New Roman"/>
        </w:rPr>
        <w:t>rewards</w:t>
      </w:r>
      <w:r w:rsidR="00630B3E" w:rsidRPr="005A68FC">
        <w:rPr>
          <w:rFonts w:ascii="Times New Roman" w:hAnsi="Times New Roman" w:cs="Times New Roman"/>
        </w:rPr>
        <w:t xml:space="preserve"> and </w:t>
      </w:r>
      <w:r w:rsidR="008E7352">
        <w:rPr>
          <w:rFonts w:ascii="Times New Roman" w:hAnsi="Times New Roman" w:cs="Times New Roman"/>
        </w:rPr>
        <w:t>employee work life balanc</w:t>
      </w:r>
      <w:r w:rsidR="00630B3E" w:rsidRPr="005A68FC">
        <w:rPr>
          <w:rFonts w:ascii="Times New Roman" w:hAnsi="Times New Roman" w:cs="Times New Roman"/>
        </w:rPr>
        <w:t>e</w:t>
      </w:r>
      <w:r>
        <w:rPr>
          <w:rFonts w:ascii="Times New Roman" w:hAnsi="Times New Roman" w:cs="Times New Roman"/>
        </w:rPr>
        <w:t xml:space="preserve"> among the sample area. </w:t>
      </w:r>
    </w:p>
    <w:p w14:paraId="4FAEA0D3" w14:textId="64092229" w:rsidR="00630B3E" w:rsidRPr="005A68FC" w:rsidRDefault="005A68FC" w:rsidP="005A68FC">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lastRenderedPageBreak/>
        <w:t>To a</w:t>
      </w:r>
      <w:r w:rsidR="00630B3E" w:rsidRPr="005A68FC">
        <w:rPr>
          <w:rFonts w:ascii="Times New Roman" w:hAnsi="Times New Roman" w:cs="Times New Roman"/>
        </w:rPr>
        <w:t>ssess factors influencing employee engagement in remote work, including communication practices, technology usage, and work-life balance.</w:t>
      </w:r>
    </w:p>
    <w:p w14:paraId="4F448504" w14:textId="2A344052" w:rsidR="005E0956" w:rsidRDefault="005734C1" w:rsidP="00EA6B9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5E0956" w:rsidRPr="005A68FC">
        <w:rPr>
          <w:rFonts w:ascii="Times New Roman" w:hAnsi="Times New Roman" w:cs="Times New Roman"/>
          <w:b/>
          <w:bCs/>
          <w:sz w:val="28"/>
          <w:szCs w:val="28"/>
        </w:rPr>
        <w:t>RESEARCH METHODOLOGY</w:t>
      </w:r>
    </w:p>
    <w:p w14:paraId="0DC31B15" w14:textId="655A2A1D" w:rsidR="000D5B9F" w:rsidRPr="00EA6B9E" w:rsidRDefault="005A68FC" w:rsidP="00EA6B9E">
      <w:pPr>
        <w:spacing w:line="360" w:lineRule="auto"/>
        <w:jc w:val="both"/>
        <w:rPr>
          <w:rFonts w:ascii="Times New Roman" w:hAnsi="Times New Roman" w:cs="Times New Roman"/>
        </w:rPr>
      </w:pPr>
      <w:r>
        <w:rPr>
          <w:rFonts w:ascii="Times New Roman" w:hAnsi="Times New Roman" w:cs="Times New Roman"/>
        </w:rPr>
        <w:t xml:space="preserve">The study uses a descriptive research methodology to investigate the effects of remote work on employee engagement and productivity at Tube Investments of India Limited. This systematic approach gives insights on remote employees' current levels of engagement and productivity, as well as the factors that influence these outcomes. The design guarantees that the research questions are </w:t>
      </w:r>
      <w:r w:rsidR="004E5B37">
        <w:rPr>
          <w:rFonts w:ascii="Times New Roman" w:hAnsi="Times New Roman" w:cs="Times New Roman"/>
        </w:rPr>
        <w:t>correct</w:t>
      </w:r>
      <w:r>
        <w:rPr>
          <w:rFonts w:ascii="Times New Roman" w:hAnsi="Times New Roman" w:cs="Times New Roman"/>
        </w:rPr>
        <w:t>ly answered by collecting relevant, correct, and reliable data. The study had a total of 66 respondents. This sample size was chosen adequate to provide a representative knowledge of the study problem while maintaining resource restrictions and the need for meaningful data. Correlation and regression analysis were utilized to investigate relationships between variables, such as how certain remote work aspects affect engagement and productivity.</w:t>
      </w:r>
    </w:p>
    <w:p w14:paraId="0EEA71B1" w14:textId="24200643" w:rsidR="003C3929" w:rsidRPr="005A68FC" w:rsidRDefault="005734C1" w:rsidP="00EA6B9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555244" w:rsidRPr="005A68FC">
        <w:rPr>
          <w:rFonts w:ascii="Times New Roman" w:hAnsi="Times New Roman" w:cs="Times New Roman"/>
          <w:b/>
          <w:bCs/>
          <w:sz w:val="28"/>
          <w:szCs w:val="28"/>
        </w:rPr>
        <w:t>DATA ANALYSIS AND INTERPRETATION</w:t>
      </w:r>
    </w:p>
    <w:p w14:paraId="0D634791" w14:textId="777FB929" w:rsidR="0072476B" w:rsidRDefault="005A68FC" w:rsidP="005A68FC">
      <w:pPr>
        <w:spacing w:line="360" w:lineRule="auto"/>
        <w:jc w:val="center"/>
        <w:rPr>
          <w:rFonts w:ascii="Times New Roman" w:hAnsi="Times New Roman" w:cs="Times New Roman"/>
          <w:b/>
          <w:bCs/>
        </w:rPr>
      </w:pPr>
      <w:r w:rsidRPr="00EA6B9E">
        <w:rPr>
          <w:rFonts w:ascii="Times New Roman" w:hAnsi="Times New Roman" w:cs="Times New Roman"/>
          <w:b/>
          <w:bCs/>
        </w:rPr>
        <w:t>ONE-WAY ANOVA</w:t>
      </w:r>
      <w:r>
        <w:rPr>
          <w:rFonts w:ascii="Times New Roman" w:hAnsi="Times New Roman" w:cs="Times New Roman"/>
          <w:b/>
          <w:bCs/>
        </w:rPr>
        <w:t xml:space="preserve"> TEST</w:t>
      </w:r>
    </w:p>
    <w:p w14:paraId="1848ED7F" w14:textId="1ED85A9F" w:rsidR="005A68FC" w:rsidRPr="005A68FC" w:rsidRDefault="005A68FC" w:rsidP="005A68FC">
      <w:pPr>
        <w:spacing w:before="100" w:beforeAutospacing="1" w:after="100" w:afterAutospacing="1" w:line="240" w:lineRule="auto"/>
        <w:jc w:val="both"/>
        <w:outlineLvl w:val="3"/>
        <w:rPr>
          <w:rFonts w:ascii="Times New Roman" w:eastAsia="Times New Roman" w:hAnsi="Times New Roman" w:cs="Times New Roman"/>
          <w:b/>
          <w:bCs/>
          <w:kern w:val="0"/>
          <w:lang w:val="en-IN" w:eastAsia="en-IN"/>
          <w14:ligatures w14:val="none"/>
        </w:rPr>
      </w:pPr>
      <w:bookmarkStart w:id="0" w:name="_Hlk183862239"/>
      <w:r w:rsidRPr="005A68FC">
        <w:rPr>
          <w:rFonts w:ascii="Times New Roman" w:eastAsia="Times New Roman" w:hAnsi="Times New Roman" w:cs="Times New Roman"/>
          <w:b/>
          <w:bCs/>
          <w:kern w:val="0"/>
          <w:lang w:val="en-IN" w:eastAsia="en-IN"/>
          <w14:ligatures w14:val="none"/>
        </w:rPr>
        <w:t>Null Hypothesis (H₀</w:t>
      </w:r>
      <w:r w:rsidRPr="005A68FC">
        <w:rPr>
          <w:rFonts w:ascii="Times New Roman" w:eastAsia="Times New Roman" w:hAnsi="Times New Roman" w:cs="Times New Roman"/>
          <w:b/>
          <w:bCs/>
          <w:kern w:val="0"/>
          <w:lang w:val="en-IN" w:eastAsia="en-IN"/>
          <w14:ligatures w14:val="none"/>
        </w:rPr>
        <w:t>):</w:t>
      </w:r>
      <w:r w:rsidRPr="005A68FC">
        <w:rPr>
          <w:rFonts w:ascii="Times New Roman" w:eastAsia="Times New Roman" w:hAnsi="Times New Roman" w:cs="Times New Roman"/>
          <w:kern w:val="0"/>
          <w:lang w:val="en-IN" w:eastAsia="en-IN"/>
          <w14:ligatures w14:val="none"/>
        </w:rPr>
        <w:t xml:space="preserve"> </w:t>
      </w:r>
      <w:bookmarkEnd w:id="0"/>
      <w:r w:rsidRPr="005A68FC">
        <w:rPr>
          <w:rFonts w:ascii="Times New Roman" w:eastAsia="Times New Roman" w:hAnsi="Times New Roman" w:cs="Times New Roman"/>
          <w:kern w:val="0"/>
          <w:lang w:val="en-IN" w:eastAsia="en-IN"/>
          <w14:ligatures w14:val="none"/>
        </w:rPr>
        <w:t>There</w:t>
      </w:r>
      <w:r w:rsidRPr="005A68FC">
        <w:rPr>
          <w:rFonts w:ascii="Times New Roman" w:eastAsia="Times New Roman" w:hAnsi="Times New Roman" w:cs="Times New Roman"/>
          <w:kern w:val="0"/>
          <w:lang w:val="en-IN" w:eastAsia="en-IN"/>
          <w14:ligatures w14:val="none"/>
        </w:rPr>
        <w:t xml:space="preserve"> is </w:t>
      </w:r>
      <w:r w:rsidR="008E7352">
        <w:rPr>
          <w:rFonts w:ascii="Times New Roman" w:eastAsia="Times New Roman" w:hAnsi="Times New Roman" w:cs="Times New Roman"/>
          <w:kern w:val="0"/>
          <w:lang w:val="en-IN" w:eastAsia="en-IN"/>
          <w14:ligatures w14:val="none"/>
        </w:rPr>
        <w:t xml:space="preserve">a </w:t>
      </w:r>
      <w:r w:rsidRPr="005A68FC">
        <w:rPr>
          <w:rFonts w:ascii="Times New Roman" w:eastAsia="Times New Roman" w:hAnsi="Times New Roman" w:cs="Times New Roman"/>
          <w:kern w:val="0"/>
          <w:lang w:val="en-IN" w:eastAsia="en-IN"/>
          <w14:ligatures w14:val="none"/>
        </w:rPr>
        <w:t>no significant difference in vigor between genders</w:t>
      </w:r>
      <w:r>
        <w:rPr>
          <w:rFonts w:ascii="Times New Roman" w:eastAsia="Times New Roman" w:hAnsi="Times New Roman" w:cs="Times New Roman"/>
          <w:kern w:val="0"/>
          <w:lang w:val="en-IN" w:eastAsia="en-IN"/>
          <w14:ligatures w14:val="none"/>
        </w:rPr>
        <w:t xml:space="preserve"> at </w:t>
      </w:r>
      <w:r>
        <w:rPr>
          <w:rFonts w:ascii="Times New Roman" w:hAnsi="Times New Roman" w:cs="Times New Roman"/>
        </w:rPr>
        <w:t>Tube Investments of India Limited.</w:t>
      </w:r>
    </w:p>
    <w:tbl>
      <w:tblPr>
        <w:tblStyle w:val="TableGrid"/>
        <w:tblW w:w="9848" w:type="dxa"/>
        <w:tblInd w:w="-5" w:type="dxa"/>
        <w:tblLook w:val="04A0" w:firstRow="1" w:lastRow="0" w:firstColumn="1" w:lastColumn="0" w:noHBand="0" w:noVBand="1"/>
      </w:tblPr>
      <w:tblGrid>
        <w:gridCol w:w="2127"/>
        <w:gridCol w:w="1984"/>
        <w:gridCol w:w="1276"/>
        <w:gridCol w:w="1940"/>
        <w:gridCol w:w="1034"/>
        <w:gridCol w:w="1487"/>
      </w:tblGrid>
      <w:tr w:rsidR="005A68FC" w:rsidRPr="00EA6B9E" w14:paraId="370FA6D7" w14:textId="6A3186B4" w:rsidTr="005A68FC">
        <w:trPr>
          <w:trHeight w:val="192"/>
        </w:trPr>
        <w:tc>
          <w:tcPr>
            <w:tcW w:w="2127" w:type="dxa"/>
          </w:tcPr>
          <w:p w14:paraId="7728E032" w14:textId="0418D802" w:rsidR="00FE5FE5" w:rsidRPr="00EA6B9E" w:rsidRDefault="005A68FC" w:rsidP="00EA6B9E">
            <w:pPr>
              <w:spacing w:line="360" w:lineRule="auto"/>
              <w:jc w:val="both"/>
              <w:rPr>
                <w:rFonts w:ascii="Times New Roman" w:hAnsi="Times New Roman" w:cs="Times New Roman"/>
                <w:b/>
                <w:bCs/>
              </w:rPr>
            </w:pPr>
            <w:r>
              <w:rPr>
                <w:rFonts w:ascii="Times New Roman" w:hAnsi="Times New Roman" w:cs="Times New Roman"/>
                <w:b/>
                <w:bCs/>
              </w:rPr>
              <w:t xml:space="preserve">Particular </w:t>
            </w:r>
          </w:p>
        </w:tc>
        <w:tc>
          <w:tcPr>
            <w:tcW w:w="1984" w:type="dxa"/>
          </w:tcPr>
          <w:p w14:paraId="762DE3E8" w14:textId="02EC2DDE" w:rsidR="00165E3F" w:rsidRPr="00EA6B9E" w:rsidRDefault="00FE5FE5" w:rsidP="00EA6B9E">
            <w:pPr>
              <w:spacing w:line="360" w:lineRule="auto"/>
              <w:jc w:val="both"/>
              <w:rPr>
                <w:rFonts w:ascii="Times New Roman" w:hAnsi="Times New Roman" w:cs="Times New Roman"/>
                <w:b/>
                <w:bCs/>
              </w:rPr>
            </w:pPr>
            <w:r w:rsidRPr="00EA6B9E">
              <w:rPr>
                <w:rFonts w:ascii="Times New Roman" w:hAnsi="Times New Roman" w:cs="Times New Roman"/>
                <w:b/>
                <w:bCs/>
              </w:rPr>
              <w:t>Sum of Squares</w:t>
            </w:r>
          </w:p>
        </w:tc>
        <w:tc>
          <w:tcPr>
            <w:tcW w:w="1276" w:type="dxa"/>
          </w:tcPr>
          <w:p w14:paraId="598D4453" w14:textId="259D6A3C" w:rsidR="00165E3F" w:rsidRPr="00EA6B9E" w:rsidRDefault="00165E3F" w:rsidP="00EA6B9E">
            <w:pPr>
              <w:spacing w:line="360" w:lineRule="auto"/>
              <w:jc w:val="both"/>
              <w:rPr>
                <w:rFonts w:ascii="Times New Roman" w:hAnsi="Times New Roman" w:cs="Times New Roman"/>
                <w:b/>
                <w:bCs/>
              </w:rPr>
            </w:pPr>
            <w:proofErr w:type="spellStart"/>
            <w:r w:rsidRPr="00EA6B9E">
              <w:rPr>
                <w:rFonts w:ascii="Times New Roman" w:hAnsi="Times New Roman" w:cs="Times New Roman"/>
                <w:b/>
                <w:bCs/>
              </w:rPr>
              <w:t>d</w:t>
            </w:r>
            <w:r w:rsidR="00FE5FE5" w:rsidRPr="00EA6B9E">
              <w:rPr>
                <w:rFonts w:ascii="Times New Roman" w:hAnsi="Times New Roman" w:cs="Times New Roman"/>
                <w:b/>
                <w:bCs/>
              </w:rPr>
              <w:t>f</w:t>
            </w:r>
            <w:proofErr w:type="spellEnd"/>
          </w:p>
        </w:tc>
        <w:tc>
          <w:tcPr>
            <w:tcW w:w="1940" w:type="dxa"/>
          </w:tcPr>
          <w:p w14:paraId="1B830689" w14:textId="23013C7E" w:rsidR="00FE5FE5" w:rsidRPr="00EA6B9E" w:rsidRDefault="00FE5FE5" w:rsidP="00EA6B9E">
            <w:pPr>
              <w:spacing w:line="360" w:lineRule="auto"/>
              <w:jc w:val="both"/>
              <w:rPr>
                <w:rFonts w:ascii="Times New Roman" w:hAnsi="Times New Roman" w:cs="Times New Roman"/>
                <w:b/>
                <w:bCs/>
              </w:rPr>
            </w:pPr>
            <w:r w:rsidRPr="00EA6B9E">
              <w:rPr>
                <w:rFonts w:ascii="Times New Roman" w:hAnsi="Times New Roman" w:cs="Times New Roman"/>
                <w:b/>
                <w:bCs/>
              </w:rPr>
              <w:t>Mean Square</w:t>
            </w:r>
          </w:p>
        </w:tc>
        <w:tc>
          <w:tcPr>
            <w:tcW w:w="1034" w:type="dxa"/>
          </w:tcPr>
          <w:p w14:paraId="0C9E7C35" w14:textId="4FAF5D63" w:rsidR="00FE5FE5" w:rsidRPr="00EA6B9E" w:rsidRDefault="00FE5FE5" w:rsidP="00EA6B9E">
            <w:pPr>
              <w:spacing w:line="360" w:lineRule="auto"/>
              <w:jc w:val="both"/>
              <w:rPr>
                <w:rFonts w:ascii="Times New Roman" w:hAnsi="Times New Roman" w:cs="Times New Roman"/>
                <w:b/>
                <w:bCs/>
              </w:rPr>
            </w:pPr>
            <w:r w:rsidRPr="00EA6B9E">
              <w:rPr>
                <w:rFonts w:ascii="Times New Roman" w:hAnsi="Times New Roman" w:cs="Times New Roman"/>
                <w:b/>
                <w:bCs/>
              </w:rPr>
              <w:t>F</w:t>
            </w:r>
          </w:p>
        </w:tc>
        <w:tc>
          <w:tcPr>
            <w:tcW w:w="1487" w:type="dxa"/>
          </w:tcPr>
          <w:p w14:paraId="0909A799" w14:textId="07058681" w:rsidR="00FE5FE5" w:rsidRPr="00EA6B9E" w:rsidRDefault="003C3929" w:rsidP="00EA6B9E">
            <w:pPr>
              <w:spacing w:line="360" w:lineRule="auto"/>
              <w:jc w:val="both"/>
              <w:rPr>
                <w:rFonts w:ascii="Times New Roman" w:hAnsi="Times New Roman" w:cs="Times New Roman"/>
                <w:b/>
                <w:bCs/>
              </w:rPr>
            </w:pPr>
            <w:r w:rsidRPr="00EA6B9E">
              <w:rPr>
                <w:rFonts w:ascii="Times New Roman" w:hAnsi="Times New Roman" w:cs="Times New Roman"/>
                <w:b/>
                <w:bCs/>
              </w:rPr>
              <w:t>Sig.</w:t>
            </w:r>
          </w:p>
        </w:tc>
      </w:tr>
      <w:tr w:rsidR="005A68FC" w:rsidRPr="00EA6B9E" w14:paraId="2DB37666" w14:textId="50944191" w:rsidTr="005A68FC">
        <w:trPr>
          <w:trHeight w:val="300"/>
        </w:trPr>
        <w:tc>
          <w:tcPr>
            <w:tcW w:w="2127" w:type="dxa"/>
          </w:tcPr>
          <w:p w14:paraId="6E8058AD" w14:textId="5972B80A" w:rsidR="00FE5FE5" w:rsidRPr="00EA6B9E" w:rsidRDefault="003C3929" w:rsidP="00EA6B9E">
            <w:pPr>
              <w:spacing w:line="360" w:lineRule="auto"/>
              <w:jc w:val="both"/>
              <w:rPr>
                <w:rFonts w:ascii="Times New Roman" w:hAnsi="Times New Roman" w:cs="Times New Roman"/>
                <w:b/>
                <w:bCs/>
              </w:rPr>
            </w:pPr>
            <w:r w:rsidRPr="00EA6B9E">
              <w:rPr>
                <w:rFonts w:ascii="Times New Roman" w:hAnsi="Times New Roman" w:cs="Times New Roman"/>
                <w:b/>
                <w:bCs/>
              </w:rPr>
              <w:t>Between Groups</w:t>
            </w:r>
          </w:p>
        </w:tc>
        <w:tc>
          <w:tcPr>
            <w:tcW w:w="1984" w:type="dxa"/>
          </w:tcPr>
          <w:p w14:paraId="4CD6C521" w14:textId="7C48BB61" w:rsidR="00FE5FE5" w:rsidRPr="00EA6B9E" w:rsidRDefault="00262D37" w:rsidP="00EA6B9E">
            <w:pPr>
              <w:spacing w:line="360" w:lineRule="auto"/>
              <w:jc w:val="both"/>
              <w:rPr>
                <w:rFonts w:ascii="Times New Roman" w:hAnsi="Times New Roman" w:cs="Times New Roman"/>
              </w:rPr>
            </w:pPr>
            <w:r w:rsidRPr="00EA6B9E">
              <w:rPr>
                <w:rFonts w:ascii="Times New Roman" w:hAnsi="Times New Roman" w:cs="Times New Roman"/>
              </w:rPr>
              <w:t>3.314</w:t>
            </w:r>
          </w:p>
        </w:tc>
        <w:tc>
          <w:tcPr>
            <w:tcW w:w="1276" w:type="dxa"/>
          </w:tcPr>
          <w:p w14:paraId="66556C8F" w14:textId="3565911C" w:rsidR="00FE5FE5" w:rsidRPr="00EA6B9E" w:rsidRDefault="00262D37" w:rsidP="00EA6B9E">
            <w:pPr>
              <w:spacing w:line="360" w:lineRule="auto"/>
              <w:jc w:val="both"/>
              <w:rPr>
                <w:rFonts w:ascii="Times New Roman" w:hAnsi="Times New Roman" w:cs="Times New Roman"/>
              </w:rPr>
            </w:pPr>
            <w:r w:rsidRPr="00EA6B9E">
              <w:rPr>
                <w:rFonts w:ascii="Times New Roman" w:hAnsi="Times New Roman" w:cs="Times New Roman"/>
              </w:rPr>
              <w:t>1</w:t>
            </w:r>
          </w:p>
        </w:tc>
        <w:tc>
          <w:tcPr>
            <w:tcW w:w="1940" w:type="dxa"/>
          </w:tcPr>
          <w:p w14:paraId="7632A787" w14:textId="453E61F1" w:rsidR="00FE5FE5" w:rsidRPr="00EA6B9E" w:rsidRDefault="00F70213" w:rsidP="00EA6B9E">
            <w:pPr>
              <w:spacing w:line="360" w:lineRule="auto"/>
              <w:jc w:val="both"/>
              <w:rPr>
                <w:rFonts w:ascii="Times New Roman" w:hAnsi="Times New Roman" w:cs="Times New Roman"/>
              </w:rPr>
            </w:pPr>
            <w:r w:rsidRPr="00EA6B9E">
              <w:rPr>
                <w:rFonts w:ascii="Times New Roman" w:hAnsi="Times New Roman" w:cs="Times New Roman"/>
              </w:rPr>
              <w:t>3.314</w:t>
            </w:r>
          </w:p>
        </w:tc>
        <w:tc>
          <w:tcPr>
            <w:tcW w:w="1034" w:type="dxa"/>
          </w:tcPr>
          <w:p w14:paraId="1051D05F" w14:textId="5AEE393C" w:rsidR="00FE5FE5" w:rsidRPr="00EA6B9E" w:rsidRDefault="00F70213" w:rsidP="00EA6B9E">
            <w:pPr>
              <w:spacing w:line="360" w:lineRule="auto"/>
              <w:jc w:val="both"/>
              <w:rPr>
                <w:rFonts w:ascii="Times New Roman" w:hAnsi="Times New Roman" w:cs="Times New Roman"/>
              </w:rPr>
            </w:pPr>
            <w:r w:rsidRPr="00EA6B9E">
              <w:rPr>
                <w:rFonts w:ascii="Times New Roman" w:hAnsi="Times New Roman" w:cs="Times New Roman"/>
              </w:rPr>
              <w:t>4.639</w:t>
            </w:r>
          </w:p>
        </w:tc>
        <w:tc>
          <w:tcPr>
            <w:tcW w:w="1487" w:type="dxa"/>
          </w:tcPr>
          <w:p w14:paraId="62A449CA" w14:textId="021D546E" w:rsidR="00FE5FE5" w:rsidRPr="00EA6B9E" w:rsidRDefault="00B9209E" w:rsidP="00EA6B9E">
            <w:pPr>
              <w:spacing w:line="360" w:lineRule="auto"/>
              <w:jc w:val="both"/>
              <w:rPr>
                <w:rFonts w:ascii="Times New Roman" w:hAnsi="Times New Roman" w:cs="Times New Roman"/>
              </w:rPr>
            </w:pPr>
            <w:r w:rsidRPr="00EA6B9E">
              <w:rPr>
                <w:rFonts w:ascii="Times New Roman" w:hAnsi="Times New Roman" w:cs="Times New Roman"/>
              </w:rPr>
              <w:t>.035</w:t>
            </w:r>
          </w:p>
        </w:tc>
      </w:tr>
      <w:tr w:rsidR="005A68FC" w:rsidRPr="00EA6B9E" w14:paraId="0A690430" w14:textId="3672D4E0" w:rsidTr="005A68FC">
        <w:trPr>
          <w:trHeight w:val="286"/>
        </w:trPr>
        <w:tc>
          <w:tcPr>
            <w:tcW w:w="2127" w:type="dxa"/>
          </w:tcPr>
          <w:p w14:paraId="58D1EF22" w14:textId="448BE164" w:rsidR="00FE5FE5" w:rsidRPr="00EA6B9E" w:rsidRDefault="00165E3F" w:rsidP="00EA6B9E">
            <w:pPr>
              <w:spacing w:line="360" w:lineRule="auto"/>
              <w:jc w:val="both"/>
              <w:rPr>
                <w:rFonts w:ascii="Times New Roman" w:hAnsi="Times New Roman" w:cs="Times New Roman"/>
                <w:b/>
                <w:bCs/>
              </w:rPr>
            </w:pPr>
            <w:r w:rsidRPr="00EA6B9E">
              <w:rPr>
                <w:rFonts w:ascii="Times New Roman" w:hAnsi="Times New Roman" w:cs="Times New Roman"/>
                <w:b/>
                <w:bCs/>
              </w:rPr>
              <w:t>Within Groups</w:t>
            </w:r>
          </w:p>
        </w:tc>
        <w:tc>
          <w:tcPr>
            <w:tcW w:w="1984" w:type="dxa"/>
          </w:tcPr>
          <w:p w14:paraId="08CFE184" w14:textId="61230A0B" w:rsidR="00FE5FE5" w:rsidRPr="00EA6B9E" w:rsidRDefault="00262D37" w:rsidP="00EA6B9E">
            <w:pPr>
              <w:spacing w:line="360" w:lineRule="auto"/>
              <w:jc w:val="both"/>
              <w:rPr>
                <w:rFonts w:ascii="Times New Roman" w:hAnsi="Times New Roman" w:cs="Times New Roman"/>
              </w:rPr>
            </w:pPr>
            <w:r w:rsidRPr="00EA6B9E">
              <w:rPr>
                <w:rFonts w:ascii="Times New Roman" w:hAnsi="Times New Roman" w:cs="Times New Roman"/>
              </w:rPr>
              <w:t>45.717</w:t>
            </w:r>
          </w:p>
        </w:tc>
        <w:tc>
          <w:tcPr>
            <w:tcW w:w="1276" w:type="dxa"/>
          </w:tcPr>
          <w:p w14:paraId="2A0B4997" w14:textId="6D8B409C" w:rsidR="00FE5FE5" w:rsidRPr="00EA6B9E" w:rsidRDefault="00941C9F" w:rsidP="00EA6B9E">
            <w:pPr>
              <w:spacing w:line="360" w:lineRule="auto"/>
              <w:jc w:val="both"/>
              <w:rPr>
                <w:rFonts w:ascii="Times New Roman" w:hAnsi="Times New Roman" w:cs="Times New Roman"/>
              </w:rPr>
            </w:pPr>
            <w:r w:rsidRPr="00EA6B9E">
              <w:rPr>
                <w:rFonts w:ascii="Times New Roman" w:hAnsi="Times New Roman" w:cs="Times New Roman"/>
              </w:rPr>
              <w:t>64</w:t>
            </w:r>
          </w:p>
        </w:tc>
        <w:tc>
          <w:tcPr>
            <w:tcW w:w="1940" w:type="dxa"/>
          </w:tcPr>
          <w:p w14:paraId="0E12E805" w14:textId="29DB630E" w:rsidR="00FE5FE5" w:rsidRPr="00EA6B9E" w:rsidRDefault="00F70213" w:rsidP="00EA6B9E">
            <w:pPr>
              <w:spacing w:line="360" w:lineRule="auto"/>
              <w:jc w:val="both"/>
              <w:rPr>
                <w:rFonts w:ascii="Times New Roman" w:hAnsi="Times New Roman" w:cs="Times New Roman"/>
              </w:rPr>
            </w:pPr>
            <w:r w:rsidRPr="00EA6B9E">
              <w:rPr>
                <w:rFonts w:ascii="Times New Roman" w:hAnsi="Times New Roman" w:cs="Times New Roman"/>
              </w:rPr>
              <w:t>.714</w:t>
            </w:r>
          </w:p>
        </w:tc>
        <w:tc>
          <w:tcPr>
            <w:tcW w:w="1034" w:type="dxa"/>
          </w:tcPr>
          <w:p w14:paraId="065BCA35" w14:textId="77777777" w:rsidR="00FE5FE5" w:rsidRPr="00EA6B9E" w:rsidRDefault="00FE5FE5" w:rsidP="00EA6B9E">
            <w:pPr>
              <w:spacing w:line="360" w:lineRule="auto"/>
              <w:jc w:val="both"/>
              <w:rPr>
                <w:rFonts w:ascii="Times New Roman" w:hAnsi="Times New Roman" w:cs="Times New Roman"/>
              </w:rPr>
            </w:pPr>
          </w:p>
        </w:tc>
        <w:tc>
          <w:tcPr>
            <w:tcW w:w="1487" w:type="dxa"/>
          </w:tcPr>
          <w:p w14:paraId="6E5D6B04" w14:textId="77777777" w:rsidR="00FE5FE5" w:rsidRPr="00EA6B9E" w:rsidRDefault="00FE5FE5" w:rsidP="00EA6B9E">
            <w:pPr>
              <w:spacing w:line="360" w:lineRule="auto"/>
              <w:jc w:val="both"/>
              <w:rPr>
                <w:rFonts w:ascii="Times New Roman" w:hAnsi="Times New Roman" w:cs="Times New Roman"/>
              </w:rPr>
            </w:pPr>
          </w:p>
        </w:tc>
      </w:tr>
      <w:tr w:rsidR="005A68FC" w:rsidRPr="00EA6B9E" w14:paraId="33442B33" w14:textId="028C9411" w:rsidTr="005A68FC">
        <w:trPr>
          <w:trHeight w:val="286"/>
        </w:trPr>
        <w:tc>
          <w:tcPr>
            <w:tcW w:w="2127" w:type="dxa"/>
          </w:tcPr>
          <w:p w14:paraId="79D24A00" w14:textId="3C69E834" w:rsidR="00FE5FE5" w:rsidRPr="00EA6B9E" w:rsidRDefault="00165E3F" w:rsidP="00EA6B9E">
            <w:pPr>
              <w:spacing w:line="360" w:lineRule="auto"/>
              <w:jc w:val="both"/>
              <w:rPr>
                <w:rFonts w:ascii="Times New Roman" w:hAnsi="Times New Roman" w:cs="Times New Roman"/>
                <w:b/>
                <w:bCs/>
              </w:rPr>
            </w:pPr>
            <w:r w:rsidRPr="00EA6B9E">
              <w:rPr>
                <w:rFonts w:ascii="Times New Roman" w:hAnsi="Times New Roman" w:cs="Times New Roman"/>
                <w:b/>
                <w:bCs/>
              </w:rPr>
              <w:t>Total</w:t>
            </w:r>
          </w:p>
        </w:tc>
        <w:tc>
          <w:tcPr>
            <w:tcW w:w="1984" w:type="dxa"/>
          </w:tcPr>
          <w:p w14:paraId="136DD46B" w14:textId="2BC190AA" w:rsidR="00FE5FE5" w:rsidRPr="00EA6B9E" w:rsidRDefault="00262D37" w:rsidP="00EA6B9E">
            <w:pPr>
              <w:spacing w:line="360" w:lineRule="auto"/>
              <w:jc w:val="both"/>
              <w:rPr>
                <w:rFonts w:ascii="Times New Roman" w:hAnsi="Times New Roman" w:cs="Times New Roman"/>
              </w:rPr>
            </w:pPr>
            <w:r w:rsidRPr="00EA6B9E">
              <w:rPr>
                <w:rFonts w:ascii="Times New Roman" w:hAnsi="Times New Roman" w:cs="Times New Roman"/>
              </w:rPr>
              <w:t>49.030</w:t>
            </w:r>
          </w:p>
        </w:tc>
        <w:tc>
          <w:tcPr>
            <w:tcW w:w="1276" w:type="dxa"/>
          </w:tcPr>
          <w:p w14:paraId="777ACE6E" w14:textId="048B74EA" w:rsidR="00FE5FE5" w:rsidRPr="00EA6B9E" w:rsidRDefault="0063676F" w:rsidP="00EA6B9E">
            <w:pPr>
              <w:spacing w:line="360" w:lineRule="auto"/>
              <w:jc w:val="both"/>
              <w:rPr>
                <w:rFonts w:ascii="Times New Roman" w:hAnsi="Times New Roman" w:cs="Times New Roman"/>
              </w:rPr>
            </w:pPr>
            <w:r w:rsidRPr="00EA6B9E">
              <w:rPr>
                <w:rFonts w:ascii="Times New Roman" w:hAnsi="Times New Roman" w:cs="Times New Roman"/>
              </w:rPr>
              <w:t>65</w:t>
            </w:r>
          </w:p>
        </w:tc>
        <w:tc>
          <w:tcPr>
            <w:tcW w:w="1940" w:type="dxa"/>
          </w:tcPr>
          <w:p w14:paraId="3D4E4FB1" w14:textId="77777777" w:rsidR="00FE5FE5" w:rsidRPr="00EA6B9E" w:rsidRDefault="00FE5FE5" w:rsidP="00EA6B9E">
            <w:pPr>
              <w:spacing w:line="360" w:lineRule="auto"/>
              <w:jc w:val="both"/>
              <w:rPr>
                <w:rFonts w:ascii="Times New Roman" w:hAnsi="Times New Roman" w:cs="Times New Roman"/>
              </w:rPr>
            </w:pPr>
          </w:p>
        </w:tc>
        <w:tc>
          <w:tcPr>
            <w:tcW w:w="1034" w:type="dxa"/>
          </w:tcPr>
          <w:p w14:paraId="00540B5A" w14:textId="77777777" w:rsidR="00FE5FE5" w:rsidRPr="00EA6B9E" w:rsidRDefault="00FE5FE5" w:rsidP="00EA6B9E">
            <w:pPr>
              <w:spacing w:line="360" w:lineRule="auto"/>
              <w:jc w:val="both"/>
              <w:rPr>
                <w:rFonts w:ascii="Times New Roman" w:hAnsi="Times New Roman" w:cs="Times New Roman"/>
              </w:rPr>
            </w:pPr>
          </w:p>
        </w:tc>
        <w:tc>
          <w:tcPr>
            <w:tcW w:w="1487" w:type="dxa"/>
          </w:tcPr>
          <w:p w14:paraId="6618F2B7" w14:textId="77777777" w:rsidR="00FE5FE5" w:rsidRPr="00EA6B9E" w:rsidRDefault="00FE5FE5" w:rsidP="00EA6B9E">
            <w:pPr>
              <w:spacing w:line="360" w:lineRule="auto"/>
              <w:jc w:val="both"/>
              <w:rPr>
                <w:rFonts w:ascii="Times New Roman" w:hAnsi="Times New Roman" w:cs="Times New Roman"/>
              </w:rPr>
            </w:pPr>
          </w:p>
        </w:tc>
      </w:tr>
    </w:tbl>
    <w:p w14:paraId="3FBA65FE" w14:textId="5CA9FAEA" w:rsidR="005A68FC" w:rsidRPr="005A68FC" w:rsidRDefault="009F7138" w:rsidP="005A68FC">
      <w:pPr>
        <w:spacing w:line="360" w:lineRule="auto"/>
        <w:jc w:val="both"/>
        <w:rPr>
          <w:rFonts w:ascii="Times New Roman" w:hAnsi="Times New Roman" w:cs="Times New Roman"/>
        </w:rPr>
      </w:pPr>
      <w:r w:rsidRPr="00EA6B9E">
        <w:rPr>
          <w:rFonts w:ascii="Times New Roman" w:hAnsi="Times New Roman" w:cs="Times New Roman"/>
        </w:rPr>
        <w:t xml:space="preserve">From the analysis, it is observed </w:t>
      </w:r>
      <w:r w:rsidR="005A68FC" w:rsidRPr="005A68FC">
        <w:rPr>
          <w:rFonts w:ascii="Times New Roman" w:hAnsi="Times New Roman" w:cs="Times New Roman"/>
        </w:rPr>
        <w:t xml:space="preserve">the p-value (0.035) is less than 0.05, we reject the null hypothesis. This means there is </w:t>
      </w:r>
      <w:r w:rsidR="004E5B37" w:rsidRPr="005A68FC">
        <w:rPr>
          <w:rFonts w:ascii="Times New Roman" w:hAnsi="Times New Roman" w:cs="Times New Roman"/>
        </w:rPr>
        <w:t>appropriate</w:t>
      </w:r>
      <w:r w:rsidR="005A68FC" w:rsidRPr="005A68FC">
        <w:rPr>
          <w:rFonts w:ascii="Times New Roman" w:hAnsi="Times New Roman" w:cs="Times New Roman"/>
        </w:rPr>
        <w:t xml:space="preserve"> evidence to suggest a significant difference in vigor between genders.</w:t>
      </w:r>
    </w:p>
    <w:p w14:paraId="1BFBD171" w14:textId="07060618" w:rsidR="005A68FC" w:rsidRDefault="005A68FC" w:rsidP="005A68FC">
      <w:pPr>
        <w:spacing w:line="360" w:lineRule="auto"/>
        <w:jc w:val="center"/>
        <w:rPr>
          <w:rFonts w:ascii="Times New Roman" w:hAnsi="Times New Roman" w:cs="Times New Roman"/>
          <w:b/>
          <w:bCs/>
        </w:rPr>
      </w:pPr>
      <w:r>
        <w:rPr>
          <w:rFonts w:ascii="Times New Roman" w:hAnsi="Times New Roman" w:cs="Times New Roman"/>
          <w:b/>
          <w:bCs/>
        </w:rPr>
        <w:t>CORRELATION ANALYSIS</w:t>
      </w:r>
      <w:r>
        <w:rPr>
          <w:rFonts w:ascii="Times New Roman" w:hAnsi="Times New Roman" w:cs="Times New Roman"/>
          <w:b/>
          <w:bCs/>
        </w:rPr>
        <w:t xml:space="preserve"> </w:t>
      </w:r>
    </w:p>
    <w:p w14:paraId="17FA65B2" w14:textId="3F424A1C" w:rsidR="00EC11B0" w:rsidRPr="005734C1" w:rsidRDefault="007C24F8" w:rsidP="00EA6B9E">
      <w:pPr>
        <w:spacing w:line="360" w:lineRule="auto"/>
        <w:jc w:val="both"/>
        <w:rPr>
          <w:rFonts w:ascii="Times New Roman" w:hAnsi="Times New Roman" w:cs="Times New Roman"/>
        </w:rPr>
      </w:pPr>
      <w:r w:rsidRPr="007C24F8">
        <w:rPr>
          <w:rFonts w:ascii="Times New Roman" w:hAnsi="Times New Roman" w:cs="Times New Roman"/>
        </w:rPr>
        <w:t xml:space="preserve">Null Hypothesis (H₀): There is </w:t>
      </w:r>
      <w:r w:rsidR="004E5B37">
        <w:rPr>
          <w:rFonts w:ascii="Times New Roman" w:hAnsi="Times New Roman" w:cs="Times New Roman"/>
        </w:rPr>
        <w:t xml:space="preserve">a </w:t>
      </w:r>
      <w:r w:rsidRPr="007C24F8">
        <w:rPr>
          <w:rFonts w:ascii="Times New Roman" w:hAnsi="Times New Roman" w:cs="Times New Roman"/>
        </w:rPr>
        <w:t>no significant relationship between rewards and work-life balance among employees.</w:t>
      </w:r>
    </w:p>
    <w:tbl>
      <w:tblPr>
        <w:tblStyle w:val="TableGrid"/>
        <w:tblW w:w="0" w:type="auto"/>
        <w:tblLook w:val="04A0" w:firstRow="1" w:lastRow="0" w:firstColumn="1" w:lastColumn="0" w:noHBand="0" w:noVBand="1"/>
      </w:tblPr>
      <w:tblGrid>
        <w:gridCol w:w="3116"/>
        <w:gridCol w:w="3117"/>
        <w:gridCol w:w="3117"/>
      </w:tblGrid>
      <w:tr w:rsidR="00CD70D0" w:rsidRPr="00EA6B9E" w14:paraId="334D72B6" w14:textId="77777777" w:rsidTr="00935941">
        <w:trPr>
          <w:trHeight w:val="728"/>
        </w:trPr>
        <w:tc>
          <w:tcPr>
            <w:tcW w:w="3116" w:type="dxa"/>
          </w:tcPr>
          <w:p w14:paraId="618A1E86" w14:textId="2D088C24" w:rsidR="00CD70D0" w:rsidRPr="00EA6B9E" w:rsidRDefault="00CD70D0" w:rsidP="00EA6B9E">
            <w:pPr>
              <w:spacing w:line="360" w:lineRule="auto"/>
              <w:jc w:val="both"/>
              <w:rPr>
                <w:rFonts w:ascii="Times New Roman" w:hAnsi="Times New Roman" w:cs="Times New Roman"/>
              </w:rPr>
            </w:pPr>
            <w:r w:rsidRPr="00EA6B9E">
              <w:rPr>
                <w:rFonts w:ascii="Times New Roman" w:hAnsi="Times New Roman" w:cs="Times New Roman"/>
                <w:b/>
                <w:bCs/>
              </w:rPr>
              <w:lastRenderedPageBreak/>
              <w:t>Variables</w:t>
            </w:r>
          </w:p>
        </w:tc>
        <w:tc>
          <w:tcPr>
            <w:tcW w:w="3117" w:type="dxa"/>
          </w:tcPr>
          <w:p w14:paraId="0AC1DC77" w14:textId="2CAD56AB" w:rsidR="00CD70D0" w:rsidRPr="00EA6B9E" w:rsidRDefault="00CD70D0" w:rsidP="00EA6B9E">
            <w:pPr>
              <w:spacing w:line="360" w:lineRule="auto"/>
              <w:jc w:val="both"/>
              <w:rPr>
                <w:rFonts w:ascii="Times New Roman" w:hAnsi="Times New Roman" w:cs="Times New Roman"/>
              </w:rPr>
            </w:pPr>
            <w:r w:rsidRPr="00EA6B9E">
              <w:rPr>
                <w:rFonts w:ascii="Times New Roman" w:hAnsi="Times New Roman" w:cs="Times New Roman"/>
                <w:b/>
                <w:bCs/>
              </w:rPr>
              <w:t>Pearson Correlation</w:t>
            </w:r>
          </w:p>
        </w:tc>
        <w:tc>
          <w:tcPr>
            <w:tcW w:w="3117" w:type="dxa"/>
          </w:tcPr>
          <w:p w14:paraId="4A337648" w14:textId="60727956" w:rsidR="00CD70D0" w:rsidRPr="00EA6B9E" w:rsidRDefault="00CD70D0" w:rsidP="00EA6B9E">
            <w:pPr>
              <w:spacing w:line="360" w:lineRule="auto"/>
              <w:jc w:val="both"/>
              <w:rPr>
                <w:rFonts w:ascii="Times New Roman" w:hAnsi="Times New Roman" w:cs="Times New Roman"/>
              </w:rPr>
            </w:pPr>
            <w:r w:rsidRPr="00EA6B9E">
              <w:rPr>
                <w:rFonts w:ascii="Times New Roman" w:hAnsi="Times New Roman" w:cs="Times New Roman"/>
                <w:b/>
                <w:bCs/>
              </w:rPr>
              <w:t>Sig. (2-tailed)</w:t>
            </w:r>
          </w:p>
        </w:tc>
      </w:tr>
      <w:tr w:rsidR="00CD70D0" w:rsidRPr="00EA6B9E" w14:paraId="111D699C" w14:textId="77777777" w:rsidTr="00CD70D0">
        <w:tc>
          <w:tcPr>
            <w:tcW w:w="3116" w:type="dxa"/>
          </w:tcPr>
          <w:p w14:paraId="3D367FB1" w14:textId="008B4375" w:rsidR="00CD70D0" w:rsidRPr="00EA6B9E" w:rsidRDefault="00935941" w:rsidP="00EA6B9E">
            <w:pPr>
              <w:spacing w:line="360" w:lineRule="auto"/>
              <w:jc w:val="both"/>
              <w:rPr>
                <w:rFonts w:ascii="Times New Roman" w:hAnsi="Times New Roman" w:cs="Times New Roman"/>
              </w:rPr>
            </w:pPr>
            <w:r w:rsidRPr="00EA6B9E">
              <w:rPr>
                <w:rFonts w:ascii="Times New Roman" w:hAnsi="Times New Roman" w:cs="Times New Roman"/>
              </w:rPr>
              <w:t>Rewards &amp; Work-life Balance</w:t>
            </w:r>
          </w:p>
        </w:tc>
        <w:tc>
          <w:tcPr>
            <w:tcW w:w="3117" w:type="dxa"/>
          </w:tcPr>
          <w:p w14:paraId="6ECD7F64" w14:textId="0A4CD5B1" w:rsidR="00CD70D0" w:rsidRPr="00EA6B9E" w:rsidRDefault="00935941" w:rsidP="00EA6B9E">
            <w:pPr>
              <w:spacing w:line="360" w:lineRule="auto"/>
              <w:jc w:val="both"/>
              <w:rPr>
                <w:rFonts w:ascii="Times New Roman" w:hAnsi="Times New Roman" w:cs="Times New Roman"/>
              </w:rPr>
            </w:pPr>
            <w:r w:rsidRPr="00EA6B9E">
              <w:rPr>
                <w:rFonts w:ascii="Times New Roman" w:hAnsi="Times New Roman" w:cs="Times New Roman"/>
              </w:rPr>
              <w:t>0.664**</w:t>
            </w:r>
          </w:p>
        </w:tc>
        <w:tc>
          <w:tcPr>
            <w:tcW w:w="3117" w:type="dxa"/>
          </w:tcPr>
          <w:p w14:paraId="5C9D1437" w14:textId="349732DD" w:rsidR="00CD70D0" w:rsidRPr="00EA6B9E" w:rsidRDefault="00935941" w:rsidP="00EA6B9E">
            <w:pPr>
              <w:spacing w:line="360" w:lineRule="auto"/>
              <w:jc w:val="both"/>
              <w:rPr>
                <w:rFonts w:ascii="Times New Roman" w:hAnsi="Times New Roman" w:cs="Times New Roman"/>
              </w:rPr>
            </w:pPr>
            <w:r w:rsidRPr="00EA6B9E">
              <w:rPr>
                <w:rFonts w:ascii="Times New Roman" w:hAnsi="Times New Roman" w:cs="Times New Roman"/>
              </w:rPr>
              <w:t>0.000</w:t>
            </w:r>
          </w:p>
        </w:tc>
      </w:tr>
    </w:tbl>
    <w:p w14:paraId="79862107" w14:textId="027EFC84" w:rsidR="00825470" w:rsidRPr="00EA6B9E" w:rsidRDefault="00D919A0" w:rsidP="00EA6B9E">
      <w:pPr>
        <w:spacing w:line="360" w:lineRule="auto"/>
        <w:jc w:val="both"/>
        <w:rPr>
          <w:rFonts w:ascii="Times New Roman" w:hAnsi="Times New Roman" w:cs="Times New Roman"/>
        </w:rPr>
      </w:pPr>
      <w:r w:rsidRPr="00EA6B9E">
        <w:rPr>
          <w:rFonts w:ascii="Times New Roman" w:hAnsi="Times New Roman" w:cs="Times New Roman"/>
        </w:rPr>
        <w:t xml:space="preserve">From the analysis, it is observed </w:t>
      </w:r>
      <w:r w:rsidR="005734C1">
        <w:rPr>
          <w:rFonts w:ascii="Times New Roman" w:hAnsi="Times New Roman" w:cs="Times New Roman"/>
        </w:rPr>
        <w:t xml:space="preserve">that </w:t>
      </w:r>
      <w:r w:rsidR="005734C1" w:rsidRPr="005734C1">
        <w:rPr>
          <w:rFonts w:ascii="Times New Roman" w:hAnsi="Times New Roman" w:cs="Times New Roman"/>
        </w:rPr>
        <w:t xml:space="preserve">the p-value is less than 0.05, we </w:t>
      </w:r>
      <w:r w:rsidR="004E5B37" w:rsidRPr="005734C1">
        <w:rPr>
          <w:rFonts w:ascii="Times New Roman" w:hAnsi="Times New Roman" w:cs="Times New Roman"/>
        </w:rPr>
        <w:t>discard</w:t>
      </w:r>
      <w:r w:rsidR="005734C1" w:rsidRPr="005734C1">
        <w:rPr>
          <w:rFonts w:ascii="Times New Roman" w:hAnsi="Times New Roman" w:cs="Times New Roman"/>
        </w:rPr>
        <w:t xml:space="preserve"> the null hypothesis (H₀), indicating a significant relationship between rewards and work-life balance among </w:t>
      </w:r>
      <w:r w:rsidR="005734C1" w:rsidRPr="005734C1">
        <w:rPr>
          <w:rFonts w:ascii="Times New Roman" w:hAnsi="Times New Roman" w:cs="Times New Roman"/>
        </w:rPr>
        <w:t>employees. The</w:t>
      </w:r>
      <w:r w:rsidR="005734C1" w:rsidRPr="005734C1">
        <w:rPr>
          <w:rFonts w:ascii="Times New Roman" w:hAnsi="Times New Roman" w:cs="Times New Roman"/>
        </w:rPr>
        <w:t xml:space="preserve"> positive correlation of 0.664 further suggests that employees who receive better rewards are likely to report better work-life balance.</w:t>
      </w:r>
    </w:p>
    <w:p w14:paraId="083BEA00" w14:textId="7C538E12" w:rsidR="001525F1" w:rsidRPr="00EA6B9E" w:rsidRDefault="005734C1" w:rsidP="005734C1">
      <w:pPr>
        <w:spacing w:line="360" w:lineRule="auto"/>
        <w:jc w:val="center"/>
        <w:rPr>
          <w:rFonts w:ascii="Times New Roman" w:hAnsi="Times New Roman" w:cs="Times New Roman"/>
        </w:rPr>
      </w:pPr>
      <w:r w:rsidRPr="00EA6B9E">
        <w:rPr>
          <w:rFonts w:ascii="Times New Roman" w:eastAsia="Times New Roman" w:hAnsi="Times New Roman" w:cs="Times New Roman"/>
          <w:b/>
          <w:u w:color="000000"/>
        </w:rPr>
        <w:t>MULTI LINEAR REGRESSION</w:t>
      </w:r>
      <w:r w:rsidRPr="00EA6B9E">
        <w:rPr>
          <w:rFonts w:ascii="Times New Roman" w:eastAsia="Times New Roman" w:hAnsi="Times New Roman" w:cs="Times New Roman"/>
          <w:b/>
          <w:u w:color="000000"/>
          <w:vertAlign w:val="subscript"/>
        </w:rPr>
        <w:t>:</w:t>
      </w:r>
    </w:p>
    <w:tbl>
      <w:tblPr>
        <w:tblStyle w:val="TableGrid0"/>
        <w:tblW w:w="9809" w:type="dxa"/>
        <w:tblInd w:w="-5" w:type="dxa"/>
        <w:tblCellMar>
          <w:top w:w="14" w:type="dxa"/>
          <w:left w:w="5" w:type="dxa"/>
          <w:bottom w:w="186" w:type="dxa"/>
          <w:right w:w="18" w:type="dxa"/>
        </w:tblCellMar>
        <w:tblLook w:val="04A0" w:firstRow="1" w:lastRow="0" w:firstColumn="1" w:lastColumn="0" w:noHBand="0" w:noVBand="1"/>
      </w:tblPr>
      <w:tblGrid>
        <w:gridCol w:w="398"/>
        <w:gridCol w:w="2863"/>
        <w:gridCol w:w="1323"/>
        <w:gridCol w:w="1653"/>
        <w:gridCol w:w="1672"/>
        <w:gridCol w:w="973"/>
        <w:gridCol w:w="927"/>
      </w:tblGrid>
      <w:tr w:rsidR="0085323B" w:rsidRPr="00EA6B9E" w14:paraId="31426521" w14:textId="77777777" w:rsidTr="004E5B37">
        <w:trPr>
          <w:trHeight w:val="351"/>
        </w:trPr>
        <w:tc>
          <w:tcPr>
            <w:tcW w:w="3261" w:type="dxa"/>
            <w:gridSpan w:val="2"/>
            <w:vMerge w:val="restart"/>
            <w:tcBorders>
              <w:top w:val="single" w:sz="4" w:space="0" w:color="000000"/>
              <w:left w:val="single" w:sz="4" w:space="0" w:color="000000"/>
              <w:bottom w:val="single" w:sz="4" w:space="0" w:color="000000"/>
              <w:right w:val="single" w:sz="4" w:space="0" w:color="000000"/>
            </w:tcBorders>
            <w:vAlign w:val="bottom"/>
          </w:tcPr>
          <w:p w14:paraId="36C2C844" w14:textId="17AB4B13" w:rsidR="001525F1" w:rsidRPr="00EA6B9E" w:rsidRDefault="001525F1"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Model</w:t>
            </w:r>
          </w:p>
        </w:tc>
        <w:tc>
          <w:tcPr>
            <w:tcW w:w="2976" w:type="dxa"/>
            <w:gridSpan w:val="2"/>
            <w:tcBorders>
              <w:top w:val="single" w:sz="4" w:space="0" w:color="000000"/>
              <w:left w:val="single" w:sz="4" w:space="0" w:color="000000"/>
              <w:bottom w:val="single" w:sz="4" w:space="0" w:color="000000"/>
              <w:right w:val="single" w:sz="4" w:space="0" w:color="000000"/>
            </w:tcBorders>
          </w:tcPr>
          <w:p w14:paraId="6989B96F"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Unstandardized Coefficients </w:t>
            </w:r>
          </w:p>
        </w:tc>
        <w:tc>
          <w:tcPr>
            <w:tcW w:w="1672" w:type="dxa"/>
            <w:tcBorders>
              <w:top w:val="single" w:sz="4" w:space="0" w:color="000000"/>
              <w:left w:val="single" w:sz="4" w:space="0" w:color="000000"/>
              <w:bottom w:val="single" w:sz="4" w:space="0" w:color="000000"/>
              <w:right w:val="single" w:sz="4" w:space="0" w:color="000000"/>
            </w:tcBorders>
          </w:tcPr>
          <w:p w14:paraId="639BC445" w14:textId="4542B2D5" w:rsidR="001525F1" w:rsidRPr="00EA6B9E" w:rsidRDefault="001525F1" w:rsidP="00EA6B9E">
            <w:pPr>
              <w:spacing w:line="360" w:lineRule="auto"/>
              <w:jc w:val="both"/>
              <w:rPr>
                <w:rFonts w:ascii="Times New Roman" w:eastAsia="Times New Roman" w:hAnsi="Times New Roman" w:cs="Times New Roman"/>
                <w:b/>
              </w:rPr>
            </w:pPr>
            <w:r w:rsidRPr="00EA6B9E">
              <w:rPr>
                <w:rFonts w:ascii="Times New Roman" w:eastAsia="Times New Roman" w:hAnsi="Times New Roman" w:cs="Times New Roman"/>
                <w:b/>
              </w:rPr>
              <w:t xml:space="preserve">Standardized Coefficients </w:t>
            </w:r>
          </w:p>
        </w:tc>
        <w:tc>
          <w:tcPr>
            <w:tcW w:w="973" w:type="dxa"/>
            <w:vMerge w:val="restart"/>
            <w:tcBorders>
              <w:top w:val="single" w:sz="4" w:space="0" w:color="000000"/>
              <w:left w:val="single" w:sz="4" w:space="0" w:color="000000"/>
              <w:bottom w:val="single" w:sz="4" w:space="0" w:color="000000"/>
              <w:right w:val="single" w:sz="4" w:space="0" w:color="000000"/>
            </w:tcBorders>
            <w:vAlign w:val="bottom"/>
          </w:tcPr>
          <w:p w14:paraId="69C568F3"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eastAsia="Times New Roman" w:hAnsi="Times New Roman" w:cs="Times New Roman"/>
                <w:b/>
              </w:rPr>
              <w:t xml:space="preserve">t </w:t>
            </w:r>
          </w:p>
        </w:tc>
        <w:tc>
          <w:tcPr>
            <w:tcW w:w="927" w:type="dxa"/>
            <w:vMerge w:val="restart"/>
            <w:tcBorders>
              <w:top w:val="single" w:sz="4" w:space="0" w:color="000000"/>
              <w:left w:val="single" w:sz="4" w:space="0" w:color="000000"/>
              <w:bottom w:val="single" w:sz="4" w:space="0" w:color="000000"/>
              <w:right w:val="single" w:sz="4" w:space="0" w:color="000000"/>
            </w:tcBorders>
            <w:vAlign w:val="bottom"/>
          </w:tcPr>
          <w:p w14:paraId="555822F8"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eastAsia="Times New Roman" w:hAnsi="Times New Roman" w:cs="Times New Roman"/>
                <w:b/>
              </w:rPr>
              <w:t xml:space="preserve">Sig. </w:t>
            </w:r>
          </w:p>
        </w:tc>
      </w:tr>
      <w:tr w:rsidR="0085323B" w:rsidRPr="00EA6B9E" w14:paraId="4731F3ED" w14:textId="77777777" w:rsidTr="004E5B37">
        <w:trPr>
          <w:trHeight w:val="178"/>
        </w:trPr>
        <w:tc>
          <w:tcPr>
            <w:tcW w:w="3261" w:type="dxa"/>
            <w:gridSpan w:val="2"/>
            <w:vMerge/>
            <w:tcBorders>
              <w:top w:val="nil"/>
              <w:left w:val="single" w:sz="4" w:space="0" w:color="000000"/>
              <w:bottom w:val="single" w:sz="4" w:space="0" w:color="000000"/>
              <w:right w:val="single" w:sz="4" w:space="0" w:color="000000"/>
            </w:tcBorders>
          </w:tcPr>
          <w:p w14:paraId="5B2E5F14" w14:textId="77777777" w:rsidR="001525F1" w:rsidRPr="00EA6B9E" w:rsidRDefault="001525F1" w:rsidP="00EA6B9E">
            <w:pPr>
              <w:spacing w:after="160" w:line="360" w:lineRule="auto"/>
              <w:jc w:val="both"/>
              <w:rPr>
                <w:rFonts w:ascii="Times New Roman" w:hAnsi="Times New Roman" w:cs="Times New Roman"/>
              </w:rPr>
            </w:pPr>
          </w:p>
        </w:tc>
        <w:tc>
          <w:tcPr>
            <w:tcW w:w="1323" w:type="dxa"/>
            <w:tcBorders>
              <w:top w:val="single" w:sz="4" w:space="0" w:color="000000"/>
              <w:left w:val="single" w:sz="4" w:space="0" w:color="000000"/>
              <w:bottom w:val="single" w:sz="4" w:space="0" w:color="000000"/>
              <w:right w:val="single" w:sz="4" w:space="0" w:color="000000"/>
            </w:tcBorders>
          </w:tcPr>
          <w:p w14:paraId="1D027608"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eastAsia="Times New Roman" w:hAnsi="Times New Roman" w:cs="Times New Roman"/>
                <w:b/>
              </w:rPr>
              <w:t xml:space="preserve">B </w:t>
            </w:r>
          </w:p>
        </w:tc>
        <w:tc>
          <w:tcPr>
            <w:tcW w:w="1653" w:type="dxa"/>
            <w:tcBorders>
              <w:top w:val="single" w:sz="4" w:space="0" w:color="000000"/>
              <w:left w:val="single" w:sz="4" w:space="0" w:color="000000"/>
              <w:bottom w:val="single" w:sz="4" w:space="0" w:color="000000"/>
              <w:right w:val="single" w:sz="4" w:space="0" w:color="000000"/>
            </w:tcBorders>
          </w:tcPr>
          <w:p w14:paraId="5BD28AF1" w14:textId="77777777" w:rsidR="00B97846" w:rsidRPr="00EA6B9E" w:rsidRDefault="001525F1" w:rsidP="00EA6B9E">
            <w:pPr>
              <w:spacing w:line="360" w:lineRule="auto"/>
              <w:ind w:left="158"/>
              <w:jc w:val="both"/>
              <w:rPr>
                <w:rFonts w:ascii="Times New Roman" w:eastAsia="Times New Roman" w:hAnsi="Times New Roman" w:cs="Times New Roman"/>
                <w:b/>
              </w:rPr>
            </w:pPr>
            <w:r w:rsidRPr="00EA6B9E">
              <w:rPr>
                <w:rFonts w:ascii="Times New Roman" w:eastAsia="Times New Roman" w:hAnsi="Times New Roman" w:cs="Times New Roman"/>
                <w:b/>
              </w:rPr>
              <w:t>Std.</w:t>
            </w:r>
          </w:p>
          <w:p w14:paraId="0276DCBD" w14:textId="35B42A96" w:rsidR="001525F1" w:rsidRPr="00EA6B9E" w:rsidRDefault="001525F1" w:rsidP="00EA6B9E">
            <w:pPr>
              <w:spacing w:line="360" w:lineRule="auto"/>
              <w:ind w:left="158"/>
              <w:jc w:val="both"/>
              <w:rPr>
                <w:rFonts w:ascii="Times New Roman" w:eastAsia="Times New Roman" w:hAnsi="Times New Roman" w:cs="Times New Roman"/>
                <w:b/>
              </w:rPr>
            </w:pPr>
            <w:r w:rsidRPr="00EA6B9E">
              <w:rPr>
                <w:rFonts w:ascii="Times New Roman" w:eastAsia="Times New Roman" w:hAnsi="Times New Roman" w:cs="Times New Roman"/>
                <w:b/>
              </w:rPr>
              <w:t xml:space="preserve">Error </w:t>
            </w:r>
          </w:p>
        </w:tc>
        <w:tc>
          <w:tcPr>
            <w:tcW w:w="1672" w:type="dxa"/>
            <w:tcBorders>
              <w:top w:val="single" w:sz="4" w:space="0" w:color="000000"/>
              <w:left w:val="single" w:sz="4" w:space="0" w:color="000000"/>
              <w:bottom w:val="single" w:sz="4" w:space="0" w:color="000000"/>
              <w:right w:val="single" w:sz="4" w:space="0" w:color="000000"/>
            </w:tcBorders>
          </w:tcPr>
          <w:p w14:paraId="24FEEB3F" w14:textId="77777777" w:rsidR="001525F1" w:rsidRPr="00EA6B9E" w:rsidRDefault="001525F1" w:rsidP="00EA6B9E">
            <w:pPr>
              <w:spacing w:line="360" w:lineRule="auto"/>
              <w:ind w:left="16"/>
              <w:jc w:val="both"/>
              <w:rPr>
                <w:rFonts w:ascii="Times New Roman" w:hAnsi="Times New Roman" w:cs="Times New Roman"/>
              </w:rPr>
            </w:pPr>
            <w:r w:rsidRPr="00EA6B9E">
              <w:rPr>
                <w:rFonts w:ascii="Times New Roman" w:eastAsia="Times New Roman" w:hAnsi="Times New Roman" w:cs="Times New Roman"/>
                <w:b/>
              </w:rPr>
              <w:t xml:space="preserve">Beta </w:t>
            </w:r>
          </w:p>
        </w:tc>
        <w:tc>
          <w:tcPr>
            <w:tcW w:w="973" w:type="dxa"/>
            <w:vMerge/>
            <w:tcBorders>
              <w:top w:val="nil"/>
              <w:left w:val="single" w:sz="4" w:space="0" w:color="000000"/>
              <w:bottom w:val="single" w:sz="4" w:space="0" w:color="000000"/>
              <w:right w:val="single" w:sz="4" w:space="0" w:color="000000"/>
            </w:tcBorders>
          </w:tcPr>
          <w:p w14:paraId="62938649" w14:textId="77777777" w:rsidR="001525F1" w:rsidRPr="00EA6B9E" w:rsidRDefault="001525F1" w:rsidP="00EA6B9E">
            <w:pPr>
              <w:spacing w:after="160" w:line="360" w:lineRule="auto"/>
              <w:jc w:val="both"/>
              <w:rPr>
                <w:rFonts w:ascii="Times New Roman" w:hAnsi="Times New Roman" w:cs="Times New Roman"/>
              </w:rPr>
            </w:pPr>
          </w:p>
        </w:tc>
        <w:tc>
          <w:tcPr>
            <w:tcW w:w="927" w:type="dxa"/>
            <w:vMerge/>
            <w:tcBorders>
              <w:top w:val="nil"/>
              <w:left w:val="single" w:sz="4" w:space="0" w:color="000000"/>
              <w:bottom w:val="single" w:sz="4" w:space="0" w:color="000000"/>
              <w:right w:val="single" w:sz="4" w:space="0" w:color="000000"/>
            </w:tcBorders>
          </w:tcPr>
          <w:p w14:paraId="50938A6A" w14:textId="77777777" w:rsidR="001525F1" w:rsidRPr="00EA6B9E" w:rsidRDefault="001525F1" w:rsidP="00EA6B9E">
            <w:pPr>
              <w:spacing w:after="160" w:line="360" w:lineRule="auto"/>
              <w:jc w:val="both"/>
              <w:rPr>
                <w:rFonts w:ascii="Times New Roman" w:hAnsi="Times New Roman" w:cs="Times New Roman"/>
              </w:rPr>
            </w:pPr>
          </w:p>
        </w:tc>
      </w:tr>
      <w:tr w:rsidR="0085323B" w:rsidRPr="00EA6B9E" w14:paraId="4DD3AFAD" w14:textId="77777777" w:rsidTr="004E5B37">
        <w:trPr>
          <w:trHeight w:val="178"/>
        </w:trPr>
        <w:tc>
          <w:tcPr>
            <w:tcW w:w="398" w:type="dxa"/>
            <w:vMerge w:val="restart"/>
            <w:tcBorders>
              <w:top w:val="single" w:sz="4" w:space="0" w:color="000000"/>
              <w:left w:val="single" w:sz="4" w:space="0" w:color="000000"/>
              <w:bottom w:val="single" w:sz="4" w:space="0" w:color="000000"/>
              <w:right w:val="single" w:sz="4" w:space="0" w:color="000000"/>
            </w:tcBorders>
          </w:tcPr>
          <w:p w14:paraId="6267A8C2" w14:textId="77777777" w:rsidR="001525F1" w:rsidRPr="00EA6B9E" w:rsidRDefault="001525F1" w:rsidP="00EA6B9E">
            <w:pPr>
              <w:spacing w:after="158" w:line="360" w:lineRule="auto"/>
              <w:jc w:val="both"/>
              <w:rPr>
                <w:rFonts w:ascii="Times New Roman" w:hAnsi="Times New Roman" w:cs="Times New Roman"/>
              </w:rPr>
            </w:pPr>
            <w:r w:rsidRPr="00EA6B9E">
              <w:rPr>
                <w:rFonts w:ascii="Times New Roman" w:eastAsia="Times New Roman" w:hAnsi="Times New Roman" w:cs="Times New Roman"/>
                <w:b/>
              </w:rPr>
              <w:t xml:space="preserve"> </w:t>
            </w:r>
          </w:p>
          <w:p w14:paraId="3DC1F644" w14:textId="77777777" w:rsidR="001525F1" w:rsidRPr="00EA6B9E" w:rsidRDefault="001525F1" w:rsidP="00EA6B9E">
            <w:pPr>
              <w:spacing w:after="156" w:line="360" w:lineRule="auto"/>
              <w:jc w:val="both"/>
              <w:rPr>
                <w:rFonts w:ascii="Times New Roman" w:hAnsi="Times New Roman" w:cs="Times New Roman"/>
              </w:rPr>
            </w:pPr>
            <w:r w:rsidRPr="00EA6B9E">
              <w:rPr>
                <w:rFonts w:ascii="Times New Roman" w:eastAsia="Times New Roman" w:hAnsi="Times New Roman" w:cs="Times New Roman"/>
                <w:b/>
              </w:rPr>
              <w:t xml:space="preserve"> </w:t>
            </w:r>
          </w:p>
          <w:p w14:paraId="551155BC" w14:textId="77777777" w:rsidR="001525F1" w:rsidRPr="00EA6B9E" w:rsidRDefault="001525F1" w:rsidP="00EA6B9E">
            <w:pPr>
              <w:spacing w:after="158" w:line="360" w:lineRule="auto"/>
              <w:jc w:val="both"/>
              <w:rPr>
                <w:rFonts w:ascii="Times New Roman" w:hAnsi="Times New Roman" w:cs="Times New Roman"/>
              </w:rPr>
            </w:pPr>
            <w:r w:rsidRPr="00EA6B9E">
              <w:rPr>
                <w:rFonts w:ascii="Times New Roman" w:eastAsia="Times New Roman" w:hAnsi="Times New Roman" w:cs="Times New Roman"/>
                <w:b/>
              </w:rPr>
              <w:t xml:space="preserve"> </w:t>
            </w:r>
          </w:p>
          <w:p w14:paraId="1512EEA2" w14:textId="77777777" w:rsidR="001525F1" w:rsidRPr="00EA6B9E" w:rsidRDefault="001525F1" w:rsidP="00EA6B9E">
            <w:pPr>
              <w:spacing w:after="158" w:line="360" w:lineRule="auto"/>
              <w:jc w:val="both"/>
              <w:rPr>
                <w:rFonts w:ascii="Times New Roman" w:hAnsi="Times New Roman" w:cs="Times New Roman"/>
              </w:rPr>
            </w:pPr>
            <w:r w:rsidRPr="00EA6B9E">
              <w:rPr>
                <w:rFonts w:ascii="Times New Roman" w:eastAsia="Times New Roman" w:hAnsi="Times New Roman" w:cs="Times New Roman"/>
                <w:b/>
              </w:rPr>
              <w:t xml:space="preserve"> </w:t>
            </w:r>
          </w:p>
          <w:p w14:paraId="12596E75" w14:textId="77777777" w:rsidR="001525F1" w:rsidRPr="00EA6B9E" w:rsidRDefault="001525F1" w:rsidP="00EA6B9E">
            <w:pPr>
              <w:spacing w:after="192" w:line="360" w:lineRule="auto"/>
              <w:jc w:val="both"/>
              <w:rPr>
                <w:rFonts w:ascii="Times New Roman" w:hAnsi="Times New Roman" w:cs="Times New Roman"/>
              </w:rPr>
            </w:pPr>
            <w:r w:rsidRPr="00EA6B9E">
              <w:rPr>
                <w:rFonts w:ascii="Times New Roman" w:eastAsia="Times New Roman" w:hAnsi="Times New Roman" w:cs="Times New Roman"/>
                <w:b/>
              </w:rPr>
              <w:t xml:space="preserve"> </w:t>
            </w:r>
          </w:p>
          <w:p w14:paraId="0BEF3B6D"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eastAsia="Times New Roman" w:hAnsi="Times New Roman" w:cs="Times New Roman"/>
                <w:b/>
              </w:rPr>
              <w:t xml:space="preserve">1 </w:t>
            </w:r>
          </w:p>
        </w:tc>
        <w:tc>
          <w:tcPr>
            <w:tcW w:w="2863" w:type="dxa"/>
            <w:tcBorders>
              <w:top w:val="single" w:sz="4" w:space="0" w:color="000000"/>
              <w:left w:val="single" w:sz="4" w:space="0" w:color="000000"/>
              <w:bottom w:val="single" w:sz="4" w:space="0" w:color="000000"/>
              <w:right w:val="single" w:sz="4" w:space="0" w:color="000000"/>
            </w:tcBorders>
          </w:tcPr>
          <w:p w14:paraId="73C76B8F"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(Constant) </w:t>
            </w:r>
          </w:p>
        </w:tc>
        <w:tc>
          <w:tcPr>
            <w:tcW w:w="1323" w:type="dxa"/>
            <w:tcBorders>
              <w:top w:val="single" w:sz="4" w:space="0" w:color="000000"/>
              <w:left w:val="single" w:sz="4" w:space="0" w:color="000000"/>
              <w:bottom w:val="single" w:sz="4" w:space="0" w:color="000000"/>
              <w:right w:val="single" w:sz="4" w:space="0" w:color="000000"/>
            </w:tcBorders>
          </w:tcPr>
          <w:p w14:paraId="4476382C"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.521 </w:t>
            </w:r>
          </w:p>
        </w:tc>
        <w:tc>
          <w:tcPr>
            <w:tcW w:w="1653" w:type="dxa"/>
            <w:tcBorders>
              <w:top w:val="single" w:sz="4" w:space="0" w:color="000000"/>
              <w:left w:val="single" w:sz="4" w:space="0" w:color="000000"/>
              <w:bottom w:val="single" w:sz="4" w:space="0" w:color="000000"/>
              <w:right w:val="single" w:sz="4" w:space="0" w:color="000000"/>
            </w:tcBorders>
          </w:tcPr>
          <w:p w14:paraId="0655C721"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.533 </w:t>
            </w:r>
          </w:p>
        </w:tc>
        <w:tc>
          <w:tcPr>
            <w:tcW w:w="1672" w:type="dxa"/>
            <w:tcBorders>
              <w:top w:val="single" w:sz="4" w:space="0" w:color="000000"/>
              <w:left w:val="single" w:sz="4" w:space="0" w:color="000000"/>
              <w:bottom w:val="single" w:sz="4" w:space="0" w:color="000000"/>
              <w:right w:val="single" w:sz="4" w:space="0" w:color="000000"/>
            </w:tcBorders>
          </w:tcPr>
          <w:p w14:paraId="23C4F9FB" w14:textId="77777777" w:rsidR="001525F1" w:rsidRPr="00EA6B9E" w:rsidRDefault="001525F1" w:rsidP="00EA6B9E">
            <w:pPr>
              <w:spacing w:line="360" w:lineRule="auto"/>
              <w:ind w:left="75"/>
              <w:jc w:val="both"/>
              <w:rPr>
                <w:rFonts w:ascii="Times New Roman" w:hAnsi="Times New Roman" w:cs="Times New Roman"/>
              </w:rPr>
            </w:pPr>
            <w:r w:rsidRPr="00EA6B9E">
              <w:rPr>
                <w:rFonts w:ascii="Times New Roman" w:hAnsi="Times New Roman" w:cs="Times New Roman"/>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56B6E67A"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.976 </w:t>
            </w:r>
          </w:p>
        </w:tc>
        <w:tc>
          <w:tcPr>
            <w:tcW w:w="927" w:type="dxa"/>
            <w:tcBorders>
              <w:top w:val="single" w:sz="4" w:space="0" w:color="000000"/>
              <w:left w:val="single" w:sz="4" w:space="0" w:color="000000"/>
              <w:bottom w:val="single" w:sz="4" w:space="0" w:color="000000"/>
              <w:right w:val="single" w:sz="4" w:space="0" w:color="000000"/>
            </w:tcBorders>
          </w:tcPr>
          <w:p w14:paraId="41B4BD6C"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.333 </w:t>
            </w:r>
          </w:p>
        </w:tc>
      </w:tr>
      <w:tr w:rsidR="0085323B" w:rsidRPr="00EA6B9E" w14:paraId="6CC28056" w14:textId="77777777" w:rsidTr="004E5B37">
        <w:trPr>
          <w:trHeight w:val="281"/>
        </w:trPr>
        <w:tc>
          <w:tcPr>
            <w:tcW w:w="398" w:type="dxa"/>
            <w:vMerge/>
            <w:tcBorders>
              <w:top w:val="nil"/>
              <w:left w:val="single" w:sz="4" w:space="0" w:color="000000"/>
              <w:bottom w:val="nil"/>
              <w:right w:val="single" w:sz="4" w:space="0" w:color="000000"/>
            </w:tcBorders>
          </w:tcPr>
          <w:p w14:paraId="4D0758B6"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2DE3284B" w14:textId="5FF39B80"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organization </w:t>
            </w:r>
          </w:p>
          <w:p w14:paraId="7E8D877B" w14:textId="10662CF4"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citizenship </w:t>
            </w:r>
          </w:p>
          <w:p w14:paraId="77424407" w14:textId="71055693" w:rsidR="00FE4EAF" w:rsidRPr="00EA6B9E" w:rsidRDefault="004E5B37" w:rsidP="00EA6B9E">
            <w:pPr>
              <w:spacing w:line="360" w:lineRule="auto"/>
              <w:jc w:val="both"/>
              <w:rPr>
                <w:rFonts w:ascii="Times New Roman" w:eastAsia="Times New Roman" w:hAnsi="Times New Roman" w:cs="Times New Roman"/>
                <w:b/>
              </w:rPr>
            </w:pPr>
            <w:proofErr w:type="spellStart"/>
            <w:r w:rsidRPr="00EA6B9E">
              <w:rPr>
                <w:rFonts w:ascii="Times New Roman" w:eastAsia="Times New Roman" w:hAnsi="Times New Roman" w:cs="Times New Roman"/>
                <w:b/>
              </w:rPr>
              <w:t>behaviour</w:t>
            </w:r>
            <w:proofErr w:type="spellEnd"/>
          </w:p>
          <w:p w14:paraId="16936968" w14:textId="7E1DE517"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organization </w:t>
            </w:r>
          </w:p>
        </w:tc>
        <w:tc>
          <w:tcPr>
            <w:tcW w:w="1323" w:type="dxa"/>
            <w:tcBorders>
              <w:top w:val="single" w:sz="4" w:space="0" w:color="000000"/>
              <w:left w:val="single" w:sz="4" w:space="0" w:color="000000"/>
              <w:bottom w:val="single" w:sz="4" w:space="0" w:color="000000"/>
              <w:right w:val="single" w:sz="4" w:space="0" w:color="000000"/>
            </w:tcBorders>
          </w:tcPr>
          <w:p w14:paraId="303F67AA"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.164 </w:t>
            </w:r>
          </w:p>
        </w:tc>
        <w:tc>
          <w:tcPr>
            <w:tcW w:w="1653" w:type="dxa"/>
            <w:tcBorders>
              <w:top w:val="single" w:sz="4" w:space="0" w:color="000000"/>
              <w:left w:val="single" w:sz="4" w:space="0" w:color="000000"/>
              <w:bottom w:val="single" w:sz="4" w:space="0" w:color="000000"/>
              <w:right w:val="single" w:sz="4" w:space="0" w:color="000000"/>
            </w:tcBorders>
          </w:tcPr>
          <w:p w14:paraId="0B78B708"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.085 </w:t>
            </w:r>
          </w:p>
        </w:tc>
        <w:tc>
          <w:tcPr>
            <w:tcW w:w="1672" w:type="dxa"/>
            <w:tcBorders>
              <w:top w:val="single" w:sz="4" w:space="0" w:color="000000"/>
              <w:left w:val="single" w:sz="4" w:space="0" w:color="000000"/>
              <w:bottom w:val="single" w:sz="4" w:space="0" w:color="000000"/>
              <w:right w:val="single" w:sz="4" w:space="0" w:color="000000"/>
            </w:tcBorders>
          </w:tcPr>
          <w:p w14:paraId="31127251"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.207 </w:t>
            </w:r>
          </w:p>
        </w:tc>
        <w:tc>
          <w:tcPr>
            <w:tcW w:w="973" w:type="dxa"/>
            <w:tcBorders>
              <w:top w:val="single" w:sz="4" w:space="0" w:color="000000"/>
              <w:left w:val="single" w:sz="4" w:space="0" w:color="000000"/>
              <w:bottom w:val="single" w:sz="4" w:space="0" w:color="000000"/>
              <w:right w:val="single" w:sz="4" w:space="0" w:color="000000"/>
            </w:tcBorders>
          </w:tcPr>
          <w:p w14:paraId="2BB8610C"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1.923 </w:t>
            </w:r>
          </w:p>
        </w:tc>
        <w:tc>
          <w:tcPr>
            <w:tcW w:w="927" w:type="dxa"/>
            <w:tcBorders>
              <w:top w:val="single" w:sz="4" w:space="0" w:color="000000"/>
              <w:left w:val="single" w:sz="4" w:space="0" w:color="000000"/>
              <w:bottom w:val="single" w:sz="4" w:space="0" w:color="000000"/>
              <w:right w:val="single" w:sz="4" w:space="0" w:color="000000"/>
            </w:tcBorders>
          </w:tcPr>
          <w:p w14:paraId="5B6FD81C"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.059 </w:t>
            </w:r>
          </w:p>
        </w:tc>
      </w:tr>
      <w:tr w:rsidR="0085323B" w:rsidRPr="00EA6B9E" w14:paraId="4F861905" w14:textId="77777777" w:rsidTr="004E5B37">
        <w:trPr>
          <w:trHeight w:val="178"/>
        </w:trPr>
        <w:tc>
          <w:tcPr>
            <w:tcW w:w="398" w:type="dxa"/>
            <w:vMerge/>
            <w:tcBorders>
              <w:top w:val="nil"/>
              <w:left w:val="single" w:sz="4" w:space="0" w:color="000000"/>
              <w:bottom w:val="nil"/>
              <w:right w:val="single" w:sz="4" w:space="0" w:color="000000"/>
            </w:tcBorders>
          </w:tcPr>
          <w:p w14:paraId="7CC25F18"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47C725A9" w14:textId="50F694B3"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rewards </w:t>
            </w:r>
          </w:p>
        </w:tc>
        <w:tc>
          <w:tcPr>
            <w:tcW w:w="1323" w:type="dxa"/>
            <w:tcBorders>
              <w:top w:val="single" w:sz="4" w:space="0" w:color="000000"/>
              <w:left w:val="single" w:sz="4" w:space="0" w:color="000000"/>
              <w:bottom w:val="single" w:sz="4" w:space="0" w:color="000000"/>
              <w:right w:val="single" w:sz="4" w:space="0" w:color="000000"/>
            </w:tcBorders>
          </w:tcPr>
          <w:p w14:paraId="3DFCADAB"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.165 </w:t>
            </w:r>
          </w:p>
        </w:tc>
        <w:tc>
          <w:tcPr>
            <w:tcW w:w="1653" w:type="dxa"/>
            <w:tcBorders>
              <w:top w:val="single" w:sz="4" w:space="0" w:color="000000"/>
              <w:left w:val="single" w:sz="4" w:space="0" w:color="000000"/>
              <w:bottom w:val="single" w:sz="4" w:space="0" w:color="000000"/>
              <w:right w:val="single" w:sz="4" w:space="0" w:color="000000"/>
            </w:tcBorders>
          </w:tcPr>
          <w:p w14:paraId="219F5AD4"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.170 </w:t>
            </w:r>
          </w:p>
        </w:tc>
        <w:tc>
          <w:tcPr>
            <w:tcW w:w="1672" w:type="dxa"/>
            <w:tcBorders>
              <w:top w:val="single" w:sz="4" w:space="0" w:color="000000"/>
              <w:left w:val="single" w:sz="4" w:space="0" w:color="000000"/>
              <w:bottom w:val="single" w:sz="4" w:space="0" w:color="000000"/>
              <w:right w:val="single" w:sz="4" w:space="0" w:color="000000"/>
            </w:tcBorders>
          </w:tcPr>
          <w:p w14:paraId="796C4B75"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.140 </w:t>
            </w:r>
          </w:p>
        </w:tc>
        <w:tc>
          <w:tcPr>
            <w:tcW w:w="973" w:type="dxa"/>
            <w:tcBorders>
              <w:top w:val="single" w:sz="4" w:space="0" w:color="000000"/>
              <w:left w:val="single" w:sz="4" w:space="0" w:color="000000"/>
              <w:bottom w:val="single" w:sz="4" w:space="0" w:color="000000"/>
              <w:right w:val="single" w:sz="4" w:space="0" w:color="000000"/>
            </w:tcBorders>
          </w:tcPr>
          <w:p w14:paraId="4A97BC8B"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.973 </w:t>
            </w:r>
          </w:p>
        </w:tc>
        <w:tc>
          <w:tcPr>
            <w:tcW w:w="927" w:type="dxa"/>
            <w:tcBorders>
              <w:top w:val="single" w:sz="4" w:space="0" w:color="000000"/>
              <w:left w:val="single" w:sz="4" w:space="0" w:color="000000"/>
              <w:bottom w:val="single" w:sz="4" w:space="0" w:color="000000"/>
              <w:right w:val="single" w:sz="4" w:space="0" w:color="000000"/>
            </w:tcBorders>
          </w:tcPr>
          <w:p w14:paraId="3A28EFD9"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.335 </w:t>
            </w:r>
          </w:p>
        </w:tc>
      </w:tr>
      <w:tr w:rsidR="0085323B" w:rsidRPr="00EA6B9E" w14:paraId="7B602E41" w14:textId="77777777" w:rsidTr="004E5B37">
        <w:trPr>
          <w:trHeight w:val="178"/>
        </w:trPr>
        <w:tc>
          <w:tcPr>
            <w:tcW w:w="398" w:type="dxa"/>
            <w:vMerge/>
            <w:tcBorders>
              <w:top w:val="nil"/>
              <w:left w:val="single" w:sz="4" w:space="0" w:color="000000"/>
              <w:bottom w:val="nil"/>
              <w:right w:val="single" w:sz="4" w:space="0" w:color="000000"/>
            </w:tcBorders>
          </w:tcPr>
          <w:p w14:paraId="667AAFB4"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0BB372E5" w14:textId="6584E03D" w:rsidR="001525F1" w:rsidRPr="00EA6B9E" w:rsidRDefault="004E5B37" w:rsidP="00EA6B9E">
            <w:pPr>
              <w:spacing w:line="360" w:lineRule="auto"/>
              <w:jc w:val="both"/>
              <w:rPr>
                <w:rFonts w:ascii="Times New Roman" w:hAnsi="Times New Roman" w:cs="Times New Roman"/>
              </w:rPr>
            </w:pPr>
            <w:proofErr w:type="spellStart"/>
            <w:r w:rsidRPr="00EA6B9E">
              <w:rPr>
                <w:rFonts w:ascii="Times New Roman" w:eastAsia="Times New Roman" w:hAnsi="Times New Roman" w:cs="Times New Roman"/>
                <w:b/>
              </w:rPr>
              <w:t>work_life</w:t>
            </w:r>
            <w:proofErr w:type="spellEnd"/>
            <w:r w:rsidRPr="00EA6B9E">
              <w:rPr>
                <w:rFonts w:ascii="Times New Roman" w:eastAsia="Times New Roman" w:hAnsi="Times New Roman" w:cs="Times New Roman"/>
                <w:b/>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7E4B813F"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-.150 </w:t>
            </w:r>
          </w:p>
        </w:tc>
        <w:tc>
          <w:tcPr>
            <w:tcW w:w="1653" w:type="dxa"/>
            <w:tcBorders>
              <w:top w:val="single" w:sz="4" w:space="0" w:color="000000"/>
              <w:left w:val="single" w:sz="4" w:space="0" w:color="000000"/>
              <w:bottom w:val="single" w:sz="4" w:space="0" w:color="000000"/>
              <w:right w:val="single" w:sz="4" w:space="0" w:color="000000"/>
            </w:tcBorders>
          </w:tcPr>
          <w:p w14:paraId="31AA47B9"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.145 </w:t>
            </w:r>
          </w:p>
        </w:tc>
        <w:tc>
          <w:tcPr>
            <w:tcW w:w="1672" w:type="dxa"/>
            <w:tcBorders>
              <w:top w:val="single" w:sz="4" w:space="0" w:color="000000"/>
              <w:left w:val="single" w:sz="4" w:space="0" w:color="000000"/>
              <w:bottom w:val="single" w:sz="4" w:space="0" w:color="000000"/>
              <w:right w:val="single" w:sz="4" w:space="0" w:color="000000"/>
            </w:tcBorders>
          </w:tcPr>
          <w:p w14:paraId="6C8E452B"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-.134 </w:t>
            </w:r>
          </w:p>
        </w:tc>
        <w:tc>
          <w:tcPr>
            <w:tcW w:w="973" w:type="dxa"/>
            <w:tcBorders>
              <w:top w:val="single" w:sz="4" w:space="0" w:color="000000"/>
              <w:left w:val="single" w:sz="4" w:space="0" w:color="000000"/>
              <w:bottom w:val="single" w:sz="4" w:space="0" w:color="000000"/>
              <w:right w:val="single" w:sz="4" w:space="0" w:color="000000"/>
            </w:tcBorders>
          </w:tcPr>
          <w:p w14:paraId="29006EF8" w14:textId="77777777" w:rsidR="001525F1" w:rsidRPr="00EA6B9E" w:rsidRDefault="001525F1" w:rsidP="00EA6B9E">
            <w:pPr>
              <w:spacing w:line="360" w:lineRule="auto"/>
              <w:ind w:left="8"/>
              <w:jc w:val="both"/>
              <w:rPr>
                <w:rFonts w:ascii="Times New Roman" w:hAnsi="Times New Roman" w:cs="Times New Roman"/>
              </w:rPr>
            </w:pPr>
            <w:r w:rsidRPr="00EA6B9E">
              <w:rPr>
                <w:rFonts w:ascii="Times New Roman" w:hAnsi="Times New Roman" w:cs="Times New Roman"/>
              </w:rPr>
              <w:t xml:space="preserve">-1.038 </w:t>
            </w:r>
          </w:p>
        </w:tc>
        <w:tc>
          <w:tcPr>
            <w:tcW w:w="927" w:type="dxa"/>
            <w:tcBorders>
              <w:top w:val="single" w:sz="4" w:space="0" w:color="000000"/>
              <w:left w:val="single" w:sz="4" w:space="0" w:color="000000"/>
              <w:bottom w:val="single" w:sz="4" w:space="0" w:color="000000"/>
              <w:right w:val="single" w:sz="4" w:space="0" w:color="000000"/>
            </w:tcBorders>
          </w:tcPr>
          <w:p w14:paraId="10ADECC0"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.304 </w:t>
            </w:r>
          </w:p>
        </w:tc>
      </w:tr>
      <w:tr w:rsidR="0085323B" w:rsidRPr="00EA6B9E" w14:paraId="6EE726B4" w14:textId="77777777" w:rsidTr="004E5B37">
        <w:trPr>
          <w:trHeight w:val="292"/>
        </w:trPr>
        <w:tc>
          <w:tcPr>
            <w:tcW w:w="398" w:type="dxa"/>
            <w:vMerge/>
            <w:tcBorders>
              <w:top w:val="nil"/>
              <w:left w:val="single" w:sz="4" w:space="0" w:color="000000"/>
              <w:bottom w:val="nil"/>
              <w:right w:val="single" w:sz="4" w:space="0" w:color="000000"/>
            </w:tcBorders>
          </w:tcPr>
          <w:p w14:paraId="33DB6FC5"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6FF06A16" w14:textId="29D89978" w:rsidR="00726E3D" w:rsidRPr="00EA6B9E" w:rsidRDefault="004E5B37" w:rsidP="00EA6B9E">
            <w:pPr>
              <w:spacing w:after="41" w:line="360" w:lineRule="auto"/>
              <w:jc w:val="both"/>
              <w:rPr>
                <w:rFonts w:ascii="Times New Roman" w:eastAsia="Times New Roman" w:hAnsi="Times New Roman" w:cs="Times New Roman"/>
                <w:b/>
              </w:rPr>
            </w:pPr>
            <w:r w:rsidRPr="00EA6B9E">
              <w:rPr>
                <w:rFonts w:ascii="Times New Roman" w:eastAsia="Times New Roman" w:hAnsi="Times New Roman" w:cs="Times New Roman"/>
                <w:b/>
              </w:rPr>
              <w:t>coworker_</w:t>
            </w:r>
          </w:p>
          <w:p w14:paraId="4CBB52BF" w14:textId="7008C321" w:rsidR="001525F1" w:rsidRPr="00EA6B9E" w:rsidRDefault="004E5B37" w:rsidP="00EA6B9E">
            <w:pPr>
              <w:spacing w:after="41" w:line="360" w:lineRule="auto"/>
              <w:jc w:val="both"/>
              <w:rPr>
                <w:rFonts w:ascii="Times New Roman" w:hAnsi="Times New Roman" w:cs="Times New Roman"/>
              </w:rPr>
            </w:pPr>
            <w:r w:rsidRPr="00EA6B9E">
              <w:rPr>
                <w:rFonts w:ascii="Times New Roman" w:eastAsia="Times New Roman" w:hAnsi="Times New Roman" w:cs="Times New Roman"/>
                <w:b/>
              </w:rPr>
              <w:t xml:space="preserve">support </w:t>
            </w:r>
          </w:p>
        </w:tc>
        <w:tc>
          <w:tcPr>
            <w:tcW w:w="1323" w:type="dxa"/>
            <w:tcBorders>
              <w:top w:val="single" w:sz="4" w:space="0" w:color="000000"/>
              <w:left w:val="single" w:sz="4" w:space="0" w:color="000000"/>
              <w:bottom w:val="single" w:sz="4" w:space="0" w:color="000000"/>
              <w:right w:val="single" w:sz="4" w:space="0" w:color="000000"/>
            </w:tcBorders>
          </w:tcPr>
          <w:p w14:paraId="496245A0"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.156 </w:t>
            </w:r>
          </w:p>
        </w:tc>
        <w:tc>
          <w:tcPr>
            <w:tcW w:w="1653" w:type="dxa"/>
            <w:tcBorders>
              <w:top w:val="single" w:sz="4" w:space="0" w:color="000000"/>
              <w:left w:val="single" w:sz="4" w:space="0" w:color="000000"/>
              <w:bottom w:val="single" w:sz="4" w:space="0" w:color="000000"/>
              <w:right w:val="single" w:sz="4" w:space="0" w:color="000000"/>
            </w:tcBorders>
          </w:tcPr>
          <w:p w14:paraId="5A15D59A"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.153 </w:t>
            </w:r>
          </w:p>
        </w:tc>
        <w:tc>
          <w:tcPr>
            <w:tcW w:w="1672" w:type="dxa"/>
            <w:tcBorders>
              <w:top w:val="single" w:sz="4" w:space="0" w:color="000000"/>
              <w:left w:val="single" w:sz="4" w:space="0" w:color="000000"/>
              <w:bottom w:val="single" w:sz="4" w:space="0" w:color="000000"/>
              <w:right w:val="single" w:sz="4" w:space="0" w:color="000000"/>
            </w:tcBorders>
          </w:tcPr>
          <w:p w14:paraId="12B063EB"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.137 </w:t>
            </w:r>
          </w:p>
        </w:tc>
        <w:tc>
          <w:tcPr>
            <w:tcW w:w="973" w:type="dxa"/>
            <w:tcBorders>
              <w:top w:val="single" w:sz="4" w:space="0" w:color="000000"/>
              <w:left w:val="single" w:sz="4" w:space="0" w:color="000000"/>
              <w:bottom w:val="single" w:sz="4" w:space="0" w:color="000000"/>
              <w:right w:val="single" w:sz="4" w:space="0" w:color="000000"/>
            </w:tcBorders>
          </w:tcPr>
          <w:p w14:paraId="13F5E239"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1.022 </w:t>
            </w:r>
          </w:p>
        </w:tc>
        <w:tc>
          <w:tcPr>
            <w:tcW w:w="927" w:type="dxa"/>
            <w:tcBorders>
              <w:top w:val="single" w:sz="4" w:space="0" w:color="000000"/>
              <w:left w:val="single" w:sz="4" w:space="0" w:color="000000"/>
              <w:bottom w:val="single" w:sz="4" w:space="0" w:color="000000"/>
              <w:right w:val="single" w:sz="4" w:space="0" w:color="000000"/>
            </w:tcBorders>
          </w:tcPr>
          <w:p w14:paraId="5AF472DB"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.311 </w:t>
            </w:r>
          </w:p>
        </w:tc>
      </w:tr>
      <w:tr w:rsidR="0085323B" w:rsidRPr="00EA6B9E" w14:paraId="5A5E1F1E" w14:textId="77777777" w:rsidTr="004E5B37">
        <w:trPr>
          <w:trHeight w:val="178"/>
        </w:trPr>
        <w:tc>
          <w:tcPr>
            <w:tcW w:w="398" w:type="dxa"/>
            <w:vMerge/>
            <w:tcBorders>
              <w:top w:val="nil"/>
              <w:left w:val="single" w:sz="4" w:space="0" w:color="000000"/>
              <w:bottom w:val="nil"/>
              <w:right w:val="single" w:sz="4" w:space="0" w:color="000000"/>
            </w:tcBorders>
          </w:tcPr>
          <w:p w14:paraId="34C4BDDA"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7AB434C6" w14:textId="036090F4" w:rsidR="001525F1" w:rsidRPr="00EA6B9E" w:rsidRDefault="004E5B37" w:rsidP="00EA6B9E">
            <w:pPr>
              <w:spacing w:line="360" w:lineRule="auto"/>
              <w:jc w:val="both"/>
              <w:rPr>
                <w:rFonts w:ascii="Times New Roman" w:hAnsi="Times New Roman" w:cs="Times New Roman"/>
              </w:rPr>
            </w:pPr>
            <w:proofErr w:type="spellStart"/>
            <w:r w:rsidRPr="00EA6B9E">
              <w:rPr>
                <w:rFonts w:ascii="Times New Roman" w:eastAsia="Times New Roman" w:hAnsi="Times New Roman" w:cs="Times New Roman"/>
                <w:b/>
              </w:rPr>
              <w:t>vigour</w:t>
            </w:r>
            <w:proofErr w:type="spellEnd"/>
            <w:r w:rsidRPr="00EA6B9E">
              <w:rPr>
                <w:rFonts w:ascii="Times New Roman" w:eastAsia="Times New Roman" w:hAnsi="Times New Roman" w:cs="Times New Roman"/>
                <w:b/>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6E59954D"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.185 </w:t>
            </w:r>
          </w:p>
        </w:tc>
        <w:tc>
          <w:tcPr>
            <w:tcW w:w="1653" w:type="dxa"/>
            <w:tcBorders>
              <w:top w:val="single" w:sz="4" w:space="0" w:color="000000"/>
              <w:left w:val="single" w:sz="4" w:space="0" w:color="000000"/>
              <w:bottom w:val="single" w:sz="4" w:space="0" w:color="000000"/>
              <w:right w:val="single" w:sz="4" w:space="0" w:color="000000"/>
            </w:tcBorders>
          </w:tcPr>
          <w:p w14:paraId="7DC19119"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.176 </w:t>
            </w:r>
          </w:p>
        </w:tc>
        <w:tc>
          <w:tcPr>
            <w:tcW w:w="1672" w:type="dxa"/>
            <w:tcBorders>
              <w:top w:val="single" w:sz="4" w:space="0" w:color="000000"/>
              <w:left w:val="single" w:sz="4" w:space="0" w:color="000000"/>
              <w:bottom w:val="single" w:sz="4" w:space="0" w:color="000000"/>
              <w:right w:val="single" w:sz="4" w:space="0" w:color="000000"/>
            </w:tcBorders>
          </w:tcPr>
          <w:p w14:paraId="05E85C1B"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.192 </w:t>
            </w:r>
          </w:p>
        </w:tc>
        <w:tc>
          <w:tcPr>
            <w:tcW w:w="973" w:type="dxa"/>
            <w:tcBorders>
              <w:top w:val="single" w:sz="4" w:space="0" w:color="000000"/>
              <w:left w:val="single" w:sz="4" w:space="0" w:color="000000"/>
              <w:bottom w:val="single" w:sz="4" w:space="0" w:color="000000"/>
              <w:right w:val="single" w:sz="4" w:space="0" w:color="000000"/>
            </w:tcBorders>
          </w:tcPr>
          <w:p w14:paraId="3E221A33"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1.052 </w:t>
            </w:r>
          </w:p>
        </w:tc>
        <w:tc>
          <w:tcPr>
            <w:tcW w:w="927" w:type="dxa"/>
            <w:tcBorders>
              <w:top w:val="single" w:sz="4" w:space="0" w:color="000000"/>
              <w:left w:val="single" w:sz="4" w:space="0" w:color="000000"/>
              <w:bottom w:val="single" w:sz="4" w:space="0" w:color="000000"/>
              <w:right w:val="single" w:sz="4" w:space="0" w:color="000000"/>
            </w:tcBorders>
          </w:tcPr>
          <w:p w14:paraId="3D53FEAE"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.297 </w:t>
            </w:r>
          </w:p>
        </w:tc>
      </w:tr>
      <w:tr w:rsidR="0085323B" w:rsidRPr="00EA6B9E" w14:paraId="43A66195" w14:textId="77777777" w:rsidTr="004E5B37">
        <w:trPr>
          <w:trHeight w:val="177"/>
        </w:trPr>
        <w:tc>
          <w:tcPr>
            <w:tcW w:w="398" w:type="dxa"/>
            <w:vMerge/>
            <w:tcBorders>
              <w:top w:val="nil"/>
              <w:left w:val="single" w:sz="4" w:space="0" w:color="000000"/>
              <w:bottom w:val="nil"/>
              <w:right w:val="single" w:sz="4" w:space="0" w:color="000000"/>
            </w:tcBorders>
          </w:tcPr>
          <w:p w14:paraId="67DCADCB"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1804342B" w14:textId="2BB78583"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dedication </w:t>
            </w:r>
          </w:p>
        </w:tc>
        <w:tc>
          <w:tcPr>
            <w:tcW w:w="1323" w:type="dxa"/>
            <w:tcBorders>
              <w:top w:val="single" w:sz="4" w:space="0" w:color="000000"/>
              <w:left w:val="single" w:sz="4" w:space="0" w:color="000000"/>
              <w:bottom w:val="single" w:sz="4" w:space="0" w:color="000000"/>
              <w:right w:val="single" w:sz="4" w:space="0" w:color="000000"/>
            </w:tcBorders>
          </w:tcPr>
          <w:p w14:paraId="74520CEA"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.464 </w:t>
            </w:r>
          </w:p>
        </w:tc>
        <w:tc>
          <w:tcPr>
            <w:tcW w:w="1653" w:type="dxa"/>
            <w:tcBorders>
              <w:top w:val="single" w:sz="4" w:space="0" w:color="000000"/>
              <w:left w:val="single" w:sz="4" w:space="0" w:color="000000"/>
              <w:bottom w:val="single" w:sz="4" w:space="0" w:color="000000"/>
              <w:right w:val="single" w:sz="4" w:space="0" w:color="000000"/>
            </w:tcBorders>
          </w:tcPr>
          <w:p w14:paraId="0AC66F29"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.202 </w:t>
            </w:r>
          </w:p>
        </w:tc>
        <w:tc>
          <w:tcPr>
            <w:tcW w:w="1672" w:type="dxa"/>
            <w:tcBorders>
              <w:top w:val="single" w:sz="4" w:space="0" w:color="000000"/>
              <w:left w:val="single" w:sz="4" w:space="0" w:color="000000"/>
              <w:bottom w:val="single" w:sz="4" w:space="0" w:color="000000"/>
              <w:right w:val="single" w:sz="4" w:space="0" w:color="000000"/>
            </w:tcBorders>
          </w:tcPr>
          <w:p w14:paraId="79A33F00"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.443 </w:t>
            </w:r>
          </w:p>
        </w:tc>
        <w:tc>
          <w:tcPr>
            <w:tcW w:w="973" w:type="dxa"/>
            <w:tcBorders>
              <w:top w:val="single" w:sz="4" w:space="0" w:color="000000"/>
              <w:left w:val="single" w:sz="4" w:space="0" w:color="000000"/>
              <w:bottom w:val="single" w:sz="4" w:space="0" w:color="000000"/>
              <w:right w:val="single" w:sz="4" w:space="0" w:color="000000"/>
            </w:tcBorders>
          </w:tcPr>
          <w:p w14:paraId="06B4CB4E"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2.302 </w:t>
            </w:r>
          </w:p>
        </w:tc>
        <w:tc>
          <w:tcPr>
            <w:tcW w:w="927" w:type="dxa"/>
            <w:tcBorders>
              <w:top w:val="single" w:sz="4" w:space="0" w:color="000000"/>
              <w:left w:val="single" w:sz="4" w:space="0" w:color="000000"/>
              <w:bottom w:val="single" w:sz="4" w:space="0" w:color="000000"/>
              <w:right w:val="single" w:sz="4" w:space="0" w:color="000000"/>
            </w:tcBorders>
          </w:tcPr>
          <w:p w14:paraId="60E81CD1"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.025 </w:t>
            </w:r>
          </w:p>
        </w:tc>
      </w:tr>
      <w:tr w:rsidR="0085323B" w:rsidRPr="00EA6B9E" w14:paraId="1103C594" w14:textId="77777777" w:rsidTr="004E5B37">
        <w:trPr>
          <w:trHeight w:val="178"/>
        </w:trPr>
        <w:tc>
          <w:tcPr>
            <w:tcW w:w="398" w:type="dxa"/>
            <w:vMerge/>
            <w:tcBorders>
              <w:top w:val="nil"/>
              <w:left w:val="single" w:sz="4" w:space="0" w:color="000000"/>
              <w:bottom w:val="nil"/>
              <w:right w:val="single" w:sz="4" w:space="0" w:color="000000"/>
            </w:tcBorders>
          </w:tcPr>
          <w:p w14:paraId="60FA5AEE"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7F7F5970" w14:textId="53CD859F" w:rsidR="001525F1" w:rsidRPr="00EA6B9E" w:rsidRDefault="004E5B37" w:rsidP="00EA6B9E">
            <w:pPr>
              <w:spacing w:line="360" w:lineRule="auto"/>
              <w:jc w:val="both"/>
              <w:rPr>
                <w:rFonts w:ascii="Times New Roman" w:hAnsi="Times New Roman" w:cs="Times New Roman"/>
              </w:rPr>
            </w:pPr>
            <w:r w:rsidRPr="00EA6B9E">
              <w:rPr>
                <w:rFonts w:ascii="Times New Roman" w:eastAsia="Times New Roman" w:hAnsi="Times New Roman" w:cs="Times New Roman"/>
                <w:b/>
              </w:rPr>
              <w:t xml:space="preserve">absorption </w:t>
            </w:r>
          </w:p>
        </w:tc>
        <w:tc>
          <w:tcPr>
            <w:tcW w:w="1323" w:type="dxa"/>
            <w:tcBorders>
              <w:top w:val="single" w:sz="4" w:space="0" w:color="000000"/>
              <w:left w:val="single" w:sz="4" w:space="0" w:color="000000"/>
              <w:bottom w:val="single" w:sz="4" w:space="0" w:color="000000"/>
              <w:right w:val="single" w:sz="4" w:space="0" w:color="000000"/>
            </w:tcBorders>
          </w:tcPr>
          <w:p w14:paraId="53971CFD"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-.122 </w:t>
            </w:r>
          </w:p>
        </w:tc>
        <w:tc>
          <w:tcPr>
            <w:tcW w:w="1653" w:type="dxa"/>
            <w:tcBorders>
              <w:top w:val="single" w:sz="4" w:space="0" w:color="000000"/>
              <w:left w:val="single" w:sz="4" w:space="0" w:color="000000"/>
              <w:bottom w:val="single" w:sz="4" w:space="0" w:color="000000"/>
              <w:right w:val="single" w:sz="4" w:space="0" w:color="000000"/>
            </w:tcBorders>
          </w:tcPr>
          <w:p w14:paraId="67400720"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.177 </w:t>
            </w:r>
          </w:p>
        </w:tc>
        <w:tc>
          <w:tcPr>
            <w:tcW w:w="1672" w:type="dxa"/>
            <w:tcBorders>
              <w:top w:val="single" w:sz="4" w:space="0" w:color="000000"/>
              <w:left w:val="single" w:sz="4" w:space="0" w:color="000000"/>
              <w:bottom w:val="single" w:sz="4" w:space="0" w:color="000000"/>
              <w:right w:val="single" w:sz="4" w:space="0" w:color="000000"/>
            </w:tcBorders>
          </w:tcPr>
          <w:p w14:paraId="1E5E4213"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-.120 </w:t>
            </w:r>
          </w:p>
        </w:tc>
        <w:tc>
          <w:tcPr>
            <w:tcW w:w="973" w:type="dxa"/>
            <w:tcBorders>
              <w:top w:val="single" w:sz="4" w:space="0" w:color="000000"/>
              <w:left w:val="single" w:sz="4" w:space="0" w:color="000000"/>
              <w:bottom w:val="single" w:sz="4" w:space="0" w:color="000000"/>
              <w:right w:val="single" w:sz="4" w:space="0" w:color="000000"/>
            </w:tcBorders>
          </w:tcPr>
          <w:p w14:paraId="21199883" w14:textId="77777777" w:rsidR="001525F1" w:rsidRPr="00EA6B9E" w:rsidRDefault="001525F1" w:rsidP="00EA6B9E">
            <w:pPr>
              <w:spacing w:line="360" w:lineRule="auto"/>
              <w:ind w:left="8"/>
              <w:jc w:val="both"/>
              <w:rPr>
                <w:rFonts w:ascii="Times New Roman" w:hAnsi="Times New Roman" w:cs="Times New Roman"/>
              </w:rPr>
            </w:pPr>
            <w:r w:rsidRPr="00EA6B9E">
              <w:rPr>
                <w:rFonts w:ascii="Times New Roman" w:hAnsi="Times New Roman" w:cs="Times New Roman"/>
              </w:rPr>
              <w:t xml:space="preserve">-.693 </w:t>
            </w:r>
          </w:p>
        </w:tc>
        <w:tc>
          <w:tcPr>
            <w:tcW w:w="927" w:type="dxa"/>
            <w:tcBorders>
              <w:top w:val="single" w:sz="4" w:space="0" w:color="000000"/>
              <w:left w:val="single" w:sz="4" w:space="0" w:color="000000"/>
              <w:bottom w:val="single" w:sz="4" w:space="0" w:color="000000"/>
              <w:right w:val="single" w:sz="4" w:space="0" w:color="000000"/>
            </w:tcBorders>
          </w:tcPr>
          <w:p w14:paraId="6DFCA99C"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.491 </w:t>
            </w:r>
          </w:p>
        </w:tc>
      </w:tr>
      <w:tr w:rsidR="0085323B" w:rsidRPr="00EA6B9E" w14:paraId="0C00A6F3" w14:textId="77777777" w:rsidTr="004E5B37">
        <w:trPr>
          <w:trHeight w:val="293"/>
        </w:trPr>
        <w:tc>
          <w:tcPr>
            <w:tcW w:w="398" w:type="dxa"/>
            <w:vMerge/>
            <w:tcBorders>
              <w:top w:val="nil"/>
              <w:left w:val="single" w:sz="4" w:space="0" w:color="000000"/>
              <w:bottom w:val="single" w:sz="4" w:space="0" w:color="000000"/>
              <w:right w:val="single" w:sz="4" w:space="0" w:color="000000"/>
            </w:tcBorders>
          </w:tcPr>
          <w:p w14:paraId="58BF74A3" w14:textId="77777777" w:rsidR="001525F1" w:rsidRPr="00EA6B9E" w:rsidRDefault="001525F1" w:rsidP="00EA6B9E">
            <w:pPr>
              <w:spacing w:after="160" w:line="360" w:lineRule="auto"/>
              <w:jc w:val="both"/>
              <w:rPr>
                <w:rFonts w:ascii="Times New Roman"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tcPr>
          <w:p w14:paraId="24E852A1" w14:textId="2F7BE009" w:rsidR="0085323B" w:rsidRPr="00EA6B9E" w:rsidRDefault="004E5B37" w:rsidP="00EA6B9E">
            <w:pPr>
              <w:spacing w:after="35" w:line="360" w:lineRule="auto"/>
              <w:jc w:val="both"/>
              <w:rPr>
                <w:rFonts w:ascii="Times New Roman" w:eastAsia="Times New Roman" w:hAnsi="Times New Roman" w:cs="Times New Roman"/>
                <w:b/>
              </w:rPr>
            </w:pPr>
            <w:r w:rsidRPr="00EA6B9E">
              <w:rPr>
                <w:rFonts w:ascii="Times New Roman" w:eastAsia="Times New Roman" w:hAnsi="Times New Roman" w:cs="Times New Roman"/>
                <w:b/>
              </w:rPr>
              <w:t>task</w:t>
            </w:r>
          </w:p>
          <w:p w14:paraId="168C420F" w14:textId="663518F0" w:rsidR="001525F1" w:rsidRPr="00EA6B9E" w:rsidRDefault="004E5B37" w:rsidP="00EA6B9E">
            <w:pPr>
              <w:spacing w:after="35" w:line="360" w:lineRule="auto"/>
              <w:jc w:val="both"/>
              <w:rPr>
                <w:rFonts w:ascii="Times New Roman" w:hAnsi="Times New Roman" w:cs="Times New Roman"/>
              </w:rPr>
            </w:pPr>
            <w:r w:rsidRPr="00EA6B9E">
              <w:rPr>
                <w:rFonts w:ascii="Times New Roman" w:eastAsia="Times New Roman" w:hAnsi="Times New Roman" w:cs="Times New Roman"/>
                <w:b/>
              </w:rPr>
              <w:t xml:space="preserve">performance </w:t>
            </w:r>
          </w:p>
        </w:tc>
        <w:tc>
          <w:tcPr>
            <w:tcW w:w="1323" w:type="dxa"/>
            <w:tcBorders>
              <w:top w:val="single" w:sz="4" w:space="0" w:color="000000"/>
              <w:left w:val="single" w:sz="4" w:space="0" w:color="000000"/>
              <w:bottom w:val="single" w:sz="4" w:space="0" w:color="000000"/>
              <w:right w:val="single" w:sz="4" w:space="0" w:color="000000"/>
            </w:tcBorders>
          </w:tcPr>
          <w:p w14:paraId="1DCEED4D" w14:textId="77777777" w:rsidR="001525F1" w:rsidRPr="00EA6B9E" w:rsidRDefault="001525F1" w:rsidP="00EA6B9E">
            <w:pPr>
              <w:spacing w:line="360" w:lineRule="auto"/>
              <w:ind w:left="15"/>
              <w:jc w:val="both"/>
              <w:rPr>
                <w:rFonts w:ascii="Times New Roman" w:hAnsi="Times New Roman" w:cs="Times New Roman"/>
              </w:rPr>
            </w:pPr>
            <w:r w:rsidRPr="00EA6B9E">
              <w:rPr>
                <w:rFonts w:ascii="Times New Roman" w:hAnsi="Times New Roman" w:cs="Times New Roman"/>
              </w:rPr>
              <w:t xml:space="preserve">.011 </w:t>
            </w:r>
          </w:p>
        </w:tc>
        <w:tc>
          <w:tcPr>
            <w:tcW w:w="1653" w:type="dxa"/>
            <w:tcBorders>
              <w:top w:val="single" w:sz="4" w:space="0" w:color="000000"/>
              <w:left w:val="single" w:sz="4" w:space="0" w:color="000000"/>
              <w:bottom w:val="single" w:sz="4" w:space="0" w:color="000000"/>
              <w:right w:val="single" w:sz="4" w:space="0" w:color="000000"/>
            </w:tcBorders>
          </w:tcPr>
          <w:p w14:paraId="26727120" w14:textId="77777777" w:rsidR="001525F1" w:rsidRPr="00EA6B9E" w:rsidRDefault="001525F1" w:rsidP="00EA6B9E">
            <w:pPr>
              <w:spacing w:line="360" w:lineRule="auto"/>
              <w:ind w:left="13"/>
              <w:jc w:val="both"/>
              <w:rPr>
                <w:rFonts w:ascii="Times New Roman" w:hAnsi="Times New Roman" w:cs="Times New Roman"/>
              </w:rPr>
            </w:pPr>
            <w:r w:rsidRPr="00EA6B9E">
              <w:rPr>
                <w:rFonts w:ascii="Times New Roman" w:hAnsi="Times New Roman" w:cs="Times New Roman"/>
              </w:rPr>
              <w:t xml:space="preserve">.197 </w:t>
            </w:r>
          </w:p>
        </w:tc>
        <w:tc>
          <w:tcPr>
            <w:tcW w:w="1672" w:type="dxa"/>
            <w:tcBorders>
              <w:top w:val="single" w:sz="4" w:space="0" w:color="000000"/>
              <w:left w:val="single" w:sz="4" w:space="0" w:color="000000"/>
              <w:bottom w:val="single" w:sz="4" w:space="0" w:color="000000"/>
              <w:right w:val="single" w:sz="4" w:space="0" w:color="000000"/>
            </w:tcBorders>
          </w:tcPr>
          <w:p w14:paraId="0F6A9D6A" w14:textId="77777777" w:rsidR="001525F1" w:rsidRPr="00EA6B9E" w:rsidRDefault="001525F1" w:rsidP="00EA6B9E">
            <w:pPr>
              <w:spacing w:line="360" w:lineRule="auto"/>
              <w:ind w:left="18"/>
              <w:jc w:val="both"/>
              <w:rPr>
                <w:rFonts w:ascii="Times New Roman" w:hAnsi="Times New Roman" w:cs="Times New Roman"/>
              </w:rPr>
            </w:pPr>
            <w:r w:rsidRPr="00EA6B9E">
              <w:rPr>
                <w:rFonts w:ascii="Times New Roman" w:hAnsi="Times New Roman" w:cs="Times New Roman"/>
              </w:rPr>
              <w:t xml:space="preserve">.009 </w:t>
            </w:r>
          </w:p>
        </w:tc>
        <w:tc>
          <w:tcPr>
            <w:tcW w:w="973" w:type="dxa"/>
            <w:tcBorders>
              <w:top w:val="single" w:sz="4" w:space="0" w:color="000000"/>
              <w:left w:val="single" w:sz="4" w:space="0" w:color="000000"/>
              <w:bottom w:val="single" w:sz="4" w:space="0" w:color="000000"/>
              <w:right w:val="single" w:sz="4" w:space="0" w:color="000000"/>
            </w:tcBorders>
          </w:tcPr>
          <w:p w14:paraId="0825953F" w14:textId="77777777" w:rsidR="001525F1" w:rsidRPr="00EA6B9E" w:rsidRDefault="001525F1" w:rsidP="00EA6B9E">
            <w:pPr>
              <w:spacing w:line="360" w:lineRule="auto"/>
              <w:jc w:val="both"/>
              <w:rPr>
                <w:rFonts w:ascii="Times New Roman" w:hAnsi="Times New Roman" w:cs="Times New Roman"/>
              </w:rPr>
            </w:pPr>
            <w:r w:rsidRPr="00EA6B9E">
              <w:rPr>
                <w:rFonts w:ascii="Times New Roman" w:hAnsi="Times New Roman" w:cs="Times New Roman"/>
              </w:rPr>
              <w:t xml:space="preserve">.056 </w:t>
            </w:r>
          </w:p>
        </w:tc>
        <w:tc>
          <w:tcPr>
            <w:tcW w:w="927" w:type="dxa"/>
            <w:tcBorders>
              <w:top w:val="single" w:sz="4" w:space="0" w:color="000000"/>
              <w:left w:val="single" w:sz="4" w:space="0" w:color="000000"/>
              <w:bottom w:val="single" w:sz="4" w:space="0" w:color="000000"/>
              <w:right w:val="single" w:sz="4" w:space="0" w:color="000000"/>
            </w:tcBorders>
          </w:tcPr>
          <w:p w14:paraId="24DB4C08" w14:textId="77777777" w:rsidR="001525F1" w:rsidRPr="00EA6B9E" w:rsidRDefault="001525F1" w:rsidP="00EA6B9E">
            <w:pPr>
              <w:spacing w:line="360" w:lineRule="auto"/>
              <w:ind w:left="11"/>
              <w:jc w:val="both"/>
              <w:rPr>
                <w:rFonts w:ascii="Times New Roman" w:hAnsi="Times New Roman" w:cs="Times New Roman"/>
              </w:rPr>
            </w:pPr>
            <w:r w:rsidRPr="00EA6B9E">
              <w:rPr>
                <w:rFonts w:ascii="Times New Roman" w:hAnsi="Times New Roman" w:cs="Times New Roman"/>
              </w:rPr>
              <w:t xml:space="preserve">.955 </w:t>
            </w:r>
          </w:p>
        </w:tc>
      </w:tr>
    </w:tbl>
    <w:p w14:paraId="40D504A9" w14:textId="5268513E" w:rsidR="005734C1" w:rsidRPr="004E5B37" w:rsidRDefault="004E5B37" w:rsidP="00EA6B9E">
      <w:pPr>
        <w:spacing w:line="360" w:lineRule="auto"/>
        <w:jc w:val="both"/>
        <w:rPr>
          <w:rFonts w:ascii="Times New Roman" w:hAnsi="Times New Roman" w:cs="Times New Roman"/>
        </w:rPr>
      </w:pPr>
      <w:r>
        <w:rPr>
          <w:rFonts w:ascii="Times New Roman" w:hAnsi="Times New Roman" w:cs="Times New Roman"/>
        </w:rPr>
        <w:t>The analysis shows</w:t>
      </w:r>
      <w:r w:rsidR="005734C1" w:rsidRPr="00EA6B9E">
        <w:rPr>
          <w:rFonts w:ascii="Times New Roman" w:hAnsi="Times New Roman" w:cs="Times New Roman"/>
        </w:rPr>
        <w:t xml:space="preserve"> that the p-value for dedication is 0.025 (p &lt; 0.05), indicating a significant and positive </w:t>
      </w:r>
      <w:r w:rsidRPr="00EA6B9E">
        <w:rPr>
          <w:rFonts w:ascii="Times New Roman" w:hAnsi="Times New Roman" w:cs="Times New Roman"/>
        </w:rPr>
        <w:t>bearing</w:t>
      </w:r>
      <w:r w:rsidR="005734C1" w:rsidRPr="00EA6B9E">
        <w:rPr>
          <w:rFonts w:ascii="Times New Roman" w:hAnsi="Times New Roman" w:cs="Times New Roman"/>
        </w:rPr>
        <w:t xml:space="preserve"> on financial literacy. however, the p-values for organization citizenship </w:t>
      </w:r>
      <w:proofErr w:type="spellStart"/>
      <w:r w:rsidR="005734C1" w:rsidRPr="00EA6B9E">
        <w:rPr>
          <w:rFonts w:ascii="Times New Roman" w:hAnsi="Times New Roman" w:cs="Times New Roman"/>
        </w:rPr>
        <w:t>behaviour</w:t>
      </w:r>
      <w:proofErr w:type="spellEnd"/>
      <w:r w:rsidR="005734C1" w:rsidRPr="00EA6B9E">
        <w:rPr>
          <w:rFonts w:ascii="Times New Roman" w:hAnsi="Times New Roman" w:cs="Times New Roman"/>
        </w:rPr>
        <w:t xml:space="preserve">-organization (p = 0.059), rewards (p = 0.335), </w:t>
      </w:r>
      <w:proofErr w:type="spellStart"/>
      <w:r w:rsidR="005734C1" w:rsidRPr="00EA6B9E">
        <w:rPr>
          <w:rFonts w:ascii="Times New Roman" w:hAnsi="Times New Roman" w:cs="Times New Roman"/>
        </w:rPr>
        <w:t>work_life</w:t>
      </w:r>
      <w:proofErr w:type="spellEnd"/>
      <w:r w:rsidR="005734C1" w:rsidRPr="00EA6B9E">
        <w:rPr>
          <w:rFonts w:ascii="Times New Roman" w:hAnsi="Times New Roman" w:cs="Times New Roman"/>
        </w:rPr>
        <w:t xml:space="preserve"> (p = 0.304), </w:t>
      </w:r>
      <w:proofErr w:type="spellStart"/>
      <w:r w:rsidR="005734C1" w:rsidRPr="00EA6B9E">
        <w:rPr>
          <w:rFonts w:ascii="Times New Roman" w:hAnsi="Times New Roman" w:cs="Times New Roman"/>
        </w:rPr>
        <w:t>coworker_support</w:t>
      </w:r>
      <w:proofErr w:type="spellEnd"/>
      <w:r w:rsidR="005734C1" w:rsidRPr="00EA6B9E">
        <w:rPr>
          <w:rFonts w:ascii="Times New Roman" w:hAnsi="Times New Roman" w:cs="Times New Roman"/>
        </w:rPr>
        <w:t xml:space="preserve"> (p = 0.311), </w:t>
      </w:r>
      <w:proofErr w:type="spellStart"/>
      <w:r w:rsidR="005734C1" w:rsidRPr="00EA6B9E">
        <w:rPr>
          <w:rFonts w:ascii="Times New Roman" w:hAnsi="Times New Roman" w:cs="Times New Roman"/>
        </w:rPr>
        <w:t>vigour</w:t>
      </w:r>
      <w:proofErr w:type="spellEnd"/>
      <w:r w:rsidR="005734C1" w:rsidRPr="00EA6B9E">
        <w:rPr>
          <w:rFonts w:ascii="Times New Roman" w:hAnsi="Times New Roman" w:cs="Times New Roman"/>
        </w:rPr>
        <w:t xml:space="preserve"> (p = 0.297), absorption (p = 0.491), and task performance (p = 0.955) suggest no significant effects. therefore, it is concluded that among the variables analyzed, only dedication </w:t>
      </w:r>
      <w:r>
        <w:rPr>
          <w:rFonts w:ascii="Times New Roman" w:hAnsi="Times New Roman" w:cs="Times New Roman"/>
        </w:rPr>
        <w:t>significantly and positively impacts</w:t>
      </w:r>
      <w:r w:rsidR="005734C1" w:rsidRPr="00EA6B9E">
        <w:rPr>
          <w:rFonts w:ascii="Times New Roman" w:hAnsi="Times New Roman" w:cs="Times New Roman"/>
        </w:rPr>
        <w:t xml:space="preserve"> employees' financial literacy.</w:t>
      </w:r>
    </w:p>
    <w:p w14:paraId="73D3D013" w14:textId="0DEB93CE" w:rsidR="00F81122" w:rsidRPr="005734C1" w:rsidRDefault="005734C1" w:rsidP="005734C1">
      <w:pPr>
        <w:tabs>
          <w:tab w:val="center" w:pos="4680"/>
        </w:tabs>
        <w:spacing w:line="360" w:lineRule="auto"/>
        <w:jc w:val="both"/>
        <w:rPr>
          <w:rFonts w:ascii="Times New Roman" w:hAnsi="Times New Roman" w:cs="Times New Roman"/>
          <w:sz w:val="28"/>
          <w:szCs w:val="28"/>
        </w:rPr>
      </w:pPr>
      <w:r w:rsidRPr="005734C1">
        <w:rPr>
          <w:rFonts w:ascii="Times New Roman" w:eastAsia="Times New Roman" w:hAnsi="Times New Roman" w:cs="Times New Roman"/>
          <w:b/>
          <w:sz w:val="28"/>
          <w:szCs w:val="28"/>
        </w:rPr>
        <w:t xml:space="preserve">7. DISCUSSION AND </w:t>
      </w:r>
      <w:r w:rsidR="00F81122" w:rsidRPr="005734C1">
        <w:rPr>
          <w:rFonts w:ascii="Times New Roman" w:eastAsia="Times New Roman" w:hAnsi="Times New Roman" w:cs="Times New Roman"/>
          <w:b/>
          <w:sz w:val="28"/>
          <w:szCs w:val="28"/>
        </w:rPr>
        <w:t>CONCLUSION</w:t>
      </w:r>
      <w:r w:rsidRPr="005734C1">
        <w:rPr>
          <w:rFonts w:ascii="Times New Roman" w:eastAsia="Times New Roman" w:hAnsi="Times New Roman" w:cs="Times New Roman"/>
          <w:b/>
          <w:sz w:val="28"/>
          <w:szCs w:val="28"/>
        </w:rPr>
        <w:tab/>
      </w:r>
    </w:p>
    <w:p w14:paraId="2DD074FE" w14:textId="5BC82319" w:rsidR="00F81122" w:rsidRDefault="00F81122" w:rsidP="00EA6B9E">
      <w:pPr>
        <w:spacing w:after="146" w:line="360" w:lineRule="auto"/>
        <w:jc w:val="both"/>
        <w:rPr>
          <w:rFonts w:ascii="Times New Roman" w:hAnsi="Times New Roman" w:cs="Times New Roman"/>
        </w:rPr>
      </w:pPr>
      <w:r w:rsidRPr="00EA6B9E">
        <w:rPr>
          <w:rFonts w:ascii="Times New Roman" w:hAnsi="Times New Roman" w:cs="Times New Roman"/>
        </w:rPr>
        <w:t xml:space="preserve">This study explored the relationships between various demographic factors and workplace behaviors, focusing on </w:t>
      </w:r>
      <w:r w:rsidR="004E5B37">
        <w:rPr>
          <w:rFonts w:ascii="Times New Roman" w:hAnsi="Times New Roman" w:cs="Times New Roman"/>
        </w:rPr>
        <w:t>employees' vigor, rewards, organizational citizenship behavior, and financial literacy</w:t>
      </w:r>
      <w:r w:rsidRPr="00EA6B9E">
        <w:rPr>
          <w:rFonts w:ascii="Times New Roman" w:hAnsi="Times New Roman" w:cs="Times New Roman"/>
        </w:rPr>
        <w:t xml:space="preserve">. </w:t>
      </w:r>
      <w:r w:rsidR="005734C1">
        <w:rPr>
          <w:rFonts w:ascii="Times New Roman" w:hAnsi="Times New Roman" w:cs="Times New Roman"/>
        </w:rPr>
        <w:t xml:space="preserve">The </w:t>
      </w:r>
      <w:r w:rsidRPr="00EA6B9E">
        <w:rPr>
          <w:rFonts w:ascii="Times New Roman" w:hAnsi="Times New Roman" w:cs="Times New Roman"/>
        </w:rPr>
        <w:t xml:space="preserve">Key findings revealed significant gender differences in vigor, indicating the need for gender-sensitive organizational strategies to enhance employee engagement.  </w:t>
      </w:r>
      <w:r w:rsidR="005734C1">
        <w:rPr>
          <w:rFonts w:ascii="Times New Roman" w:hAnsi="Times New Roman" w:cs="Times New Roman"/>
        </w:rPr>
        <w:t xml:space="preserve"> </w:t>
      </w:r>
      <w:r w:rsidRPr="00EA6B9E">
        <w:rPr>
          <w:rFonts w:ascii="Times New Roman" w:hAnsi="Times New Roman" w:cs="Times New Roman"/>
        </w:rPr>
        <w:t xml:space="preserve">Additionally, a notable impact of family type on rewards suggests that personal circumstances can shape how employees perceive rewards, urging organizations to tailor their systems to diverse needs. The study also found </w:t>
      </w:r>
      <w:r w:rsidR="004E5B37">
        <w:rPr>
          <w:rFonts w:ascii="Times New Roman" w:hAnsi="Times New Roman" w:cs="Times New Roman"/>
        </w:rPr>
        <w:t>that age significantly influences organizational citizenship behavior, highlighting the need</w:t>
      </w:r>
      <w:r w:rsidRPr="00EA6B9E">
        <w:rPr>
          <w:rFonts w:ascii="Times New Roman" w:hAnsi="Times New Roman" w:cs="Times New Roman"/>
        </w:rPr>
        <w:t xml:space="preserve"> for age-specific initiatives to foster engagement. Strong correlations among workplace factors, such as rewards, work-life balance, and coworker support, suggest a holistic approach could enhance workplace dynamics. Importantly, dedication emerged as a critical driver of financial literacy, emphasizing the value of committed employees in improving financial knowledge and skills. These findings advocate for organizations to develop supportive environments that cater to diverse backgrounds and recognize the unique contributions of different age groups. By focusing on ongoing evaluation and adaptation of policies, organizations can remain responsive to the evolving workforce landscape, ultimately fostering a more inclusive and productive workplace culture. This proactive approach </w:t>
      </w:r>
      <w:r w:rsidR="004E5B37">
        <w:rPr>
          <w:rFonts w:ascii="Times New Roman" w:hAnsi="Times New Roman" w:cs="Times New Roman"/>
        </w:rPr>
        <w:t>enhances employee performance and satisfaction and</w:t>
      </w:r>
      <w:r w:rsidRPr="00EA6B9E">
        <w:rPr>
          <w:rFonts w:ascii="Times New Roman" w:hAnsi="Times New Roman" w:cs="Times New Roman"/>
        </w:rPr>
        <w:t xml:space="preserve"> contributes to overall well-being, creating a harmonious organizational environment.  </w:t>
      </w:r>
    </w:p>
    <w:p w14:paraId="201D15E8" w14:textId="21E16503" w:rsidR="004E5B37" w:rsidRPr="00B875D6" w:rsidRDefault="004E5B37" w:rsidP="004E5B37">
      <w:pPr>
        <w:spacing w:line="276" w:lineRule="auto"/>
        <w:jc w:val="both"/>
        <w:rPr>
          <w:rFonts w:ascii="Times New Roman" w:hAnsi="Times New Roman" w:cs="Times New Roman"/>
          <w:b/>
          <w:bCs/>
        </w:rPr>
      </w:pPr>
      <w:bookmarkStart w:id="1" w:name="_Hlk183788046"/>
      <w:bookmarkStart w:id="2" w:name="_Hlk183859653"/>
      <w:r w:rsidRPr="007031E4">
        <w:rPr>
          <w:rFonts w:ascii="Times New Roman" w:hAnsi="Times New Roman" w:cs="Times New Roman"/>
          <w:b/>
          <w:bCs/>
        </w:rPr>
        <w:t>REFERENCE</w:t>
      </w:r>
      <w:r>
        <w:rPr>
          <w:rFonts w:ascii="Times New Roman" w:hAnsi="Times New Roman" w:cs="Times New Roman"/>
          <w:b/>
          <w:bCs/>
        </w:rPr>
        <w:t>S</w:t>
      </w:r>
      <w:r w:rsidRPr="007031E4">
        <w:rPr>
          <w:rFonts w:ascii="Times New Roman" w:hAnsi="Times New Roman" w:cs="Times New Roman"/>
          <w:b/>
          <w:bCs/>
        </w:rPr>
        <w:t xml:space="preserve"> </w:t>
      </w:r>
    </w:p>
    <w:p w14:paraId="16DE3588" w14:textId="77777777" w:rsidR="004E5B37" w:rsidRPr="00B875D6" w:rsidRDefault="004E5B37" w:rsidP="004E5B37">
      <w:pPr>
        <w:pStyle w:val="ListParagraph"/>
        <w:numPr>
          <w:ilvl w:val="0"/>
          <w:numId w:val="11"/>
        </w:numPr>
        <w:spacing w:after="38" w:line="360" w:lineRule="auto"/>
        <w:jc w:val="both"/>
        <w:rPr>
          <w:rFonts w:ascii="Times New Roman" w:hAnsi="Times New Roman" w:cs="Times New Roman"/>
        </w:rPr>
      </w:pPr>
      <w:r w:rsidRPr="00B875D6">
        <w:rPr>
          <w:rFonts w:ascii="Times New Roman" w:hAnsi="Times New Roman" w:cs="Times New Roman"/>
        </w:rPr>
        <w:lastRenderedPageBreak/>
        <w:t xml:space="preserve">Bae, K. B., &amp; Kim, D. (2016). The impact of decoupling of telework on job satisfaction in US federal agencies: Does gender matter? The American Review of Public Administration, 46(3), 356-371. </w:t>
      </w:r>
    </w:p>
    <w:p w14:paraId="65B86A7C"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De Menezes, L. M., &amp; Kelliher, C. (2017). Flexible working, individual performance, and employee attitudes: Comparing formal and informal arrangements. Human Resource Management, 56(6), 1051-1070.</w:t>
      </w:r>
    </w:p>
    <w:p w14:paraId="6EDA0D35"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 xml:space="preserve">Galanti, T., Guidetti, G., Mazzei, E., </w:t>
      </w:r>
      <w:proofErr w:type="spellStart"/>
      <w:r w:rsidRPr="00B875D6">
        <w:rPr>
          <w:rFonts w:ascii="Times New Roman" w:hAnsi="Times New Roman" w:cs="Times New Roman"/>
          <w:color w:val="222222"/>
          <w:shd w:val="clear" w:color="auto" w:fill="FFFFFF"/>
        </w:rPr>
        <w:t>Zappalà</w:t>
      </w:r>
      <w:proofErr w:type="spellEnd"/>
      <w:r w:rsidRPr="00B875D6">
        <w:rPr>
          <w:rFonts w:ascii="Times New Roman" w:hAnsi="Times New Roman" w:cs="Times New Roman"/>
          <w:color w:val="222222"/>
          <w:shd w:val="clear" w:color="auto" w:fill="FFFFFF"/>
        </w:rPr>
        <w:t>, S., &amp; Toscano, F. (2021). Work from home during the COVID-19 outbreak: The impact on employees’ remote work productivity, engagement, and stress. Journal of occupational and environmental medicine, 63(7), e426-e432.</w:t>
      </w:r>
    </w:p>
    <w:p w14:paraId="3E399540"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 xml:space="preserve">George, T. J., Atwater, L. E., </w:t>
      </w:r>
      <w:proofErr w:type="spellStart"/>
      <w:r w:rsidRPr="00B875D6">
        <w:rPr>
          <w:rFonts w:ascii="Times New Roman" w:hAnsi="Times New Roman" w:cs="Times New Roman"/>
          <w:color w:val="222222"/>
          <w:shd w:val="clear" w:color="auto" w:fill="FFFFFF"/>
        </w:rPr>
        <w:t>Maneethai</w:t>
      </w:r>
      <w:proofErr w:type="spellEnd"/>
      <w:r w:rsidRPr="00B875D6">
        <w:rPr>
          <w:rFonts w:ascii="Times New Roman" w:hAnsi="Times New Roman" w:cs="Times New Roman"/>
          <w:color w:val="222222"/>
          <w:shd w:val="clear" w:color="auto" w:fill="FFFFFF"/>
        </w:rPr>
        <w:t>, D., &amp; Madera, J. M. (2022). Supporting the productivity and wellbeing of remote workers: Lessons from COVID-19. Organizational Dynamics, 51(2), 100869.</w:t>
      </w:r>
    </w:p>
    <w:p w14:paraId="421FA0C6" w14:textId="77777777" w:rsidR="004E5B37" w:rsidRPr="00B875D6" w:rsidRDefault="004E5B37" w:rsidP="004E5B37">
      <w:pPr>
        <w:pStyle w:val="ListParagraph"/>
        <w:numPr>
          <w:ilvl w:val="0"/>
          <w:numId w:val="11"/>
        </w:numPr>
        <w:spacing w:after="5" w:line="360" w:lineRule="auto"/>
        <w:jc w:val="both"/>
        <w:rPr>
          <w:rFonts w:ascii="Times New Roman" w:hAnsi="Times New Roman" w:cs="Times New Roman"/>
        </w:rPr>
      </w:pPr>
      <w:r w:rsidRPr="00B875D6">
        <w:rPr>
          <w:rFonts w:ascii="Times New Roman" w:hAnsi="Times New Roman" w:cs="Times New Roman"/>
        </w:rPr>
        <w:t xml:space="preserve">George, T. J., Atwater, L. E., </w:t>
      </w:r>
      <w:proofErr w:type="spellStart"/>
      <w:r w:rsidRPr="00B875D6">
        <w:rPr>
          <w:rFonts w:ascii="Times New Roman" w:hAnsi="Times New Roman" w:cs="Times New Roman"/>
        </w:rPr>
        <w:t>Maneethai</w:t>
      </w:r>
      <w:proofErr w:type="spellEnd"/>
      <w:r w:rsidRPr="00B875D6">
        <w:rPr>
          <w:rFonts w:ascii="Times New Roman" w:hAnsi="Times New Roman" w:cs="Times New Roman"/>
        </w:rPr>
        <w:t xml:space="preserve">, D., &amp; Madera, J. M. (2022). Supporting the productivity and wellbeing of remote workers: Lessons from COVID-19. Organizational Dynamics, 51(2), 100869. </w:t>
      </w:r>
    </w:p>
    <w:p w14:paraId="5267B4AE" w14:textId="77777777" w:rsidR="004E5B37" w:rsidRPr="00B875D6" w:rsidRDefault="004E5B37" w:rsidP="004E5B37">
      <w:pPr>
        <w:pStyle w:val="ListParagraph"/>
        <w:numPr>
          <w:ilvl w:val="0"/>
          <w:numId w:val="11"/>
        </w:numPr>
        <w:spacing w:after="5" w:line="360" w:lineRule="auto"/>
        <w:jc w:val="both"/>
        <w:rPr>
          <w:rFonts w:ascii="Times New Roman" w:hAnsi="Times New Roman" w:cs="Times New Roman"/>
        </w:rPr>
      </w:pPr>
      <w:r w:rsidRPr="00B875D6">
        <w:rPr>
          <w:rFonts w:ascii="Times New Roman" w:hAnsi="Times New Roman" w:cs="Times New Roman"/>
        </w:rPr>
        <w:t>Hamdani, S. A. S. (2024). The Impact of Remote Work on Employee Productivity with moderating role of AI tools: Digital Marketing Sector of Pakistan: An Empirical Study at the Impact of Remote Work on Employee Productivity, Moderated through AI Tools: Insights from the Digital Marketing Sector of Pakistan. Graduate Journal of Pakistan Review (GJPR), 4(2), 142–168.</w:t>
      </w:r>
    </w:p>
    <w:p w14:paraId="6F8B4E80"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Jamal, M. T., Anwar, I., Khan, N. A., &amp; Saleem, I. (2021). Work during COVID-19: assessing the influence of job demands and resources on practical and psychological outcomes for employees. Asia-Pacific Journal of Business Administration, 13(3), 293-319.</w:t>
      </w:r>
    </w:p>
    <w:p w14:paraId="4E4F75CB"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Jaworski, C., Ravichandran, S., Karpinski, A. C., &amp; Singh, S. (2018). The effects of training satisfaction, employee benefits, and incentives on part-time employees’ commitment. International Journal of Hospitality Management, 74, 1-12.</w:t>
      </w:r>
    </w:p>
    <w:p w14:paraId="5966B8CC"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Jung, H. S., Jung, Y. S., &amp; Yoon, H. H. (2021). COVID-19: The effects of job insecurity on the job engagement and turnover intent of deluxe hotel employees and the moderating role of generational characteristics. International journal of hospitality management, 92, 102703.</w:t>
      </w:r>
    </w:p>
    <w:p w14:paraId="54CC51F6"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lastRenderedPageBreak/>
        <w:t xml:space="preserve">Ojo, A. O., Fawehinmi, O., &amp; </w:t>
      </w:r>
      <w:proofErr w:type="spellStart"/>
      <w:r w:rsidRPr="00B875D6">
        <w:rPr>
          <w:rFonts w:ascii="Times New Roman" w:hAnsi="Times New Roman" w:cs="Times New Roman"/>
          <w:color w:val="222222"/>
          <w:shd w:val="clear" w:color="auto" w:fill="FFFFFF"/>
        </w:rPr>
        <w:t>Yusliza</w:t>
      </w:r>
      <w:proofErr w:type="spellEnd"/>
      <w:r w:rsidRPr="00B875D6">
        <w:rPr>
          <w:rFonts w:ascii="Times New Roman" w:hAnsi="Times New Roman" w:cs="Times New Roman"/>
          <w:color w:val="222222"/>
          <w:shd w:val="clear" w:color="auto" w:fill="FFFFFF"/>
        </w:rPr>
        <w:t>, M. Y. (2021). Examining the predictors of resilience and work engagement during the COVID-19 pandemic. Sustainability, 13(5), 2902.</w:t>
      </w:r>
    </w:p>
    <w:p w14:paraId="3D711AC4" w14:textId="77777777" w:rsidR="004E5B37" w:rsidRPr="00B875D6" w:rsidRDefault="004E5B37" w:rsidP="004E5B37">
      <w:pPr>
        <w:pStyle w:val="ListParagraph"/>
        <w:numPr>
          <w:ilvl w:val="0"/>
          <w:numId w:val="11"/>
        </w:numPr>
        <w:spacing w:after="5" w:line="360" w:lineRule="auto"/>
        <w:jc w:val="both"/>
        <w:rPr>
          <w:rFonts w:ascii="Times New Roman" w:hAnsi="Times New Roman" w:cs="Times New Roman"/>
        </w:rPr>
      </w:pPr>
      <w:r w:rsidRPr="00B875D6">
        <w:rPr>
          <w:rFonts w:ascii="Times New Roman" w:hAnsi="Times New Roman" w:cs="Times New Roman"/>
        </w:rPr>
        <w:t xml:space="preserve">Pass, S., &amp; Ridgway, M. (2022). An informed discussion on the impact of COVID-19 and ‘enforced’ remote working on employee engagement. </w:t>
      </w:r>
      <w:r w:rsidRPr="00B875D6">
        <w:rPr>
          <w:rFonts w:ascii="Times New Roman" w:eastAsia="Times New Roman" w:hAnsi="Times New Roman" w:cs="Times New Roman"/>
        </w:rPr>
        <w:t>Human Resource Development International</w:t>
      </w:r>
      <w:r w:rsidRPr="00B875D6">
        <w:rPr>
          <w:rFonts w:ascii="Times New Roman" w:hAnsi="Times New Roman" w:cs="Times New Roman"/>
        </w:rPr>
        <w:t xml:space="preserve">, </w:t>
      </w:r>
      <w:r w:rsidRPr="00B875D6">
        <w:rPr>
          <w:rFonts w:ascii="Times New Roman" w:eastAsia="Times New Roman" w:hAnsi="Times New Roman" w:cs="Times New Roman"/>
        </w:rPr>
        <w:t>25</w:t>
      </w:r>
      <w:r w:rsidRPr="00B875D6">
        <w:rPr>
          <w:rFonts w:ascii="Times New Roman" w:hAnsi="Times New Roman" w:cs="Times New Roman"/>
        </w:rPr>
        <w:t xml:space="preserve">(2), 254–270.  </w:t>
      </w:r>
    </w:p>
    <w:p w14:paraId="371CA739"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proofErr w:type="spellStart"/>
      <w:r w:rsidRPr="00B875D6">
        <w:rPr>
          <w:rFonts w:ascii="Times New Roman" w:hAnsi="Times New Roman" w:cs="Times New Roman"/>
          <w:color w:val="222222"/>
          <w:shd w:val="clear" w:color="auto" w:fill="FFFFFF"/>
        </w:rPr>
        <w:t>Shirmohammadi</w:t>
      </w:r>
      <w:proofErr w:type="spellEnd"/>
      <w:r w:rsidRPr="00B875D6">
        <w:rPr>
          <w:rFonts w:ascii="Times New Roman" w:hAnsi="Times New Roman" w:cs="Times New Roman"/>
          <w:color w:val="222222"/>
          <w:shd w:val="clear" w:color="auto" w:fill="FFFFFF"/>
        </w:rPr>
        <w:t>, M., Au, W. C., &amp; Beigi, M. (2022). Remote work and work-life balance: Lessons learned from the covid-19 pandemic and suggestions for HRD practitioners. Human Resource Development International, 25(2), 163-181.</w:t>
      </w:r>
    </w:p>
    <w:p w14:paraId="6147FD43" w14:textId="77777777" w:rsidR="004E5B37" w:rsidRPr="00B875D6" w:rsidRDefault="004E5B37" w:rsidP="004E5B37">
      <w:pPr>
        <w:pStyle w:val="ListParagraph"/>
        <w:numPr>
          <w:ilvl w:val="0"/>
          <w:numId w:val="11"/>
        </w:numPr>
        <w:spacing w:after="5" w:line="360" w:lineRule="auto"/>
        <w:jc w:val="both"/>
        <w:rPr>
          <w:rFonts w:ascii="Times New Roman" w:hAnsi="Times New Roman" w:cs="Times New Roman"/>
        </w:rPr>
      </w:pPr>
      <w:r w:rsidRPr="00B875D6">
        <w:rPr>
          <w:rFonts w:ascii="Times New Roman" w:hAnsi="Times New Roman" w:cs="Times New Roman"/>
        </w:rPr>
        <w:t xml:space="preserve">Source: Jamal, M. T., Anwar, I., Khan, N. A., &amp; Saleem, I. (2021). Work during COVID-19: assessing the influence of job demands and resources on practical and psychological outcomes for employees. </w:t>
      </w:r>
      <w:r w:rsidRPr="00B875D6">
        <w:rPr>
          <w:rFonts w:ascii="Times New Roman" w:eastAsia="Times New Roman" w:hAnsi="Times New Roman" w:cs="Times New Roman"/>
        </w:rPr>
        <w:t>Asia-Pacific Journal of Business Administration</w:t>
      </w:r>
      <w:r w:rsidRPr="00B875D6">
        <w:rPr>
          <w:rFonts w:ascii="Times New Roman" w:hAnsi="Times New Roman" w:cs="Times New Roman"/>
        </w:rPr>
        <w:t xml:space="preserve">, </w:t>
      </w:r>
      <w:r w:rsidRPr="00B875D6">
        <w:rPr>
          <w:rFonts w:ascii="Times New Roman" w:eastAsia="Times New Roman" w:hAnsi="Times New Roman" w:cs="Times New Roman"/>
        </w:rPr>
        <w:t>13</w:t>
      </w:r>
      <w:r w:rsidRPr="00B875D6">
        <w:rPr>
          <w:rFonts w:ascii="Times New Roman" w:hAnsi="Times New Roman" w:cs="Times New Roman"/>
        </w:rPr>
        <w:t xml:space="preserve">(3), 293-319.  </w:t>
      </w:r>
    </w:p>
    <w:p w14:paraId="21CBDF17" w14:textId="77777777" w:rsidR="004E5B37" w:rsidRPr="00B875D6" w:rsidRDefault="004E5B37" w:rsidP="004E5B37">
      <w:pPr>
        <w:pStyle w:val="ListParagraph"/>
        <w:numPr>
          <w:ilvl w:val="0"/>
          <w:numId w:val="11"/>
        </w:numPr>
        <w:spacing w:line="360" w:lineRule="auto"/>
        <w:jc w:val="both"/>
        <w:rPr>
          <w:rFonts w:ascii="Times New Roman" w:hAnsi="Times New Roman" w:cs="Times New Roman"/>
          <w:color w:val="222222"/>
          <w:shd w:val="clear" w:color="auto" w:fill="FFFFFF"/>
        </w:rPr>
      </w:pPr>
      <w:r w:rsidRPr="00B875D6">
        <w:rPr>
          <w:rFonts w:ascii="Times New Roman" w:hAnsi="Times New Roman" w:cs="Times New Roman"/>
          <w:color w:val="222222"/>
          <w:shd w:val="clear" w:color="auto" w:fill="FFFFFF"/>
        </w:rPr>
        <w:t xml:space="preserve">Toscano, F., &amp; </w:t>
      </w:r>
      <w:proofErr w:type="spellStart"/>
      <w:r w:rsidRPr="00B875D6">
        <w:rPr>
          <w:rFonts w:ascii="Times New Roman" w:hAnsi="Times New Roman" w:cs="Times New Roman"/>
          <w:color w:val="222222"/>
          <w:shd w:val="clear" w:color="auto" w:fill="FFFFFF"/>
        </w:rPr>
        <w:t>Zappalà</w:t>
      </w:r>
      <w:proofErr w:type="spellEnd"/>
      <w:r w:rsidRPr="00B875D6">
        <w:rPr>
          <w:rFonts w:ascii="Times New Roman" w:hAnsi="Times New Roman" w:cs="Times New Roman"/>
          <w:color w:val="222222"/>
          <w:shd w:val="clear" w:color="auto" w:fill="FFFFFF"/>
        </w:rPr>
        <w:t>, S. (2020). Social isolation and stress as predictors of productivity perception and remote work satisfaction during the COVID-19 pandemic: The role of concern about the virus in a moderated double mediation. Sustainability, 12(23), 9804.</w:t>
      </w:r>
    </w:p>
    <w:bookmarkEnd w:id="1"/>
    <w:bookmarkEnd w:id="2"/>
    <w:p w14:paraId="30F462CC" w14:textId="77777777" w:rsidR="004E5B37" w:rsidRDefault="004E5B37" w:rsidP="00EA6B9E">
      <w:pPr>
        <w:spacing w:after="146" w:line="360" w:lineRule="auto"/>
        <w:jc w:val="both"/>
        <w:rPr>
          <w:rFonts w:ascii="Times New Roman" w:hAnsi="Times New Roman" w:cs="Times New Roman"/>
        </w:rPr>
      </w:pPr>
    </w:p>
    <w:p w14:paraId="66BDA551" w14:textId="77777777" w:rsidR="004E5B37" w:rsidRDefault="004E5B37" w:rsidP="00EA6B9E">
      <w:pPr>
        <w:spacing w:after="146" w:line="360" w:lineRule="auto"/>
        <w:jc w:val="both"/>
        <w:rPr>
          <w:rFonts w:ascii="Times New Roman" w:hAnsi="Times New Roman" w:cs="Times New Roman"/>
        </w:rPr>
      </w:pPr>
    </w:p>
    <w:p w14:paraId="752DAD4E" w14:textId="77777777" w:rsidR="004E5B37" w:rsidRDefault="004E5B37" w:rsidP="00EA6B9E">
      <w:pPr>
        <w:spacing w:after="146" w:line="360" w:lineRule="auto"/>
        <w:jc w:val="both"/>
        <w:rPr>
          <w:rFonts w:ascii="Times New Roman" w:hAnsi="Times New Roman" w:cs="Times New Roman"/>
        </w:rPr>
      </w:pPr>
    </w:p>
    <w:p w14:paraId="6B0E5699" w14:textId="77777777" w:rsidR="004E5B37" w:rsidRPr="00EA6B9E" w:rsidRDefault="004E5B37" w:rsidP="00EA6B9E">
      <w:pPr>
        <w:spacing w:after="146" w:line="360" w:lineRule="auto"/>
        <w:jc w:val="both"/>
        <w:rPr>
          <w:rFonts w:ascii="Times New Roman" w:hAnsi="Times New Roman" w:cs="Times New Roman"/>
        </w:rPr>
      </w:pPr>
    </w:p>
    <w:p w14:paraId="7D53618A" w14:textId="77777777" w:rsidR="001652A3" w:rsidRPr="00EA6B9E" w:rsidRDefault="001652A3" w:rsidP="00EA6B9E">
      <w:pPr>
        <w:spacing w:after="146" w:line="360" w:lineRule="auto"/>
        <w:jc w:val="both"/>
        <w:rPr>
          <w:rFonts w:ascii="Times New Roman" w:hAnsi="Times New Roman" w:cs="Times New Roman"/>
        </w:rPr>
      </w:pPr>
    </w:p>
    <w:sectPr w:rsidR="001652A3" w:rsidRPr="00EA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42EC"/>
    <w:multiLevelType w:val="multilevel"/>
    <w:tmpl w:val="39F03552"/>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4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BD53B7"/>
    <w:multiLevelType w:val="hybridMultilevel"/>
    <w:tmpl w:val="37FE5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60B"/>
    <w:multiLevelType w:val="hybridMultilevel"/>
    <w:tmpl w:val="FD52C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F655E"/>
    <w:multiLevelType w:val="hybridMultilevel"/>
    <w:tmpl w:val="013A89BE"/>
    <w:lvl w:ilvl="0" w:tplc="D00CD9EE">
      <w:start w:val="1"/>
      <w:numFmt w:val="bullet"/>
      <w:lvlText w:val="➢"/>
      <w:lvlJc w:val="left"/>
      <w:pPr>
        <w:ind w:left="1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CAD76E">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6245CE">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18CCE4">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70278E">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44ADA6">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44AB54">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5E926A">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283288">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010F2E"/>
    <w:multiLevelType w:val="hybridMultilevel"/>
    <w:tmpl w:val="02C0B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F68BB"/>
    <w:multiLevelType w:val="hybridMultilevel"/>
    <w:tmpl w:val="16842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D216914"/>
    <w:multiLevelType w:val="hybridMultilevel"/>
    <w:tmpl w:val="FB9C1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8C4DEA"/>
    <w:multiLevelType w:val="hybridMultilevel"/>
    <w:tmpl w:val="C39E1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550ED"/>
    <w:multiLevelType w:val="hybridMultilevel"/>
    <w:tmpl w:val="935CDF2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607542"/>
    <w:multiLevelType w:val="hybridMultilevel"/>
    <w:tmpl w:val="922C3C78"/>
    <w:lvl w:ilvl="0" w:tplc="4F5CFC50">
      <w:start w:val="1"/>
      <w:numFmt w:val="bullet"/>
      <w:lvlText w:val="➢"/>
      <w:lvlJc w:val="left"/>
      <w:pPr>
        <w:ind w:left="1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F87A8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5AF5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6E4F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265D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C638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C0C6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B2AF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38D0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7548A8"/>
    <w:multiLevelType w:val="hybridMultilevel"/>
    <w:tmpl w:val="1DEEB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379046">
    <w:abstractNumId w:val="7"/>
  </w:num>
  <w:num w:numId="2" w16cid:durableId="2040085775">
    <w:abstractNumId w:val="2"/>
  </w:num>
  <w:num w:numId="3" w16cid:durableId="177548358">
    <w:abstractNumId w:val="9"/>
  </w:num>
  <w:num w:numId="4" w16cid:durableId="483544307">
    <w:abstractNumId w:val="0"/>
  </w:num>
  <w:num w:numId="5" w16cid:durableId="1725056131">
    <w:abstractNumId w:val="3"/>
  </w:num>
  <w:num w:numId="6" w16cid:durableId="377359238">
    <w:abstractNumId w:val="4"/>
  </w:num>
  <w:num w:numId="7" w16cid:durableId="1119371077">
    <w:abstractNumId w:val="10"/>
  </w:num>
  <w:num w:numId="8" w16cid:durableId="1296250993">
    <w:abstractNumId w:val="1"/>
  </w:num>
  <w:num w:numId="9" w16cid:durableId="1452474629">
    <w:abstractNumId w:val="8"/>
  </w:num>
  <w:num w:numId="10" w16cid:durableId="2050565567">
    <w:abstractNumId w:val="5"/>
  </w:num>
  <w:num w:numId="11" w16cid:durableId="953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xMjQ1NDS3NDMwMTBS0lEKTi0uzszPAykwrAUAnAsZZywAAAA="/>
  </w:docVars>
  <w:rsids>
    <w:rsidRoot w:val="00630B3E"/>
    <w:rsid w:val="000D5B9F"/>
    <w:rsid w:val="00122FAC"/>
    <w:rsid w:val="00145625"/>
    <w:rsid w:val="0015192A"/>
    <w:rsid w:val="001525F1"/>
    <w:rsid w:val="001652A3"/>
    <w:rsid w:val="00165E3F"/>
    <w:rsid w:val="00243F6D"/>
    <w:rsid w:val="00262D37"/>
    <w:rsid w:val="002F0E76"/>
    <w:rsid w:val="00315560"/>
    <w:rsid w:val="003304ED"/>
    <w:rsid w:val="003C3929"/>
    <w:rsid w:val="00432AF6"/>
    <w:rsid w:val="0043404D"/>
    <w:rsid w:val="00442B87"/>
    <w:rsid w:val="0048448D"/>
    <w:rsid w:val="004E5B37"/>
    <w:rsid w:val="00555244"/>
    <w:rsid w:val="00560AAC"/>
    <w:rsid w:val="00563243"/>
    <w:rsid w:val="005734C1"/>
    <w:rsid w:val="00597BD7"/>
    <w:rsid w:val="005A68FC"/>
    <w:rsid w:val="005E0956"/>
    <w:rsid w:val="006138C9"/>
    <w:rsid w:val="00630B3E"/>
    <w:rsid w:val="0063676F"/>
    <w:rsid w:val="00664CFA"/>
    <w:rsid w:val="006905A4"/>
    <w:rsid w:val="0070532C"/>
    <w:rsid w:val="00707E94"/>
    <w:rsid w:val="0072476B"/>
    <w:rsid w:val="00726E3D"/>
    <w:rsid w:val="007C24F8"/>
    <w:rsid w:val="007D0300"/>
    <w:rsid w:val="007D3388"/>
    <w:rsid w:val="007F5EF2"/>
    <w:rsid w:val="00823BD2"/>
    <w:rsid w:val="00825470"/>
    <w:rsid w:val="0083029F"/>
    <w:rsid w:val="0085323B"/>
    <w:rsid w:val="008705F6"/>
    <w:rsid w:val="008D2E9C"/>
    <w:rsid w:val="008E7352"/>
    <w:rsid w:val="008E7E80"/>
    <w:rsid w:val="00907E3E"/>
    <w:rsid w:val="00922DE3"/>
    <w:rsid w:val="00935941"/>
    <w:rsid w:val="00941C9F"/>
    <w:rsid w:val="009B7632"/>
    <w:rsid w:val="009C2F17"/>
    <w:rsid w:val="009F7138"/>
    <w:rsid w:val="00A30568"/>
    <w:rsid w:val="00A466B9"/>
    <w:rsid w:val="00A76616"/>
    <w:rsid w:val="00B237E1"/>
    <w:rsid w:val="00B525FD"/>
    <w:rsid w:val="00B9209E"/>
    <w:rsid w:val="00B97846"/>
    <w:rsid w:val="00BB7EC8"/>
    <w:rsid w:val="00BE1659"/>
    <w:rsid w:val="00BF4A36"/>
    <w:rsid w:val="00C430B4"/>
    <w:rsid w:val="00C700EE"/>
    <w:rsid w:val="00CC4742"/>
    <w:rsid w:val="00CC5FAF"/>
    <w:rsid w:val="00CD575B"/>
    <w:rsid w:val="00CD70D0"/>
    <w:rsid w:val="00D16708"/>
    <w:rsid w:val="00D25490"/>
    <w:rsid w:val="00D336D4"/>
    <w:rsid w:val="00D72297"/>
    <w:rsid w:val="00D919A0"/>
    <w:rsid w:val="00DA7411"/>
    <w:rsid w:val="00DC14B6"/>
    <w:rsid w:val="00DD100D"/>
    <w:rsid w:val="00E2379C"/>
    <w:rsid w:val="00E25A31"/>
    <w:rsid w:val="00EA6B9E"/>
    <w:rsid w:val="00EB42B4"/>
    <w:rsid w:val="00EC11B0"/>
    <w:rsid w:val="00ED1F23"/>
    <w:rsid w:val="00EE5DA3"/>
    <w:rsid w:val="00EF6F56"/>
    <w:rsid w:val="00F507AC"/>
    <w:rsid w:val="00F70213"/>
    <w:rsid w:val="00F81122"/>
    <w:rsid w:val="00FE4EAF"/>
    <w:rsid w:val="00FE5FE5"/>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8345"/>
  <w15:chartTrackingRefBased/>
  <w15:docId w15:val="{904A57C3-79B9-4974-8906-DF9092A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6D"/>
  </w:style>
  <w:style w:type="paragraph" w:styleId="Heading1">
    <w:name w:val="heading 1"/>
    <w:basedOn w:val="Normal"/>
    <w:next w:val="Normal"/>
    <w:link w:val="Heading1Char"/>
    <w:uiPriority w:val="9"/>
    <w:qFormat/>
    <w:rsid w:val="00630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0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0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3E"/>
    <w:rPr>
      <w:rFonts w:eastAsiaTheme="majorEastAsia" w:cstheme="majorBidi"/>
      <w:color w:val="272727" w:themeColor="text1" w:themeTint="D8"/>
    </w:rPr>
  </w:style>
  <w:style w:type="paragraph" w:styleId="Title">
    <w:name w:val="Title"/>
    <w:basedOn w:val="Normal"/>
    <w:next w:val="Normal"/>
    <w:link w:val="TitleChar"/>
    <w:uiPriority w:val="10"/>
    <w:qFormat/>
    <w:rsid w:val="00630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3E"/>
    <w:pPr>
      <w:spacing w:before="160"/>
      <w:jc w:val="center"/>
    </w:pPr>
    <w:rPr>
      <w:i/>
      <w:iCs/>
      <w:color w:val="404040" w:themeColor="text1" w:themeTint="BF"/>
    </w:rPr>
  </w:style>
  <w:style w:type="character" w:customStyle="1" w:styleId="QuoteChar">
    <w:name w:val="Quote Char"/>
    <w:basedOn w:val="DefaultParagraphFont"/>
    <w:link w:val="Quote"/>
    <w:uiPriority w:val="29"/>
    <w:rsid w:val="00630B3E"/>
    <w:rPr>
      <w:i/>
      <w:iCs/>
      <w:color w:val="404040" w:themeColor="text1" w:themeTint="BF"/>
    </w:rPr>
  </w:style>
  <w:style w:type="paragraph" w:styleId="ListParagraph">
    <w:name w:val="List Paragraph"/>
    <w:basedOn w:val="Normal"/>
    <w:uiPriority w:val="34"/>
    <w:qFormat/>
    <w:rsid w:val="00630B3E"/>
    <w:pPr>
      <w:ind w:left="720"/>
      <w:contextualSpacing/>
    </w:pPr>
  </w:style>
  <w:style w:type="character" w:styleId="IntenseEmphasis">
    <w:name w:val="Intense Emphasis"/>
    <w:basedOn w:val="DefaultParagraphFont"/>
    <w:uiPriority w:val="21"/>
    <w:qFormat/>
    <w:rsid w:val="00630B3E"/>
    <w:rPr>
      <w:i/>
      <w:iCs/>
      <w:color w:val="0F4761" w:themeColor="accent1" w:themeShade="BF"/>
    </w:rPr>
  </w:style>
  <w:style w:type="paragraph" w:styleId="IntenseQuote">
    <w:name w:val="Intense Quote"/>
    <w:basedOn w:val="Normal"/>
    <w:next w:val="Normal"/>
    <w:link w:val="IntenseQuoteChar"/>
    <w:uiPriority w:val="30"/>
    <w:qFormat/>
    <w:rsid w:val="00630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B3E"/>
    <w:rPr>
      <w:i/>
      <w:iCs/>
      <w:color w:val="0F4761" w:themeColor="accent1" w:themeShade="BF"/>
    </w:rPr>
  </w:style>
  <w:style w:type="character" w:styleId="IntenseReference">
    <w:name w:val="Intense Reference"/>
    <w:basedOn w:val="DefaultParagraphFont"/>
    <w:uiPriority w:val="32"/>
    <w:qFormat/>
    <w:rsid w:val="00630B3E"/>
    <w:rPr>
      <w:b/>
      <w:bCs/>
      <w:smallCaps/>
      <w:color w:val="0F4761" w:themeColor="accent1" w:themeShade="BF"/>
      <w:spacing w:val="5"/>
    </w:rPr>
  </w:style>
  <w:style w:type="character" w:styleId="Hyperlink">
    <w:name w:val="Hyperlink"/>
    <w:basedOn w:val="DefaultParagraphFont"/>
    <w:qFormat/>
    <w:rsid w:val="00630B3E"/>
    <w:rPr>
      <w:color w:val="0000FF"/>
      <w:u w:val="single"/>
    </w:rPr>
  </w:style>
  <w:style w:type="character" w:styleId="UnresolvedMention">
    <w:name w:val="Unresolved Mention"/>
    <w:basedOn w:val="DefaultParagraphFont"/>
    <w:uiPriority w:val="99"/>
    <w:semiHidden/>
    <w:unhideWhenUsed/>
    <w:rsid w:val="00630B3E"/>
    <w:rPr>
      <w:color w:val="605E5C"/>
      <w:shd w:val="clear" w:color="auto" w:fill="E1DFDD"/>
    </w:rPr>
  </w:style>
  <w:style w:type="paragraph" w:styleId="NormalWeb">
    <w:name w:val="Normal (Web)"/>
    <w:basedOn w:val="Normal"/>
    <w:uiPriority w:val="99"/>
    <w:semiHidden/>
    <w:unhideWhenUsed/>
    <w:rsid w:val="009C2F17"/>
    <w:rPr>
      <w:rFonts w:ascii="Times New Roman" w:hAnsi="Times New Roman" w:cs="Times New Roman"/>
    </w:rPr>
  </w:style>
  <w:style w:type="table" w:styleId="TableGrid">
    <w:name w:val="Table Grid"/>
    <w:basedOn w:val="TableNormal"/>
    <w:uiPriority w:val="39"/>
    <w:rsid w:val="0044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525F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610">
      <w:bodyDiv w:val="1"/>
      <w:marLeft w:val="0"/>
      <w:marRight w:val="0"/>
      <w:marTop w:val="0"/>
      <w:marBottom w:val="0"/>
      <w:divBdr>
        <w:top w:val="none" w:sz="0" w:space="0" w:color="auto"/>
        <w:left w:val="none" w:sz="0" w:space="0" w:color="auto"/>
        <w:bottom w:val="none" w:sz="0" w:space="0" w:color="auto"/>
        <w:right w:val="none" w:sz="0" w:space="0" w:color="auto"/>
      </w:divBdr>
    </w:div>
    <w:div w:id="18820396">
      <w:bodyDiv w:val="1"/>
      <w:marLeft w:val="0"/>
      <w:marRight w:val="0"/>
      <w:marTop w:val="0"/>
      <w:marBottom w:val="0"/>
      <w:divBdr>
        <w:top w:val="none" w:sz="0" w:space="0" w:color="auto"/>
        <w:left w:val="none" w:sz="0" w:space="0" w:color="auto"/>
        <w:bottom w:val="none" w:sz="0" w:space="0" w:color="auto"/>
        <w:right w:val="none" w:sz="0" w:space="0" w:color="auto"/>
      </w:divBdr>
    </w:div>
    <w:div w:id="73750331">
      <w:bodyDiv w:val="1"/>
      <w:marLeft w:val="0"/>
      <w:marRight w:val="0"/>
      <w:marTop w:val="0"/>
      <w:marBottom w:val="0"/>
      <w:divBdr>
        <w:top w:val="none" w:sz="0" w:space="0" w:color="auto"/>
        <w:left w:val="none" w:sz="0" w:space="0" w:color="auto"/>
        <w:bottom w:val="none" w:sz="0" w:space="0" w:color="auto"/>
        <w:right w:val="none" w:sz="0" w:space="0" w:color="auto"/>
      </w:divBdr>
    </w:div>
    <w:div w:id="87234108">
      <w:bodyDiv w:val="1"/>
      <w:marLeft w:val="0"/>
      <w:marRight w:val="0"/>
      <w:marTop w:val="0"/>
      <w:marBottom w:val="0"/>
      <w:divBdr>
        <w:top w:val="none" w:sz="0" w:space="0" w:color="auto"/>
        <w:left w:val="none" w:sz="0" w:space="0" w:color="auto"/>
        <w:bottom w:val="none" w:sz="0" w:space="0" w:color="auto"/>
        <w:right w:val="none" w:sz="0" w:space="0" w:color="auto"/>
      </w:divBdr>
    </w:div>
    <w:div w:id="91435874">
      <w:bodyDiv w:val="1"/>
      <w:marLeft w:val="0"/>
      <w:marRight w:val="0"/>
      <w:marTop w:val="0"/>
      <w:marBottom w:val="0"/>
      <w:divBdr>
        <w:top w:val="none" w:sz="0" w:space="0" w:color="auto"/>
        <w:left w:val="none" w:sz="0" w:space="0" w:color="auto"/>
        <w:bottom w:val="none" w:sz="0" w:space="0" w:color="auto"/>
        <w:right w:val="none" w:sz="0" w:space="0" w:color="auto"/>
      </w:divBdr>
    </w:div>
    <w:div w:id="223218302">
      <w:bodyDiv w:val="1"/>
      <w:marLeft w:val="0"/>
      <w:marRight w:val="0"/>
      <w:marTop w:val="0"/>
      <w:marBottom w:val="0"/>
      <w:divBdr>
        <w:top w:val="none" w:sz="0" w:space="0" w:color="auto"/>
        <w:left w:val="none" w:sz="0" w:space="0" w:color="auto"/>
        <w:bottom w:val="none" w:sz="0" w:space="0" w:color="auto"/>
        <w:right w:val="none" w:sz="0" w:space="0" w:color="auto"/>
      </w:divBdr>
    </w:div>
    <w:div w:id="381755401">
      <w:bodyDiv w:val="1"/>
      <w:marLeft w:val="0"/>
      <w:marRight w:val="0"/>
      <w:marTop w:val="0"/>
      <w:marBottom w:val="0"/>
      <w:divBdr>
        <w:top w:val="none" w:sz="0" w:space="0" w:color="auto"/>
        <w:left w:val="none" w:sz="0" w:space="0" w:color="auto"/>
        <w:bottom w:val="none" w:sz="0" w:space="0" w:color="auto"/>
        <w:right w:val="none" w:sz="0" w:space="0" w:color="auto"/>
      </w:divBdr>
    </w:div>
    <w:div w:id="481242148">
      <w:bodyDiv w:val="1"/>
      <w:marLeft w:val="0"/>
      <w:marRight w:val="0"/>
      <w:marTop w:val="0"/>
      <w:marBottom w:val="0"/>
      <w:divBdr>
        <w:top w:val="none" w:sz="0" w:space="0" w:color="auto"/>
        <w:left w:val="none" w:sz="0" w:space="0" w:color="auto"/>
        <w:bottom w:val="none" w:sz="0" w:space="0" w:color="auto"/>
        <w:right w:val="none" w:sz="0" w:space="0" w:color="auto"/>
      </w:divBdr>
    </w:div>
    <w:div w:id="605386170">
      <w:bodyDiv w:val="1"/>
      <w:marLeft w:val="0"/>
      <w:marRight w:val="0"/>
      <w:marTop w:val="0"/>
      <w:marBottom w:val="0"/>
      <w:divBdr>
        <w:top w:val="none" w:sz="0" w:space="0" w:color="auto"/>
        <w:left w:val="none" w:sz="0" w:space="0" w:color="auto"/>
        <w:bottom w:val="none" w:sz="0" w:space="0" w:color="auto"/>
        <w:right w:val="none" w:sz="0" w:space="0" w:color="auto"/>
      </w:divBdr>
    </w:div>
    <w:div w:id="876743810">
      <w:bodyDiv w:val="1"/>
      <w:marLeft w:val="0"/>
      <w:marRight w:val="0"/>
      <w:marTop w:val="0"/>
      <w:marBottom w:val="0"/>
      <w:divBdr>
        <w:top w:val="none" w:sz="0" w:space="0" w:color="auto"/>
        <w:left w:val="none" w:sz="0" w:space="0" w:color="auto"/>
        <w:bottom w:val="none" w:sz="0" w:space="0" w:color="auto"/>
        <w:right w:val="none" w:sz="0" w:space="0" w:color="auto"/>
      </w:divBdr>
    </w:div>
    <w:div w:id="896359352">
      <w:bodyDiv w:val="1"/>
      <w:marLeft w:val="0"/>
      <w:marRight w:val="0"/>
      <w:marTop w:val="0"/>
      <w:marBottom w:val="0"/>
      <w:divBdr>
        <w:top w:val="none" w:sz="0" w:space="0" w:color="auto"/>
        <w:left w:val="none" w:sz="0" w:space="0" w:color="auto"/>
        <w:bottom w:val="none" w:sz="0" w:space="0" w:color="auto"/>
        <w:right w:val="none" w:sz="0" w:space="0" w:color="auto"/>
      </w:divBdr>
    </w:div>
    <w:div w:id="904800155">
      <w:bodyDiv w:val="1"/>
      <w:marLeft w:val="0"/>
      <w:marRight w:val="0"/>
      <w:marTop w:val="0"/>
      <w:marBottom w:val="0"/>
      <w:divBdr>
        <w:top w:val="none" w:sz="0" w:space="0" w:color="auto"/>
        <w:left w:val="none" w:sz="0" w:space="0" w:color="auto"/>
        <w:bottom w:val="none" w:sz="0" w:space="0" w:color="auto"/>
        <w:right w:val="none" w:sz="0" w:space="0" w:color="auto"/>
      </w:divBdr>
    </w:div>
    <w:div w:id="923952985">
      <w:bodyDiv w:val="1"/>
      <w:marLeft w:val="0"/>
      <w:marRight w:val="0"/>
      <w:marTop w:val="0"/>
      <w:marBottom w:val="0"/>
      <w:divBdr>
        <w:top w:val="none" w:sz="0" w:space="0" w:color="auto"/>
        <w:left w:val="none" w:sz="0" w:space="0" w:color="auto"/>
        <w:bottom w:val="none" w:sz="0" w:space="0" w:color="auto"/>
        <w:right w:val="none" w:sz="0" w:space="0" w:color="auto"/>
      </w:divBdr>
    </w:div>
    <w:div w:id="942806135">
      <w:bodyDiv w:val="1"/>
      <w:marLeft w:val="0"/>
      <w:marRight w:val="0"/>
      <w:marTop w:val="0"/>
      <w:marBottom w:val="0"/>
      <w:divBdr>
        <w:top w:val="none" w:sz="0" w:space="0" w:color="auto"/>
        <w:left w:val="none" w:sz="0" w:space="0" w:color="auto"/>
        <w:bottom w:val="none" w:sz="0" w:space="0" w:color="auto"/>
        <w:right w:val="none" w:sz="0" w:space="0" w:color="auto"/>
      </w:divBdr>
    </w:div>
    <w:div w:id="1010449108">
      <w:bodyDiv w:val="1"/>
      <w:marLeft w:val="0"/>
      <w:marRight w:val="0"/>
      <w:marTop w:val="0"/>
      <w:marBottom w:val="0"/>
      <w:divBdr>
        <w:top w:val="none" w:sz="0" w:space="0" w:color="auto"/>
        <w:left w:val="none" w:sz="0" w:space="0" w:color="auto"/>
        <w:bottom w:val="none" w:sz="0" w:space="0" w:color="auto"/>
        <w:right w:val="none" w:sz="0" w:space="0" w:color="auto"/>
      </w:divBdr>
    </w:div>
    <w:div w:id="1018773499">
      <w:bodyDiv w:val="1"/>
      <w:marLeft w:val="0"/>
      <w:marRight w:val="0"/>
      <w:marTop w:val="0"/>
      <w:marBottom w:val="0"/>
      <w:divBdr>
        <w:top w:val="none" w:sz="0" w:space="0" w:color="auto"/>
        <w:left w:val="none" w:sz="0" w:space="0" w:color="auto"/>
        <w:bottom w:val="none" w:sz="0" w:space="0" w:color="auto"/>
        <w:right w:val="none" w:sz="0" w:space="0" w:color="auto"/>
      </w:divBdr>
    </w:div>
    <w:div w:id="1111321068">
      <w:bodyDiv w:val="1"/>
      <w:marLeft w:val="0"/>
      <w:marRight w:val="0"/>
      <w:marTop w:val="0"/>
      <w:marBottom w:val="0"/>
      <w:divBdr>
        <w:top w:val="none" w:sz="0" w:space="0" w:color="auto"/>
        <w:left w:val="none" w:sz="0" w:space="0" w:color="auto"/>
        <w:bottom w:val="none" w:sz="0" w:space="0" w:color="auto"/>
        <w:right w:val="none" w:sz="0" w:space="0" w:color="auto"/>
      </w:divBdr>
    </w:div>
    <w:div w:id="1194149713">
      <w:bodyDiv w:val="1"/>
      <w:marLeft w:val="0"/>
      <w:marRight w:val="0"/>
      <w:marTop w:val="0"/>
      <w:marBottom w:val="0"/>
      <w:divBdr>
        <w:top w:val="none" w:sz="0" w:space="0" w:color="auto"/>
        <w:left w:val="none" w:sz="0" w:space="0" w:color="auto"/>
        <w:bottom w:val="none" w:sz="0" w:space="0" w:color="auto"/>
        <w:right w:val="none" w:sz="0" w:space="0" w:color="auto"/>
      </w:divBdr>
    </w:div>
    <w:div w:id="1221481769">
      <w:bodyDiv w:val="1"/>
      <w:marLeft w:val="0"/>
      <w:marRight w:val="0"/>
      <w:marTop w:val="0"/>
      <w:marBottom w:val="0"/>
      <w:divBdr>
        <w:top w:val="none" w:sz="0" w:space="0" w:color="auto"/>
        <w:left w:val="none" w:sz="0" w:space="0" w:color="auto"/>
        <w:bottom w:val="none" w:sz="0" w:space="0" w:color="auto"/>
        <w:right w:val="none" w:sz="0" w:space="0" w:color="auto"/>
      </w:divBdr>
    </w:div>
    <w:div w:id="1258558700">
      <w:bodyDiv w:val="1"/>
      <w:marLeft w:val="0"/>
      <w:marRight w:val="0"/>
      <w:marTop w:val="0"/>
      <w:marBottom w:val="0"/>
      <w:divBdr>
        <w:top w:val="none" w:sz="0" w:space="0" w:color="auto"/>
        <w:left w:val="none" w:sz="0" w:space="0" w:color="auto"/>
        <w:bottom w:val="none" w:sz="0" w:space="0" w:color="auto"/>
        <w:right w:val="none" w:sz="0" w:space="0" w:color="auto"/>
      </w:divBdr>
    </w:div>
    <w:div w:id="1259481861">
      <w:bodyDiv w:val="1"/>
      <w:marLeft w:val="0"/>
      <w:marRight w:val="0"/>
      <w:marTop w:val="0"/>
      <w:marBottom w:val="0"/>
      <w:divBdr>
        <w:top w:val="none" w:sz="0" w:space="0" w:color="auto"/>
        <w:left w:val="none" w:sz="0" w:space="0" w:color="auto"/>
        <w:bottom w:val="none" w:sz="0" w:space="0" w:color="auto"/>
        <w:right w:val="none" w:sz="0" w:space="0" w:color="auto"/>
      </w:divBdr>
    </w:div>
    <w:div w:id="1334449672">
      <w:bodyDiv w:val="1"/>
      <w:marLeft w:val="0"/>
      <w:marRight w:val="0"/>
      <w:marTop w:val="0"/>
      <w:marBottom w:val="0"/>
      <w:divBdr>
        <w:top w:val="none" w:sz="0" w:space="0" w:color="auto"/>
        <w:left w:val="none" w:sz="0" w:space="0" w:color="auto"/>
        <w:bottom w:val="none" w:sz="0" w:space="0" w:color="auto"/>
        <w:right w:val="none" w:sz="0" w:space="0" w:color="auto"/>
      </w:divBdr>
    </w:div>
    <w:div w:id="1474715094">
      <w:bodyDiv w:val="1"/>
      <w:marLeft w:val="0"/>
      <w:marRight w:val="0"/>
      <w:marTop w:val="0"/>
      <w:marBottom w:val="0"/>
      <w:divBdr>
        <w:top w:val="none" w:sz="0" w:space="0" w:color="auto"/>
        <w:left w:val="none" w:sz="0" w:space="0" w:color="auto"/>
        <w:bottom w:val="none" w:sz="0" w:space="0" w:color="auto"/>
        <w:right w:val="none" w:sz="0" w:space="0" w:color="auto"/>
      </w:divBdr>
    </w:div>
    <w:div w:id="1655335859">
      <w:bodyDiv w:val="1"/>
      <w:marLeft w:val="0"/>
      <w:marRight w:val="0"/>
      <w:marTop w:val="0"/>
      <w:marBottom w:val="0"/>
      <w:divBdr>
        <w:top w:val="none" w:sz="0" w:space="0" w:color="auto"/>
        <w:left w:val="none" w:sz="0" w:space="0" w:color="auto"/>
        <w:bottom w:val="none" w:sz="0" w:space="0" w:color="auto"/>
        <w:right w:val="none" w:sz="0" w:space="0" w:color="auto"/>
      </w:divBdr>
    </w:div>
    <w:div w:id="1769540138">
      <w:bodyDiv w:val="1"/>
      <w:marLeft w:val="0"/>
      <w:marRight w:val="0"/>
      <w:marTop w:val="0"/>
      <w:marBottom w:val="0"/>
      <w:divBdr>
        <w:top w:val="none" w:sz="0" w:space="0" w:color="auto"/>
        <w:left w:val="none" w:sz="0" w:space="0" w:color="auto"/>
        <w:bottom w:val="none" w:sz="0" w:space="0" w:color="auto"/>
        <w:right w:val="none" w:sz="0" w:space="0" w:color="auto"/>
      </w:divBdr>
    </w:div>
    <w:div w:id="1796944303">
      <w:bodyDiv w:val="1"/>
      <w:marLeft w:val="0"/>
      <w:marRight w:val="0"/>
      <w:marTop w:val="0"/>
      <w:marBottom w:val="0"/>
      <w:divBdr>
        <w:top w:val="none" w:sz="0" w:space="0" w:color="auto"/>
        <w:left w:val="none" w:sz="0" w:space="0" w:color="auto"/>
        <w:bottom w:val="none" w:sz="0" w:space="0" w:color="auto"/>
        <w:right w:val="none" w:sz="0" w:space="0" w:color="auto"/>
      </w:divBdr>
    </w:div>
    <w:div w:id="1809204708">
      <w:bodyDiv w:val="1"/>
      <w:marLeft w:val="0"/>
      <w:marRight w:val="0"/>
      <w:marTop w:val="0"/>
      <w:marBottom w:val="0"/>
      <w:divBdr>
        <w:top w:val="none" w:sz="0" w:space="0" w:color="auto"/>
        <w:left w:val="none" w:sz="0" w:space="0" w:color="auto"/>
        <w:bottom w:val="none" w:sz="0" w:space="0" w:color="auto"/>
        <w:right w:val="none" w:sz="0" w:space="0" w:color="auto"/>
      </w:divBdr>
    </w:div>
    <w:div w:id="2013138066">
      <w:bodyDiv w:val="1"/>
      <w:marLeft w:val="0"/>
      <w:marRight w:val="0"/>
      <w:marTop w:val="0"/>
      <w:marBottom w:val="0"/>
      <w:divBdr>
        <w:top w:val="none" w:sz="0" w:space="0" w:color="auto"/>
        <w:left w:val="none" w:sz="0" w:space="0" w:color="auto"/>
        <w:bottom w:val="none" w:sz="0" w:space="0" w:color="auto"/>
        <w:right w:val="none" w:sz="0" w:space="0" w:color="auto"/>
      </w:divBdr>
    </w:div>
    <w:div w:id="20695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erald.com/insight/search?q=Mohd%20Tariq%20Jam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FF439-10B6-4B9F-BC5A-FFF09FFE84D4}">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54</TotalTime>
  <Pages>8</Pages>
  <Words>2206</Words>
  <Characters>13305</Characters>
  <Application>Microsoft Office Word</Application>
  <DocSecurity>0</DocSecurity>
  <Lines>415</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Mohaideen</dc:creator>
  <cp:keywords/>
  <dc:description/>
  <cp:lastModifiedBy>Appu A</cp:lastModifiedBy>
  <cp:revision>19</cp:revision>
  <dcterms:created xsi:type="dcterms:W3CDTF">2024-11-28T11:14:00Z</dcterms:created>
  <dcterms:modified xsi:type="dcterms:W3CDTF">2024-11-30T07:16:00Z</dcterms:modified>
</cp:coreProperties>
</file>