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                      A REVIEW ARTICLE ON TOXIC MECHANISM OF HEAVY METALS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Correspondent Author</w:t>
      </w:r>
      <w:r w:rsidDel="00000000" w:rsidR="00000000" w:rsidRPr="00000000">
        <w:rPr>
          <w:rFonts w:ascii="Times New Roman" w:cs="Times New Roman" w:eastAsia="Times New Roman" w:hAnsi="Times New Roman"/>
          <w:sz w:val="24"/>
          <w:szCs w:val="24"/>
          <w:rtl w:val="0"/>
        </w:rPr>
        <w:t xml:space="preserve"> 1. Dr. Aruna, Associate professor, Department of Pharmacology, Dr. K.V.Subba Reddy Institute of Pharmacy.</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 Prem Sai, Dr.K.V.Subba Reddy Institute of Pharmacy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metals are naturally occurring elements that have a high atomic weight and a density at least 5 times greater than that of water. Their multiple industrial, domestic, agricultural, medical and technological applications have led to their wide distribution in the environment; raising concerns over their potential effects on human health and the environment. Their toxicity depends on several factors including the dose, route of exposure, and chemical species, as well as the age, gender, genetics, and nutritional status of exposed individuals. Because of their high degree of toxicity, arsenic, cadmium, chromium, lead, and mercury rank among the priority metals that are of public health significance. These metallic elements are considered systemic toxicants that are known to induce multiple organ damage, even at lower levels of exposure. They are also classified as human carcinogens (known or probable) according to the U.S. Environmental Protection Agency, and the International Agency for Research on Cancer. This review provides an analysis of their environmental occurrence, production and use, potential for human exposure, and molecular mechanisms of toxicity, genotoxicity, and carcinogenicity.</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Acute poisoning, Chronic poisoning, Heavy metals, Mechanistic action, Oxidative stress</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Heavy metals have harmful effects on human health, and exposure to these metals has been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by industrial and anthropogenic activities and modern industrialization. Contamination</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water and air by toxic metals is an environmental concern and hundreds of millions of people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being affected around the world. Food contamination with heavy metals is another concern for</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and animal health. Concentration of heavy metals in water resources, air, and food is</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assessed with this regard. Metals among the other environmental pollutants may also occur</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naturally and remain in the environment. Hence, human exposure to metals is inevitable, and some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have reported gender differences in the toxicity of metals. They may frequently react with</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biological systems by losing one or more electrons and forming metal cations which have affinity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nucleophilic sites of vital macromolecules. Several acute and chronic toxic effects of heavy</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metals affect different body organs. Gastrointestinal and kidney dysfunction, nervous system</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disorders, skin lesions, vascular damage, immune system dysfunction, birth defects, and cancer</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examples of the complications of heavy metals toxic effects. Simultaneous exposure to two or</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metals may have cumulative effects. High-dose heavy metals exposure, particularly mercury</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lead, may induce severe complications such as abdominal colic pain, bloody diarrhoea, and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kidney failure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MERCURY (Hg)</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Mercury (Hg) is found in air, water, and soil and exists in three forms: elemental or metallic</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mercury (Hg0), inorganic mercury (Hg+, Hg2+), and organic mercury. Elemental mercury is liquid</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room temperature and can be readily evaporated to produce vapour. Mercury vapour is more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hazardous than the liquid form. Container breakage causes Hg0 spills and inhaling large amounts</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Hg vapour can be fatal. Organic mercury compounds such as methyl mercury (Me-Hg) or ethyl</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mercury (Et-Hg) are more toxic than the inorganic compounds. The order of increasing toxicity</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related to different forms of mercury is defined as Hg0 &lt; Hg2+, Hg+ &lt; CH3-Hg .Mercury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compounds have many applications in mining for example extraction of gold and some industrial</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 In lamp producing factories, Hg is used in the production of fluorescent light bulbs. Me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Hg and Et-Hg have been used as fungicides to protect plants against infections. Moreover, mercury</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had medicinal uses in the past, but such drugs have been replaced by safer pharmaceutical</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medicines.</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Studies In an animal model of acute toxicity, exposure to Hg vapor (550 μg/m3) resulted</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mercury deposits in different parts of the brain and also in the spinal cord. Vapor exposure can</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a 70% increase in brain metallothionein, a metal binding protein, in the mice demonstrated</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impairment and hippocampal damage in rats with oral chronic administration of HgCl2.</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also found that mercury levels in the hippocampus increased to 0.04 μg/g while the control</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had Hg concentrations less than 0.01%. Another study indicated methylmercury chloride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induced CNS injury in rats receiving different doses of 0.05, 0.5, and 5 mg/kg Hg against normal</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saline group. CNS damage was showed via the increased expression of c-fos protein in cortex and</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hippocampus as an important signal transduction pathway. Hg accumulation in the brain was also observed in treated rats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Studies Microorganisms in marine environments perform natural bio methylation reactions</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produce Me-Hg. Me-Hg enters the food chain of aquatic animals and eventually enters the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body through the consumption of fish. Cooking fish does not diminish its Hg content. An</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 of exposure to organic Hg via the consumption of contaminated fish occurred in Minamata</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 Japan, in the middle of 1950s. Soon afterward, the illness came to be known as Minamata</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Chronic Hg toxicity caused neurological damage including ataxia, muscle weakness,</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 limbs, disturbance in speech, chewing, and swallowing, and brisk and increased tendon</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Organs and Health Effects</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Brain and Nervous System: </w:t>
      </w:r>
      <w:r w:rsidDel="00000000" w:rsidR="00000000" w:rsidRPr="00000000">
        <w:rPr>
          <w:rFonts w:ascii="Times New Roman" w:cs="Times New Roman" w:eastAsia="Times New Roman" w:hAnsi="Times New Roman"/>
          <w:sz w:val="24"/>
          <w:szCs w:val="24"/>
          <w:rtl w:val="0"/>
        </w:rPr>
        <w:t xml:space="preserve">Mercury is highly neurotoxic, with methylmercury posing</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greatest threat. In adults, exposure can lead to tremors, memory loss, mood swings, and</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decline. Chronic exposure in children can result in developmental delays,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deficits, and motor impairments due to mercury’s ability to interfere with brain</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Prenatal exposure is especially dangerous, as methylmercury readily crosses the placenta, affecting fetal brain development and increasing the risk of cognitive</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impairments, learning disabilities, and attention deficits.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Kidneys: </w:t>
      </w:r>
      <w:r w:rsidDel="00000000" w:rsidR="00000000" w:rsidRPr="00000000">
        <w:rPr>
          <w:rFonts w:ascii="Times New Roman" w:cs="Times New Roman" w:eastAsia="Times New Roman" w:hAnsi="Times New Roman"/>
          <w:sz w:val="24"/>
          <w:szCs w:val="24"/>
          <w:rtl w:val="0"/>
        </w:rPr>
        <w:t xml:space="preserve">The kidneys are highly sensitive to inorganic mercury, which accumulates in</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renal tissues and causes nephrotoxicity. Prolonged exposure can lead to kidney</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inflammation, proteinuria (protein in the urine), and kidney failure in severe cases. Mercury</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may disrupt the kidneys’ ability to filter blood effectively, impacting overall renal</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and potentially leading to chronic kidney disease over time.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Cardiovascular System: </w:t>
      </w:r>
      <w:r w:rsidDel="00000000" w:rsidR="00000000" w:rsidRPr="00000000">
        <w:rPr>
          <w:rFonts w:ascii="Times New Roman" w:cs="Times New Roman" w:eastAsia="Times New Roman" w:hAnsi="Times New Roman"/>
          <w:sz w:val="24"/>
          <w:szCs w:val="24"/>
          <w:rtl w:val="0"/>
        </w:rPr>
        <w:t xml:space="preserve">Studies have linked methylmercury exposure to cardiovascular</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such as hypertension (high blood pressure), atherosclerosis (hardening of the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arteries), and increased risk of heart attacks. This effect is particularly concerning in</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 that consume large amounts of fish, which may contain high levels of</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methylmercury. Mercury’s impact on cardiovascular health is believed to result from</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oxidative stress and inflammatory processes that damage blood vessels and impair heart</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Immune System: </w:t>
      </w:r>
      <w:r w:rsidDel="00000000" w:rsidR="00000000" w:rsidRPr="00000000">
        <w:rPr>
          <w:rFonts w:ascii="Times New Roman" w:cs="Times New Roman" w:eastAsia="Times New Roman" w:hAnsi="Times New Roman"/>
          <w:sz w:val="24"/>
          <w:szCs w:val="24"/>
          <w:rtl w:val="0"/>
        </w:rPr>
        <w:t xml:space="preserve">Mercury exposure can weaken the immune system by altering immune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function and increasing susceptibility to infections. It promotes inflammation and</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autoimmune reactions, where the immune system attacks the body’s own cells. Mercury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has been associated with various autoimmune diseases, such as lupus and</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sclerosis, in people exposed to high levels of mercury.</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Regulatory Standards and Prevention</w:t>
      </w:r>
      <w:r w:rsidDel="00000000" w:rsidR="00000000" w:rsidRPr="00000000">
        <w:rPr>
          <w:rtl w:val="0"/>
        </w:rPr>
      </w:r>
    </w:p>
    <w:p w:rsidR="00000000" w:rsidDel="00000000" w:rsidP="00000000" w:rsidRDefault="00000000" w:rsidRPr="00000000" w14:paraId="0000005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agencies, such as the Environmental Protection Agency (EPA) and the World Health</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(WHO), have set guidelines to limit mercury emissions and reduce human exposure.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the EPA regulates mercury emissions from coal-fired power plants and sets safety</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standards for mercury in drinking water and seafood. The WHO has set limits for mercury</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especially in sensitive populations such as pregnant women and children, to protect fetal</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LEAD (Pb)</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Lead is a harmful environmental pollutant which has high toxic effects to many body organs. Even</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Pb can be absorbed from the skin, it is mostly absorbed from respiratory and digestive</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systems. Pb exposure can induce neurological, respiratory, urinary, and cardiovascular disorders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immune-modulation, oxidative, and inflammatory mechanisms. Furthermore, Pb could</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disturb the balance of the oxidant–antioxidant system and induce inflammatory responses in</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organs. Exposure to Pb can produce alteration in physiological functions of the body and</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associated with many diseases. Pb is highly toxic which has adverse effects on the neurological,</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biological, and cognitive functions in the bodies. The international level-of-concern for Pb</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poisoning is 10 μg/dl in the blood. Adulteration of opium with Pb has been considered as a threat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human health in recent years</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Organs and Health Effects</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Brain and Nervous System: </w:t>
      </w:r>
      <w:r w:rsidDel="00000000" w:rsidR="00000000" w:rsidRPr="00000000">
        <w:rPr>
          <w:rFonts w:ascii="Times New Roman" w:cs="Times New Roman" w:eastAsia="Times New Roman" w:hAnsi="Times New Roman"/>
          <w:sz w:val="24"/>
          <w:szCs w:val="24"/>
          <w:rtl w:val="0"/>
        </w:rPr>
        <w:t xml:space="preserve">Lead is a potent neurotoxin, particularly harmful to children,</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can disrupt the development of the central nervous system. Even low levels of lead</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in children can cause irreversible cognitive impairment, lower IQ, behavioural</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learning disabilities, and attention deficits. In adults, chronic exposure is linked to</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neurological symptoms like memory loss, mood changes, headaches, and in severe cases,</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encephalopathy (brain damage).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Cardiovascular System: </w:t>
      </w:r>
      <w:r w:rsidDel="00000000" w:rsidR="00000000" w:rsidRPr="00000000">
        <w:rPr>
          <w:rFonts w:ascii="Times New Roman" w:cs="Times New Roman" w:eastAsia="Times New Roman" w:hAnsi="Times New Roman"/>
          <w:sz w:val="24"/>
          <w:szCs w:val="24"/>
          <w:rtl w:val="0"/>
        </w:rPr>
        <w:t xml:space="preserve">Lead exposure is associated with hypertension (high blood</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pressure) and an increased risk of cardiovascular disease. Studies suggest that lead</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interferes with the smooth muscle cells in blood vessels, contributing to hardening of the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arteries (atherosclerosis) and increasing the risk of heart attacks and strokes. This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impact is seen even at relatively low levels of chronic exposure.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Kidneys</w:t>
      </w:r>
      <w:r w:rsidDel="00000000" w:rsidR="00000000" w:rsidRPr="00000000">
        <w:rPr>
          <w:rFonts w:ascii="Times New Roman" w:cs="Times New Roman" w:eastAsia="Times New Roman" w:hAnsi="Times New Roman"/>
          <w:sz w:val="24"/>
          <w:szCs w:val="24"/>
          <w:rtl w:val="0"/>
        </w:rPr>
        <w:t xml:space="preserve">: Lead accumulates in the kidneys over time and can cause nephrotoxicity, leading</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kidney damage and impaired kidney function. Chronic exposure can lead to reduced</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glomerular filtration rate, proteinuria (protein in the urine), and eventually, kidney failure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exposure persists. The kidneys’ ability to filter waste is further compromised in those</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exposed to lead over a long period.</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Reproductive System: </w:t>
      </w:r>
      <w:r w:rsidDel="00000000" w:rsidR="00000000" w:rsidRPr="00000000">
        <w:rPr>
          <w:rFonts w:ascii="Times New Roman" w:cs="Times New Roman" w:eastAsia="Times New Roman" w:hAnsi="Times New Roman"/>
          <w:sz w:val="24"/>
          <w:szCs w:val="24"/>
          <w:rtl w:val="0"/>
        </w:rPr>
        <w:t xml:space="preserve">Lead toxicity has been linked to reproductive issues in both men</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women. In men, lead exposure can reduce sperm count, affect sperm quality, and lead</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infertility. In women, lead can disrupt hormone balance, contribute to menstrual</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irregularities, and increase the risk of miscarriage, premature birth, and developmental</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in the fetus. Lead exposure during pregnancy is particularly dangerous, as it can</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the placental barrier, affecting fetal development and potentially causing low birth</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 cognitive deficits, and physical malformations.</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Regulatory Standards and Prevention</w:t>
      </w: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reduce the public health risks of lead, regulatory agencies like the Environmental Protection</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(EPA), the Centres for Disease Control and Prevention (CDC), and the World Health</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(WHO) have established strict standards for acceptable lead levels in air, water, soil,</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consumer products. For example, the CDC recommends intervention for children with blood</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levels at or above 5 micrograms per decilitre (µg/dL), and the EPA has set the maximum</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contaminant level for lead in drinking water at 15 parts per billion (ppb)</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CHROMIUM (Cr)</w: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Chromium (Cr) is found in the earth’s crust and seawater and is a naturally occurring heavy metal</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industrial processes. Cr has multiple oxidation states ranging from −2 to + 6, in which the</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trivalent and hexavalent forms are the most common stable forms, Cr (VI) is related to a series of</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diseases and pathologies while Cr (III) is required in trace amounts for natural lipid and protein</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metabolism and also as a cofactor for insulin action. Based on the International Agency for</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on Cancer (IARC) report (2018), hexavalent chromium has been classified as a group I</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carcinogen. In this context, a meta-analysis of 973,697 workers involving 17</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standardized incidence ratios (SIRs) from seven countries and four kinds of occupations found that</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11,564 of them had cancer. The primary route of exposure for non -occupational human</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 occurs via ingestion of chromium containing food and water or dermal contact with</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containing chromium. Furthermore, metallurgical, refractory, and chemical industries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release a large amount of Cr into soil, ground water, and air which causes health issues in humans,</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animals, and marine life. Cr can cause a variety of diseases through bioaccumulation in human</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This ranges from dermal, renal, neurological, and GI diseases to the development of several</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cancers including lungs, larynx, bladder, kidneys, testicles, bone, and thyroid.</w:t>
      </w:r>
    </w:p>
    <w:p w:rsidR="00000000" w:rsidDel="00000000" w:rsidP="00000000" w:rsidRDefault="00000000" w:rsidRPr="00000000" w14:paraId="000000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Organs and Health Effects</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Respiratory System: </w:t>
      </w:r>
      <w:r w:rsidDel="00000000" w:rsidR="00000000" w:rsidRPr="00000000">
        <w:rPr>
          <w:rFonts w:ascii="Times New Roman" w:cs="Times New Roman" w:eastAsia="Times New Roman" w:hAnsi="Times New Roman"/>
          <w:sz w:val="24"/>
          <w:szCs w:val="24"/>
          <w:rtl w:val="0"/>
        </w:rPr>
        <w:t xml:space="preserve">Inhalation is a common exposure route in occupational settings</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hexavalent chromium dust or fumes are present. Chronic exposure can lead to nasal</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septum perforations, nosebleeds, asthma, and lung irritation. Hexavalent chromium is a</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carcinogen, strongly linked to lung cancer, especially among workers in industries</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metalworking and welding. Long-term exposure damages lung tissues, increasing the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of respiratory diseases and lung cancer.</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Skin and Eyes: </w:t>
      </w:r>
      <w:r w:rsidDel="00000000" w:rsidR="00000000" w:rsidRPr="00000000">
        <w:rPr>
          <w:rFonts w:ascii="Times New Roman" w:cs="Times New Roman" w:eastAsia="Times New Roman" w:hAnsi="Times New Roman"/>
          <w:sz w:val="24"/>
          <w:szCs w:val="24"/>
          <w:rtl w:val="0"/>
        </w:rPr>
        <w:t xml:space="preserve">Direct skin contact with hexavalent chromium causes dermatitis, a painful</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itchy skin inflammation, and can lead to the formation of ulcers, also known as</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 holes.” Prolonged exposure can cause skin sensitization, making individuals more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susceptible to allergic reactions upon subsequent exposure. Contact with eyes may result</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severe irritation, burns, and, in extreme cases, loss of vision.</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Kidneys and Liver: </w:t>
      </w:r>
      <w:r w:rsidDel="00000000" w:rsidR="00000000" w:rsidRPr="00000000">
        <w:rPr>
          <w:rFonts w:ascii="Times New Roman" w:cs="Times New Roman" w:eastAsia="Times New Roman" w:hAnsi="Times New Roman"/>
          <w:sz w:val="24"/>
          <w:szCs w:val="24"/>
          <w:rtl w:val="0"/>
        </w:rPr>
        <w:t xml:space="preserve">Hexavalent chromium can be absorbed through the digestive tract or</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lungs and accumulate in the kidneys and liver, where it causes oxidative damage, leading</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organ dysfunction. Over time, chronic exposure can lead to nephrotoxicity (kidney</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toxicity) and hepatotoxicity (liver toxicity), impairing the body’s ability to detoxify and</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out waste, which can ultimately result in organ failure in severe cases.</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Regulatory Standards and Prevention</w:t>
      </w: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agencies, such as the Environmental Protection Agency (EPA) and the World Health</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(WHO), have set guidelines to limit mercury emissions and reduce human exposure.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the EPA regulates mercury emissions from coal-fired power plants and sets safety</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standards for mercury in drinking water and seafood. The WHO has set limits for mercury</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especially in sensitive populations such as pregnant women and children, to protect fetal</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and early childhood health.</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ARSENIC (As)</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Arsenic as a harmful heavy metal is one of the main risk factors for the public health. Sources of</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exposure are occupational or via the contaminated food and water. As has a long history of use,</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as a metalloid substance or as a medicinal product. It is notoriously known as the king of</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poisons and poison of kings . As is present as a contaminant in food, water, and environment.</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Arsenic exists in the forms of metalloid (As0), inorganic (As3+ and As5+), organic, and arsine</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(AsH3). The order of increasing toxicity of As compounds is defined as organic arsenicals &lt; As0</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inorganic species (As5+ &lt; As3+) &lt; arsine.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Organs and Health Effects</w:t>
      </w: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Skin</w:t>
      </w:r>
      <w:r w:rsidDel="00000000" w:rsidR="00000000" w:rsidRPr="00000000">
        <w:rPr>
          <w:rFonts w:ascii="Times New Roman" w:cs="Times New Roman" w:eastAsia="Times New Roman" w:hAnsi="Times New Roman"/>
          <w:sz w:val="24"/>
          <w:szCs w:val="24"/>
          <w:rtl w:val="0"/>
        </w:rPr>
        <w:t xml:space="preserve">: Chronic arsenic exposure is strongly associated with skin disorders. These include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hyperpigmentation (dark patches on the skin) and keratosis (thickening of the skin),</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particularly on the palms and soles. In some cases, arsenic exposure causes skin cancer,</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squamous cell carcinoma, which can be highly invasive if untreated.</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Liver and Kidneys: </w:t>
      </w:r>
      <w:r w:rsidDel="00000000" w:rsidR="00000000" w:rsidRPr="00000000">
        <w:rPr>
          <w:rFonts w:ascii="Times New Roman" w:cs="Times New Roman" w:eastAsia="Times New Roman" w:hAnsi="Times New Roman"/>
          <w:sz w:val="24"/>
          <w:szCs w:val="24"/>
          <w:rtl w:val="0"/>
        </w:rPr>
        <w:t xml:space="preserve">Arsenic accumulates in the liver and kidneys, causing toxicity that</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lead to organ dysfunction and failure over time. In the kidneys, it can impair filtration</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 leading to proteinuria and potentially kidney failure in cases of prolonged</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In the liver, arsenic causes oxidative damage, increasing the risk of liver disease,</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cirrhosis and liver cancer.</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Lungs</w:t>
      </w:r>
      <w:r w:rsidDel="00000000" w:rsidR="00000000" w:rsidRPr="00000000">
        <w:rPr>
          <w:rFonts w:ascii="Times New Roman" w:cs="Times New Roman" w:eastAsia="Times New Roman" w:hAnsi="Times New Roman"/>
          <w:sz w:val="24"/>
          <w:szCs w:val="24"/>
          <w:rtl w:val="0"/>
        </w:rPr>
        <w:t xml:space="preserve">: Exposure to arsenic through inhalation, often in occupational settings like mining</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smelting, increases the risk of lung diseases. Long-term exposure is associated with</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respiratory symptoms, such as chronic cough and shortness of breath, and a significantly</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risk of lung cancer, especially for workers exposed to arsenic dust</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C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heavy metals enter the body from different ways including drinking water, air, food, or occasionally dermal exposure. Following absorption, heavy metals are retained, and they accumulate in the human body. Bioaccumulation of toxic metals leads to a diversity of toxic effects on a variety of body tissues and organs. Metal toxicity can have acute or chronic manifestations. Heavy metals disrupt cellular events including growth, proliferation, differentiation, damage  repairing processes, and apoptosis. Toxic metals can also promote epigenetic alterations which can influence gene expression. Comparison of the mechanisms of action reveals similar pathways for these metals to induce toxicity including ROS generation, weakening of the antioxidant defence, enzyme inactivation, and oxidative stress.</w:t>
      </w:r>
    </w:p>
    <w:p w:rsidR="00000000" w:rsidDel="00000000" w:rsidP="00000000" w:rsidRDefault="00000000" w:rsidRPr="00000000" w14:paraId="000000C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the other hand, some researches have shown that the metals selectively bind to specific macromolecules. The interaction of Pb with ALAD and</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ferrochelatase is within this context. Reactions of other heavy metals with certain proteins were discussed as well. Some toxic metals including Cr, Cd, and As cause genomic instability. Defects in DNA repair following the induction of oxidative stress and DNA damage by these metals is considered as the cause of their carcinogenicity. </w:t>
      </w:r>
    </w:p>
    <w:p w:rsidR="00000000" w:rsidDel="00000000" w:rsidP="00000000" w:rsidRDefault="00000000" w:rsidRPr="00000000" w14:paraId="000000C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1.Perello G., Martí-Cid R., Llobet J. M., Domingo J. L. (2008). Effects of various cooking processes on the concentrations of arsenic, cadmium, mercury, and lead in foods</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Moitra S., Blanc P. D., Sahu S. (2013). Adverse respiratory effects associated with cadmium exposure in small-scale jewellery workshops in India.</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Loomis D., Guha N., Hall A. L., Straif K. (2018). Identifying occupational carcinogens: an update from the IARC monographs. </w:t>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Dutta K., Prasad P., Sinha D. (2015). Chronic low level arsenic exposure evokes inflammatory responses and DNA damage. Int. J. Hyg. Environ. Health</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Dadpour B., Afshari R., Mousavi S. R., Kianoush S., Keramati M. R., Moradi V. A., et al. (2016). Clinical and laboratory findings of lead hepatotoxicity in the workers of a car battery manufacturing factory</w:t>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Dadpour B., Afshari R., Mousavi S. R., Kianoush S., Keramati M. R., Moradi V. A., et al. (2016). Clinical and laboratory findings of lead hepatotoxicity in the workers of a car battery manufacturing factory.</w:t>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Brown H. A., Thomas P. G., Lindsley C. W. (2017). Targeting phospholipase D in cancer, infection and neurodegenerative disorders.</w:t>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Abdou H. M., Hassan M. A. (2014). Protective role of omega-3 polyunsaturated fatty acid against lead acetate-induced toxicity in liver and kidney of female rats.</w:t>
      </w:r>
    </w:p>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Aggarwal V., Tuli H., Varol A., Thakral F., Yarer M., Sak K., et al. (2019). Role of reactive oxygen species in cancer progression: molecular mechanisms and recent advancements.</w:t>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