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D88" w:rsidRPr="00D1230F" w:rsidRDefault="00F22157" w:rsidP="003E5EA7">
      <w:pPr>
        <w:spacing w:after="0" w:line="360" w:lineRule="auto"/>
        <w:jc w:val="both"/>
        <w:rPr>
          <w:rFonts w:ascii="Times New Roman" w:eastAsiaTheme="minorEastAsia" w:hAnsi="Times New Roman" w:cs="Times New Roman"/>
          <w:b/>
          <w:sz w:val="28"/>
          <w:szCs w:val="28"/>
        </w:rPr>
      </w:pPr>
      <w:r w:rsidRPr="00B414E2">
        <w:rPr>
          <w:rFonts w:ascii="Times New Roman" w:eastAsiaTheme="minorEastAsia" w:hAnsi="Times New Roman" w:cs="Times New Roman"/>
          <w:b/>
        </w:rPr>
        <w:t xml:space="preserve"> </w:t>
      </w:r>
      <w:r w:rsidR="00BB28C7" w:rsidRPr="00D1230F">
        <w:rPr>
          <w:rFonts w:ascii="Times New Roman" w:eastAsiaTheme="minorEastAsia" w:hAnsi="Times New Roman" w:cs="Times New Roman"/>
          <w:b/>
          <w:sz w:val="28"/>
          <w:szCs w:val="28"/>
        </w:rPr>
        <w:t xml:space="preserve">Evaluation </w:t>
      </w:r>
      <w:r w:rsidR="00D7059F" w:rsidRPr="00D1230F">
        <w:rPr>
          <w:rFonts w:ascii="Times New Roman" w:eastAsiaTheme="minorEastAsia" w:hAnsi="Times New Roman" w:cs="Times New Roman"/>
          <w:b/>
          <w:sz w:val="28"/>
          <w:szCs w:val="28"/>
        </w:rPr>
        <w:t>of</w:t>
      </w:r>
      <w:r w:rsidR="002442D2" w:rsidRPr="00D1230F">
        <w:rPr>
          <w:rFonts w:ascii="Times New Roman" w:eastAsiaTheme="minorEastAsia" w:hAnsi="Times New Roman" w:cs="Times New Roman"/>
          <w:b/>
          <w:sz w:val="28"/>
          <w:szCs w:val="28"/>
        </w:rPr>
        <w:t xml:space="preserve"> Pathog</w:t>
      </w:r>
      <w:r w:rsidR="00202F1D" w:rsidRPr="00D1230F">
        <w:rPr>
          <w:rFonts w:ascii="Times New Roman" w:eastAsiaTheme="minorEastAsia" w:hAnsi="Times New Roman" w:cs="Times New Roman"/>
          <w:b/>
          <w:sz w:val="28"/>
          <w:szCs w:val="28"/>
        </w:rPr>
        <w:t>enic</w:t>
      </w:r>
      <w:r w:rsidR="009F5100" w:rsidRPr="00D1230F">
        <w:rPr>
          <w:rFonts w:ascii="Times New Roman" w:eastAsiaTheme="minorEastAsia" w:hAnsi="Times New Roman" w:cs="Times New Roman"/>
          <w:b/>
          <w:sz w:val="28"/>
          <w:szCs w:val="28"/>
        </w:rPr>
        <w:t xml:space="preserve"> E</w:t>
      </w:r>
      <w:r w:rsidR="00D7059F" w:rsidRPr="00D1230F">
        <w:rPr>
          <w:rFonts w:ascii="Times New Roman" w:eastAsiaTheme="minorEastAsia" w:hAnsi="Times New Roman" w:cs="Times New Roman"/>
          <w:b/>
          <w:sz w:val="28"/>
          <w:szCs w:val="28"/>
        </w:rPr>
        <w:t>f</w:t>
      </w:r>
      <w:r w:rsidR="00934005" w:rsidRPr="00D1230F">
        <w:rPr>
          <w:rFonts w:ascii="Times New Roman" w:eastAsiaTheme="minorEastAsia" w:hAnsi="Times New Roman" w:cs="Times New Roman"/>
          <w:b/>
          <w:sz w:val="28"/>
          <w:szCs w:val="28"/>
        </w:rPr>
        <w:t>fect of Fungi on</w:t>
      </w:r>
      <w:r w:rsidR="00D051A2" w:rsidRPr="00D1230F">
        <w:rPr>
          <w:rFonts w:ascii="Times New Roman" w:eastAsiaTheme="minorEastAsia" w:hAnsi="Times New Roman" w:cs="Times New Roman"/>
          <w:b/>
          <w:sz w:val="28"/>
          <w:szCs w:val="28"/>
        </w:rPr>
        <w:t xml:space="preserve"> </w:t>
      </w:r>
      <w:r w:rsidR="00202F1D" w:rsidRPr="00D1230F">
        <w:rPr>
          <w:rFonts w:ascii="Times New Roman" w:eastAsiaTheme="minorEastAsia" w:hAnsi="Times New Roman" w:cs="Times New Roman"/>
          <w:b/>
          <w:sz w:val="28"/>
          <w:szCs w:val="28"/>
        </w:rPr>
        <w:t>L</w:t>
      </w:r>
      <w:r w:rsidR="002442D2" w:rsidRPr="00D1230F">
        <w:rPr>
          <w:rFonts w:ascii="Times New Roman" w:eastAsiaTheme="minorEastAsia" w:hAnsi="Times New Roman" w:cs="Times New Roman"/>
          <w:b/>
          <w:i/>
          <w:sz w:val="28"/>
          <w:szCs w:val="28"/>
        </w:rPr>
        <w:t>ycopersicum</w:t>
      </w:r>
      <w:r w:rsidR="00D7059F" w:rsidRPr="00D1230F">
        <w:rPr>
          <w:rFonts w:ascii="Times New Roman" w:eastAsiaTheme="minorEastAsia" w:hAnsi="Times New Roman" w:cs="Times New Roman"/>
          <w:b/>
          <w:i/>
          <w:sz w:val="28"/>
          <w:szCs w:val="28"/>
        </w:rPr>
        <w:t xml:space="preserve"> </w:t>
      </w:r>
      <w:r w:rsidR="00B414E2" w:rsidRPr="00D1230F">
        <w:rPr>
          <w:rFonts w:ascii="Times New Roman" w:eastAsiaTheme="minorEastAsia" w:hAnsi="Times New Roman" w:cs="Times New Roman"/>
          <w:b/>
          <w:i/>
          <w:sz w:val="28"/>
          <w:szCs w:val="28"/>
        </w:rPr>
        <w:t>es</w:t>
      </w:r>
      <w:r w:rsidR="00954945" w:rsidRPr="00D1230F">
        <w:rPr>
          <w:rFonts w:ascii="Times New Roman" w:eastAsiaTheme="minorEastAsia" w:hAnsi="Times New Roman" w:cs="Times New Roman"/>
          <w:b/>
          <w:i/>
          <w:sz w:val="28"/>
          <w:szCs w:val="28"/>
        </w:rPr>
        <w:t>culentum</w:t>
      </w:r>
      <w:r w:rsidR="000B286A" w:rsidRPr="00D1230F">
        <w:rPr>
          <w:rFonts w:ascii="Times New Roman" w:eastAsiaTheme="minorEastAsia" w:hAnsi="Times New Roman" w:cs="Times New Roman"/>
          <w:b/>
          <w:sz w:val="28"/>
          <w:szCs w:val="28"/>
        </w:rPr>
        <w:t xml:space="preserve"> (Tomato) </w:t>
      </w:r>
      <w:r w:rsidR="002442D2" w:rsidRPr="00D1230F">
        <w:rPr>
          <w:rFonts w:ascii="Times New Roman" w:eastAsiaTheme="minorEastAsia" w:hAnsi="Times New Roman" w:cs="Times New Roman"/>
          <w:b/>
          <w:sz w:val="28"/>
          <w:szCs w:val="28"/>
        </w:rPr>
        <w:t>and</w:t>
      </w:r>
      <w:r w:rsidR="002442D2" w:rsidRPr="00D1230F">
        <w:rPr>
          <w:rFonts w:ascii="Times New Roman" w:eastAsiaTheme="minorEastAsia" w:hAnsi="Times New Roman" w:cs="Times New Roman"/>
          <w:b/>
          <w:i/>
          <w:sz w:val="28"/>
          <w:szCs w:val="28"/>
        </w:rPr>
        <w:t xml:space="preserve"> Zingiber officinale</w:t>
      </w:r>
      <w:r w:rsidR="000B286A" w:rsidRPr="00D1230F">
        <w:rPr>
          <w:rFonts w:ascii="Times New Roman" w:eastAsiaTheme="minorEastAsia" w:hAnsi="Times New Roman" w:cs="Times New Roman"/>
          <w:b/>
          <w:i/>
          <w:sz w:val="28"/>
          <w:szCs w:val="28"/>
        </w:rPr>
        <w:t xml:space="preserve"> </w:t>
      </w:r>
      <w:r w:rsidR="000B286A" w:rsidRPr="00D1230F">
        <w:rPr>
          <w:rFonts w:ascii="Times New Roman" w:eastAsiaTheme="minorEastAsia" w:hAnsi="Times New Roman" w:cs="Times New Roman"/>
          <w:b/>
          <w:sz w:val="28"/>
          <w:szCs w:val="28"/>
        </w:rPr>
        <w:t>(Ginger)</w:t>
      </w:r>
      <w:r w:rsidR="00B1653A" w:rsidRPr="00D1230F">
        <w:rPr>
          <w:rFonts w:ascii="Times New Roman" w:eastAsiaTheme="minorEastAsia" w:hAnsi="Times New Roman" w:cs="Times New Roman"/>
          <w:b/>
          <w:sz w:val="28"/>
          <w:szCs w:val="28"/>
        </w:rPr>
        <w:t xml:space="preserve"> in Oluyole Local Government </w:t>
      </w:r>
      <w:r w:rsidR="00B16A49" w:rsidRPr="00D1230F">
        <w:rPr>
          <w:rFonts w:ascii="Times New Roman" w:eastAsiaTheme="minorEastAsia" w:hAnsi="Times New Roman" w:cs="Times New Roman"/>
          <w:b/>
          <w:sz w:val="28"/>
          <w:szCs w:val="28"/>
        </w:rPr>
        <w:t>Area,</w:t>
      </w:r>
      <w:r w:rsidR="00B1653A" w:rsidRPr="00D1230F">
        <w:rPr>
          <w:rFonts w:ascii="Times New Roman" w:eastAsiaTheme="minorEastAsia" w:hAnsi="Times New Roman" w:cs="Times New Roman"/>
          <w:b/>
          <w:sz w:val="28"/>
          <w:szCs w:val="28"/>
        </w:rPr>
        <w:t xml:space="preserve"> Ibadan</w:t>
      </w:r>
      <w:r w:rsidR="005548F2" w:rsidRPr="00D1230F">
        <w:rPr>
          <w:rFonts w:ascii="Times New Roman" w:eastAsiaTheme="minorEastAsia" w:hAnsi="Times New Roman" w:cs="Times New Roman"/>
          <w:b/>
          <w:sz w:val="28"/>
          <w:szCs w:val="28"/>
        </w:rPr>
        <w:t>, Oyo</w:t>
      </w:r>
      <w:r w:rsidR="00B1653A" w:rsidRPr="00D1230F">
        <w:rPr>
          <w:rFonts w:ascii="Times New Roman" w:eastAsiaTheme="minorEastAsia" w:hAnsi="Times New Roman" w:cs="Times New Roman"/>
          <w:b/>
          <w:sz w:val="28"/>
          <w:szCs w:val="28"/>
        </w:rPr>
        <w:t xml:space="preserve"> State</w:t>
      </w:r>
      <w:r w:rsidR="000B286A" w:rsidRPr="00D1230F">
        <w:rPr>
          <w:rFonts w:ascii="Times New Roman" w:eastAsiaTheme="minorEastAsia" w:hAnsi="Times New Roman" w:cs="Times New Roman"/>
          <w:b/>
          <w:sz w:val="28"/>
          <w:szCs w:val="28"/>
        </w:rPr>
        <w:t xml:space="preserve"> </w:t>
      </w:r>
      <w:r w:rsidR="002442D2" w:rsidRPr="00D1230F">
        <w:rPr>
          <w:rFonts w:ascii="Times New Roman" w:eastAsiaTheme="minorEastAsia" w:hAnsi="Times New Roman" w:cs="Times New Roman"/>
          <w:b/>
          <w:i/>
          <w:sz w:val="28"/>
          <w:szCs w:val="28"/>
        </w:rPr>
        <w:t xml:space="preserve"> </w:t>
      </w:r>
    </w:p>
    <w:p w:rsidR="00333D88" w:rsidRPr="00B414E2" w:rsidRDefault="00333D88" w:rsidP="003E5EA7">
      <w:pPr>
        <w:spacing w:after="0" w:line="360" w:lineRule="auto"/>
        <w:jc w:val="both"/>
        <w:rPr>
          <w:rFonts w:ascii="Times New Roman" w:eastAsiaTheme="minorEastAsia" w:hAnsi="Times New Roman" w:cs="Times New Roman"/>
          <w:b/>
        </w:rPr>
      </w:pPr>
    </w:p>
    <w:p w:rsidR="00333D88" w:rsidRPr="00D1230F" w:rsidRDefault="00333D88" w:rsidP="003E5EA7">
      <w:pPr>
        <w:spacing w:after="0" w:line="360" w:lineRule="auto"/>
        <w:jc w:val="both"/>
        <w:rPr>
          <w:rFonts w:ascii="Times New Roman" w:eastAsiaTheme="minorEastAsia" w:hAnsi="Times New Roman" w:cs="Times New Roman"/>
          <w:b/>
          <w:sz w:val="24"/>
          <w:szCs w:val="24"/>
          <w:vertAlign w:val="superscript"/>
        </w:rPr>
      </w:pPr>
      <w:r w:rsidRPr="00B414E2">
        <w:rPr>
          <w:rFonts w:ascii="Times New Roman" w:eastAsiaTheme="minorEastAsia" w:hAnsi="Times New Roman" w:cs="Times New Roman"/>
          <w:b/>
        </w:rPr>
        <w:t xml:space="preserve"> </w:t>
      </w:r>
      <w:proofErr w:type="spellStart"/>
      <w:r w:rsidR="00EE0B2A" w:rsidRPr="00D1230F">
        <w:rPr>
          <w:rFonts w:ascii="Times New Roman" w:eastAsiaTheme="minorEastAsia" w:hAnsi="Times New Roman" w:cs="Times New Roman"/>
          <w:b/>
          <w:sz w:val="24"/>
          <w:szCs w:val="24"/>
        </w:rPr>
        <w:t>Shofoluwe-</w:t>
      </w:r>
      <w:r w:rsidRPr="00D1230F">
        <w:rPr>
          <w:rFonts w:ascii="Times New Roman" w:eastAsiaTheme="minorEastAsia" w:hAnsi="Times New Roman" w:cs="Times New Roman"/>
          <w:b/>
          <w:sz w:val="24"/>
          <w:szCs w:val="24"/>
        </w:rPr>
        <w:t>Ibikunle</w:t>
      </w:r>
      <w:proofErr w:type="spellEnd"/>
      <w:r w:rsidRPr="00D1230F">
        <w:rPr>
          <w:rFonts w:ascii="Times New Roman" w:eastAsiaTheme="minorEastAsia" w:hAnsi="Times New Roman" w:cs="Times New Roman"/>
          <w:b/>
          <w:sz w:val="24"/>
          <w:szCs w:val="24"/>
          <w:vertAlign w:val="superscript"/>
        </w:rPr>
        <w:t xml:space="preserve"> </w:t>
      </w:r>
      <w:r w:rsidRPr="00D1230F">
        <w:rPr>
          <w:rFonts w:ascii="Times New Roman" w:eastAsiaTheme="minorEastAsia" w:hAnsi="Times New Roman" w:cs="Times New Roman"/>
          <w:b/>
          <w:sz w:val="24"/>
          <w:szCs w:val="24"/>
        </w:rPr>
        <w:t>Olatomiwa</w:t>
      </w:r>
      <w:r w:rsidRPr="00D1230F">
        <w:rPr>
          <w:rFonts w:ascii="Times New Roman" w:eastAsiaTheme="minorEastAsia" w:hAnsi="Times New Roman" w:cs="Times New Roman"/>
          <w:b/>
          <w:sz w:val="24"/>
          <w:szCs w:val="24"/>
          <w:vertAlign w:val="superscript"/>
        </w:rPr>
        <w:t>1</w:t>
      </w:r>
      <w:r w:rsidR="00D4329E" w:rsidRPr="00D1230F">
        <w:rPr>
          <w:rFonts w:ascii="Times New Roman" w:eastAsiaTheme="minorEastAsia" w:hAnsi="Times New Roman" w:cs="Times New Roman"/>
          <w:b/>
          <w:sz w:val="24"/>
          <w:szCs w:val="24"/>
        </w:rPr>
        <w:t xml:space="preserve">, </w:t>
      </w:r>
      <w:proofErr w:type="spellStart"/>
      <w:r w:rsidR="00D4329E" w:rsidRPr="00D1230F">
        <w:rPr>
          <w:rFonts w:ascii="Times New Roman" w:eastAsiaTheme="minorEastAsia" w:hAnsi="Times New Roman" w:cs="Times New Roman"/>
          <w:b/>
          <w:sz w:val="24"/>
          <w:szCs w:val="24"/>
        </w:rPr>
        <w:t>Olajumoke</w:t>
      </w:r>
      <w:proofErr w:type="spellEnd"/>
      <w:r w:rsidR="00D4329E" w:rsidRPr="00D1230F">
        <w:rPr>
          <w:rFonts w:ascii="Times New Roman" w:eastAsiaTheme="minorEastAsia" w:hAnsi="Times New Roman" w:cs="Times New Roman"/>
          <w:b/>
          <w:sz w:val="24"/>
          <w:szCs w:val="24"/>
        </w:rPr>
        <w:t xml:space="preserve"> </w:t>
      </w:r>
      <w:proofErr w:type="spellStart"/>
      <w:r w:rsidR="00D4329E" w:rsidRPr="00D1230F">
        <w:rPr>
          <w:rFonts w:ascii="Times New Roman" w:eastAsiaTheme="minorEastAsia" w:hAnsi="Times New Roman" w:cs="Times New Roman"/>
          <w:b/>
          <w:sz w:val="24"/>
          <w:szCs w:val="24"/>
        </w:rPr>
        <w:t>Modupe</w:t>
      </w:r>
      <w:proofErr w:type="spellEnd"/>
      <w:r w:rsidR="00D4329E" w:rsidRPr="00D1230F">
        <w:rPr>
          <w:rFonts w:ascii="Times New Roman" w:eastAsiaTheme="minorEastAsia" w:hAnsi="Times New Roman" w:cs="Times New Roman"/>
          <w:b/>
          <w:sz w:val="24"/>
          <w:szCs w:val="24"/>
        </w:rPr>
        <w:t xml:space="preserve"> Albert </w:t>
      </w:r>
      <w:r w:rsidR="006716A8" w:rsidRPr="00D1230F">
        <w:rPr>
          <w:rFonts w:ascii="Times New Roman" w:eastAsiaTheme="minorEastAsia" w:hAnsi="Times New Roman" w:cs="Times New Roman"/>
          <w:b/>
          <w:sz w:val="24"/>
          <w:szCs w:val="24"/>
          <w:vertAlign w:val="superscript"/>
        </w:rPr>
        <w:t>3</w:t>
      </w:r>
      <w:r w:rsidR="006716A8" w:rsidRPr="00D1230F">
        <w:rPr>
          <w:rFonts w:ascii="Times New Roman" w:eastAsiaTheme="minorEastAsia" w:hAnsi="Times New Roman" w:cs="Times New Roman"/>
          <w:b/>
          <w:sz w:val="24"/>
          <w:szCs w:val="24"/>
        </w:rPr>
        <w:t>, Lanlokun Olabisi Adeola</w:t>
      </w:r>
      <w:r w:rsidR="006716A8" w:rsidRPr="00D1230F">
        <w:rPr>
          <w:rFonts w:ascii="Times New Roman" w:eastAsiaTheme="minorEastAsia" w:hAnsi="Times New Roman" w:cs="Times New Roman"/>
          <w:b/>
          <w:sz w:val="24"/>
          <w:szCs w:val="24"/>
          <w:vertAlign w:val="superscript"/>
        </w:rPr>
        <w:t>1</w:t>
      </w:r>
      <w:r w:rsidR="006716A8" w:rsidRPr="00D1230F">
        <w:rPr>
          <w:rFonts w:ascii="Times New Roman" w:eastAsiaTheme="minorEastAsia" w:hAnsi="Times New Roman" w:cs="Times New Roman"/>
          <w:b/>
          <w:sz w:val="24"/>
          <w:szCs w:val="24"/>
        </w:rPr>
        <w:t>, Oluwajimi Abidemi Lucy</w:t>
      </w:r>
      <w:r w:rsidR="006716A8" w:rsidRPr="00D1230F">
        <w:rPr>
          <w:rFonts w:ascii="Times New Roman" w:eastAsiaTheme="minorEastAsia" w:hAnsi="Times New Roman" w:cs="Times New Roman"/>
          <w:b/>
          <w:sz w:val="24"/>
          <w:szCs w:val="24"/>
          <w:vertAlign w:val="superscript"/>
        </w:rPr>
        <w:t>1</w:t>
      </w:r>
      <w:r w:rsidR="006716A8" w:rsidRPr="00D1230F">
        <w:rPr>
          <w:rFonts w:ascii="Times New Roman" w:eastAsiaTheme="minorEastAsia" w:hAnsi="Times New Roman" w:cs="Times New Roman"/>
          <w:b/>
          <w:sz w:val="24"/>
          <w:szCs w:val="24"/>
        </w:rPr>
        <w:t>, Aderoju Adeola</w:t>
      </w:r>
      <w:r w:rsidR="006716A8" w:rsidRPr="00D1230F">
        <w:rPr>
          <w:rFonts w:ascii="Times New Roman" w:eastAsiaTheme="minorEastAsia" w:hAnsi="Times New Roman" w:cs="Times New Roman"/>
          <w:b/>
          <w:sz w:val="24"/>
          <w:szCs w:val="24"/>
          <w:vertAlign w:val="superscript"/>
        </w:rPr>
        <w:t>2</w:t>
      </w:r>
      <w:r w:rsidR="006716A8" w:rsidRPr="00D1230F">
        <w:rPr>
          <w:rFonts w:ascii="Times New Roman" w:eastAsiaTheme="minorEastAsia" w:hAnsi="Times New Roman" w:cs="Times New Roman"/>
          <w:b/>
          <w:sz w:val="24"/>
          <w:szCs w:val="24"/>
        </w:rPr>
        <w:t>, Fasasi Kehinde Saheedat</w:t>
      </w:r>
      <w:r w:rsidR="006716A8" w:rsidRPr="00D1230F">
        <w:rPr>
          <w:rFonts w:ascii="Times New Roman" w:eastAsiaTheme="minorEastAsia" w:hAnsi="Times New Roman" w:cs="Times New Roman"/>
          <w:b/>
          <w:sz w:val="24"/>
          <w:szCs w:val="24"/>
          <w:vertAlign w:val="superscript"/>
        </w:rPr>
        <w:t>4</w:t>
      </w:r>
    </w:p>
    <w:p w:rsidR="00333D88" w:rsidRPr="00D1230F" w:rsidRDefault="00333D88" w:rsidP="003E5EA7">
      <w:pPr>
        <w:spacing w:after="0" w:line="360" w:lineRule="auto"/>
        <w:jc w:val="both"/>
        <w:rPr>
          <w:rFonts w:ascii="Times New Roman" w:eastAsiaTheme="minorEastAsia" w:hAnsi="Times New Roman" w:cs="Times New Roman"/>
          <w:b/>
          <w:sz w:val="24"/>
          <w:szCs w:val="24"/>
        </w:rPr>
      </w:pPr>
    </w:p>
    <w:p w:rsidR="00333D88" w:rsidRPr="00B414E2" w:rsidRDefault="00333D88" w:rsidP="00A07155">
      <w:pPr>
        <w:spacing w:after="0" w:line="360" w:lineRule="auto"/>
        <w:jc w:val="center"/>
        <w:rPr>
          <w:rFonts w:ascii="Times New Roman" w:eastAsiaTheme="minorEastAsia" w:hAnsi="Times New Roman" w:cs="Times New Roman"/>
        </w:rPr>
      </w:pPr>
      <w:r w:rsidRPr="00B414E2">
        <w:rPr>
          <w:rFonts w:ascii="Times New Roman" w:eastAsiaTheme="minorEastAsia" w:hAnsi="Times New Roman" w:cs="Times New Roman"/>
          <w:vertAlign w:val="superscript"/>
        </w:rPr>
        <w:t>1</w:t>
      </w:r>
      <w:r w:rsidRPr="00B414E2">
        <w:rPr>
          <w:rFonts w:ascii="Times New Roman" w:eastAsiaTheme="minorEastAsia" w:hAnsi="Times New Roman" w:cs="Times New Roman"/>
        </w:rPr>
        <w:t>Department of Biol</w:t>
      </w:r>
      <w:r w:rsidR="00A65F66" w:rsidRPr="00B414E2">
        <w:rPr>
          <w:rFonts w:ascii="Times New Roman" w:eastAsiaTheme="minorEastAsia" w:hAnsi="Times New Roman" w:cs="Times New Roman"/>
        </w:rPr>
        <w:t>ogical Sciences, Faculty of Computing</w:t>
      </w:r>
      <w:r w:rsidRPr="00B414E2">
        <w:rPr>
          <w:rFonts w:ascii="Times New Roman" w:eastAsiaTheme="minorEastAsia" w:hAnsi="Times New Roman" w:cs="Times New Roman"/>
        </w:rPr>
        <w:t xml:space="preserve"> &amp; Applied Sc</w:t>
      </w:r>
      <w:r w:rsidR="00D4329E" w:rsidRPr="00B414E2">
        <w:rPr>
          <w:rFonts w:ascii="Times New Roman" w:eastAsiaTheme="minorEastAsia" w:hAnsi="Times New Roman" w:cs="Times New Roman"/>
        </w:rPr>
        <w:t xml:space="preserve">iences, </w:t>
      </w:r>
      <w:bookmarkStart w:id="0" w:name="_GoBack"/>
      <w:r w:rsidR="00D4329E" w:rsidRPr="00B414E2">
        <w:rPr>
          <w:rFonts w:ascii="Times New Roman" w:eastAsiaTheme="minorEastAsia" w:hAnsi="Times New Roman" w:cs="Times New Roman"/>
        </w:rPr>
        <w:t>Dominion University,</w:t>
      </w:r>
      <w:r w:rsidRPr="00B414E2">
        <w:rPr>
          <w:rFonts w:ascii="Times New Roman" w:eastAsiaTheme="minorEastAsia" w:hAnsi="Times New Roman" w:cs="Times New Roman"/>
        </w:rPr>
        <w:t xml:space="preserve"> Km 24, Ibadan-Lagos Express Way, Ibadan, Nigeria.</w:t>
      </w:r>
      <w:bookmarkEnd w:id="0"/>
    </w:p>
    <w:p w:rsidR="006716A8" w:rsidRPr="00B414E2" w:rsidRDefault="00D4329E" w:rsidP="00A07155">
      <w:pPr>
        <w:spacing w:after="0" w:line="360" w:lineRule="auto"/>
        <w:jc w:val="center"/>
        <w:rPr>
          <w:rFonts w:ascii="Times New Roman" w:eastAsiaTheme="minorEastAsia" w:hAnsi="Times New Roman" w:cs="Times New Roman"/>
        </w:rPr>
      </w:pPr>
      <w:r w:rsidRPr="00B414E2">
        <w:rPr>
          <w:rFonts w:ascii="Times New Roman" w:eastAsiaTheme="minorEastAsia" w:hAnsi="Times New Roman" w:cs="Times New Roman"/>
          <w:vertAlign w:val="superscript"/>
        </w:rPr>
        <w:t>2</w:t>
      </w:r>
      <w:r w:rsidR="006716A8" w:rsidRPr="00B414E2">
        <w:rPr>
          <w:rFonts w:ascii="Times New Roman" w:eastAsiaTheme="minorEastAsia" w:hAnsi="Times New Roman" w:cs="Times New Roman"/>
          <w:vertAlign w:val="superscript"/>
        </w:rPr>
        <w:t xml:space="preserve"> </w:t>
      </w:r>
      <w:r w:rsidR="006716A8" w:rsidRPr="00B414E2">
        <w:rPr>
          <w:rFonts w:ascii="Times New Roman" w:eastAsiaTheme="minorEastAsia" w:hAnsi="Times New Roman" w:cs="Times New Roman"/>
        </w:rPr>
        <w:t>Department of Computer Sciences, Faculty of Computing &amp; Applied Sciences, Dominion University, Km 24, Ibadan-Lagos Express Way, Ibadan,</w:t>
      </w:r>
      <w:r w:rsidR="00122AF0" w:rsidRPr="00B414E2">
        <w:rPr>
          <w:rFonts w:ascii="Times New Roman" w:eastAsiaTheme="minorEastAsia" w:hAnsi="Times New Roman" w:cs="Times New Roman"/>
        </w:rPr>
        <w:t xml:space="preserve"> Nigeria.</w:t>
      </w:r>
    </w:p>
    <w:p w:rsidR="00D4329E" w:rsidRPr="00B414E2" w:rsidRDefault="006716A8" w:rsidP="00A07155">
      <w:pPr>
        <w:spacing w:after="0" w:line="360" w:lineRule="auto"/>
        <w:jc w:val="center"/>
        <w:rPr>
          <w:rFonts w:ascii="Times New Roman" w:eastAsiaTheme="minorEastAsia" w:hAnsi="Times New Roman" w:cs="Times New Roman"/>
        </w:rPr>
      </w:pPr>
      <w:r w:rsidRPr="00B414E2">
        <w:rPr>
          <w:rFonts w:ascii="Times New Roman" w:eastAsiaTheme="minorEastAsia" w:hAnsi="Times New Roman" w:cs="Times New Roman"/>
          <w:vertAlign w:val="superscript"/>
        </w:rPr>
        <w:t>3</w:t>
      </w:r>
      <w:r w:rsidR="00D4329E" w:rsidRPr="00B414E2">
        <w:rPr>
          <w:rFonts w:ascii="Times New Roman" w:eastAsiaTheme="minorEastAsia" w:hAnsi="Times New Roman" w:cs="Times New Roman"/>
        </w:rPr>
        <w:t xml:space="preserve">Department of Science Laboratory Technology, School of Science and Technology , Moshood Abiola Polytechnic, Ojere, Abeokuta, </w:t>
      </w:r>
      <w:proofErr w:type="spellStart"/>
      <w:r w:rsidR="00D4329E" w:rsidRPr="00B414E2">
        <w:rPr>
          <w:rFonts w:ascii="Times New Roman" w:eastAsiaTheme="minorEastAsia" w:hAnsi="Times New Roman" w:cs="Times New Roman"/>
        </w:rPr>
        <w:t>Ogun</w:t>
      </w:r>
      <w:proofErr w:type="spellEnd"/>
      <w:r w:rsidR="00D4329E" w:rsidRPr="00B414E2">
        <w:rPr>
          <w:rFonts w:ascii="Times New Roman" w:eastAsiaTheme="minorEastAsia" w:hAnsi="Times New Roman" w:cs="Times New Roman"/>
        </w:rPr>
        <w:t xml:space="preserve"> State , Nigeria.</w:t>
      </w:r>
    </w:p>
    <w:p w:rsidR="006716A8" w:rsidRPr="00B414E2" w:rsidRDefault="006716A8" w:rsidP="00A07155">
      <w:pPr>
        <w:spacing w:after="0" w:line="360" w:lineRule="auto"/>
        <w:jc w:val="center"/>
        <w:rPr>
          <w:rFonts w:ascii="Times New Roman" w:eastAsiaTheme="minorEastAsia" w:hAnsi="Times New Roman" w:cs="Times New Roman"/>
        </w:rPr>
      </w:pPr>
      <w:r w:rsidRPr="00B414E2">
        <w:rPr>
          <w:rFonts w:ascii="Times New Roman" w:eastAsiaTheme="minorEastAsia" w:hAnsi="Times New Roman" w:cs="Times New Roman"/>
          <w:vertAlign w:val="superscript"/>
        </w:rPr>
        <w:t>4</w:t>
      </w:r>
      <w:r w:rsidRPr="00B414E2">
        <w:rPr>
          <w:rFonts w:ascii="Times New Roman" w:eastAsiaTheme="minorEastAsia" w:hAnsi="Times New Roman" w:cs="Times New Roman"/>
        </w:rPr>
        <w:t xml:space="preserve">Department of Biological Sciences, Faculty </w:t>
      </w:r>
      <w:r w:rsidR="00122AF0" w:rsidRPr="00B414E2">
        <w:rPr>
          <w:rFonts w:ascii="Times New Roman" w:eastAsiaTheme="minorEastAsia" w:hAnsi="Times New Roman" w:cs="Times New Roman"/>
        </w:rPr>
        <w:t>of Natural and Applied Sciences, Crescent University,</w:t>
      </w:r>
    </w:p>
    <w:p w:rsidR="00D4329E" w:rsidRPr="00B414E2" w:rsidRDefault="00122AF0" w:rsidP="00A07155">
      <w:pPr>
        <w:spacing w:after="0" w:line="360" w:lineRule="auto"/>
        <w:jc w:val="center"/>
        <w:rPr>
          <w:rFonts w:ascii="Times New Roman" w:eastAsiaTheme="minorEastAsia" w:hAnsi="Times New Roman" w:cs="Times New Roman"/>
        </w:rPr>
      </w:pPr>
      <w:r w:rsidRPr="00B414E2">
        <w:rPr>
          <w:rFonts w:ascii="Times New Roman" w:eastAsiaTheme="minorEastAsia" w:hAnsi="Times New Roman" w:cs="Times New Roman"/>
        </w:rPr>
        <w:t>Abeokuta, Nigeria.</w:t>
      </w:r>
    </w:p>
    <w:p w:rsidR="00333D88" w:rsidRPr="00B414E2" w:rsidRDefault="00EE0B2A" w:rsidP="003E5EA7">
      <w:pPr>
        <w:spacing w:after="0" w:line="360" w:lineRule="auto"/>
        <w:jc w:val="both"/>
        <w:rPr>
          <w:rFonts w:ascii="Times New Roman" w:eastAsiaTheme="minorEastAsia" w:hAnsi="Times New Roman" w:cs="Times New Roman"/>
        </w:rPr>
      </w:pPr>
      <w:r w:rsidRPr="00B414E2">
        <w:rPr>
          <w:rFonts w:ascii="Times New Roman" w:eastAsiaTheme="minorEastAsia" w:hAnsi="Times New Roman" w:cs="Times New Roman"/>
        </w:rPr>
        <w:t xml:space="preserve">*Correspondence author: Shofoluwe-Ibikunle </w:t>
      </w:r>
      <w:r w:rsidR="00A648DE" w:rsidRPr="00B414E2">
        <w:rPr>
          <w:rFonts w:ascii="Times New Roman" w:eastAsiaTheme="minorEastAsia" w:hAnsi="Times New Roman" w:cs="Times New Roman"/>
        </w:rPr>
        <w:t>Olatomiwa;</w:t>
      </w:r>
      <w:r w:rsidRPr="00B414E2">
        <w:rPr>
          <w:rFonts w:ascii="Times New Roman" w:eastAsiaTheme="minorEastAsia" w:hAnsi="Times New Roman" w:cs="Times New Roman"/>
        </w:rPr>
        <w:t xml:space="preserve"> </w:t>
      </w:r>
      <w:r w:rsidR="00333D88" w:rsidRPr="00B414E2">
        <w:rPr>
          <w:rFonts w:ascii="Times New Roman" w:eastAsiaTheme="minorEastAsia" w:hAnsi="Times New Roman" w:cs="Times New Roman"/>
        </w:rPr>
        <w:t>o</w:t>
      </w:r>
      <w:r w:rsidRPr="00B414E2">
        <w:rPr>
          <w:rFonts w:ascii="Times New Roman" w:eastAsiaTheme="minorEastAsia" w:hAnsi="Times New Roman" w:cs="Times New Roman"/>
        </w:rPr>
        <w:t>lashof2013@yahoo.com</w:t>
      </w:r>
    </w:p>
    <w:p w:rsidR="00071462" w:rsidRPr="00B414E2" w:rsidRDefault="00333D88" w:rsidP="003E5EA7">
      <w:pPr>
        <w:spacing w:after="0" w:line="360" w:lineRule="auto"/>
        <w:jc w:val="both"/>
        <w:rPr>
          <w:rFonts w:ascii="Times New Roman" w:eastAsiaTheme="minorEastAsia" w:hAnsi="Times New Roman" w:cs="Times New Roman"/>
          <w:b/>
        </w:rPr>
      </w:pPr>
      <w:r w:rsidRPr="00B414E2">
        <w:rPr>
          <w:rFonts w:ascii="Times New Roman" w:eastAsiaTheme="minorEastAsia" w:hAnsi="Times New Roman" w:cs="Times New Roman"/>
          <w:b/>
        </w:rPr>
        <w:t>Abstract</w:t>
      </w:r>
    </w:p>
    <w:p w:rsidR="00413C0D" w:rsidRPr="00D1230F" w:rsidRDefault="00844F82" w:rsidP="003E5EA7">
      <w:pPr>
        <w:spacing w:after="0" w:line="360" w:lineRule="auto"/>
        <w:jc w:val="both"/>
        <w:rPr>
          <w:rFonts w:ascii="Times New Roman" w:eastAsiaTheme="minorEastAsia" w:hAnsi="Times New Roman" w:cs="Times New Roman"/>
          <w:sz w:val="24"/>
          <w:szCs w:val="24"/>
        </w:rPr>
      </w:pPr>
      <w:r w:rsidRPr="00D1230F">
        <w:rPr>
          <w:rFonts w:ascii="Times New Roman" w:eastAsiaTheme="minorEastAsia" w:hAnsi="Times New Roman" w:cs="Times New Roman"/>
          <w:sz w:val="24"/>
          <w:szCs w:val="24"/>
        </w:rPr>
        <w:t>T</w:t>
      </w:r>
      <w:r w:rsidR="008C7F4F" w:rsidRPr="00D1230F">
        <w:rPr>
          <w:rFonts w:ascii="Times New Roman" w:eastAsiaTheme="minorEastAsia" w:hAnsi="Times New Roman" w:cs="Times New Roman"/>
          <w:sz w:val="24"/>
          <w:szCs w:val="24"/>
        </w:rPr>
        <w:t>he study was conducted to evaluate</w:t>
      </w:r>
      <w:r w:rsidR="006A0C28" w:rsidRPr="00D1230F">
        <w:rPr>
          <w:rFonts w:ascii="Times New Roman" w:eastAsiaTheme="minorEastAsia" w:hAnsi="Times New Roman" w:cs="Times New Roman"/>
          <w:sz w:val="24"/>
          <w:szCs w:val="24"/>
        </w:rPr>
        <w:t>,</w:t>
      </w:r>
      <w:r w:rsidR="00275EAE" w:rsidRPr="00D1230F">
        <w:rPr>
          <w:rFonts w:ascii="Times New Roman" w:eastAsiaTheme="minorEastAsia" w:hAnsi="Times New Roman" w:cs="Times New Roman"/>
          <w:sz w:val="24"/>
          <w:szCs w:val="24"/>
        </w:rPr>
        <w:t xml:space="preserve"> examine</w:t>
      </w:r>
      <w:r w:rsidR="006A0C28" w:rsidRPr="00D1230F">
        <w:rPr>
          <w:rFonts w:ascii="Times New Roman" w:eastAsiaTheme="minorEastAsia" w:hAnsi="Times New Roman" w:cs="Times New Roman"/>
          <w:sz w:val="24"/>
          <w:szCs w:val="24"/>
        </w:rPr>
        <w:t xml:space="preserve"> and analogize</w:t>
      </w:r>
      <w:r w:rsidRPr="00D1230F">
        <w:rPr>
          <w:rFonts w:ascii="Times New Roman" w:eastAsiaTheme="minorEastAsia" w:hAnsi="Times New Roman" w:cs="Times New Roman"/>
          <w:sz w:val="24"/>
          <w:szCs w:val="24"/>
        </w:rPr>
        <w:t xml:space="preserve"> the pathogenic effect of fungi on health</w:t>
      </w:r>
      <w:r w:rsidR="00863E75" w:rsidRPr="00D1230F">
        <w:rPr>
          <w:rFonts w:ascii="Times New Roman" w:eastAsiaTheme="minorEastAsia" w:hAnsi="Times New Roman" w:cs="Times New Roman"/>
          <w:sz w:val="24"/>
          <w:szCs w:val="24"/>
        </w:rPr>
        <w:t>y</w:t>
      </w:r>
      <w:r w:rsidR="00B1653A" w:rsidRPr="00D1230F">
        <w:rPr>
          <w:rFonts w:ascii="Times New Roman" w:eastAsiaTheme="minorEastAsia" w:hAnsi="Times New Roman" w:cs="Times New Roman"/>
          <w:sz w:val="24"/>
          <w:szCs w:val="24"/>
        </w:rPr>
        <w:t xml:space="preserve"> tomatoes </w:t>
      </w:r>
      <w:r w:rsidRPr="00D1230F">
        <w:rPr>
          <w:rFonts w:ascii="Times New Roman" w:eastAsiaTheme="minorEastAsia" w:hAnsi="Times New Roman" w:cs="Times New Roman"/>
          <w:sz w:val="24"/>
          <w:szCs w:val="24"/>
        </w:rPr>
        <w:t>and ginger</w:t>
      </w:r>
      <w:r w:rsidR="00275EAE" w:rsidRPr="00D1230F">
        <w:rPr>
          <w:rFonts w:ascii="Times New Roman" w:eastAsiaTheme="minorEastAsia" w:hAnsi="Times New Roman" w:cs="Times New Roman"/>
          <w:sz w:val="24"/>
          <w:szCs w:val="24"/>
        </w:rPr>
        <w:t xml:space="preserve"> with the perception of determining the detrimental changes and incidence of fungi on the</w:t>
      </w:r>
      <w:r w:rsidR="00D27C37" w:rsidRPr="00D1230F">
        <w:rPr>
          <w:rFonts w:ascii="Times New Roman" w:eastAsiaTheme="minorEastAsia" w:hAnsi="Times New Roman" w:cs="Times New Roman"/>
          <w:sz w:val="24"/>
          <w:szCs w:val="24"/>
        </w:rPr>
        <w:t xml:space="preserve"> ginger and tomato</w:t>
      </w:r>
      <w:r w:rsidR="00275EAE" w:rsidRPr="00D1230F">
        <w:rPr>
          <w:rFonts w:ascii="Times New Roman" w:eastAsiaTheme="minorEastAsia" w:hAnsi="Times New Roman" w:cs="Times New Roman"/>
          <w:sz w:val="24"/>
          <w:szCs w:val="24"/>
        </w:rPr>
        <w:t xml:space="preserve"> fruits.</w:t>
      </w:r>
      <w:r w:rsidR="00EE5C44" w:rsidRPr="00D1230F">
        <w:rPr>
          <w:rFonts w:ascii="Times New Roman" w:eastAsiaTheme="minorEastAsia" w:hAnsi="Times New Roman" w:cs="Times New Roman"/>
          <w:sz w:val="24"/>
          <w:szCs w:val="24"/>
        </w:rPr>
        <w:t xml:space="preserve"> Nine (9)</w:t>
      </w:r>
      <w:r w:rsidR="00275EAE" w:rsidRPr="00D1230F">
        <w:rPr>
          <w:rFonts w:ascii="Times New Roman" w:eastAsiaTheme="minorEastAsia" w:hAnsi="Times New Roman" w:cs="Times New Roman"/>
          <w:sz w:val="24"/>
          <w:szCs w:val="24"/>
        </w:rPr>
        <w:t xml:space="preserve"> Fresh and physically damaged g</w:t>
      </w:r>
      <w:r w:rsidR="00EE5C44" w:rsidRPr="00D1230F">
        <w:rPr>
          <w:rFonts w:ascii="Times New Roman" w:eastAsiaTheme="minorEastAsia" w:hAnsi="Times New Roman" w:cs="Times New Roman"/>
          <w:sz w:val="24"/>
          <w:szCs w:val="24"/>
        </w:rPr>
        <w:t>inger and t</w:t>
      </w:r>
      <w:r w:rsidR="00275EAE" w:rsidRPr="00D1230F">
        <w:rPr>
          <w:rFonts w:ascii="Times New Roman" w:eastAsiaTheme="minorEastAsia" w:hAnsi="Times New Roman" w:cs="Times New Roman"/>
          <w:sz w:val="24"/>
          <w:szCs w:val="24"/>
        </w:rPr>
        <w:t>omato</w:t>
      </w:r>
      <w:r w:rsidR="002E667C" w:rsidRPr="00D1230F">
        <w:rPr>
          <w:rFonts w:ascii="Times New Roman" w:eastAsiaTheme="minorEastAsia" w:hAnsi="Times New Roman" w:cs="Times New Roman"/>
          <w:sz w:val="24"/>
          <w:szCs w:val="24"/>
        </w:rPr>
        <w:t>es</w:t>
      </w:r>
      <w:r w:rsidR="00275EAE" w:rsidRPr="00D1230F">
        <w:rPr>
          <w:rFonts w:ascii="Times New Roman" w:eastAsiaTheme="minorEastAsia" w:hAnsi="Times New Roman" w:cs="Times New Roman"/>
          <w:sz w:val="24"/>
          <w:szCs w:val="24"/>
        </w:rPr>
        <w:t xml:space="preserve"> </w:t>
      </w:r>
      <w:r w:rsidRPr="00D1230F">
        <w:rPr>
          <w:rFonts w:ascii="Times New Roman" w:eastAsiaTheme="minorEastAsia" w:hAnsi="Times New Roman" w:cs="Times New Roman"/>
          <w:sz w:val="24"/>
          <w:szCs w:val="24"/>
        </w:rPr>
        <w:t xml:space="preserve">were collected </w:t>
      </w:r>
      <w:r w:rsidR="00275EAE" w:rsidRPr="00D1230F">
        <w:rPr>
          <w:rFonts w:ascii="Times New Roman" w:eastAsiaTheme="minorEastAsia" w:hAnsi="Times New Roman" w:cs="Times New Roman"/>
          <w:sz w:val="24"/>
          <w:szCs w:val="24"/>
        </w:rPr>
        <w:t xml:space="preserve">from three (3) locations, </w:t>
      </w:r>
      <w:r w:rsidRPr="00D1230F">
        <w:rPr>
          <w:rFonts w:ascii="Times New Roman" w:eastAsiaTheme="minorEastAsia" w:hAnsi="Times New Roman" w:cs="Times New Roman"/>
          <w:sz w:val="24"/>
          <w:szCs w:val="24"/>
        </w:rPr>
        <w:t>New garage</w:t>
      </w:r>
      <w:r w:rsidR="00C170DF" w:rsidRPr="00D1230F">
        <w:rPr>
          <w:rFonts w:ascii="Times New Roman" w:eastAsiaTheme="minorEastAsia" w:hAnsi="Times New Roman" w:cs="Times New Roman"/>
          <w:sz w:val="24"/>
          <w:szCs w:val="24"/>
        </w:rPr>
        <w:t xml:space="preserve"> </w:t>
      </w:r>
      <w:r w:rsidR="00767097" w:rsidRPr="00D1230F">
        <w:rPr>
          <w:rFonts w:ascii="Times New Roman" w:eastAsiaTheme="minorEastAsia" w:hAnsi="Times New Roman" w:cs="Times New Roman"/>
          <w:sz w:val="24"/>
          <w:szCs w:val="24"/>
        </w:rPr>
        <w:t>(NGM)</w:t>
      </w:r>
      <w:r w:rsidRPr="00D1230F">
        <w:rPr>
          <w:rFonts w:ascii="Times New Roman" w:eastAsiaTheme="minorEastAsia" w:hAnsi="Times New Roman" w:cs="Times New Roman"/>
          <w:sz w:val="24"/>
          <w:szCs w:val="24"/>
        </w:rPr>
        <w:t>, Odo ona</w:t>
      </w:r>
      <w:r w:rsidR="00ED6608" w:rsidRPr="00D1230F">
        <w:rPr>
          <w:rFonts w:ascii="Times New Roman" w:eastAsiaTheme="minorEastAsia" w:hAnsi="Times New Roman" w:cs="Times New Roman"/>
          <w:sz w:val="24"/>
          <w:szCs w:val="24"/>
        </w:rPr>
        <w:t xml:space="preserve"> </w:t>
      </w:r>
      <w:r w:rsidR="00767097" w:rsidRPr="00D1230F">
        <w:rPr>
          <w:rFonts w:ascii="Times New Roman" w:eastAsiaTheme="minorEastAsia" w:hAnsi="Times New Roman" w:cs="Times New Roman"/>
          <w:sz w:val="24"/>
          <w:szCs w:val="24"/>
        </w:rPr>
        <w:t>(ODM</w:t>
      </w:r>
      <w:r w:rsidR="000E1333" w:rsidRPr="00D1230F">
        <w:rPr>
          <w:rFonts w:ascii="Times New Roman" w:eastAsiaTheme="minorEastAsia" w:hAnsi="Times New Roman" w:cs="Times New Roman"/>
          <w:sz w:val="24"/>
          <w:szCs w:val="24"/>
        </w:rPr>
        <w:t xml:space="preserve">) and </w:t>
      </w:r>
      <w:r w:rsidRPr="00D1230F">
        <w:rPr>
          <w:rFonts w:ascii="Times New Roman" w:eastAsiaTheme="minorEastAsia" w:hAnsi="Times New Roman" w:cs="Times New Roman"/>
          <w:sz w:val="24"/>
          <w:szCs w:val="24"/>
        </w:rPr>
        <w:t xml:space="preserve">Orita </w:t>
      </w:r>
      <w:r w:rsidR="00275EAE" w:rsidRPr="00D1230F">
        <w:rPr>
          <w:rFonts w:ascii="Times New Roman" w:eastAsiaTheme="minorEastAsia" w:hAnsi="Times New Roman" w:cs="Times New Roman"/>
          <w:sz w:val="24"/>
          <w:szCs w:val="24"/>
        </w:rPr>
        <w:t>market (</w:t>
      </w:r>
      <w:r w:rsidR="00767097" w:rsidRPr="00D1230F">
        <w:rPr>
          <w:rFonts w:ascii="Times New Roman" w:eastAsiaTheme="minorEastAsia" w:hAnsi="Times New Roman" w:cs="Times New Roman"/>
          <w:sz w:val="24"/>
          <w:szCs w:val="24"/>
        </w:rPr>
        <w:t>ORM</w:t>
      </w:r>
      <w:r w:rsidR="00EE5C44" w:rsidRPr="00D1230F">
        <w:rPr>
          <w:rFonts w:ascii="Times New Roman" w:eastAsiaTheme="minorEastAsia" w:hAnsi="Times New Roman" w:cs="Times New Roman"/>
          <w:sz w:val="24"/>
          <w:szCs w:val="24"/>
        </w:rPr>
        <w:t>),</w:t>
      </w:r>
      <w:r w:rsidR="00AB7FEC" w:rsidRPr="00D1230F">
        <w:rPr>
          <w:rFonts w:ascii="Times New Roman" w:eastAsiaTheme="minorEastAsia" w:hAnsi="Times New Roman" w:cs="Times New Roman"/>
          <w:sz w:val="24"/>
          <w:szCs w:val="24"/>
        </w:rPr>
        <w:t xml:space="preserve"> Oluyole L</w:t>
      </w:r>
      <w:r w:rsidR="000E1333" w:rsidRPr="00D1230F">
        <w:rPr>
          <w:rFonts w:ascii="Times New Roman" w:eastAsiaTheme="minorEastAsia" w:hAnsi="Times New Roman" w:cs="Times New Roman"/>
          <w:sz w:val="24"/>
          <w:szCs w:val="24"/>
        </w:rPr>
        <w:t>ocal Government A</w:t>
      </w:r>
      <w:r w:rsidRPr="00D1230F">
        <w:rPr>
          <w:rFonts w:ascii="Times New Roman" w:eastAsiaTheme="minorEastAsia" w:hAnsi="Times New Roman" w:cs="Times New Roman"/>
          <w:sz w:val="24"/>
          <w:szCs w:val="24"/>
        </w:rPr>
        <w:t>rea</w:t>
      </w:r>
      <w:r w:rsidR="00CE7324" w:rsidRPr="00D1230F">
        <w:rPr>
          <w:rFonts w:ascii="Times New Roman" w:eastAsiaTheme="minorEastAsia" w:hAnsi="Times New Roman" w:cs="Times New Roman"/>
          <w:sz w:val="24"/>
          <w:szCs w:val="24"/>
        </w:rPr>
        <w:t xml:space="preserve">, </w:t>
      </w:r>
      <w:r w:rsidR="00275EAE" w:rsidRPr="00D1230F">
        <w:rPr>
          <w:rFonts w:ascii="Times New Roman" w:eastAsiaTheme="minorEastAsia" w:hAnsi="Times New Roman" w:cs="Times New Roman"/>
          <w:sz w:val="24"/>
          <w:szCs w:val="24"/>
        </w:rPr>
        <w:t>Ibadan, Oyo</w:t>
      </w:r>
      <w:r w:rsidR="00EF457E" w:rsidRPr="00D1230F">
        <w:rPr>
          <w:rFonts w:ascii="Times New Roman" w:eastAsiaTheme="minorEastAsia" w:hAnsi="Times New Roman" w:cs="Times New Roman"/>
          <w:sz w:val="24"/>
          <w:szCs w:val="24"/>
        </w:rPr>
        <w:t xml:space="preserve"> State</w:t>
      </w:r>
      <w:r w:rsidRPr="00D1230F">
        <w:rPr>
          <w:rFonts w:ascii="Times New Roman" w:eastAsiaTheme="minorEastAsia" w:hAnsi="Times New Roman" w:cs="Times New Roman"/>
          <w:sz w:val="24"/>
          <w:szCs w:val="24"/>
        </w:rPr>
        <w:t>.</w:t>
      </w:r>
      <w:r w:rsidR="00275EAE" w:rsidRPr="00D1230F">
        <w:rPr>
          <w:rFonts w:ascii="Times New Roman" w:eastAsiaTheme="minorEastAsia" w:hAnsi="Times New Roman" w:cs="Times New Roman"/>
          <w:sz w:val="24"/>
          <w:szCs w:val="24"/>
        </w:rPr>
        <w:t xml:space="preserve"> In total, twenty seven (27) fresh and physically damaged ginger and tomato fruit samples were collected,</w:t>
      </w:r>
      <w:r w:rsidR="00EE5C44" w:rsidRPr="00D1230F">
        <w:rPr>
          <w:rFonts w:ascii="Times New Roman" w:eastAsiaTheme="minorEastAsia" w:hAnsi="Times New Roman" w:cs="Times New Roman"/>
          <w:sz w:val="24"/>
          <w:szCs w:val="24"/>
        </w:rPr>
        <w:t xml:space="preserve"> the fresh ginger and tomatoes were analyzed</w:t>
      </w:r>
      <w:r w:rsidR="00275EAE" w:rsidRPr="00D1230F">
        <w:rPr>
          <w:rFonts w:ascii="Times New Roman" w:eastAsiaTheme="minorEastAsia" w:hAnsi="Times New Roman" w:cs="Times New Roman"/>
          <w:sz w:val="24"/>
          <w:szCs w:val="24"/>
        </w:rPr>
        <w:t xml:space="preserve"> and assessed for severity rot for a period of five </w:t>
      </w:r>
      <w:r w:rsidR="00EE5C44" w:rsidRPr="00D1230F">
        <w:rPr>
          <w:rFonts w:ascii="Times New Roman" w:eastAsiaTheme="minorEastAsia" w:hAnsi="Times New Roman" w:cs="Times New Roman"/>
          <w:sz w:val="24"/>
          <w:szCs w:val="24"/>
        </w:rPr>
        <w:t xml:space="preserve">weeks. </w:t>
      </w:r>
      <w:r w:rsidR="00A648DE" w:rsidRPr="00D1230F">
        <w:rPr>
          <w:rFonts w:ascii="Times New Roman" w:eastAsiaTheme="minorEastAsia" w:hAnsi="Times New Roman" w:cs="Times New Roman"/>
          <w:sz w:val="24"/>
          <w:szCs w:val="24"/>
        </w:rPr>
        <w:t>Pathogenicity</w:t>
      </w:r>
      <w:r w:rsidR="00EE5C44" w:rsidRPr="00D1230F">
        <w:rPr>
          <w:rFonts w:ascii="Times New Roman" w:eastAsiaTheme="minorEastAsia" w:hAnsi="Times New Roman" w:cs="Times New Roman"/>
          <w:sz w:val="24"/>
          <w:szCs w:val="24"/>
        </w:rPr>
        <w:t xml:space="preserve"> test corroborate the proneness</w:t>
      </w:r>
      <w:r w:rsidR="000909E8" w:rsidRPr="00D1230F">
        <w:rPr>
          <w:rFonts w:ascii="Times New Roman" w:eastAsiaTheme="minorEastAsia" w:hAnsi="Times New Roman" w:cs="Times New Roman"/>
          <w:sz w:val="24"/>
          <w:szCs w:val="24"/>
        </w:rPr>
        <w:t xml:space="preserve"> of fungal </w:t>
      </w:r>
      <w:r w:rsidR="002E667C" w:rsidRPr="00D1230F">
        <w:rPr>
          <w:rFonts w:ascii="Times New Roman" w:eastAsiaTheme="minorEastAsia" w:hAnsi="Times New Roman" w:cs="Times New Roman"/>
          <w:sz w:val="24"/>
          <w:szCs w:val="24"/>
        </w:rPr>
        <w:t>pathogens to</w:t>
      </w:r>
      <w:r w:rsidR="00EE5C44" w:rsidRPr="00D1230F">
        <w:rPr>
          <w:rFonts w:ascii="Times New Roman" w:eastAsiaTheme="minorEastAsia" w:hAnsi="Times New Roman" w:cs="Times New Roman"/>
          <w:sz w:val="24"/>
          <w:szCs w:val="24"/>
        </w:rPr>
        <w:t xml:space="preserve"> cause </w:t>
      </w:r>
      <w:r w:rsidR="000909E8" w:rsidRPr="00D1230F">
        <w:rPr>
          <w:rFonts w:ascii="Times New Roman" w:eastAsiaTheme="minorEastAsia" w:hAnsi="Times New Roman" w:cs="Times New Roman"/>
          <w:sz w:val="24"/>
          <w:szCs w:val="24"/>
        </w:rPr>
        <w:t xml:space="preserve">spoilage and rotness of ginger and tomato. The morphological and microscopic </w:t>
      </w:r>
      <w:r w:rsidR="002E667C" w:rsidRPr="00D1230F">
        <w:rPr>
          <w:rFonts w:ascii="Times New Roman" w:eastAsiaTheme="minorEastAsia" w:hAnsi="Times New Roman" w:cs="Times New Roman"/>
          <w:sz w:val="24"/>
          <w:szCs w:val="24"/>
        </w:rPr>
        <w:t>characteristics</w:t>
      </w:r>
      <w:r w:rsidR="000909E8" w:rsidRPr="00D1230F">
        <w:rPr>
          <w:rFonts w:ascii="Times New Roman" w:eastAsiaTheme="minorEastAsia" w:hAnsi="Times New Roman" w:cs="Times New Roman"/>
          <w:sz w:val="24"/>
          <w:szCs w:val="24"/>
        </w:rPr>
        <w:t xml:space="preserve"> of the fungal pathogens were identified using mycological</w:t>
      </w:r>
      <w:r w:rsidR="004228FC" w:rsidRPr="00D1230F">
        <w:rPr>
          <w:rFonts w:ascii="Times New Roman" w:eastAsiaTheme="minorEastAsia" w:hAnsi="Times New Roman" w:cs="Times New Roman"/>
          <w:sz w:val="24"/>
          <w:szCs w:val="24"/>
        </w:rPr>
        <w:t xml:space="preserve"> atlas</w:t>
      </w:r>
      <w:r w:rsidR="000909E8" w:rsidRPr="00D1230F">
        <w:rPr>
          <w:rFonts w:ascii="Times New Roman" w:eastAsiaTheme="minorEastAsia" w:hAnsi="Times New Roman" w:cs="Times New Roman"/>
          <w:sz w:val="24"/>
          <w:szCs w:val="24"/>
        </w:rPr>
        <w:t xml:space="preserve"> and literatures .Data </w:t>
      </w:r>
      <w:r w:rsidR="002E667C" w:rsidRPr="00D1230F">
        <w:rPr>
          <w:rFonts w:ascii="Times New Roman" w:eastAsiaTheme="minorEastAsia" w:hAnsi="Times New Roman" w:cs="Times New Roman"/>
          <w:sz w:val="24"/>
          <w:szCs w:val="24"/>
        </w:rPr>
        <w:t>obtained</w:t>
      </w:r>
      <w:r w:rsidR="000909E8" w:rsidRPr="00D1230F">
        <w:rPr>
          <w:rFonts w:ascii="Times New Roman" w:eastAsiaTheme="minorEastAsia" w:hAnsi="Times New Roman" w:cs="Times New Roman"/>
          <w:sz w:val="24"/>
          <w:szCs w:val="24"/>
        </w:rPr>
        <w:t xml:space="preserve"> were estimated using the analysis of </w:t>
      </w:r>
      <w:r w:rsidR="002E667C" w:rsidRPr="00D1230F">
        <w:rPr>
          <w:rFonts w:ascii="Times New Roman" w:eastAsiaTheme="minorEastAsia" w:hAnsi="Times New Roman" w:cs="Times New Roman"/>
          <w:sz w:val="24"/>
          <w:szCs w:val="24"/>
        </w:rPr>
        <w:t>variance</w:t>
      </w:r>
      <w:r w:rsidR="000909E8" w:rsidRPr="00D1230F">
        <w:rPr>
          <w:rFonts w:ascii="Times New Roman" w:eastAsiaTheme="minorEastAsia" w:hAnsi="Times New Roman" w:cs="Times New Roman"/>
          <w:sz w:val="24"/>
          <w:szCs w:val="24"/>
        </w:rPr>
        <w:t xml:space="preserve"> (ANOVA) 5%</w:t>
      </w:r>
      <w:r w:rsidR="002E667C" w:rsidRPr="00D1230F">
        <w:rPr>
          <w:rFonts w:ascii="Times New Roman" w:eastAsiaTheme="minorEastAsia" w:hAnsi="Times New Roman" w:cs="Times New Roman"/>
          <w:sz w:val="24"/>
          <w:szCs w:val="24"/>
        </w:rPr>
        <w:t xml:space="preserve"> level of significance. </w:t>
      </w:r>
      <w:r w:rsidR="000909E8" w:rsidRPr="00D1230F">
        <w:rPr>
          <w:rFonts w:ascii="Times New Roman" w:eastAsiaTheme="minorEastAsia" w:hAnsi="Times New Roman" w:cs="Times New Roman"/>
          <w:sz w:val="24"/>
          <w:szCs w:val="24"/>
        </w:rPr>
        <w:t>The research disclose</w:t>
      </w:r>
      <w:r w:rsidR="00FD2276" w:rsidRPr="00D1230F">
        <w:rPr>
          <w:rFonts w:ascii="Times New Roman" w:eastAsiaTheme="minorEastAsia" w:hAnsi="Times New Roman" w:cs="Times New Roman"/>
          <w:sz w:val="24"/>
          <w:szCs w:val="24"/>
        </w:rPr>
        <w:t xml:space="preserve"> a </w:t>
      </w:r>
      <w:r w:rsidR="00DF6EC4" w:rsidRPr="00D1230F">
        <w:rPr>
          <w:rFonts w:ascii="Times New Roman" w:eastAsiaTheme="minorEastAsia" w:hAnsi="Times New Roman" w:cs="Times New Roman"/>
          <w:sz w:val="24"/>
          <w:szCs w:val="24"/>
        </w:rPr>
        <w:t>total of six (6</w:t>
      </w:r>
      <w:r w:rsidR="00ED6608" w:rsidRPr="00D1230F">
        <w:rPr>
          <w:rFonts w:ascii="Times New Roman" w:eastAsiaTheme="minorEastAsia" w:hAnsi="Times New Roman" w:cs="Times New Roman"/>
          <w:sz w:val="24"/>
          <w:szCs w:val="24"/>
        </w:rPr>
        <w:t>) fungi</w:t>
      </w:r>
      <w:r w:rsidR="000909E8" w:rsidRPr="00D1230F">
        <w:rPr>
          <w:rFonts w:ascii="Times New Roman" w:eastAsiaTheme="minorEastAsia" w:hAnsi="Times New Roman" w:cs="Times New Roman"/>
          <w:sz w:val="24"/>
          <w:szCs w:val="24"/>
        </w:rPr>
        <w:t xml:space="preserve"> pathogens that causes spoilage of ginger and tomato</w:t>
      </w:r>
      <w:r w:rsidR="00ED6608" w:rsidRPr="00D1230F">
        <w:rPr>
          <w:rFonts w:ascii="Times New Roman" w:eastAsiaTheme="minorEastAsia" w:hAnsi="Times New Roman" w:cs="Times New Roman"/>
          <w:sz w:val="24"/>
          <w:szCs w:val="24"/>
        </w:rPr>
        <w:t xml:space="preserve"> species: </w:t>
      </w:r>
      <w:r w:rsidR="00ED6608" w:rsidRPr="00D1230F">
        <w:rPr>
          <w:rFonts w:ascii="Times New Roman" w:eastAsiaTheme="minorEastAsia" w:hAnsi="Times New Roman" w:cs="Times New Roman"/>
          <w:i/>
          <w:sz w:val="24"/>
          <w:szCs w:val="24"/>
        </w:rPr>
        <w:t>Aspergillus aculeatinus, Aspergillu</w:t>
      </w:r>
      <w:r w:rsidR="00DF6EC4" w:rsidRPr="00D1230F">
        <w:rPr>
          <w:rFonts w:ascii="Times New Roman" w:eastAsiaTheme="minorEastAsia" w:hAnsi="Times New Roman" w:cs="Times New Roman"/>
          <w:i/>
          <w:sz w:val="24"/>
          <w:szCs w:val="24"/>
        </w:rPr>
        <w:t>s flavus,</w:t>
      </w:r>
      <w:r w:rsidR="00ED6608" w:rsidRPr="00D1230F">
        <w:rPr>
          <w:rFonts w:ascii="Times New Roman" w:eastAsiaTheme="minorEastAsia" w:hAnsi="Times New Roman" w:cs="Times New Roman"/>
          <w:i/>
          <w:sz w:val="24"/>
          <w:szCs w:val="24"/>
        </w:rPr>
        <w:t xml:space="preserve"> Aspergillus niger, Aspergillus nidulans, Aspergillus japonicas </w:t>
      </w:r>
      <w:r w:rsidR="00ED6608" w:rsidRPr="00D1230F">
        <w:rPr>
          <w:rFonts w:ascii="Times New Roman" w:eastAsiaTheme="minorEastAsia" w:hAnsi="Times New Roman" w:cs="Times New Roman"/>
          <w:sz w:val="24"/>
          <w:szCs w:val="24"/>
        </w:rPr>
        <w:t xml:space="preserve">and </w:t>
      </w:r>
      <w:r w:rsidR="00ED6608" w:rsidRPr="00D1230F">
        <w:rPr>
          <w:rFonts w:ascii="Times New Roman" w:eastAsiaTheme="minorEastAsia" w:hAnsi="Times New Roman" w:cs="Times New Roman"/>
          <w:i/>
          <w:sz w:val="24"/>
          <w:szCs w:val="24"/>
        </w:rPr>
        <w:t>Fusarium moniliforme</w:t>
      </w:r>
      <w:r w:rsidR="000909E8" w:rsidRPr="00D1230F">
        <w:rPr>
          <w:rFonts w:ascii="Times New Roman" w:eastAsiaTheme="minorEastAsia" w:hAnsi="Times New Roman" w:cs="Times New Roman"/>
          <w:sz w:val="24"/>
          <w:szCs w:val="24"/>
        </w:rPr>
        <w:t xml:space="preserve">. The study reveals that </w:t>
      </w:r>
      <w:r w:rsidR="00C64E2E" w:rsidRPr="00D1230F">
        <w:rPr>
          <w:rFonts w:ascii="Times New Roman" w:eastAsiaTheme="minorEastAsia" w:hAnsi="Times New Roman" w:cs="Times New Roman"/>
          <w:i/>
          <w:sz w:val="24"/>
          <w:szCs w:val="24"/>
        </w:rPr>
        <w:t xml:space="preserve">Aspergillus flavus </w:t>
      </w:r>
      <w:r w:rsidR="000909E8" w:rsidRPr="00D1230F">
        <w:rPr>
          <w:rFonts w:ascii="Times New Roman" w:eastAsiaTheme="minorEastAsia" w:hAnsi="Times New Roman" w:cs="Times New Roman"/>
          <w:sz w:val="24"/>
          <w:szCs w:val="24"/>
        </w:rPr>
        <w:t xml:space="preserve">had </w:t>
      </w:r>
      <w:r w:rsidR="001E3DA6" w:rsidRPr="00D1230F">
        <w:rPr>
          <w:rFonts w:ascii="Times New Roman" w:eastAsiaTheme="minorEastAsia" w:hAnsi="Times New Roman" w:cs="Times New Roman"/>
          <w:sz w:val="24"/>
          <w:szCs w:val="24"/>
        </w:rPr>
        <w:t xml:space="preserve">the highest percentage occurrence of (27.3%) followed by </w:t>
      </w:r>
      <w:r w:rsidR="00C64E2E" w:rsidRPr="00D1230F">
        <w:rPr>
          <w:rFonts w:ascii="Times New Roman" w:eastAsiaTheme="minorEastAsia" w:hAnsi="Times New Roman" w:cs="Times New Roman"/>
          <w:i/>
          <w:sz w:val="24"/>
          <w:szCs w:val="24"/>
        </w:rPr>
        <w:t xml:space="preserve">Aspergillus </w:t>
      </w:r>
      <w:proofErr w:type="gramStart"/>
      <w:r w:rsidR="00C64E2E" w:rsidRPr="00D1230F">
        <w:rPr>
          <w:rFonts w:ascii="Times New Roman" w:eastAsiaTheme="minorEastAsia" w:hAnsi="Times New Roman" w:cs="Times New Roman"/>
          <w:i/>
          <w:sz w:val="24"/>
          <w:szCs w:val="24"/>
        </w:rPr>
        <w:t>niger</w:t>
      </w:r>
      <w:proofErr w:type="gramEnd"/>
      <w:r w:rsidR="001E3DA6" w:rsidRPr="00D1230F">
        <w:rPr>
          <w:rFonts w:ascii="Times New Roman" w:eastAsiaTheme="minorEastAsia" w:hAnsi="Times New Roman" w:cs="Times New Roman"/>
          <w:sz w:val="24"/>
          <w:szCs w:val="24"/>
        </w:rPr>
        <w:t xml:space="preserve"> and </w:t>
      </w:r>
      <w:r w:rsidR="001E3DA6" w:rsidRPr="00D1230F">
        <w:rPr>
          <w:rFonts w:ascii="Times New Roman" w:eastAsiaTheme="minorEastAsia" w:hAnsi="Times New Roman" w:cs="Times New Roman"/>
          <w:i/>
          <w:sz w:val="24"/>
          <w:szCs w:val="24"/>
        </w:rPr>
        <w:t>Fusarium moniliforme</w:t>
      </w:r>
      <w:r w:rsidR="001E3DA6" w:rsidRPr="00D1230F">
        <w:rPr>
          <w:rFonts w:ascii="Times New Roman" w:eastAsiaTheme="minorEastAsia" w:hAnsi="Times New Roman" w:cs="Times New Roman"/>
          <w:sz w:val="24"/>
          <w:szCs w:val="24"/>
        </w:rPr>
        <w:t xml:space="preserve"> </w:t>
      </w:r>
      <w:r w:rsidR="00ED6608" w:rsidRPr="00D1230F">
        <w:rPr>
          <w:rFonts w:ascii="Times New Roman" w:eastAsiaTheme="minorEastAsia" w:hAnsi="Times New Roman" w:cs="Times New Roman"/>
          <w:sz w:val="24"/>
          <w:szCs w:val="24"/>
        </w:rPr>
        <w:t>(18.1%)</w:t>
      </w:r>
      <w:r w:rsidR="00125E9D" w:rsidRPr="00D1230F">
        <w:rPr>
          <w:rFonts w:ascii="Times New Roman" w:eastAsiaTheme="minorEastAsia" w:hAnsi="Times New Roman" w:cs="Times New Roman"/>
          <w:sz w:val="24"/>
          <w:szCs w:val="24"/>
        </w:rPr>
        <w:t>, while</w:t>
      </w:r>
      <w:r w:rsidR="001E3DA6" w:rsidRPr="00D1230F">
        <w:rPr>
          <w:rFonts w:ascii="Times New Roman" w:eastAsiaTheme="minorEastAsia" w:hAnsi="Times New Roman" w:cs="Times New Roman"/>
          <w:sz w:val="24"/>
          <w:szCs w:val="24"/>
        </w:rPr>
        <w:t xml:space="preserve"> </w:t>
      </w:r>
      <w:r w:rsidR="00ED6608" w:rsidRPr="00D1230F">
        <w:rPr>
          <w:rFonts w:ascii="Times New Roman" w:eastAsiaTheme="minorEastAsia" w:hAnsi="Times New Roman" w:cs="Times New Roman"/>
          <w:sz w:val="24"/>
          <w:szCs w:val="24"/>
        </w:rPr>
        <w:t xml:space="preserve">all of </w:t>
      </w:r>
      <w:r w:rsidR="001E3DA6" w:rsidRPr="00D1230F">
        <w:rPr>
          <w:rFonts w:ascii="Times New Roman" w:eastAsiaTheme="minorEastAsia" w:hAnsi="Times New Roman" w:cs="Times New Roman"/>
          <w:i/>
          <w:sz w:val="24"/>
          <w:szCs w:val="24"/>
        </w:rPr>
        <w:t>Aspergillus aculeatinus</w:t>
      </w:r>
      <w:r w:rsidR="002E667C" w:rsidRPr="00D1230F">
        <w:rPr>
          <w:rFonts w:ascii="Times New Roman" w:eastAsiaTheme="minorEastAsia" w:hAnsi="Times New Roman" w:cs="Times New Roman"/>
          <w:i/>
          <w:sz w:val="24"/>
          <w:szCs w:val="24"/>
        </w:rPr>
        <w:t>,</w:t>
      </w:r>
      <w:r w:rsidR="002E667C" w:rsidRPr="00D1230F">
        <w:rPr>
          <w:rFonts w:ascii="Times New Roman" w:eastAsiaTheme="minorEastAsia" w:hAnsi="Times New Roman" w:cs="Times New Roman"/>
          <w:sz w:val="24"/>
          <w:szCs w:val="24"/>
        </w:rPr>
        <w:t xml:space="preserve"> </w:t>
      </w:r>
      <w:r w:rsidR="002E667C" w:rsidRPr="00D1230F">
        <w:rPr>
          <w:rFonts w:ascii="Times New Roman" w:eastAsiaTheme="minorEastAsia" w:hAnsi="Times New Roman" w:cs="Times New Roman"/>
          <w:i/>
          <w:sz w:val="24"/>
          <w:szCs w:val="24"/>
        </w:rPr>
        <w:t>Aspergillus</w:t>
      </w:r>
      <w:r w:rsidR="001E3DA6" w:rsidRPr="00D1230F">
        <w:rPr>
          <w:rFonts w:ascii="Times New Roman" w:eastAsiaTheme="minorEastAsia" w:hAnsi="Times New Roman" w:cs="Times New Roman"/>
          <w:i/>
          <w:sz w:val="24"/>
          <w:szCs w:val="24"/>
        </w:rPr>
        <w:t xml:space="preserve"> nidulans</w:t>
      </w:r>
      <w:r w:rsidR="001E3DA6" w:rsidRPr="00D1230F">
        <w:rPr>
          <w:rFonts w:ascii="Times New Roman" w:eastAsiaTheme="minorEastAsia" w:hAnsi="Times New Roman" w:cs="Times New Roman"/>
          <w:sz w:val="24"/>
          <w:szCs w:val="24"/>
        </w:rPr>
        <w:t xml:space="preserve"> </w:t>
      </w:r>
      <w:r w:rsidR="002E667C" w:rsidRPr="00D1230F">
        <w:rPr>
          <w:rFonts w:ascii="Times New Roman" w:eastAsiaTheme="minorEastAsia" w:hAnsi="Times New Roman" w:cs="Times New Roman"/>
          <w:sz w:val="24"/>
          <w:szCs w:val="24"/>
        </w:rPr>
        <w:t>had the</w:t>
      </w:r>
      <w:r w:rsidR="00ED6608" w:rsidRPr="00D1230F">
        <w:rPr>
          <w:rFonts w:ascii="Times New Roman" w:eastAsiaTheme="minorEastAsia" w:hAnsi="Times New Roman" w:cs="Times New Roman"/>
          <w:sz w:val="24"/>
          <w:szCs w:val="24"/>
        </w:rPr>
        <w:t xml:space="preserve"> least </w:t>
      </w:r>
      <w:r w:rsidR="002E667C" w:rsidRPr="00D1230F">
        <w:rPr>
          <w:rFonts w:ascii="Times New Roman" w:eastAsiaTheme="minorEastAsia" w:hAnsi="Times New Roman" w:cs="Times New Roman"/>
          <w:sz w:val="24"/>
          <w:szCs w:val="24"/>
        </w:rPr>
        <w:t>(9.0</w:t>
      </w:r>
      <w:r w:rsidR="00ED6608" w:rsidRPr="00D1230F">
        <w:rPr>
          <w:rFonts w:ascii="Times New Roman" w:eastAsiaTheme="minorEastAsia" w:hAnsi="Times New Roman" w:cs="Times New Roman"/>
          <w:sz w:val="24"/>
          <w:szCs w:val="24"/>
        </w:rPr>
        <w:t xml:space="preserve">%) </w:t>
      </w:r>
      <w:r w:rsidR="001E3DA6" w:rsidRPr="00D1230F">
        <w:rPr>
          <w:rFonts w:ascii="Times New Roman" w:eastAsiaTheme="minorEastAsia" w:hAnsi="Times New Roman" w:cs="Times New Roman"/>
          <w:sz w:val="24"/>
          <w:szCs w:val="24"/>
        </w:rPr>
        <w:t xml:space="preserve">percentage </w:t>
      </w:r>
      <w:r w:rsidR="00673EC3" w:rsidRPr="00D1230F">
        <w:rPr>
          <w:rFonts w:ascii="Times New Roman" w:eastAsiaTheme="minorEastAsia" w:hAnsi="Times New Roman" w:cs="Times New Roman"/>
          <w:sz w:val="24"/>
          <w:szCs w:val="24"/>
        </w:rPr>
        <w:t>occurrence. R</w:t>
      </w:r>
      <w:r w:rsidR="00EF457E" w:rsidRPr="00D1230F">
        <w:rPr>
          <w:rFonts w:ascii="Times New Roman" w:eastAsiaTheme="minorEastAsia" w:hAnsi="Times New Roman" w:cs="Times New Roman"/>
          <w:sz w:val="24"/>
          <w:szCs w:val="24"/>
        </w:rPr>
        <w:t>esult</w:t>
      </w:r>
      <w:r w:rsidR="00C43C21" w:rsidRPr="00D1230F">
        <w:rPr>
          <w:rFonts w:ascii="Times New Roman" w:eastAsiaTheme="minorEastAsia" w:hAnsi="Times New Roman" w:cs="Times New Roman"/>
          <w:sz w:val="24"/>
          <w:szCs w:val="24"/>
        </w:rPr>
        <w:t xml:space="preserve"> </w:t>
      </w:r>
      <w:r w:rsidR="00C43C21" w:rsidRPr="00D1230F">
        <w:rPr>
          <w:rFonts w:ascii="Times New Roman" w:eastAsiaTheme="minorEastAsia" w:hAnsi="Times New Roman" w:cs="Times New Roman"/>
          <w:sz w:val="24"/>
          <w:szCs w:val="24"/>
        </w:rPr>
        <w:lastRenderedPageBreak/>
        <w:t>obtained</w:t>
      </w:r>
      <w:r w:rsidR="00673EC3" w:rsidRPr="00D1230F">
        <w:rPr>
          <w:rFonts w:ascii="Times New Roman" w:eastAsiaTheme="minorEastAsia" w:hAnsi="Times New Roman" w:cs="Times New Roman"/>
          <w:sz w:val="24"/>
          <w:szCs w:val="24"/>
        </w:rPr>
        <w:t xml:space="preserve"> indicate that </w:t>
      </w:r>
      <w:r w:rsidR="00C516C6" w:rsidRPr="00D1230F">
        <w:rPr>
          <w:rFonts w:ascii="Times New Roman" w:eastAsiaTheme="minorEastAsia" w:hAnsi="Times New Roman" w:cs="Times New Roman"/>
          <w:sz w:val="24"/>
          <w:szCs w:val="24"/>
        </w:rPr>
        <w:t xml:space="preserve">Orita market had </w:t>
      </w:r>
      <w:r w:rsidR="00C43C21" w:rsidRPr="00D1230F">
        <w:rPr>
          <w:rFonts w:ascii="Times New Roman" w:eastAsiaTheme="minorEastAsia" w:hAnsi="Times New Roman" w:cs="Times New Roman"/>
          <w:sz w:val="24"/>
          <w:szCs w:val="24"/>
        </w:rPr>
        <w:t>the highest spoilage of tomato</w:t>
      </w:r>
      <w:r w:rsidR="00ED6608" w:rsidRPr="00D1230F">
        <w:rPr>
          <w:rFonts w:ascii="Times New Roman" w:eastAsiaTheme="minorEastAsia" w:hAnsi="Times New Roman" w:cs="Times New Roman"/>
          <w:sz w:val="24"/>
          <w:szCs w:val="24"/>
        </w:rPr>
        <w:t>,</w:t>
      </w:r>
      <w:r w:rsidR="00C516C6" w:rsidRPr="00D1230F">
        <w:rPr>
          <w:rFonts w:ascii="Times New Roman" w:eastAsiaTheme="minorEastAsia" w:hAnsi="Times New Roman" w:cs="Times New Roman"/>
          <w:sz w:val="24"/>
          <w:szCs w:val="24"/>
        </w:rPr>
        <w:t xml:space="preserve"> Odo ona market had</w:t>
      </w:r>
      <w:r w:rsidR="00ED6608" w:rsidRPr="00D1230F">
        <w:rPr>
          <w:rFonts w:ascii="Times New Roman" w:eastAsiaTheme="minorEastAsia" w:hAnsi="Times New Roman" w:cs="Times New Roman"/>
          <w:sz w:val="24"/>
          <w:szCs w:val="24"/>
        </w:rPr>
        <w:t xml:space="preserve"> the highest spoilage of ginger, new garage recorded the lea</w:t>
      </w:r>
      <w:r w:rsidR="00C43C21" w:rsidRPr="00D1230F">
        <w:rPr>
          <w:rFonts w:ascii="Times New Roman" w:eastAsiaTheme="minorEastAsia" w:hAnsi="Times New Roman" w:cs="Times New Roman"/>
          <w:sz w:val="24"/>
          <w:szCs w:val="24"/>
        </w:rPr>
        <w:t xml:space="preserve">st </w:t>
      </w:r>
      <w:r w:rsidR="00ED6608" w:rsidRPr="00D1230F">
        <w:rPr>
          <w:rFonts w:ascii="Times New Roman" w:eastAsiaTheme="minorEastAsia" w:hAnsi="Times New Roman" w:cs="Times New Roman"/>
          <w:sz w:val="24"/>
          <w:szCs w:val="24"/>
        </w:rPr>
        <w:t>for</w:t>
      </w:r>
      <w:r w:rsidR="00C43C21" w:rsidRPr="00D1230F">
        <w:rPr>
          <w:rFonts w:ascii="Times New Roman" w:eastAsiaTheme="minorEastAsia" w:hAnsi="Times New Roman" w:cs="Times New Roman"/>
          <w:sz w:val="24"/>
          <w:szCs w:val="24"/>
        </w:rPr>
        <w:t xml:space="preserve"> both tomatoes and ginger spoilage</w:t>
      </w:r>
      <w:r w:rsidR="007A568F" w:rsidRPr="00D1230F">
        <w:rPr>
          <w:rFonts w:ascii="Times New Roman" w:eastAsiaTheme="minorEastAsia" w:hAnsi="Times New Roman" w:cs="Times New Roman"/>
          <w:sz w:val="24"/>
          <w:szCs w:val="24"/>
        </w:rPr>
        <w:t xml:space="preserve"> within the five (5) weeks of study.</w:t>
      </w:r>
      <w:r w:rsidR="002E667C" w:rsidRPr="00D1230F">
        <w:rPr>
          <w:rFonts w:ascii="Times New Roman" w:eastAsiaTheme="minorEastAsia" w:hAnsi="Times New Roman" w:cs="Times New Roman"/>
          <w:sz w:val="24"/>
          <w:szCs w:val="24"/>
        </w:rPr>
        <w:t xml:space="preserve"> The result reveals that </w:t>
      </w:r>
      <w:r w:rsidR="002E667C" w:rsidRPr="00D1230F">
        <w:rPr>
          <w:rFonts w:ascii="Times New Roman" w:eastAsiaTheme="minorEastAsia" w:hAnsi="Times New Roman" w:cs="Times New Roman"/>
          <w:i/>
          <w:sz w:val="24"/>
          <w:szCs w:val="24"/>
        </w:rPr>
        <w:t>Aspergillus spp</w:t>
      </w:r>
      <w:r w:rsidR="002E667C" w:rsidRPr="00D1230F">
        <w:rPr>
          <w:rFonts w:ascii="Times New Roman" w:eastAsiaTheme="minorEastAsia" w:hAnsi="Times New Roman" w:cs="Times New Roman"/>
          <w:sz w:val="24"/>
          <w:szCs w:val="24"/>
        </w:rPr>
        <w:t xml:space="preserve"> and </w:t>
      </w:r>
      <w:r w:rsidR="002E667C" w:rsidRPr="00D1230F">
        <w:rPr>
          <w:rFonts w:ascii="Times New Roman" w:eastAsiaTheme="minorEastAsia" w:hAnsi="Times New Roman" w:cs="Times New Roman"/>
          <w:i/>
          <w:sz w:val="24"/>
          <w:szCs w:val="24"/>
        </w:rPr>
        <w:t>Fusarium moniliforme</w:t>
      </w:r>
      <w:r w:rsidR="002E667C" w:rsidRPr="00D1230F">
        <w:rPr>
          <w:rFonts w:ascii="Times New Roman" w:eastAsiaTheme="minorEastAsia" w:hAnsi="Times New Roman" w:cs="Times New Roman"/>
          <w:sz w:val="24"/>
          <w:szCs w:val="24"/>
        </w:rPr>
        <w:t xml:space="preserve"> are the major fungi</w:t>
      </w:r>
      <w:r w:rsidR="00FD2276" w:rsidRPr="00D1230F">
        <w:rPr>
          <w:rFonts w:ascii="Times New Roman" w:eastAsiaTheme="minorEastAsia" w:hAnsi="Times New Roman" w:cs="Times New Roman"/>
          <w:sz w:val="24"/>
          <w:szCs w:val="24"/>
        </w:rPr>
        <w:t xml:space="preserve"> pathogens</w:t>
      </w:r>
      <w:r w:rsidR="002E667C" w:rsidRPr="00D1230F">
        <w:rPr>
          <w:rFonts w:ascii="Times New Roman" w:eastAsiaTheme="minorEastAsia" w:hAnsi="Times New Roman" w:cs="Times New Roman"/>
          <w:sz w:val="24"/>
          <w:szCs w:val="24"/>
        </w:rPr>
        <w:t xml:space="preserve"> that causes spoilage of ginger and tomato</w:t>
      </w:r>
      <w:r w:rsidR="00C516C6" w:rsidRPr="00D1230F">
        <w:rPr>
          <w:rFonts w:ascii="Times New Roman" w:eastAsiaTheme="minorEastAsia" w:hAnsi="Times New Roman" w:cs="Times New Roman"/>
          <w:sz w:val="24"/>
          <w:szCs w:val="24"/>
        </w:rPr>
        <w:t xml:space="preserve"> at storage. </w:t>
      </w:r>
      <w:r w:rsidR="002E667C" w:rsidRPr="00D1230F">
        <w:rPr>
          <w:rFonts w:ascii="Times New Roman" w:eastAsiaTheme="minorEastAsia" w:hAnsi="Times New Roman" w:cs="Times New Roman"/>
          <w:sz w:val="24"/>
          <w:szCs w:val="24"/>
        </w:rPr>
        <w:t>The study</w:t>
      </w:r>
      <w:r w:rsidR="006F63EE" w:rsidRPr="00D1230F">
        <w:rPr>
          <w:rFonts w:ascii="Times New Roman" w:eastAsiaTheme="minorEastAsia" w:hAnsi="Times New Roman" w:cs="Times New Roman"/>
          <w:sz w:val="24"/>
          <w:szCs w:val="24"/>
        </w:rPr>
        <w:t xml:space="preserve"> assert affirming data for prophylactic methods </w:t>
      </w:r>
      <w:r w:rsidR="008E1C0B" w:rsidRPr="00D1230F">
        <w:rPr>
          <w:rFonts w:ascii="Times New Roman" w:eastAsiaTheme="minorEastAsia" w:hAnsi="Times New Roman" w:cs="Times New Roman"/>
          <w:sz w:val="24"/>
          <w:szCs w:val="24"/>
        </w:rPr>
        <w:t>employ to restrain the post-harvest losses of ginger and tomato by the farmers, agriculturist and entomologist  thus enhancing the effective yield of farm products.</w:t>
      </w:r>
      <w:r w:rsidR="002E667C" w:rsidRPr="00D1230F">
        <w:rPr>
          <w:rFonts w:ascii="Times New Roman" w:eastAsiaTheme="minorEastAsia" w:hAnsi="Times New Roman" w:cs="Times New Roman"/>
          <w:sz w:val="24"/>
          <w:szCs w:val="24"/>
        </w:rPr>
        <w:t xml:space="preserve"> </w:t>
      </w:r>
    </w:p>
    <w:p w:rsidR="003A5D91" w:rsidRPr="00D1230F" w:rsidRDefault="00AC2E8A" w:rsidP="003E5EA7">
      <w:pPr>
        <w:spacing w:after="0" w:line="360" w:lineRule="auto"/>
        <w:jc w:val="both"/>
        <w:rPr>
          <w:rFonts w:ascii="Times New Roman" w:eastAsiaTheme="minorEastAsia" w:hAnsi="Times New Roman" w:cs="Times New Roman"/>
          <w:sz w:val="20"/>
          <w:szCs w:val="20"/>
        </w:rPr>
      </w:pPr>
      <w:r w:rsidRPr="00D1230F">
        <w:rPr>
          <w:rFonts w:ascii="Times New Roman" w:eastAsiaTheme="minorEastAsia" w:hAnsi="Times New Roman" w:cs="Times New Roman"/>
          <w:b/>
          <w:sz w:val="24"/>
          <w:szCs w:val="24"/>
        </w:rPr>
        <w:t xml:space="preserve">Key words: </w:t>
      </w:r>
      <w:r w:rsidRPr="00D1230F">
        <w:rPr>
          <w:rFonts w:ascii="Times New Roman" w:eastAsiaTheme="minorEastAsia" w:hAnsi="Times New Roman" w:cs="Times New Roman"/>
          <w:sz w:val="20"/>
          <w:szCs w:val="20"/>
        </w:rPr>
        <w:t>Tomatoes, ginger, fruits, pathogenic effect, severity rot, ass</w:t>
      </w:r>
      <w:r w:rsidR="0063757A" w:rsidRPr="00D1230F">
        <w:rPr>
          <w:rFonts w:ascii="Times New Roman" w:eastAsiaTheme="minorEastAsia" w:hAnsi="Times New Roman" w:cs="Times New Roman"/>
          <w:sz w:val="20"/>
          <w:szCs w:val="20"/>
        </w:rPr>
        <w:t xml:space="preserve">essment, </w:t>
      </w:r>
      <w:r w:rsidRPr="00D1230F">
        <w:rPr>
          <w:rFonts w:ascii="Times New Roman" w:eastAsiaTheme="minorEastAsia" w:hAnsi="Times New Roman" w:cs="Times New Roman"/>
          <w:sz w:val="20"/>
          <w:szCs w:val="20"/>
        </w:rPr>
        <w:t xml:space="preserve">occurrence, </w:t>
      </w:r>
      <w:r w:rsidRPr="00D1230F">
        <w:rPr>
          <w:rFonts w:ascii="Times New Roman" w:eastAsiaTheme="minorEastAsia" w:hAnsi="Times New Roman" w:cs="Times New Roman"/>
          <w:i/>
          <w:sz w:val="20"/>
          <w:szCs w:val="20"/>
        </w:rPr>
        <w:t>Aspergillus spp</w:t>
      </w:r>
    </w:p>
    <w:p w:rsidR="007F3A16" w:rsidRDefault="007F3A16" w:rsidP="003E5EA7">
      <w:pPr>
        <w:spacing w:after="0" w:line="360" w:lineRule="auto"/>
        <w:jc w:val="both"/>
        <w:rPr>
          <w:rFonts w:ascii="Times New Roman" w:eastAsiaTheme="minorEastAsia" w:hAnsi="Times New Roman" w:cs="Times New Roman"/>
          <w:b/>
        </w:rPr>
      </w:pPr>
    </w:p>
    <w:p w:rsidR="000A7754" w:rsidRPr="00B414E2" w:rsidRDefault="003A5D91" w:rsidP="003E5EA7">
      <w:pPr>
        <w:spacing w:after="0" w:line="360" w:lineRule="auto"/>
        <w:jc w:val="both"/>
        <w:rPr>
          <w:rFonts w:ascii="Times New Roman" w:eastAsiaTheme="minorEastAsia" w:hAnsi="Times New Roman" w:cs="Times New Roman"/>
        </w:rPr>
      </w:pPr>
      <w:r w:rsidRPr="00B414E2">
        <w:rPr>
          <w:rFonts w:ascii="Times New Roman" w:eastAsiaTheme="minorEastAsia" w:hAnsi="Times New Roman" w:cs="Times New Roman"/>
          <w:b/>
        </w:rPr>
        <w:t xml:space="preserve">1.0 </w:t>
      </w:r>
      <w:r w:rsidR="00333D88" w:rsidRPr="00B414E2">
        <w:rPr>
          <w:rFonts w:ascii="Times New Roman" w:hAnsi="Times New Roman" w:cs="Times New Roman"/>
          <w:b/>
        </w:rPr>
        <w:t xml:space="preserve">INTRODUCTION </w:t>
      </w:r>
    </w:p>
    <w:p w:rsidR="00793960" w:rsidRPr="00B414E2" w:rsidRDefault="00D704CD" w:rsidP="003E5EA7">
      <w:pPr>
        <w:autoSpaceDE w:val="0"/>
        <w:autoSpaceDN w:val="0"/>
        <w:adjustRightInd w:val="0"/>
        <w:spacing w:after="0" w:line="360" w:lineRule="auto"/>
        <w:jc w:val="both"/>
        <w:rPr>
          <w:rFonts w:ascii="Times New Roman" w:hAnsi="Times New Roman" w:cs="Times New Roman"/>
          <w:b/>
        </w:rPr>
      </w:pPr>
      <w:r w:rsidRPr="00B414E2">
        <w:rPr>
          <w:rFonts w:ascii="Times New Roman" w:hAnsi="Times New Roman" w:cs="Times New Roman"/>
          <w:shd w:val="clear" w:color="auto" w:fill="FEFCF9"/>
        </w:rPr>
        <w:t>Tomatoes (</w:t>
      </w:r>
      <w:r w:rsidRPr="00B414E2">
        <w:rPr>
          <w:rFonts w:ascii="Times New Roman" w:hAnsi="Times New Roman" w:cs="Times New Roman"/>
          <w:i/>
          <w:shd w:val="clear" w:color="auto" w:fill="FEFCF9"/>
        </w:rPr>
        <w:t>Lycopersicum esculentum</w:t>
      </w:r>
      <w:r w:rsidRPr="00B414E2">
        <w:rPr>
          <w:rFonts w:ascii="Times New Roman" w:hAnsi="Times New Roman" w:cs="Times New Roman"/>
          <w:shd w:val="clear" w:color="auto" w:fill="FEFCF9"/>
        </w:rPr>
        <w:t xml:space="preserve">) </w:t>
      </w:r>
      <w:r w:rsidR="008B1442" w:rsidRPr="00B414E2">
        <w:rPr>
          <w:rFonts w:ascii="Times New Roman" w:hAnsi="Times New Roman" w:cs="Times New Roman"/>
          <w:shd w:val="clear" w:color="auto" w:fill="FEFCF9"/>
        </w:rPr>
        <w:t xml:space="preserve">are fruits that has a fleshy part </w:t>
      </w:r>
      <w:r w:rsidR="00FE7E8D" w:rsidRPr="00B414E2">
        <w:rPr>
          <w:rFonts w:ascii="Times New Roman" w:hAnsi="Times New Roman" w:cs="Times New Roman"/>
          <w:shd w:val="clear" w:color="auto" w:fill="FEFCF9"/>
        </w:rPr>
        <w:t>surround</w:t>
      </w:r>
      <w:r w:rsidR="008B1442" w:rsidRPr="00B414E2">
        <w:rPr>
          <w:rFonts w:ascii="Times New Roman" w:hAnsi="Times New Roman" w:cs="Times New Roman"/>
          <w:shd w:val="clear" w:color="auto" w:fill="FEFCF9"/>
        </w:rPr>
        <w:t>ed</w:t>
      </w:r>
      <w:r w:rsidR="002428FA" w:rsidRPr="00B414E2">
        <w:rPr>
          <w:rFonts w:ascii="Times New Roman" w:hAnsi="Times New Roman" w:cs="Times New Roman"/>
          <w:shd w:val="clear" w:color="auto" w:fill="FEFCF9"/>
        </w:rPr>
        <w:t xml:space="preserve"> with</w:t>
      </w:r>
      <w:r w:rsidR="008B1442" w:rsidRPr="00B414E2">
        <w:rPr>
          <w:rFonts w:ascii="Times New Roman" w:hAnsi="Times New Roman" w:cs="Times New Roman"/>
          <w:shd w:val="clear" w:color="auto" w:fill="FEFCF9"/>
        </w:rPr>
        <w:t xml:space="preserve"> seeds. </w:t>
      </w:r>
      <w:r w:rsidR="002428FA" w:rsidRPr="00B414E2">
        <w:rPr>
          <w:rFonts w:ascii="Times New Roman" w:hAnsi="Times New Roman" w:cs="Times New Roman"/>
          <w:shd w:val="clear" w:color="auto" w:fill="FEFCF9"/>
        </w:rPr>
        <w:t>They are</w:t>
      </w:r>
      <w:r w:rsidR="008B1442" w:rsidRPr="00B414E2">
        <w:rPr>
          <w:rFonts w:ascii="Times New Roman" w:hAnsi="Times New Roman" w:cs="Times New Roman"/>
          <w:shd w:val="clear" w:color="auto" w:fill="FEFCF9"/>
        </w:rPr>
        <w:t xml:space="preserve"> considered </w:t>
      </w:r>
      <w:r w:rsidR="00FE7E8D" w:rsidRPr="00B414E2">
        <w:rPr>
          <w:rFonts w:ascii="Times New Roman" w:hAnsi="Times New Roman" w:cs="Times New Roman"/>
          <w:shd w:val="clear" w:color="auto" w:fill="FEFCF9"/>
        </w:rPr>
        <w:t xml:space="preserve">for nutritional and culinary purposes, </w:t>
      </w:r>
      <w:r w:rsidR="002428FA" w:rsidRPr="00B414E2">
        <w:rPr>
          <w:rFonts w:ascii="Times New Roman" w:hAnsi="Times New Roman" w:cs="Times New Roman"/>
          <w:shd w:val="clear" w:color="auto" w:fill="FEFCF9"/>
        </w:rPr>
        <w:t>tomatoes due</w:t>
      </w:r>
      <w:r w:rsidR="00FE7E8D" w:rsidRPr="00B414E2">
        <w:rPr>
          <w:rFonts w:ascii="Times New Roman" w:hAnsi="Times New Roman" w:cs="Times New Roman"/>
          <w:shd w:val="clear" w:color="auto" w:fill="FEFCF9"/>
        </w:rPr>
        <w:t xml:space="preserve"> to their taste, use in meals, and nutrient content</w:t>
      </w:r>
      <w:r w:rsidR="00814664" w:rsidRPr="00B414E2">
        <w:rPr>
          <w:rFonts w:ascii="Times New Roman" w:hAnsi="Times New Roman" w:cs="Times New Roman"/>
          <w:shd w:val="clear" w:color="auto" w:fill="FEFCF9"/>
        </w:rPr>
        <w:t xml:space="preserve"> (</w:t>
      </w:r>
      <w:r w:rsidR="00021AE1" w:rsidRPr="00B414E2">
        <w:rPr>
          <w:rFonts w:ascii="Times New Roman" w:hAnsi="Times New Roman" w:cs="Times New Roman"/>
          <w:shd w:val="clear" w:color="auto" w:fill="FEFCF9"/>
        </w:rPr>
        <w:t>U.S Department</w:t>
      </w:r>
      <w:r w:rsidR="00814664" w:rsidRPr="00B414E2">
        <w:rPr>
          <w:rFonts w:ascii="Times New Roman" w:hAnsi="Times New Roman" w:cs="Times New Roman"/>
          <w:shd w:val="clear" w:color="auto" w:fill="FEFCF9"/>
        </w:rPr>
        <w:t xml:space="preserve"> of Agriculture, 2022).</w:t>
      </w:r>
      <w:r w:rsidR="00EB3DAF" w:rsidRPr="00B414E2">
        <w:rPr>
          <w:rFonts w:ascii="Times New Roman" w:hAnsi="Times New Roman" w:cs="Times New Roman"/>
          <w:shd w:val="clear" w:color="auto" w:fill="FEFCF9"/>
        </w:rPr>
        <w:t xml:space="preserve"> In different studies , tomatoes have been reported to be </w:t>
      </w:r>
      <w:r w:rsidR="00021AE1" w:rsidRPr="00B414E2">
        <w:rPr>
          <w:rFonts w:ascii="Times New Roman" w:hAnsi="Times New Roman" w:cs="Times New Roman"/>
          <w:shd w:val="clear" w:color="auto" w:fill="FEFCF9"/>
        </w:rPr>
        <w:t xml:space="preserve"> rich</w:t>
      </w:r>
      <w:r w:rsidR="00FE7E8D" w:rsidRPr="00B414E2">
        <w:rPr>
          <w:rFonts w:ascii="Times New Roman" w:hAnsi="Times New Roman" w:cs="Times New Roman"/>
          <w:shd w:val="clear" w:color="auto" w:fill="FEFCF9"/>
        </w:rPr>
        <w:t xml:space="preserve"> in a</w:t>
      </w:r>
      <w:r w:rsidR="009178FC" w:rsidRPr="00B414E2">
        <w:rPr>
          <w:rFonts w:ascii="Times New Roman" w:hAnsi="Times New Roman" w:cs="Times New Roman"/>
          <w:shd w:val="clear" w:color="auto" w:fill="FEFCF9"/>
        </w:rPr>
        <w:t xml:space="preserve">ntioxidants, the </w:t>
      </w:r>
      <w:r w:rsidR="00FE7E8D" w:rsidRPr="00B414E2">
        <w:rPr>
          <w:rFonts w:ascii="Times New Roman" w:hAnsi="Times New Roman" w:cs="Times New Roman"/>
          <w:shd w:val="clear" w:color="auto" w:fill="FEFCF9"/>
        </w:rPr>
        <w:t>one called lyc</w:t>
      </w:r>
      <w:r w:rsidR="00D4541B" w:rsidRPr="00B414E2">
        <w:rPr>
          <w:rFonts w:ascii="Times New Roman" w:hAnsi="Times New Roman" w:cs="Times New Roman"/>
          <w:shd w:val="clear" w:color="auto" w:fill="FEFCF9"/>
        </w:rPr>
        <w:t>opene, responsible for tomatoes</w:t>
      </w:r>
      <w:r w:rsidR="00FE7E8D" w:rsidRPr="00B414E2">
        <w:rPr>
          <w:rFonts w:ascii="Times New Roman" w:hAnsi="Times New Roman" w:cs="Times New Roman"/>
          <w:shd w:val="clear" w:color="auto" w:fill="FEFCF9"/>
        </w:rPr>
        <w:t xml:space="preserve"> characteristic color, is linked to</w:t>
      </w:r>
      <w:r w:rsidR="00EE252B" w:rsidRPr="00B414E2">
        <w:rPr>
          <w:rFonts w:ascii="Times New Roman" w:hAnsi="Times New Roman" w:cs="Times New Roman"/>
          <w:shd w:val="clear" w:color="auto" w:fill="FEFCF9"/>
        </w:rPr>
        <w:t xml:space="preserve"> </w:t>
      </w:r>
      <w:r w:rsidR="00FE7E8D" w:rsidRPr="00B414E2">
        <w:rPr>
          <w:rFonts w:ascii="Times New Roman" w:hAnsi="Times New Roman" w:cs="Times New Roman"/>
          <w:shd w:val="clear" w:color="auto" w:fill="FEFCF9"/>
        </w:rPr>
        <w:t>several benefits, such as a reduced risk of heart disease and certain cancers</w:t>
      </w:r>
      <w:r w:rsidR="00EE252B" w:rsidRPr="00B414E2">
        <w:rPr>
          <w:rFonts w:ascii="Times New Roman" w:hAnsi="Times New Roman" w:cs="Times New Roman"/>
          <w:shd w:val="clear" w:color="auto" w:fill="FEFCF9"/>
        </w:rPr>
        <w:t xml:space="preserve"> (U.S Department of Agriculture, 2022)</w:t>
      </w:r>
      <w:r w:rsidR="004A4834" w:rsidRPr="00B414E2">
        <w:rPr>
          <w:rFonts w:ascii="Times New Roman" w:hAnsi="Times New Roman" w:cs="Times New Roman"/>
          <w:shd w:val="clear" w:color="auto" w:fill="FEFCF9"/>
        </w:rPr>
        <w:t>.</w:t>
      </w:r>
      <w:r w:rsidR="00340E98" w:rsidRPr="00B414E2">
        <w:rPr>
          <w:rFonts w:ascii="Times New Roman" w:hAnsi="Times New Roman" w:cs="Times New Roman"/>
          <w:shd w:val="clear" w:color="auto" w:fill="FEFCF9"/>
        </w:rPr>
        <w:t xml:space="preserve"> However, a</w:t>
      </w:r>
      <w:r w:rsidR="00552870" w:rsidRPr="00B414E2">
        <w:rPr>
          <w:rFonts w:ascii="Times New Roman" w:hAnsi="Times New Roman" w:cs="Times New Roman"/>
          <w:shd w:val="clear" w:color="auto" w:fill="FEFCF9"/>
        </w:rPr>
        <w:t>ccording to USDA 100 grams red</w:t>
      </w:r>
      <w:r w:rsidR="00552870" w:rsidRPr="00B414E2">
        <w:rPr>
          <w:rFonts w:ascii="Times New Roman" w:hAnsi="Times New Roman" w:cs="Times New Roman"/>
        </w:rPr>
        <w:t xml:space="preserve"> ripe tomatoes have 18 calories, </w:t>
      </w:r>
      <w:r w:rsidR="00552870" w:rsidRPr="00B414E2">
        <w:rPr>
          <w:rFonts w:ascii="Times New Roman" w:hAnsi="Times New Roman" w:cs="Times New Roman"/>
          <w:bCs/>
        </w:rPr>
        <w:t>Fat</w:t>
      </w:r>
      <w:r w:rsidR="00552870" w:rsidRPr="00B414E2">
        <w:rPr>
          <w:rFonts w:ascii="Times New Roman" w:hAnsi="Times New Roman" w:cs="Times New Roman"/>
        </w:rPr>
        <w:t xml:space="preserve"> 1 gram, </w:t>
      </w:r>
      <w:r w:rsidR="00552870" w:rsidRPr="00B414E2">
        <w:rPr>
          <w:rFonts w:ascii="Times New Roman" w:hAnsi="Times New Roman" w:cs="Times New Roman"/>
          <w:bCs/>
        </w:rPr>
        <w:t>Cholesterol</w:t>
      </w:r>
      <w:r w:rsidR="00552870" w:rsidRPr="00B414E2">
        <w:rPr>
          <w:rFonts w:ascii="Times New Roman" w:hAnsi="Times New Roman" w:cs="Times New Roman"/>
        </w:rPr>
        <w:t xml:space="preserve"> 0 milligrams, </w:t>
      </w:r>
      <w:r w:rsidR="00552870" w:rsidRPr="00B414E2">
        <w:rPr>
          <w:rFonts w:ascii="Times New Roman" w:hAnsi="Times New Roman" w:cs="Times New Roman"/>
          <w:bCs/>
        </w:rPr>
        <w:t>Sodium</w:t>
      </w:r>
      <w:r w:rsidR="00552870" w:rsidRPr="00B414E2">
        <w:rPr>
          <w:rFonts w:ascii="Times New Roman" w:hAnsi="Times New Roman" w:cs="Times New Roman"/>
        </w:rPr>
        <w:t xml:space="preserve"> 5 milligrams, </w:t>
      </w:r>
      <w:r w:rsidR="00552870" w:rsidRPr="00B414E2">
        <w:rPr>
          <w:rFonts w:ascii="Times New Roman" w:hAnsi="Times New Roman" w:cs="Times New Roman"/>
          <w:bCs/>
        </w:rPr>
        <w:t>Carbohydrates</w:t>
      </w:r>
      <w:r w:rsidR="00552870" w:rsidRPr="00B414E2">
        <w:rPr>
          <w:rFonts w:ascii="Times New Roman" w:hAnsi="Times New Roman" w:cs="Times New Roman"/>
        </w:rPr>
        <w:t xml:space="preserve"> 3.89 grams, </w:t>
      </w:r>
      <w:r w:rsidR="00552870" w:rsidRPr="00B414E2">
        <w:rPr>
          <w:rFonts w:ascii="Times New Roman" w:hAnsi="Times New Roman" w:cs="Times New Roman"/>
          <w:bCs/>
        </w:rPr>
        <w:t>Fiber</w:t>
      </w:r>
      <w:r w:rsidR="00552870" w:rsidRPr="00B414E2">
        <w:rPr>
          <w:rFonts w:ascii="Times New Roman" w:hAnsi="Times New Roman" w:cs="Times New Roman"/>
        </w:rPr>
        <w:t>1.20 grams</w:t>
      </w:r>
      <w:r w:rsidR="001C5F30" w:rsidRPr="00B414E2">
        <w:rPr>
          <w:rFonts w:ascii="Times New Roman" w:hAnsi="Times New Roman" w:cs="Times New Roman"/>
        </w:rPr>
        <w:t xml:space="preserve">, </w:t>
      </w:r>
      <w:r w:rsidR="00552870" w:rsidRPr="00B414E2">
        <w:rPr>
          <w:rFonts w:ascii="Times New Roman" w:hAnsi="Times New Roman" w:cs="Times New Roman"/>
          <w:bCs/>
        </w:rPr>
        <w:t>Protein</w:t>
      </w:r>
      <w:r w:rsidR="00552870" w:rsidRPr="00B414E2">
        <w:rPr>
          <w:rFonts w:ascii="Times New Roman" w:hAnsi="Times New Roman" w:cs="Times New Roman"/>
        </w:rPr>
        <w:t xml:space="preserve">1 </w:t>
      </w:r>
      <w:r w:rsidR="001C5F30" w:rsidRPr="00B414E2">
        <w:rPr>
          <w:rFonts w:ascii="Times New Roman" w:hAnsi="Times New Roman" w:cs="Times New Roman"/>
        </w:rPr>
        <w:t>gram</w:t>
      </w:r>
      <w:r w:rsidR="001C5F30" w:rsidRPr="00B414E2">
        <w:rPr>
          <w:rFonts w:ascii="Times New Roman" w:hAnsi="Times New Roman" w:cs="Times New Roman"/>
          <w:shd w:val="clear" w:color="auto" w:fill="FEFCF9"/>
        </w:rPr>
        <w:t xml:space="preserve"> (U.S Department</w:t>
      </w:r>
      <w:r w:rsidR="00552870" w:rsidRPr="00B414E2">
        <w:rPr>
          <w:rFonts w:ascii="Times New Roman" w:hAnsi="Times New Roman" w:cs="Times New Roman"/>
          <w:shd w:val="clear" w:color="auto" w:fill="FEFCF9"/>
        </w:rPr>
        <w:t xml:space="preserve"> of Agriculture, 2022)</w:t>
      </w:r>
      <w:r w:rsidR="00552870" w:rsidRPr="00B414E2">
        <w:rPr>
          <w:rFonts w:ascii="Times New Roman" w:hAnsi="Times New Roman" w:cs="Times New Roman"/>
        </w:rPr>
        <w:t xml:space="preserve">. </w:t>
      </w:r>
      <w:r w:rsidR="007363B5" w:rsidRPr="00B414E2">
        <w:rPr>
          <w:rFonts w:ascii="Times New Roman" w:hAnsi="Times New Roman" w:cs="Times New Roman"/>
          <w:i/>
        </w:rPr>
        <w:t>L</w:t>
      </w:r>
      <w:r w:rsidR="00D60146" w:rsidRPr="00B414E2">
        <w:rPr>
          <w:rFonts w:ascii="Times New Roman" w:hAnsi="Times New Roman" w:cs="Times New Roman"/>
          <w:i/>
        </w:rPr>
        <w:t>ycopersicum</w:t>
      </w:r>
      <w:r w:rsidR="007363B5" w:rsidRPr="00B414E2">
        <w:rPr>
          <w:rFonts w:ascii="Times New Roman" w:hAnsi="Times New Roman" w:cs="Times New Roman"/>
        </w:rPr>
        <w:t xml:space="preserve"> </w:t>
      </w:r>
      <w:r w:rsidR="007363B5" w:rsidRPr="00B414E2">
        <w:rPr>
          <w:rFonts w:ascii="Times New Roman" w:hAnsi="Times New Roman" w:cs="Times New Roman"/>
          <w:i/>
        </w:rPr>
        <w:t>esculentum</w:t>
      </w:r>
      <w:r w:rsidR="007363B5" w:rsidRPr="00B414E2">
        <w:rPr>
          <w:rFonts w:ascii="Times New Roman" w:hAnsi="Times New Roman" w:cs="Times New Roman"/>
        </w:rPr>
        <w:t xml:space="preserve"> </w:t>
      </w:r>
      <w:r w:rsidR="00D60146" w:rsidRPr="00B414E2">
        <w:rPr>
          <w:rFonts w:ascii="Times New Roman" w:hAnsi="Times New Roman" w:cs="Times New Roman"/>
        </w:rPr>
        <w:t xml:space="preserve">helps to reduce the risk of </w:t>
      </w:r>
      <w:r w:rsidR="00D60146" w:rsidRPr="00B414E2">
        <w:rPr>
          <w:rFonts w:ascii="Times New Roman" w:hAnsi="Times New Roman" w:cs="Times New Roman"/>
          <w:i/>
        </w:rPr>
        <w:t xml:space="preserve"> </w:t>
      </w:r>
      <w:r w:rsidR="001B6955" w:rsidRPr="00B414E2">
        <w:rPr>
          <w:rFonts w:ascii="Times New Roman" w:hAnsi="Times New Roman" w:cs="Times New Roman"/>
        </w:rPr>
        <w:t>m</w:t>
      </w:r>
      <w:r w:rsidR="00D60146" w:rsidRPr="00B414E2">
        <w:rPr>
          <w:rFonts w:ascii="Times New Roman" w:hAnsi="Times New Roman" w:cs="Times New Roman"/>
        </w:rPr>
        <w:t xml:space="preserve">etabolic syndrome </w:t>
      </w:r>
      <w:r w:rsidR="007363B5" w:rsidRPr="00B414E2">
        <w:rPr>
          <w:rFonts w:ascii="Times New Roman" w:hAnsi="Times New Roman" w:cs="Times New Roman"/>
        </w:rPr>
        <w:t xml:space="preserve">depending </w:t>
      </w:r>
      <w:r w:rsidR="00D60146" w:rsidRPr="00B414E2">
        <w:rPr>
          <w:rFonts w:ascii="Times New Roman" w:hAnsi="Times New Roman" w:cs="Times New Roman"/>
        </w:rPr>
        <w:t>on  the lycopene status</w:t>
      </w:r>
      <w:r w:rsidR="000B5AFA" w:rsidRPr="00B414E2">
        <w:rPr>
          <w:rFonts w:ascii="Times New Roman" w:hAnsi="Times New Roman" w:cs="Times New Roman"/>
        </w:rPr>
        <w:t xml:space="preserve"> </w:t>
      </w:r>
      <w:r w:rsidR="00340E98" w:rsidRPr="00B414E2">
        <w:rPr>
          <w:rFonts w:ascii="Times New Roman" w:hAnsi="Times New Roman" w:cs="Times New Roman"/>
        </w:rPr>
        <w:t xml:space="preserve">depending on </w:t>
      </w:r>
      <w:r w:rsidR="00D60146" w:rsidRPr="00B414E2">
        <w:rPr>
          <w:rFonts w:ascii="Times New Roman" w:hAnsi="Times New Roman" w:cs="Times New Roman"/>
        </w:rPr>
        <w:t xml:space="preserve"> the </w:t>
      </w:r>
      <w:r w:rsidR="009178FC" w:rsidRPr="00B414E2">
        <w:rPr>
          <w:rFonts w:ascii="Times New Roman" w:hAnsi="Times New Roman" w:cs="Times New Roman"/>
        </w:rPr>
        <w:t xml:space="preserve">amount of lycopene in the blood </w:t>
      </w:r>
      <w:r w:rsidR="00D60146" w:rsidRPr="00B414E2">
        <w:rPr>
          <w:rFonts w:ascii="Times New Roman" w:hAnsi="Times New Roman" w:cs="Times New Roman"/>
        </w:rPr>
        <w:t>or lycope</w:t>
      </w:r>
      <w:r w:rsidR="00340E98" w:rsidRPr="00B414E2">
        <w:rPr>
          <w:rFonts w:ascii="Times New Roman" w:hAnsi="Times New Roman" w:cs="Times New Roman"/>
        </w:rPr>
        <w:t>ne consumption may be related</w:t>
      </w:r>
      <w:r w:rsidR="00D60146" w:rsidRPr="00B414E2">
        <w:rPr>
          <w:rFonts w:ascii="Times New Roman" w:hAnsi="Times New Roman" w:cs="Times New Roman"/>
        </w:rPr>
        <w:t xml:space="preserve"> with favorable changes to the c</w:t>
      </w:r>
      <w:r w:rsidR="000B5AFA" w:rsidRPr="00B414E2">
        <w:rPr>
          <w:rFonts w:ascii="Times New Roman" w:hAnsi="Times New Roman" w:cs="Times New Roman"/>
        </w:rPr>
        <w:t xml:space="preserve">omponents of metabolic syndrome ( </w:t>
      </w:r>
      <w:proofErr w:type="spellStart"/>
      <w:r w:rsidR="000B5AFA" w:rsidRPr="00B414E2">
        <w:rPr>
          <w:rFonts w:ascii="Times New Roman" w:hAnsi="Times New Roman" w:cs="Times New Roman"/>
        </w:rPr>
        <w:t>Senkus</w:t>
      </w:r>
      <w:proofErr w:type="spellEnd"/>
      <w:r w:rsidR="000B5AFA" w:rsidRPr="00B414E2">
        <w:rPr>
          <w:rFonts w:ascii="Times New Roman" w:hAnsi="Times New Roman" w:cs="Times New Roman"/>
        </w:rPr>
        <w:t xml:space="preserve"> </w:t>
      </w:r>
      <w:r w:rsidR="000B5AFA" w:rsidRPr="00B414E2">
        <w:rPr>
          <w:rFonts w:ascii="Times New Roman" w:hAnsi="Times New Roman" w:cs="Times New Roman"/>
          <w:i/>
        </w:rPr>
        <w:t>et al</w:t>
      </w:r>
      <w:r w:rsidR="000B5AFA" w:rsidRPr="00B414E2">
        <w:rPr>
          <w:rFonts w:ascii="Times New Roman" w:hAnsi="Times New Roman" w:cs="Times New Roman"/>
        </w:rPr>
        <w:t xml:space="preserve"> , 2019)</w:t>
      </w:r>
      <w:r w:rsidR="001B6955" w:rsidRPr="00B414E2">
        <w:rPr>
          <w:rFonts w:ascii="Times New Roman" w:hAnsi="Times New Roman" w:cs="Times New Roman"/>
        </w:rPr>
        <w:t> a</w:t>
      </w:r>
      <w:r w:rsidR="00D60146" w:rsidRPr="00B414E2">
        <w:rPr>
          <w:rFonts w:ascii="Times New Roman" w:hAnsi="Times New Roman" w:cs="Times New Roman"/>
        </w:rPr>
        <w:t xml:space="preserve">nd tomatoes are </w:t>
      </w:r>
      <w:r w:rsidR="000B5AFA" w:rsidRPr="00B414E2">
        <w:rPr>
          <w:rFonts w:ascii="Times New Roman" w:hAnsi="Times New Roman" w:cs="Times New Roman"/>
        </w:rPr>
        <w:t xml:space="preserve">a major contributor of lycopene (Khan et al, 2021). </w:t>
      </w:r>
      <w:r w:rsidR="00D60146" w:rsidRPr="00B414E2">
        <w:rPr>
          <w:rFonts w:ascii="Times New Roman" w:hAnsi="Times New Roman" w:cs="Times New Roman"/>
        </w:rPr>
        <w:t>A tomato-rich diet has been linked to a reduced risk of heart disease, the leading caus</w:t>
      </w:r>
      <w:r w:rsidR="00A96BC1" w:rsidRPr="00B414E2">
        <w:rPr>
          <w:rFonts w:ascii="Times New Roman" w:hAnsi="Times New Roman" w:cs="Times New Roman"/>
        </w:rPr>
        <w:t xml:space="preserve">e of death for adults in the US (Collins </w:t>
      </w:r>
      <w:r w:rsidR="00A96BC1" w:rsidRPr="00B414E2">
        <w:rPr>
          <w:rFonts w:ascii="Times New Roman" w:hAnsi="Times New Roman" w:cs="Times New Roman"/>
          <w:i/>
        </w:rPr>
        <w:t xml:space="preserve">et </w:t>
      </w:r>
      <w:r w:rsidR="00E76A13" w:rsidRPr="00B414E2">
        <w:rPr>
          <w:rFonts w:ascii="Times New Roman" w:hAnsi="Times New Roman" w:cs="Times New Roman"/>
          <w:i/>
        </w:rPr>
        <w:t>al</w:t>
      </w:r>
      <w:r w:rsidR="00E76A13" w:rsidRPr="00B414E2">
        <w:rPr>
          <w:rFonts w:ascii="Times New Roman" w:hAnsi="Times New Roman" w:cs="Times New Roman"/>
        </w:rPr>
        <w:t xml:space="preserve">, </w:t>
      </w:r>
      <w:r w:rsidR="00A96BC1" w:rsidRPr="00B414E2">
        <w:rPr>
          <w:rFonts w:ascii="Times New Roman" w:hAnsi="Times New Roman" w:cs="Times New Roman"/>
        </w:rPr>
        <w:t>2022).</w:t>
      </w:r>
      <w:r w:rsidR="00D60146" w:rsidRPr="00B414E2">
        <w:rPr>
          <w:rFonts w:ascii="Times New Roman" w:hAnsi="Times New Roman" w:cs="Times New Roman"/>
        </w:rPr>
        <w:t> </w:t>
      </w:r>
      <w:r w:rsidR="008665A6" w:rsidRPr="00B414E2">
        <w:rPr>
          <w:rFonts w:ascii="Times New Roman" w:hAnsi="Times New Roman" w:cs="Times New Roman"/>
        </w:rPr>
        <w:t xml:space="preserve"> Moreover, tomato sauce plus olive oil has the maximum </w:t>
      </w:r>
      <w:r w:rsidR="00D50AD8" w:rsidRPr="00B414E2">
        <w:rPr>
          <w:rFonts w:ascii="Times New Roman" w:hAnsi="Times New Roman" w:cs="Times New Roman"/>
        </w:rPr>
        <w:t>effect because</w:t>
      </w:r>
      <w:r w:rsidR="008665A6" w:rsidRPr="00B414E2">
        <w:rPr>
          <w:rFonts w:ascii="Times New Roman" w:hAnsi="Times New Roman" w:cs="Times New Roman"/>
        </w:rPr>
        <w:t xml:space="preserve"> the olive oil helps to </w:t>
      </w:r>
      <w:r w:rsidR="00D60146" w:rsidRPr="00B414E2">
        <w:rPr>
          <w:rFonts w:ascii="Times New Roman" w:hAnsi="Times New Roman" w:cs="Times New Roman"/>
        </w:rPr>
        <w:t>boo</w:t>
      </w:r>
      <w:r w:rsidR="008665A6" w:rsidRPr="00B414E2">
        <w:rPr>
          <w:rFonts w:ascii="Times New Roman" w:hAnsi="Times New Roman" w:cs="Times New Roman"/>
        </w:rPr>
        <w:t>st</w:t>
      </w:r>
      <w:r w:rsidR="00E76A13" w:rsidRPr="00B414E2">
        <w:rPr>
          <w:rFonts w:ascii="Times New Roman" w:hAnsi="Times New Roman" w:cs="Times New Roman"/>
        </w:rPr>
        <w:t xml:space="preserve"> the absorption of lycopene (Collins </w:t>
      </w:r>
      <w:r w:rsidR="00E76A13" w:rsidRPr="00B414E2">
        <w:rPr>
          <w:rFonts w:ascii="Times New Roman" w:hAnsi="Times New Roman" w:cs="Times New Roman"/>
          <w:i/>
        </w:rPr>
        <w:t>et al</w:t>
      </w:r>
      <w:r w:rsidR="00E76A13" w:rsidRPr="00B414E2">
        <w:rPr>
          <w:rFonts w:ascii="Times New Roman" w:hAnsi="Times New Roman" w:cs="Times New Roman"/>
        </w:rPr>
        <w:t>, 2022). </w:t>
      </w:r>
      <w:r w:rsidR="00D50AD8" w:rsidRPr="00B414E2">
        <w:rPr>
          <w:rFonts w:ascii="Times New Roman" w:hAnsi="Times New Roman" w:cs="Times New Roman"/>
          <w:shd w:val="clear" w:color="auto" w:fill="FEFCF9"/>
        </w:rPr>
        <w:t>Ginger root has been reported as a useful agent for culinary</w:t>
      </w:r>
      <w:r w:rsidR="00690AA3" w:rsidRPr="00B414E2">
        <w:rPr>
          <w:rFonts w:ascii="Times New Roman" w:hAnsi="Times New Roman" w:cs="Times New Roman"/>
          <w:shd w:val="clear" w:color="auto" w:fill="FEFCF9"/>
        </w:rPr>
        <w:t xml:space="preserve"> and medicinal purposes for thous</w:t>
      </w:r>
      <w:r w:rsidR="00D50AD8" w:rsidRPr="00B414E2">
        <w:rPr>
          <w:rFonts w:ascii="Times New Roman" w:hAnsi="Times New Roman" w:cs="Times New Roman"/>
          <w:shd w:val="clear" w:color="auto" w:fill="FEFCF9"/>
        </w:rPr>
        <w:t xml:space="preserve">ands of years because of its </w:t>
      </w:r>
      <w:r w:rsidR="00690AA3" w:rsidRPr="00B414E2">
        <w:rPr>
          <w:rFonts w:ascii="Times New Roman" w:hAnsi="Times New Roman" w:cs="Times New Roman"/>
          <w:shd w:val="clear" w:color="auto" w:fill="FEFCF9"/>
        </w:rPr>
        <w:t>warm, spicy flavor</w:t>
      </w:r>
      <w:r w:rsidR="00D50AD8" w:rsidRPr="00B414E2">
        <w:rPr>
          <w:rFonts w:ascii="Times New Roman" w:hAnsi="Times New Roman" w:cs="Times New Roman"/>
          <w:shd w:val="clear" w:color="auto" w:fill="FEFCF9"/>
        </w:rPr>
        <w:t xml:space="preserve"> which</w:t>
      </w:r>
      <w:r w:rsidR="00690AA3" w:rsidRPr="00B414E2">
        <w:rPr>
          <w:rFonts w:ascii="Times New Roman" w:hAnsi="Times New Roman" w:cs="Times New Roman"/>
          <w:shd w:val="clear" w:color="auto" w:fill="FEFCF9"/>
        </w:rPr>
        <w:t xml:space="preserve"> makes it a popular ingredient in dishes like curries and soups, and teas (</w:t>
      </w:r>
      <w:proofErr w:type="spellStart"/>
      <w:r w:rsidR="00690AA3" w:rsidRPr="00B414E2">
        <w:rPr>
          <w:rFonts w:ascii="Times New Roman" w:hAnsi="Times New Roman" w:cs="Times New Roman"/>
          <w:shd w:val="clear" w:color="auto" w:fill="FEFCF9"/>
        </w:rPr>
        <w:t>Modi</w:t>
      </w:r>
      <w:proofErr w:type="spellEnd"/>
      <w:r w:rsidR="00690AA3" w:rsidRPr="00B414E2">
        <w:rPr>
          <w:rFonts w:ascii="Times New Roman" w:hAnsi="Times New Roman" w:cs="Times New Roman"/>
          <w:shd w:val="clear" w:color="auto" w:fill="FEFCF9"/>
        </w:rPr>
        <w:t xml:space="preserve"> </w:t>
      </w:r>
      <w:r w:rsidR="00690AA3" w:rsidRPr="00B414E2">
        <w:rPr>
          <w:rFonts w:ascii="Times New Roman" w:hAnsi="Times New Roman" w:cs="Times New Roman"/>
          <w:i/>
          <w:shd w:val="clear" w:color="auto" w:fill="FEFCF9"/>
        </w:rPr>
        <w:t>et al.</w:t>
      </w:r>
      <w:r w:rsidR="00690AA3" w:rsidRPr="00B414E2">
        <w:rPr>
          <w:rFonts w:ascii="Times New Roman" w:hAnsi="Times New Roman" w:cs="Times New Roman"/>
          <w:shd w:val="clear" w:color="auto" w:fill="FEFCF9"/>
        </w:rPr>
        <w:t>, 2022)</w:t>
      </w:r>
      <w:r w:rsidR="00793960" w:rsidRPr="00B414E2">
        <w:rPr>
          <w:rFonts w:ascii="Times New Roman" w:hAnsi="Times New Roman" w:cs="Times New Roman"/>
          <w:shd w:val="clear" w:color="auto" w:fill="FEFCF9"/>
        </w:rPr>
        <w:t xml:space="preserve">. </w:t>
      </w:r>
      <w:r w:rsidR="00D50AD8" w:rsidRPr="00B414E2">
        <w:rPr>
          <w:rFonts w:ascii="Times New Roman" w:hAnsi="Times New Roman" w:cs="Times New Roman"/>
        </w:rPr>
        <w:t>A</w:t>
      </w:r>
      <w:r w:rsidR="00793960" w:rsidRPr="00B414E2">
        <w:rPr>
          <w:rFonts w:ascii="Times New Roman" w:hAnsi="Times New Roman" w:cs="Times New Roman"/>
        </w:rPr>
        <w:t>nti-inflammatory substances, including the phenolic compounds shogaols, gingerols, and zingerone</w:t>
      </w:r>
      <w:r w:rsidR="00D50AD8" w:rsidRPr="00B414E2">
        <w:rPr>
          <w:rFonts w:ascii="Times New Roman" w:hAnsi="Times New Roman" w:cs="Times New Roman"/>
        </w:rPr>
        <w:t xml:space="preserve"> are found in ginger which helps to inhibit</w:t>
      </w:r>
      <w:r w:rsidR="00793960" w:rsidRPr="00B414E2">
        <w:rPr>
          <w:rFonts w:ascii="Times New Roman" w:hAnsi="Times New Roman" w:cs="Times New Roman"/>
        </w:rPr>
        <w:t xml:space="preserve"> certain pro</w:t>
      </w:r>
      <w:r w:rsidR="00D50AD8" w:rsidRPr="00B414E2">
        <w:rPr>
          <w:rFonts w:ascii="Times New Roman" w:hAnsi="Times New Roman" w:cs="Times New Roman"/>
        </w:rPr>
        <w:t>-</w:t>
      </w:r>
      <w:r w:rsidR="00793960" w:rsidRPr="00B414E2">
        <w:rPr>
          <w:rFonts w:ascii="Times New Roman" w:hAnsi="Times New Roman" w:cs="Times New Roman"/>
        </w:rPr>
        <w:t>inflammatory pathways in the body, like the nuclear factor-</w:t>
      </w:r>
      <w:proofErr w:type="spellStart"/>
      <w:r w:rsidR="00793960" w:rsidRPr="00B414E2">
        <w:rPr>
          <w:rFonts w:ascii="Times New Roman" w:hAnsi="Times New Roman" w:cs="Times New Roman"/>
        </w:rPr>
        <w:t>κB</w:t>
      </w:r>
      <w:proofErr w:type="spellEnd"/>
      <w:r w:rsidR="00793960" w:rsidRPr="00B414E2">
        <w:rPr>
          <w:rFonts w:ascii="Times New Roman" w:hAnsi="Times New Roman" w:cs="Times New Roman"/>
        </w:rPr>
        <w:t xml:space="preserve"> (NF-</w:t>
      </w:r>
      <w:proofErr w:type="spellStart"/>
      <w:r w:rsidR="00793960" w:rsidRPr="00B414E2">
        <w:rPr>
          <w:rFonts w:ascii="Times New Roman" w:hAnsi="Times New Roman" w:cs="Times New Roman"/>
        </w:rPr>
        <w:t>κB</w:t>
      </w:r>
      <w:proofErr w:type="spellEnd"/>
      <w:r w:rsidR="00793960" w:rsidRPr="00B414E2">
        <w:rPr>
          <w:rFonts w:ascii="Times New Roman" w:hAnsi="Times New Roman" w:cs="Times New Roman"/>
        </w:rPr>
        <w:t xml:space="preserve">) signaling pathway, and decreasing levels of inflammatory proteins such as tumor necrosis factor α (TNF-α) and interleukin-6 (IL-6) (Mao </w:t>
      </w:r>
      <w:r w:rsidR="00793960" w:rsidRPr="00B414E2">
        <w:rPr>
          <w:rFonts w:ascii="Times New Roman" w:hAnsi="Times New Roman" w:cs="Times New Roman"/>
          <w:i/>
        </w:rPr>
        <w:t>et al</w:t>
      </w:r>
      <w:r w:rsidR="00793960" w:rsidRPr="00B414E2">
        <w:rPr>
          <w:rFonts w:ascii="Times New Roman" w:hAnsi="Times New Roman" w:cs="Times New Roman"/>
        </w:rPr>
        <w:t>, 2019).</w:t>
      </w:r>
    </w:p>
    <w:p w:rsidR="00512314" w:rsidRPr="00B414E2" w:rsidRDefault="00340E98" w:rsidP="003E5EA7">
      <w:pPr>
        <w:spacing w:before="100" w:beforeAutospacing="1" w:after="100" w:afterAutospacing="1" w:line="360" w:lineRule="auto"/>
        <w:jc w:val="both"/>
        <w:rPr>
          <w:rFonts w:ascii="Times New Roman" w:eastAsia="Times New Roman" w:hAnsi="Times New Roman" w:cs="Times New Roman"/>
        </w:rPr>
      </w:pPr>
      <w:r w:rsidRPr="00B414E2">
        <w:rPr>
          <w:rFonts w:ascii="Times New Roman" w:eastAsia="Times New Roman" w:hAnsi="Times New Roman" w:cs="Times New Roman"/>
        </w:rPr>
        <w:t xml:space="preserve">A </w:t>
      </w:r>
      <w:r w:rsidR="00793960" w:rsidRPr="00B414E2">
        <w:rPr>
          <w:rFonts w:ascii="Times New Roman" w:eastAsia="Times New Roman" w:hAnsi="Times New Roman" w:cs="Times New Roman"/>
        </w:rPr>
        <w:t>review of 1</w:t>
      </w:r>
      <w:r w:rsidR="00D118E7" w:rsidRPr="00B414E2">
        <w:rPr>
          <w:rFonts w:ascii="Times New Roman" w:eastAsia="Times New Roman" w:hAnsi="Times New Roman" w:cs="Times New Roman"/>
        </w:rPr>
        <w:t xml:space="preserve">09 randomized controlled trials </w:t>
      </w:r>
      <w:r w:rsidR="00793960" w:rsidRPr="00B414E2">
        <w:rPr>
          <w:rFonts w:ascii="Times New Roman" w:eastAsia="Times New Roman" w:hAnsi="Times New Roman" w:cs="Times New Roman"/>
        </w:rPr>
        <w:t>including eight that investigated the anti</w:t>
      </w:r>
      <w:r w:rsidR="00D118E7" w:rsidRPr="00B414E2">
        <w:rPr>
          <w:rFonts w:ascii="Times New Roman" w:eastAsia="Times New Roman" w:hAnsi="Times New Roman" w:cs="Times New Roman"/>
        </w:rPr>
        <w:t xml:space="preserve">-inflammatory effects of ginger </w:t>
      </w:r>
      <w:r w:rsidR="00793960" w:rsidRPr="00B414E2">
        <w:rPr>
          <w:rFonts w:ascii="Times New Roman" w:eastAsia="Times New Roman" w:hAnsi="Times New Roman" w:cs="Times New Roman"/>
        </w:rPr>
        <w:t>found that ginger supplements were effective for reducing pain and inflammatory markers in people with osteoart</w:t>
      </w:r>
      <w:r w:rsidR="00D53C94" w:rsidRPr="00B414E2">
        <w:rPr>
          <w:rFonts w:ascii="Times New Roman" w:eastAsia="Times New Roman" w:hAnsi="Times New Roman" w:cs="Times New Roman"/>
        </w:rPr>
        <w:t>hritis and rheumatoi</w:t>
      </w:r>
      <w:r w:rsidR="00EF3288" w:rsidRPr="00B414E2">
        <w:rPr>
          <w:rFonts w:ascii="Times New Roman" w:eastAsia="Times New Roman" w:hAnsi="Times New Roman" w:cs="Times New Roman"/>
        </w:rPr>
        <w:t xml:space="preserve">d arthritis </w:t>
      </w:r>
      <w:r w:rsidR="008A237D" w:rsidRPr="00B414E2">
        <w:rPr>
          <w:rFonts w:ascii="Times New Roman" w:eastAsia="Times New Roman" w:hAnsi="Times New Roman" w:cs="Times New Roman"/>
        </w:rPr>
        <w:t>(</w:t>
      </w:r>
      <w:proofErr w:type="spellStart"/>
      <w:r w:rsidR="008A237D" w:rsidRPr="00B414E2">
        <w:rPr>
          <w:rFonts w:ascii="Times New Roman" w:eastAsia="Times New Roman" w:hAnsi="Times New Roman" w:cs="Times New Roman"/>
        </w:rPr>
        <w:t>Anh</w:t>
      </w:r>
      <w:proofErr w:type="spellEnd"/>
      <w:r w:rsidR="00EF3288" w:rsidRPr="00B414E2">
        <w:rPr>
          <w:rFonts w:ascii="Times New Roman" w:eastAsia="Times New Roman" w:hAnsi="Times New Roman" w:cs="Times New Roman"/>
        </w:rPr>
        <w:t xml:space="preserve"> </w:t>
      </w:r>
      <w:r w:rsidR="00EF3288" w:rsidRPr="00B414E2">
        <w:rPr>
          <w:rFonts w:ascii="Times New Roman" w:eastAsia="Times New Roman" w:hAnsi="Times New Roman" w:cs="Times New Roman"/>
          <w:i/>
        </w:rPr>
        <w:t>et al</w:t>
      </w:r>
      <w:r w:rsidR="00EF3288" w:rsidRPr="00B414E2">
        <w:rPr>
          <w:rFonts w:ascii="Times New Roman" w:eastAsia="Times New Roman" w:hAnsi="Times New Roman" w:cs="Times New Roman"/>
        </w:rPr>
        <w:t xml:space="preserve">., 2020). </w:t>
      </w:r>
      <w:r w:rsidRPr="00B414E2">
        <w:rPr>
          <w:rFonts w:ascii="Times New Roman" w:eastAsia="Times New Roman" w:hAnsi="Times New Roman" w:cs="Times New Roman"/>
        </w:rPr>
        <w:t xml:space="preserve">Moreover, studies  </w:t>
      </w:r>
      <w:r w:rsidR="00793960" w:rsidRPr="00B414E2">
        <w:rPr>
          <w:rFonts w:ascii="Times New Roman" w:eastAsia="Times New Roman" w:hAnsi="Times New Roman" w:cs="Times New Roman"/>
        </w:rPr>
        <w:t xml:space="preserve"> also concluded that ginger supplements were effective for reducing symptoms of some inflamma</w:t>
      </w:r>
      <w:r w:rsidR="00D53C94" w:rsidRPr="00B414E2">
        <w:rPr>
          <w:rFonts w:ascii="Times New Roman" w:eastAsia="Times New Roman" w:hAnsi="Times New Roman" w:cs="Times New Roman"/>
        </w:rPr>
        <w:t xml:space="preserve">tory diseases such as </w:t>
      </w:r>
      <w:r w:rsidR="00D53C94" w:rsidRPr="00B414E2">
        <w:rPr>
          <w:rFonts w:ascii="Times New Roman" w:eastAsia="Times New Roman" w:hAnsi="Times New Roman" w:cs="Times New Roman"/>
        </w:rPr>
        <w:lastRenderedPageBreak/>
        <w:t xml:space="preserve">arthritis </w:t>
      </w:r>
      <w:r w:rsidR="000A7754" w:rsidRPr="00B414E2">
        <w:rPr>
          <w:rFonts w:ascii="Times New Roman" w:eastAsia="Times New Roman" w:hAnsi="Times New Roman" w:cs="Times New Roman"/>
        </w:rPr>
        <w:t>(Ballester</w:t>
      </w:r>
      <w:r w:rsidR="00D53C94" w:rsidRPr="00B414E2">
        <w:rPr>
          <w:rFonts w:ascii="Times New Roman" w:eastAsia="Times New Roman" w:hAnsi="Times New Roman" w:cs="Times New Roman"/>
        </w:rPr>
        <w:t xml:space="preserve"> </w:t>
      </w:r>
      <w:r w:rsidR="00D53C94" w:rsidRPr="00B414E2">
        <w:rPr>
          <w:rFonts w:ascii="Times New Roman" w:eastAsia="Times New Roman" w:hAnsi="Times New Roman" w:cs="Times New Roman"/>
          <w:i/>
        </w:rPr>
        <w:t>et al.</w:t>
      </w:r>
      <w:r w:rsidR="00D53C94" w:rsidRPr="00B414E2">
        <w:rPr>
          <w:rFonts w:ascii="Times New Roman" w:eastAsia="Times New Roman" w:hAnsi="Times New Roman" w:cs="Times New Roman"/>
        </w:rPr>
        <w:t>, 2022)</w:t>
      </w:r>
      <w:r w:rsidR="00F61790" w:rsidRPr="00B414E2">
        <w:rPr>
          <w:rFonts w:ascii="Times New Roman" w:eastAsia="Times New Roman" w:hAnsi="Times New Roman" w:cs="Times New Roman"/>
        </w:rPr>
        <w:t>.</w:t>
      </w:r>
      <w:r w:rsidR="005310DA" w:rsidRPr="00B414E2">
        <w:rPr>
          <w:rFonts w:ascii="Times New Roman" w:eastAsia="Times New Roman" w:hAnsi="Times New Roman" w:cs="Times New Roman"/>
        </w:rPr>
        <w:t xml:space="preserve"> </w:t>
      </w:r>
      <w:r w:rsidR="005310DA" w:rsidRPr="00B414E2">
        <w:rPr>
          <w:rFonts w:ascii="Times New Roman" w:hAnsi="Times New Roman" w:cs="Times New Roman"/>
          <w:bCs/>
          <w:shd w:val="clear" w:color="auto" w:fill="FFFFFF"/>
        </w:rPr>
        <w:t>Food spoilage</w:t>
      </w:r>
      <w:r w:rsidR="005310DA" w:rsidRPr="00B414E2">
        <w:rPr>
          <w:rFonts w:ascii="Times New Roman" w:hAnsi="Times New Roman" w:cs="Times New Roman"/>
          <w:shd w:val="clear" w:color="auto" w:fill="FFFFFF"/>
        </w:rPr>
        <w:t> is the process where a food product becomes unsuitable to ingest by the consumer. The cause of such a process is due to many outside factors as a side-effect of the type of product it is, as well as how the product is packaged and stored. Due to food spoilage, one-third of the world's food produced for the consumption of humans is lost every year</w:t>
      </w:r>
      <w:r w:rsidR="00934005" w:rsidRPr="00B414E2">
        <w:rPr>
          <w:rFonts w:ascii="Times New Roman" w:hAnsi="Times New Roman" w:cs="Times New Roman"/>
          <w:shd w:val="clear" w:color="auto" w:fill="FFFFFF"/>
        </w:rPr>
        <w:t xml:space="preserve"> </w:t>
      </w:r>
      <w:r w:rsidR="002264C9" w:rsidRPr="00B414E2">
        <w:rPr>
          <w:rFonts w:ascii="Times New Roman" w:hAnsi="Times New Roman" w:cs="Times New Roman"/>
          <w:shd w:val="clear" w:color="auto" w:fill="FFFFFF"/>
        </w:rPr>
        <w:t>(</w:t>
      </w:r>
      <w:proofErr w:type="spellStart"/>
      <w:r w:rsidR="002264C9" w:rsidRPr="00B414E2">
        <w:rPr>
          <w:rFonts w:ascii="Times New Roman" w:hAnsi="Times New Roman" w:cs="Times New Roman"/>
          <w:shd w:val="clear" w:color="auto" w:fill="FFFFFF"/>
        </w:rPr>
        <w:t>Garcha</w:t>
      </w:r>
      <w:proofErr w:type="spellEnd"/>
      <w:r w:rsidR="002264C9" w:rsidRPr="00B414E2">
        <w:rPr>
          <w:rFonts w:ascii="Times New Roman" w:hAnsi="Times New Roman" w:cs="Times New Roman"/>
          <w:shd w:val="clear" w:color="auto" w:fill="FFFFFF"/>
        </w:rPr>
        <w:t xml:space="preserve"> 2018</w:t>
      </w:r>
      <w:r w:rsidR="005310DA" w:rsidRPr="00B414E2">
        <w:rPr>
          <w:rFonts w:ascii="Times New Roman" w:hAnsi="Times New Roman" w:cs="Times New Roman"/>
          <w:shd w:val="clear" w:color="auto" w:fill="FFFFFF"/>
        </w:rPr>
        <w:t>)</w:t>
      </w:r>
      <w:r w:rsidR="00B819A6" w:rsidRPr="00B414E2">
        <w:rPr>
          <w:rFonts w:ascii="Times New Roman" w:hAnsi="Times New Roman" w:cs="Times New Roman"/>
          <w:shd w:val="clear" w:color="auto" w:fill="FFFFFF"/>
        </w:rPr>
        <w:t>. Fungi is one of the microorganisms responsible</w:t>
      </w:r>
      <w:r w:rsidR="00934005" w:rsidRPr="00B414E2">
        <w:rPr>
          <w:rFonts w:ascii="Times New Roman" w:hAnsi="Times New Roman" w:cs="Times New Roman"/>
          <w:shd w:val="clear" w:color="auto" w:fill="FFFFFF"/>
        </w:rPr>
        <w:t xml:space="preserve"> for microbial spoilage in food</w:t>
      </w:r>
      <w:r w:rsidR="00463533" w:rsidRPr="00B414E2">
        <w:rPr>
          <w:rFonts w:ascii="Times New Roman" w:eastAsia="Times New Roman" w:hAnsi="Times New Roman" w:cs="Times New Roman"/>
        </w:rPr>
        <w:t xml:space="preserve">, causing only an </w:t>
      </w:r>
      <w:r w:rsidR="00934005" w:rsidRPr="00B414E2">
        <w:rPr>
          <w:rFonts w:ascii="Times New Roman" w:eastAsia="Times New Roman" w:hAnsi="Times New Roman" w:cs="Times New Roman"/>
        </w:rPr>
        <w:t>undesirable appearance</w:t>
      </w:r>
      <w:r w:rsidR="00463533" w:rsidRPr="00B414E2">
        <w:rPr>
          <w:rFonts w:ascii="Times New Roman" w:eastAsia="Times New Roman" w:hAnsi="Times New Roman" w:cs="Times New Roman"/>
        </w:rPr>
        <w:t xml:space="preserve"> to food, however, there has been significant evidence of various fungi being a cause of death. Fungi are caused by acidifying, fermenting, discoloring and disintegrating processes and can create fuzz, powder and slimes of many different colors, including black, white, red, br</w:t>
      </w:r>
      <w:r w:rsidR="00D323AF" w:rsidRPr="00B414E2">
        <w:rPr>
          <w:rFonts w:ascii="Times New Roman" w:eastAsia="Times New Roman" w:hAnsi="Times New Roman" w:cs="Times New Roman"/>
        </w:rPr>
        <w:t xml:space="preserve">own and green (Pitt </w:t>
      </w:r>
      <w:r w:rsidR="00D323AF" w:rsidRPr="00B414E2">
        <w:rPr>
          <w:rFonts w:ascii="Times New Roman" w:eastAsia="Times New Roman" w:hAnsi="Times New Roman" w:cs="Times New Roman"/>
          <w:i/>
        </w:rPr>
        <w:t xml:space="preserve">et </w:t>
      </w:r>
      <w:r w:rsidR="00E27BAD" w:rsidRPr="00B414E2">
        <w:rPr>
          <w:rFonts w:ascii="Times New Roman" w:eastAsia="Times New Roman" w:hAnsi="Times New Roman" w:cs="Times New Roman"/>
          <w:i/>
        </w:rPr>
        <w:t>al</w:t>
      </w:r>
      <w:r w:rsidR="00E27BAD" w:rsidRPr="00B414E2">
        <w:rPr>
          <w:rFonts w:ascii="Times New Roman" w:eastAsia="Times New Roman" w:hAnsi="Times New Roman" w:cs="Times New Roman"/>
        </w:rPr>
        <w:t>, 2009</w:t>
      </w:r>
      <w:r w:rsidR="00D323AF" w:rsidRPr="00B414E2">
        <w:rPr>
          <w:rFonts w:ascii="Times New Roman" w:eastAsia="Times New Roman" w:hAnsi="Times New Roman" w:cs="Times New Roman"/>
        </w:rPr>
        <w:t>).</w:t>
      </w:r>
    </w:p>
    <w:p w:rsidR="00D17EBE" w:rsidRDefault="00333D88" w:rsidP="003E5EA7">
      <w:pPr>
        <w:spacing w:before="100" w:beforeAutospacing="1" w:after="100" w:afterAutospacing="1" w:line="360" w:lineRule="auto"/>
        <w:jc w:val="both"/>
        <w:rPr>
          <w:rFonts w:ascii="Times New Roman" w:eastAsia="Times New Roman" w:hAnsi="Times New Roman" w:cs="Times New Roman"/>
        </w:rPr>
      </w:pPr>
      <w:r w:rsidRPr="00B414E2">
        <w:rPr>
          <w:rFonts w:ascii="Times New Roman" w:eastAsiaTheme="minorEastAsia" w:hAnsi="Times New Roman" w:cs="Times New Roman"/>
          <w:b/>
        </w:rPr>
        <w:t xml:space="preserve">2.0 MATERIALS AND METHODS </w:t>
      </w:r>
    </w:p>
    <w:p w:rsidR="00512314" w:rsidRPr="00D17EBE" w:rsidRDefault="007739A2" w:rsidP="00D17EBE">
      <w:pPr>
        <w:spacing w:before="100" w:beforeAutospacing="1" w:after="100" w:afterAutospacing="1" w:line="360" w:lineRule="auto"/>
        <w:jc w:val="both"/>
        <w:rPr>
          <w:rFonts w:ascii="Times New Roman" w:eastAsia="Times New Roman" w:hAnsi="Times New Roman" w:cs="Times New Roman"/>
        </w:rPr>
      </w:pPr>
      <w:r w:rsidRPr="00B414E2">
        <w:rPr>
          <w:rFonts w:ascii="Times New Roman" w:eastAsiaTheme="minorEastAsia" w:hAnsi="Times New Roman" w:cs="Times New Roman"/>
          <w:b/>
        </w:rPr>
        <w:t>2.1 Study Area</w:t>
      </w:r>
    </w:p>
    <w:p w:rsidR="001B0418" w:rsidRPr="00B414E2" w:rsidRDefault="0079460E" w:rsidP="00D17EBE">
      <w:pPr>
        <w:spacing w:before="100" w:beforeAutospacing="1" w:after="100" w:afterAutospacing="1" w:line="360" w:lineRule="auto"/>
        <w:jc w:val="both"/>
        <w:rPr>
          <w:rFonts w:ascii="Times New Roman" w:eastAsia="Times New Roman" w:hAnsi="Times New Roman" w:cs="Times New Roman"/>
        </w:rPr>
      </w:pPr>
      <w:r w:rsidRPr="00B414E2">
        <w:rPr>
          <w:rFonts w:ascii="Times New Roman" w:eastAsiaTheme="minorEastAsia" w:hAnsi="Times New Roman" w:cs="Times New Roman"/>
        </w:rPr>
        <w:t xml:space="preserve">This study was carried out in Oluyole Local Government Area, </w:t>
      </w:r>
      <w:r w:rsidR="002E20DF" w:rsidRPr="00B414E2">
        <w:rPr>
          <w:rFonts w:ascii="Times New Roman" w:eastAsiaTheme="minorEastAsia" w:hAnsi="Times New Roman" w:cs="Times New Roman"/>
        </w:rPr>
        <w:t xml:space="preserve">Ibadan, </w:t>
      </w:r>
      <w:r w:rsidR="000003FD" w:rsidRPr="00B414E2">
        <w:rPr>
          <w:rFonts w:ascii="Times New Roman" w:eastAsiaTheme="minorEastAsia" w:hAnsi="Times New Roman" w:cs="Times New Roman"/>
        </w:rPr>
        <w:t>and Oyo</w:t>
      </w:r>
      <w:r w:rsidRPr="00B414E2">
        <w:rPr>
          <w:rFonts w:ascii="Times New Roman" w:eastAsiaTheme="minorEastAsia" w:hAnsi="Times New Roman" w:cs="Times New Roman"/>
        </w:rPr>
        <w:t xml:space="preserve"> State. Oluyole Local Government is located on</w:t>
      </w:r>
      <w:r w:rsidR="002E20DF" w:rsidRPr="00B414E2">
        <w:rPr>
          <w:rFonts w:ascii="Times New Roman" w:eastAsiaTheme="minorEastAsia" w:hAnsi="Times New Roman" w:cs="Times New Roman"/>
        </w:rPr>
        <w:t xml:space="preserve"> latitude 7</w:t>
      </w:r>
      <w:r w:rsidR="002E20DF" w:rsidRPr="00B414E2">
        <w:rPr>
          <w:rFonts w:ascii="Times New Roman" w:eastAsiaTheme="minorEastAsia" w:hAnsi="Times New Roman" w:cs="Times New Roman"/>
          <w:vertAlign w:val="superscript"/>
        </w:rPr>
        <w:t xml:space="preserve">o </w:t>
      </w:r>
      <w:r w:rsidR="002E20DF" w:rsidRPr="00B414E2">
        <w:rPr>
          <w:rFonts w:ascii="Times New Roman" w:eastAsiaTheme="minorEastAsia" w:hAnsi="Times New Roman" w:cs="Times New Roman"/>
        </w:rPr>
        <w:t>14’N and longitude 3</w:t>
      </w:r>
      <w:r w:rsidR="002E20DF" w:rsidRPr="00B414E2">
        <w:rPr>
          <w:rFonts w:ascii="Times New Roman" w:eastAsiaTheme="minorEastAsia" w:hAnsi="Times New Roman" w:cs="Times New Roman"/>
          <w:vertAlign w:val="superscript"/>
        </w:rPr>
        <w:t xml:space="preserve">o </w:t>
      </w:r>
      <w:r w:rsidR="002E20DF" w:rsidRPr="00B414E2">
        <w:rPr>
          <w:rFonts w:ascii="Times New Roman" w:eastAsiaTheme="minorEastAsia" w:hAnsi="Times New Roman" w:cs="Times New Roman"/>
        </w:rPr>
        <w:t xml:space="preserve">52’E, with an elevation of 115 </w:t>
      </w:r>
      <w:proofErr w:type="spellStart"/>
      <w:r w:rsidR="002E20DF" w:rsidRPr="00B414E2">
        <w:rPr>
          <w:rFonts w:ascii="Times New Roman" w:eastAsiaTheme="minorEastAsia" w:hAnsi="Times New Roman" w:cs="Times New Roman"/>
        </w:rPr>
        <w:t>metres</w:t>
      </w:r>
      <w:proofErr w:type="spellEnd"/>
      <w:r w:rsidR="00512314" w:rsidRPr="00B414E2">
        <w:rPr>
          <w:rFonts w:ascii="Times New Roman" w:eastAsia="Times New Roman" w:hAnsi="Times New Roman" w:cs="Times New Roman"/>
        </w:rPr>
        <w:t xml:space="preserve"> </w:t>
      </w:r>
      <w:r w:rsidR="002E20DF" w:rsidRPr="00B414E2">
        <w:rPr>
          <w:rFonts w:ascii="Times New Roman" w:eastAsiaTheme="minorEastAsia" w:hAnsi="Times New Roman" w:cs="Times New Roman"/>
        </w:rPr>
        <w:t>(377 feet). The climate of the area is</w:t>
      </w:r>
      <w:r w:rsidR="00B433C4" w:rsidRPr="00B414E2">
        <w:rPr>
          <w:rFonts w:ascii="Times New Roman" w:eastAsiaTheme="minorEastAsia" w:hAnsi="Times New Roman" w:cs="Times New Roman"/>
        </w:rPr>
        <w:t xml:space="preserve"> humid with </w:t>
      </w:r>
      <w:r w:rsidR="002E20DF" w:rsidRPr="00B414E2">
        <w:rPr>
          <w:rFonts w:ascii="Times New Roman" w:eastAsiaTheme="minorEastAsia" w:hAnsi="Times New Roman" w:cs="Times New Roman"/>
        </w:rPr>
        <w:t>temperature range from 70</w:t>
      </w:r>
      <w:r w:rsidR="002E20DF" w:rsidRPr="00B414E2">
        <w:rPr>
          <w:rFonts w:ascii="Times New Roman" w:eastAsiaTheme="minorEastAsia" w:hAnsi="Times New Roman" w:cs="Times New Roman"/>
          <w:vertAlign w:val="superscript"/>
        </w:rPr>
        <w:t xml:space="preserve">o </w:t>
      </w:r>
      <w:r w:rsidR="002E20DF" w:rsidRPr="00B414E2">
        <w:rPr>
          <w:rFonts w:ascii="Times New Roman" w:eastAsiaTheme="minorEastAsia" w:hAnsi="Times New Roman" w:cs="Times New Roman"/>
        </w:rPr>
        <w:t>F to 93</w:t>
      </w:r>
      <w:r w:rsidR="002E20DF" w:rsidRPr="00B414E2">
        <w:rPr>
          <w:rFonts w:ascii="Times New Roman" w:eastAsiaTheme="minorEastAsia" w:hAnsi="Times New Roman" w:cs="Times New Roman"/>
          <w:vertAlign w:val="superscript"/>
        </w:rPr>
        <w:t>o</w:t>
      </w:r>
      <w:r w:rsidR="000149EF" w:rsidRPr="00B414E2">
        <w:rPr>
          <w:rFonts w:ascii="Times New Roman" w:eastAsiaTheme="minorEastAsia" w:hAnsi="Times New Roman" w:cs="Times New Roman"/>
        </w:rPr>
        <w:t>F with an annual rainfall of 1467mm</w:t>
      </w:r>
      <w:r w:rsidR="00B433C4" w:rsidRPr="00B414E2">
        <w:rPr>
          <w:rFonts w:ascii="Times New Roman" w:eastAsiaTheme="minorEastAsia" w:hAnsi="Times New Roman" w:cs="Times New Roman"/>
        </w:rPr>
        <w:t>.</w:t>
      </w:r>
    </w:p>
    <w:p w:rsidR="001B0418" w:rsidRPr="00B414E2" w:rsidRDefault="001B0418" w:rsidP="003E5EA7">
      <w:pPr>
        <w:autoSpaceDE w:val="0"/>
        <w:autoSpaceDN w:val="0"/>
        <w:adjustRightInd w:val="0"/>
        <w:spacing w:after="0" w:line="360" w:lineRule="auto"/>
        <w:jc w:val="both"/>
        <w:rPr>
          <w:rFonts w:ascii="Times New Roman" w:eastAsiaTheme="minorEastAsia" w:hAnsi="Times New Roman" w:cs="Times New Roman"/>
          <w:b/>
        </w:rPr>
      </w:pPr>
      <w:r w:rsidRPr="00B414E2">
        <w:rPr>
          <w:rFonts w:ascii="Times New Roman" w:eastAsiaTheme="minorEastAsia" w:hAnsi="Times New Roman" w:cs="Times New Roman"/>
          <w:b/>
          <w:noProof/>
        </w:rPr>
        <w:drawing>
          <wp:inline distT="0" distB="0" distL="0" distR="0" wp14:anchorId="2DEE4C09" wp14:editId="29E7C61E">
            <wp:extent cx="5353050" cy="4019550"/>
            <wp:effectExtent l="0" t="0" r="0" b="0"/>
            <wp:docPr id="16" name="Picture 16" descr="C:\Users\USER\Documents\IMG_20231110_002131-COL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IMG_20231110_002131-COLL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5996" cy="4021762"/>
                    </a:xfrm>
                    <a:prstGeom prst="rect">
                      <a:avLst/>
                    </a:prstGeom>
                    <a:noFill/>
                    <a:ln>
                      <a:noFill/>
                    </a:ln>
                  </pic:spPr>
                </pic:pic>
              </a:graphicData>
            </a:graphic>
          </wp:inline>
        </w:drawing>
      </w:r>
    </w:p>
    <w:p w:rsidR="007F3A16" w:rsidRDefault="00841E26" w:rsidP="003E5EA7">
      <w:pPr>
        <w:autoSpaceDE w:val="0"/>
        <w:autoSpaceDN w:val="0"/>
        <w:adjustRightInd w:val="0"/>
        <w:spacing w:after="0" w:line="360" w:lineRule="auto"/>
        <w:jc w:val="both"/>
        <w:rPr>
          <w:rFonts w:ascii="Times New Roman" w:eastAsiaTheme="minorEastAsia" w:hAnsi="Times New Roman" w:cs="Times New Roman"/>
          <w:b/>
        </w:rPr>
      </w:pPr>
      <w:r w:rsidRPr="00B414E2">
        <w:rPr>
          <w:rFonts w:ascii="Times New Roman" w:eastAsiaTheme="minorEastAsia" w:hAnsi="Times New Roman" w:cs="Times New Roman"/>
          <w:b/>
        </w:rPr>
        <w:lastRenderedPageBreak/>
        <w:t xml:space="preserve">Fig </w:t>
      </w:r>
      <w:r w:rsidR="00D42DFD" w:rsidRPr="00B414E2">
        <w:rPr>
          <w:rFonts w:ascii="Times New Roman" w:eastAsiaTheme="minorEastAsia" w:hAnsi="Times New Roman" w:cs="Times New Roman"/>
          <w:b/>
        </w:rPr>
        <w:t>1</w:t>
      </w:r>
      <w:r w:rsidRPr="00B414E2">
        <w:rPr>
          <w:rFonts w:ascii="Times New Roman" w:eastAsiaTheme="minorEastAsia" w:hAnsi="Times New Roman" w:cs="Times New Roman"/>
          <w:b/>
        </w:rPr>
        <w:t>a</w:t>
      </w:r>
      <w:r w:rsidR="00141BE6" w:rsidRPr="00B414E2">
        <w:rPr>
          <w:rFonts w:ascii="Times New Roman" w:eastAsiaTheme="minorEastAsia" w:hAnsi="Times New Roman" w:cs="Times New Roman"/>
          <w:b/>
        </w:rPr>
        <w:t>, b</w:t>
      </w:r>
      <w:r w:rsidR="001B0418" w:rsidRPr="00B414E2">
        <w:rPr>
          <w:rFonts w:ascii="Times New Roman" w:eastAsiaTheme="minorEastAsia" w:hAnsi="Times New Roman" w:cs="Times New Roman"/>
          <w:b/>
        </w:rPr>
        <w:t>, c and d</w:t>
      </w:r>
      <w:r w:rsidR="00141BE6" w:rsidRPr="00B414E2">
        <w:rPr>
          <w:rFonts w:ascii="Times New Roman" w:eastAsiaTheme="minorEastAsia" w:hAnsi="Times New Roman" w:cs="Times New Roman"/>
          <w:b/>
        </w:rPr>
        <w:t>: Locat</w:t>
      </w:r>
      <w:r w:rsidR="001B0418" w:rsidRPr="00B414E2">
        <w:rPr>
          <w:rFonts w:ascii="Times New Roman" w:eastAsiaTheme="minorEastAsia" w:hAnsi="Times New Roman" w:cs="Times New Roman"/>
          <w:b/>
        </w:rPr>
        <w:t xml:space="preserve">ion </w:t>
      </w:r>
      <w:r w:rsidR="00141BE6" w:rsidRPr="00B414E2">
        <w:rPr>
          <w:rFonts w:ascii="Times New Roman" w:eastAsiaTheme="minorEastAsia" w:hAnsi="Times New Roman" w:cs="Times New Roman"/>
          <w:b/>
        </w:rPr>
        <w:t xml:space="preserve">Odo Ona kekere </w:t>
      </w:r>
      <w:r w:rsidR="00D42DFD" w:rsidRPr="00B414E2">
        <w:rPr>
          <w:rFonts w:ascii="Times New Roman" w:eastAsiaTheme="minorEastAsia" w:hAnsi="Times New Roman" w:cs="Times New Roman"/>
          <w:b/>
        </w:rPr>
        <w:t>market,</w:t>
      </w:r>
      <w:r w:rsidR="001B0418" w:rsidRPr="00B414E2">
        <w:rPr>
          <w:rFonts w:ascii="Times New Roman" w:eastAsiaTheme="minorEastAsia" w:hAnsi="Times New Roman" w:cs="Times New Roman"/>
          <w:b/>
        </w:rPr>
        <w:t xml:space="preserve"> Orita and New </w:t>
      </w:r>
      <w:r w:rsidR="00316930" w:rsidRPr="00B414E2">
        <w:rPr>
          <w:rFonts w:ascii="Times New Roman" w:eastAsiaTheme="minorEastAsia" w:hAnsi="Times New Roman" w:cs="Times New Roman"/>
          <w:b/>
        </w:rPr>
        <w:t>Garage,</w:t>
      </w:r>
      <w:r w:rsidR="001B0418" w:rsidRPr="00B414E2">
        <w:rPr>
          <w:rFonts w:ascii="Times New Roman" w:eastAsiaTheme="minorEastAsia" w:hAnsi="Times New Roman" w:cs="Times New Roman"/>
          <w:b/>
        </w:rPr>
        <w:t xml:space="preserve"> Oluyole Local </w:t>
      </w:r>
      <w:r w:rsidR="00316930" w:rsidRPr="00B414E2">
        <w:rPr>
          <w:rFonts w:ascii="Times New Roman" w:eastAsiaTheme="minorEastAsia" w:hAnsi="Times New Roman" w:cs="Times New Roman"/>
          <w:b/>
        </w:rPr>
        <w:t>Government, Ibadan</w:t>
      </w:r>
      <w:r w:rsidR="00D42DFD" w:rsidRPr="00B414E2">
        <w:rPr>
          <w:rFonts w:ascii="Times New Roman" w:eastAsiaTheme="minorEastAsia" w:hAnsi="Times New Roman" w:cs="Times New Roman"/>
          <w:b/>
        </w:rPr>
        <w:t>, Oyo State, Nigeria showing</w:t>
      </w:r>
      <w:r w:rsidR="00141BE6" w:rsidRPr="00B414E2">
        <w:rPr>
          <w:rFonts w:ascii="Times New Roman" w:eastAsiaTheme="minorEastAsia" w:hAnsi="Times New Roman" w:cs="Times New Roman"/>
          <w:b/>
        </w:rPr>
        <w:t xml:space="preserve"> the study areas</w:t>
      </w:r>
    </w:p>
    <w:p w:rsidR="00DC14F3" w:rsidRPr="00B414E2" w:rsidRDefault="00841E26" w:rsidP="003E5EA7">
      <w:pPr>
        <w:autoSpaceDE w:val="0"/>
        <w:autoSpaceDN w:val="0"/>
        <w:adjustRightInd w:val="0"/>
        <w:spacing w:after="0" w:line="360" w:lineRule="auto"/>
        <w:jc w:val="both"/>
        <w:rPr>
          <w:rFonts w:ascii="Times New Roman" w:eastAsiaTheme="minorEastAsia" w:hAnsi="Times New Roman" w:cs="Times New Roman"/>
          <w:b/>
        </w:rPr>
      </w:pPr>
      <w:r w:rsidRPr="00B414E2">
        <w:rPr>
          <w:rFonts w:ascii="Times New Roman" w:eastAsiaTheme="minorEastAsia" w:hAnsi="Times New Roman" w:cs="Times New Roman"/>
          <w:b/>
        </w:rPr>
        <w:t xml:space="preserve">2.2 Samples Collection </w:t>
      </w:r>
    </w:p>
    <w:p w:rsidR="002368D5" w:rsidRPr="00B414E2" w:rsidRDefault="002C2DFD" w:rsidP="003E5EA7">
      <w:pPr>
        <w:autoSpaceDE w:val="0"/>
        <w:autoSpaceDN w:val="0"/>
        <w:adjustRightInd w:val="0"/>
        <w:spacing w:after="0" w:line="360" w:lineRule="auto"/>
        <w:jc w:val="both"/>
        <w:rPr>
          <w:rFonts w:ascii="Times New Roman" w:eastAsiaTheme="minorEastAsia" w:hAnsi="Times New Roman" w:cs="Times New Roman"/>
          <w:b/>
        </w:rPr>
      </w:pPr>
      <w:r w:rsidRPr="00B414E2">
        <w:rPr>
          <w:rFonts w:ascii="Times New Roman" w:eastAsiaTheme="minorEastAsia" w:hAnsi="Times New Roman" w:cs="Times New Roman"/>
        </w:rPr>
        <w:t>Three (3</w:t>
      </w:r>
      <w:r w:rsidR="004B71BD" w:rsidRPr="00B414E2">
        <w:rPr>
          <w:rFonts w:ascii="Times New Roman" w:eastAsiaTheme="minorEastAsia" w:hAnsi="Times New Roman" w:cs="Times New Roman"/>
        </w:rPr>
        <w:t>) samples</w:t>
      </w:r>
      <w:r w:rsidR="00D21CB3" w:rsidRPr="00B414E2">
        <w:rPr>
          <w:rFonts w:ascii="Times New Roman" w:eastAsiaTheme="minorEastAsia" w:hAnsi="Times New Roman" w:cs="Times New Roman"/>
        </w:rPr>
        <w:t xml:space="preserve"> of </w:t>
      </w:r>
      <w:r w:rsidR="002368D5" w:rsidRPr="00B414E2">
        <w:rPr>
          <w:rFonts w:ascii="Times New Roman" w:eastAsiaTheme="minorEastAsia" w:hAnsi="Times New Roman" w:cs="Times New Roman"/>
        </w:rPr>
        <w:t>Ginger were collected randomly from three different sellers at</w:t>
      </w:r>
      <w:r w:rsidR="00B0430D" w:rsidRPr="00B414E2">
        <w:rPr>
          <w:rFonts w:ascii="Times New Roman" w:eastAsiaTheme="minorEastAsia" w:hAnsi="Times New Roman" w:cs="Times New Roman"/>
        </w:rPr>
        <w:t xml:space="preserve"> three </w:t>
      </w:r>
      <w:r w:rsidR="002368D5" w:rsidRPr="00B414E2">
        <w:rPr>
          <w:rFonts w:ascii="Times New Roman" w:eastAsiaTheme="minorEastAsia" w:hAnsi="Times New Roman" w:cs="Times New Roman"/>
        </w:rPr>
        <w:t>different market</w:t>
      </w:r>
      <w:r w:rsidR="00806C3C" w:rsidRPr="00B414E2">
        <w:rPr>
          <w:rFonts w:ascii="Times New Roman" w:eastAsiaTheme="minorEastAsia" w:hAnsi="Times New Roman" w:cs="Times New Roman"/>
        </w:rPr>
        <w:t xml:space="preserve"> Odo O</w:t>
      </w:r>
      <w:r w:rsidR="00934005" w:rsidRPr="00B414E2">
        <w:rPr>
          <w:rFonts w:ascii="Times New Roman" w:eastAsiaTheme="minorEastAsia" w:hAnsi="Times New Roman" w:cs="Times New Roman"/>
        </w:rPr>
        <w:t>na</w:t>
      </w:r>
      <w:r w:rsidR="00B0430D" w:rsidRPr="00B414E2">
        <w:rPr>
          <w:rFonts w:ascii="Times New Roman" w:eastAsiaTheme="minorEastAsia" w:hAnsi="Times New Roman" w:cs="Times New Roman"/>
        </w:rPr>
        <w:t>, Orita and New garage</w:t>
      </w:r>
      <w:r w:rsidR="002368D5" w:rsidRPr="00B414E2">
        <w:rPr>
          <w:rFonts w:ascii="Times New Roman" w:eastAsiaTheme="minorEastAsia" w:hAnsi="Times New Roman" w:cs="Times New Roman"/>
        </w:rPr>
        <w:t xml:space="preserve"> in Ibadan, Oluyole Local Government, </w:t>
      </w:r>
      <w:r w:rsidR="00C05F28" w:rsidRPr="00B414E2">
        <w:rPr>
          <w:rFonts w:ascii="Times New Roman" w:eastAsiaTheme="minorEastAsia" w:hAnsi="Times New Roman" w:cs="Times New Roman"/>
        </w:rPr>
        <w:t xml:space="preserve">a 10cm </w:t>
      </w:r>
      <w:r w:rsidR="00C05F28" w:rsidRPr="00B414E2">
        <w:rPr>
          <w:rFonts w:ascii="Times New Roman" w:eastAsiaTheme="minorEastAsia" w:hAnsi="Times New Roman" w:cs="Times New Roman"/>
          <w:vertAlign w:val="superscript"/>
        </w:rPr>
        <w:t xml:space="preserve">2 </w:t>
      </w:r>
      <w:r w:rsidR="00C05F28" w:rsidRPr="00B414E2">
        <w:rPr>
          <w:rFonts w:ascii="Times New Roman" w:eastAsiaTheme="minorEastAsia" w:hAnsi="Times New Roman" w:cs="Times New Roman"/>
        </w:rPr>
        <w:t>plot was measured using 30- mete</w:t>
      </w:r>
      <w:r w:rsidRPr="00B414E2">
        <w:rPr>
          <w:rFonts w:ascii="Times New Roman" w:eastAsiaTheme="minorEastAsia" w:hAnsi="Times New Roman" w:cs="Times New Roman"/>
        </w:rPr>
        <w:t>r measur</w:t>
      </w:r>
      <w:r w:rsidR="00934005" w:rsidRPr="00B414E2">
        <w:rPr>
          <w:rFonts w:ascii="Times New Roman" w:eastAsiaTheme="minorEastAsia" w:hAnsi="Times New Roman" w:cs="Times New Roman"/>
        </w:rPr>
        <w:t>ing tape. A</w:t>
      </w:r>
      <w:r w:rsidR="00F71789" w:rsidRPr="00B414E2">
        <w:rPr>
          <w:rFonts w:ascii="Times New Roman" w:eastAsiaTheme="minorEastAsia" w:hAnsi="Times New Roman" w:cs="Times New Roman"/>
        </w:rPr>
        <w:t xml:space="preserve"> total of 27 ginger fruit</w:t>
      </w:r>
      <w:r w:rsidR="00934005" w:rsidRPr="00B414E2">
        <w:rPr>
          <w:rFonts w:ascii="Times New Roman" w:eastAsiaTheme="minorEastAsia" w:hAnsi="Times New Roman" w:cs="Times New Roman"/>
        </w:rPr>
        <w:t>s</w:t>
      </w:r>
      <w:r w:rsidRPr="00B414E2">
        <w:rPr>
          <w:rFonts w:ascii="Times New Roman" w:eastAsiaTheme="minorEastAsia" w:hAnsi="Times New Roman" w:cs="Times New Roman"/>
        </w:rPr>
        <w:t xml:space="preserve"> </w:t>
      </w:r>
      <w:r w:rsidR="00C05F28" w:rsidRPr="00B414E2">
        <w:rPr>
          <w:rFonts w:ascii="Times New Roman" w:eastAsiaTheme="minorEastAsia" w:hAnsi="Times New Roman" w:cs="Times New Roman"/>
        </w:rPr>
        <w:t>were selected</w:t>
      </w:r>
      <w:r w:rsidR="009A441F" w:rsidRPr="00B414E2">
        <w:rPr>
          <w:rFonts w:ascii="Times New Roman" w:eastAsiaTheme="minorEastAsia" w:hAnsi="Times New Roman" w:cs="Times New Roman"/>
        </w:rPr>
        <w:t xml:space="preserve"> using simple random sampling techniques (</w:t>
      </w:r>
      <w:proofErr w:type="spellStart"/>
      <w:r w:rsidR="009A441F" w:rsidRPr="00B414E2">
        <w:rPr>
          <w:rFonts w:ascii="Times New Roman" w:eastAsiaTheme="minorEastAsia" w:hAnsi="Times New Roman" w:cs="Times New Roman"/>
        </w:rPr>
        <w:t>Kutama</w:t>
      </w:r>
      <w:proofErr w:type="spellEnd"/>
      <w:r w:rsidR="009A441F" w:rsidRPr="00B414E2">
        <w:rPr>
          <w:rFonts w:ascii="Times New Roman" w:eastAsiaTheme="minorEastAsia" w:hAnsi="Times New Roman" w:cs="Times New Roman"/>
        </w:rPr>
        <w:t xml:space="preserve"> </w:t>
      </w:r>
      <w:r w:rsidR="009A441F" w:rsidRPr="00B414E2">
        <w:rPr>
          <w:rFonts w:ascii="Times New Roman" w:eastAsiaTheme="minorEastAsia" w:hAnsi="Times New Roman" w:cs="Times New Roman"/>
          <w:i/>
        </w:rPr>
        <w:t>et al</w:t>
      </w:r>
      <w:r w:rsidR="009A441F" w:rsidRPr="00B414E2">
        <w:rPr>
          <w:rFonts w:ascii="Times New Roman" w:eastAsiaTheme="minorEastAsia" w:hAnsi="Times New Roman" w:cs="Times New Roman"/>
        </w:rPr>
        <w:t>, 2007), placed in a sterile polythene bags and kept at room temperature to preserve its dry nature and avoid spoilage. Subsequently, a</w:t>
      </w:r>
      <w:r w:rsidR="00F71789" w:rsidRPr="00B414E2">
        <w:rPr>
          <w:rFonts w:ascii="Times New Roman" w:eastAsiaTheme="minorEastAsia" w:hAnsi="Times New Roman" w:cs="Times New Roman"/>
        </w:rPr>
        <w:t>fter 4 weeks,</w:t>
      </w:r>
      <w:r w:rsidR="00CE2AC4" w:rsidRPr="00B414E2">
        <w:rPr>
          <w:rFonts w:ascii="Times New Roman" w:eastAsiaTheme="minorEastAsia" w:hAnsi="Times New Roman" w:cs="Times New Roman"/>
        </w:rPr>
        <w:t xml:space="preserve"> when ginger began </w:t>
      </w:r>
      <w:r w:rsidR="00C56430" w:rsidRPr="00B414E2">
        <w:rPr>
          <w:rFonts w:ascii="Times New Roman" w:eastAsiaTheme="minorEastAsia" w:hAnsi="Times New Roman" w:cs="Times New Roman"/>
        </w:rPr>
        <w:t>to show s</w:t>
      </w:r>
      <w:r w:rsidR="00E335CE" w:rsidRPr="00B414E2">
        <w:rPr>
          <w:rFonts w:ascii="Times New Roman" w:eastAsiaTheme="minorEastAsia" w:hAnsi="Times New Roman" w:cs="Times New Roman"/>
        </w:rPr>
        <w:t>ign</w:t>
      </w:r>
      <w:r w:rsidR="009A441F" w:rsidRPr="00B414E2">
        <w:rPr>
          <w:rFonts w:ascii="Times New Roman" w:eastAsiaTheme="minorEastAsia" w:hAnsi="Times New Roman" w:cs="Times New Roman"/>
        </w:rPr>
        <w:t>s</w:t>
      </w:r>
      <w:r w:rsidR="00E335CE" w:rsidRPr="00B414E2">
        <w:rPr>
          <w:rFonts w:ascii="Times New Roman" w:eastAsiaTheme="minorEastAsia" w:hAnsi="Times New Roman" w:cs="Times New Roman"/>
        </w:rPr>
        <w:t xml:space="preserve"> of </w:t>
      </w:r>
      <w:r w:rsidR="009A441F" w:rsidRPr="00B414E2">
        <w:rPr>
          <w:rFonts w:ascii="Times New Roman" w:eastAsiaTheme="minorEastAsia" w:hAnsi="Times New Roman" w:cs="Times New Roman"/>
        </w:rPr>
        <w:t>infection</w:t>
      </w:r>
      <w:r w:rsidR="00E335CE" w:rsidRPr="00B414E2">
        <w:rPr>
          <w:rFonts w:ascii="Times New Roman" w:eastAsiaTheme="minorEastAsia" w:hAnsi="Times New Roman" w:cs="Times New Roman"/>
        </w:rPr>
        <w:t xml:space="preserve"> by fungi, </w:t>
      </w:r>
      <w:r w:rsidR="00F71789" w:rsidRPr="00B414E2">
        <w:rPr>
          <w:rFonts w:ascii="Times New Roman" w:eastAsiaTheme="minorEastAsia" w:hAnsi="Times New Roman" w:cs="Times New Roman"/>
        </w:rPr>
        <w:t xml:space="preserve">three </w:t>
      </w:r>
      <w:r w:rsidR="009A441F" w:rsidRPr="00B414E2">
        <w:rPr>
          <w:rFonts w:ascii="Times New Roman" w:eastAsiaTheme="minorEastAsia" w:hAnsi="Times New Roman" w:cs="Times New Roman"/>
        </w:rPr>
        <w:t xml:space="preserve">(3) </w:t>
      </w:r>
      <w:r w:rsidR="00F71789" w:rsidRPr="00B414E2">
        <w:rPr>
          <w:rFonts w:ascii="Times New Roman" w:eastAsiaTheme="minorEastAsia" w:hAnsi="Times New Roman" w:cs="Times New Roman"/>
        </w:rPr>
        <w:t xml:space="preserve">tomatoes </w:t>
      </w:r>
      <w:r w:rsidR="009A441F" w:rsidRPr="00B414E2">
        <w:rPr>
          <w:rFonts w:ascii="Times New Roman" w:eastAsiaTheme="minorEastAsia" w:hAnsi="Times New Roman" w:cs="Times New Roman"/>
        </w:rPr>
        <w:t>samples were</w:t>
      </w:r>
      <w:r w:rsidR="00A05FD1" w:rsidRPr="00B414E2">
        <w:rPr>
          <w:rFonts w:ascii="Times New Roman" w:eastAsiaTheme="minorEastAsia" w:hAnsi="Times New Roman" w:cs="Times New Roman"/>
        </w:rPr>
        <w:t xml:space="preserve"> collected randomly</w:t>
      </w:r>
      <w:r w:rsidR="009A441F" w:rsidRPr="00B414E2">
        <w:rPr>
          <w:rFonts w:ascii="Times New Roman" w:eastAsiaTheme="minorEastAsia" w:hAnsi="Times New Roman" w:cs="Times New Roman"/>
        </w:rPr>
        <w:t xml:space="preserve"> from the same </w:t>
      </w:r>
      <w:r w:rsidR="00E62C24" w:rsidRPr="00B414E2">
        <w:rPr>
          <w:rFonts w:ascii="Times New Roman" w:eastAsiaTheme="minorEastAsia" w:hAnsi="Times New Roman" w:cs="Times New Roman"/>
        </w:rPr>
        <w:t xml:space="preserve">locations and </w:t>
      </w:r>
      <w:r w:rsidR="00F71789" w:rsidRPr="00B414E2">
        <w:rPr>
          <w:rFonts w:ascii="Times New Roman" w:eastAsiaTheme="minorEastAsia" w:hAnsi="Times New Roman" w:cs="Times New Roman"/>
        </w:rPr>
        <w:t>a total 27 tomatoes were also collected</w:t>
      </w:r>
      <w:r w:rsidR="004B71BD" w:rsidRPr="00B414E2">
        <w:rPr>
          <w:rFonts w:ascii="Times New Roman" w:eastAsiaTheme="minorEastAsia" w:hAnsi="Times New Roman" w:cs="Times New Roman"/>
        </w:rPr>
        <w:t xml:space="preserve"> using the same method. </w:t>
      </w:r>
      <w:r w:rsidR="002368D5" w:rsidRPr="00B414E2">
        <w:rPr>
          <w:rFonts w:ascii="Times New Roman" w:eastAsiaTheme="minorEastAsia" w:hAnsi="Times New Roman" w:cs="Times New Roman"/>
        </w:rPr>
        <w:t>Infected to</w:t>
      </w:r>
      <w:r w:rsidR="001D7E26" w:rsidRPr="00B414E2">
        <w:rPr>
          <w:rFonts w:ascii="Times New Roman" w:eastAsiaTheme="minorEastAsia" w:hAnsi="Times New Roman" w:cs="Times New Roman"/>
        </w:rPr>
        <w:t>mato fruits and ginger with symptoms of softness</w:t>
      </w:r>
      <w:r w:rsidR="001B59DC" w:rsidRPr="00B414E2">
        <w:rPr>
          <w:rFonts w:ascii="Times New Roman" w:eastAsiaTheme="minorEastAsia" w:hAnsi="Times New Roman" w:cs="Times New Roman"/>
        </w:rPr>
        <w:t xml:space="preserve"> were randomly procured locally from three different sellers </w:t>
      </w:r>
      <w:r w:rsidR="001D7E26" w:rsidRPr="00B414E2">
        <w:rPr>
          <w:rFonts w:ascii="Times New Roman" w:eastAsiaTheme="minorEastAsia" w:hAnsi="Times New Roman" w:cs="Times New Roman"/>
        </w:rPr>
        <w:t xml:space="preserve">(using simple random sampling </w:t>
      </w:r>
      <w:r w:rsidR="001B59DC" w:rsidRPr="00B414E2">
        <w:rPr>
          <w:rFonts w:ascii="Times New Roman" w:eastAsiaTheme="minorEastAsia" w:hAnsi="Times New Roman" w:cs="Times New Roman"/>
        </w:rPr>
        <w:t>techniques) at</w:t>
      </w:r>
      <w:r w:rsidR="009A6FEF" w:rsidRPr="00B414E2">
        <w:rPr>
          <w:rFonts w:ascii="Times New Roman" w:eastAsiaTheme="minorEastAsia" w:hAnsi="Times New Roman" w:cs="Times New Roman"/>
        </w:rPr>
        <w:t xml:space="preserve"> New Garage,</w:t>
      </w:r>
      <w:r w:rsidR="001B59DC" w:rsidRPr="00B414E2">
        <w:rPr>
          <w:rFonts w:ascii="Times New Roman" w:eastAsiaTheme="minorEastAsia" w:hAnsi="Times New Roman" w:cs="Times New Roman"/>
        </w:rPr>
        <w:t xml:space="preserve"> Odo Ona</w:t>
      </w:r>
      <w:r w:rsidR="000410DA" w:rsidRPr="00B414E2">
        <w:rPr>
          <w:rFonts w:ascii="Times New Roman" w:eastAsiaTheme="minorEastAsia" w:hAnsi="Times New Roman" w:cs="Times New Roman"/>
        </w:rPr>
        <w:t xml:space="preserve"> kekere</w:t>
      </w:r>
      <w:r w:rsidR="001B59DC" w:rsidRPr="00B414E2">
        <w:rPr>
          <w:rFonts w:ascii="Times New Roman" w:eastAsiaTheme="minorEastAsia" w:hAnsi="Times New Roman" w:cs="Times New Roman"/>
        </w:rPr>
        <w:t xml:space="preserve"> </w:t>
      </w:r>
      <w:r w:rsidR="001674D8" w:rsidRPr="00B414E2">
        <w:rPr>
          <w:rFonts w:ascii="Times New Roman" w:eastAsiaTheme="minorEastAsia" w:hAnsi="Times New Roman" w:cs="Times New Roman"/>
        </w:rPr>
        <w:t>market,</w:t>
      </w:r>
      <w:r w:rsidR="009A6FEF" w:rsidRPr="00B414E2">
        <w:rPr>
          <w:rFonts w:ascii="Times New Roman" w:eastAsiaTheme="minorEastAsia" w:hAnsi="Times New Roman" w:cs="Times New Roman"/>
        </w:rPr>
        <w:t xml:space="preserve"> Orita market</w:t>
      </w:r>
      <w:r w:rsidR="00755DB5" w:rsidRPr="00B414E2">
        <w:rPr>
          <w:rFonts w:ascii="Times New Roman" w:eastAsiaTheme="minorEastAsia" w:hAnsi="Times New Roman" w:cs="Times New Roman"/>
        </w:rPr>
        <w:t xml:space="preserve"> Oluyole Local Government,</w:t>
      </w:r>
      <w:r w:rsidR="002C3A98" w:rsidRPr="00B414E2">
        <w:rPr>
          <w:rFonts w:ascii="Times New Roman" w:eastAsiaTheme="minorEastAsia" w:hAnsi="Times New Roman" w:cs="Times New Roman"/>
        </w:rPr>
        <w:t xml:space="preserve"> Ibadan. In total 27 infected tomatoes and ginger </w:t>
      </w:r>
      <w:r w:rsidR="008E5588" w:rsidRPr="00B414E2">
        <w:rPr>
          <w:rFonts w:ascii="Times New Roman" w:eastAsiaTheme="minorEastAsia" w:hAnsi="Times New Roman" w:cs="Times New Roman"/>
        </w:rPr>
        <w:t>were placed in a separate</w:t>
      </w:r>
      <w:r w:rsidR="00C05F28" w:rsidRPr="00B414E2">
        <w:rPr>
          <w:rFonts w:ascii="Times New Roman" w:eastAsiaTheme="minorEastAsia" w:hAnsi="Times New Roman" w:cs="Times New Roman"/>
        </w:rPr>
        <w:t xml:space="preserve"> sterile polythene bag</w:t>
      </w:r>
      <w:r w:rsidR="00E62C24" w:rsidRPr="00B414E2">
        <w:rPr>
          <w:rFonts w:ascii="Times New Roman" w:eastAsiaTheme="minorEastAsia" w:hAnsi="Times New Roman" w:cs="Times New Roman"/>
        </w:rPr>
        <w:t>s, conveyed</w:t>
      </w:r>
      <w:r w:rsidR="008E5588" w:rsidRPr="00B414E2">
        <w:rPr>
          <w:rFonts w:ascii="Times New Roman" w:eastAsiaTheme="minorEastAsia" w:hAnsi="Times New Roman" w:cs="Times New Roman"/>
        </w:rPr>
        <w:t xml:space="preserve"> into the laboratory for </w:t>
      </w:r>
      <w:r w:rsidR="00E62C24" w:rsidRPr="00B414E2">
        <w:rPr>
          <w:rFonts w:ascii="Times New Roman" w:eastAsiaTheme="minorEastAsia" w:hAnsi="Times New Roman" w:cs="Times New Roman"/>
        </w:rPr>
        <w:t xml:space="preserve">subsequent dilution, isolation, identification </w:t>
      </w:r>
      <w:r w:rsidR="008E5588" w:rsidRPr="00B414E2">
        <w:rPr>
          <w:rFonts w:ascii="Times New Roman" w:eastAsiaTheme="minorEastAsia" w:hAnsi="Times New Roman" w:cs="Times New Roman"/>
        </w:rPr>
        <w:t>and</w:t>
      </w:r>
      <w:r w:rsidR="00E62C24" w:rsidRPr="00B414E2">
        <w:rPr>
          <w:rFonts w:ascii="Times New Roman" w:eastAsiaTheme="minorEastAsia" w:hAnsi="Times New Roman" w:cs="Times New Roman"/>
        </w:rPr>
        <w:t xml:space="preserve"> characterization</w:t>
      </w:r>
      <w:r w:rsidR="008E5588" w:rsidRPr="00B414E2">
        <w:rPr>
          <w:rFonts w:ascii="Times New Roman" w:eastAsiaTheme="minorEastAsia" w:hAnsi="Times New Roman" w:cs="Times New Roman"/>
        </w:rPr>
        <w:t xml:space="preserve">. </w:t>
      </w:r>
    </w:p>
    <w:p w:rsidR="00841E26" w:rsidRPr="00B414E2" w:rsidRDefault="00841E26" w:rsidP="003E5EA7">
      <w:pPr>
        <w:autoSpaceDE w:val="0"/>
        <w:autoSpaceDN w:val="0"/>
        <w:adjustRightInd w:val="0"/>
        <w:spacing w:after="0" w:line="360" w:lineRule="auto"/>
        <w:jc w:val="both"/>
        <w:rPr>
          <w:rFonts w:ascii="Times New Roman" w:eastAsiaTheme="minorEastAsia" w:hAnsi="Times New Roman" w:cs="Times New Roman"/>
          <w:b/>
        </w:rPr>
      </w:pPr>
    </w:p>
    <w:p w:rsidR="008E5588" w:rsidRPr="00B414E2" w:rsidRDefault="008B3A8F" w:rsidP="003E5EA7">
      <w:pPr>
        <w:autoSpaceDE w:val="0"/>
        <w:autoSpaceDN w:val="0"/>
        <w:adjustRightInd w:val="0"/>
        <w:spacing w:after="0" w:line="360" w:lineRule="auto"/>
        <w:jc w:val="both"/>
        <w:rPr>
          <w:rFonts w:ascii="Times New Roman" w:eastAsiaTheme="minorEastAsia" w:hAnsi="Times New Roman" w:cs="Times New Roman"/>
          <w:b/>
        </w:rPr>
      </w:pPr>
      <w:r w:rsidRPr="00B414E2">
        <w:rPr>
          <w:rFonts w:ascii="Times New Roman" w:eastAsiaTheme="minorEastAsia" w:hAnsi="Times New Roman" w:cs="Times New Roman"/>
          <w:b/>
        </w:rPr>
        <w:t>2.3</w:t>
      </w:r>
      <w:r w:rsidR="008C6A45" w:rsidRPr="00B414E2">
        <w:rPr>
          <w:rFonts w:ascii="Times New Roman" w:eastAsiaTheme="minorEastAsia" w:hAnsi="Times New Roman" w:cs="Times New Roman"/>
          <w:b/>
        </w:rPr>
        <w:t xml:space="preserve"> </w:t>
      </w:r>
      <w:r w:rsidR="00A05FD1" w:rsidRPr="00B414E2">
        <w:rPr>
          <w:rFonts w:ascii="Times New Roman" w:eastAsiaTheme="minorEastAsia" w:hAnsi="Times New Roman" w:cs="Times New Roman"/>
          <w:b/>
        </w:rPr>
        <w:t>Assessment</w:t>
      </w:r>
      <w:r w:rsidR="008C6A45" w:rsidRPr="00B414E2">
        <w:rPr>
          <w:rFonts w:ascii="Times New Roman" w:eastAsiaTheme="minorEastAsia" w:hAnsi="Times New Roman" w:cs="Times New Roman"/>
          <w:b/>
        </w:rPr>
        <w:t xml:space="preserve"> of Disease Incidence on the fresh tomatoes</w:t>
      </w:r>
      <w:r w:rsidR="0058562C" w:rsidRPr="00B414E2">
        <w:rPr>
          <w:rFonts w:ascii="Times New Roman" w:eastAsiaTheme="minorEastAsia" w:hAnsi="Times New Roman" w:cs="Times New Roman"/>
          <w:b/>
        </w:rPr>
        <w:t xml:space="preserve"> and ginger fruits </w:t>
      </w:r>
      <w:r w:rsidR="008C6A45" w:rsidRPr="00B414E2">
        <w:rPr>
          <w:rFonts w:ascii="Times New Roman" w:eastAsiaTheme="minorEastAsia" w:hAnsi="Times New Roman" w:cs="Times New Roman"/>
          <w:b/>
        </w:rPr>
        <w:t xml:space="preserve"> </w:t>
      </w:r>
    </w:p>
    <w:p w:rsidR="008C6A45" w:rsidRPr="00B414E2" w:rsidRDefault="00E62C24" w:rsidP="003E5EA7">
      <w:pPr>
        <w:autoSpaceDE w:val="0"/>
        <w:autoSpaceDN w:val="0"/>
        <w:adjustRightInd w:val="0"/>
        <w:spacing w:after="0" w:line="360" w:lineRule="auto"/>
        <w:jc w:val="both"/>
        <w:rPr>
          <w:rFonts w:ascii="Times New Roman" w:eastAsiaTheme="minorEastAsia" w:hAnsi="Times New Roman" w:cs="Times New Roman"/>
        </w:rPr>
      </w:pPr>
      <w:r w:rsidRPr="00B414E2">
        <w:rPr>
          <w:rFonts w:ascii="Times New Roman" w:eastAsiaTheme="minorEastAsia" w:hAnsi="Times New Roman" w:cs="Times New Roman"/>
        </w:rPr>
        <w:t>Disease incidence was calculated</w:t>
      </w:r>
      <w:r w:rsidR="008C6A45" w:rsidRPr="00B414E2">
        <w:rPr>
          <w:rFonts w:ascii="Times New Roman" w:eastAsiaTheme="minorEastAsia" w:hAnsi="Times New Roman" w:cs="Times New Roman"/>
        </w:rPr>
        <w:t xml:space="preserve"> by counting the number of infected plants out of each</w:t>
      </w:r>
      <w:r w:rsidR="00C21732" w:rsidRPr="00B414E2">
        <w:rPr>
          <w:rFonts w:ascii="Times New Roman" w:eastAsiaTheme="minorEastAsia" w:hAnsi="Times New Roman" w:cs="Times New Roman"/>
        </w:rPr>
        <w:t xml:space="preserve"> of the 27 tomato and Ginger fruit</w:t>
      </w:r>
      <w:r w:rsidRPr="00B414E2">
        <w:rPr>
          <w:rFonts w:ascii="Times New Roman" w:eastAsiaTheme="minorEastAsia" w:hAnsi="Times New Roman" w:cs="Times New Roman"/>
        </w:rPr>
        <w:t xml:space="preserve">s bought and </w:t>
      </w:r>
      <w:r w:rsidR="008C6A45" w:rsidRPr="00B414E2">
        <w:rPr>
          <w:rFonts w:ascii="Times New Roman" w:eastAsiaTheme="minorEastAsia" w:hAnsi="Times New Roman" w:cs="Times New Roman"/>
        </w:rPr>
        <w:t>observed at 7days interval</w:t>
      </w:r>
      <w:r w:rsidR="0020542B" w:rsidRPr="00B414E2">
        <w:rPr>
          <w:rFonts w:ascii="Times New Roman" w:eastAsiaTheme="minorEastAsia" w:hAnsi="Times New Roman" w:cs="Times New Roman"/>
        </w:rPr>
        <w:t xml:space="preserve"> for </w:t>
      </w:r>
      <w:r w:rsidRPr="00B414E2">
        <w:rPr>
          <w:rFonts w:ascii="Times New Roman" w:eastAsiaTheme="minorEastAsia" w:hAnsi="Times New Roman" w:cs="Times New Roman"/>
        </w:rPr>
        <w:t>a period of five (</w:t>
      </w:r>
      <w:r w:rsidR="0020542B" w:rsidRPr="00B414E2">
        <w:rPr>
          <w:rFonts w:ascii="Times New Roman" w:eastAsiaTheme="minorEastAsia" w:hAnsi="Times New Roman" w:cs="Times New Roman"/>
        </w:rPr>
        <w:t>5</w:t>
      </w:r>
      <w:r w:rsidRPr="00B414E2">
        <w:rPr>
          <w:rFonts w:ascii="Times New Roman" w:eastAsiaTheme="minorEastAsia" w:hAnsi="Times New Roman" w:cs="Times New Roman"/>
        </w:rPr>
        <w:t>)</w:t>
      </w:r>
      <w:r w:rsidR="0020542B" w:rsidRPr="00B414E2">
        <w:rPr>
          <w:rFonts w:ascii="Times New Roman" w:eastAsiaTheme="minorEastAsia" w:hAnsi="Times New Roman" w:cs="Times New Roman"/>
        </w:rPr>
        <w:t xml:space="preserve"> weeks</w:t>
      </w:r>
      <w:r w:rsidR="008C6A45" w:rsidRPr="00B414E2">
        <w:rPr>
          <w:rFonts w:ascii="Times New Roman" w:eastAsiaTheme="minorEastAsia" w:hAnsi="Times New Roman" w:cs="Times New Roman"/>
        </w:rPr>
        <w:t xml:space="preserve"> (</w:t>
      </w:r>
      <w:proofErr w:type="spellStart"/>
      <w:r w:rsidR="008C6A45" w:rsidRPr="00B414E2">
        <w:rPr>
          <w:rFonts w:ascii="Times New Roman" w:eastAsiaTheme="minorEastAsia" w:hAnsi="Times New Roman" w:cs="Times New Roman"/>
        </w:rPr>
        <w:t>Kutama</w:t>
      </w:r>
      <w:proofErr w:type="spellEnd"/>
      <w:r w:rsidR="008C6A45" w:rsidRPr="00B414E2">
        <w:rPr>
          <w:rFonts w:ascii="Times New Roman" w:eastAsiaTheme="minorEastAsia" w:hAnsi="Times New Roman" w:cs="Times New Roman"/>
        </w:rPr>
        <w:t xml:space="preserve"> </w:t>
      </w:r>
      <w:r w:rsidR="008C6A45" w:rsidRPr="00B414E2">
        <w:rPr>
          <w:rFonts w:ascii="Times New Roman" w:eastAsiaTheme="minorEastAsia" w:hAnsi="Times New Roman" w:cs="Times New Roman"/>
          <w:i/>
        </w:rPr>
        <w:t>et al</w:t>
      </w:r>
      <w:r w:rsidR="008C6A45" w:rsidRPr="00B414E2">
        <w:rPr>
          <w:rFonts w:ascii="Times New Roman" w:eastAsiaTheme="minorEastAsia" w:hAnsi="Times New Roman" w:cs="Times New Roman"/>
        </w:rPr>
        <w:t xml:space="preserve">, 2007). The percentage disease </w:t>
      </w:r>
      <w:r w:rsidR="00246150" w:rsidRPr="00B414E2">
        <w:rPr>
          <w:rFonts w:ascii="Times New Roman" w:eastAsiaTheme="minorEastAsia" w:hAnsi="Times New Roman" w:cs="Times New Roman"/>
        </w:rPr>
        <w:t>incidence</w:t>
      </w:r>
      <w:r w:rsidR="008C6A45" w:rsidRPr="00B414E2">
        <w:rPr>
          <w:rFonts w:ascii="Times New Roman" w:eastAsiaTheme="minorEastAsia" w:hAnsi="Times New Roman" w:cs="Times New Roman"/>
        </w:rPr>
        <w:t xml:space="preserve"> was calculated using the following formula</w:t>
      </w:r>
      <w:r w:rsidR="005478B6" w:rsidRPr="00B414E2">
        <w:rPr>
          <w:rFonts w:ascii="Times New Roman" w:eastAsiaTheme="minorEastAsia" w:hAnsi="Times New Roman" w:cs="Times New Roman"/>
        </w:rPr>
        <w:t xml:space="preserve"> </w:t>
      </w:r>
      <w:r w:rsidR="008C6A45" w:rsidRPr="00B414E2">
        <w:rPr>
          <w:rFonts w:ascii="Times New Roman" w:eastAsiaTheme="minorEastAsia" w:hAnsi="Times New Roman" w:cs="Times New Roman"/>
        </w:rPr>
        <w:t xml:space="preserve">Percentage disease incidence (PDI) =   </w:t>
      </w:r>
      <w:r w:rsidR="008C6A45" w:rsidRPr="00B414E2">
        <w:rPr>
          <w:rFonts w:ascii="Times New Roman" w:eastAsiaTheme="minorEastAsia" w:hAnsi="Times New Roman" w:cs="Times New Roman"/>
          <w:u w:val="single"/>
        </w:rPr>
        <w:t xml:space="preserve">Total number of infected plants  </w:t>
      </w:r>
      <w:r w:rsidR="008C6A45" w:rsidRPr="00B414E2">
        <w:rPr>
          <w:rFonts w:ascii="Times New Roman" w:eastAsiaTheme="minorEastAsia" w:hAnsi="Times New Roman" w:cs="Times New Roman"/>
        </w:rPr>
        <w:t xml:space="preserve">    X 100</w:t>
      </w:r>
    </w:p>
    <w:p w:rsidR="00E62C24" w:rsidRPr="00B414E2" w:rsidRDefault="00D17EBE" w:rsidP="003E5EA7">
      <w:pPr>
        <w:autoSpaceDE w:val="0"/>
        <w:autoSpaceDN w:val="0"/>
        <w:adjustRightInd w:val="0"/>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r w:rsidR="008C6A45" w:rsidRPr="00B414E2">
        <w:rPr>
          <w:rFonts w:ascii="Times New Roman" w:eastAsiaTheme="minorEastAsia" w:hAnsi="Times New Roman" w:cs="Times New Roman"/>
        </w:rPr>
        <w:t xml:space="preserve">Total number of plants assessed </w:t>
      </w:r>
      <w:r w:rsidR="00E62C24" w:rsidRPr="00B414E2">
        <w:rPr>
          <w:rFonts w:ascii="Times New Roman" w:eastAsiaTheme="minorEastAsia" w:hAnsi="Times New Roman" w:cs="Times New Roman"/>
        </w:rPr>
        <w:tab/>
        <w:t>(</w:t>
      </w:r>
      <w:proofErr w:type="spellStart"/>
      <w:r w:rsidR="00E62C24" w:rsidRPr="00B414E2">
        <w:rPr>
          <w:rFonts w:ascii="Times New Roman" w:eastAsiaTheme="minorEastAsia" w:hAnsi="Times New Roman" w:cs="Times New Roman"/>
        </w:rPr>
        <w:t>Shuaibu</w:t>
      </w:r>
      <w:proofErr w:type="spellEnd"/>
      <w:r w:rsidR="00E62C24" w:rsidRPr="00B414E2">
        <w:rPr>
          <w:rFonts w:ascii="Times New Roman" w:eastAsiaTheme="minorEastAsia" w:hAnsi="Times New Roman" w:cs="Times New Roman"/>
        </w:rPr>
        <w:t xml:space="preserve"> </w:t>
      </w:r>
      <w:r w:rsidR="00E62C24" w:rsidRPr="00B414E2">
        <w:rPr>
          <w:rFonts w:ascii="Times New Roman" w:eastAsiaTheme="minorEastAsia" w:hAnsi="Times New Roman" w:cs="Times New Roman"/>
          <w:i/>
        </w:rPr>
        <w:t>et al</w:t>
      </w:r>
      <w:r w:rsidR="00E62C24" w:rsidRPr="00B414E2">
        <w:rPr>
          <w:rFonts w:ascii="Times New Roman" w:eastAsiaTheme="minorEastAsia" w:hAnsi="Times New Roman" w:cs="Times New Roman"/>
        </w:rPr>
        <w:t>, 2023).</w:t>
      </w:r>
    </w:p>
    <w:p w:rsidR="0004609D" w:rsidRDefault="0004609D" w:rsidP="003E5EA7">
      <w:pPr>
        <w:autoSpaceDE w:val="0"/>
        <w:autoSpaceDN w:val="0"/>
        <w:adjustRightInd w:val="0"/>
        <w:spacing w:after="0" w:line="360" w:lineRule="auto"/>
        <w:jc w:val="both"/>
        <w:rPr>
          <w:rFonts w:ascii="Times New Roman" w:eastAsiaTheme="minorEastAsia" w:hAnsi="Times New Roman" w:cs="Times New Roman"/>
        </w:rPr>
      </w:pPr>
    </w:p>
    <w:p w:rsidR="00333D88" w:rsidRPr="00B414E2" w:rsidRDefault="008B3A8F" w:rsidP="003E5EA7">
      <w:pPr>
        <w:autoSpaceDE w:val="0"/>
        <w:autoSpaceDN w:val="0"/>
        <w:adjustRightInd w:val="0"/>
        <w:spacing w:after="0" w:line="360" w:lineRule="auto"/>
        <w:jc w:val="both"/>
        <w:rPr>
          <w:rFonts w:ascii="Times New Roman" w:eastAsiaTheme="minorEastAsia" w:hAnsi="Times New Roman" w:cs="Times New Roman"/>
        </w:rPr>
      </w:pPr>
      <w:r w:rsidRPr="00B414E2">
        <w:rPr>
          <w:rFonts w:ascii="Times New Roman" w:eastAsiaTheme="minorEastAsia" w:hAnsi="Times New Roman" w:cs="Times New Roman"/>
          <w:b/>
        </w:rPr>
        <w:t>2.4</w:t>
      </w:r>
      <w:r w:rsidR="00333D88" w:rsidRPr="00B414E2">
        <w:rPr>
          <w:rFonts w:ascii="Times New Roman" w:eastAsiaTheme="minorEastAsia" w:hAnsi="Times New Roman" w:cs="Times New Roman"/>
          <w:b/>
        </w:rPr>
        <w:t xml:space="preserve"> Isolation of Fungal Strains </w:t>
      </w:r>
    </w:p>
    <w:p w:rsidR="00333D88" w:rsidRPr="00B414E2" w:rsidRDefault="00333D88" w:rsidP="003E5EA7">
      <w:pPr>
        <w:autoSpaceDE w:val="0"/>
        <w:autoSpaceDN w:val="0"/>
        <w:adjustRightInd w:val="0"/>
        <w:spacing w:after="0" w:line="360" w:lineRule="auto"/>
        <w:jc w:val="both"/>
        <w:rPr>
          <w:rFonts w:ascii="Times New Roman" w:eastAsiaTheme="minorEastAsia" w:hAnsi="Times New Roman" w:cs="Times New Roman"/>
        </w:rPr>
      </w:pPr>
      <w:r w:rsidRPr="00B414E2">
        <w:rPr>
          <w:rFonts w:ascii="Times New Roman" w:eastAsiaTheme="minorEastAsia" w:hAnsi="Times New Roman" w:cs="Times New Roman"/>
        </w:rPr>
        <w:t>Fungal strains were isolated by serial dilution technique</w:t>
      </w:r>
      <w:r w:rsidR="004F4AD0" w:rsidRPr="00B414E2">
        <w:rPr>
          <w:rFonts w:ascii="Times New Roman" w:eastAsiaTheme="minorEastAsia" w:hAnsi="Times New Roman" w:cs="Times New Roman"/>
        </w:rPr>
        <w:t xml:space="preserve"> f</w:t>
      </w:r>
      <w:r w:rsidR="006563BD" w:rsidRPr="00B414E2">
        <w:rPr>
          <w:rFonts w:ascii="Times New Roman" w:eastAsiaTheme="minorEastAsia" w:hAnsi="Times New Roman" w:cs="Times New Roman"/>
        </w:rPr>
        <w:t>r</w:t>
      </w:r>
      <w:r w:rsidR="004F4AD0" w:rsidRPr="00B414E2">
        <w:rPr>
          <w:rFonts w:ascii="Times New Roman" w:eastAsiaTheme="minorEastAsia" w:hAnsi="Times New Roman" w:cs="Times New Roman"/>
        </w:rPr>
        <w:t>o</w:t>
      </w:r>
      <w:r w:rsidR="006563BD" w:rsidRPr="00B414E2">
        <w:rPr>
          <w:rFonts w:ascii="Times New Roman" w:eastAsiaTheme="minorEastAsia" w:hAnsi="Times New Roman" w:cs="Times New Roman"/>
        </w:rPr>
        <w:t>m the infected part</w:t>
      </w:r>
      <w:r w:rsidR="004F4AD0" w:rsidRPr="00B414E2">
        <w:rPr>
          <w:rFonts w:ascii="Times New Roman" w:eastAsiaTheme="minorEastAsia" w:hAnsi="Times New Roman" w:cs="Times New Roman"/>
        </w:rPr>
        <w:t>s</w:t>
      </w:r>
      <w:r w:rsidR="006563BD" w:rsidRPr="00B414E2">
        <w:rPr>
          <w:rFonts w:ascii="Times New Roman" w:eastAsiaTheme="minorEastAsia" w:hAnsi="Times New Roman" w:cs="Times New Roman"/>
        </w:rPr>
        <w:t xml:space="preserve"> </w:t>
      </w:r>
      <w:r w:rsidR="004F4AD0" w:rsidRPr="00B414E2">
        <w:rPr>
          <w:rFonts w:ascii="Times New Roman" w:eastAsiaTheme="minorEastAsia" w:hAnsi="Times New Roman" w:cs="Times New Roman"/>
        </w:rPr>
        <w:t xml:space="preserve">of </w:t>
      </w:r>
      <w:r w:rsidR="006563BD" w:rsidRPr="00B414E2">
        <w:rPr>
          <w:rFonts w:ascii="Times New Roman" w:eastAsiaTheme="minorEastAsia" w:hAnsi="Times New Roman" w:cs="Times New Roman"/>
        </w:rPr>
        <w:t xml:space="preserve">each </w:t>
      </w:r>
      <w:r w:rsidR="00FB0C32" w:rsidRPr="00B414E2">
        <w:rPr>
          <w:rFonts w:ascii="Times New Roman" w:eastAsiaTheme="minorEastAsia" w:hAnsi="Times New Roman" w:cs="Times New Roman"/>
        </w:rPr>
        <w:t>tomato and ginger fruits</w:t>
      </w:r>
      <w:r w:rsidRPr="00B414E2">
        <w:rPr>
          <w:rFonts w:ascii="Times New Roman" w:eastAsiaTheme="minorEastAsia" w:hAnsi="Times New Roman" w:cs="Times New Roman"/>
        </w:rPr>
        <w:t xml:space="preserve">. </w:t>
      </w:r>
      <w:r w:rsidR="00312F36" w:rsidRPr="00B414E2">
        <w:rPr>
          <w:rFonts w:ascii="Times New Roman" w:eastAsiaTheme="minorEastAsia" w:hAnsi="Times New Roman" w:cs="Times New Roman"/>
        </w:rPr>
        <w:t>Potato Dextrose Agar (PDA) was</w:t>
      </w:r>
      <w:r w:rsidRPr="00B414E2">
        <w:rPr>
          <w:rFonts w:ascii="Times New Roman" w:eastAsiaTheme="minorEastAsia" w:hAnsi="Times New Roman" w:cs="Times New Roman"/>
        </w:rPr>
        <w:t xml:space="preserve"> prepared according to the manufacturer’s instruction</w:t>
      </w:r>
      <w:r w:rsidR="0031261D" w:rsidRPr="00B414E2">
        <w:rPr>
          <w:rFonts w:ascii="Times New Roman" w:eastAsiaTheme="minorEastAsia" w:hAnsi="Times New Roman" w:cs="Times New Roman"/>
        </w:rPr>
        <w:t>,</w:t>
      </w:r>
      <w:r w:rsidRPr="00B414E2">
        <w:rPr>
          <w:rFonts w:ascii="Times New Roman" w:eastAsiaTheme="minorEastAsia" w:hAnsi="Times New Roman" w:cs="Times New Roman"/>
        </w:rPr>
        <w:t xml:space="preserve"> heated in a water bath and autoclaved at 121</w:t>
      </w:r>
      <w:r w:rsidRPr="00B414E2">
        <w:rPr>
          <w:rFonts w:ascii="Times New Roman" w:eastAsiaTheme="minorEastAsia" w:hAnsi="Times New Roman" w:cs="Times New Roman"/>
          <w:vertAlign w:val="superscript"/>
        </w:rPr>
        <w:t>o</w:t>
      </w:r>
      <w:r w:rsidRPr="00B414E2">
        <w:rPr>
          <w:rFonts w:ascii="Times New Roman" w:eastAsiaTheme="minorEastAsia" w:hAnsi="Times New Roman" w:cs="Times New Roman"/>
        </w:rPr>
        <w:t>C for 15 minutes. The media were</w:t>
      </w:r>
      <w:r w:rsidR="00312F36" w:rsidRPr="00B414E2">
        <w:rPr>
          <w:rFonts w:ascii="Times New Roman" w:eastAsiaTheme="minorEastAsia" w:hAnsi="Times New Roman" w:cs="Times New Roman"/>
        </w:rPr>
        <w:t xml:space="preserve"> cooled </w:t>
      </w:r>
      <w:r w:rsidR="0031261D" w:rsidRPr="00B414E2">
        <w:rPr>
          <w:rFonts w:ascii="Times New Roman" w:eastAsiaTheme="minorEastAsia" w:hAnsi="Times New Roman" w:cs="Times New Roman"/>
        </w:rPr>
        <w:t>to 45</w:t>
      </w:r>
      <w:r w:rsidR="0031261D" w:rsidRPr="00B414E2">
        <w:rPr>
          <w:rFonts w:ascii="Times New Roman" w:eastAsiaTheme="minorEastAsia" w:hAnsi="Times New Roman" w:cs="Times New Roman"/>
          <w:vertAlign w:val="superscript"/>
        </w:rPr>
        <w:t>o</w:t>
      </w:r>
      <w:r w:rsidR="0031261D" w:rsidRPr="00B414E2">
        <w:rPr>
          <w:rFonts w:ascii="Times New Roman" w:eastAsiaTheme="minorEastAsia" w:hAnsi="Times New Roman" w:cs="Times New Roman"/>
        </w:rPr>
        <w:t xml:space="preserve">c </w:t>
      </w:r>
      <w:r w:rsidR="00312F36" w:rsidRPr="00B414E2">
        <w:rPr>
          <w:rFonts w:ascii="Times New Roman" w:eastAsiaTheme="minorEastAsia" w:hAnsi="Times New Roman" w:cs="Times New Roman"/>
        </w:rPr>
        <w:t xml:space="preserve">and </w:t>
      </w:r>
      <w:r w:rsidRPr="00B414E2">
        <w:rPr>
          <w:rFonts w:ascii="Times New Roman" w:eastAsiaTheme="minorEastAsia" w:hAnsi="Times New Roman" w:cs="Times New Roman"/>
        </w:rPr>
        <w:t>ciprofloxacin</w:t>
      </w:r>
      <w:r w:rsidR="0031261D" w:rsidRPr="00B414E2">
        <w:rPr>
          <w:rFonts w:ascii="Times New Roman" w:eastAsiaTheme="minorEastAsia" w:hAnsi="Times New Roman" w:cs="Times New Roman"/>
        </w:rPr>
        <w:t xml:space="preserve"> (2%) </w:t>
      </w:r>
      <w:r w:rsidRPr="00B414E2">
        <w:rPr>
          <w:rFonts w:ascii="Times New Roman" w:eastAsiaTheme="minorEastAsia" w:hAnsi="Times New Roman" w:cs="Times New Roman"/>
        </w:rPr>
        <w:t>was dispensed in</w:t>
      </w:r>
      <w:r w:rsidR="007C1774" w:rsidRPr="00B414E2">
        <w:rPr>
          <w:rFonts w:ascii="Times New Roman" w:eastAsiaTheme="minorEastAsia" w:hAnsi="Times New Roman" w:cs="Times New Roman"/>
        </w:rPr>
        <w:t xml:space="preserve">to the </w:t>
      </w:r>
      <w:r w:rsidR="0059600B" w:rsidRPr="00B414E2">
        <w:rPr>
          <w:rFonts w:ascii="Times New Roman" w:eastAsiaTheme="minorEastAsia" w:hAnsi="Times New Roman" w:cs="Times New Roman"/>
        </w:rPr>
        <w:t>PDA</w:t>
      </w:r>
      <w:r w:rsidR="00312F36" w:rsidRPr="00B414E2">
        <w:rPr>
          <w:rFonts w:ascii="Times New Roman" w:eastAsiaTheme="minorEastAsia" w:hAnsi="Times New Roman" w:cs="Times New Roman"/>
        </w:rPr>
        <w:t xml:space="preserve"> t</w:t>
      </w:r>
      <w:r w:rsidR="0088365B" w:rsidRPr="00B414E2">
        <w:rPr>
          <w:rFonts w:ascii="Times New Roman" w:eastAsiaTheme="minorEastAsia" w:hAnsi="Times New Roman" w:cs="Times New Roman"/>
        </w:rPr>
        <w:t>o inhibit the growth of bacteria</w:t>
      </w:r>
      <w:r w:rsidR="00397EA6" w:rsidRPr="00B414E2">
        <w:rPr>
          <w:rFonts w:ascii="Times New Roman" w:eastAsiaTheme="minorEastAsia" w:hAnsi="Times New Roman" w:cs="Times New Roman"/>
        </w:rPr>
        <w:t xml:space="preserve">. </w:t>
      </w:r>
      <w:r w:rsidR="009209BB" w:rsidRPr="00B414E2">
        <w:rPr>
          <w:rFonts w:ascii="Times New Roman" w:eastAsiaTheme="minorEastAsia" w:hAnsi="Times New Roman" w:cs="Times New Roman"/>
        </w:rPr>
        <w:t>Using the spread plate techniques, 1ml of the samples were innoculated into the plate and were labelled appropriately,</w:t>
      </w:r>
      <w:r w:rsidR="0088365B" w:rsidRPr="00B414E2">
        <w:rPr>
          <w:rFonts w:ascii="Times New Roman" w:eastAsiaTheme="minorEastAsia" w:hAnsi="Times New Roman" w:cs="Times New Roman"/>
        </w:rPr>
        <w:t xml:space="preserve"> plates were </w:t>
      </w:r>
      <w:r w:rsidR="00397EA6" w:rsidRPr="00B414E2">
        <w:rPr>
          <w:rFonts w:ascii="Times New Roman" w:eastAsiaTheme="minorEastAsia" w:hAnsi="Times New Roman" w:cs="Times New Roman"/>
        </w:rPr>
        <w:t>incubated</w:t>
      </w:r>
      <w:r w:rsidR="00312F36" w:rsidRPr="00B414E2">
        <w:rPr>
          <w:rFonts w:ascii="Times New Roman" w:eastAsiaTheme="minorEastAsia" w:hAnsi="Times New Roman" w:cs="Times New Roman"/>
        </w:rPr>
        <w:t xml:space="preserve"> at 25</w:t>
      </w:r>
      <w:r w:rsidR="00312F36" w:rsidRPr="00B414E2">
        <w:rPr>
          <w:rFonts w:ascii="Times New Roman" w:eastAsiaTheme="minorEastAsia" w:hAnsi="Times New Roman" w:cs="Times New Roman"/>
          <w:vertAlign w:val="superscript"/>
        </w:rPr>
        <w:t>0</w:t>
      </w:r>
      <w:r w:rsidR="00312F36" w:rsidRPr="00B414E2">
        <w:rPr>
          <w:rFonts w:ascii="Times New Roman" w:eastAsiaTheme="minorEastAsia" w:hAnsi="Times New Roman" w:cs="Times New Roman"/>
        </w:rPr>
        <w:t>C</w:t>
      </w:r>
      <w:r w:rsidR="00820EAE" w:rsidRPr="00B414E2">
        <w:rPr>
          <w:rFonts w:ascii="Times New Roman" w:eastAsiaTheme="minorEastAsia" w:hAnsi="Times New Roman" w:cs="Times New Roman"/>
        </w:rPr>
        <w:t xml:space="preserve"> for 2-3 days,</w:t>
      </w:r>
      <w:r w:rsidR="00397EA6" w:rsidRPr="00B414E2">
        <w:rPr>
          <w:rFonts w:ascii="Times New Roman" w:eastAsiaTheme="minorEastAsia" w:hAnsi="Times New Roman" w:cs="Times New Roman"/>
        </w:rPr>
        <w:t xml:space="preserve"> plates were </w:t>
      </w:r>
      <w:r w:rsidR="009209BB" w:rsidRPr="00B414E2">
        <w:rPr>
          <w:rFonts w:ascii="Times New Roman" w:eastAsiaTheme="minorEastAsia" w:hAnsi="Times New Roman" w:cs="Times New Roman"/>
        </w:rPr>
        <w:t>sub-cultured</w:t>
      </w:r>
      <w:r w:rsidR="00397EA6" w:rsidRPr="00B414E2">
        <w:rPr>
          <w:rFonts w:ascii="Times New Roman" w:eastAsiaTheme="minorEastAsia" w:hAnsi="Times New Roman" w:cs="Times New Roman"/>
        </w:rPr>
        <w:t xml:space="preserve"> into</w:t>
      </w:r>
      <w:r w:rsidR="00312F36" w:rsidRPr="00B414E2">
        <w:rPr>
          <w:rFonts w:ascii="Times New Roman" w:eastAsiaTheme="minorEastAsia" w:hAnsi="Times New Roman" w:cs="Times New Roman"/>
        </w:rPr>
        <w:t xml:space="preserve"> fresh medium until a pure culture </w:t>
      </w:r>
      <w:r w:rsidR="00E5197A" w:rsidRPr="00B414E2">
        <w:rPr>
          <w:rFonts w:ascii="Times New Roman" w:eastAsiaTheme="minorEastAsia" w:hAnsi="Times New Roman" w:cs="Times New Roman"/>
        </w:rPr>
        <w:t xml:space="preserve">was </w:t>
      </w:r>
      <w:r w:rsidR="00934005" w:rsidRPr="00B414E2">
        <w:rPr>
          <w:rFonts w:ascii="Times New Roman" w:eastAsiaTheme="minorEastAsia" w:hAnsi="Times New Roman" w:cs="Times New Roman"/>
        </w:rPr>
        <w:t>obtained (</w:t>
      </w:r>
      <w:proofErr w:type="spellStart"/>
      <w:r w:rsidR="00934005" w:rsidRPr="00B414E2">
        <w:rPr>
          <w:rFonts w:ascii="Times New Roman" w:eastAsiaTheme="minorEastAsia" w:hAnsi="Times New Roman" w:cs="Times New Roman"/>
        </w:rPr>
        <w:t>Temesgen</w:t>
      </w:r>
      <w:proofErr w:type="spellEnd"/>
      <w:r w:rsidR="00934005" w:rsidRPr="00B414E2">
        <w:rPr>
          <w:rFonts w:ascii="Times New Roman" w:eastAsiaTheme="minorEastAsia" w:hAnsi="Times New Roman" w:cs="Times New Roman"/>
        </w:rPr>
        <w:t xml:space="preserve"> and </w:t>
      </w:r>
      <w:proofErr w:type="spellStart"/>
      <w:r w:rsidR="00934005" w:rsidRPr="00B414E2">
        <w:rPr>
          <w:rFonts w:ascii="Times New Roman" w:eastAsiaTheme="minorEastAsia" w:hAnsi="Times New Roman" w:cs="Times New Roman"/>
        </w:rPr>
        <w:t>Sefawdin</w:t>
      </w:r>
      <w:proofErr w:type="spellEnd"/>
      <w:r w:rsidR="00E5197A" w:rsidRPr="00B414E2">
        <w:rPr>
          <w:rFonts w:ascii="Times New Roman" w:eastAsiaTheme="minorEastAsia" w:hAnsi="Times New Roman" w:cs="Times New Roman"/>
        </w:rPr>
        <w:t>, 2020)</w:t>
      </w:r>
      <w:r w:rsidR="0031261D" w:rsidRPr="00B414E2">
        <w:rPr>
          <w:rFonts w:ascii="Times New Roman" w:eastAsiaTheme="minorEastAsia" w:hAnsi="Times New Roman" w:cs="Times New Roman"/>
        </w:rPr>
        <w:t>.</w:t>
      </w:r>
      <w:r w:rsidR="00E77EF0" w:rsidRPr="00B414E2">
        <w:rPr>
          <w:rFonts w:ascii="Times New Roman" w:eastAsiaTheme="minorEastAsia" w:hAnsi="Times New Roman" w:cs="Times New Roman"/>
        </w:rPr>
        <w:t xml:space="preserve"> </w:t>
      </w:r>
    </w:p>
    <w:p w:rsidR="007F3A16" w:rsidRDefault="007F3A16" w:rsidP="003E5EA7">
      <w:pPr>
        <w:spacing w:after="0" w:line="360" w:lineRule="auto"/>
        <w:jc w:val="both"/>
        <w:rPr>
          <w:rFonts w:ascii="Times New Roman" w:eastAsiaTheme="minorEastAsia" w:hAnsi="Times New Roman" w:cs="Times New Roman"/>
        </w:rPr>
      </w:pPr>
    </w:p>
    <w:p w:rsidR="00333D88" w:rsidRPr="00B414E2" w:rsidRDefault="008B3A8F" w:rsidP="003E5EA7">
      <w:pPr>
        <w:spacing w:after="0" w:line="360" w:lineRule="auto"/>
        <w:jc w:val="both"/>
        <w:rPr>
          <w:rFonts w:ascii="Times New Roman" w:eastAsiaTheme="minorEastAsia" w:hAnsi="Times New Roman" w:cs="Times New Roman"/>
        </w:rPr>
      </w:pPr>
      <w:r w:rsidRPr="00B414E2">
        <w:rPr>
          <w:rFonts w:ascii="Times New Roman" w:eastAsiaTheme="minorEastAsia" w:hAnsi="Times New Roman" w:cs="Times New Roman"/>
          <w:b/>
        </w:rPr>
        <w:t>2.5</w:t>
      </w:r>
      <w:r w:rsidR="00333D88" w:rsidRPr="00B414E2">
        <w:rPr>
          <w:rFonts w:ascii="Times New Roman" w:eastAsiaTheme="minorEastAsia" w:hAnsi="Times New Roman" w:cs="Times New Roman"/>
          <w:b/>
        </w:rPr>
        <w:t xml:space="preserve"> Identification and Characterization of Fungal Isolates </w:t>
      </w:r>
    </w:p>
    <w:p w:rsidR="008C663C" w:rsidRPr="00B414E2" w:rsidRDefault="0031261D" w:rsidP="003E5EA7">
      <w:pPr>
        <w:spacing w:after="0" w:line="360" w:lineRule="auto"/>
        <w:jc w:val="both"/>
        <w:rPr>
          <w:rFonts w:ascii="Times New Roman" w:eastAsiaTheme="minorEastAsia" w:hAnsi="Times New Roman" w:cs="Times New Roman"/>
        </w:rPr>
      </w:pPr>
      <w:r w:rsidRPr="00B414E2">
        <w:rPr>
          <w:rFonts w:ascii="Times New Roman" w:eastAsiaTheme="minorEastAsia" w:hAnsi="Times New Roman" w:cs="Times New Roman"/>
        </w:rPr>
        <w:t>The fungal colonial morphology was</w:t>
      </w:r>
      <w:r w:rsidR="002F7193" w:rsidRPr="00B414E2">
        <w:rPr>
          <w:rFonts w:ascii="Times New Roman" w:eastAsiaTheme="minorEastAsia" w:hAnsi="Times New Roman" w:cs="Times New Roman"/>
        </w:rPr>
        <w:t xml:space="preserve"> </w:t>
      </w:r>
      <w:r w:rsidRPr="00B414E2">
        <w:rPr>
          <w:rFonts w:ascii="Times New Roman" w:eastAsiaTheme="minorEastAsia" w:hAnsi="Times New Roman" w:cs="Times New Roman"/>
        </w:rPr>
        <w:t xml:space="preserve">done microscopically by placing a fungi mycelia </w:t>
      </w:r>
      <w:r w:rsidR="00806C95" w:rsidRPr="00B414E2">
        <w:rPr>
          <w:rFonts w:ascii="Times New Roman" w:eastAsiaTheme="minorEastAsia" w:hAnsi="Times New Roman" w:cs="Times New Roman"/>
        </w:rPr>
        <w:t>pick</w:t>
      </w:r>
      <w:r w:rsidRPr="00B414E2">
        <w:rPr>
          <w:rFonts w:ascii="Times New Roman" w:eastAsiaTheme="minorEastAsia" w:hAnsi="Times New Roman" w:cs="Times New Roman"/>
        </w:rPr>
        <w:t>ed a sterile needle</w:t>
      </w:r>
      <w:r w:rsidR="00806C95" w:rsidRPr="00B414E2">
        <w:rPr>
          <w:rFonts w:ascii="Times New Roman" w:eastAsiaTheme="minorEastAsia" w:hAnsi="Times New Roman" w:cs="Times New Roman"/>
        </w:rPr>
        <w:t xml:space="preserve"> </w:t>
      </w:r>
      <w:r w:rsidRPr="00B414E2">
        <w:rPr>
          <w:rFonts w:ascii="Times New Roman" w:eastAsiaTheme="minorEastAsia" w:hAnsi="Times New Roman" w:cs="Times New Roman"/>
        </w:rPr>
        <w:t>onto on a sterile glass slide, stained with Lacto-</w:t>
      </w:r>
      <w:r w:rsidR="002F7193" w:rsidRPr="00B414E2">
        <w:rPr>
          <w:rFonts w:ascii="Times New Roman" w:eastAsiaTheme="minorEastAsia" w:hAnsi="Times New Roman" w:cs="Times New Roman"/>
        </w:rPr>
        <w:t xml:space="preserve">phenol </w:t>
      </w:r>
      <w:r w:rsidR="007B7805" w:rsidRPr="00B414E2">
        <w:rPr>
          <w:rFonts w:ascii="Times New Roman" w:eastAsiaTheme="minorEastAsia" w:hAnsi="Times New Roman" w:cs="Times New Roman"/>
        </w:rPr>
        <w:t xml:space="preserve">in </w:t>
      </w:r>
      <w:r w:rsidR="002F7193" w:rsidRPr="00B414E2">
        <w:rPr>
          <w:rFonts w:ascii="Times New Roman" w:eastAsiaTheme="minorEastAsia" w:hAnsi="Times New Roman" w:cs="Times New Roman"/>
        </w:rPr>
        <w:t>cotton b</w:t>
      </w:r>
      <w:r w:rsidR="007B7805" w:rsidRPr="00B414E2">
        <w:rPr>
          <w:rFonts w:ascii="Times New Roman" w:eastAsiaTheme="minorEastAsia" w:hAnsi="Times New Roman" w:cs="Times New Roman"/>
        </w:rPr>
        <w:t xml:space="preserve">lue, covered with a </w:t>
      </w:r>
      <w:r w:rsidR="007C3C86" w:rsidRPr="00B414E2">
        <w:rPr>
          <w:rFonts w:ascii="Times New Roman" w:eastAsiaTheme="minorEastAsia" w:hAnsi="Times New Roman" w:cs="Times New Roman"/>
        </w:rPr>
        <w:t>coverslip and</w:t>
      </w:r>
      <w:r w:rsidR="00806C95" w:rsidRPr="00B414E2">
        <w:rPr>
          <w:rFonts w:ascii="Times New Roman" w:eastAsiaTheme="minorEastAsia" w:hAnsi="Times New Roman" w:cs="Times New Roman"/>
        </w:rPr>
        <w:t xml:space="preserve"> examined under</w:t>
      </w:r>
      <w:r w:rsidR="002F7193" w:rsidRPr="00B414E2">
        <w:rPr>
          <w:rFonts w:ascii="Times New Roman" w:eastAsiaTheme="minorEastAsia" w:hAnsi="Times New Roman" w:cs="Times New Roman"/>
        </w:rPr>
        <w:t xml:space="preserve"> the microscope</w:t>
      </w:r>
      <w:r w:rsidR="00806C95" w:rsidRPr="00B414E2">
        <w:rPr>
          <w:rFonts w:ascii="Times New Roman" w:eastAsiaTheme="minorEastAsia" w:hAnsi="Times New Roman" w:cs="Times New Roman"/>
        </w:rPr>
        <w:t xml:space="preserve"> (X40)</w:t>
      </w:r>
      <w:r w:rsidR="00F15A6D" w:rsidRPr="00B414E2">
        <w:rPr>
          <w:rFonts w:ascii="Times New Roman" w:eastAsiaTheme="minorEastAsia" w:hAnsi="Times New Roman" w:cs="Times New Roman"/>
        </w:rPr>
        <w:t xml:space="preserve"> </w:t>
      </w:r>
      <w:r w:rsidR="007B7805" w:rsidRPr="00B414E2">
        <w:rPr>
          <w:rFonts w:ascii="Times New Roman" w:eastAsiaTheme="minorEastAsia" w:hAnsi="Times New Roman" w:cs="Times New Roman"/>
        </w:rPr>
        <w:t>for their morphology and cultural</w:t>
      </w:r>
      <w:r w:rsidR="002F7193" w:rsidRPr="00B414E2">
        <w:rPr>
          <w:rFonts w:ascii="Times New Roman" w:eastAsiaTheme="minorEastAsia" w:hAnsi="Times New Roman" w:cs="Times New Roman"/>
        </w:rPr>
        <w:t xml:space="preserve"> characteristics </w:t>
      </w:r>
      <w:r w:rsidR="007B7805" w:rsidRPr="00B414E2">
        <w:rPr>
          <w:rFonts w:ascii="Times New Roman" w:eastAsiaTheme="minorEastAsia" w:hAnsi="Times New Roman" w:cs="Times New Roman"/>
        </w:rPr>
        <w:t xml:space="preserve">(Sajad </w:t>
      </w:r>
      <w:r w:rsidR="007B7805" w:rsidRPr="00B414E2">
        <w:rPr>
          <w:rFonts w:ascii="Times New Roman" w:eastAsiaTheme="minorEastAsia" w:hAnsi="Times New Roman" w:cs="Times New Roman"/>
          <w:i/>
        </w:rPr>
        <w:t>et al</w:t>
      </w:r>
      <w:r w:rsidR="007B7805" w:rsidRPr="00B414E2">
        <w:rPr>
          <w:rFonts w:ascii="Times New Roman" w:eastAsiaTheme="minorEastAsia" w:hAnsi="Times New Roman" w:cs="Times New Roman"/>
        </w:rPr>
        <w:t>, 2017)</w:t>
      </w:r>
      <w:r w:rsidR="002F7193" w:rsidRPr="00B414E2">
        <w:rPr>
          <w:rFonts w:ascii="Times New Roman" w:eastAsiaTheme="minorEastAsia" w:hAnsi="Times New Roman" w:cs="Times New Roman"/>
        </w:rPr>
        <w:t>.</w:t>
      </w:r>
      <w:r w:rsidR="00452CEA" w:rsidRPr="00B414E2">
        <w:rPr>
          <w:rFonts w:ascii="Times New Roman" w:eastAsiaTheme="minorEastAsia" w:hAnsi="Times New Roman" w:cs="Times New Roman"/>
        </w:rPr>
        <w:t xml:space="preserve"> </w:t>
      </w:r>
      <w:r w:rsidR="00452CEA" w:rsidRPr="00B414E2">
        <w:rPr>
          <w:rFonts w:ascii="Times New Roman" w:eastAsiaTheme="minorEastAsia" w:hAnsi="Times New Roman" w:cs="Times New Roman"/>
        </w:rPr>
        <w:lastRenderedPageBreak/>
        <w:t xml:space="preserve">Isolated fungi were </w:t>
      </w:r>
      <w:r w:rsidR="007B7805" w:rsidRPr="00B414E2">
        <w:rPr>
          <w:rFonts w:ascii="Times New Roman" w:eastAsiaTheme="minorEastAsia" w:hAnsi="Times New Roman" w:cs="Times New Roman"/>
        </w:rPr>
        <w:t xml:space="preserve">identified based on their </w:t>
      </w:r>
      <w:r w:rsidR="00774F18" w:rsidRPr="00B414E2">
        <w:rPr>
          <w:rFonts w:ascii="Times New Roman" w:eastAsiaTheme="minorEastAsia" w:hAnsi="Times New Roman" w:cs="Times New Roman"/>
        </w:rPr>
        <w:t>colonial colour</w:t>
      </w:r>
      <w:r w:rsidR="00AE7BDB" w:rsidRPr="00B414E2">
        <w:rPr>
          <w:rFonts w:ascii="Times New Roman" w:eastAsiaTheme="minorEastAsia" w:hAnsi="Times New Roman" w:cs="Times New Roman"/>
        </w:rPr>
        <w:t>,</w:t>
      </w:r>
      <w:r w:rsidR="007B7805" w:rsidRPr="00B414E2">
        <w:rPr>
          <w:rFonts w:ascii="Times New Roman" w:eastAsiaTheme="minorEastAsia" w:hAnsi="Times New Roman" w:cs="Times New Roman"/>
        </w:rPr>
        <w:t xml:space="preserve"> number of septate and </w:t>
      </w:r>
      <w:r w:rsidR="00673EC3" w:rsidRPr="00B414E2">
        <w:rPr>
          <w:rFonts w:ascii="Times New Roman" w:eastAsiaTheme="minorEastAsia" w:hAnsi="Times New Roman" w:cs="Times New Roman"/>
        </w:rPr>
        <w:t>nature of h</w:t>
      </w:r>
      <w:r w:rsidR="00452CEA" w:rsidRPr="00B414E2">
        <w:rPr>
          <w:rFonts w:ascii="Times New Roman" w:eastAsiaTheme="minorEastAsia" w:hAnsi="Times New Roman" w:cs="Times New Roman"/>
        </w:rPr>
        <w:t xml:space="preserve">yphae (Septate or </w:t>
      </w:r>
      <w:proofErr w:type="spellStart"/>
      <w:r w:rsidR="00452CEA" w:rsidRPr="00B414E2">
        <w:rPr>
          <w:rFonts w:ascii="Times New Roman" w:eastAsiaTheme="minorEastAsia" w:hAnsi="Times New Roman" w:cs="Times New Roman"/>
        </w:rPr>
        <w:t>Aseptate</w:t>
      </w:r>
      <w:proofErr w:type="spellEnd"/>
      <w:r w:rsidR="00452CEA" w:rsidRPr="00B414E2">
        <w:rPr>
          <w:rFonts w:ascii="Times New Roman" w:eastAsiaTheme="minorEastAsia" w:hAnsi="Times New Roman" w:cs="Times New Roman"/>
        </w:rPr>
        <w:t xml:space="preserve">) </w:t>
      </w:r>
      <w:r w:rsidR="007B7805" w:rsidRPr="00B414E2">
        <w:rPr>
          <w:rFonts w:ascii="Times New Roman" w:eastAsiaTheme="minorEastAsia" w:hAnsi="Times New Roman" w:cs="Times New Roman"/>
        </w:rPr>
        <w:t>(</w:t>
      </w:r>
      <w:proofErr w:type="spellStart"/>
      <w:r w:rsidR="008C663C" w:rsidRPr="00B414E2">
        <w:rPr>
          <w:rFonts w:ascii="Times New Roman" w:eastAsiaTheme="minorEastAsia" w:hAnsi="Times New Roman" w:cs="Times New Roman"/>
        </w:rPr>
        <w:t>Teme</w:t>
      </w:r>
      <w:r w:rsidR="007B7805" w:rsidRPr="00B414E2">
        <w:rPr>
          <w:rFonts w:ascii="Times New Roman" w:eastAsiaTheme="minorEastAsia" w:hAnsi="Times New Roman" w:cs="Times New Roman"/>
        </w:rPr>
        <w:t>sgen</w:t>
      </w:r>
      <w:proofErr w:type="spellEnd"/>
      <w:r w:rsidR="007B7805" w:rsidRPr="00B414E2">
        <w:rPr>
          <w:rFonts w:ascii="Times New Roman" w:eastAsiaTheme="minorEastAsia" w:hAnsi="Times New Roman" w:cs="Times New Roman"/>
        </w:rPr>
        <w:t xml:space="preserve"> and </w:t>
      </w:r>
      <w:proofErr w:type="spellStart"/>
      <w:r w:rsidR="007B7805" w:rsidRPr="00B414E2">
        <w:rPr>
          <w:rFonts w:ascii="Times New Roman" w:eastAsiaTheme="minorEastAsia" w:hAnsi="Times New Roman" w:cs="Times New Roman"/>
        </w:rPr>
        <w:t>Sefawdin</w:t>
      </w:r>
      <w:proofErr w:type="spellEnd"/>
      <w:r w:rsidR="00452CEA" w:rsidRPr="00B414E2">
        <w:rPr>
          <w:rFonts w:ascii="Times New Roman" w:eastAsiaTheme="minorEastAsia" w:hAnsi="Times New Roman" w:cs="Times New Roman"/>
        </w:rPr>
        <w:t>, 2020)</w:t>
      </w:r>
      <w:r w:rsidR="00863E75" w:rsidRPr="00B414E2">
        <w:rPr>
          <w:rFonts w:ascii="Times New Roman" w:eastAsiaTheme="minorEastAsia" w:hAnsi="Times New Roman" w:cs="Times New Roman"/>
        </w:rPr>
        <w:t xml:space="preserve">. </w:t>
      </w:r>
      <w:r w:rsidR="00863E75" w:rsidRPr="00B414E2">
        <w:rPr>
          <w:rFonts w:ascii="Times New Roman" w:hAnsi="Times New Roman" w:cs="Times New Roman"/>
        </w:rPr>
        <w:t>The fungal isolates were subjected to comparative morphological studies by an image and analysis system using published descriptions in a m</w:t>
      </w:r>
      <w:r w:rsidR="0096314E" w:rsidRPr="00B414E2">
        <w:rPr>
          <w:rFonts w:ascii="Times New Roman" w:hAnsi="Times New Roman" w:cs="Times New Roman"/>
        </w:rPr>
        <w:t>ycological atlas.</w:t>
      </w:r>
      <w:r w:rsidR="00863E75" w:rsidRPr="00B414E2">
        <w:rPr>
          <w:rFonts w:ascii="Times New Roman" w:hAnsi="Times New Roman" w:cs="Times New Roman"/>
        </w:rPr>
        <w:t xml:space="preserve"> They were also identified by comparing the microscopic characteristics with journals that did related study. The characteristics observed were matched with those available in the aforementioned mycological atlas and journals, they were identified accord</w:t>
      </w:r>
      <w:r w:rsidR="0071393E" w:rsidRPr="00B414E2">
        <w:rPr>
          <w:rFonts w:ascii="Times New Roman" w:hAnsi="Times New Roman" w:cs="Times New Roman"/>
        </w:rPr>
        <w:t xml:space="preserve">ingly (Akintobi </w:t>
      </w:r>
      <w:r w:rsidR="0071393E" w:rsidRPr="00B414E2">
        <w:rPr>
          <w:rFonts w:ascii="Times New Roman" w:hAnsi="Times New Roman" w:cs="Times New Roman"/>
          <w:i/>
        </w:rPr>
        <w:t>et al</w:t>
      </w:r>
      <w:r w:rsidR="0071393E" w:rsidRPr="00B414E2">
        <w:rPr>
          <w:rFonts w:ascii="Times New Roman" w:hAnsi="Times New Roman" w:cs="Times New Roman"/>
        </w:rPr>
        <w:t>.</w:t>
      </w:r>
      <w:r w:rsidR="00EA1ED7" w:rsidRPr="00B414E2">
        <w:rPr>
          <w:rFonts w:ascii="Times New Roman" w:hAnsi="Times New Roman" w:cs="Times New Roman"/>
        </w:rPr>
        <w:t xml:space="preserve"> 2011, Abubakar </w:t>
      </w:r>
      <w:r w:rsidR="00EA1ED7" w:rsidRPr="00B414E2">
        <w:rPr>
          <w:rFonts w:ascii="Times New Roman" w:hAnsi="Times New Roman" w:cs="Times New Roman"/>
          <w:i/>
        </w:rPr>
        <w:t>et al</w:t>
      </w:r>
      <w:r w:rsidR="00EA1ED7" w:rsidRPr="00B414E2">
        <w:rPr>
          <w:rFonts w:ascii="Times New Roman" w:hAnsi="Times New Roman" w:cs="Times New Roman"/>
        </w:rPr>
        <w:t>. 2023)</w:t>
      </w:r>
    </w:p>
    <w:p w:rsidR="00835A8E" w:rsidRPr="00B414E2" w:rsidRDefault="00835A8E" w:rsidP="003E5EA7">
      <w:pPr>
        <w:spacing w:after="0" w:line="360" w:lineRule="auto"/>
        <w:jc w:val="both"/>
        <w:rPr>
          <w:rFonts w:ascii="Times New Roman" w:eastAsiaTheme="minorEastAsia" w:hAnsi="Times New Roman" w:cs="Times New Roman"/>
          <w:b/>
        </w:rPr>
      </w:pPr>
    </w:p>
    <w:p w:rsidR="00806C95" w:rsidRPr="00B414E2" w:rsidRDefault="008B3A8F" w:rsidP="003E5EA7">
      <w:pPr>
        <w:spacing w:after="0" w:line="360" w:lineRule="auto"/>
        <w:jc w:val="both"/>
        <w:rPr>
          <w:rFonts w:ascii="Times New Roman" w:eastAsiaTheme="minorEastAsia" w:hAnsi="Times New Roman" w:cs="Times New Roman"/>
          <w:b/>
        </w:rPr>
      </w:pPr>
      <w:r w:rsidRPr="00B414E2">
        <w:rPr>
          <w:rFonts w:ascii="Times New Roman" w:eastAsiaTheme="minorEastAsia" w:hAnsi="Times New Roman" w:cs="Times New Roman"/>
          <w:b/>
        </w:rPr>
        <w:t>2.6</w:t>
      </w:r>
      <w:r w:rsidR="008C663C" w:rsidRPr="00B414E2">
        <w:rPr>
          <w:rFonts w:ascii="Times New Roman" w:eastAsiaTheme="minorEastAsia" w:hAnsi="Times New Roman" w:cs="Times New Roman"/>
          <w:b/>
        </w:rPr>
        <w:t xml:space="preserve">  </w:t>
      </w:r>
      <w:r w:rsidR="00275109" w:rsidRPr="00B414E2">
        <w:rPr>
          <w:rFonts w:ascii="Times New Roman" w:eastAsiaTheme="minorEastAsia" w:hAnsi="Times New Roman" w:cs="Times New Roman"/>
          <w:b/>
        </w:rPr>
        <w:t xml:space="preserve"> </w:t>
      </w:r>
      <w:r w:rsidR="0004524C" w:rsidRPr="00B414E2">
        <w:rPr>
          <w:rFonts w:ascii="Times New Roman" w:eastAsiaTheme="minorEastAsia" w:hAnsi="Times New Roman" w:cs="Times New Roman"/>
          <w:b/>
        </w:rPr>
        <w:t>Fungal P</w:t>
      </w:r>
      <w:r w:rsidR="008C663C" w:rsidRPr="00B414E2">
        <w:rPr>
          <w:rFonts w:ascii="Times New Roman" w:eastAsiaTheme="minorEastAsia" w:hAnsi="Times New Roman" w:cs="Times New Roman"/>
          <w:b/>
        </w:rPr>
        <w:t>athogenicity Test</w:t>
      </w:r>
    </w:p>
    <w:p w:rsidR="00333D88" w:rsidRPr="00B414E2" w:rsidRDefault="00275109" w:rsidP="003E5EA7">
      <w:pPr>
        <w:autoSpaceDE w:val="0"/>
        <w:autoSpaceDN w:val="0"/>
        <w:adjustRightInd w:val="0"/>
        <w:spacing w:before="120" w:after="0" w:line="360" w:lineRule="auto"/>
        <w:jc w:val="both"/>
        <w:rPr>
          <w:rFonts w:ascii="Times New Roman" w:hAnsi="Times New Roman" w:cs="Times New Roman"/>
        </w:rPr>
      </w:pPr>
      <w:r w:rsidRPr="00B414E2">
        <w:rPr>
          <w:rFonts w:ascii="Times New Roman" w:hAnsi="Times New Roman" w:cs="Times New Roman"/>
        </w:rPr>
        <w:t>Healthy tomato</w:t>
      </w:r>
      <w:r w:rsidR="00CF5C11" w:rsidRPr="00B414E2">
        <w:rPr>
          <w:rFonts w:ascii="Times New Roman" w:hAnsi="Times New Roman" w:cs="Times New Roman"/>
        </w:rPr>
        <w:t xml:space="preserve"> and ginger</w:t>
      </w:r>
      <w:r w:rsidRPr="00B414E2">
        <w:rPr>
          <w:rFonts w:ascii="Times New Roman" w:hAnsi="Times New Roman" w:cs="Times New Roman"/>
        </w:rPr>
        <w:t xml:space="preserve"> fruits were surface sterilized with eth</w:t>
      </w:r>
      <w:r w:rsidR="00E41C81" w:rsidRPr="00B414E2">
        <w:rPr>
          <w:rFonts w:ascii="Times New Roman" w:hAnsi="Times New Roman" w:cs="Times New Roman"/>
        </w:rPr>
        <w:t>anol for 1 minute and washed in f</w:t>
      </w:r>
      <w:r w:rsidR="00CA562F" w:rsidRPr="00B414E2">
        <w:rPr>
          <w:rFonts w:ascii="Times New Roman" w:hAnsi="Times New Roman" w:cs="Times New Roman"/>
        </w:rPr>
        <w:t>ive</w:t>
      </w:r>
      <w:r w:rsidRPr="00B414E2">
        <w:rPr>
          <w:rFonts w:ascii="Times New Roman" w:hAnsi="Times New Roman" w:cs="Times New Roman"/>
        </w:rPr>
        <w:t xml:space="preserve"> changes</w:t>
      </w:r>
      <w:r w:rsidR="00CF5C11" w:rsidRPr="00B414E2">
        <w:rPr>
          <w:rFonts w:ascii="Times New Roman" w:hAnsi="Times New Roman" w:cs="Times New Roman"/>
        </w:rPr>
        <w:t xml:space="preserve"> </w:t>
      </w:r>
      <w:r w:rsidRPr="00B414E2">
        <w:rPr>
          <w:rFonts w:ascii="Times New Roman" w:hAnsi="Times New Roman" w:cs="Times New Roman"/>
        </w:rPr>
        <w:t>of distilled wa</w:t>
      </w:r>
      <w:r w:rsidR="00774F18" w:rsidRPr="00B414E2">
        <w:rPr>
          <w:rFonts w:ascii="Times New Roman" w:hAnsi="Times New Roman" w:cs="Times New Roman"/>
        </w:rPr>
        <w:t xml:space="preserve">ter, </w:t>
      </w:r>
      <w:r w:rsidRPr="00B414E2">
        <w:rPr>
          <w:rFonts w:ascii="Times New Roman" w:hAnsi="Times New Roman" w:cs="Times New Roman"/>
        </w:rPr>
        <w:t xml:space="preserve">weighed and </w:t>
      </w:r>
      <w:r w:rsidR="00774F18" w:rsidRPr="00B414E2">
        <w:rPr>
          <w:rFonts w:ascii="Times New Roman" w:hAnsi="Times New Roman" w:cs="Times New Roman"/>
        </w:rPr>
        <w:t>readings</w:t>
      </w:r>
      <w:r w:rsidRPr="00B414E2">
        <w:rPr>
          <w:rFonts w:ascii="Times New Roman" w:hAnsi="Times New Roman" w:cs="Times New Roman"/>
        </w:rPr>
        <w:t xml:space="preserve"> recorded.</w:t>
      </w:r>
      <w:r w:rsidR="006E732B" w:rsidRPr="00B414E2">
        <w:rPr>
          <w:rFonts w:ascii="Times New Roman" w:hAnsi="Times New Roman" w:cs="Times New Roman"/>
        </w:rPr>
        <w:t xml:space="preserve"> Three seedlings were used for each of th</w:t>
      </w:r>
      <w:r w:rsidR="007D6161" w:rsidRPr="00B414E2">
        <w:rPr>
          <w:rFonts w:ascii="Times New Roman" w:hAnsi="Times New Roman" w:cs="Times New Roman"/>
        </w:rPr>
        <w:t>e</w:t>
      </w:r>
      <w:r w:rsidR="006E732B" w:rsidRPr="00B414E2">
        <w:rPr>
          <w:rFonts w:ascii="Times New Roman" w:hAnsi="Times New Roman" w:cs="Times New Roman"/>
        </w:rPr>
        <w:t xml:space="preserve"> pathogen while control remained untreated with any of the pathogens. Conidial Suspen</w:t>
      </w:r>
      <w:r w:rsidR="00FB429F" w:rsidRPr="00B414E2">
        <w:rPr>
          <w:rFonts w:ascii="Times New Roman" w:hAnsi="Times New Roman" w:cs="Times New Roman"/>
        </w:rPr>
        <w:t>sion was prepared using 14 days</w:t>
      </w:r>
      <w:r w:rsidR="006E732B" w:rsidRPr="00B414E2">
        <w:rPr>
          <w:rFonts w:ascii="Times New Roman" w:hAnsi="Times New Roman" w:cs="Times New Roman"/>
        </w:rPr>
        <w:t xml:space="preserve"> pure cultures in PDA. A sterile wire loop was used to scrape of the conidia and bring them to suspension. The suspension was filtered through</w:t>
      </w:r>
      <w:r w:rsidR="002002C0" w:rsidRPr="00B414E2">
        <w:rPr>
          <w:rFonts w:ascii="Times New Roman" w:hAnsi="Times New Roman" w:cs="Times New Roman"/>
        </w:rPr>
        <w:t xml:space="preserve"> </w:t>
      </w:r>
      <w:r w:rsidR="006E732B" w:rsidRPr="00B414E2">
        <w:rPr>
          <w:rFonts w:ascii="Times New Roman" w:hAnsi="Times New Roman" w:cs="Times New Roman"/>
        </w:rPr>
        <w:t xml:space="preserve">a </w:t>
      </w:r>
      <w:r w:rsidR="007D6161" w:rsidRPr="00B414E2">
        <w:rPr>
          <w:rFonts w:ascii="Times New Roman" w:hAnsi="Times New Roman" w:cs="Times New Roman"/>
        </w:rPr>
        <w:t>sieve</w:t>
      </w:r>
      <w:r w:rsidR="00B840AD" w:rsidRPr="00B414E2">
        <w:rPr>
          <w:rFonts w:ascii="Times New Roman" w:hAnsi="Times New Roman" w:cs="Times New Roman"/>
        </w:rPr>
        <w:t xml:space="preserve"> to remove mycelia</w:t>
      </w:r>
      <w:r w:rsidR="006E732B" w:rsidRPr="00B414E2">
        <w:rPr>
          <w:rFonts w:ascii="Times New Roman" w:hAnsi="Times New Roman" w:cs="Times New Roman"/>
        </w:rPr>
        <w:t xml:space="preserve"> fragment and</w:t>
      </w:r>
      <w:r w:rsidR="002002C0" w:rsidRPr="00B414E2">
        <w:rPr>
          <w:rFonts w:ascii="Times New Roman" w:hAnsi="Times New Roman" w:cs="Times New Roman"/>
        </w:rPr>
        <w:t xml:space="preserve"> </w:t>
      </w:r>
      <w:r w:rsidR="006E732B" w:rsidRPr="00B414E2">
        <w:rPr>
          <w:rFonts w:ascii="Times New Roman" w:hAnsi="Times New Roman" w:cs="Times New Roman"/>
        </w:rPr>
        <w:t>then collected filtrat</w:t>
      </w:r>
      <w:r w:rsidR="002002C0" w:rsidRPr="00B414E2">
        <w:rPr>
          <w:rFonts w:ascii="Times New Roman" w:hAnsi="Times New Roman" w:cs="Times New Roman"/>
        </w:rPr>
        <w:t>e diluted serially to 1×10</w:t>
      </w:r>
      <w:r w:rsidR="002002C0" w:rsidRPr="00B414E2">
        <w:rPr>
          <w:rFonts w:ascii="Times New Roman" w:hAnsi="Times New Roman" w:cs="Times New Roman"/>
          <w:vertAlign w:val="superscript"/>
        </w:rPr>
        <w:t>5</w:t>
      </w:r>
      <w:r w:rsidR="002002C0" w:rsidRPr="00B414E2">
        <w:rPr>
          <w:rFonts w:ascii="Times New Roman" w:hAnsi="Times New Roman" w:cs="Times New Roman"/>
        </w:rPr>
        <w:t xml:space="preserve"> ml</w:t>
      </w:r>
      <w:r w:rsidR="002002C0" w:rsidRPr="00B414E2">
        <w:rPr>
          <w:rFonts w:ascii="Times New Roman" w:hAnsi="Times New Roman" w:cs="Times New Roman"/>
          <w:vertAlign w:val="superscript"/>
        </w:rPr>
        <w:t>-1</w:t>
      </w:r>
      <w:r w:rsidR="006E732B" w:rsidRPr="00B414E2">
        <w:rPr>
          <w:rFonts w:ascii="Times New Roman" w:hAnsi="Times New Roman" w:cs="Times New Roman"/>
        </w:rPr>
        <w:t xml:space="preserve">. A haemocytometer was used to adjust the spore concentration before inoculation (Wanjiku </w:t>
      </w:r>
      <w:r w:rsidR="006E732B" w:rsidRPr="00B414E2">
        <w:rPr>
          <w:rFonts w:ascii="Times New Roman" w:hAnsi="Times New Roman" w:cs="Times New Roman"/>
          <w:i/>
          <w:iCs/>
        </w:rPr>
        <w:t>et al.</w:t>
      </w:r>
      <w:r w:rsidR="006E732B" w:rsidRPr="00B414E2">
        <w:rPr>
          <w:rFonts w:ascii="Times New Roman" w:hAnsi="Times New Roman" w:cs="Times New Roman"/>
        </w:rPr>
        <w:t xml:space="preserve"> 2020).</w:t>
      </w:r>
      <w:r w:rsidR="002002C0" w:rsidRPr="00B414E2">
        <w:rPr>
          <w:rFonts w:ascii="Times New Roman" w:hAnsi="Times New Roman" w:cs="Times New Roman"/>
        </w:rPr>
        <w:t xml:space="preserve"> Inoculation was carried out using injection method, the inoculums were introduced into the tomato and ginger with a clean hypodermic needle, 1ml of the inoculum was injected to each plant (</w:t>
      </w:r>
      <w:proofErr w:type="spellStart"/>
      <w:r w:rsidR="002002C0" w:rsidRPr="00B414E2">
        <w:rPr>
          <w:rFonts w:ascii="Times New Roman" w:hAnsi="Times New Roman" w:cs="Times New Roman"/>
        </w:rPr>
        <w:t>Catroux</w:t>
      </w:r>
      <w:proofErr w:type="spellEnd"/>
      <w:r w:rsidR="002002C0" w:rsidRPr="00B414E2">
        <w:rPr>
          <w:rFonts w:ascii="Times New Roman" w:hAnsi="Times New Roman" w:cs="Times New Roman"/>
        </w:rPr>
        <w:t xml:space="preserve"> </w:t>
      </w:r>
      <w:r w:rsidR="002002C0" w:rsidRPr="00B414E2">
        <w:rPr>
          <w:rFonts w:ascii="Times New Roman" w:hAnsi="Times New Roman" w:cs="Times New Roman"/>
          <w:i/>
          <w:iCs/>
        </w:rPr>
        <w:t xml:space="preserve">et al., </w:t>
      </w:r>
      <w:r w:rsidR="002002C0" w:rsidRPr="00B414E2">
        <w:rPr>
          <w:rFonts w:ascii="Times New Roman" w:hAnsi="Times New Roman" w:cs="Times New Roman"/>
        </w:rPr>
        <w:t xml:space="preserve">2001; </w:t>
      </w:r>
      <w:proofErr w:type="spellStart"/>
      <w:r w:rsidR="002002C0" w:rsidRPr="00B414E2">
        <w:rPr>
          <w:rFonts w:ascii="Times New Roman" w:hAnsi="Times New Roman" w:cs="Times New Roman"/>
        </w:rPr>
        <w:t>Kutama</w:t>
      </w:r>
      <w:proofErr w:type="spellEnd"/>
      <w:r w:rsidR="002002C0" w:rsidRPr="00B414E2">
        <w:rPr>
          <w:rFonts w:ascii="Times New Roman" w:hAnsi="Times New Roman" w:cs="Times New Roman"/>
        </w:rPr>
        <w:t xml:space="preserve"> </w:t>
      </w:r>
      <w:r w:rsidR="002002C0" w:rsidRPr="00B414E2">
        <w:rPr>
          <w:rFonts w:ascii="Times New Roman" w:hAnsi="Times New Roman" w:cs="Times New Roman"/>
          <w:i/>
          <w:iCs/>
        </w:rPr>
        <w:t xml:space="preserve">et al., </w:t>
      </w:r>
      <w:r w:rsidR="00774F18" w:rsidRPr="00B414E2">
        <w:rPr>
          <w:rFonts w:ascii="Times New Roman" w:hAnsi="Times New Roman" w:cs="Times New Roman"/>
        </w:rPr>
        <w:t>2013)</w:t>
      </w:r>
      <w:r w:rsidR="002002C0" w:rsidRPr="00B414E2">
        <w:rPr>
          <w:rFonts w:ascii="Times New Roman" w:hAnsi="Times New Roman" w:cs="Times New Roman"/>
        </w:rPr>
        <w:t xml:space="preserve">. Inoculated plants were covered with polythene to ensure equal environmental condition and avoid contamination. </w:t>
      </w:r>
      <w:r w:rsidRPr="00B414E2">
        <w:rPr>
          <w:rFonts w:ascii="Times New Roman" w:hAnsi="Times New Roman" w:cs="Times New Roman"/>
        </w:rPr>
        <w:t>The inoculated tomato</w:t>
      </w:r>
      <w:r w:rsidR="00CF5C11" w:rsidRPr="00B414E2">
        <w:rPr>
          <w:rFonts w:ascii="Times New Roman" w:hAnsi="Times New Roman" w:cs="Times New Roman"/>
        </w:rPr>
        <w:t xml:space="preserve"> and ginger </w:t>
      </w:r>
      <w:r w:rsidRPr="00B414E2">
        <w:rPr>
          <w:rFonts w:ascii="Times New Roman" w:hAnsi="Times New Roman" w:cs="Times New Roman"/>
        </w:rPr>
        <w:t xml:space="preserve">fruits were placed at room </w:t>
      </w:r>
      <w:r w:rsidR="00CF5C11" w:rsidRPr="00B414E2">
        <w:rPr>
          <w:rFonts w:ascii="Times New Roman" w:hAnsi="Times New Roman" w:cs="Times New Roman"/>
        </w:rPr>
        <w:t>temperature (25</w:t>
      </w:r>
      <w:r w:rsidR="00CF5C11" w:rsidRPr="00B414E2">
        <w:rPr>
          <w:rFonts w:ascii="Times New Roman" w:hAnsi="Times New Roman" w:cs="Times New Roman"/>
          <w:vertAlign w:val="superscript"/>
        </w:rPr>
        <w:t>0</w:t>
      </w:r>
      <w:r w:rsidR="002002C0" w:rsidRPr="00B414E2">
        <w:rPr>
          <w:rFonts w:ascii="Times New Roman" w:hAnsi="Times New Roman" w:cs="Times New Roman"/>
        </w:rPr>
        <w:t xml:space="preserve">C) </w:t>
      </w:r>
      <w:r w:rsidR="00CF5C11" w:rsidRPr="00B414E2">
        <w:rPr>
          <w:rFonts w:ascii="Times New Roman" w:hAnsi="Times New Roman" w:cs="Times New Roman"/>
        </w:rPr>
        <w:t>under aseptic</w:t>
      </w:r>
      <w:r w:rsidRPr="00B414E2">
        <w:rPr>
          <w:rFonts w:ascii="Times New Roman" w:hAnsi="Times New Roman" w:cs="Times New Roman"/>
        </w:rPr>
        <w:t xml:space="preserve"> </w:t>
      </w:r>
      <w:r w:rsidR="00CF5C11" w:rsidRPr="00B414E2">
        <w:rPr>
          <w:rFonts w:ascii="Times New Roman" w:hAnsi="Times New Roman" w:cs="Times New Roman"/>
        </w:rPr>
        <w:t>condition. After 72</w:t>
      </w:r>
      <w:r w:rsidRPr="00B414E2">
        <w:rPr>
          <w:rFonts w:ascii="Times New Roman" w:hAnsi="Times New Roman" w:cs="Times New Roman"/>
        </w:rPr>
        <w:t xml:space="preserve"> hours, the healthy fruits with inoculum introduc</w:t>
      </w:r>
      <w:r w:rsidR="00BD5650" w:rsidRPr="00B414E2">
        <w:rPr>
          <w:rFonts w:ascii="Times New Roman" w:hAnsi="Times New Roman" w:cs="Times New Roman"/>
        </w:rPr>
        <w:t xml:space="preserve">tion showed </w:t>
      </w:r>
      <w:r w:rsidRPr="00B414E2">
        <w:rPr>
          <w:rFonts w:ascii="Times New Roman" w:hAnsi="Times New Roman" w:cs="Times New Roman"/>
        </w:rPr>
        <w:t>rotten</w:t>
      </w:r>
      <w:r w:rsidR="00BD5650" w:rsidRPr="00B414E2">
        <w:rPr>
          <w:rFonts w:ascii="Times New Roman" w:hAnsi="Times New Roman" w:cs="Times New Roman"/>
        </w:rPr>
        <w:t xml:space="preserve"> sign</w:t>
      </w:r>
      <w:r w:rsidRPr="00B414E2">
        <w:rPr>
          <w:rFonts w:ascii="Times New Roman" w:hAnsi="Times New Roman" w:cs="Times New Roman"/>
        </w:rPr>
        <w:t xml:space="preserve"> and the rotten part were scooped off, and then reweighed.</w:t>
      </w:r>
      <w:r w:rsidR="00F579E5" w:rsidRPr="00B414E2">
        <w:rPr>
          <w:rFonts w:ascii="Times New Roman" w:hAnsi="Times New Roman" w:cs="Times New Roman"/>
        </w:rPr>
        <w:t xml:space="preserve"> </w:t>
      </w:r>
      <w:r w:rsidRPr="00B414E2">
        <w:rPr>
          <w:rFonts w:ascii="Times New Roman" w:hAnsi="Times New Roman" w:cs="Times New Roman"/>
        </w:rPr>
        <w:t xml:space="preserve">The control experiment showed no sign </w:t>
      </w:r>
      <w:r w:rsidR="000F527E" w:rsidRPr="00B414E2">
        <w:rPr>
          <w:rFonts w:ascii="Times New Roman" w:hAnsi="Times New Roman" w:cs="Times New Roman"/>
        </w:rPr>
        <w:t>of rot,</w:t>
      </w:r>
      <w:r w:rsidR="00CF5C11" w:rsidRPr="00B414E2">
        <w:rPr>
          <w:rFonts w:ascii="Times New Roman" w:hAnsi="Times New Roman" w:cs="Times New Roman"/>
        </w:rPr>
        <w:t xml:space="preserve"> pathogen obtained were re-</w:t>
      </w:r>
      <w:r w:rsidR="00781D73" w:rsidRPr="00B414E2">
        <w:rPr>
          <w:rFonts w:ascii="Times New Roman" w:hAnsi="Times New Roman" w:cs="Times New Roman"/>
        </w:rPr>
        <w:t>Inoculated</w:t>
      </w:r>
      <w:r w:rsidR="00621AF5" w:rsidRPr="00B414E2">
        <w:rPr>
          <w:rFonts w:ascii="Times New Roman" w:hAnsi="Times New Roman" w:cs="Times New Roman"/>
        </w:rPr>
        <w:t xml:space="preserve"> to confirm the Koch’s </w:t>
      </w:r>
      <w:r w:rsidR="00781D73" w:rsidRPr="00B414E2">
        <w:rPr>
          <w:rFonts w:ascii="Times New Roman" w:hAnsi="Times New Roman" w:cs="Times New Roman"/>
        </w:rPr>
        <w:t>Postulate (</w:t>
      </w:r>
      <w:proofErr w:type="spellStart"/>
      <w:r w:rsidR="00781D73" w:rsidRPr="00B414E2">
        <w:rPr>
          <w:rFonts w:ascii="Times New Roman" w:hAnsi="Times New Roman" w:cs="Times New Roman"/>
        </w:rPr>
        <w:t>Paletto</w:t>
      </w:r>
      <w:proofErr w:type="spellEnd"/>
      <w:r w:rsidR="00E837E5" w:rsidRPr="00B414E2">
        <w:rPr>
          <w:rFonts w:ascii="Times New Roman" w:hAnsi="Times New Roman" w:cs="Times New Roman"/>
        </w:rPr>
        <w:t xml:space="preserve"> </w:t>
      </w:r>
      <w:r w:rsidR="00E837E5" w:rsidRPr="00B414E2">
        <w:rPr>
          <w:rFonts w:ascii="Times New Roman" w:hAnsi="Times New Roman" w:cs="Times New Roman"/>
          <w:i/>
        </w:rPr>
        <w:t>et al</w:t>
      </w:r>
      <w:r w:rsidR="00E837E5" w:rsidRPr="00B414E2">
        <w:rPr>
          <w:rFonts w:ascii="Times New Roman" w:hAnsi="Times New Roman" w:cs="Times New Roman"/>
        </w:rPr>
        <w:t xml:space="preserve">, </w:t>
      </w:r>
      <w:r w:rsidR="00781D73" w:rsidRPr="00B414E2">
        <w:rPr>
          <w:rFonts w:ascii="Times New Roman" w:hAnsi="Times New Roman" w:cs="Times New Roman"/>
        </w:rPr>
        <w:t>2020),</w:t>
      </w:r>
      <w:r w:rsidR="00CF5C11" w:rsidRPr="00B414E2">
        <w:rPr>
          <w:rFonts w:ascii="Times New Roman" w:hAnsi="Times New Roman" w:cs="Times New Roman"/>
        </w:rPr>
        <w:t xml:space="preserve"> growth were </w:t>
      </w:r>
      <w:r w:rsidR="00310EB1" w:rsidRPr="00B414E2">
        <w:rPr>
          <w:rFonts w:ascii="Times New Roman" w:hAnsi="Times New Roman" w:cs="Times New Roman"/>
        </w:rPr>
        <w:t>recorded</w:t>
      </w:r>
      <w:r w:rsidR="000F527E" w:rsidRPr="00B414E2">
        <w:rPr>
          <w:rFonts w:ascii="Times New Roman" w:hAnsi="Times New Roman" w:cs="Times New Roman"/>
        </w:rPr>
        <w:t>.</w:t>
      </w:r>
      <w:r w:rsidR="00310EB1" w:rsidRPr="00B414E2">
        <w:rPr>
          <w:rFonts w:ascii="Times New Roman" w:hAnsi="Times New Roman" w:cs="Times New Roman"/>
        </w:rPr>
        <w:t xml:space="preserve"> </w:t>
      </w:r>
      <w:r w:rsidR="000F527E" w:rsidRPr="00B414E2">
        <w:rPr>
          <w:rFonts w:ascii="Times New Roman" w:hAnsi="Times New Roman" w:cs="Times New Roman"/>
        </w:rPr>
        <w:t>T</w:t>
      </w:r>
      <w:r w:rsidR="00CF5C11" w:rsidRPr="00B414E2">
        <w:rPr>
          <w:rFonts w:ascii="Times New Roman" w:hAnsi="Times New Roman" w:cs="Times New Roman"/>
        </w:rPr>
        <w:t xml:space="preserve">he </w:t>
      </w:r>
      <w:r w:rsidR="002002C0" w:rsidRPr="00B414E2">
        <w:rPr>
          <w:rFonts w:ascii="Times New Roman" w:hAnsi="Times New Roman" w:cs="Times New Roman"/>
        </w:rPr>
        <w:t>p</w:t>
      </w:r>
      <w:r w:rsidR="0045141C" w:rsidRPr="00B414E2">
        <w:rPr>
          <w:rFonts w:ascii="Times New Roman" w:hAnsi="Times New Roman" w:cs="Times New Roman"/>
        </w:rPr>
        <w:t>athogens</w:t>
      </w:r>
      <w:r w:rsidR="00CF5C11" w:rsidRPr="00B414E2">
        <w:rPr>
          <w:rFonts w:ascii="Times New Roman" w:hAnsi="Times New Roman" w:cs="Times New Roman"/>
        </w:rPr>
        <w:t xml:space="preserve"> were </w:t>
      </w:r>
      <w:r w:rsidR="000F527E" w:rsidRPr="00B414E2">
        <w:rPr>
          <w:rFonts w:ascii="Times New Roman" w:hAnsi="Times New Roman" w:cs="Times New Roman"/>
        </w:rPr>
        <w:t xml:space="preserve">later </w:t>
      </w:r>
      <w:r w:rsidR="00CF5C11" w:rsidRPr="00B414E2">
        <w:rPr>
          <w:rFonts w:ascii="Times New Roman" w:hAnsi="Times New Roman" w:cs="Times New Roman"/>
        </w:rPr>
        <w:t xml:space="preserve">identified using the same </w:t>
      </w:r>
      <w:r w:rsidR="00310EB1" w:rsidRPr="00B414E2">
        <w:rPr>
          <w:rFonts w:ascii="Times New Roman" w:hAnsi="Times New Roman" w:cs="Times New Roman"/>
        </w:rPr>
        <w:t>procedures</w:t>
      </w:r>
      <w:r w:rsidR="00CF5C11" w:rsidRPr="00B414E2">
        <w:rPr>
          <w:rFonts w:ascii="Times New Roman" w:hAnsi="Times New Roman" w:cs="Times New Roman"/>
        </w:rPr>
        <w:t xml:space="preserve"> identified earl</w:t>
      </w:r>
      <w:r w:rsidR="002002C0" w:rsidRPr="00B414E2">
        <w:rPr>
          <w:rFonts w:ascii="Times New Roman" w:hAnsi="Times New Roman" w:cs="Times New Roman"/>
        </w:rPr>
        <w:t>ier.</w:t>
      </w:r>
    </w:p>
    <w:p w:rsidR="00806C95" w:rsidRPr="00B414E2" w:rsidRDefault="00882763" w:rsidP="003E5EA7">
      <w:pPr>
        <w:autoSpaceDE w:val="0"/>
        <w:autoSpaceDN w:val="0"/>
        <w:adjustRightInd w:val="0"/>
        <w:spacing w:before="120" w:after="0" w:line="360" w:lineRule="auto"/>
        <w:jc w:val="both"/>
        <w:rPr>
          <w:rFonts w:ascii="Times New Roman" w:hAnsi="Times New Roman" w:cs="Times New Roman"/>
          <w:b/>
        </w:rPr>
      </w:pPr>
      <w:r w:rsidRPr="00B414E2">
        <w:rPr>
          <w:rFonts w:ascii="Times New Roman" w:hAnsi="Times New Roman" w:cs="Times New Roman"/>
          <w:b/>
        </w:rPr>
        <w:t>2.7</w:t>
      </w:r>
      <w:r w:rsidR="0004524C" w:rsidRPr="00B414E2">
        <w:rPr>
          <w:rFonts w:ascii="Times New Roman" w:hAnsi="Times New Roman" w:cs="Times New Roman"/>
          <w:b/>
        </w:rPr>
        <w:t xml:space="preserve">  </w:t>
      </w:r>
      <w:r w:rsidR="0004524C" w:rsidRPr="00B414E2">
        <w:rPr>
          <w:rFonts w:ascii="Times New Roman" w:eastAsiaTheme="minorEastAsia" w:hAnsi="Times New Roman" w:cs="Times New Roman"/>
          <w:b/>
        </w:rPr>
        <w:t xml:space="preserve"> Analysis of Fungi Rot Severity </w:t>
      </w:r>
    </w:p>
    <w:p w:rsidR="0004524C" w:rsidRPr="00B414E2" w:rsidRDefault="0004524C" w:rsidP="003E5EA7">
      <w:pPr>
        <w:spacing w:after="0" w:line="360" w:lineRule="auto"/>
        <w:jc w:val="both"/>
        <w:rPr>
          <w:rFonts w:ascii="Times New Roman" w:eastAsiaTheme="minorEastAsia" w:hAnsi="Times New Roman" w:cs="Times New Roman"/>
        </w:rPr>
      </w:pPr>
      <w:r w:rsidRPr="00B414E2">
        <w:rPr>
          <w:rFonts w:ascii="Times New Roman" w:eastAsiaTheme="minorEastAsia" w:hAnsi="Times New Roman" w:cs="Times New Roman"/>
        </w:rPr>
        <w:t xml:space="preserve">The formula used to determine the severity of rots caused by the fungal pathogens of tomato and ginger fruits </w:t>
      </w:r>
      <w:r w:rsidR="003F6A60" w:rsidRPr="00B414E2">
        <w:rPr>
          <w:rFonts w:ascii="Times New Roman" w:eastAsiaTheme="minorEastAsia" w:hAnsi="Times New Roman" w:cs="Times New Roman"/>
        </w:rPr>
        <w:t>was achieved based on the weight values recorded from pathogenicity test procedure</w:t>
      </w:r>
      <w:r w:rsidR="00A90835" w:rsidRPr="00B414E2">
        <w:rPr>
          <w:rFonts w:ascii="Times New Roman" w:eastAsiaTheme="minorEastAsia" w:hAnsi="Times New Roman" w:cs="Times New Roman"/>
        </w:rPr>
        <w:t xml:space="preserve"> (Chukwu et al, 2010)  </w:t>
      </w:r>
    </w:p>
    <w:p w:rsidR="0004524C" w:rsidRPr="00B414E2" w:rsidRDefault="009771BB" w:rsidP="003E5EA7">
      <w:pPr>
        <w:spacing w:after="0" w:line="360" w:lineRule="auto"/>
        <w:jc w:val="both"/>
        <w:rPr>
          <w:rFonts w:ascii="Times New Roman" w:eastAsiaTheme="minorEastAsia" w:hAnsi="Times New Roman" w:cs="Times New Roman"/>
          <w:u w:val="single"/>
        </w:rPr>
      </w:pPr>
      <w:r w:rsidRPr="00B414E2">
        <w:rPr>
          <w:rFonts w:ascii="Times New Roman" w:eastAsiaTheme="minorEastAsia" w:hAnsi="Times New Roman" w:cs="Times New Roman"/>
          <w:b/>
        </w:rPr>
        <w:t xml:space="preserve">% </w:t>
      </w:r>
      <w:r w:rsidRPr="00B414E2">
        <w:rPr>
          <w:rFonts w:ascii="Times New Roman" w:eastAsiaTheme="minorEastAsia" w:hAnsi="Times New Roman" w:cs="Times New Roman"/>
        </w:rPr>
        <w:t xml:space="preserve">Severity = </w:t>
      </w:r>
      <w:r w:rsidRPr="00B414E2">
        <w:rPr>
          <w:rFonts w:ascii="Times New Roman" w:eastAsiaTheme="minorEastAsia" w:hAnsi="Times New Roman" w:cs="Times New Roman"/>
          <w:u w:val="single"/>
        </w:rPr>
        <w:t>W-w x 100%</w:t>
      </w:r>
    </w:p>
    <w:p w:rsidR="009771BB" w:rsidRPr="00B414E2" w:rsidRDefault="009771BB" w:rsidP="003E5EA7">
      <w:pPr>
        <w:spacing w:after="0" w:line="360" w:lineRule="auto"/>
        <w:jc w:val="both"/>
        <w:rPr>
          <w:rFonts w:ascii="Times New Roman" w:eastAsiaTheme="minorEastAsia" w:hAnsi="Times New Roman" w:cs="Times New Roman"/>
        </w:rPr>
      </w:pPr>
      <w:r w:rsidRPr="00B414E2">
        <w:rPr>
          <w:rFonts w:ascii="Times New Roman" w:eastAsiaTheme="minorEastAsia" w:hAnsi="Times New Roman" w:cs="Times New Roman"/>
        </w:rPr>
        <w:t xml:space="preserve">                               </w:t>
      </w:r>
      <w:r w:rsidR="0050406A" w:rsidRPr="00B414E2">
        <w:rPr>
          <w:rFonts w:ascii="Times New Roman" w:eastAsiaTheme="minorEastAsia" w:hAnsi="Times New Roman" w:cs="Times New Roman"/>
        </w:rPr>
        <w:t>W</w:t>
      </w:r>
    </w:p>
    <w:p w:rsidR="0050406A" w:rsidRPr="00B414E2" w:rsidRDefault="0050406A" w:rsidP="003E5EA7">
      <w:pPr>
        <w:spacing w:after="0" w:line="360" w:lineRule="auto"/>
        <w:jc w:val="both"/>
        <w:rPr>
          <w:rFonts w:ascii="Times New Roman" w:eastAsiaTheme="minorEastAsia" w:hAnsi="Times New Roman" w:cs="Times New Roman"/>
        </w:rPr>
      </w:pPr>
      <w:r w:rsidRPr="00B414E2">
        <w:rPr>
          <w:rFonts w:ascii="Times New Roman" w:eastAsiaTheme="minorEastAsia" w:hAnsi="Times New Roman" w:cs="Times New Roman"/>
        </w:rPr>
        <w:t xml:space="preserve">Where W= Initial weight of healthy tomatoes and ginger </w:t>
      </w:r>
    </w:p>
    <w:p w:rsidR="0050406A" w:rsidRPr="00B414E2" w:rsidRDefault="00D143FA" w:rsidP="003E5EA7">
      <w:pPr>
        <w:spacing w:after="0" w:line="360" w:lineRule="auto"/>
        <w:jc w:val="both"/>
        <w:rPr>
          <w:rFonts w:ascii="Times New Roman" w:eastAsiaTheme="minorEastAsia" w:hAnsi="Times New Roman" w:cs="Times New Roman"/>
        </w:rPr>
      </w:pPr>
      <w:r w:rsidRPr="00B414E2">
        <w:rPr>
          <w:rFonts w:ascii="Times New Roman" w:eastAsiaTheme="minorEastAsia" w:hAnsi="Times New Roman" w:cs="Times New Roman"/>
        </w:rPr>
        <w:t xml:space="preserve">             w = F</w:t>
      </w:r>
      <w:r w:rsidR="0050406A" w:rsidRPr="00B414E2">
        <w:rPr>
          <w:rFonts w:ascii="Times New Roman" w:eastAsiaTheme="minorEastAsia" w:hAnsi="Times New Roman" w:cs="Times New Roman"/>
        </w:rPr>
        <w:t>inal weight of rotted fruit</w:t>
      </w:r>
    </w:p>
    <w:p w:rsidR="00673EC3" w:rsidRPr="00B414E2" w:rsidRDefault="00673EC3" w:rsidP="003E5EA7">
      <w:pPr>
        <w:spacing w:after="0" w:line="360" w:lineRule="auto"/>
        <w:jc w:val="both"/>
        <w:rPr>
          <w:rFonts w:ascii="Times New Roman" w:eastAsiaTheme="minorEastAsia" w:hAnsi="Times New Roman" w:cs="Times New Roman"/>
        </w:rPr>
      </w:pPr>
      <w:r w:rsidRPr="00B414E2">
        <w:rPr>
          <w:rFonts w:ascii="Times New Roman" w:eastAsiaTheme="minorEastAsia" w:hAnsi="Times New Roman" w:cs="Times New Roman"/>
        </w:rPr>
        <w:t xml:space="preserve">     </w:t>
      </w:r>
    </w:p>
    <w:p w:rsidR="001D53B1" w:rsidRDefault="001D53B1" w:rsidP="003E5EA7">
      <w:pPr>
        <w:spacing w:after="0" w:line="360" w:lineRule="auto"/>
        <w:jc w:val="both"/>
        <w:rPr>
          <w:rFonts w:ascii="Times New Roman" w:eastAsiaTheme="minorEastAsia" w:hAnsi="Times New Roman" w:cs="Times New Roman"/>
          <w:b/>
        </w:rPr>
      </w:pPr>
    </w:p>
    <w:p w:rsidR="00333D88" w:rsidRPr="00B414E2" w:rsidRDefault="00882763" w:rsidP="003E5EA7">
      <w:pPr>
        <w:spacing w:after="0" w:line="360" w:lineRule="auto"/>
        <w:jc w:val="both"/>
        <w:rPr>
          <w:rFonts w:ascii="Times New Roman" w:eastAsiaTheme="minorEastAsia" w:hAnsi="Times New Roman" w:cs="Times New Roman"/>
        </w:rPr>
      </w:pPr>
      <w:r w:rsidRPr="00B414E2">
        <w:rPr>
          <w:rFonts w:ascii="Times New Roman" w:eastAsiaTheme="minorEastAsia" w:hAnsi="Times New Roman" w:cs="Times New Roman"/>
          <w:b/>
        </w:rPr>
        <w:t xml:space="preserve">2.8 </w:t>
      </w:r>
      <w:r w:rsidR="00333D88" w:rsidRPr="00B414E2">
        <w:rPr>
          <w:rFonts w:ascii="Times New Roman" w:eastAsiaTheme="minorEastAsia" w:hAnsi="Times New Roman" w:cs="Times New Roman"/>
          <w:b/>
        </w:rPr>
        <w:t xml:space="preserve">Statistical Analysis </w:t>
      </w:r>
    </w:p>
    <w:p w:rsidR="00333D88" w:rsidRPr="00B414E2" w:rsidRDefault="00333D88" w:rsidP="003E5EA7">
      <w:pPr>
        <w:spacing w:after="0" w:line="360" w:lineRule="auto"/>
        <w:jc w:val="both"/>
        <w:rPr>
          <w:rFonts w:ascii="Times New Roman" w:eastAsiaTheme="minorEastAsia" w:hAnsi="Times New Roman" w:cs="Times New Roman"/>
        </w:rPr>
      </w:pPr>
      <w:r w:rsidRPr="00B414E2">
        <w:rPr>
          <w:rFonts w:ascii="Times New Roman" w:eastAsiaTheme="minorEastAsia" w:hAnsi="Times New Roman" w:cs="Times New Roman"/>
        </w:rPr>
        <w:lastRenderedPageBreak/>
        <w:t>The data differe</w:t>
      </w:r>
      <w:r w:rsidR="000F5569" w:rsidRPr="00B414E2">
        <w:rPr>
          <w:rFonts w:ascii="Times New Roman" w:eastAsiaTheme="minorEastAsia" w:hAnsi="Times New Roman" w:cs="Times New Roman"/>
        </w:rPr>
        <w:t xml:space="preserve">nce in the pathogenic effect </w:t>
      </w:r>
      <w:r w:rsidR="000B6C1A" w:rsidRPr="00B414E2">
        <w:rPr>
          <w:rFonts w:ascii="Times New Roman" w:eastAsiaTheme="minorEastAsia" w:hAnsi="Times New Roman" w:cs="Times New Roman"/>
        </w:rPr>
        <w:t>of</w:t>
      </w:r>
      <w:r w:rsidR="000F5569" w:rsidRPr="00B414E2">
        <w:rPr>
          <w:rFonts w:ascii="Times New Roman" w:eastAsiaTheme="minorEastAsia" w:hAnsi="Times New Roman" w:cs="Times New Roman"/>
        </w:rPr>
        <w:t xml:space="preserve"> fungi on ginger and tomato in relation to each market </w:t>
      </w:r>
      <w:r w:rsidRPr="00B414E2">
        <w:rPr>
          <w:rFonts w:ascii="Times New Roman" w:eastAsiaTheme="minorEastAsia" w:hAnsi="Times New Roman" w:cs="Times New Roman"/>
        </w:rPr>
        <w:t>w</w:t>
      </w:r>
      <w:r w:rsidR="00673EC3" w:rsidRPr="00B414E2">
        <w:rPr>
          <w:rFonts w:ascii="Times New Roman" w:eastAsiaTheme="minorEastAsia" w:hAnsi="Times New Roman" w:cs="Times New Roman"/>
        </w:rPr>
        <w:t xml:space="preserve">as compared using analysis of variance (ANOVA) at 5% level of significance. </w:t>
      </w:r>
    </w:p>
    <w:p w:rsidR="00333D88" w:rsidRPr="00B414E2" w:rsidRDefault="00333D88" w:rsidP="003E5EA7">
      <w:pPr>
        <w:spacing w:after="0" w:line="360" w:lineRule="auto"/>
        <w:jc w:val="both"/>
        <w:rPr>
          <w:rFonts w:ascii="Times New Roman" w:eastAsiaTheme="minorEastAsia" w:hAnsi="Times New Roman" w:cs="Times New Roman"/>
          <w:b/>
        </w:rPr>
      </w:pPr>
    </w:p>
    <w:p w:rsidR="007F3A16" w:rsidRDefault="007F3A16" w:rsidP="003E5EA7">
      <w:pPr>
        <w:spacing w:after="0" w:line="360" w:lineRule="auto"/>
        <w:jc w:val="both"/>
        <w:rPr>
          <w:rFonts w:ascii="Times New Roman" w:hAnsi="Times New Roman" w:cs="Times New Roman"/>
          <w:b/>
        </w:rPr>
      </w:pPr>
    </w:p>
    <w:p w:rsidR="007F3A16" w:rsidRDefault="007F3A16" w:rsidP="003E5EA7">
      <w:pPr>
        <w:spacing w:after="0" w:line="360" w:lineRule="auto"/>
        <w:jc w:val="both"/>
        <w:rPr>
          <w:rFonts w:ascii="Times New Roman" w:hAnsi="Times New Roman" w:cs="Times New Roman"/>
          <w:b/>
        </w:rPr>
      </w:pPr>
    </w:p>
    <w:p w:rsidR="000063CA" w:rsidRPr="00B414E2" w:rsidRDefault="00D1406E" w:rsidP="003E5EA7">
      <w:pPr>
        <w:spacing w:after="0" w:line="360" w:lineRule="auto"/>
        <w:jc w:val="both"/>
        <w:rPr>
          <w:rFonts w:ascii="Times New Roman" w:hAnsi="Times New Roman" w:cs="Times New Roman"/>
          <w:b/>
        </w:rPr>
      </w:pPr>
      <w:r w:rsidRPr="00B414E2">
        <w:rPr>
          <w:rFonts w:ascii="Times New Roman" w:hAnsi="Times New Roman" w:cs="Times New Roman"/>
          <w:b/>
        </w:rPr>
        <w:t xml:space="preserve">3.0 </w:t>
      </w:r>
      <w:r w:rsidR="00333D88" w:rsidRPr="00B414E2">
        <w:rPr>
          <w:rFonts w:ascii="Times New Roman" w:hAnsi="Times New Roman" w:cs="Times New Roman"/>
          <w:b/>
        </w:rPr>
        <w:t>RESULTS</w:t>
      </w:r>
    </w:p>
    <w:p w:rsidR="000063CA" w:rsidRPr="00B414E2" w:rsidRDefault="000063CA" w:rsidP="003E5EA7">
      <w:pPr>
        <w:spacing w:after="0" w:line="360" w:lineRule="auto"/>
        <w:jc w:val="both"/>
        <w:rPr>
          <w:rFonts w:ascii="Times New Roman" w:hAnsi="Times New Roman" w:cs="Times New Roman"/>
          <w:b/>
        </w:rPr>
      </w:pPr>
      <w:r w:rsidRPr="00B414E2">
        <w:rPr>
          <w:rFonts w:ascii="Times New Roman" w:hAnsi="Times New Roman" w:cs="Times New Roman"/>
          <w:b/>
        </w:rPr>
        <w:t xml:space="preserve">3.1 Assessment of fungal pathogens in Tomato and Ginger </w:t>
      </w:r>
    </w:p>
    <w:p w:rsidR="000063CA" w:rsidRPr="00B414E2" w:rsidRDefault="000063CA" w:rsidP="003E5EA7">
      <w:pPr>
        <w:spacing w:after="0" w:line="360" w:lineRule="auto"/>
        <w:jc w:val="both"/>
        <w:rPr>
          <w:rFonts w:ascii="Times New Roman" w:hAnsi="Times New Roman" w:cs="Times New Roman"/>
          <w:b/>
        </w:rPr>
      </w:pPr>
      <w:r w:rsidRPr="00B414E2">
        <w:rPr>
          <w:rFonts w:ascii="Times New Roman" w:hAnsi="Times New Roman" w:cs="Times New Roman"/>
        </w:rPr>
        <w:t>According to the study, Table 1</w:t>
      </w:r>
      <w:r w:rsidR="00EC038F" w:rsidRPr="00B414E2">
        <w:rPr>
          <w:rFonts w:ascii="Times New Roman" w:hAnsi="Times New Roman" w:cs="Times New Roman"/>
        </w:rPr>
        <w:t xml:space="preserve"> indicates that there was</w:t>
      </w:r>
      <w:r w:rsidR="004E7912" w:rsidRPr="00B414E2">
        <w:rPr>
          <w:rFonts w:ascii="Times New Roman" w:hAnsi="Times New Roman" w:cs="Times New Roman"/>
        </w:rPr>
        <w:t xml:space="preserve"> no difference</w:t>
      </w:r>
      <w:r w:rsidRPr="00B414E2">
        <w:rPr>
          <w:rFonts w:ascii="Times New Roman" w:hAnsi="Times New Roman" w:cs="Times New Roman"/>
        </w:rPr>
        <w:t xml:space="preserve"> in the d</w:t>
      </w:r>
      <w:r w:rsidR="00767097" w:rsidRPr="00B414E2">
        <w:rPr>
          <w:rFonts w:ascii="Times New Roman" w:hAnsi="Times New Roman" w:cs="Times New Roman"/>
        </w:rPr>
        <w:t>isease incidenc</w:t>
      </w:r>
      <w:r w:rsidR="00364814" w:rsidRPr="00B414E2">
        <w:rPr>
          <w:rFonts w:ascii="Times New Roman" w:hAnsi="Times New Roman" w:cs="Times New Roman"/>
        </w:rPr>
        <w:t xml:space="preserve">e of fungal, however it was </w:t>
      </w:r>
      <w:r w:rsidR="00767097" w:rsidRPr="00B414E2">
        <w:rPr>
          <w:rFonts w:ascii="Times New Roman" w:hAnsi="Times New Roman" w:cs="Times New Roman"/>
        </w:rPr>
        <w:t xml:space="preserve">observed </w:t>
      </w:r>
      <w:r w:rsidR="00EC038F" w:rsidRPr="00B414E2">
        <w:rPr>
          <w:rFonts w:ascii="Times New Roman" w:hAnsi="Times New Roman" w:cs="Times New Roman"/>
        </w:rPr>
        <w:t xml:space="preserve">that as the </w:t>
      </w:r>
      <w:r w:rsidR="00FB429F" w:rsidRPr="00B414E2">
        <w:rPr>
          <w:rFonts w:ascii="Times New Roman" w:hAnsi="Times New Roman" w:cs="Times New Roman"/>
        </w:rPr>
        <w:t>week</w:t>
      </w:r>
      <w:r w:rsidR="00EC038F" w:rsidRPr="00B414E2">
        <w:rPr>
          <w:rFonts w:ascii="Times New Roman" w:hAnsi="Times New Roman" w:cs="Times New Roman"/>
        </w:rPr>
        <w:t xml:space="preserve"> increases, </w:t>
      </w:r>
      <w:r w:rsidR="000733EF" w:rsidRPr="00B414E2">
        <w:rPr>
          <w:rFonts w:ascii="Times New Roman" w:hAnsi="Times New Roman" w:cs="Times New Roman"/>
        </w:rPr>
        <w:t xml:space="preserve">the number of tomato and ginger </w:t>
      </w:r>
      <w:r w:rsidR="00EC038F" w:rsidRPr="00B414E2">
        <w:rPr>
          <w:rFonts w:ascii="Times New Roman" w:hAnsi="Times New Roman" w:cs="Times New Roman"/>
        </w:rPr>
        <w:t xml:space="preserve">that were </w:t>
      </w:r>
      <w:r w:rsidR="00767097" w:rsidRPr="00B414E2">
        <w:rPr>
          <w:rFonts w:ascii="Times New Roman" w:hAnsi="Times New Roman" w:cs="Times New Roman"/>
        </w:rPr>
        <w:t>affected increased</w:t>
      </w:r>
      <w:r w:rsidR="004E7912" w:rsidRPr="00B414E2">
        <w:rPr>
          <w:rFonts w:ascii="Times New Roman" w:hAnsi="Times New Roman" w:cs="Times New Roman"/>
        </w:rPr>
        <w:t>.</w:t>
      </w:r>
      <w:r w:rsidR="00767097" w:rsidRPr="00B414E2">
        <w:rPr>
          <w:rFonts w:ascii="Times New Roman" w:hAnsi="Times New Roman" w:cs="Times New Roman"/>
        </w:rPr>
        <w:t xml:space="preserve"> Also,</w:t>
      </w:r>
      <w:r w:rsidR="000733EF" w:rsidRPr="00B414E2">
        <w:rPr>
          <w:rFonts w:ascii="Times New Roman" w:hAnsi="Times New Roman" w:cs="Times New Roman"/>
        </w:rPr>
        <w:t xml:space="preserve"> 27 fruits of each tomatoes and ginger were assessed weekly, at week 1, three (3) ginger</w:t>
      </w:r>
      <w:r w:rsidR="00C22C0C" w:rsidRPr="00B414E2">
        <w:rPr>
          <w:rFonts w:ascii="Times New Roman" w:hAnsi="Times New Roman" w:cs="Times New Roman"/>
        </w:rPr>
        <w:t xml:space="preserve"> and 5 tomatoes </w:t>
      </w:r>
      <w:r w:rsidR="000733EF" w:rsidRPr="00B414E2">
        <w:rPr>
          <w:rFonts w:ascii="Times New Roman" w:hAnsi="Times New Roman" w:cs="Times New Roman"/>
        </w:rPr>
        <w:t xml:space="preserve">fruits were affected by fungi </w:t>
      </w:r>
      <w:r w:rsidR="00177567" w:rsidRPr="00B414E2">
        <w:rPr>
          <w:rFonts w:ascii="Times New Roman" w:hAnsi="Times New Roman" w:cs="Times New Roman"/>
        </w:rPr>
        <w:t>pathogens, at</w:t>
      </w:r>
      <w:r w:rsidR="00C22C0C" w:rsidRPr="00B414E2">
        <w:rPr>
          <w:rFonts w:ascii="Times New Roman" w:hAnsi="Times New Roman" w:cs="Times New Roman"/>
        </w:rPr>
        <w:t xml:space="preserve"> </w:t>
      </w:r>
      <w:r w:rsidR="000733EF" w:rsidRPr="00B414E2">
        <w:rPr>
          <w:rFonts w:ascii="Times New Roman" w:hAnsi="Times New Roman" w:cs="Times New Roman"/>
        </w:rPr>
        <w:t>week 2</w:t>
      </w:r>
      <w:r w:rsidR="00177567" w:rsidRPr="00B414E2">
        <w:rPr>
          <w:rFonts w:ascii="Times New Roman" w:hAnsi="Times New Roman" w:cs="Times New Roman"/>
        </w:rPr>
        <w:t>, Five</w:t>
      </w:r>
      <w:r w:rsidR="00C22C0C" w:rsidRPr="00B414E2">
        <w:rPr>
          <w:rFonts w:ascii="Times New Roman" w:hAnsi="Times New Roman" w:cs="Times New Roman"/>
        </w:rPr>
        <w:t xml:space="preserve"> (</w:t>
      </w:r>
      <w:r w:rsidR="000733EF" w:rsidRPr="00B414E2">
        <w:rPr>
          <w:rFonts w:ascii="Times New Roman" w:hAnsi="Times New Roman" w:cs="Times New Roman"/>
        </w:rPr>
        <w:t>5</w:t>
      </w:r>
      <w:r w:rsidR="00C22C0C" w:rsidRPr="00B414E2">
        <w:rPr>
          <w:rFonts w:ascii="Times New Roman" w:hAnsi="Times New Roman" w:cs="Times New Roman"/>
        </w:rPr>
        <w:t>)</w:t>
      </w:r>
      <w:r w:rsidR="000733EF" w:rsidRPr="00B414E2">
        <w:rPr>
          <w:rFonts w:ascii="Times New Roman" w:hAnsi="Times New Roman" w:cs="Times New Roman"/>
        </w:rPr>
        <w:t xml:space="preserve"> ginger and 8 </w:t>
      </w:r>
      <w:r w:rsidR="00E53B80" w:rsidRPr="00B414E2">
        <w:rPr>
          <w:rFonts w:ascii="Times New Roman" w:hAnsi="Times New Roman" w:cs="Times New Roman"/>
        </w:rPr>
        <w:t>tomatoes,</w:t>
      </w:r>
      <w:r w:rsidR="000733EF" w:rsidRPr="00B414E2">
        <w:rPr>
          <w:rFonts w:ascii="Times New Roman" w:hAnsi="Times New Roman" w:cs="Times New Roman"/>
        </w:rPr>
        <w:t xml:space="preserve"> week 3,</w:t>
      </w:r>
      <w:r w:rsidR="00177567" w:rsidRPr="00B414E2">
        <w:rPr>
          <w:rFonts w:ascii="Times New Roman" w:hAnsi="Times New Roman" w:cs="Times New Roman"/>
        </w:rPr>
        <w:t xml:space="preserve"> six </w:t>
      </w:r>
      <w:r w:rsidR="00A762F3" w:rsidRPr="00B414E2">
        <w:rPr>
          <w:rFonts w:ascii="Times New Roman" w:hAnsi="Times New Roman" w:cs="Times New Roman"/>
        </w:rPr>
        <w:t>(6)</w:t>
      </w:r>
      <w:r w:rsidR="00C22C0C" w:rsidRPr="00B414E2">
        <w:rPr>
          <w:rFonts w:ascii="Times New Roman" w:hAnsi="Times New Roman" w:cs="Times New Roman"/>
        </w:rPr>
        <w:t xml:space="preserve"> </w:t>
      </w:r>
      <w:r w:rsidR="000733EF" w:rsidRPr="00B414E2">
        <w:rPr>
          <w:rFonts w:ascii="Times New Roman" w:hAnsi="Times New Roman" w:cs="Times New Roman"/>
        </w:rPr>
        <w:t xml:space="preserve">ginger and </w:t>
      </w:r>
      <w:r w:rsidR="00E53B80" w:rsidRPr="00B414E2">
        <w:rPr>
          <w:rFonts w:ascii="Times New Roman" w:hAnsi="Times New Roman" w:cs="Times New Roman"/>
        </w:rPr>
        <w:t>13 tomatoes, week 4</w:t>
      </w:r>
      <w:r w:rsidR="00A762F3" w:rsidRPr="00B414E2">
        <w:rPr>
          <w:rFonts w:ascii="Times New Roman" w:hAnsi="Times New Roman" w:cs="Times New Roman"/>
        </w:rPr>
        <w:t>, (</w:t>
      </w:r>
      <w:r w:rsidR="00C22C0C" w:rsidRPr="00B414E2">
        <w:rPr>
          <w:rFonts w:ascii="Times New Roman" w:hAnsi="Times New Roman" w:cs="Times New Roman"/>
        </w:rPr>
        <w:t xml:space="preserve">ten) </w:t>
      </w:r>
      <w:r w:rsidR="00E53B80" w:rsidRPr="00B414E2">
        <w:rPr>
          <w:rFonts w:ascii="Times New Roman" w:hAnsi="Times New Roman" w:cs="Times New Roman"/>
        </w:rPr>
        <w:t>10 ginger and 18 tomatoes while week 5,</w:t>
      </w:r>
      <w:r w:rsidR="00C22C0C" w:rsidRPr="00B414E2">
        <w:rPr>
          <w:rFonts w:ascii="Times New Roman" w:hAnsi="Times New Roman" w:cs="Times New Roman"/>
        </w:rPr>
        <w:t xml:space="preserve"> (</w:t>
      </w:r>
      <w:r w:rsidR="00A762F3" w:rsidRPr="00B414E2">
        <w:rPr>
          <w:rFonts w:ascii="Times New Roman" w:hAnsi="Times New Roman" w:cs="Times New Roman"/>
        </w:rPr>
        <w:t>thirteen)</w:t>
      </w:r>
      <w:r w:rsidR="00E53B80" w:rsidRPr="00B414E2">
        <w:rPr>
          <w:rFonts w:ascii="Times New Roman" w:hAnsi="Times New Roman" w:cs="Times New Roman"/>
        </w:rPr>
        <w:t xml:space="preserve"> 13 ginger and 25 tomatoes respectively were affected by fungi pathogens. Apparently, out of 27 of each ginger and tomatoes assessed 13 ginger and 25 tomatoes were affected by the fungal pathogens within 5 weeks, this indicate that tomato is easily affected by fungal pathogens than ginger</w:t>
      </w:r>
      <w:r w:rsidR="005C3803" w:rsidRPr="00B414E2">
        <w:rPr>
          <w:rFonts w:ascii="Times New Roman" w:hAnsi="Times New Roman" w:cs="Times New Roman"/>
        </w:rPr>
        <w:t xml:space="preserve">. </w:t>
      </w:r>
    </w:p>
    <w:p w:rsidR="00A91BA4" w:rsidRPr="00B414E2" w:rsidRDefault="0058562C" w:rsidP="003E5EA7">
      <w:pPr>
        <w:spacing w:after="0" w:line="360" w:lineRule="auto"/>
        <w:jc w:val="both"/>
        <w:rPr>
          <w:rFonts w:ascii="Times New Roman" w:hAnsi="Times New Roman" w:cs="Times New Roman"/>
          <w:b/>
        </w:rPr>
      </w:pPr>
      <w:r w:rsidRPr="00B414E2">
        <w:rPr>
          <w:rFonts w:ascii="Times New Roman" w:hAnsi="Times New Roman" w:cs="Times New Roman"/>
          <w:b/>
        </w:rPr>
        <w:t>Table 1: Percentage of disease incid</w:t>
      </w:r>
      <w:r w:rsidR="00313E97" w:rsidRPr="00B414E2">
        <w:rPr>
          <w:rFonts w:ascii="Times New Roman" w:hAnsi="Times New Roman" w:cs="Times New Roman"/>
          <w:b/>
        </w:rPr>
        <w:t>ence</w:t>
      </w:r>
      <w:r w:rsidRPr="00B414E2">
        <w:rPr>
          <w:rFonts w:ascii="Times New Roman" w:hAnsi="Times New Roman" w:cs="Times New Roman"/>
          <w:b/>
        </w:rPr>
        <w:t xml:space="preserve"> of ginger and tomato </w:t>
      </w:r>
    </w:p>
    <w:tbl>
      <w:tblPr>
        <w:tblStyle w:val="TableGrid"/>
        <w:tblW w:w="0" w:type="auto"/>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310"/>
      </w:tblGrid>
      <w:tr w:rsidR="00B414E2" w:rsidRPr="00B414E2" w:rsidTr="0001481E">
        <w:tc>
          <w:tcPr>
            <w:tcW w:w="1795" w:type="dxa"/>
          </w:tcPr>
          <w:p w:rsidR="0058562C" w:rsidRPr="00B414E2" w:rsidRDefault="0058562C" w:rsidP="003E5EA7">
            <w:pPr>
              <w:pStyle w:val="ListParagraph"/>
              <w:spacing w:after="0" w:line="360" w:lineRule="auto"/>
              <w:ind w:left="0"/>
              <w:jc w:val="both"/>
              <w:rPr>
                <w:rFonts w:ascii="Times New Roman" w:hAnsi="Times New Roman" w:cs="Times New Roman"/>
                <w:b/>
                <w:sz w:val="22"/>
                <w:szCs w:val="22"/>
              </w:rPr>
            </w:pPr>
          </w:p>
        </w:tc>
        <w:tc>
          <w:tcPr>
            <w:tcW w:w="7310" w:type="dxa"/>
          </w:tcPr>
          <w:p w:rsidR="0058562C" w:rsidRPr="00B414E2" w:rsidRDefault="0058562C" w:rsidP="003E5EA7">
            <w:pPr>
              <w:pStyle w:val="ListParagraph"/>
              <w:spacing w:after="0" w:line="360" w:lineRule="auto"/>
              <w:ind w:left="0"/>
              <w:jc w:val="both"/>
              <w:rPr>
                <w:rFonts w:ascii="Times New Roman" w:hAnsi="Times New Roman" w:cs="Times New Roman"/>
                <w:b/>
                <w:sz w:val="22"/>
                <w:szCs w:val="22"/>
              </w:rPr>
            </w:pPr>
            <w:r w:rsidRPr="00B414E2">
              <w:rPr>
                <w:rFonts w:ascii="Times New Roman" w:hAnsi="Times New Roman" w:cs="Times New Roman"/>
                <w:sz w:val="22"/>
                <w:szCs w:val="22"/>
              </w:rPr>
              <w:t xml:space="preserve">    </w:t>
            </w:r>
            <w:r w:rsidRPr="00B414E2">
              <w:rPr>
                <w:rFonts w:ascii="Times New Roman" w:hAnsi="Times New Roman" w:cs="Times New Roman"/>
                <w:b/>
                <w:sz w:val="22"/>
                <w:szCs w:val="22"/>
              </w:rPr>
              <w:t xml:space="preserve">INCIDENCE OF FUNGAL DISEASES (%) IN WEEKS </w:t>
            </w:r>
          </w:p>
        </w:tc>
      </w:tr>
      <w:tr w:rsidR="00B414E2" w:rsidRPr="00B414E2" w:rsidTr="0001481E">
        <w:trPr>
          <w:trHeight w:val="449"/>
        </w:trPr>
        <w:tc>
          <w:tcPr>
            <w:tcW w:w="1795" w:type="dxa"/>
          </w:tcPr>
          <w:p w:rsidR="0058562C" w:rsidRPr="00B414E2" w:rsidRDefault="0058562C" w:rsidP="003E5EA7">
            <w:pPr>
              <w:pStyle w:val="ListParagraph"/>
              <w:spacing w:after="0" w:line="360" w:lineRule="auto"/>
              <w:ind w:left="0"/>
              <w:jc w:val="both"/>
              <w:rPr>
                <w:rFonts w:ascii="Times New Roman" w:hAnsi="Times New Roman" w:cs="Times New Roman"/>
                <w:b/>
                <w:sz w:val="22"/>
                <w:szCs w:val="22"/>
                <w:u w:val="single"/>
              </w:rPr>
            </w:pPr>
            <w:r w:rsidRPr="00B414E2">
              <w:rPr>
                <w:rFonts w:ascii="Times New Roman" w:hAnsi="Times New Roman" w:cs="Times New Roman"/>
                <w:b/>
                <w:sz w:val="22"/>
                <w:szCs w:val="22"/>
                <w:u w:val="single"/>
              </w:rPr>
              <w:t>CROP TYPES</w:t>
            </w:r>
          </w:p>
        </w:tc>
        <w:tc>
          <w:tcPr>
            <w:tcW w:w="7310" w:type="dxa"/>
          </w:tcPr>
          <w:p w:rsidR="0058562C" w:rsidRPr="00B414E2" w:rsidRDefault="0058562C" w:rsidP="003E5EA7">
            <w:pPr>
              <w:pStyle w:val="ListParagraph"/>
              <w:spacing w:after="0" w:line="360" w:lineRule="auto"/>
              <w:ind w:left="0"/>
              <w:jc w:val="both"/>
              <w:rPr>
                <w:rFonts w:ascii="Times New Roman" w:hAnsi="Times New Roman" w:cs="Times New Roman"/>
                <w:sz w:val="22"/>
                <w:szCs w:val="22"/>
                <w:u w:val="single"/>
              </w:rPr>
            </w:pPr>
            <w:r w:rsidRPr="00B414E2">
              <w:rPr>
                <w:rFonts w:ascii="Times New Roman" w:hAnsi="Times New Roman" w:cs="Times New Roman"/>
                <w:sz w:val="22"/>
                <w:szCs w:val="22"/>
                <w:u w:val="single"/>
              </w:rPr>
              <w:t xml:space="preserve">1                   </w:t>
            </w:r>
            <w:r w:rsidR="0001481E" w:rsidRPr="00B414E2">
              <w:rPr>
                <w:rFonts w:ascii="Times New Roman" w:hAnsi="Times New Roman" w:cs="Times New Roman"/>
                <w:sz w:val="22"/>
                <w:szCs w:val="22"/>
                <w:u w:val="single"/>
              </w:rPr>
              <w:t xml:space="preserve">    </w:t>
            </w:r>
            <w:r w:rsidRPr="00B414E2">
              <w:rPr>
                <w:rFonts w:ascii="Times New Roman" w:hAnsi="Times New Roman" w:cs="Times New Roman"/>
                <w:sz w:val="22"/>
                <w:szCs w:val="22"/>
                <w:u w:val="single"/>
              </w:rPr>
              <w:t xml:space="preserve"> 2                       3                           4                 </w:t>
            </w:r>
            <w:r w:rsidR="0001481E" w:rsidRPr="00B414E2">
              <w:rPr>
                <w:rFonts w:ascii="Times New Roman" w:hAnsi="Times New Roman" w:cs="Times New Roman"/>
                <w:sz w:val="22"/>
                <w:szCs w:val="22"/>
                <w:u w:val="single"/>
              </w:rPr>
              <w:t xml:space="preserve">     </w:t>
            </w:r>
            <w:r w:rsidRPr="00B414E2">
              <w:rPr>
                <w:rFonts w:ascii="Times New Roman" w:hAnsi="Times New Roman" w:cs="Times New Roman"/>
                <w:sz w:val="22"/>
                <w:szCs w:val="22"/>
                <w:u w:val="single"/>
              </w:rPr>
              <w:t xml:space="preserve">  5</w:t>
            </w:r>
          </w:p>
        </w:tc>
      </w:tr>
      <w:tr w:rsidR="00B414E2" w:rsidRPr="00B414E2" w:rsidTr="00337EFE">
        <w:tc>
          <w:tcPr>
            <w:tcW w:w="1795" w:type="dxa"/>
          </w:tcPr>
          <w:p w:rsidR="0058562C" w:rsidRPr="00B414E2" w:rsidRDefault="0058562C" w:rsidP="003E5EA7">
            <w:pPr>
              <w:pStyle w:val="ListParagraph"/>
              <w:spacing w:after="0" w:line="360" w:lineRule="auto"/>
              <w:ind w:left="0"/>
              <w:jc w:val="both"/>
              <w:rPr>
                <w:rFonts w:ascii="Times New Roman" w:hAnsi="Times New Roman" w:cs="Times New Roman"/>
                <w:sz w:val="22"/>
                <w:szCs w:val="22"/>
              </w:rPr>
            </w:pPr>
            <w:r w:rsidRPr="00B414E2">
              <w:rPr>
                <w:rFonts w:ascii="Times New Roman" w:hAnsi="Times New Roman" w:cs="Times New Roman"/>
                <w:sz w:val="22"/>
                <w:szCs w:val="22"/>
              </w:rPr>
              <w:t xml:space="preserve">Ginger </w:t>
            </w:r>
          </w:p>
        </w:tc>
        <w:tc>
          <w:tcPr>
            <w:tcW w:w="7310" w:type="dxa"/>
            <w:tcBorders>
              <w:bottom w:val="nil"/>
            </w:tcBorders>
          </w:tcPr>
          <w:p w:rsidR="0058562C" w:rsidRPr="00B414E2" w:rsidRDefault="0001481E" w:rsidP="003E5EA7">
            <w:pPr>
              <w:pStyle w:val="ListParagraph"/>
              <w:spacing w:after="0" w:line="360" w:lineRule="auto"/>
              <w:ind w:left="0"/>
              <w:jc w:val="both"/>
              <w:rPr>
                <w:rFonts w:ascii="Times New Roman" w:hAnsi="Times New Roman" w:cs="Times New Roman"/>
                <w:sz w:val="22"/>
                <w:szCs w:val="22"/>
              </w:rPr>
            </w:pPr>
            <w:r w:rsidRPr="00B414E2">
              <w:rPr>
                <w:rFonts w:ascii="Times New Roman" w:hAnsi="Times New Roman" w:cs="Times New Roman"/>
                <w:sz w:val="22"/>
                <w:szCs w:val="22"/>
              </w:rPr>
              <w:t>11.1               18.5                  22.2                     37.0                     48.1</w:t>
            </w:r>
          </w:p>
        </w:tc>
      </w:tr>
      <w:tr w:rsidR="00B414E2" w:rsidRPr="00B414E2" w:rsidTr="00337EFE">
        <w:tc>
          <w:tcPr>
            <w:tcW w:w="1795" w:type="dxa"/>
          </w:tcPr>
          <w:p w:rsidR="0058562C" w:rsidRPr="00B414E2" w:rsidRDefault="0058562C" w:rsidP="003E5EA7">
            <w:pPr>
              <w:pStyle w:val="ListParagraph"/>
              <w:spacing w:after="0" w:line="360" w:lineRule="auto"/>
              <w:ind w:left="0"/>
              <w:jc w:val="both"/>
              <w:rPr>
                <w:rFonts w:ascii="Times New Roman" w:hAnsi="Times New Roman" w:cs="Times New Roman"/>
                <w:sz w:val="22"/>
                <w:szCs w:val="22"/>
              </w:rPr>
            </w:pPr>
            <w:r w:rsidRPr="00B414E2">
              <w:rPr>
                <w:rFonts w:ascii="Times New Roman" w:hAnsi="Times New Roman" w:cs="Times New Roman"/>
                <w:sz w:val="22"/>
                <w:szCs w:val="22"/>
              </w:rPr>
              <w:t xml:space="preserve">Tomato </w:t>
            </w:r>
          </w:p>
        </w:tc>
        <w:tc>
          <w:tcPr>
            <w:tcW w:w="7310" w:type="dxa"/>
            <w:tcBorders>
              <w:top w:val="nil"/>
              <w:bottom w:val="single" w:sz="4" w:space="0" w:color="auto"/>
            </w:tcBorders>
          </w:tcPr>
          <w:p w:rsidR="0058562C" w:rsidRPr="00B414E2" w:rsidRDefault="0001481E" w:rsidP="003E5EA7">
            <w:pPr>
              <w:pStyle w:val="ListParagraph"/>
              <w:spacing w:after="0" w:line="360" w:lineRule="auto"/>
              <w:ind w:left="0"/>
              <w:jc w:val="both"/>
              <w:rPr>
                <w:rFonts w:ascii="Times New Roman" w:hAnsi="Times New Roman" w:cs="Times New Roman"/>
                <w:sz w:val="22"/>
                <w:szCs w:val="22"/>
              </w:rPr>
            </w:pPr>
            <w:r w:rsidRPr="00B414E2">
              <w:rPr>
                <w:rFonts w:ascii="Times New Roman" w:hAnsi="Times New Roman" w:cs="Times New Roman"/>
                <w:sz w:val="22"/>
                <w:szCs w:val="22"/>
              </w:rPr>
              <w:t xml:space="preserve">18.5             </w:t>
            </w:r>
            <w:r w:rsidR="00F36248" w:rsidRPr="00B414E2">
              <w:rPr>
                <w:rFonts w:ascii="Times New Roman" w:hAnsi="Times New Roman" w:cs="Times New Roman"/>
                <w:sz w:val="22"/>
                <w:szCs w:val="22"/>
              </w:rPr>
              <w:t xml:space="preserve">  </w:t>
            </w:r>
            <w:r w:rsidRPr="00B414E2">
              <w:rPr>
                <w:rFonts w:ascii="Times New Roman" w:hAnsi="Times New Roman" w:cs="Times New Roman"/>
                <w:sz w:val="22"/>
                <w:szCs w:val="22"/>
              </w:rPr>
              <w:t xml:space="preserve">29.7                </w:t>
            </w:r>
            <w:r w:rsidR="0045698B" w:rsidRPr="00B414E2">
              <w:rPr>
                <w:rFonts w:ascii="Times New Roman" w:hAnsi="Times New Roman" w:cs="Times New Roman"/>
                <w:sz w:val="22"/>
                <w:szCs w:val="22"/>
              </w:rPr>
              <w:t xml:space="preserve"> </w:t>
            </w:r>
            <w:r w:rsidR="00F36248" w:rsidRPr="00B414E2">
              <w:rPr>
                <w:rFonts w:ascii="Times New Roman" w:hAnsi="Times New Roman" w:cs="Times New Roman"/>
                <w:sz w:val="22"/>
                <w:szCs w:val="22"/>
              </w:rPr>
              <w:t xml:space="preserve"> </w:t>
            </w:r>
            <w:r w:rsidRPr="00B414E2">
              <w:rPr>
                <w:rFonts w:ascii="Times New Roman" w:hAnsi="Times New Roman" w:cs="Times New Roman"/>
                <w:sz w:val="22"/>
                <w:szCs w:val="22"/>
              </w:rPr>
              <w:t>48.2                     66.7</w:t>
            </w:r>
            <w:r w:rsidR="00F36248" w:rsidRPr="00B414E2">
              <w:rPr>
                <w:rFonts w:ascii="Times New Roman" w:hAnsi="Times New Roman" w:cs="Times New Roman"/>
                <w:sz w:val="22"/>
                <w:szCs w:val="22"/>
              </w:rPr>
              <w:t xml:space="preserve">                </w:t>
            </w:r>
            <w:r w:rsidRPr="00B414E2">
              <w:rPr>
                <w:rFonts w:ascii="Times New Roman" w:hAnsi="Times New Roman" w:cs="Times New Roman"/>
                <w:sz w:val="22"/>
                <w:szCs w:val="22"/>
              </w:rPr>
              <w:t xml:space="preserve">     92.3</w:t>
            </w:r>
          </w:p>
        </w:tc>
      </w:tr>
    </w:tbl>
    <w:p w:rsidR="00337EFE" w:rsidRPr="00B414E2" w:rsidRDefault="00010AF4" w:rsidP="003E5EA7">
      <w:pPr>
        <w:spacing w:after="0" w:line="360" w:lineRule="auto"/>
        <w:jc w:val="both"/>
        <w:rPr>
          <w:rFonts w:ascii="Times New Roman" w:eastAsiaTheme="minorEastAsia" w:hAnsi="Times New Roman" w:cs="Times New Roman"/>
          <w:b/>
        </w:rPr>
      </w:pPr>
      <w:r w:rsidRPr="00B414E2">
        <w:rPr>
          <w:rFonts w:ascii="Times New Roman" w:eastAsiaTheme="minorEastAsia" w:hAnsi="Times New Roman" w:cs="Times New Roman"/>
          <w:b/>
        </w:rPr>
        <w:t>P &lt;</w:t>
      </w:r>
      <w:r w:rsidR="006C7F39" w:rsidRPr="00B414E2">
        <w:rPr>
          <w:rFonts w:ascii="Times New Roman" w:eastAsiaTheme="minorEastAsia" w:hAnsi="Times New Roman" w:cs="Times New Roman"/>
          <w:b/>
        </w:rPr>
        <w:t xml:space="preserve"> 0.05 which indicates there is</w:t>
      </w:r>
      <w:r w:rsidRPr="00B414E2">
        <w:rPr>
          <w:rFonts w:ascii="Times New Roman" w:eastAsiaTheme="minorEastAsia" w:hAnsi="Times New Roman" w:cs="Times New Roman"/>
          <w:b/>
        </w:rPr>
        <w:t xml:space="preserve"> difference according to LSD</w:t>
      </w:r>
    </w:p>
    <w:p w:rsidR="00393476" w:rsidRPr="00B414E2" w:rsidRDefault="00393476" w:rsidP="003E5EA7">
      <w:pPr>
        <w:spacing w:after="0" w:line="360" w:lineRule="auto"/>
        <w:jc w:val="both"/>
        <w:rPr>
          <w:rFonts w:ascii="Times New Roman" w:eastAsiaTheme="minorEastAsia" w:hAnsi="Times New Roman" w:cs="Times New Roman"/>
        </w:rPr>
      </w:pPr>
      <w:r w:rsidRPr="00B414E2">
        <w:rPr>
          <w:rFonts w:ascii="Times New Roman" w:eastAsiaTheme="minorEastAsia" w:hAnsi="Times New Roman" w:cs="Times New Roman"/>
        </w:rPr>
        <w:t>Figure 2 shows that as the weeks increase the number of tomato and ginger fruits affected by the fungal pathogens increases, the linear lines across the LSD indicates the differences between the number of ginger and tomatoes affected weekly.</w:t>
      </w:r>
    </w:p>
    <w:p w:rsidR="00BA7288" w:rsidRPr="00B414E2" w:rsidRDefault="009C0FA7" w:rsidP="003E5EA7">
      <w:pPr>
        <w:spacing w:after="0" w:line="360" w:lineRule="auto"/>
        <w:jc w:val="both"/>
        <w:rPr>
          <w:rFonts w:ascii="Times New Roman" w:eastAsiaTheme="minorEastAsia" w:hAnsi="Times New Roman" w:cs="Times New Roman"/>
          <w:b/>
        </w:rPr>
      </w:pPr>
      <w:r w:rsidRPr="00B414E2">
        <w:rPr>
          <w:rFonts w:ascii="Times New Roman" w:eastAsiaTheme="minorEastAsia" w:hAnsi="Times New Roman" w:cs="Times New Roman"/>
          <w:b/>
          <w:noProof/>
        </w:rPr>
        <w:drawing>
          <wp:inline distT="0" distB="0" distL="0" distR="0" wp14:anchorId="3BA8465D" wp14:editId="41A032FB">
            <wp:extent cx="5048250" cy="199072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A7288" w:rsidRPr="00B414E2" w:rsidRDefault="00D92806" w:rsidP="003E5EA7">
      <w:pPr>
        <w:spacing w:after="0" w:line="360" w:lineRule="auto"/>
        <w:jc w:val="both"/>
        <w:rPr>
          <w:rFonts w:ascii="Times New Roman" w:eastAsiaTheme="minorEastAsia" w:hAnsi="Times New Roman" w:cs="Times New Roman"/>
          <w:b/>
        </w:rPr>
      </w:pPr>
      <w:r w:rsidRPr="00B414E2">
        <w:rPr>
          <w:rFonts w:ascii="Times New Roman" w:eastAsiaTheme="minorEastAsia" w:hAnsi="Times New Roman" w:cs="Times New Roman"/>
          <w:b/>
        </w:rPr>
        <w:t>Fig</w:t>
      </w:r>
      <w:r w:rsidR="00333508" w:rsidRPr="00B414E2">
        <w:rPr>
          <w:rFonts w:ascii="Times New Roman" w:eastAsiaTheme="minorEastAsia" w:hAnsi="Times New Roman" w:cs="Times New Roman"/>
          <w:b/>
        </w:rPr>
        <w:t xml:space="preserve"> </w:t>
      </w:r>
      <w:r w:rsidR="00F367BE" w:rsidRPr="00B414E2">
        <w:rPr>
          <w:rFonts w:ascii="Times New Roman" w:eastAsiaTheme="minorEastAsia" w:hAnsi="Times New Roman" w:cs="Times New Roman"/>
          <w:b/>
        </w:rPr>
        <w:t>2:</w:t>
      </w:r>
      <w:r w:rsidRPr="00B414E2">
        <w:rPr>
          <w:rFonts w:ascii="Times New Roman" w:eastAsiaTheme="minorEastAsia" w:hAnsi="Times New Roman" w:cs="Times New Roman"/>
          <w:b/>
        </w:rPr>
        <w:t xml:space="preserve"> Bar chart on the percentage of fungal disease occurrence in tomato and ginger for 5 weeks </w:t>
      </w:r>
    </w:p>
    <w:p w:rsidR="008B0CA4" w:rsidRDefault="008B0CA4" w:rsidP="003E5EA7">
      <w:pPr>
        <w:spacing w:after="0" w:line="360" w:lineRule="auto"/>
        <w:jc w:val="both"/>
        <w:rPr>
          <w:rFonts w:ascii="Times New Roman" w:eastAsiaTheme="minorEastAsia" w:hAnsi="Times New Roman" w:cs="Times New Roman"/>
          <w:b/>
        </w:rPr>
      </w:pPr>
    </w:p>
    <w:p w:rsidR="00BE041B" w:rsidRPr="00B414E2" w:rsidRDefault="00BE041B" w:rsidP="003E5EA7">
      <w:pPr>
        <w:spacing w:after="0" w:line="360" w:lineRule="auto"/>
        <w:jc w:val="both"/>
        <w:rPr>
          <w:rFonts w:ascii="Times New Roman" w:eastAsiaTheme="minorEastAsia" w:hAnsi="Times New Roman" w:cs="Times New Roman"/>
          <w:b/>
        </w:rPr>
      </w:pPr>
      <w:r w:rsidRPr="00B414E2">
        <w:rPr>
          <w:rFonts w:ascii="Times New Roman" w:eastAsiaTheme="minorEastAsia" w:hAnsi="Times New Roman" w:cs="Times New Roman"/>
          <w:b/>
        </w:rPr>
        <w:t xml:space="preserve">3.2: Correlation of Market locations in relation to </w:t>
      </w:r>
      <w:r w:rsidR="00CA20D0" w:rsidRPr="00B414E2">
        <w:rPr>
          <w:rFonts w:ascii="Times New Roman" w:eastAsiaTheme="minorEastAsia" w:hAnsi="Times New Roman" w:cs="Times New Roman"/>
          <w:b/>
        </w:rPr>
        <w:t>fungal</w:t>
      </w:r>
      <w:r w:rsidRPr="00B414E2">
        <w:rPr>
          <w:rFonts w:ascii="Times New Roman" w:eastAsiaTheme="minorEastAsia" w:hAnsi="Times New Roman" w:cs="Times New Roman"/>
          <w:b/>
        </w:rPr>
        <w:t xml:space="preserve"> pathogen incidence in Tomato and Ginger </w:t>
      </w:r>
    </w:p>
    <w:p w:rsidR="006E0AE4" w:rsidRPr="00B414E2" w:rsidRDefault="00DF7629" w:rsidP="003E5EA7">
      <w:pPr>
        <w:spacing w:after="0" w:line="360" w:lineRule="auto"/>
        <w:jc w:val="both"/>
        <w:rPr>
          <w:rFonts w:ascii="Times New Roman" w:eastAsiaTheme="minorEastAsia" w:hAnsi="Times New Roman" w:cs="Times New Roman"/>
        </w:rPr>
      </w:pPr>
      <w:r w:rsidRPr="00B414E2">
        <w:rPr>
          <w:rFonts w:ascii="Times New Roman" w:eastAsiaTheme="minorEastAsia" w:hAnsi="Times New Roman" w:cs="Times New Roman"/>
        </w:rPr>
        <w:lastRenderedPageBreak/>
        <w:t>Table 2</w:t>
      </w:r>
      <w:r w:rsidR="00CA562F" w:rsidRPr="00B414E2">
        <w:rPr>
          <w:rFonts w:ascii="Times New Roman" w:eastAsiaTheme="minorEastAsia" w:hAnsi="Times New Roman" w:cs="Times New Roman"/>
        </w:rPr>
        <w:t xml:space="preserve"> shows that out of  9 tomatoes bought at New garage market , the number of ginger and tomatoes affected by fungi pathogens from week 1 to week 5 are ( 1,1) ( 1,2) , ( 1, 3) (2,5),(2,8) respectively</w:t>
      </w:r>
      <w:r w:rsidRPr="00B414E2">
        <w:rPr>
          <w:rFonts w:ascii="Times New Roman" w:eastAsiaTheme="minorEastAsia" w:hAnsi="Times New Roman" w:cs="Times New Roman"/>
        </w:rPr>
        <w:t xml:space="preserve">, at week 5 for both of the fruit bought at New garage only 2 tomatoes were infected while 8  out the 9 tomatoes were infected  </w:t>
      </w:r>
      <w:r w:rsidR="00CA562F" w:rsidRPr="00B414E2">
        <w:rPr>
          <w:rFonts w:ascii="Times New Roman" w:eastAsiaTheme="minorEastAsia" w:hAnsi="Times New Roman" w:cs="Times New Roman"/>
        </w:rPr>
        <w:t xml:space="preserve">. Out 9 ginger and tomatoes bought at Odo Ona kekere market </w:t>
      </w:r>
      <w:r w:rsidRPr="00B414E2">
        <w:rPr>
          <w:rFonts w:ascii="Times New Roman" w:eastAsiaTheme="minorEastAsia" w:hAnsi="Times New Roman" w:cs="Times New Roman"/>
        </w:rPr>
        <w:t>,the number of tomatoes affected by fungi pathogens are as follows ( 1, 2), (2,3), ( 3,6), (5,7) ( 5,9)</w:t>
      </w:r>
      <w:r w:rsidR="006A5559" w:rsidRPr="00B414E2">
        <w:rPr>
          <w:rFonts w:ascii="Times New Roman" w:eastAsiaTheme="minorEastAsia" w:hAnsi="Times New Roman" w:cs="Times New Roman"/>
        </w:rPr>
        <w:t>, this indicates that at week 5 , all the tomatoes</w:t>
      </w:r>
      <w:r w:rsidR="00121942" w:rsidRPr="00B414E2">
        <w:rPr>
          <w:rFonts w:ascii="Times New Roman" w:eastAsiaTheme="minorEastAsia" w:hAnsi="Times New Roman" w:cs="Times New Roman"/>
        </w:rPr>
        <w:t xml:space="preserve"> and 5 ginger</w:t>
      </w:r>
      <w:r w:rsidR="006A5559" w:rsidRPr="00B414E2">
        <w:rPr>
          <w:rFonts w:ascii="Times New Roman" w:eastAsiaTheme="minorEastAsia" w:hAnsi="Times New Roman" w:cs="Times New Roman"/>
        </w:rPr>
        <w:t xml:space="preserve"> bought at that location was</w:t>
      </w:r>
      <w:r w:rsidR="00121942" w:rsidRPr="00B414E2">
        <w:rPr>
          <w:rFonts w:ascii="Times New Roman" w:eastAsiaTheme="minorEastAsia" w:hAnsi="Times New Roman" w:cs="Times New Roman"/>
        </w:rPr>
        <w:t xml:space="preserve"> infected. While at Orita market the number of tomatoes and Ginger affected by fungal pathogens from week 1to week 5 are as follows ( </w:t>
      </w:r>
      <w:r w:rsidR="00547C47" w:rsidRPr="00B414E2">
        <w:rPr>
          <w:rFonts w:ascii="Times New Roman" w:eastAsiaTheme="minorEastAsia" w:hAnsi="Times New Roman" w:cs="Times New Roman"/>
        </w:rPr>
        <w:t>1,2), (2,3) , ( 2,4) ,( 3, 6) , (6,8)</w:t>
      </w:r>
      <w:r w:rsidR="0063405F" w:rsidRPr="00B414E2">
        <w:rPr>
          <w:rFonts w:ascii="Times New Roman" w:eastAsiaTheme="minorEastAsia" w:hAnsi="Times New Roman" w:cs="Times New Roman"/>
        </w:rPr>
        <w:t>, this results shows that at week 5, six (6) out the 9 ginger collected was infected while 8 out of the 9 tomatoes collected were infected. Moreover, loo</w:t>
      </w:r>
      <w:r w:rsidR="00A762F3" w:rsidRPr="00B414E2">
        <w:rPr>
          <w:rFonts w:ascii="Times New Roman" w:eastAsiaTheme="minorEastAsia" w:hAnsi="Times New Roman" w:cs="Times New Roman"/>
        </w:rPr>
        <w:t>king at the results critically 2</w:t>
      </w:r>
      <w:r w:rsidR="0063405F" w:rsidRPr="00B414E2">
        <w:rPr>
          <w:rFonts w:ascii="Times New Roman" w:eastAsiaTheme="minorEastAsia" w:hAnsi="Times New Roman" w:cs="Times New Roman"/>
        </w:rPr>
        <w:t xml:space="preserve"> tomato</w:t>
      </w:r>
      <w:r w:rsidR="00A762F3" w:rsidRPr="00B414E2">
        <w:rPr>
          <w:rFonts w:ascii="Times New Roman" w:eastAsiaTheme="minorEastAsia" w:hAnsi="Times New Roman" w:cs="Times New Roman"/>
        </w:rPr>
        <w:t>es were</w:t>
      </w:r>
      <w:r w:rsidR="0063405F" w:rsidRPr="00B414E2">
        <w:rPr>
          <w:rFonts w:ascii="Times New Roman" w:eastAsiaTheme="minorEastAsia" w:hAnsi="Times New Roman" w:cs="Times New Roman"/>
        </w:rPr>
        <w:t xml:space="preserve"> not affected from the collected </w:t>
      </w:r>
      <w:r w:rsidR="00A762F3" w:rsidRPr="00B414E2">
        <w:rPr>
          <w:rFonts w:ascii="Times New Roman" w:eastAsiaTheme="minorEastAsia" w:hAnsi="Times New Roman" w:cs="Times New Roman"/>
        </w:rPr>
        <w:t xml:space="preserve">ones, one (1) at New garage and one (1) </w:t>
      </w:r>
      <w:r w:rsidR="0063405F" w:rsidRPr="00B414E2">
        <w:rPr>
          <w:rFonts w:ascii="Times New Roman" w:eastAsiaTheme="minorEastAsia" w:hAnsi="Times New Roman" w:cs="Times New Roman"/>
        </w:rPr>
        <w:t>Orita market</w:t>
      </w:r>
      <w:r w:rsidR="00D30CA0" w:rsidRPr="00B414E2">
        <w:rPr>
          <w:rFonts w:ascii="Times New Roman" w:eastAsiaTheme="minorEastAsia" w:hAnsi="Times New Roman" w:cs="Times New Roman"/>
        </w:rPr>
        <w:t xml:space="preserve"> while 7, 4 and 3 ginger bought from New garage, Odo ona and Orita market was not affected as at week 5, making a total of 14 ginger fruits that was not infected even after keeping it at room temperature for 4 weeks.</w:t>
      </w:r>
      <w:r w:rsidR="00966747" w:rsidRPr="00B414E2">
        <w:rPr>
          <w:rFonts w:ascii="Times New Roman" w:eastAsiaTheme="minorEastAsia" w:hAnsi="Times New Roman" w:cs="Times New Roman"/>
        </w:rPr>
        <w:t xml:space="preserve"> However, </w:t>
      </w:r>
      <w:r w:rsidR="00D30CA0" w:rsidRPr="00B414E2">
        <w:rPr>
          <w:rFonts w:ascii="Times New Roman" w:eastAsiaTheme="minorEastAsia" w:hAnsi="Times New Roman" w:cs="Times New Roman"/>
        </w:rPr>
        <w:t>in relation to the market locations Odo-ona market has the highest</w:t>
      </w:r>
      <w:r w:rsidR="00F67B13" w:rsidRPr="00B414E2">
        <w:rPr>
          <w:rFonts w:ascii="Times New Roman" w:eastAsiaTheme="minorEastAsia" w:hAnsi="Times New Roman" w:cs="Times New Roman"/>
        </w:rPr>
        <w:t xml:space="preserve"> number</w:t>
      </w:r>
      <w:r w:rsidR="00F513D9" w:rsidRPr="00B414E2">
        <w:rPr>
          <w:rFonts w:ascii="Times New Roman" w:eastAsiaTheme="minorEastAsia" w:hAnsi="Times New Roman" w:cs="Times New Roman"/>
        </w:rPr>
        <w:t xml:space="preserve"> </w:t>
      </w:r>
      <w:r w:rsidR="00C44636" w:rsidRPr="00B414E2">
        <w:rPr>
          <w:rFonts w:ascii="Times New Roman" w:eastAsiaTheme="minorEastAsia" w:hAnsi="Times New Roman" w:cs="Times New Roman"/>
        </w:rPr>
        <w:t>(</w:t>
      </w:r>
      <w:r w:rsidR="00966747" w:rsidRPr="00B414E2">
        <w:rPr>
          <w:rFonts w:ascii="Times New Roman" w:eastAsiaTheme="minorEastAsia" w:hAnsi="Times New Roman" w:cs="Times New Roman"/>
        </w:rPr>
        <w:t xml:space="preserve">9) of </w:t>
      </w:r>
      <w:r w:rsidR="00D30CA0" w:rsidRPr="00B414E2">
        <w:rPr>
          <w:rFonts w:ascii="Times New Roman" w:eastAsiaTheme="minorEastAsia" w:hAnsi="Times New Roman" w:cs="Times New Roman"/>
        </w:rPr>
        <w:t>tomatoes</w:t>
      </w:r>
      <w:r w:rsidR="0058122F" w:rsidRPr="00B414E2">
        <w:rPr>
          <w:rFonts w:ascii="Times New Roman" w:eastAsiaTheme="minorEastAsia" w:hAnsi="Times New Roman" w:cs="Times New Roman"/>
        </w:rPr>
        <w:t xml:space="preserve"> </w:t>
      </w:r>
      <w:r w:rsidR="00D30CA0" w:rsidRPr="00B414E2">
        <w:rPr>
          <w:rFonts w:ascii="Times New Roman" w:eastAsiaTheme="minorEastAsia" w:hAnsi="Times New Roman" w:cs="Times New Roman"/>
        </w:rPr>
        <w:t>affected by the fungal pathogens while Orita market has the highest</w:t>
      </w:r>
      <w:r w:rsidR="00966747" w:rsidRPr="00B414E2">
        <w:rPr>
          <w:rFonts w:ascii="Times New Roman" w:eastAsiaTheme="minorEastAsia" w:hAnsi="Times New Roman" w:cs="Times New Roman"/>
        </w:rPr>
        <w:t xml:space="preserve"> number (6)</w:t>
      </w:r>
      <w:r w:rsidR="00B37974" w:rsidRPr="00B414E2">
        <w:rPr>
          <w:rFonts w:ascii="Times New Roman" w:eastAsiaTheme="minorEastAsia" w:hAnsi="Times New Roman" w:cs="Times New Roman"/>
        </w:rPr>
        <w:t xml:space="preserve"> </w:t>
      </w:r>
      <w:r w:rsidR="00966747" w:rsidRPr="00B414E2">
        <w:rPr>
          <w:rFonts w:ascii="Times New Roman" w:eastAsiaTheme="minorEastAsia" w:hAnsi="Times New Roman" w:cs="Times New Roman"/>
        </w:rPr>
        <w:t>of ginger affected by affected by the fungal pathogens while new garage has the least number of both.</w:t>
      </w:r>
      <w:r w:rsidR="00D30CA0" w:rsidRPr="00B414E2">
        <w:rPr>
          <w:rFonts w:ascii="Times New Roman" w:eastAsiaTheme="minorEastAsia" w:hAnsi="Times New Roman" w:cs="Times New Roman"/>
        </w:rPr>
        <w:t xml:space="preserve"> </w:t>
      </w:r>
    </w:p>
    <w:p w:rsidR="00F116B7" w:rsidRPr="00B414E2" w:rsidRDefault="0001481E" w:rsidP="003E5EA7">
      <w:pPr>
        <w:spacing w:after="0" w:line="360" w:lineRule="auto"/>
        <w:jc w:val="both"/>
        <w:rPr>
          <w:rFonts w:ascii="Times New Roman" w:eastAsiaTheme="minorEastAsia" w:hAnsi="Times New Roman" w:cs="Times New Roman"/>
          <w:b/>
        </w:rPr>
      </w:pPr>
      <w:r w:rsidRPr="00B414E2">
        <w:rPr>
          <w:rFonts w:ascii="Times New Roman" w:eastAsiaTheme="minorEastAsia" w:hAnsi="Times New Roman" w:cs="Times New Roman"/>
          <w:b/>
        </w:rPr>
        <w:t xml:space="preserve">Table 2: </w:t>
      </w:r>
      <w:r w:rsidR="00F116B7" w:rsidRPr="00B414E2">
        <w:rPr>
          <w:rFonts w:ascii="Times New Roman" w:eastAsiaTheme="minorEastAsia" w:hAnsi="Times New Roman" w:cs="Times New Roman"/>
          <w:b/>
        </w:rPr>
        <w:t xml:space="preserve">Comparison of the percentage incidence of fungal diseases in weeks on ginger and tomato fruits between each locations </w:t>
      </w:r>
    </w:p>
    <w:tbl>
      <w:tblPr>
        <w:tblStyle w:val="TableGrid"/>
        <w:tblW w:w="100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7"/>
        <w:gridCol w:w="8418"/>
      </w:tblGrid>
      <w:tr w:rsidR="00B414E2" w:rsidRPr="00B414E2" w:rsidTr="00F70360">
        <w:trPr>
          <w:trHeight w:val="269"/>
        </w:trPr>
        <w:tc>
          <w:tcPr>
            <w:tcW w:w="1657" w:type="dxa"/>
          </w:tcPr>
          <w:p w:rsidR="00DA39B3" w:rsidRPr="00B414E2" w:rsidRDefault="00DA39B3" w:rsidP="003E5EA7">
            <w:pPr>
              <w:spacing w:line="360" w:lineRule="auto"/>
              <w:jc w:val="both"/>
              <w:rPr>
                <w:rFonts w:ascii="Times New Roman" w:hAnsi="Times New Roman" w:cs="Times New Roman"/>
                <w:b/>
                <w:sz w:val="22"/>
                <w:szCs w:val="22"/>
              </w:rPr>
            </w:pPr>
            <w:r w:rsidRPr="00B414E2">
              <w:rPr>
                <w:rFonts w:ascii="Times New Roman" w:hAnsi="Times New Roman" w:cs="Times New Roman"/>
                <w:b/>
                <w:sz w:val="22"/>
                <w:szCs w:val="22"/>
              </w:rPr>
              <w:t xml:space="preserve"> </w:t>
            </w:r>
          </w:p>
        </w:tc>
        <w:tc>
          <w:tcPr>
            <w:tcW w:w="8418" w:type="dxa"/>
          </w:tcPr>
          <w:p w:rsidR="00DA39B3" w:rsidRPr="00B414E2" w:rsidRDefault="00DA39B3" w:rsidP="003E5EA7">
            <w:pPr>
              <w:spacing w:line="360" w:lineRule="auto"/>
              <w:jc w:val="both"/>
              <w:rPr>
                <w:rFonts w:ascii="Times New Roman" w:hAnsi="Times New Roman" w:cs="Times New Roman"/>
                <w:b/>
                <w:sz w:val="22"/>
                <w:szCs w:val="22"/>
              </w:rPr>
            </w:pPr>
            <w:r w:rsidRPr="00B414E2">
              <w:rPr>
                <w:rFonts w:ascii="Times New Roman" w:hAnsi="Times New Roman" w:cs="Times New Roman"/>
                <w:b/>
                <w:sz w:val="22"/>
                <w:szCs w:val="22"/>
              </w:rPr>
              <w:t xml:space="preserve">             INCIDENCE OF FUNGAL DISEASES (%)  IN WEEKS</w:t>
            </w:r>
          </w:p>
          <w:p w:rsidR="00DA39B3" w:rsidRPr="00B414E2" w:rsidRDefault="00DA39B3" w:rsidP="003E5EA7">
            <w:pPr>
              <w:spacing w:line="360" w:lineRule="auto"/>
              <w:jc w:val="both"/>
              <w:rPr>
                <w:rFonts w:ascii="Times New Roman" w:hAnsi="Times New Roman" w:cs="Times New Roman"/>
                <w:b/>
                <w:sz w:val="22"/>
                <w:szCs w:val="22"/>
              </w:rPr>
            </w:pPr>
          </w:p>
          <w:p w:rsidR="00DA39B3" w:rsidRPr="00B414E2" w:rsidRDefault="00DA39B3" w:rsidP="003E5EA7">
            <w:pPr>
              <w:spacing w:line="360" w:lineRule="auto"/>
              <w:jc w:val="both"/>
              <w:rPr>
                <w:rFonts w:ascii="Times New Roman" w:hAnsi="Times New Roman" w:cs="Times New Roman"/>
                <w:b/>
                <w:sz w:val="22"/>
                <w:szCs w:val="22"/>
              </w:rPr>
            </w:pPr>
            <w:r w:rsidRPr="00B414E2">
              <w:rPr>
                <w:rFonts w:ascii="Times New Roman" w:hAnsi="Times New Roman" w:cs="Times New Roman"/>
                <w:b/>
                <w:sz w:val="22"/>
                <w:szCs w:val="22"/>
              </w:rPr>
              <w:t xml:space="preserve">          GINGER                                                                  TOMATO</w:t>
            </w:r>
          </w:p>
          <w:p w:rsidR="00DA39B3" w:rsidRPr="00B414E2" w:rsidRDefault="00DA39B3" w:rsidP="003E5EA7">
            <w:pPr>
              <w:spacing w:line="360" w:lineRule="auto"/>
              <w:jc w:val="both"/>
              <w:rPr>
                <w:rFonts w:ascii="Times New Roman" w:hAnsi="Times New Roman" w:cs="Times New Roman"/>
                <w:b/>
                <w:sz w:val="22"/>
                <w:szCs w:val="22"/>
              </w:rPr>
            </w:pPr>
          </w:p>
          <w:p w:rsidR="00DA39B3" w:rsidRPr="00B414E2" w:rsidRDefault="00DA39B3" w:rsidP="003E5EA7">
            <w:pPr>
              <w:spacing w:line="360" w:lineRule="auto"/>
              <w:jc w:val="both"/>
              <w:rPr>
                <w:rFonts w:ascii="Times New Roman" w:hAnsi="Times New Roman" w:cs="Times New Roman"/>
                <w:b/>
                <w:sz w:val="22"/>
                <w:szCs w:val="22"/>
              </w:rPr>
            </w:pPr>
            <w:r w:rsidRPr="00B414E2">
              <w:rPr>
                <w:rFonts w:ascii="Times New Roman" w:hAnsi="Times New Roman" w:cs="Times New Roman"/>
                <w:b/>
                <w:sz w:val="22"/>
                <w:szCs w:val="22"/>
              </w:rPr>
              <w:t>1             2             3           4          5                     1             2            3              4                5</w:t>
            </w:r>
          </w:p>
        </w:tc>
      </w:tr>
      <w:tr w:rsidR="00B414E2" w:rsidRPr="00B414E2" w:rsidTr="00F70360">
        <w:trPr>
          <w:trHeight w:val="431"/>
        </w:trPr>
        <w:tc>
          <w:tcPr>
            <w:tcW w:w="1657" w:type="dxa"/>
          </w:tcPr>
          <w:p w:rsidR="00F116B7" w:rsidRPr="00B414E2" w:rsidRDefault="00F116B7" w:rsidP="003E5EA7">
            <w:pPr>
              <w:spacing w:line="360" w:lineRule="auto"/>
              <w:jc w:val="both"/>
              <w:rPr>
                <w:rFonts w:ascii="Times New Roman" w:hAnsi="Times New Roman" w:cs="Times New Roman"/>
                <w:b/>
                <w:sz w:val="22"/>
                <w:szCs w:val="22"/>
              </w:rPr>
            </w:pPr>
            <w:r w:rsidRPr="00B414E2">
              <w:rPr>
                <w:rFonts w:ascii="Times New Roman" w:hAnsi="Times New Roman" w:cs="Times New Roman"/>
                <w:b/>
                <w:sz w:val="22"/>
                <w:szCs w:val="22"/>
              </w:rPr>
              <w:t xml:space="preserve">LOCATIONS </w:t>
            </w:r>
          </w:p>
        </w:tc>
        <w:tc>
          <w:tcPr>
            <w:tcW w:w="8418" w:type="dxa"/>
          </w:tcPr>
          <w:p w:rsidR="00F116B7" w:rsidRPr="00B414E2" w:rsidRDefault="00F116B7" w:rsidP="003E5EA7">
            <w:pPr>
              <w:spacing w:line="360" w:lineRule="auto"/>
              <w:jc w:val="both"/>
              <w:rPr>
                <w:rFonts w:ascii="Times New Roman" w:hAnsi="Times New Roman" w:cs="Times New Roman"/>
                <w:b/>
                <w:sz w:val="22"/>
                <w:szCs w:val="22"/>
              </w:rPr>
            </w:pPr>
          </w:p>
        </w:tc>
      </w:tr>
      <w:tr w:rsidR="00B414E2" w:rsidRPr="00B414E2" w:rsidTr="00F70360">
        <w:tc>
          <w:tcPr>
            <w:tcW w:w="1657" w:type="dxa"/>
          </w:tcPr>
          <w:p w:rsidR="00F116B7" w:rsidRPr="00B414E2" w:rsidRDefault="00F171EF"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NGM</w:t>
            </w:r>
          </w:p>
        </w:tc>
        <w:tc>
          <w:tcPr>
            <w:tcW w:w="8418" w:type="dxa"/>
          </w:tcPr>
          <w:p w:rsidR="00F116B7" w:rsidRPr="00B414E2" w:rsidRDefault="007C1F8F"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11.I       11.1    11.1     22.2      22.2</w:t>
            </w:r>
            <w:r w:rsidR="00E66667" w:rsidRPr="00B414E2">
              <w:rPr>
                <w:rFonts w:ascii="Times New Roman" w:hAnsi="Times New Roman" w:cs="Times New Roman"/>
                <w:sz w:val="22"/>
                <w:szCs w:val="22"/>
              </w:rPr>
              <w:t xml:space="preserve">         </w:t>
            </w:r>
            <w:r w:rsidR="006A5753" w:rsidRPr="00B414E2">
              <w:rPr>
                <w:rFonts w:ascii="Times New Roman" w:hAnsi="Times New Roman" w:cs="Times New Roman"/>
                <w:sz w:val="22"/>
                <w:szCs w:val="22"/>
              </w:rPr>
              <w:t xml:space="preserve">  11.1      22.2      </w:t>
            </w:r>
            <w:r w:rsidR="00E66667" w:rsidRPr="00B414E2">
              <w:rPr>
                <w:rFonts w:ascii="Times New Roman" w:hAnsi="Times New Roman" w:cs="Times New Roman"/>
                <w:sz w:val="22"/>
                <w:szCs w:val="22"/>
              </w:rPr>
              <w:t xml:space="preserve"> </w:t>
            </w:r>
            <w:r w:rsidR="006A5753" w:rsidRPr="00B414E2">
              <w:rPr>
                <w:rFonts w:ascii="Times New Roman" w:hAnsi="Times New Roman" w:cs="Times New Roman"/>
                <w:sz w:val="22"/>
                <w:szCs w:val="22"/>
              </w:rPr>
              <w:t xml:space="preserve">33.4         55.5        </w:t>
            </w:r>
            <w:r w:rsidR="00E66667" w:rsidRPr="00B414E2">
              <w:rPr>
                <w:rFonts w:ascii="Times New Roman" w:hAnsi="Times New Roman" w:cs="Times New Roman"/>
                <w:sz w:val="22"/>
                <w:szCs w:val="22"/>
              </w:rPr>
              <w:t>88.9</w:t>
            </w:r>
          </w:p>
        </w:tc>
      </w:tr>
      <w:tr w:rsidR="00B414E2" w:rsidRPr="00B414E2" w:rsidTr="00F70360">
        <w:tc>
          <w:tcPr>
            <w:tcW w:w="1657" w:type="dxa"/>
          </w:tcPr>
          <w:p w:rsidR="00F116B7" w:rsidRPr="00B414E2" w:rsidRDefault="00337C1F"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ODM</w:t>
            </w:r>
          </w:p>
        </w:tc>
        <w:tc>
          <w:tcPr>
            <w:tcW w:w="8418" w:type="dxa"/>
          </w:tcPr>
          <w:p w:rsidR="00F116B7" w:rsidRPr="00B414E2" w:rsidRDefault="00E614D4"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11.1  </w:t>
            </w:r>
            <w:r w:rsidR="00BA298A" w:rsidRPr="00B414E2">
              <w:rPr>
                <w:rFonts w:ascii="Times New Roman" w:hAnsi="Times New Roman" w:cs="Times New Roman"/>
                <w:sz w:val="22"/>
                <w:szCs w:val="22"/>
              </w:rPr>
              <w:t xml:space="preserve">   </w:t>
            </w:r>
            <w:r w:rsidRPr="00B414E2">
              <w:rPr>
                <w:rFonts w:ascii="Times New Roman" w:hAnsi="Times New Roman" w:cs="Times New Roman"/>
                <w:sz w:val="22"/>
                <w:szCs w:val="22"/>
              </w:rPr>
              <w:t xml:space="preserve">22.2    </w:t>
            </w:r>
            <w:r w:rsidR="00BA298A" w:rsidRPr="00B414E2">
              <w:rPr>
                <w:rFonts w:ascii="Times New Roman" w:hAnsi="Times New Roman" w:cs="Times New Roman"/>
                <w:sz w:val="22"/>
                <w:szCs w:val="22"/>
              </w:rPr>
              <w:t xml:space="preserve"> </w:t>
            </w:r>
            <w:r w:rsidRPr="00B414E2">
              <w:rPr>
                <w:rFonts w:ascii="Times New Roman" w:hAnsi="Times New Roman" w:cs="Times New Roman"/>
                <w:sz w:val="22"/>
                <w:szCs w:val="22"/>
              </w:rPr>
              <w:t>33.3      55.5      55.5</w:t>
            </w:r>
            <w:r w:rsidR="00E66667" w:rsidRPr="00B414E2">
              <w:rPr>
                <w:rFonts w:ascii="Times New Roman" w:hAnsi="Times New Roman" w:cs="Times New Roman"/>
                <w:sz w:val="22"/>
                <w:szCs w:val="22"/>
              </w:rPr>
              <w:t xml:space="preserve">           22.2     33.3 </w:t>
            </w:r>
            <w:r w:rsidR="006A5753" w:rsidRPr="00B414E2">
              <w:rPr>
                <w:rFonts w:ascii="Times New Roman" w:hAnsi="Times New Roman" w:cs="Times New Roman"/>
                <w:sz w:val="22"/>
                <w:szCs w:val="22"/>
              </w:rPr>
              <w:t xml:space="preserve">   </w:t>
            </w:r>
            <w:r w:rsidR="00E66667" w:rsidRPr="00B414E2">
              <w:rPr>
                <w:rFonts w:ascii="Times New Roman" w:hAnsi="Times New Roman" w:cs="Times New Roman"/>
                <w:sz w:val="22"/>
                <w:szCs w:val="22"/>
              </w:rPr>
              <w:t xml:space="preserve">   </w:t>
            </w:r>
            <w:r w:rsidR="006A5753" w:rsidRPr="00B414E2">
              <w:rPr>
                <w:rFonts w:ascii="Times New Roman" w:hAnsi="Times New Roman" w:cs="Times New Roman"/>
                <w:sz w:val="22"/>
                <w:szCs w:val="22"/>
              </w:rPr>
              <w:t xml:space="preserve">66.7     </w:t>
            </w:r>
            <w:r w:rsidR="00E66667" w:rsidRPr="00B414E2">
              <w:rPr>
                <w:rFonts w:ascii="Times New Roman" w:hAnsi="Times New Roman" w:cs="Times New Roman"/>
                <w:sz w:val="22"/>
                <w:szCs w:val="22"/>
              </w:rPr>
              <w:t xml:space="preserve"> </w:t>
            </w:r>
            <w:r w:rsidR="006A5753" w:rsidRPr="00B414E2">
              <w:rPr>
                <w:rFonts w:ascii="Times New Roman" w:hAnsi="Times New Roman" w:cs="Times New Roman"/>
                <w:sz w:val="22"/>
                <w:szCs w:val="22"/>
              </w:rPr>
              <w:t xml:space="preserve"> </w:t>
            </w:r>
            <w:r w:rsidR="00E66667" w:rsidRPr="00B414E2">
              <w:rPr>
                <w:rFonts w:ascii="Times New Roman" w:hAnsi="Times New Roman" w:cs="Times New Roman"/>
                <w:sz w:val="22"/>
                <w:szCs w:val="22"/>
              </w:rPr>
              <w:t xml:space="preserve">  </w:t>
            </w:r>
            <w:r w:rsidR="006A5753" w:rsidRPr="00B414E2">
              <w:rPr>
                <w:rFonts w:ascii="Times New Roman" w:hAnsi="Times New Roman" w:cs="Times New Roman"/>
                <w:sz w:val="22"/>
                <w:szCs w:val="22"/>
              </w:rPr>
              <w:t>77.8         99.9</w:t>
            </w:r>
          </w:p>
        </w:tc>
      </w:tr>
      <w:tr w:rsidR="00B414E2" w:rsidRPr="00B414E2" w:rsidTr="00F70360">
        <w:tc>
          <w:tcPr>
            <w:tcW w:w="1657" w:type="dxa"/>
          </w:tcPr>
          <w:p w:rsidR="00F116B7" w:rsidRPr="00B414E2" w:rsidRDefault="00F171EF"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ORM</w:t>
            </w:r>
          </w:p>
        </w:tc>
        <w:tc>
          <w:tcPr>
            <w:tcW w:w="8418" w:type="dxa"/>
          </w:tcPr>
          <w:p w:rsidR="00F116B7" w:rsidRPr="00B414E2" w:rsidRDefault="007C1F8F"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11.1     22.2     22.2      33.3      66.6      </w:t>
            </w:r>
            <w:r w:rsidR="00E66667" w:rsidRPr="00B414E2">
              <w:rPr>
                <w:rFonts w:ascii="Times New Roman" w:hAnsi="Times New Roman" w:cs="Times New Roman"/>
                <w:sz w:val="22"/>
                <w:szCs w:val="22"/>
              </w:rPr>
              <w:t xml:space="preserve">     22.2     33.3       44.4         66.7         88.8</w:t>
            </w:r>
          </w:p>
        </w:tc>
      </w:tr>
    </w:tbl>
    <w:p w:rsidR="00DA39B3" w:rsidRPr="00B414E2" w:rsidRDefault="00010AF4" w:rsidP="003E5EA7">
      <w:pPr>
        <w:spacing w:after="0" w:line="360" w:lineRule="auto"/>
        <w:jc w:val="both"/>
        <w:rPr>
          <w:rFonts w:ascii="Times New Roman" w:eastAsiaTheme="minorEastAsia" w:hAnsi="Times New Roman" w:cs="Times New Roman"/>
          <w:b/>
        </w:rPr>
      </w:pPr>
      <w:r w:rsidRPr="00B414E2">
        <w:rPr>
          <w:rFonts w:ascii="Times New Roman" w:eastAsiaTheme="minorEastAsia" w:hAnsi="Times New Roman" w:cs="Times New Roman"/>
          <w:b/>
        </w:rPr>
        <w:t xml:space="preserve"> P &gt; 0.05 which indicates there is no</w:t>
      </w:r>
      <w:r w:rsidR="00DA39B3" w:rsidRPr="00B414E2">
        <w:rPr>
          <w:rFonts w:ascii="Times New Roman" w:eastAsiaTheme="minorEastAsia" w:hAnsi="Times New Roman" w:cs="Times New Roman"/>
          <w:b/>
        </w:rPr>
        <w:t xml:space="preserve"> difference according to LSD</w:t>
      </w:r>
    </w:p>
    <w:p w:rsidR="00394090" w:rsidRPr="00B414E2" w:rsidRDefault="00394090" w:rsidP="003E5EA7">
      <w:pPr>
        <w:spacing w:after="0" w:line="360" w:lineRule="auto"/>
        <w:jc w:val="both"/>
        <w:rPr>
          <w:rFonts w:ascii="Times New Roman" w:eastAsiaTheme="minorEastAsia" w:hAnsi="Times New Roman" w:cs="Times New Roman"/>
          <w:b/>
        </w:rPr>
      </w:pPr>
    </w:p>
    <w:p w:rsidR="008B0CA4" w:rsidRDefault="002837C1" w:rsidP="00035E17">
      <w:pPr>
        <w:spacing w:after="0" w:line="360" w:lineRule="auto"/>
        <w:jc w:val="both"/>
        <w:rPr>
          <w:rFonts w:ascii="Times New Roman" w:eastAsiaTheme="minorEastAsia" w:hAnsi="Times New Roman" w:cs="Times New Roman"/>
        </w:rPr>
      </w:pPr>
      <w:r w:rsidRPr="00B414E2">
        <w:rPr>
          <w:rFonts w:ascii="Times New Roman" w:eastAsiaTheme="minorEastAsia" w:hAnsi="Times New Roman" w:cs="Times New Roman"/>
        </w:rPr>
        <w:t>Figure 3 shows that all the tomatoes bought at Odo ona market were infected by pathogens this can be related</w:t>
      </w:r>
      <w:r w:rsidR="0078259F" w:rsidRPr="00B414E2">
        <w:rPr>
          <w:rFonts w:ascii="Times New Roman" w:eastAsiaTheme="minorEastAsia" w:hAnsi="Times New Roman" w:cs="Times New Roman"/>
        </w:rPr>
        <w:t xml:space="preserve"> generally on the moisture content of tomato and basically on </w:t>
      </w:r>
      <w:r w:rsidRPr="00B414E2">
        <w:rPr>
          <w:rFonts w:ascii="Times New Roman" w:eastAsiaTheme="minorEastAsia" w:hAnsi="Times New Roman" w:cs="Times New Roman"/>
        </w:rPr>
        <w:t>how busy and rowdy the market is especially at the evening times, the tomatoes infected may be due to different customers touch or microorganisms in the air, can also be based on the cleanliness of</w:t>
      </w:r>
      <w:r w:rsidR="0078259F" w:rsidRPr="00B414E2">
        <w:rPr>
          <w:rFonts w:ascii="Times New Roman" w:eastAsiaTheme="minorEastAsia" w:hAnsi="Times New Roman" w:cs="Times New Roman"/>
        </w:rPr>
        <w:t xml:space="preserve"> the seller spot. At New garage and Orita market 8 out of 9 tomatoes were</w:t>
      </w:r>
      <w:r w:rsidR="00E41C81" w:rsidRPr="00B414E2">
        <w:rPr>
          <w:rFonts w:ascii="Times New Roman" w:eastAsiaTheme="minorEastAsia" w:hAnsi="Times New Roman" w:cs="Times New Roman"/>
        </w:rPr>
        <w:t xml:space="preserve"> spoilt, </w:t>
      </w:r>
      <w:r w:rsidR="0078259F" w:rsidRPr="00B414E2">
        <w:rPr>
          <w:rFonts w:ascii="Times New Roman" w:eastAsiaTheme="minorEastAsia" w:hAnsi="Times New Roman" w:cs="Times New Roman"/>
        </w:rPr>
        <w:t xml:space="preserve">this can be based on the moisture content and other environmental factors. However 6 ginger out of 9 bought from Orita market were infected which might be due to </w:t>
      </w:r>
      <w:r w:rsidR="0078259F" w:rsidRPr="00B414E2">
        <w:rPr>
          <w:rFonts w:ascii="Times New Roman" w:eastAsiaTheme="minorEastAsia" w:hAnsi="Times New Roman" w:cs="Times New Roman"/>
        </w:rPr>
        <w:lastRenderedPageBreak/>
        <w:t>environmental factors followed by Odo ona market 5 infected while New garage has the least infected ginger fruits.</w:t>
      </w:r>
    </w:p>
    <w:p w:rsidR="008B0CA4" w:rsidRDefault="008B0CA4" w:rsidP="00035E17">
      <w:pPr>
        <w:spacing w:after="0" w:line="360" w:lineRule="auto"/>
        <w:jc w:val="both"/>
        <w:rPr>
          <w:rFonts w:ascii="Times New Roman" w:eastAsiaTheme="minorEastAsia" w:hAnsi="Times New Roman" w:cs="Times New Roman"/>
        </w:rPr>
      </w:pPr>
    </w:p>
    <w:p w:rsidR="008B0CA4" w:rsidRDefault="008B0CA4" w:rsidP="008B0CA4">
      <w:pPr>
        <w:spacing w:after="0" w:line="360" w:lineRule="auto"/>
        <w:jc w:val="both"/>
        <w:rPr>
          <w:rFonts w:ascii="Times New Roman" w:eastAsiaTheme="minorEastAsia" w:hAnsi="Times New Roman" w:cs="Times New Roman"/>
          <w:b/>
        </w:rPr>
      </w:pPr>
    </w:p>
    <w:p w:rsidR="008B0CA4" w:rsidRDefault="008B0CA4" w:rsidP="008B0CA4">
      <w:pPr>
        <w:spacing w:after="0" w:line="360" w:lineRule="auto"/>
        <w:jc w:val="both"/>
        <w:rPr>
          <w:rFonts w:ascii="Times New Roman" w:eastAsiaTheme="minorEastAsia" w:hAnsi="Times New Roman" w:cs="Times New Roman"/>
          <w:b/>
        </w:rPr>
      </w:pPr>
    </w:p>
    <w:p w:rsidR="008B0CA4" w:rsidRPr="00B414E2" w:rsidRDefault="008B0CA4" w:rsidP="008B0CA4">
      <w:pPr>
        <w:spacing w:after="0" w:line="360" w:lineRule="auto"/>
        <w:jc w:val="both"/>
        <w:rPr>
          <w:rFonts w:ascii="Times New Roman" w:eastAsiaTheme="minorEastAsia" w:hAnsi="Times New Roman" w:cs="Times New Roman"/>
        </w:rPr>
      </w:pPr>
    </w:p>
    <w:p w:rsidR="008B0CA4" w:rsidRDefault="008B0CA4" w:rsidP="00035E17">
      <w:pPr>
        <w:spacing w:after="0" w:line="360" w:lineRule="auto"/>
        <w:jc w:val="both"/>
        <w:rPr>
          <w:rFonts w:ascii="Times New Roman" w:eastAsiaTheme="minorEastAsia" w:hAnsi="Times New Roman" w:cs="Times New Roman"/>
        </w:rPr>
      </w:pPr>
    </w:p>
    <w:p w:rsidR="00333D88" w:rsidRPr="008B0CA4" w:rsidRDefault="008B0CA4" w:rsidP="003E5EA7">
      <w:pPr>
        <w:spacing w:after="0" w:line="360" w:lineRule="auto"/>
        <w:jc w:val="both"/>
        <w:rPr>
          <w:rFonts w:ascii="Times New Roman" w:eastAsiaTheme="minorEastAsia" w:hAnsi="Times New Roman" w:cs="Times New Roman"/>
        </w:rPr>
      </w:pPr>
      <w:r w:rsidRPr="00B414E2">
        <w:rPr>
          <w:rFonts w:ascii="Times New Roman" w:eastAsiaTheme="minorEastAsia" w:hAnsi="Times New Roman" w:cs="Times New Roman"/>
          <w:b/>
          <w:noProof/>
        </w:rPr>
        <w:drawing>
          <wp:inline distT="0" distB="0" distL="0" distR="0" wp14:anchorId="4446E4BB" wp14:editId="6EC1BD10">
            <wp:extent cx="6016625" cy="2896255"/>
            <wp:effectExtent l="0" t="0" r="3175"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205A1A" w:rsidRPr="00B414E2">
        <w:rPr>
          <w:rFonts w:ascii="Times New Roman" w:eastAsiaTheme="minorEastAsia" w:hAnsi="Times New Roman" w:cs="Times New Roman"/>
          <w:b/>
        </w:rPr>
        <w:t>Fig 3: Fungal pathogens occurrence in tomato and ginger in correlation with each</w:t>
      </w:r>
      <w:r w:rsidR="003478CE" w:rsidRPr="00B414E2">
        <w:rPr>
          <w:rFonts w:ascii="Times New Roman" w:eastAsiaTheme="minorEastAsia" w:hAnsi="Times New Roman" w:cs="Times New Roman"/>
          <w:b/>
        </w:rPr>
        <w:t xml:space="preserve"> market</w:t>
      </w:r>
      <w:r w:rsidR="00205A1A" w:rsidRPr="00B414E2">
        <w:rPr>
          <w:rFonts w:ascii="Times New Roman" w:eastAsiaTheme="minorEastAsia" w:hAnsi="Times New Roman" w:cs="Times New Roman"/>
          <w:b/>
        </w:rPr>
        <w:t xml:space="preserve"> locations.</w:t>
      </w:r>
    </w:p>
    <w:p w:rsidR="00AD5395" w:rsidRDefault="003E009B" w:rsidP="003E5EA7">
      <w:pPr>
        <w:spacing w:after="0" w:line="360" w:lineRule="auto"/>
        <w:jc w:val="both"/>
        <w:rPr>
          <w:rFonts w:ascii="Times New Roman" w:eastAsiaTheme="minorEastAsia" w:hAnsi="Times New Roman" w:cs="Times New Roman"/>
        </w:rPr>
      </w:pPr>
      <w:r w:rsidRPr="00B414E2">
        <w:rPr>
          <w:rFonts w:ascii="Times New Roman" w:eastAsiaTheme="minorEastAsia" w:hAnsi="Times New Roman" w:cs="Times New Roman"/>
        </w:rPr>
        <w:t>Table 3 show the fungal pathogens of ginger, from the study the fungi pathogens that causes the spoilage of ginger are Aspergillus sp</w:t>
      </w:r>
      <w:r w:rsidR="0027683E" w:rsidRPr="00B414E2">
        <w:rPr>
          <w:rFonts w:ascii="Times New Roman" w:eastAsiaTheme="minorEastAsia" w:hAnsi="Times New Roman" w:cs="Times New Roman"/>
        </w:rPr>
        <w:t>ecies</w:t>
      </w:r>
      <w:r w:rsidRPr="00B414E2">
        <w:rPr>
          <w:rFonts w:ascii="Times New Roman" w:eastAsiaTheme="minorEastAsia" w:hAnsi="Times New Roman" w:cs="Times New Roman"/>
        </w:rPr>
        <w:t>, they are of different specie</w:t>
      </w:r>
      <w:r w:rsidR="00D1616E" w:rsidRPr="00B414E2">
        <w:rPr>
          <w:rFonts w:ascii="Times New Roman" w:eastAsiaTheme="minorEastAsia" w:hAnsi="Times New Roman" w:cs="Times New Roman"/>
        </w:rPr>
        <w:t xml:space="preserve">s but same genus. For each locations of ginger the pathogenic fungi that causes spoilage </w:t>
      </w:r>
      <w:r w:rsidR="009D24F4" w:rsidRPr="00B414E2">
        <w:rPr>
          <w:rFonts w:ascii="Times New Roman" w:eastAsiaTheme="minorEastAsia" w:hAnsi="Times New Roman" w:cs="Times New Roman"/>
        </w:rPr>
        <w:t xml:space="preserve">of ginger are as follows </w:t>
      </w:r>
      <w:r w:rsidR="00D1616E" w:rsidRPr="00B414E2">
        <w:rPr>
          <w:rFonts w:ascii="Times New Roman" w:eastAsiaTheme="minorEastAsia" w:hAnsi="Times New Roman" w:cs="Times New Roman"/>
        </w:rPr>
        <w:t>NGM (</w:t>
      </w:r>
      <w:r w:rsidR="00D1616E" w:rsidRPr="00B414E2">
        <w:rPr>
          <w:rFonts w:ascii="Times New Roman" w:eastAsiaTheme="minorEastAsia" w:hAnsi="Times New Roman" w:cs="Times New Roman"/>
          <w:i/>
        </w:rPr>
        <w:t>Aspergillus aculeatinus, Aspergillus flavus and Aspergillus nidulans</w:t>
      </w:r>
      <w:r w:rsidR="00D1616E" w:rsidRPr="00B414E2">
        <w:rPr>
          <w:rFonts w:ascii="Times New Roman" w:eastAsiaTheme="minorEastAsia" w:hAnsi="Times New Roman" w:cs="Times New Roman"/>
        </w:rPr>
        <w:t xml:space="preserve">), </w:t>
      </w:r>
      <w:r w:rsidR="009D24F4" w:rsidRPr="00B414E2">
        <w:rPr>
          <w:rFonts w:ascii="Times New Roman" w:eastAsiaTheme="minorEastAsia" w:hAnsi="Times New Roman" w:cs="Times New Roman"/>
        </w:rPr>
        <w:t>ODM (</w:t>
      </w:r>
      <w:r w:rsidR="009D24F4" w:rsidRPr="00B414E2">
        <w:rPr>
          <w:rFonts w:ascii="Times New Roman" w:eastAsiaTheme="minorEastAsia" w:hAnsi="Times New Roman" w:cs="Times New Roman"/>
          <w:i/>
        </w:rPr>
        <w:t>Aspergillus niger</w:t>
      </w:r>
      <w:r w:rsidR="009D24F4" w:rsidRPr="00B414E2">
        <w:rPr>
          <w:rFonts w:ascii="Times New Roman" w:eastAsiaTheme="minorEastAsia" w:hAnsi="Times New Roman" w:cs="Times New Roman"/>
        </w:rPr>
        <w:t>) and ORM (</w:t>
      </w:r>
      <w:r w:rsidR="009D24F4" w:rsidRPr="00B414E2">
        <w:rPr>
          <w:rFonts w:ascii="Times New Roman" w:eastAsiaTheme="minorEastAsia" w:hAnsi="Times New Roman" w:cs="Times New Roman"/>
          <w:i/>
        </w:rPr>
        <w:t>Aspergillus flavus</w:t>
      </w:r>
      <w:r w:rsidR="009D24F4" w:rsidRPr="00B414E2">
        <w:rPr>
          <w:rFonts w:ascii="Times New Roman" w:eastAsiaTheme="minorEastAsia" w:hAnsi="Times New Roman" w:cs="Times New Roman"/>
        </w:rPr>
        <w:t>).</w:t>
      </w:r>
    </w:p>
    <w:p w:rsidR="007137E8" w:rsidRDefault="007137E8" w:rsidP="0005081E">
      <w:pPr>
        <w:spacing w:after="0" w:line="360" w:lineRule="auto"/>
        <w:jc w:val="both"/>
        <w:rPr>
          <w:rFonts w:ascii="Times New Roman" w:eastAsiaTheme="minorEastAsia" w:hAnsi="Times New Roman" w:cs="Times New Roman"/>
          <w:b/>
        </w:rPr>
      </w:pPr>
    </w:p>
    <w:p w:rsidR="0005081E" w:rsidRPr="00B414E2" w:rsidRDefault="0005081E" w:rsidP="0005081E">
      <w:pPr>
        <w:spacing w:after="0" w:line="360" w:lineRule="auto"/>
        <w:jc w:val="both"/>
        <w:rPr>
          <w:rFonts w:ascii="Times New Roman" w:eastAsiaTheme="minorEastAsia" w:hAnsi="Times New Roman" w:cs="Times New Roman"/>
        </w:rPr>
      </w:pPr>
      <w:r w:rsidRPr="00B414E2">
        <w:rPr>
          <w:rFonts w:ascii="Times New Roman" w:eastAsiaTheme="minorEastAsia" w:hAnsi="Times New Roman" w:cs="Times New Roman"/>
          <w:b/>
        </w:rPr>
        <w:t xml:space="preserve">Table 3: Fungal pathogens associated with Ginger </w:t>
      </w:r>
      <w:r w:rsidRPr="00B414E2">
        <w:rPr>
          <w:rFonts w:ascii="Times New Roman" w:eastAsiaTheme="minorEastAsia" w:hAnsi="Times New Roman" w:cs="Times New Roman"/>
          <w:i/>
        </w:rPr>
        <w:t>(Zingiber officinale</w:t>
      </w:r>
      <w:r w:rsidRPr="00B414E2">
        <w:rPr>
          <w:rFonts w:ascii="Times New Roman" w:eastAsiaTheme="minorEastAsia" w:hAnsi="Times New Roman" w:cs="Times New Roman"/>
        </w:rPr>
        <w:t>)</w:t>
      </w:r>
    </w:p>
    <w:tbl>
      <w:tblPr>
        <w:tblStyle w:val="TableGrid"/>
        <w:tblpPr w:leftFromText="180" w:rightFromText="180" w:vertAnchor="text" w:horzAnchor="margin" w:tblpXSpec="center" w:tblpY="102"/>
        <w:tblW w:w="10362" w:type="dxa"/>
        <w:tblLayout w:type="fixed"/>
        <w:tblLook w:val="04A0" w:firstRow="1" w:lastRow="0" w:firstColumn="1" w:lastColumn="0" w:noHBand="0" w:noVBand="1"/>
      </w:tblPr>
      <w:tblGrid>
        <w:gridCol w:w="935"/>
        <w:gridCol w:w="2548"/>
        <w:gridCol w:w="4689"/>
        <w:gridCol w:w="2190"/>
      </w:tblGrid>
      <w:tr w:rsidR="007137E8" w:rsidRPr="00B414E2" w:rsidTr="00991DD5">
        <w:trPr>
          <w:trHeight w:val="26"/>
        </w:trPr>
        <w:tc>
          <w:tcPr>
            <w:tcW w:w="935" w:type="dxa"/>
          </w:tcPr>
          <w:p w:rsidR="0005081E" w:rsidRPr="00B414E2" w:rsidRDefault="0005081E" w:rsidP="00591B4A">
            <w:pPr>
              <w:spacing w:line="360" w:lineRule="auto"/>
              <w:jc w:val="both"/>
              <w:rPr>
                <w:rFonts w:ascii="Times New Roman" w:hAnsi="Times New Roman" w:cs="Times New Roman"/>
                <w:b/>
                <w:sz w:val="22"/>
                <w:szCs w:val="22"/>
              </w:rPr>
            </w:pPr>
            <w:r w:rsidRPr="00B414E2">
              <w:rPr>
                <w:rFonts w:ascii="Times New Roman" w:hAnsi="Times New Roman" w:cs="Times New Roman"/>
                <w:b/>
                <w:sz w:val="22"/>
                <w:szCs w:val="22"/>
              </w:rPr>
              <w:t xml:space="preserve">Plate ID </w:t>
            </w:r>
          </w:p>
        </w:tc>
        <w:tc>
          <w:tcPr>
            <w:tcW w:w="2548" w:type="dxa"/>
          </w:tcPr>
          <w:p w:rsidR="0005081E" w:rsidRPr="00B414E2" w:rsidRDefault="0005081E" w:rsidP="00591B4A">
            <w:pPr>
              <w:spacing w:line="360" w:lineRule="auto"/>
              <w:jc w:val="both"/>
              <w:rPr>
                <w:rFonts w:ascii="Times New Roman" w:hAnsi="Times New Roman" w:cs="Times New Roman"/>
                <w:b/>
                <w:sz w:val="22"/>
                <w:szCs w:val="22"/>
              </w:rPr>
            </w:pPr>
            <w:r w:rsidRPr="00B414E2">
              <w:rPr>
                <w:rFonts w:ascii="Times New Roman" w:hAnsi="Times New Roman" w:cs="Times New Roman"/>
                <w:b/>
                <w:sz w:val="22"/>
                <w:szCs w:val="22"/>
              </w:rPr>
              <w:t xml:space="preserve">   Colony morphology</w:t>
            </w:r>
          </w:p>
        </w:tc>
        <w:tc>
          <w:tcPr>
            <w:tcW w:w="4689" w:type="dxa"/>
          </w:tcPr>
          <w:p w:rsidR="0005081E" w:rsidRPr="00B414E2" w:rsidRDefault="0005081E" w:rsidP="00591B4A">
            <w:pPr>
              <w:spacing w:line="360" w:lineRule="auto"/>
              <w:jc w:val="both"/>
              <w:rPr>
                <w:rFonts w:ascii="Times New Roman" w:hAnsi="Times New Roman" w:cs="Times New Roman"/>
                <w:b/>
                <w:sz w:val="22"/>
                <w:szCs w:val="22"/>
              </w:rPr>
            </w:pPr>
            <w:r w:rsidRPr="00B414E2">
              <w:rPr>
                <w:rFonts w:ascii="Times New Roman" w:hAnsi="Times New Roman" w:cs="Times New Roman"/>
                <w:b/>
                <w:sz w:val="22"/>
                <w:szCs w:val="22"/>
              </w:rPr>
              <w:t xml:space="preserve">Microscopic morphology </w:t>
            </w:r>
          </w:p>
        </w:tc>
        <w:tc>
          <w:tcPr>
            <w:tcW w:w="2190" w:type="dxa"/>
          </w:tcPr>
          <w:p w:rsidR="0005081E" w:rsidRPr="00B414E2" w:rsidRDefault="0005081E" w:rsidP="00591B4A">
            <w:pPr>
              <w:spacing w:line="360" w:lineRule="auto"/>
              <w:jc w:val="both"/>
              <w:rPr>
                <w:rFonts w:ascii="Times New Roman" w:hAnsi="Times New Roman" w:cs="Times New Roman"/>
                <w:b/>
                <w:sz w:val="22"/>
                <w:szCs w:val="22"/>
              </w:rPr>
            </w:pPr>
            <w:r w:rsidRPr="00B414E2">
              <w:rPr>
                <w:rFonts w:ascii="Times New Roman" w:hAnsi="Times New Roman" w:cs="Times New Roman"/>
                <w:b/>
                <w:sz w:val="22"/>
                <w:szCs w:val="22"/>
              </w:rPr>
              <w:t xml:space="preserve">Probable Identity </w:t>
            </w:r>
          </w:p>
        </w:tc>
      </w:tr>
      <w:tr w:rsidR="007137E8" w:rsidRPr="00B414E2" w:rsidTr="00991DD5">
        <w:trPr>
          <w:trHeight w:val="1134"/>
        </w:trPr>
        <w:tc>
          <w:tcPr>
            <w:tcW w:w="935" w:type="dxa"/>
          </w:tcPr>
          <w:p w:rsidR="0005081E" w:rsidRPr="00B414E2" w:rsidRDefault="0005081E" w:rsidP="00591B4A">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NGM</w:t>
            </w:r>
          </w:p>
        </w:tc>
        <w:tc>
          <w:tcPr>
            <w:tcW w:w="2548" w:type="dxa"/>
          </w:tcPr>
          <w:p w:rsidR="0005081E" w:rsidRPr="00B414E2" w:rsidRDefault="0005081E" w:rsidP="00591B4A">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Pale dull light green , radiate heads on basal mycelium and some columns in aerial mycelium (Robert et al. 2020)</w:t>
            </w:r>
          </w:p>
        </w:tc>
        <w:tc>
          <w:tcPr>
            <w:tcW w:w="4689" w:type="dxa"/>
          </w:tcPr>
          <w:p w:rsidR="0005081E" w:rsidRPr="006B3621" w:rsidRDefault="0005081E" w:rsidP="00591B4A">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The colonies were biserrate with philiades radiating in all sides from metulae that were borne on subglobose vesicles of variable size. The metulae obscured the entire surface of the vesicles. The conidia has a globose shape ranging between 250 and 450 micro meter in diameter with walls and rough texture. (Robert </w:t>
            </w:r>
            <w:r w:rsidRPr="00B414E2">
              <w:rPr>
                <w:rFonts w:ascii="Times New Roman" w:hAnsi="Times New Roman" w:cs="Times New Roman"/>
                <w:i/>
                <w:sz w:val="22"/>
                <w:szCs w:val="22"/>
              </w:rPr>
              <w:t>et al</w:t>
            </w:r>
            <w:r w:rsidRPr="00B414E2">
              <w:rPr>
                <w:rFonts w:ascii="Times New Roman" w:hAnsi="Times New Roman" w:cs="Times New Roman"/>
                <w:sz w:val="22"/>
                <w:szCs w:val="22"/>
              </w:rPr>
              <w:t>. 2020)</w:t>
            </w:r>
          </w:p>
        </w:tc>
        <w:tc>
          <w:tcPr>
            <w:tcW w:w="2190" w:type="dxa"/>
          </w:tcPr>
          <w:p w:rsidR="0005081E" w:rsidRPr="00B414E2" w:rsidRDefault="0005081E" w:rsidP="00591B4A">
            <w:pPr>
              <w:spacing w:line="360" w:lineRule="auto"/>
              <w:jc w:val="both"/>
              <w:rPr>
                <w:rFonts w:ascii="Times New Roman" w:hAnsi="Times New Roman" w:cs="Times New Roman"/>
                <w:i/>
                <w:sz w:val="22"/>
                <w:szCs w:val="22"/>
              </w:rPr>
            </w:pPr>
            <w:r w:rsidRPr="00B414E2">
              <w:rPr>
                <w:rFonts w:ascii="Times New Roman" w:hAnsi="Times New Roman" w:cs="Times New Roman"/>
                <w:i/>
                <w:sz w:val="22"/>
                <w:szCs w:val="22"/>
              </w:rPr>
              <w:t>Aspergillus flavus</w:t>
            </w:r>
          </w:p>
        </w:tc>
      </w:tr>
      <w:tr w:rsidR="007137E8" w:rsidRPr="00B414E2" w:rsidTr="00991DD5">
        <w:trPr>
          <w:trHeight w:val="59"/>
        </w:trPr>
        <w:tc>
          <w:tcPr>
            <w:tcW w:w="935" w:type="dxa"/>
          </w:tcPr>
          <w:p w:rsidR="0005081E" w:rsidRPr="00B414E2" w:rsidRDefault="0005081E" w:rsidP="00591B4A">
            <w:pPr>
              <w:spacing w:line="360" w:lineRule="auto"/>
              <w:jc w:val="both"/>
              <w:rPr>
                <w:rFonts w:ascii="Times New Roman" w:hAnsi="Times New Roman" w:cs="Times New Roman"/>
                <w:sz w:val="22"/>
                <w:szCs w:val="22"/>
                <w:vertAlign w:val="superscript"/>
              </w:rPr>
            </w:pPr>
            <w:r w:rsidRPr="00B414E2">
              <w:rPr>
                <w:rFonts w:ascii="Times New Roman" w:hAnsi="Times New Roman" w:cs="Times New Roman"/>
                <w:sz w:val="22"/>
                <w:szCs w:val="22"/>
              </w:rPr>
              <w:lastRenderedPageBreak/>
              <w:t>NGMT</w:t>
            </w:r>
            <w:r w:rsidRPr="00B414E2">
              <w:rPr>
                <w:rFonts w:ascii="Times New Roman" w:hAnsi="Times New Roman" w:cs="Times New Roman"/>
                <w:sz w:val="22"/>
                <w:szCs w:val="22"/>
                <w:vertAlign w:val="superscript"/>
              </w:rPr>
              <w:t>2</w:t>
            </w:r>
          </w:p>
        </w:tc>
        <w:tc>
          <w:tcPr>
            <w:tcW w:w="2548" w:type="dxa"/>
          </w:tcPr>
          <w:p w:rsidR="0005081E" w:rsidRPr="00B414E2" w:rsidRDefault="0005081E" w:rsidP="00591B4A">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Dark green with orange to yellow, reverse is purplish to olive (Perumal et al, 2012)</w:t>
            </w:r>
          </w:p>
        </w:tc>
        <w:tc>
          <w:tcPr>
            <w:tcW w:w="4689" w:type="dxa"/>
          </w:tcPr>
          <w:p w:rsidR="0005081E" w:rsidRPr="00B414E2" w:rsidRDefault="0005081E" w:rsidP="007137E8">
            <w:pPr>
              <w:spacing w:line="360" w:lineRule="auto"/>
              <w:jc w:val="both"/>
              <w:rPr>
                <w:rFonts w:ascii="Times New Roman" w:hAnsi="Times New Roman" w:cs="Times New Roman"/>
                <w:b/>
                <w:sz w:val="22"/>
                <w:szCs w:val="22"/>
              </w:rPr>
            </w:pPr>
            <w:r w:rsidRPr="00B414E2">
              <w:rPr>
                <w:rFonts w:ascii="Times New Roman" w:hAnsi="Times New Roman" w:cs="Times New Roman"/>
                <w:sz w:val="22"/>
                <w:szCs w:val="22"/>
              </w:rPr>
              <w:t>Hyphae are Septate and hyaline, conidiophores are brown, short 80cm micro meter and smooth –walled, vesicles are hemispherical, small 10 micro meter with metulae and phalides occurring on the upper portion. (Perumal et al, 2012, Samson , 1979,  Raper and Fennell, 1965, ,)</w:t>
            </w:r>
          </w:p>
        </w:tc>
        <w:tc>
          <w:tcPr>
            <w:tcW w:w="2190" w:type="dxa"/>
          </w:tcPr>
          <w:p w:rsidR="0005081E" w:rsidRPr="00B414E2" w:rsidRDefault="0005081E" w:rsidP="00591B4A">
            <w:pPr>
              <w:spacing w:line="360" w:lineRule="auto"/>
              <w:jc w:val="both"/>
              <w:rPr>
                <w:rFonts w:ascii="Times New Roman" w:hAnsi="Times New Roman" w:cs="Times New Roman"/>
                <w:i/>
                <w:sz w:val="22"/>
                <w:szCs w:val="22"/>
              </w:rPr>
            </w:pPr>
            <w:r w:rsidRPr="00B414E2">
              <w:rPr>
                <w:rFonts w:ascii="Times New Roman" w:hAnsi="Times New Roman" w:cs="Times New Roman"/>
                <w:i/>
                <w:sz w:val="22"/>
                <w:szCs w:val="22"/>
              </w:rPr>
              <w:t xml:space="preserve">Aspergillus nidulans </w:t>
            </w:r>
          </w:p>
        </w:tc>
      </w:tr>
      <w:tr w:rsidR="007137E8" w:rsidRPr="00B414E2" w:rsidTr="00991DD5">
        <w:trPr>
          <w:trHeight w:val="1347"/>
        </w:trPr>
        <w:tc>
          <w:tcPr>
            <w:tcW w:w="935" w:type="dxa"/>
          </w:tcPr>
          <w:p w:rsidR="0005081E" w:rsidRPr="00B414E2" w:rsidRDefault="0005081E" w:rsidP="00591B4A">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NGMT</w:t>
            </w:r>
            <w:r w:rsidRPr="00B414E2">
              <w:rPr>
                <w:rFonts w:ascii="Times New Roman" w:hAnsi="Times New Roman" w:cs="Times New Roman"/>
                <w:sz w:val="22"/>
                <w:szCs w:val="22"/>
                <w:vertAlign w:val="superscript"/>
              </w:rPr>
              <w:t>3</w:t>
            </w:r>
          </w:p>
        </w:tc>
        <w:tc>
          <w:tcPr>
            <w:tcW w:w="2548" w:type="dxa"/>
          </w:tcPr>
          <w:p w:rsidR="0005081E" w:rsidRPr="00B414E2" w:rsidRDefault="0005081E" w:rsidP="00591B4A">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18mm wide and 11mm long, conidiophores are produced abundantly, conidial areas are ligh</w:t>
            </w:r>
            <w:r w:rsidR="007137E8">
              <w:rPr>
                <w:rFonts w:ascii="Times New Roman" w:hAnsi="Times New Roman" w:cs="Times New Roman"/>
                <w:sz w:val="22"/>
                <w:szCs w:val="22"/>
              </w:rPr>
              <w:t xml:space="preserve">t brown; sclerotia are </w:t>
            </w:r>
            <w:r w:rsidR="007F3A16">
              <w:rPr>
                <w:rFonts w:ascii="Times New Roman" w:hAnsi="Times New Roman" w:cs="Times New Roman"/>
                <w:sz w:val="22"/>
                <w:szCs w:val="22"/>
              </w:rPr>
              <w:t>present,</w:t>
            </w:r>
            <w:r w:rsidR="007F3A16" w:rsidRPr="00B414E2">
              <w:rPr>
                <w:rFonts w:ascii="Times New Roman" w:hAnsi="Times New Roman" w:cs="Times New Roman"/>
                <w:sz w:val="22"/>
                <w:szCs w:val="22"/>
              </w:rPr>
              <w:t xml:space="preserve"> small</w:t>
            </w:r>
            <w:r w:rsidRPr="00B414E2">
              <w:rPr>
                <w:rFonts w:ascii="Times New Roman" w:hAnsi="Times New Roman" w:cs="Times New Roman"/>
                <w:sz w:val="22"/>
                <w:szCs w:val="22"/>
              </w:rPr>
              <w:t xml:space="preserve"> globose(0.4) , globose to subglobose , creamish to light yellow (Paramee et al , 2008)</w:t>
            </w:r>
          </w:p>
        </w:tc>
        <w:tc>
          <w:tcPr>
            <w:tcW w:w="4689" w:type="dxa"/>
          </w:tcPr>
          <w:p w:rsidR="0005081E" w:rsidRPr="00B414E2" w:rsidRDefault="0005081E" w:rsidP="00591B4A">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Conidial heads radiate , splitting into poorly defined columns, stipes are short (380 micro meter), thin walls , smooth , hyaline vesicles is 55 micro meter wide , globose are uniserate ,halides has a flask like- shaped and cover the entire surface of the vesicle , conidia is subglobose to ellipsoidal, 2-4 x3.4 micro meter , ehinulate (Paramee et al, 2008)  </w:t>
            </w:r>
          </w:p>
        </w:tc>
        <w:tc>
          <w:tcPr>
            <w:tcW w:w="2190" w:type="dxa"/>
          </w:tcPr>
          <w:p w:rsidR="0005081E" w:rsidRPr="00B414E2" w:rsidRDefault="0005081E" w:rsidP="00591B4A">
            <w:pPr>
              <w:spacing w:line="360" w:lineRule="auto"/>
              <w:jc w:val="both"/>
              <w:rPr>
                <w:rFonts w:ascii="Times New Roman" w:hAnsi="Times New Roman" w:cs="Times New Roman"/>
                <w:i/>
                <w:sz w:val="22"/>
                <w:szCs w:val="22"/>
              </w:rPr>
            </w:pPr>
            <w:r w:rsidRPr="00B414E2">
              <w:rPr>
                <w:rFonts w:ascii="Times New Roman" w:hAnsi="Times New Roman" w:cs="Times New Roman"/>
                <w:i/>
                <w:sz w:val="22"/>
                <w:szCs w:val="22"/>
              </w:rPr>
              <w:t xml:space="preserve">Aspergillus aculeatinus </w:t>
            </w:r>
          </w:p>
        </w:tc>
      </w:tr>
      <w:tr w:rsidR="007137E8" w:rsidRPr="00B414E2" w:rsidTr="00991DD5">
        <w:trPr>
          <w:trHeight w:val="1167"/>
        </w:trPr>
        <w:tc>
          <w:tcPr>
            <w:tcW w:w="935" w:type="dxa"/>
          </w:tcPr>
          <w:p w:rsidR="0005081E" w:rsidRPr="00B414E2" w:rsidRDefault="0005081E" w:rsidP="00591B4A">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ODMT</w:t>
            </w:r>
          </w:p>
        </w:tc>
        <w:tc>
          <w:tcPr>
            <w:tcW w:w="2548" w:type="dxa"/>
          </w:tcPr>
          <w:p w:rsidR="0005081E" w:rsidRPr="00B414E2" w:rsidRDefault="0005081E" w:rsidP="00591B4A">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Colonies with 20mm diameter and 10 mm width </w:t>
            </w:r>
            <w:r w:rsidR="007F3A16" w:rsidRPr="00B414E2">
              <w:rPr>
                <w:rFonts w:ascii="Times New Roman" w:hAnsi="Times New Roman" w:cs="Times New Roman"/>
                <w:sz w:val="22"/>
                <w:szCs w:val="22"/>
              </w:rPr>
              <w:t>with a</w:t>
            </w:r>
            <w:r w:rsidRPr="00B414E2">
              <w:rPr>
                <w:rFonts w:ascii="Times New Roman" w:hAnsi="Times New Roman" w:cs="Times New Roman"/>
                <w:sz w:val="22"/>
                <w:szCs w:val="22"/>
              </w:rPr>
              <w:t xml:space="preserve"> black </w:t>
            </w:r>
            <w:r w:rsidR="007F3A16" w:rsidRPr="00B414E2">
              <w:rPr>
                <w:rFonts w:ascii="Times New Roman" w:hAnsi="Times New Roman" w:cs="Times New Roman"/>
                <w:sz w:val="22"/>
                <w:szCs w:val="22"/>
              </w:rPr>
              <w:t>pigmentation,</w:t>
            </w:r>
            <w:r w:rsidRPr="00B414E2">
              <w:rPr>
                <w:rFonts w:ascii="Times New Roman" w:hAnsi="Times New Roman" w:cs="Times New Roman"/>
                <w:sz w:val="22"/>
                <w:szCs w:val="22"/>
              </w:rPr>
              <w:t xml:space="preserve"> the reverse colour on plate is yellow (Faith makobi </w:t>
            </w:r>
            <w:r w:rsidR="007F3A16" w:rsidRPr="00B414E2">
              <w:rPr>
                <w:rFonts w:ascii="Times New Roman" w:hAnsi="Times New Roman" w:cs="Times New Roman"/>
                <w:sz w:val="22"/>
                <w:szCs w:val="22"/>
              </w:rPr>
              <w:t>2021)</w:t>
            </w:r>
            <w:r w:rsidR="007137E8">
              <w:rPr>
                <w:rFonts w:ascii="Times New Roman" w:hAnsi="Times New Roman" w:cs="Times New Roman"/>
                <w:sz w:val="22"/>
                <w:szCs w:val="22"/>
              </w:rPr>
              <w:t>.</w:t>
            </w:r>
          </w:p>
        </w:tc>
        <w:tc>
          <w:tcPr>
            <w:tcW w:w="4689" w:type="dxa"/>
          </w:tcPr>
          <w:p w:rsidR="0005081E" w:rsidRPr="00B414E2" w:rsidRDefault="0005081E" w:rsidP="00591B4A">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Smooth coloured conidiophores of 400 -3000 micrometre which becomes dark at the apex and terminating in a globose vesicle which is 30-75 micro meter in diameter and conidia , the conidiophores are protrusions from a Septate and hyalin</w:t>
            </w:r>
            <w:r w:rsidR="007137E8">
              <w:rPr>
                <w:rFonts w:ascii="Times New Roman" w:hAnsi="Times New Roman" w:cs="Times New Roman"/>
                <w:sz w:val="22"/>
                <w:szCs w:val="22"/>
              </w:rPr>
              <w:t>e hyphae.. (Faith makobi, 2021).</w:t>
            </w:r>
          </w:p>
          <w:p w:rsidR="0005081E" w:rsidRPr="00B414E2" w:rsidRDefault="0005081E" w:rsidP="00591B4A">
            <w:pPr>
              <w:spacing w:line="360" w:lineRule="auto"/>
              <w:jc w:val="both"/>
              <w:rPr>
                <w:rFonts w:ascii="Times New Roman" w:hAnsi="Times New Roman" w:cs="Times New Roman"/>
                <w:b/>
                <w:sz w:val="22"/>
                <w:szCs w:val="22"/>
                <w:u w:val="single"/>
              </w:rPr>
            </w:pPr>
          </w:p>
        </w:tc>
        <w:tc>
          <w:tcPr>
            <w:tcW w:w="2190" w:type="dxa"/>
          </w:tcPr>
          <w:p w:rsidR="0005081E" w:rsidRPr="00B414E2" w:rsidRDefault="0005081E" w:rsidP="00591B4A">
            <w:pPr>
              <w:spacing w:line="360" w:lineRule="auto"/>
              <w:jc w:val="both"/>
              <w:rPr>
                <w:rFonts w:ascii="Times New Roman" w:hAnsi="Times New Roman" w:cs="Times New Roman"/>
                <w:i/>
                <w:sz w:val="22"/>
                <w:szCs w:val="22"/>
              </w:rPr>
            </w:pPr>
            <w:r w:rsidRPr="00B414E2">
              <w:rPr>
                <w:rFonts w:ascii="Times New Roman" w:hAnsi="Times New Roman" w:cs="Times New Roman"/>
                <w:i/>
                <w:sz w:val="22"/>
                <w:szCs w:val="22"/>
              </w:rPr>
              <w:t>Aspergillus niger</w:t>
            </w:r>
          </w:p>
        </w:tc>
      </w:tr>
      <w:tr w:rsidR="007137E8" w:rsidRPr="00B414E2" w:rsidTr="00991DD5">
        <w:trPr>
          <w:trHeight w:val="2768"/>
        </w:trPr>
        <w:tc>
          <w:tcPr>
            <w:tcW w:w="935" w:type="dxa"/>
          </w:tcPr>
          <w:p w:rsidR="0005081E" w:rsidRPr="00B414E2" w:rsidRDefault="0005081E" w:rsidP="00591B4A">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ORMG</w:t>
            </w:r>
          </w:p>
        </w:tc>
        <w:tc>
          <w:tcPr>
            <w:tcW w:w="2548" w:type="dxa"/>
          </w:tcPr>
          <w:p w:rsidR="0005081E" w:rsidRPr="00B414E2" w:rsidRDefault="0005081E" w:rsidP="00B159EF">
            <w:pPr>
              <w:autoSpaceDE w:val="0"/>
              <w:autoSpaceDN w:val="0"/>
              <w:adjustRightInd w:val="0"/>
              <w:spacing w:line="360" w:lineRule="auto"/>
              <w:rPr>
                <w:rFonts w:ascii="Times New Roman" w:hAnsi="Times New Roman" w:cs="Times New Roman"/>
                <w:sz w:val="22"/>
                <w:szCs w:val="22"/>
              </w:rPr>
            </w:pPr>
            <w:r w:rsidRPr="00B414E2">
              <w:rPr>
                <w:rFonts w:ascii="Times New Roman" w:hAnsi="Times New Roman" w:cs="Times New Roman"/>
                <w:sz w:val="22"/>
                <w:szCs w:val="22"/>
              </w:rPr>
              <w:t>Colonies with diameter range of 50-70mm on PDA has a white mycelia colour with an olive-green conidia that dominated the colony’s appearance. (</w:t>
            </w:r>
            <w:r w:rsidR="00B159EF">
              <w:rPr>
                <w:rFonts w:ascii="Times New Roman" w:hAnsi="Times New Roman" w:cs="Times New Roman"/>
                <w:sz w:val="22"/>
                <w:szCs w:val="22"/>
              </w:rPr>
              <w:t xml:space="preserve">Rahim Khan </w:t>
            </w:r>
            <w:r w:rsidRPr="00B414E2">
              <w:rPr>
                <w:rFonts w:ascii="Times New Roman" w:hAnsi="Times New Roman" w:cs="Times New Roman"/>
                <w:sz w:val="22"/>
                <w:szCs w:val="22"/>
              </w:rPr>
              <w:t xml:space="preserve">2021) </w:t>
            </w:r>
          </w:p>
        </w:tc>
        <w:tc>
          <w:tcPr>
            <w:tcW w:w="4689" w:type="dxa"/>
          </w:tcPr>
          <w:p w:rsidR="00B159EF" w:rsidRDefault="0005081E" w:rsidP="007137E8">
            <w:pPr>
              <w:autoSpaceDE w:val="0"/>
              <w:autoSpaceDN w:val="0"/>
              <w:adjustRightInd w:val="0"/>
              <w:spacing w:line="360" w:lineRule="auto"/>
              <w:rPr>
                <w:rFonts w:ascii="Times New Roman" w:hAnsi="Times New Roman" w:cs="Times New Roman"/>
                <w:sz w:val="22"/>
                <w:szCs w:val="22"/>
              </w:rPr>
            </w:pPr>
            <w:r w:rsidRPr="00B414E2">
              <w:rPr>
                <w:rFonts w:ascii="Times New Roman" w:hAnsi="Times New Roman" w:cs="Times New Roman"/>
                <w:sz w:val="22"/>
                <w:szCs w:val="22"/>
              </w:rPr>
              <w:t xml:space="preserve">Conidiophores of </w:t>
            </w:r>
            <w:r w:rsidRPr="00B414E2">
              <w:rPr>
                <w:rFonts w:ascii="Times New Roman" w:hAnsi="Times New Roman" w:cs="Times New Roman"/>
                <w:i/>
                <w:iCs/>
                <w:sz w:val="22"/>
                <w:szCs w:val="22"/>
              </w:rPr>
              <w:t xml:space="preserve">A. flavus </w:t>
            </w:r>
            <w:r w:rsidRPr="00B414E2">
              <w:rPr>
                <w:rFonts w:ascii="Times New Roman" w:hAnsi="Times New Roman" w:cs="Times New Roman"/>
                <w:sz w:val="22"/>
                <w:szCs w:val="22"/>
              </w:rPr>
              <w:t xml:space="preserve">isolates were colourless, thick-walled, roughed, and bearing vesicles. The diameter of the conidiophores ranged from 800 to 1200 μm. The vesicle shape of </w:t>
            </w:r>
            <w:r w:rsidRPr="00B414E2">
              <w:rPr>
                <w:rFonts w:ascii="Times New Roman" w:hAnsi="Times New Roman" w:cs="Times New Roman"/>
                <w:i/>
                <w:iCs/>
                <w:sz w:val="22"/>
                <w:szCs w:val="22"/>
              </w:rPr>
              <w:t xml:space="preserve">A. flavus </w:t>
            </w:r>
            <w:r w:rsidRPr="00B414E2">
              <w:rPr>
                <w:rFonts w:ascii="Times New Roman" w:hAnsi="Times New Roman" w:cs="Times New Roman"/>
                <w:sz w:val="22"/>
                <w:szCs w:val="22"/>
              </w:rPr>
              <w:t xml:space="preserve">isolates was globose to sub-globose. The diameter of the vesicles ranged from 1800 to 2000 μm. ( Rahim Khan ,2021 ) </w:t>
            </w:r>
          </w:p>
          <w:p w:rsidR="00B159EF" w:rsidRPr="00B159EF" w:rsidRDefault="00B159EF" w:rsidP="00B159EF">
            <w:pPr>
              <w:rPr>
                <w:rFonts w:ascii="Times New Roman" w:hAnsi="Times New Roman" w:cs="Times New Roman"/>
                <w:sz w:val="22"/>
                <w:szCs w:val="22"/>
              </w:rPr>
            </w:pPr>
          </w:p>
          <w:p w:rsidR="00B159EF" w:rsidRPr="00B159EF" w:rsidRDefault="00B159EF" w:rsidP="00B159EF">
            <w:pPr>
              <w:rPr>
                <w:rFonts w:ascii="Times New Roman" w:hAnsi="Times New Roman" w:cs="Times New Roman"/>
                <w:sz w:val="22"/>
                <w:szCs w:val="22"/>
              </w:rPr>
            </w:pPr>
          </w:p>
          <w:p w:rsidR="00B159EF" w:rsidRPr="00B159EF" w:rsidRDefault="00B159EF" w:rsidP="00B159EF">
            <w:pPr>
              <w:rPr>
                <w:rFonts w:ascii="Times New Roman" w:hAnsi="Times New Roman" w:cs="Times New Roman"/>
                <w:sz w:val="22"/>
                <w:szCs w:val="22"/>
              </w:rPr>
            </w:pPr>
          </w:p>
          <w:p w:rsidR="0005081E" w:rsidRPr="00B159EF" w:rsidRDefault="0005081E" w:rsidP="00B159EF">
            <w:pPr>
              <w:rPr>
                <w:rFonts w:ascii="Times New Roman" w:hAnsi="Times New Roman" w:cs="Times New Roman"/>
                <w:sz w:val="22"/>
                <w:szCs w:val="22"/>
              </w:rPr>
            </w:pPr>
          </w:p>
        </w:tc>
        <w:tc>
          <w:tcPr>
            <w:tcW w:w="2190" w:type="dxa"/>
          </w:tcPr>
          <w:p w:rsidR="0005081E" w:rsidRPr="00B414E2" w:rsidRDefault="0005081E" w:rsidP="00591B4A">
            <w:pPr>
              <w:spacing w:line="360" w:lineRule="auto"/>
              <w:jc w:val="both"/>
              <w:rPr>
                <w:rFonts w:ascii="Times New Roman" w:hAnsi="Times New Roman" w:cs="Times New Roman"/>
                <w:i/>
                <w:sz w:val="22"/>
                <w:szCs w:val="22"/>
              </w:rPr>
            </w:pPr>
            <w:r w:rsidRPr="00B414E2">
              <w:rPr>
                <w:rFonts w:ascii="Times New Roman" w:hAnsi="Times New Roman" w:cs="Times New Roman"/>
                <w:i/>
                <w:sz w:val="22"/>
                <w:szCs w:val="22"/>
              </w:rPr>
              <w:t>Aspergillus flavus</w:t>
            </w:r>
          </w:p>
        </w:tc>
      </w:tr>
    </w:tbl>
    <w:p w:rsidR="0005081E" w:rsidRPr="00B414E2" w:rsidRDefault="0005081E" w:rsidP="003E5EA7">
      <w:pPr>
        <w:spacing w:after="0" w:line="360" w:lineRule="auto"/>
        <w:jc w:val="both"/>
        <w:rPr>
          <w:rFonts w:ascii="Times New Roman" w:eastAsiaTheme="minorEastAsia" w:hAnsi="Times New Roman" w:cs="Times New Roman"/>
          <w:b/>
        </w:rPr>
      </w:pPr>
    </w:p>
    <w:p w:rsidR="00AD5395" w:rsidRPr="00B414E2" w:rsidRDefault="00AD5395" w:rsidP="003E5EA7">
      <w:pPr>
        <w:spacing w:after="0" w:line="360" w:lineRule="auto"/>
        <w:jc w:val="both"/>
        <w:rPr>
          <w:rFonts w:ascii="Times New Roman" w:eastAsiaTheme="minorEastAsia" w:hAnsi="Times New Roman" w:cs="Times New Roman"/>
          <w:b/>
        </w:rPr>
      </w:pPr>
    </w:p>
    <w:p w:rsidR="00114838" w:rsidRPr="00035E17" w:rsidRDefault="00116593" w:rsidP="003E5EA7">
      <w:pPr>
        <w:spacing w:after="0" w:line="360" w:lineRule="auto"/>
        <w:jc w:val="both"/>
        <w:rPr>
          <w:rFonts w:ascii="Times New Roman" w:eastAsiaTheme="minorEastAsia" w:hAnsi="Times New Roman" w:cs="Times New Roman"/>
        </w:rPr>
      </w:pPr>
      <w:r w:rsidRPr="00B414E2">
        <w:rPr>
          <w:rFonts w:ascii="Times New Roman" w:eastAsiaTheme="minorEastAsia" w:hAnsi="Times New Roman" w:cs="Times New Roman"/>
        </w:rPr>
        <w:lastRenderedPageBreak/>
        <w:t>Table 4 shows the fungal pathogens that causes rot and spoilage of the tomatoes. From the to</w:t>
      </w:r>
      <w:r w:rsidR="00FB41F9" w:rsidRPr="00B414E2">
        <w:rPr>
          <w:rFonts w:ascii="Times New Roman" w:eastAsiaTheme="minorEastAsia" w:hAnsi="Times New Roman" w:cs="Times New Roman"/>
        </w:rPr>
        <w:t xml:space="preserve">matoes bought at NGM, </w:t>
      </w:r>
      <w:r w:rsidR="00FB41F9" w:rsidRPr="00B414E2">
        <w:rPr>
          <w:rFonts w:ascii="Times New Roman" w:eastAsiaTheme="minorEastAsia" w:hAnsi="Times New Roman" w:cs="Times New Roman"/>
          <w:i/>
        </w:rPr>
        <w:t>Fusarium</w:t>
      </w:r>
      <w:r w:rsidR="002F2486" w:rsidRPr="00B414E2">
        <w:rPr>
          <w:rFonts w:ascii="Times New Roman" w:eastAsiaTheme="minorEastAsia" w:hAnsi="Times New Roman" w:cs="Times New Roman"/>
          <w:i/>
        </w:rPr>
        <w:t xml:space="preserve"> moniliforme </w:t>
      </w:r>
      <w:r w:rsidRPr="00B414E2">
        <w:rPr>
          <w:rFonts w:ascii="Times New Roman" w:eastAsiaTheme="minorEastAsia" w:hAnsi="Times New Roman" w:cs="Times New Roman"/>
        </w:rPr>
        <w:t xml:space="preserve">and </w:t>
      </w:r>
      <w:r w:rsidR="002F2486" w:rsidRPr="00B414E2">
        <w:rPr>
          <w:rFonts w:ascii="Times New Roman" w:eastAsiaTheme="minorEastAsia" w:hAnsi="Times New Roman" w:cs="Times New Roman"/>
          <w:i/>
        </w:rPr>
        <w:t xml:space="preserve">Aspergillus japonicus </w:t>
      </w:r>
      <w:r w:rsidR="002F2486" w:rsidRPr="00B414E2">
        <w:rPr>
          <w:rFonts w:ascii="Times New Roman" w:eastAsiaTheme="minorEastAsia" w:hAnsi="Times New Roman" w:cs="Times New Roman"/>
        </w:rPr>
        <w:t xml:space="preserve">were isolated, from </w:t>
      </w:r>
      <w:r w:rsidR="00F1382B" w:rsidRPr="00B414E2">
        <w:rPr>
          <w:rFonts w:ascii="Times New Roman" w:eastAsiaTheme="minorEastAsia" w:hAnsi="Times New Roman" w:cs="Times New Roman"/>
        </w:rPr>
        <w:t>ODM,</w:t>
      </w:r>
      <w:r w:rsidR="002B0979" w:rsidRPr="00B414E2">
        <w:rPr>
          <w:rFonts w:ascii="Times New Roman" w:eastAsiaTheme="minorEastAsia" w:hAnsi="Times New Roman" w:cs="Times New Roman"/>
        </w:rPr>
        <w:t xml:space="preserve"> </w:t>
      </w:r>
      <w:r w:rsidR="002F2486" w:rsidRPr="00B414E2">
        <w:rPr>
          <w:rFonts w:ascii="Times New Roman" w:eastAsiaTheme="minorEastAsia" w:hAnsi="Times New Roman" w:cs="Times New Roman"/>
          <w:i/>
        </w:rPr>
        <w:t xml:space="preserve">Aspergillus </w:t>
      </w:r>
      <w:proofErr w:type="gramStart"/>
      <w:r w:rsidR="002F2486" w:rsidRPr="00B414E2">
        <w:rPr>
          <w:rFonts w:ascii="Times New Roman" w:eastAsiaTheme="minorEastAsia" w:hAnsi="Times New Roman" w:cs="Times New Roman"/>
          <w:i/>
        </w:rPr>
        <w:t>niger</w:t>
      </w:r>
      <w:proofErr w:type="gramEnd"/>
      <w:r w:rsidR="00586260" w:rsidRPr="00B414E2">
        <w:rPr>
          <w:rFonts w:ascii="Times New Roman" w:eastAsiaTheme="minorEastAsia" w:hAnsi="Times New Roman" w:cs="Times New Roman"/>
        </w:rPr>
        <w:t xml:space="preserve"> and </w:t>
      </w:r>
      <w:r w:rsidR="00586260" w:rsidRPr="00B414E2">
        <w:rPr>
          <w:rFonts w:ascii="Times New Roman" w:eastAsiaTheme="minorEastAsia" w:hAnsi="Times New Roman" w:cs="Times New Roman"/>
          <w:i/>
        </w:rPr>
        <w:t>Fusarium</w:t>
      </w:r>
      <w:r w:rsidR="00586260" w:rsidRPr="00B414E2">
        <w:rPr>
          <w:rFonts w:ascii="Times New Roman" w:eastAsiaTheme="minorEastAsia" w:hAnsi="Times New Roman" w:cs="Times New Roman"/>
        </w:rPr>
        <w:t xml:space="preserve"> </w:t>
      </w:r>
      <w:r w:rsidR="002F2486" w:rsidRPr="00B414E2">
        <w:rPr>
          <w:rFonts w:ascii="Times New Roman" w:eastAsiaTheme="minorEastAsia" w:hAnsi="Times New Roman" w:cs="Times New Roman"/>
          <w:i/>
        </w:rPr>
        <w:t>moniliforme</w:t>
      </w:r>
      <w:r w:rsidR="002B0979" w:rsidRPr="00B414E2">
        <w:rPr>
          <w:rFonts w:ascii="Times New Roman" w:eastAsiaTheme="minorEastAsia" w:hAnsi="Times New Roman" w:cs="Times New Roman"/>
          <w:i/>
        </w:rPr>
        <w:t xml:space="preserve"> </w:t>
      </w:r>
      <w:r w:rsidR="002B0979" w:rsidRPr="00B414E2">
        <w:rPr>
          <w:rFonts w:ascii="Times New Roman" w:eastAsiaTheme="minorEastAsia" w:hAnsi="Times New Roman" w:cs="Times New Roman"/>
        </w:rPr>
        <w:t>was isolated</w:t>
      </w:r>
      <w:r w:rsidR="00586260" w:rsidRPr="00B414E2">
        <w:rPr>
          <w:rFonts w:ascii="Times New Roman" w:eastAsiaTheme="minorEastAsia" w:hAnsi="Times New Roman" w:cs="Times New Roman"/>
        </w:rPr>
        <w:t xml:space="preserve"> </w:t>
      </w:r>
      <w:r w:rsidR="002F2486" w:rsidRPr="00B414E2">
        <w:rPr>
          <w:rFonts w:ascii="Times New Roman" w:eastAsiaTheme="minorEastAsia" w:hAnsi="Times New Roman" w:cs="Times New Roman"/>
        </w:rPr>
        <w:t>while from ORM</w:t>
      </w:r>
      <w:r w:rsidR="002F2486" w:rsidRPr="00B414E2">
        <w:rPr>
          <w:rFonts w:ascii="Times New Roman" w:eastAsiaTheme="minorEastAsia" w:hAnsi="Times New Roman" w:cs="Times New Roman"/>
          <w:i/>
        </w:rPr>
        <w:t xml:space="preserve"> Aspergillus flavus and Aspergillus niger </w:t>
      </w:r>
      <w:r w:rsidR="002F2486" w:rsidRPr="00B414E2">
        <w:rPr>
          <w:rFonts w:ascii="Times New Roman" w:eastAsiaTheme="minorEastAsia" w:hAnsi="Times New Roman" w:cs="Times New Roman"/>
        </w:rPr>
        <w:t>were isolated.</w:t>
      </w:r>
    </w:p>
    <w:p w:rsidR="00001885" w:rsidRDefault="00001885" w:rsidP="003E5EA7">
      <w:pPr>
        <w:spacing w:after="0" w:line="360" w:lineRule="auto"/>
        <w:jc w:val="both"/>
        <w:rPr>
          <w:rFonts w:ascii="Times New Roman" w:eastAsiaTheme="minorEastAsia" w:hAnsi="Times New Roman" w:cs="Times New Roman"/>
          <w:b/>
        </w:rPr>
      </w:pPr>
    </w:p>
    <w:p w:rsidR="00991DD5" w:rsidRDefault="00991DD5" w:rsidP="003E5EA7">
      <w:pPr>
        <w:spacing w:after="0" w:line="360" w:lineRule="auto"/>
        <w:jc w:val="both"/>
        <w:rPr>
          <w:rFonts w:ascii="Times New Roman" w:eastAsiaTheme="minorEastAsia" w:hAnsi="Times New Roman" w:cs="Times New Roman"/>
          <w:b/>
        </w:rPr>
      </w:pPr>
    </w:p>
    <w:p w:rsidR="00991DD5" w:rsidRDefault="00991DD5" w:rsidP="003E5EA7">
      <w:pPr>
        <w:spacing w:after="0" w:line="360" w:lineRule="auto"/>
        <w:jc w:val="both"/>
        <w:rPr>
          <w:rFonts w:ascii="Times New Roman" w:eastAsiaTheme="minorEastAsia" w:hAnsi="Times New Roman" w:cs="Times New Roman"/>
          <w:b/>
        </w:rPr>
      </w:pPr>
    </w:p>
    <w:p w:rsidR="00991DD5" w:rsidRDefault="00991DD5" w:rsidP="003E5EA7">
      <w:pPr>
        <w:spacing w:after="0" w:line="360" w:lineRule="auto"/>
        <w:jc w:val="both"/>
        <w:rPr>
          <w:rFonts w:ascii="Times New Roman" w:eastAsiaTheme="minorEastAsia" w:hAnsi="Times New Roman" w:cs="Times New Roman"/>
          <w:b/>
        </w:rPr>
      </w:pPr>
    </w:p>
    <w:p w:rsidR="00991DD5" w:rsidRDefault="00991DD5" w:rsidP="003E5EA7">
      <w:pPr>
        <w:spacing w:after="0" w:line="360" w:lineRule="auto"/>
        <w:jc w:val="both"/>
        <w:rPr>
          <w:rFonts w:ascii="Times New Roman" w:eastAsiaTheme="minorEastAsia" w:hAnsi="Times New Roman" w:cs="Times New Roman"/>
          <w:b/>
        </w:rPr>
      </w:pPr>
    </w:p>
    <w:p w:rsidR="00980A6D" w:rsidRPr="00B414E2" w:rsidRDefault="004B0B08" w:rsidP="003E5EA7">
      <w:pPr>
        <w:spacing w:after="0" w:line="360" w:lineRule="auto"/>
        <w:jc w:val="both"/>
        <w:rPr>
          <w:rFonts w:ascii="Times New Roman" w:eastAsiaTheme="minorEastAsia" w:hAnsi="Times New Roman" w:cs="Times New Roman"/>
          <w:b/>
        </w:rPr>
      </w:pPr>
      <w:r w:rsidRPr="00B414E2">
        <w:rPr>
          <w:rFonts w:ascii="Times New Roman" w:eastAsiaTheme="minorEastAsia" w:hAnsi="Times New Roman" w:cs="Times New Roman"/>
          <w:b/>
        </w:rPr>
        <w:t xml:space="preserve">Table 4: Fungal pathogens associated with Tomato </w:t>
      </w:r>
      <w:r w:rsidR="00116593" w:rsidRPr="00B414E2">
        <w:rPr>
          <w:rFonts w:ascii="Times New Roman" w:eastAsiaTheme="minorEastAsia" w:hAnsi="Times New Roman" w:cs="Times New Roman"/>
          <w:b/>
        </w:rPr>
        <w:t>(</w:t>
      </w:r>
      <w:r w:rsidR="00116593" w:rsidRPr="00B414E2">
        <w:rPr>
          <w:rFonts w:ascii="Times New Roman" w:eastAsiaTheme="minorEastAsia" w:hAnsi="Times New Roman" w:cs="Times New Roman"/>
          <w:b/>
          <w:i/>
        </w:rPr>
        <w:t>Lycopersicum</w:t>
      </w:r>
      <w:r w:rsidRPr="00B414E2">
        <w:rPr>
          <w:rFonts w:ascii="Times New Roman" w:eastAsiaTheme="minorEastAsia" w:hAnsi="Times New Roman" w:cs="Times New Roman"/>
          <w:b/>
          <w:i/>
        </w:rPr>
        <w:t xml:space="preserve"> esculentum</w:t>
      </w:r>
      <w:r w:rsidRPr="00B414E2">
        <w:rPr>
          <w:rFonts w:ascii="Times New Roman" w:eastAsiaTheme="minorEastAsia" w:hAnsi="Times New Roman" w:cs="Times New Roman"/>
          <w:b/>
        </w:rPr>
        <w:t>)</w:t>
      </w:r>
    </w:p>
    <w:tbl>
      <w:tblPr>
        <w:tblStyle w:val="TableGrid"/>
        <w:tblW w:w="9895" w:type="dxa"/>
        <w:tblLayout w:type="fixed"/>
        <w:tblLook w:val="04A0" w:firstRow="1" w:lastRow="0" w:firstColumn="1" w:lastColumn="0" w:noHBand="0" w:noVBand="1"/>
      </w:tblPr>
      <w:tblGrid>
        <w:gridCol w:w="1165"/>
        <w:gridCol w:w="2430"/>
        <w:gridCol w:w="4050"/>
        <w:gridCol w:w="2250"/>
      </w:tblGrid>
      <w:tr w:rsidR="00BB28C7" w:rsidRPr="00B414E2" w:rsidTr="001368A2">
        <w:tc>
          <w:tcPr>
            <w:tcW w:w="1165" w:type="dxa"/>
          </w:tcPr>
          <w:p w:rsidR="00BB28C7" w:rsidRPr="00B414E2" w:rsidRDefault="00BB28C7" w:rsidP="003E5EA7">
            <w:pPr>
              <w:spacing w:line="360" w:lineRule="auto"/>
              <w:jc w:val="both"/>
              <w:rPr>
                <w:rFonts w:ascii="Times New Roman" w:hAnsi="Times New Roman" w:cs="Times New Roman"/>
                <w:b/>
                <w:sz w:val="22"/>
                <w:szCs w:val="22"/>
              </w:rPr>
            </w:pPr>
            <w:r w:rsidRPr="00B414E2">
              <w:rPr>
                <w:rFonts w:ascii="Times New Roman" w:hAnsi="Times New Roman" w:cs="Times New Roman"/>
                <w:b/>
                <w:sz w:val="22"/>
                <w:szCs w:val="22"/>
              </w:rPr>
              <w:t>PLATE ID</w:t>
            </w:r>
          </w:p>
        </w:tc>
        <w:tc>
          <w:tcPr>
            <w:tcW w:w="2430" w:type="dxa"/>
          </w:tcPr>
          <w:p w:rsidR="00BB28C7" w:rsidRPr="00B414E2" w:rsidRDefault="00BB28C7" w:rsidP="003E5EA7">
            <w:pPr>
              <w:spacing w:line="360" w:lineRule="auto"/>
              <w:jc w:val="both"/>
              <w:rPr>
                <w:rFonts w:ascii="Times New Roman" w:hAnsi="Times New Roman" w:cs="Times New Roman"/>
                <w:b/>
                <w:sz w:val="22"/>
                <w:szCs w:val="22"/>
              </w:rPr>
            </w:pPr>
            <w:r w:rsidRPr="00B414E2">
              <w:rPr>
                <w:rFonts w:ascii="Times New Roman" w:hAnsi="Times New Roman" w:cs="Times New Roman"/>
                <w:b/>
                <w:sz w:val="22"/>
                <w:szCs w:val="22"/>
              </w:rPr>
              <w:t xml:space="preserve">  Colony morphology</w:t>
            </w:r>
          </w:p>
        </w:tc>
        <w:tc>
          <w:tcPr>
            <w:tcW w:w="4050" w:type="dxa"/>
          </w:tcPr>
          <w:p w:rsidR="00BB28C7" w:rsidRPr="00B414E2" w:rsidRDefault="00BB28C7" w:rsidP="003E5EA7">
            <w:pPr>
              <w:spacing w:line="360" w:lineRule="auto"/>
              <w:jc w:val="both"/>
              <w:rPr>
                <w:rFonts w:ascii="Times New Roman" w:hAnsi="Times New Roman" w:cs="Times New Roman"/>
                <w:b/>
                <w:sz w:val="22"/>
                <w:szCs w:val="22"/>
              </w:rPr>
            </w:pPr>
            <w:r w:rsidRPr="00B414E2">
              <w:rPr>
                <w:rFonts w:ascii="Times New Roman" w:hAnsi="Times New Roman" w:cs="Times New Roman"/>
                <w:b/>
                <w:sz w:val="22"/>
                <w:szCs w:val="22"/>
              </w:rPr>
              <w:t>Microscopic morphology</w:t>
            </w:r>
          </w:p>
        </w:tc>
        <w:tc>
          <w:tcPr>
            <w:tcW w:w="2250" w:type="dxa"/>
          </w:tcPr>
          <w:p w:rsidR="00BB28C7" w:rsidRPr="00B414E2" w:rsidRDefault="00BB28C7" w:rsidP="003E5EA7">
            <w:pPr>
              <w:spacing w:line="360" w:lineRule="auto"/>
              <w:jc w:val="both"/>
              <w:rPr>
                <w:rFonts w:ascii="Times New Roman" w:hAnsi="Times New Roman" w:cs="Times New Roman"/>
                <w:b/>
                <w:sz w:val="22"/>
                <w:szCs w:val="22"/>
              </w:rPr>
            </w:pPr>
            <w:r w:rsidRPr="00B414E2">
              <w:rPr>
                <w:rFonts w:ascii="Times New Roman" w:hAnsi="Times New Roman" w:cs="Times New Roman"/>
                <w:b/>
                <w:sz w:val="22"/>
                <w:szCs w:val="22"/>
              </w:rPr>
              <w:t xml:space="preserve">Probable Identity </w:t>
            </w:r>
          </w:p>
        </w:tc>
      </w:tr>
      <w:tr w:rsidR="00BB28C7" w:rsidRPr="00B414E2" w:rsidTr="001368A2">
        <w:tc>
          <w:tcPr>
            <w:tcW w:w="1165" w:type="dxa"/>
          </w:tcPr>
          <w:p w:rsidR="00BB28C7" w:rsidRPr="00B414E2" w:rsidRDefault="00BB28C7" w:rsidP="003E5EA7">
            <w:pPr>
              <w:spacing w:line="360" w:lineRule="auto"/>
              <w:jc w:val="both"/>
              <w:rPr>
                <w:rFonts w:ascii="Times New Roman" w:hAnsi="Times New Roman" w:cs="Times New Roman"/>
                <w:b/>
                <w:sz w:val="22"/>
                <w:szCs w:val="22"/>
              </w:rPr>
            </w:pPr>
            <w:r w:rsidRPr="00B414E2">
              <w:rPr>
                <w:rFonts w:ascii="Times New Roman" w:hAnsi="Times New Roman" w:cs="Times New Roman"/>
                <w:b/>
                <w:sz w:val="22"/>
                <w:szCs w:val="22"/>
              </w:rPr>
              <w:t>NGMT</w:t>
            </w:r>
          </w:p>
        </w:tc>
        <w:tc>
          <w:tcPr>
            <w:tcW w:w="2430" w:type="dxa"/>
          </w:tcPr>
          <w:p w:rsidR="00BB28C7" w:rsidRPr="00B414E2" w:rsidRDefault="00BB28C7"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Colonies are very</w:t>
            </w:r>
            <w:r w:rsidR="001368A2">
              <w:rPr>
                <w:rFonts w:ascii="Times New Roman" w:hAnsi="Times New Roman" w:cs="Times New Roman"/>
                <w:sz w:val="22"/>
                <w:szCs w:val="22"/>
              </w:rPr>
              <w:t xml:space="preserve"> low and quite sparse with</w:t>
            </w:r>
            <w:r w:rsidR="00001885">
              <w:rPr>
                <w:rFonts w:ascii="Times New Roman" w:hAnsi="Times New Roman" w:cs="Times New Roman"/>
                <w:sz w:val="22"/>
                <w:szCs w:val="22"/>
              </w:rPr>
              <w:t xml:space="preserve"> white </w:t>
            </w:r>
            <w:r w:rsidRPr="00B414E2">
              <w:rPr>
                <w:rFonts w:ascii="Times New Roman" w:hAnsi="Times New Roman" w:cs="Times New Roman"/>
                <w:sz w:val="22"/>
                <w:szCs w:val="22"/>
              </w:rPr>
              <w:t>mycelium, leathery and difficult to dissect with needle. (</w:t>
            </w:r>
            <w:r w:rsidRPr="00B414E2">
              <w:rPr>
                <w:rFonts w:ascii="Times New Roman" w:hAnsi="Times New Roman" w:cs="Times New Roman"/>
                <w:noProof/>
                <w:sz w:val="22"/>
                <w:szCs w:val="22"/>
              </w:rPr>
              <w:t>Gwa and Nwankiti, 2017</w:t>
            </w:r>
            <w:r w:rsidRPr="00B414E2">
              <w:rPr>
                <w:rFonts w:ascii="Times New Roman" w:hAnsi="Times New Roman" w:cs="Times New Roman"/>
                <w:sz w:val="22"/>
                <w:szCs w:val="22"/>
              </w:rPr>
              <w:t xml:space="preserve">). </w:t>
            </w:r>
          </w:p>
        </w:tc>
        <w:tc>
          <w:tcPr>
            <w:tcW w:w="4050" w:type="dxa"/>
          </w:tcPr>
          <w:p w:rsidR="00BB28C7" w:rsidRPr="00B414E2" w:rsidRDefault="00BB28C7"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Septate hyphae breaking up into chains of hyaline , smooth, one  celled , sub glubulose  to cylindrical arthroconidia (Sandhul et al, 1995</w:t>
            </w:r>
            <w:r w:rsidRPr="00B414E2">
              <w:rPr>
                <w:rFonts w:ascii="Times New Roman" w:hAnsi="Times New Roman" w:cs="Times New Roman"/>
                <w:noProof/>
                <w:sz w:val="22"/>
                <w:szCs w:val="22"/>
              </w:rPr>
              <w:t xml:space="preserve"> Gwa and Nwankiti, 2017)</w:t>
            </w:r>
            <w:r w:rsidRPr="00B414E2">
              <w:rPr>
                <w:rFonts w:ascii="Times New Roman" w:hAnsi="Times New Roman" w:cs="Times New Roman"/>
                <w:sz w:val="22"/>
                <w:szCs w:val="22"/>
              </w:rPr>
              <w:t xml:space="preserve">. </w:t>
            </w:r>
          </w:p>
          <w:p w:rsidR="00BB28C7" w:rsidRPr="00B414E2" w:rsidRDefault="00BB28C7" w:rsidP="003E5EA7">
            <w:pPr>
              <w:spacing w:line="360" w:lineRule="auto"/>
              <w:jc w:val="both"/>
              <w:rPr>
                <w:rFonts w:ascii="Times New Roman" w:hAnsi="Times New Roman" w:cs="Times New Roman"/>
                <w:sz w:val="22"/>
                <w:szCs w:val="22"/>
              </w:rPr>
            </w:pPr>
          </w:p>
        </w:tc>
        <w:tc>
          <w:tcPr>
            <w:tcW w:w="2250" w:type="dxa"/>
          </w:tcPr>
          <w:p w:rsidR="00BB28C7" w:rsidRPr="00B414E2" w:rsidRDefault="00BB28C7" w:rsidP="003E5EA7">
            <w:pPr>
              <w:spacing w:line="360" w:lineRule="auto"/>
              <w:jc w:val="both"/>
              <w:rPr>
                <w:rFonts w:ascii="Times New Roman" w:hAnsi="Times New Roman" w:cs="Times New Roman"/>
                <w:i/>
                <w:sz w:val="22"/>
                <w:szCs w:val="22"/>
              </w:rPr>
            </w:pPr>
            <w:r w:rsidRPr="00B414E2">
              <w:rPr>
                <w:rFonts w:ascii="Times New Roman" w:hAnsi="Times New Roman" w:cs="Times New Roman"/>
                <w:i/>
                <w:sz w:val="22"/>
                <w:szCs w:val="22"/>
              </w:rPr>
              <w:t>Fusarium</w:t>
            </w:r>
          </w:p>
          <w:p w:rsidR="00BB28C7" w:rsidRPr="00B414E2" w:rsidRDefault="00BB28C7" w:rsidP="003E5EA7">
            <w:pPr>
              <w:spacing w:line="360" w:lineRule="auto"/>
              <w:jc w:val="both"/>
              <w:rPr>
                <w:rFonts w:ascii="Times New Roman" w:hAnsi="Times New Roman" w:cs="Times New Roman"/>
                <w:i/>
                <w:sz w:val="22"/>
                <w:szCs w:val="22"/>
              </w:rPr>
            </w:pPr>
            <w:r w:rsidRPr="00B414E2">
              <w:rPr>
                <w:rFonts w:ascii="Times New Roman" w:hAnsi="Times New Roman" w:cs="Times New Roman"/>
                <w:i/>
                <w:sz w:val="22"/>
                <w:szCs w:val="22"/>
              </w:rPr>
              <w:t>moniliforme</w:t>
            </w:r>
          </w:p>
        </w:tc>
      </w:tr>
      <w:tr w:rsidR="00BB28C7" w:rsidRPr="00B414E2" w:rsidTr="001368A2">
        <w:tc>
          <w:tcPr>
            <w:tcW w:w="1165" w:type="dxa"/>
          </w:tcPr>
          <w:p w:rsidR="00BB28C7" w:rsidRPr="00B414E2" w:rsidRDefault="00BB28C7" w:rsidP="003E5EA7">
            <w:pPr>
              <w:spacing w:line="360" w:lineRule="auto"/>
              <w:jc w:val="both"/>
              <w:rPr>
                <w:rFonts w:ascii="Times New Roman" w:hAnsi="Times New Roman" w:cs="Times New Roman"/>
                <w:b/>
                <w:sz w:val="22"/>
                <w:szCs w:val="22"/>
                <w:vertAlign w:val="superscript"/>
              </w:rPr>
            </w:pPr>
            <w:r w:rsidRPr="00B414E2">
              <w:rPr>
                <w:rFonts w:ascii="Times New Roman" w:hAnsi="Times New Roman" w:cs="Times New Roman"/>
                <w:b/>
                <w:sz w:val="22"/>
                <w:szCs w:val="22"/>
              </w:rPr>
              <w:t>NGMT</w:t>
            </w:r>
            <w:r w:rsidRPr="00B414E2">
              <w:rPr>
                <w:rFonts w:ascii="Times New Roman" w:hAnsi="Times New Roman" w:cs="Times New Roman"/>
                <w:b/>
                <w:sz w:val="22"/>
                <w:szCs w:val="22"/>
                <w:vertAlign w:val="superscript"/>
              </w:rPr>
              <w:t>2</w:t>
            </w:r>
          </w:p>
        </w:tc>
        <w:tc>
          <w:tcPr>
            <w:tcW w:w="2430" w:type="dxa"/>
          </w:tcPr>
          <w:p w:rsidR="00BB28C7" w:rsidRPr="00B414E2" w:rsidRDefault="00BB28C7"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Colonies are 50mm , are have a black pigmentation , the reverse colour on plate is brown</w:t>
            </w:r>
          </w:p>
          <w:p w:rsidR="00BB28C7" w:rsidRPr="00B414E2" w:rsidRDefault="00BB28C7" w:rsidP="003E5EA7">
            <w:pPr>
              <w:spacing w:line="360" w:lineRule="auto"/>
              <w:jc w:val="both"/>
              <w:rPr>
                <w:rFonts w:ascii="Times New Roman" w:hAnsi="Times New Roman" w:cs="Times New Roman"/>
                <w:b/>
                <w:sz w:val="22"/>
                <w:szCs w:val="22"/>
              </w:rPr>
            </w:pPr>
            <w:r w:rsidRPr="00B414E2">
              <w:rPr>
                <w:rFonts w:ascii="Times New Roman" w:hAnsi="Times New Roman" w:cs="Times New Roman"/>
                <w:sz w:val="22"/>
                <w:szCs w:val="22"/>
              </w:rPr>
              <w:t>(</w:t>
            </w:r>
            <w:proofErr w:type="spellStart"/>
            <w:r w:rsidRPr="00B414E2">
              <w:rPr>
                <w:rFonts w:ascii="Times New Roman" w:hAnsi="Times New Roman" w:cs="Times New Roman"/>
                <w:sz w:val="22"/>
                <w:szCs w:val="22"/>
              </w:rPr>
              <w:t>Vesth</w:t>
            </w:r>
            <w:proofErr w:type="spellEnd"/>
            <w:r w:rsidRPr="00B414E2">
              <w:rPr>
                <w:rFonts w:ascii="Times New Roman" w:hAnsi="Times New Roman" w:cs="Times New Roman"/>
                <w:sz w:val="22"/>
                <w:szCs w:val="22"/>
              </w:rPr>
              <w:t xml:space="preserve"> </w:t>
            </w:r>
            <w:r w:rsidRPr="00B414E2">
              <w:rPr>
                <w:rFonts w:ascii="Times New Roman" w:hAnsi="Times New Roman" w:cs="Times New Roman"/>
                <w:i/>
                <w:sz w:val="22"/>
                <w:szCs w:val="22"/>
              </w:rPr>
              <w:t>et al</w:t>
            </w:r>
            <w:r w:rsidRPr="00B414E2">
              <w:rPr>
                <w:rFonts w:ascii="Times New Roman" w:hAnsi="Times New Roman" w:cs="Times New Roman"/>
                <w:sz w:val="22"/>
                <w:szCs w:val="22"/>
              </w:rPr>
              <w:t>, 2018)</w:t>
            </w:r>
          </w:p>
        </w:tc>
        <w:tc>
          <w:tcPr>
            <w:tcW w:w="4050" w:type="dxa"/>
          </w:tcPr>
          <w:p w:rsidR="00BB28C7" w:rsidRPr="00B414E2" w:rsidRDefault="00BB28C7"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Conidiophores borne from surface hyphae , 1.0-3.0 mm long with heavy hyaline , smooth walls; vesicles are spherical , 50-75μm, bearing closely packed </w:t>
            </w:r>
            <w:proofErr w:type="spellStart"/>
            <w:r w:rsidRPr="00B414E2">
              <w:rPr>
                <w:rFonts w:ascii="Times New Roman" w:hAnsi="Times New Roman" w:cs="Times New Roman"/>
                <w:sz w:val="22"/>
                <w:szCs w:val="22"/>
              </w:rPr>
              <w:t>metuelae</w:t>
            </w:r>
            <w:proofErr w:type="spellEnd"/>
            <w:r w:rsidRPr="00B414E2">
              <w:rPr>
                <w:rFonts w:ascii="Times New Roman" w:hAnsi="Times New Roman" w:cs="Times New Roman"/>
                <w:sz w:val="22"/>
                <w:szCs w:val="22"/>
              </w:rPr>
              <w:t xml:space="preserve"> 10-15 </w:t>
            </w:r>
            <w:proofErr w:type="spellStart"/>
            <w:r w:rsidRPr="00B414E2">
              <w:rPr>
                <w:rFonts w:ascii="Times New Roman" w:hAnsi="Times New Roman" w:cs="Times New Roman"/>
                <w:sz w:val="22"/>
                <w:szCs w:val="22"/>
              </w:rPr>
              <w:t>μm</w:t>
            </w:r>
            <w:proofErr w:type="spellEnd"/>
            <w:r w:rsidRPr="00B414E2">
              <w:rPr>
                <w:rFonts w:ascii="Times New Roman" w:hAnsi="Times New Roman" w:cs="Times New Roman"/>
                <w:sz w:val="22"/>
                <w:szCs w:val="22"/>
              </w:rPr>
              <w:t xml:space="preserve"> long.(</w:t>
            </w:r>
            <w:proofErr w:type="spellStart"/>
            <w:r w:rsidRPr="00B414E2">
              <w:rPr>
                <w:rFonts w:ascii="Times New Roman" w:hAnsi="Times New Roman" w:cs="Times New Roman"/>
                <w:sz w:val="22"/>
                <w:szCs w:val="22"/>
              </w:rPr>
              <w:t>Vesth</w:t>
            </w:r>
            <w:proofErr w:type="spellEnd"/>
            <w:r w:rsidRPr="00B414E2">
              <w:rPr>
                <w:rFonts w:ascii="Times New Roman" w:hAnsi="Times New Roman" w:cs="Times New Roman"/>
                <w:sz w:val="22"/>
                <w:szCs w:val="22"/>
              </w:rPr>
              <w:t xml:space="preserve"> </w:t>
            </w:r>
            <w:r w:rsidRPr="00B414E2">
              <w:rPr>
                <w:rFonts w:ascii="Times New Roman" w:hAnsi="Times New Roman" w:cs="Times New Roman"/>
                <w:i/>
                <w:sz w:val="22"/>
                <w:szCs w:val="22"/>
              </w:rPr>
              <w:t>et al</w:t>
            </w:r>
            <w:r w:rsidRPr="00B414E2">
              <w:rPr>
                <w:rFonts w:ascii="Times New Roman" w:hAnsi="Times New Roman" w:cs="Times New Roman"/>
                <w:sz w:val="22"/>
                <w:szCs w:val="22"/>
              </w:rPr>
              <w:t>,2018)</w:t>
            </w:r>
          </w:p>
        </w:tc>
        <w:tc>
          <w:tcPr>
            <w:tcW w:w="2250" w:type="dxa"/>
          </w:tcPr>
          <w:p w:rsidR="00BB28C7" w:rsidRPr="00B414E2" w:rsidRDefault="00BB28C7" w:rsidP="003E5EA7">
            <w:pPr>
              <w:spacing w:line="360" w:lineRule="auto"/>
              <w:jc w:val="both"/>
              <w:rPr>
                <w:rFonts w:ascii="Times New Roman" w:hAnsi="Times New Roman" w:cs="Times New Roman"/>
                <w:b/>
                <w:sz w:val="22"/>
                <w:szCs w:val="22"/>
              </w:rPr>
            </w:pPr>
            <w:r w:rsidRPr="00B414E2">
              <w:rPr>
                <w:rFonts w:ascii="Times New Roman" w:hAnsi="Times New Roman" w:cs="Times New Roman"/>
                <w:i/>
                <w:sz w:val="22"/>
                <w:szCs w:val="22"/>
              </w:rPr>
              <w:t>Aspergillus japonicus</w:t>
            </w:r>
          </w:p>
        </w:tc>
      </w:tr>
      <w:tr w:rsidR="00BB28C7" w:rsidRPr="00B414E2" w:rsidTr="001368A2">
        <w:trPr>
          <w:trHeight w:val="2411"/>
        </w:trPr>
        <w:tc>
          <w:tcPr>
            <w:tcW w:w="1165" w:type="dxa"/>
          </w:tcPr>
          <w:p w:rsidR="00BB28C7" w:rsidRPr="00B414E2" w:rsidRDefault="00BB28C7" w:rsidP="003E5EA7">
            <w:pPr>
              <w:spacing w:line="360" w:lineRule="auto"/>
              <w:jc w:val="both"/>
              <w:rPr>
                <w:rFonts w:ascii="Times New Roman" w:hAnsi="Times New Roman" w:cs="Times New Roman"/>
                <w:b/>
                <w:sz w:val="22"/>
                <w:szCs w:val="22"/>
              </w:rPr>
            </w:pPr>
            <w:r w:rsidRPr="00B414E2">
              <w:rPr>
                <w:rFonts w:ascii="Times New Roman" w:hAnsi="Times New Roman" w:cs="Times New Roman"/>
                <w:b/>
                <w:sz w:val="22"/>
                <w:szCs w:val="22"/>
              </w:rPr>
              <w:t>ODMT</w:t>
            </w:r>
          </w:p>
          <w:p w:rsidR="00BB28C7" w:rsidRPr="00B414E2" w:rsidRDefault="00BB28C7" w:rsidP="003E5EA7">
            <w:pPr>
              <w:spacing w:line="360" w:lineRule="auto"/>
              <w:jc w:val="both"/>
              <w:rPr>
                <w:rFonts w:ascii="Times New Roman" w:hAnsi="Times New Roman" w:cs="Times New Roman"/>
                <w:b/>
                <w:sz w:val="22"/>
                <w:szCs w:val="22"/>
              </w:rPr>
            </w:pPr>
          </w:p>
          <w:p w:rsidR="00BB28C7" w:rsidRPr="00B414E2" w:rsidRDefault="00BB28C7" w:rsidP="003E5EA7">
            <w:pPr>
              <w:spacing w:line="360" w:lineRule="auto"/>
              <w:jc w:val="both"/>
              <w:rPr>
                <w:rFonts w:ascii="Times New Roman" w:hAnsi="Times New Roman" w:cs="Times New Roman"/>
                <w:b/>
                <w:sz w:val="22"/>
                <w:szCs w:val="22"/>
              </w:rPr>
            </w:pPr>
          </w:p>
          <w:p w:rsidR="00BB28C7" w:rsidRPr="00B414E2" w:rsidRDefault="00BB28C7" w:rsidP="003E5EA7">
            <w:pPr>
              <w:spacing w:line="360" w:lineRule="auto"/>
              <w:jc w:val="both"/>
              <w:rPr>
                <w:rFonts w:ascii="Times New Roman" w:hAnsi="Times New Roman" w:cs="Times New Roman"/>
                <w:b/>
                <w:sz w:val="22"/>
                <w:szCs w:val="22"/>
              </w:rPr>
            </w:pPr>
          </w:p>
          <w:p w:rsidR="00BB28C7" w:rsidRPr="00B414E2" w:rsidRDefault="00BB28C7" w:rsidP="003E5EA7">
            <w:pPr>
              <w:spacing w:line="360" w:lineRule="auto"/>
              <w:jc w:val="both"/>
              <w:rPr>
                <w:rFonts w:ascii="Times New Roman" w:hAnsi="Times New Roman" w:cs="Times New Roman"/>
                <w:b/>
                <w:sz w:val="22"/>
                <w:szCs w:val="22"/>
              </w:rPr>
            </w:pPr>
          </w:p>
        </w:tc>
        <w:tc>
          <w:tcPr>
            <w:tcW w:w="2430" w:type="dxa"/>
          </w:tcPr>
          <w:p w:rsidR="00BB28C7" w:rsidRPr="00B414E2" w:rsidRDefault="00BB28C7"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Colonies are 1.5mm, with black pigmentation and reverse colour on plate is brown. </w:t>
            </w:r>
          </w:p>
          <w:p w:rsidR="00BB28C7" w:rsidRPr="00B414E2" w:rsidRDefault="00BB28C7" w:rsidP="003E5EA7">
            <w:pPr>
              <w:spacing w:line="360" w:lineRule="auto"/>
              <w:rPr>
                <w:rFonts w:ascii="Times New Roman" w:hAnsi="Times New Roman" w:cs="Times New Roman"/>
                <w:sz w:val="22"/>
                <w:szCs w:val="22"/>
              </w:rPr>
            </w:pPr>
            <w:r w:rsidRPr="00B414E2">
              <w:rPr>
                <w:rFonts w:ascii="Times New Roman" w:hAnsi="Times New Roman" w:cs="Times New Roman"/>
                <w:sz w:val="22"/>
                <w:szCs w:val="22"/>
              </w:rPr>
              <w:t>(Faith makobi,2021)</w:t>
            </w:r>
          </w:p>
        </w:tc>
        <w:tc>
          <w:tcPr>
            <w:tcW w:w="4050" w:type="dxa"/>
          </w:tcPr>
          <w:p w:rsidR="00BB28C7" w:rsidRPr="00B414E2" w:rsidRDefault="00BB28C7"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Conidiophores borne from surface hyphae, 1.0-3.0 mm long with heavy hyaline, smooth walls; vesicles are spherical, 50-75μm, bearing closely packed.</w:t>
            </w:r>
          </w:p>
          <w:p w:rsidR="00BB28C7" w:rsidRPr="00B414E2" w:rsidRDefault="00BB28C7" w:rsidP="003E5EA7">
            <w:pPr>
              <w:spacing w:line="360" w:lineRule="auto"/>
              <w:jc w:val="both"/>
              <w:rPr>
                <w:rFonts w:ascii="Times New Roman" w:hAnsi="Times New Roman" w:cs="Times New Roman"/>
                <w:b/>
                <w:sz w:val="22"/>
                <w:szCs w:val="22"/>
              </w:rPr>
            </w:pPr>
            <w:r w:rsidRPr="00B414E2">
              <w:rPr>
                <w:rFonts w:ascii="Times New Roman" w:hAnsi="Times New Roman" w:cs="Times New Roman"/>
                <w:sz w:val="22"/>
                <w:szCs w:val="22"/>
              </w:rPr>
              <w:t>(Faith ma</w:t>
            </w:r>
            <w:r w:rsidR="008B0CA4">
              <w:rPr>
                <w:rFonts w:ascii="Times New Roman" w:hAnsi="Times New Roman" w:cs="Times New Roman"/>
                <w:sz w:val="22"/>
                <w:szCs w:val="22"/>
              </w:rPr>
              <w:t>kobi , 2021)</w:t>
            </w:r>
          </w:p>
        </w:tc>
        <w:tc>
          <w:tcPr>
            <w:tcW w:w="2250" w:type="dxa"/>
          </w:tcPr>
          <w:p w:rsidR="00BB28C7" w:rsidRPr="00B414E2" w:rsidRDefault="00BB28C7" w:rsidP="003E5EA7">
            <w:pPr>
              <w:spacing w:line="360" w:lineRule="auto"/>
              <w:jc w:val="both"/>
              <w:rPr>
                <w:rFonts w:ascii="Times New Roman" w:hAnsi="Times New Roman" w:cs="Times New Roman"/>
                <w:b/>
                <w:sz w:val="22"/>
                <w:szCs w:val="22"/>
              </w:rPr>
            </w:pPr>
            <w:r w:rsidRPr="00B414E2">
              <w:rPr>
                <w:rFonts w:ascii="Times New Roman" w:hAnsi="Times New Roman" w:cs="Times New Roman"/>
                <w:i/>
                <w:sz w:val="22"/>
                <w:szCs w:val="22"/>
              </w:rPr>
              <w:t>Aspergillus niger</w:t>
            </w:r>
          </w:p>
        </w:tc>
      </w:tr>
      <w:tr w:rsidR="00BB28C7" w:rsidRPr="00B414E2" w:rsidTr="001368A2">
        <w:trPr>
          <w:trHeight w:val="2411"/>
        </w:trPr>
        <w:tc>
          <w:tcPr>
            <w:tcW w:w="1165" w:type="dxa"/>
          </w:tcPr>
          <w:p w:rsidR="00BB28C7" w:rsidRPr="00B414E2" w:rsidRDefault="00BB28C7" w:rsidP="003E5EA7">
            <w:pPr>
              <w:spacing w:line="360" w:lineRule="auto"/>
              <w:jc w:val="both"/>
              <w:rPr>
                <w:rFonts w:ascii="Times New Roman" w:hAnsi="Times New Roman" w:cs="Times New Roman"/>
                <w:b/>
                <w:sz w:val="22"/>
                <w:szCs w:val="22"/>
                <w:vertAlign w:val="superscript"/>
              </w:rPr>
            </w:pPr>
            <w:r w:rsidRPr="00B414E2">
              <w:rPr>
                <w:rFonts w:ascii="Times New Roman" w:hAnsi="Times New Roman" w:cs="Times New Roman"/>
                <w:b/>
                <w:sz w:val="22"/>
                <w:szCs w:val="22"/>
              </w:rPr>
              <w:lastRenderedPageBreak/>
              <w:t>ODMT</w:t>
            </w:r>
            <w:r w:rsidRPr="00B414E2">
              <w:rPr>
                <w:rFonts w:ascii="Times New Roman" w:hAnsi="Times New Roman" w:cs="Times New Roman"/>
                <w:b/>
                <w:sz w:val="22"/>
                <w:szCs w:val="22"/>
                <w:vertAlign w:val="superscript"/>
              </w:rPr>
              <w:t>2</w:t>
            </w:r>
          </w:p>
        </w:tc>
        <w:tc>
          <w:tcPr>
            <w:tcW w:w="2430" w:type="dxa"/>
          </w:tcPr>
          <w:p w:rsidR="00BB28C7" w:rsidRPr="00B414E2" w:rsidRDefault="00BB28C7" w:rsidP="003E5EA7">
            <w:pPr>
              <w:spacing w:line="360" w:lineRule="auto"/>
              <w:jc w:val="both"/>
              <w:rPr>
                <w:rFonts w:ascii="Times New Roman" w:hAnsi="Times New Roman" w:cs="Times New Roman"/>
                <w:b/>
                <w:sz w:val="22"/>
                <w:szCs w:val="22"/>
              </w:rPr>
            </w:pPr>
            <w:r w:rsidRPr="00B414E2">
              <w:rPr>
                <w:rFonts w:ascii="Times New Roman" w:hAnsi="Times New Roman" w:cs="Times New Roman"/>
                <w:sz w:val="22"/>
                <w:szCs w:val="22"/>
              </w:rPr>
              <w:t>Colonies are 40mm, very low and quite sparse with white mycelium, leathery and difficult to dissect with needle. (</w:t>
            </w:r>
            <w:r w:rsidRPr="00B414E2">
              <w:rPr>
                <w:rFonts w:ascii="Times New Roman" w:hAnsi="Times New Roman" w:cs="Times New Roman"/>
                <w:noProof/>
                <w:sz w:val="22"/>
                <w:szCs w:val="22"/>
              </w:rPr>
              <w:t>Gwa and Nwankiti, 2017)</w:t>
            </w:r>
          </w:p>
        </w:tc>
        <w:tc>
          <w:tcPr>
            <w:tcW w:w="4050" w:type="dxa"/>
          </w:tcPr>
          <w:p w:rsidR="00BB28C7" w:rsidRPr="00B414E2" w:rsidRDefault="00BB28C7"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Septate hyphae breaking up into chains of hyaline. Smooth, one celled, sub glucose to cylindrical arthroconidia.(</w:t>
            </w:r>
            <w:r w:rsidRPr="00B414E2">
              <w:rPr>
                <w:rFonts w:ascii="Times New Roman" w:hAnsi="Times New Roman" w:cs="Times New Roman"/>
                <w:noProof/>
                <w:sz w:val="22"/>
                <w:szCs w:val="22"/>
              </w:rPr>
              <w:t>Gwa and Nwankiti, 2</w:t>
            </w:r>
            <w:r w:rsidR="001747DA">
              <w:rPr>
                <w:rFonts w:ascii="Times New Roman" w:hAnsi="Times New Roman" w:cs="Times New Roman"/>
                <w:noProof/>
                <w:sz w:val="22"/>
                <w:szCs w:val="22"/>
              </w:rPr>
              <w:t>017)</w:t>
            </w:r>
          </w:p>
          <w:p w:rsidR="00BB28C7" w:rsidRPr="00B414E2" w:rsidRDefault="00BB28C7" w:rsidP="003E5EA7">
            <w:pPr>
              <w:spacing w:line="360" w:lineRule="auto"/>
              <w:jc w:val="both"/>
              <w:rPr>
                <w:rFonts w:ascii="Times New Roman" w:hAnsi="Times New Roman" w:cs="Times New Roman"/>
                <w:b/>
                <w:sz w:val="22"/>
                <w:szCs w:val="22"/>
              </w:rPr>
            </w:pPr>
          </w:p>
        </w:tc>
        <w:tc>
          <w:tcPr>
            <w:tcW w:w="2250" w:type="dxa"/>
          </w:tcPr>
          <w:p w:rsidR="00BB28C7" w:rsidRPr="00B414E2" w:rsidRDefault="00BB28C7" w:rsidP="003E5EA7">
            <w:pPr>
              <w:spacing w:line="360" w:lineRule="auto"/>
              <w:jc w:val="both"/>
              <w:rPr>
                <w:rFonts w:ascii="Times New Roman" w:hAnsi="Times New Roman" w:cs="Times New Roman"/>
                <w:i/>
                <w:sz w:val="22"/>
                <w:szCs w:val="22"/>
              </w:rPr>
            </w:pPr>
            <w:r w:rsidRPr="00B414E2">
              <w:rPr>
                <w:rFonts w:ascii="Times New Roman" w:hAnsi="Times New Roman" w:cs="Times New Roman"/>
                <w:i/>
                <w:sz w:val="22"/>
                <w:szCs w:val="22"/>
              </w:rPr>
              <w:t>Fusarium moniliforme</w:t>
            </w:r>
          </w:p>
        </w:tc>
      </w:tr>
      <w:tr w:rsidR="00BB28C7" w:rsidRPr="00B414E2" w:rsidTr="001368A2">
        <w:tc>
          <w:tcPr>
            <w:tcW w:w="1165" w:type="dxa"/>
          </w:tcPr>
          <w:p w:rsidR="00BB28C7" w:rsidRPr="00B414E2" w:rsidRDefault="00BB28C7" w:rsidP="003E5EA7">
            <w:pPr>
              <w:spacing w:line="360" w:lineRule="auto"/>
              <w:jc w:val="both"/>
              <w:rPr>
                <w:rFonts w:ascii="Times New Roman" w:hAnsi="Times New Roman" w:cs="Times New Roman"/>
                <w:b/>
                <w:sz w:val="22"/>
                <w:szCs w:val="22"/>
              </w:rPr>
            </w:pPr>
            <w:r w:rsidRPr="00B414E2">
              <w:rPr>
                <w:rFonts w:ascii="Times New Roman" w:hAnsi="Times New Roman" w:cs="Times New Roman"/>
                <w:b/>
                <w:sz w:val="22"/>
                <w:szCs w:val="22"/>
              </w:rPr>
              <w:t xml:space="preserve">ORM </w:t>
            </w:r>
          </w:p>
        </w:tc>
        <w:tc>
          <w:tcPr>
            <w:tcW w:w="2430" w:type="dxa"/>
          </w:tcPr>
          <w:p w:rsidR="00BB28C7" w:rsidRPr="00B414E2" w:rsidRDefault="00BB28C7"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Colonies have a black pigmentation the reverse colour on plate is brown.</w:t>
            </w:r>
          </w:p>
          <w:p w:rsidR="00BB28C7" w:rsidRPr="00B414E2" w:rsidRDefault="00BB28C7" w:rsidP="003E5EA7">
            <w:pPr>
              <w:spacing w:line="360" w:lineRule="auto"/>
              <w:jc w:val="both"/>
              <w:rPr>
                <w:rFonts w:ascii="Times New Roman" w:hAnsi="Times New Roman" w:cs="Times New Roman"/>
                <w:b/>
                <w:sz w:val="22"/>
                <w:szCs w:val="22"/>
              </w:rPr>
            </w:pPr>
            <w:r w:rsidRPr="00B414E2">
              <w:rPr>
                <w:rFonts w:ascii="Times New Roman" w:hAnsi="Times New Roman" w:cs="Times New Roman"/>
                <w:sz w:val="22"/>
                <w:szCs w:val="22"/>
              </w:rPr>
              <w:t>(Faith makobi , 2021)</w:t>
            </w:r>
          </w:p>
        </w:tc>
        <w:tc>
          <w:tcPr>
            <w:tcW w:w="4050" w:type="dxa"/>
          </w:tcPr>
          <w:p w:rsidR="00BB28C7" w:rsidRPr="00B414E2" w:rsidRDefault="00BB28C7"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Smooth coloured conidiophores of 400 -3000μm which becomes dark at the apex and terminating in a globose vesicle which is 30-75 μm in diameter and conidia.</w:t>
            </w:r>
          </w:p>
          <w:p w:rsidR="00BB28C7" w:rsidRPr="00035E17" w:rsidRDefault="00BB28C7"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(Faith makobi, 2021).</w:t>
            </w:r>
          </w:p>
        </w:tc>
        <w:tc>
          <w:tcPr>
            <w:tcW w:w="2250" w:type="dxa"/>
          </w:tcPr>
          <w:p w:rsidR="00BB28C7" w:rsidRPr="00B414E2" w:rsidRDefault="00BB28C7" w:rsidP="003E5EA7">
            <w:pPr>
              <w:spacing w:line="360" w:lineRule="auto"/>
              <w:jc w:val="both"/>
              <w:rPr>
                <w:rFonts w:ascii="Times New Roman" w:hAnsi="Times New Roman" w:cs="Times New Roman"/>
                <w:i/>
                <w:sz w:val="22"/>
                <w:szCs w:val="22"/>
              </w:rPr>
            </w:pPr>
            <w:r w:rsidRPr="00B414E2">
              <w:rPr>
                <w:rFonts w:ascii="Times New Roman" w:hAnsi="Times New Roman" w:cs="Times New Roman"/>
                <w:i/>
                <w:sz w:val="22"/>
                <w:szCs w:val="22"/>
              </w:rPr>
              <w:t>Aspergillus</w:t>
            </w:r>
          </w:p>
          <w:p w:rsidR="00BB28C7" w:rsidRPr="00B414E2" w:rsidRDefault="00BB28C7" w:rsidP="003E5EA7">
            <w:pPr>
              <w:spacing w:line="360" w:lineRule="auto"/>
              <w:jc w:val="both"/>
              <w:rPr>
                <w:rFonts w:ascii="Times New Roman" w:hAnsi="Times New Roman" w:cs="Times New Roman"/>
                <w:i/>
                <w:sz w:val="22"/>
                <w:szCs w:val="22"/>
              </w:rPr>
            </w:pPr>
            <w:r w:rsidRPr="00B414E2">
              <w:rPr>
                <w:rFonts w:ascii="Times New Roman" w:hAnsi="Times New Roman" w:cs="Times New Roman"/>
                <w:i/>
                <w:sz w:val="22"/>
                <w:szCs w:val="22"/>
              </w:rPr>
              <w:t xml:space="preserve">niger </w:t>
            </w:r>
          </w:p>
        </w:tc>
      </w:tr>
      <w:tr w:rsidR="00BB28C7" w:rsidRPr="00B414E2" w:rsidTr="001368A2">
        <w:tc>
          <w:tcPr>
            <w:tcW w:w="1165" w:type="dxa"/>
          </w:tcPr>
          <w:p w:rsidR="00BB28C7" w:rsidRPr="00B414E2" w:rsidRDefault="00BB28C7" w:rsidP="003E5EA7">
            <w:pPr>
              <w:spacing w:line="360" w:lineRule="auto"/>
              <w:jc w:val="both"/>
              <w:rPr>
                <w:rFonts w:ascii="Times New Roman" w:hAnsi="Times New Roman" w:cs="Times New Roman"/>
                <w:b/>
                <w:sz w:val="22"/>
                <w:szCs w:val="22"/>
                <w:vertAlign w:val="subscript"/>
              </w:rPr>
            </w:pPr>
            <w:r w:rsidRPr="00B414E2">
              <w:rPr>
                <w:rFonts w:ascii="Times New Roman" w:hAnsi="Times New Roman" w:cs="Times New Roman"/>
                <w:b/>
                <w:sz w:val="22"/>
                <w:szCs w:val="22"/>
              </w:rPr>
              <w:t>ORMT</w:t>
            </w:r>
            <w:r w:rsidRPr="00B414E2">
              <w:rPr>
                <w:rFonts w:ascii="Times New Roman" w:hAnsi="Times New Roman" w:cs="Times New Roman"/>
                <w:b/>
                <w:sz w:val="22"/>
                <w:szCs w:val="22"/>
                <w:vertAlign w:val="subscript"/>
              </w:rPr>
              <w:t>2</w:t>
            </w:r>
          </w:p>
        </w:tc>
        <w:tc>
          <w:tcPr>
            <w:tcW w:w="2430" w:type="dxa"/>
          </w:tcPr>
          <w:p w:rsidR="00BB28C7" w:rsidRPr="00B414E2" w:rsidRDefault="00BB28C7"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Colonies are 50mm, plane and sparse to moderately dense with a green pigmentation, the reverse colour is light yellow (Robert et al. 2020).</w:t>
            </w:r>
          </w:p>
        </w:tc>
        <w:tc>
          <w:tcPr>
            <w:tcW w:w="4050" w:type="dxa"/>
          </w:tcPr>
          <w:p w:rsidR="00BB28C7" w:rsidRPr="00B414E2" w:rsidRDefault="00BB28C7" w:rsidP="00001885">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The colonies were biserrate with phialides radiating in all sides from metulae that were borne on subglobose vesicles of variable size. The conidia has a globose shape ranging between 250 and 450 μm in diameter with walls and rough texture. (Robert et al. 2020).</w:t>
            </w:r>
          </w:p>
        </w:tc>
        <w:tc>
          <w:tcPr>
            <w:tcW w:w="2250" w:type="dxa"/>
          </w:tcPr>
          <w:p w:rsidR="00BB28C7" w:rsidRPr="00B414E2" w:rsidRDefault="00BB28C7" w:rsidP="003E5EA7">
            <w:pPr>
              <w:spacing w:line="360" w:lineRule="auto"/>
              <w:jc w:val="both"/>
              <w:rPr>
                <w:rFonts w:ascii="Times New Roman" w:hAnsi="Times New Roman" w:cs="Times New Roman"/>
                <w:i/>
                <w:sz w:val="22"/>
                <w:szCs w:val="22"/>
              </w:rPr>
            </w:pPr>
            <w:r w:rsidRPr="00B414E2">
              <w:rPr>
                <w:rFonts w:ascii="Times New Roman" w:hAnsi="Times New Roman" w:cs="Times New Roman"/>
                <w:i/>
                <w:sz w:val="22"/>
                <w:szCs w:val="22"/>
              </w:rPr>
              <w:t>Aspergillus flavus</w:t>
            </w:r>
          </w:p>
        </w:tc>
      </w:tr>
    </w:tbl>
    <w:p w:rsidR="00980A6D" w:rsidRPr="00B414E2" w:rsidRDefault="00980A6D" w:rsidP="003E5EA7">
      <w:pPr>
        <w:spacing w:after="0" w:line="360" w:lineRule="auto"/>
        <w:jc w:val="both"/>
        <w:rPr>
          <w:rFonts w:ascii="Times New Roman" w:eastAsiaTheme="minorEastAsia" w:hAnsi="Times New Roman" w:cs="Times New Roman"/>
          <w:b/>
        </w:rPr>
      </w:pPr>
    </w:p>
    <w:p w:rsidR="002F3C5C" w:rsidRPr="00B414E2" w:rsidRDefault="002F3C5C" w:rsidP="003E5EA7">
      <w:pPr>
        <w:spacing w:after="0" w:line="360" w:lineRule="auto"/>
        <w:jc w:val="both"/>
        <w:rPr>
          <w:rFonts w:ascii="Times New Roman" w:eastAsiaTheme="minorEastAsia" w:hAnsi="Times New Roman" w:cs="Times New Roman"/>
          <w:b/>
        </w:rPr>
      </w:pPr>
      <w:r w:rsidRPr="00B414E2">
        <w:rPr>
          <w:rFonts w:ascii="Times New Roman" w:eastAsiaTheme="minorEastAsia" w:hAnsi="Times New Roman" w:cs="Times New Roman"/>
          <w:b/>
          <w:noProof/>
        </w:rPr>
        <w:drawing>
          <wp:inline distT="0" distB="0" distL="0" distR="0" wp14:anchorId="3514A5B3" wp14:editId="742596E5">
            <wp:extent cx="5638800" cy="222885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8511A" w:rsidRPr="00B414E2" w:rsidRDefault="005A0CE4" w:rsidP="003E5EA7">
      <w:pPr>
        <w:spacing w:after="0" w:line="360" w:lineRule="auto"/>
        <w:jc w:val="both"/>
        <w:rPr>
          <w:rFonts w:ascii="Times New Roman" w:eastAsiaTheme="minorEastAsia" w:hAnsi="Times New Roman" w:cs="Times New Roman"/>
          <w:b/>
        </w:rPr>
      </w:pPr>
      <w:r w:rsidRPr="00B414E2">
        <w:rPr>
          <w:rFonts w:ascii="Times New Roman" w:eastAsiaTheme="minorEastAsia" w:hAnsi="Times New Roman" w:cs="Times New Roman"/>
          <w:b/>
        </w:rPr>
        <w:t xml:space="preserve">Fig 4: Fungal Pathogens </w:t>
      </w:r>
      <w:r w:rsidR="00693F7F" w:rsidRPr="00B414E2">
        <w:rPr>
          <w:rFonts w:ascii="Times New Roman" w:eastAsiaTheme="minorEastAsia" w:hAnsi="Times New Roman" w:cs="Times New Roman"/>
          <w:b/>
        </w:rPr>
        <w:t>occurrence in Tomato and Ginger</w:t>
      </w:r>
    </w:p>
    <w:p w:rsidR="002F4BB0" w:rsidRPr="00B414E2" w:rsidRDefault="002F4BB0" w:rsidP="003E5EA7">
      <w:pPr>
        <w:spacing w:after="0" w:line="360" w:lineRule="auto"/>
        <w:jc w:val="both"/>
        <w:rPr>
          <w:rFonts w:ascii="Times New Roman" w:eastAsiaTheme="minorEastAsia" w:hAnsi="Times New Roman" w:cs="Times New Roman"/>
          <w:b/>
        </w:rPr>
      </w:pPr>
    </w:p>
    <w:p w:rsidR="00392E22" w:rsidRPr="00B414E2" w:rsidRDefault="004021AB" w:rsidP="003E5EA7">
      <w:pPr>
        <w:spacing w:after="0" w:line="360" w:lineRule="auto"/>
        <w:jc w:val="both"/>
        <w:rPr>
          <w:rFonts w:ascii="Times New Roman" w:eastAsiaTheme="minorEastAsia" w:hAnsi="Times New Roman" w:cs="Times New Roman"/>
          <w:b/>
        </w:rPr>
      </w:pPr>
      <w:r>
        <w:rPr>
          <w:rFonts w:ascii="Times New Roman" w:eastAsiaTheme="minorEastAsia" w:hAnsi="Times New Roman" w:cs="Times New Roman"/>
          <w:b/>
        </w:rPr>
        <w:t>Table 5</w:t>
      </w:r>
      <w:r w:rsidR="00392E22" w:rsidRPr="00B414E2">
        <w:rPr>
          <w:rFonts w:ascii="Times New Roman" w:eastAsiaTheme="minorEastAsia" w:hAnsi="Times New Roman" w:cs="Times New Roman"/>
          <w:b/>
        </w:rPr>
        <w:t xml:space="preserve">: Severity Rot Percentage of each of the Ginger fruits bought at different locations </w:t>
      </w:r>
    </w:p>
    <w:tbl>
      <w:tblPr>
        <w:tblStyle w:val="TableGrid"/>
        <w:tblW w:w="0" w:type="auto"/>
        <w:tblLook w:val="04A0" w:firstRow="1" w:lastRow="0" w:firstColumn="1" w:lastColumn="0" w:noHBand="0" w:noVBand="1"/>
      </w:tblPr>
      <w:tblGrid>
        <w:gridCol w:w="2366"/>
        <w:gridCol w:w="2366"/>
        <w:gridCol w:w="2366"/>
        <w:gridCol w:w="2367"/>
      </w:tblGrid>
      <w:tr w:rsidR="00B414E2" w:rsidRPr="00B414E2" w:rsidTr="001C0103">
        <w:tc>
          <w:tcPr>
            <w:tcW w:w="2366" w:type="dxa"/>
          </w:tcPr>
          <w:p w:rsidR="00392E22" w:rsidRPr="00B414E2" w:rsidRDefault="00392E22" w:rsidP="003E5EA7">
            <w:pPr>
              <w:spacing w:line="360" w:lineRule="auto"/>
              <w:jc w:val="both"/>
              <w:rPr>
                <w:rFonts w:ascii="Times New Roman" w:hAnsi="Times New Roman" w:cs="Times New Roman"/>
                <w:b/>
                <w:sz w:val="22"/>
                <w:szCs w:val="22"/>
              </w:rPr>
            </w:pPr>
            <w:r w:rsidRPr="00B414E2">
              <w:rPr>
                <w:rFonts w:ascii="Times New Roman" w:hAnsi="Times New Roman" w:cs="Times New Roman"/>
                <w:b/>
                <w:sz w:val="22"/>
                <w:szCs w:val="22"/>
              </w:rPr>
              <w:t>Sample ID</w:t>
            </w:r>
          </w:p>
        </w:tc>
        <w:tc>
          <w:tcPr>
            <w:tcW w:w="2366" w:type="dxa"/>
          </w:tcPr>
          <w:p w:rsidR="00392E22" w:rsidRPr="00B414E2" w:rsidRDefault="00392E22" w:rsidP="003E5EA7">
            <w:pPr>
              <w:spacing w:line="360" w:lineRule="auto"/>
              <w:jc w:val="both"/>
              <w:rPr>
                <w:rFonts w:ascii="Times New Roman" w:hAnsi="Times New Roman" w:cs="Times New Roman"/>
                <w:b/>
                <w:sz w:val="22"/>
                <w:szCs w:val="22"/>
              </w:rPr>
            </w:pPr>
            <w:r w:rsidRPr="00B414E2">
              <w:rPr>
                <w:rFonts w:ascii="Times New Roman" w:hAnsi="Times New Roman" w:cs="Times New Roman"/>
                <w:b/>
                <w:sz w:val="22"/>
                <w:szCs w:val="22"/>
              </w:rPr>
              <w:t xml:space="preserve">Initial weight </w:t>
            </w:r>
          </w:p>
          <w:p w:rsidR="00392E22" w:rsidRPr="00B414E2" w:rsidRDefault="00392E22" w:rsidP="003E5EA7">
            <w:pPr>
              <w:spacing w:line="360" w:lineRule="auto"/>
              <w:jc w:val="both"/>
              <w:rPr>
                <w:rFonts w:ascii="Times New Roman" w:hAnsi="Times New Roman" w:cs="Times New Roman"/>
                <w:b/>
                <w:sz w:val="22"/>
                <w:szCs w:val="22"/>
              </w:rPr>
            </w:pPr>
            <w:r w:rsidRPr="00B414E2">
              <w:rPr>
                <w:rFonts w:ascii="Times New Roman" w:hAnsi="Times New Roman" w:cs="Times New Roman"/>
                <w:b/>
                <w:sz w:val="22"/>
                <w:szCs w:val="22"/>
              </w:rPr>
              <w:t xml:space="preserve">       (g)</w:t>
            </w:r>
          </w:p>
        </w:tc>
        <w:tc>
          <w:tcPr>
            <w:tcW w:w="2366" w:type="dxa"/>
          </w:tcPr>
          <w:p w:rsidR="00392E22" w:rsidRPr="00B414E2" w:rsidRDefault="00392E22" w:rsidP="003E5EA7">
            <w:pPr>
              <w:spacing w:line="360" w:lineRule="auto"/>
              <w:jc w:val="both"/>
              <w:rPr>
                <w:rFonts w:ascii="Times New Roman" w:hAnsi="Times New Roman" w:cs="Times New Roman"/>
                <w:b/>
                <w:sz w:val="22"/>
                <w:szCs w:val="22"/>
              </w:rPr>
            </w:pPr>
            <w:r w:rsidRPr="00B414E2">
              <w:rPr>
                <w:rFonts w:ascii="Times New Roman" w:hAnsi="Times New Roman" w:cs="Times New Roman"/>
                <w:b/>
                <w:sz w:val="22"/>
                <w:szCs w:val="22"/>
              </w:rPr>
              <w:t xml:space="preserve">final weight </w:t>
            </w:r>
          </w:p>
          <w:p w:rsidR="00392E22" w:rsidRPr="00B414E2" w:rsidRDefault="00392E22" w:rsidP="003E5EA7">
            <w:pPr>
              <w:spacing w:line="360" w:lineRule="auto"/>
              <w:jc w:val="both"/>
              <w:rPr>
                <w:rFonts w:ascii="Times New Roman" w:hAnsi="Times New Roman" w:cs="Times New Roman"/>
                <w:b/>
                <w:sz w:val="22"/>
                <w:szCs w:val="22"/>
              </w:rPr>
            </w:pPr>
            <w:r w:rsidRPr="00B414E2">
              <w:rPr>
                <w:rFonts w:ascii="Times New Roman" w:hAnsi="Times New Roman" w:cs="Times New Roman"/>
                <w:b/>
                <w:sz w:val="22"/>
                <w:szCs w:val="22"/>
              </w:rPr>
              <w:t xml:space="preserve">      (g)</w:t>
            </w:r>
          </w:p>
        </w:tc>
        <w:tc>
          <w:tcPr>
            <w:tcW w:w="2367" w:type="dxa"/>
          </w:tcPr>
          <w:p w:rsidR="00392E22" w:rsidRPr="00B414E2" w:rsidRDefault="00392E22" w:rsidP="003E5EA7">
            <w:pPr>
              <w:spacing w:line="360" w:lineRule="auto"/>
              <w:jc w:val="both"/>
              <w:rPr>
                <w:rFonts w:ascii="Times New Roman" w:hAnsi="Times New Roman" w:cs="Times New Roman"/>
                <w:b/>
                <w:sz w:val="22"/>
                <w:szCs w:val="22"/>
              </w:rPr>
            </w:pPr>
            <w:r w:rsidRPr="00B414E2">
              <w:rPr>
                <w:rFonts w:ascii="Times New Roman" w:hAnsi="Times New Roman" w:cs="Times New Roman"/>
                <w:b/>
                <w:sz w:val="22"/>
                <w:szCs w:val="22"/>
              </w:rPr>
              <w:t>Severity-rot percentage</w:t>
            </w:r>
          </w:p>
          <w:p w:rsidR="00392E22" w:rsidRPr="00B414E2" w:rsidRDefault="00392E22" w:rsidP="003E5EA7">
            <w:pPr>
              <w:spacing w:line="360" w:lineRule="auto"/>
              <w:jc w:val="both"/>
              <w:rPr>
                <w:rFonts w:ascii="Times New Roman" w:hAnsi="Times New Roman" w:cs="Times New Roman"/>
                <w:b/>
                <w:sz w:val="22"/>
                <w:szCs w:val="22"/>
              </w:rPr>
            </w:pPr>
            <w:r w:rsidRPr="00B414E2">
              <w:rPr>
                <w:rFonts w:ascii="Times New Roman" w:hAnsi="Times New Roman" w:cs="Times New Roman"/>
                <w:b/>
                <w:sz w:val="22"/>
                <w:szCs w:val="22"/>
              </w:rPr>
              <w:lastRenderedPageBreak/>
              <w:t xml:space="preserve">     (%)</w:t>
            </w:r>
          </w:p>
        </w:tc>
      </w:tr>
      <w:tr w:rsidR="00B414E2" w:rsidRPr="00B414E2" w:rsidTr="001C0103">
        <w:tc>
          <w:tcPr>
            <w:tcW w:w="2366" w:type="dxa"/>
          </w:tcPr>
          <w:p w:rsidR="00392E22" w:rsidRPr="00B414E2" w:rsidRDefault="00392E22" w:rsidP="003E5EA7">
            <w:pPr>
              <w:spacing w:line="360" w:lineRule="auto"/>
              <w:jc w:val="both"/>
              <w:rPr>
                <w:rFonts w:ascii="Times New Roman" w:hAnsi="Times New Roman" w:cs="Times New Roman"/>
                <w:sz w:val="22"/>
                <w:szCs w:val="22"/>
              </w:rPr>
            </w:pPr>
            <w:proofErr w:type="spellStart"/>
            <w:r w:rsidRPr="00B414E2">
              <w:rPr>
                <w:rFonts w:ascii="Times New Roman" w:hAnsi="Times New Roman" w:cs="Times New Roman"/>
                <w:sz w:val="22"/>
                <w:szCs w:val="22"/>
              </w:rPr>
              <w:lastRenderedPageBreak/>
              <w:t>NGMa</w:t>
            </w:r>
            <w:proofErr w:type="spellEnd"/>
          </w:p>
        </w:tc>
        <w:tc>
          <w:tcPr>
            <w:tcW w:w="2366" w:type="dxa"/>
          </w:tcPr>
          <w:p w:rsidR="00392E22" w:rsidRPr="00B414E2" w:rsidRDefault="00392E22"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      6.98</w:t>
            </w:r>
          </w:p>
        </w:tc>
        <w:tc>
          <w:tcPr>
            <w:tcW w:w="2366" w:type="dxa"/>
          </w:tcPr>
          <w:p w:rsidR="00392E22" w:rsidRPr="00B414E2" w:rsidRDefault="00672175" w:rsidP="003E5EA7">
            <w:pPr>
              <w:spacing w:line="360" w:lineRule="auto"/>
              <w:jc w:val="both"/>
              <w:rPr>
                <w:rFonts w:ascii="Times New Roman" w:hAnsi="Times New Roman" w:cs="Times New Roman"/>
                <w:sz w:val="22"/>
                <w:szCs w:val="22"/>
              </w:rPr>
            </w:pPr>
            <w:r w:rsidRPr="00B414E2">
              <w:rPr>
                <w:rFonts w:ascii="Times New Roman" w:hAnsi="Times New Roman" w:cs="Times New Roman"/>
                <w:b/>
                <w:sz w:val="22"/>
                <w:szCs w:val="22"/>
              </w:rPr>
              <w:t xml:space="preserve">  </w:t>
            </w:r>
            <w:r w:rsidR="008D018A" w:rsidRPr="00B414E2">
              <w:rPr>
                <w:rFonts w:ascii="Times New Roman" w:hAnsi="Times New Roman" w:cs="Times New Roman"/>
                <w:b/>
                <w:sz w:val="22"/>
                <w:szCs w:val="22"/>
              </w:rPr>
              <w:t xml:space="preserve"> </w:t>
            </w:r>
            <w:r w:rsidRPr="00B414E2">
              <w:rPr>
                <w:rFonts w:ascii="Times New Roman" w:hAnsi="Times New Roman" w:cs="Times New Roman"/>
                <w:sz w:val="22"/>
                <w:szCs w:val="22"/>
              </w:rPr>
              <w:t>4.58</w:t>
            </w:r>
          </w:p>
        </w:tc>
        <w:tc>
          <w:tcPr>
            <w:tcW w:w="2367" w:type="dxa"/>
          </w:tcPr>
          <w:p w:rsidR="00392E22" w:rsidRPr="00B414E2" w:rsidRDefault="001D0AD4" w:rsidP="003E5EA7">
            <w:pPr>
              <w:spacing w:line="360" w:lineRule="auto"/>
              <w:jc w:val="both"/>
              <w:rPr>
                <w:rFonts w:ascii="Times New Roman" w:hAnsi="Times New Roman" w:cs="Times New Roman"/>
                <w:sz w:val="22"/>
                <w:szCs w:val="22"/>
              </w:rPr>
            </w:pPr>
            <w:r w:rsidRPr="00B414E2">
              <w:rPr>
                <w:rFonts w:ascii="Times New Roman" w:hAnsi="Times New Roman" w:cs="Times New Roman"/>
                <w:b/>
                <w:sz w:val="22"/>
                <w:szCs w:val="22"/>
              </w:rPr>
              <w:t xml:space="preserve">    </w:t>
            </w:r>
            <w:r w:rsidRPr="00B414E2">
              <w:rPr>
                <w:rFonts w:ascii="Times New Roman" w:hAnsi="Times New Roman" w:cs="Times New Roman"/>
                <w:sz w:val="22"/>
                <w:szCs w:val="22"/>
              </w:rPr>
              <w:t>34.4</w:t>
            </w:r>
          </w:p>
        </w:tc>
      </w:tr>
      <w:tr w:rsidR="00B414E2" w:rsidRPr="00B414E2" w:rsidTr="001C0103">
        <w:tc>
          <w:tcPr>
            <w:tcW w:w="2366" w:type="dxa"/>
          </w:tcPr>
          <w:p w:rsidR="00392E22" w:rsidRPr="00B414E2" w:rsidRDefault="00392E22" w:rsidP="003E5EA7">
            <w:pPr>
              <w:spacing w:line="360" w:lineRule="auto"/>
              <w:jc w:val="both"/>
              <w:rPr>
                <w:rFonts w:ascii="Times New Roman" w:hAnsi="Times New Roman" w:cs="Times New Roman"/>
                <w:sz w:val="22"/>
                <w:szCs w:val="22"/>
              </w:rPr>
            </w:pPr>
            <w:proofErr w:type="spellStart"/>
            <w:r w:rsidRPr="00B414E2">
              <w:rPr>
                <w:rFonts w:ascii="Times New Roman" w:hAnsi="Times New Roman" w:cs="Times New Roman"/>
                <w:sz w:val="22"/>
                <w:szCs w:val="22"/>
              </w:rPr>
              <w:t>NGMb</w:t>
            </w:r>
            <w:proofErr w:type="spellEnd"/>
          </w:p>
        </w:tc>
        <w:tc>
          <w:tcPr>
            <w:tcW w:w="2366" w:type="dxa"/>
          </w:tcPr>
          <w:p w:rsidR="00392E22" w:rsidRPr="00B414E2" w:rsidRDefault="00392E22"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      5.84</w:t>
            </w:r>
          </w:p>
        </w:tc>
        <w:tc>
          <w:tcPr>
            <w:tcW w:w="2366" w:type="dxa"/>
          </w:tcPr>
          <w:p w:rsidR="00392E22" w:rsidRPr="00B414E2" w:rsidRDefault="00672175" w:rsidP="003E5EA7">
            <w:pPr>
              <w:spacing w:line="360" w:lineRule="auto"/>
              <w:jc w:val="both"/>
              <w:rPr>
                <w:rFonts w:ascii="Times New Roman" w:hAnsi="Times New Roman" w:cs="Times New Roman"/>
                <w:sz w:val="22"/>
                <w:szCs w:val="22"/>
              </w:rPr>
            </w:pPr>
            <w:r w:rsidRPr="00B414E2">
              <w:rPr>
                <w:rFonts w:ascii="Times New Roman" w:hAnsi="Times New Roman" w:cs="Times New Roman"/>
                <w:b/>
                <w:sz w:val="22"/>
                <w:szCs w:val="22"/>
              </w:rPr>
              <w:t xml:space="preserve"> </w:t>
            </w:r>
            <w:r w:rsidRPr="00B414E2">
              <w:rPr>
                <w:rFonts w:ascii="Times New Roman" w:hAnsi="Times New Roman" w:cs="Times New Roman"/>
                <w:sz w:val="22"/>
                <w:szCs w:val="22"/>
              </w:rPr>
              <w:t xml:space="preserve"> </w:t>
            </w:r>
            <w:r w:rsidR="008D018A" w:rsidRPr="00B414E2">
              <w:rPr>
                <w:rFonts w:ascii="Times New Roman" w:hAnsi="Times New Roman" w:cs="Times New Roman"/>
                <w:sz w:val="22"/>
                <w:szCs w:val="22"/>
              </w:rPr>
              <w:t xml:space="preserve"> </w:t>
            </w:r>
            <w:r w:rsidRPr="00B414E2">
              <w:rPr>
                <w:rFonts w:ascii="Times New Roman" w:hAnsi="Times New Roman" w:cs="Times New Roman"/>
                <w:sz w:val="22"/>
                <w:szCs w:val="22"/>
              </w:rPr>
              <w:t>3.28</w:t>
            </w:r>
          </w:p>
        </w:tc>
        <w:tc>
          <w:tcPr>
            <w:tcW w:w="2367" w:type="dxa"/>
          </w:tcPr>
          <w:p w:rsidR="00392E22" w:rsidRPr="00B414E2" w:rsidRDefault="001D0AD4" w:rsidP="003E5EA7">
            <w:pPr>
              <w:spacing w:line="360" w:lineRule="auto"/>
              <w:jc w:val="both"/>
              <w:rPr>
                <w:rFonts w:ascii="Times New Roman" w:hAnsi="Times New Roman" w:cs="Times New Roman"/>
                <w:sz w:val="22"/>
                <w:szCs w:val="22"/>
              </w:rPr>
            </w:pPr>
            <w:r w:rsidRPr="00B414E2">
              <w:rPr>
                <w:rFonts w:ascii="Times New Roman" w:hAnsi="Times New Roman" w:cs="Times New Roman"/>
                <w:b/>
                <w:sz w:val="22"/>
                <w:szCs w:val="22"/>
              </w:rPr>
              <w:t xml:space="preserve">    </w:t>
            </w:r>
            <w:r w:rsidRPr="00B414E2">
              <w:rPr>
                <w:rFonts w:ascii="Times New Roman" w:hAnsi="Times New Roman" w:cs="Times New Roman"/>
                <w:sz w:val="22"/>
                <w:szCs w:val="22"/>
              </w:rPr>
              <w:t>43.8</w:t>
            </w:r>
          </w:p>
        </w:tc>
      </w:tr>
      <w:tr w:rsidR="00B414E2" w:rsidRPr="00B414E2" w:rsidTr="001C0103">
        <w:tc>
          <w:tcPr>
            <w:tcW w:w="2366" w:type="dxa"/>
          </w:tcPr>
          <w:p w:rsidR="00392E22" w:rsidRPr="00B414E2" w:rsidRDefault="00392E22"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NGMc</w:t>
            </w:r>
          </w:p>
        </w:tc>
        <w:tc>
          <w:tcPr>
            <w:tcW w:w="2366" w:type="dxa"/>
          </w:tcPr>
          <w:p w:rsidR="00392E22" w:rsidRPr="00B414E2" w:rsidRDefault="00392E22"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      6.46</w:t>
            </w:r>
          </w:p>
        </w:tc>
        <w:tc>
          <w:tcPr>
            <w:tcW w:w="2366" w:type="dxa"/>
          </w:tcPr>
          <w:p w:rsidR="00392E22" w:rsidRPr="00B414E2" w:rsidRDefault="008D018A" w:rsidP="003E5EA7">
            <w:pPr>
              <w:spacing w:line="360" w:lineRule="auto"/>
              <w:jc w:val="both"/>
              <w:rPr>
                <w:rFonts w:ascii="Times New Roman" w:hAnsi="Times New Roman" w:cs="Times New Roman"/>
                <w:sz w:val="22"/>
                <w:szCs w:val="22"/>
              </w:rPr>
            </w:pPr>
            <w:r w:rsidRPr="00B414E2">
              <w:rPr>
                <w:rFonts w:ascii="Times New Roman" w:hAnsi="Times New Roman" w:cs="Times New Roman"/>
                <w:b/>
                <w:sz w:val="22"/>
                <w:szCs w:val="22"/>
              </w:rPr>
              <w:t xml:space="preserve">   </w:t>
            </w:r>
            <w:r w:rsidRPr="00B414E2">
              <w:rPr>
                <w:rFonts w:ascii="Times New Roman" w:hAnsi="Times New Roman" w:cs="Times New Roman"/>
                <w:sz w:val="22"/>
                <w:szCs w:val="22"/>
              </w:rPr>
              <w:t>4.54</w:t>
            </w:r>
          </w:p>
        </w:tc>
        <w:tc>
          <w:tcPr>
            <w:tcW w:w="2367" w:type="dxa"/>
          </w:tcPr>
          <w:p w:rsidR="00392E22" w:rsidRPr="00B414E2" w:rsidRDefault="001D0AD4" w:rsidP="003E5EA7">
            <w:pPr>
              <w:spacing w:line="360" w:lineRule="auto"/>
              <w:jc w:val="both"/>
              <w:rPr>
                <w:rFonts w:ascii="Times New Roman" w:hAnsi="Times New Roman" w:cs="Times New Roman"/>
                <w:sz w:val="22"/>
                <w:szCs w:val="22"/>
              </w:rPr>
            </w:pPr>
            <w:r w:rsidRPr="00B414E2">
              <w:rPr>
                <w:rFonts w:ascii="Times New Roman" w:hAnsi="Times New Roman" w:cs="Times New Roman"/>
                <w:b/>
                <w:sz w:val="22"/>
                <w:szCs w:val="22"/>
              </w:rPr>
              <w:t xml:space="preserve">    </w:t>
            </w:r>
            <w:r w:rsidRPr="00B414E2">
              <w:rPr>
                <w:rFonts w:ascii="Times New Roman" w:hAnsi="Times New Roman" w:cs="Times New Roman"/>
                <w:sz w:val="22"/>
                <w:szCs w:val="22"/>
              </w:rPr>
              <w:t>29.7</w:t>
            </w:r>
          </w:p>
        </w:tc>
      </w:tr>
      <w:tr w:rsidR="00B414E2" w:rsidRPr="00B414E2" w:rsidTr="001C0103">
        <w:tc>
          <w:tcPr>
            <w:tcW w:w="2366" w:type="dxa"/>
          </w:tcPr>
          <w:p w:rsidR="00392E22" w:rsidRPr="00B414E2" w:rsidRDefault="00392E22"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ODMa </w:t>
            </w:r>
          </w:p>
        </w:tc>
        <w:tc>
          <w:tcPr>
            <w:tcW w:w="2366" w:type="dxa"/>
          </w:tcPr>
          <w:p w:rsidR="00392E22" w:rsidRPr="00B414E2" w:rsidRDefault="00392E22" w:rsidP="003E5EA7">
            <w:pPr>
              <w:spacing w:line="360" w:lineRule="auto"/>
              <w:jc w:val="both"/>
              <w:rPr>
                <w:rFonts w:ascii="Times New Roman" w:hAnsi="Times New Roman" w:cs="Times New Roman"/>
                <w:sz w:val="22"/>
                <w:szCs w:val="22"/>
              </w:rPr>
            </w:pPr>
            <w:r w:rsidRPr="00B414E2">
              <w:rPr>
                <w:rFonts w:ascii="Times New Roman" w:hAnsi="Times New Roman" w:cs="Times New Roman"/>
                <w:b/>
                <w:sz w:val="22"/>
                <w:szCs w:val="22"/>
              </w:rPr>
              <w:t xml:space="preserve">      </w:t>
            </w:r>
            <w:r w:rsidRPr="00B414E2">
              <w:rPr>
                <w:rFonts w:ascii="Times New Roman" w:hAnsi="Times New Roman" w:cs="Times New Roman"/>
                <w:sz w:val="22"/>
                <w:szCs w:val="22"/>
              </w:rPr>
              <w:t>8.05</w:t>
            </w:r>
          </w:p>
        </w:tc>
        <w:tc>
          <w:tcPr>
            <w:tcW w:w="2366" w:type="dxa"/>
          </w:tcPr>
          <w:p w:rsidR="00392E22" w:rsidRPr="00B414E2" w:rsidRDefault="00672175"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   5.03</w:t>
            </w:r>
          </w:p>
        </w:tc>
        <w:tc>
          <w:tcPr>
            <w:tcW w:w="2367" w:type="dxa"/>
          </w:tcPr>
          <w:p w:rsidR="00392E22" w:rsidRPr="00B414E2" w:rsidRDefault="00C21774" w:rsidP="003E5EA7">
            <w:pPr>
              <w:spacing w:line="360" w:lineRule="auto"/>
              <w:jc w:val="both"/>
              <w:rPr>
                <w:rFonts w:ascii="Times New Roman" w:hAnsi="Times New Roman" w:cs="Times New Roman"/>
                <w:sz w:val="22"/>
                <w:szCs w:val="22"/>
              </w:rPr>
            </w:pPr>
            <w:r w:rsidRPr="00B414E2">
              <w:rPr>
                <w:rFonts w:ascii="Times New Roman" w:hAnsi="Times New Roman" w:cs="Times New Roman"/>
                <w:b/>
                <w:sz w:val="22"/>
                <w:szCs w:val="22"/>
              </w:rPr>
              <w:t xml:space="preserve">    </w:t>
            </w:r>
            <w:r w:rsidR="007F0488" w:rsidRPr="00B414E2">
              <w:rPr>
                <w:rFonts w:ascii="Times New Roman" w:hAnsi="Times New Roman" w:cs="Times New Roman"/>
                <w:sz w:val="22"/>
                <w:szCs w:val="22"/>
              </w:rPr>
              <w:t>37.5</w:t>
            </w:r>
          </w:p>
        </w:tc>
      </w:tr>
      <w:tr w:rsidR="00B414E2" w:rsidRPr="00B414E2" w:rsidTr="001C0103">
        <w:tc>
          <w:tcPr>
            <w:tcW w:w="2366" w:type="dxa"/>
          </w:tcPr>
          <w:p w:rsidR="00392E22" w:rsidRPr="00B414E2" w:rsidRDefault="00392E22"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ODMb</w:t>
            </w:r>
          </w:p>
        </w:tc>
        <w:tc>
          <w:tcPr>
            <w:tcW w:w="2366" w:type="dxa"/>
          </w:tcPr>
          <w:p w:rsidR="00392E22" w:rsidRPr="00B414E2" w:rsidRDefault="00392E22"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      7.09</w:t>
            </w:r>
          </w:p>
        </w:tc>
        <w:tc>
          <w:tcPr>
            <w:tcW w:w="2366" w:type="dxa"/>
          </w:tcPr>
          <w:p w:rsidR="00392E22" w:rsidRPr="00B414E2" w:rsidRDefault="00672175" w:rsidP="003E5EA7">
            <w:pPr>
              <w:spacing w:line="360" w:lineRule="auto"/>
              <w:jc w:val="both"/>
              <w:rPr>
                <w:rFonts w:ascii="Times New Roman" w:hAnsi="Times New Roman" w:cs="Times New Roman"/>
                <w:sz w:val="22"/>
                <w:szCs w:val="22"/>
              </w:rPr>
            </w:pPr>
            <w:r w:rsidRPr="00B414E2">
              <w:rPr>
                <w:rFonts w:ascii="Times New Roman" w:hAnsi="Times New Roman" w:cs="Times New Roman"/>
                <w:b/>
                <w:sz w:val="22"/>
                <w:szCs w:val="22"/>
              </w:rPr>
              <w:t xml:space="preserve">   </w:t>
            </w:r>
            <w:r w:rsidRPr="00B414E2">
              <w:rPr>
                <w:rFonts w:ascii="Times New Roman" w:hAnsi="Times New Roman" w:cs="Times New Roman"/>
                <w:sz w:val="22"/>
                <w:szCs w:val="22"/>
              </w:rPr>
              <w:t>4.98</w:t>
            </w:r>
          </w:p>
        </w:tc>
        <w:tc>
          <w:tcPr>
            <w:tcW w:w="2367" w:type="dxa"/>
          </w:tcPr>
          <w:p w:rsidR="00392E22" w:rsidRPr="00B414E2" w:rsidRDefault="007F0488" w:rsidP="003E5EA7">
            <w:pPr>
              <w:spacing w:line="360" w:lineRule="auto"/>
              <w:jc w:val="both"/>
              <w:rPr>
                <w:rFonts w:ascii="Times New Roman" w:hAnsi="Times New Roman" w:cs="Times New Roman"/>
                <w:sz w:val="22"/>
                <w:szCs w:val="22"/>
              </w:rPr>
            </w:pPr>
            <w:r w:rsidRPr="00B414E2">
              <w:rPr>
                <w:rFonts w:ascii="Times New Roman" w:hAnsi="Times New Roman" w:cs="Times New Roman"/>
                <w:b/>
                <w:sz w:val="22"/>
                <w:szCs w:val="22"/>
              </w:rPr>
              <w:t xml:space="preserve">    </w:t>
            </w:r>
            <w:r w:rsidRPr="00B414E2">
              <w:rPr>
                <w:rFonts w:ascii="Times New Roman" w:hAnsi="Times New Roman" w:cs="Times New Roman"/>
                <w:sz w:val="22"/>
                <w:szCs w:val="22"/>
              </w:rPr>
              <w:t>29.7</w:t>
            </w:r>
          </w:p>
        </w:tc>
      </w:tr>
      <w:tr w:rsidR="00B414E2" w:rsidRPr="00B414E2" w:rsidTr="001C0103">
        <w:tc>
          <w:tcPr>
            <w:tcW w:w="2366" w:type="dxa"/>
          </w:tcPr>
          <w:p w:rsidR="00392E22" w:rsidRPr="00B414E2" w:rsidRDefault="00392E22"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ODMc</w:t>
            </w:r>
          </w:p>
        </w:tc>
        <w:tc>
          <w:tcPr>
            <w:tcW w:w="2366" w:type="dxa"/>
          </w:tcPr>
          <w:p w:rsidR="00392E22" w:rsidRPr="00B414E2" w:rsidRDefault="00392E22"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      9.51</w:t>
            </w:r>
          </w:p>
        </w:tc>
        <w:tc>
          <w:tcPr>
            <w:tcW w:w="2366" w:type="dxa"/>
          </w:tcPr>
          <w:p w:rsidR="00392E22" w:rsidRPr="00B414E2" w:rsidRDefault="00672175" w:rsidP="003E5EA7">
            <w:pPr>
              <w:spacing w:line="360" w:lineRule="auto"/>
              <w:jc w:val="both"/>
              <w:rPr>
                <w:rFonts w:ascii="Times New Roman" w:hAnsi="Times New Roman" w:cs="Times New Roman"/>
                <w:sz w:val="22"/>
                <w:szCs w:val="22"/>
              </w:rPr>
            </w:pPr>
            <w:r w:rsidRPr="00B414E2">
              <w:rPr>
                <w:rFonts w:ascii="Times New Roman" w:hAnsi="Times New Roman" w:cs="Times New Roman"/>
                <w:b/>
                <w:sz w:val="22"/>
                <w:szCs w:val="22"/>
              </w:rPr>
              <w:t xml:space="preserve">   </w:t>
            </w:r>
            <w:r w:rsidRPr="00B414E2">
              <w:rPr>
                <w:rFonts w:ascii="Times New Roman" w:hAnsi="Times New Roman" w:cs="Times New Roman"/>
                <w:sz w:val="22"/>
                <w:szCs w:val="22"/>
              </w:rPr>
              <w:t>6.73</w:t>
            </w:r>
          </w:p>
        </w:tc>
        <w:tc>
          <w:tcPr>
            <w:tcW w:w="2367" w:type="dxa"/>
          </w:tcPr>
          <w:p w:rsidR="00392E22" w:rsidRPr="00B414E2" w:rsidRDefault="007F0488" w:rsidP="003E5EA7">
            <w:pPr>
              <w:spacing w:line="360" w:lineRule="auto"/>
              <w:jc w:val="both"/>
              <w:rPr>
                <w:rFonts w:ascii="Times New Roman" w:hAnsi="Times New Roman" w:cs="Times New Roman"/>
                <w:sz w:val="22"/>
                <w:szCs w:val="22"/>
              </w:rPr>
            </w:pPr>
            <w:r w:rsidRPr="00B414E2">
              <w:rPr>
                <w:rFonts w:ascii="Times New Roman" w:hAnsi="Times New Roman" w:cs="Times New Roman"/>
                <w:b/>
                <w:sz w:val="22"/>
                <w:szCs w:val="22"/>
              </w:rPr>
              <w:t xml:space="preserve">    </w:t>
            </w:r>
            <w:r w:rsidRPr="00B414E2">
              <w:rPr>
                <w:rFonts w:ascii="Times New Roman" w:hAnsi="Times New Roman" w:cs="Times New Roman"/>
                <w:sz w:val="22"/>
                <w:szCs w:val="22"/>
              </w:rPr>
              <w:t>29.2</w:t>
            </w:r>
          </w:p>
        </w:tc>
      </w:tr>
      <w:tr w:rsidR="00B414E2" w:rsidRPr="00B414E2" w:rsidTr="001C0103">
        <w:tc>
          <w:tcPr>
            <w:tcW w:w="2366" w:type="dxa"/>
          </w:tcPr>
          <w:p w:rsidR="00392E22" w:rsidRPr="00B414E2" w:rsidRDefault="00392E22"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ORMa</w:t>
            </w:r>
          </w:p>
        </w:tc>
        <w:tc>
          <w:tcPr>
            <w:tcW w:w="2366" w:type="dxa"/>
          </w:tcPr>
          <w:p w:rsidR="00392E22" w:rsidRPr="00B414E2" w:rsidRDefault="00392E22"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      9.63</w:t>
            </w:r>
          </w:p>
        </w:tc>
        <w:tc>
          <w:tcPr>
            <w:tcW w:w="2366" w:type="dxa"/>
          </w:tcPr>
          <w:p w:rsidR="00392E22" w:rsidRPr="00B414E2" w:rsidRDefault="00672175" w:rsidP="003E5EA7">
            <w:pPr>
              <w:spacing w:line="360" w:lineRule="auto"/>
              <w:jc w:val="both"/>
              <w:rPr>
                <w:rFonts w:ascii="Times New Roman" w:hAnsi="Times New Roman" w:cs="Times New Roman"/>
                <w:sz w:val="22"/>
                <w:szCs w:val="22"/>
              </w:rPr>
            </w:pPr>
            <w:r w:rsidRPr="00B414E2">
              <w:rPr>
                <w:rFonts w:ascii="Times New Roman" w:hAnsi="Times New Roman" w:cs="Times New Roman"/>
                <w:b/>
                <w:sz w:val="22"/>
                <w:szCs w:val="22"/>
              </w:rPr>
              <w:t xml:space="preserve">   </w:t>
            </w:r>
            <w:r w:rsidRPr="00B414E2">
              <w:rPr>
                <w:rFonts w:ascii="Times New Roman" w:hAnsi="Times New Roman" w:cs="Times New Roman"/>
                <w:sz w:val="22"/>
                <w:szCs w:val="22"/>
              </w:rPr>
              <w:t>5.34</w:t>
            </w:r>
          </w:p>
        </w:tc>
        <w:tc>
          <w:tcPr>
            <w:tcW w:w="2367" w:type="dxa"/>
          </w:tcPr>
          <w:p w:rsidR="00392E22" w:rsidRPr="00B414E2" w:rsidRDefault="007F0488" w:rsidP="003E5EA7">
            <w:pPr>
              <w:spacing w:line="360" w:lineRule="auto"/>
              <w:jc w:val="both"/>
              <w:rPr>
                <w:rFonts w:ascii="Times New Roman" w:hAnsi="Times New Roman" w:cs="Times New Roman"/>
                <w:b/>
                <w:sz w:val="22"/>
                <w:szCs w:val="22"/>
              </w:rPr>
            </w:pPr>
            <w:r w:rsidRPr="00B414E2">
              <w:rPr>
                <w:rFonts w:ascii="Times New Roman" w:hAnsi="Times New Roman" w:cs="Times New Roman"/>
                <w:b/>
                <w:sz w:val="22"/>
                <w:szCs w:val="22"/>
              </w:rPr>
              <w:t xml:space="preserve">    </w:t>
            </w:r>
            <w:r w:rsidRPr="00B414E2">
              <w:rPr>
                <w:rFonts w:ascii="Times New Roman" w:hAnsi="Times New Roman" w:cs="Times New Roman"/>
                <w:sz w:val="22"/>
                <w:szCs w:val="22"/>
              </w:rPr>
              <w:t>44.5</w:t>
            </w:r>
            <w:r w:rsidRPr="00B414E2">
              <w:rPr>
                <w:rFonts w:ascii="Times New Roman" w:hAnsi="Times New Roman" w:cs="Times New Roman"/>
                <w:b/>
                <w:sz w:val="22"/>
                <w:szCs w:val="22"/>
              </w:rPr>
              <w:t xml:space="preserve"> </w:t>
            </w:r>
          </w:p>
        </w:tc>
      </w:tr>
      <w:tr w:rsidR="00B414E2" w:rsidRPr="00B414E2" w:rsidTr="001C0103">
        <w:tc>
          <w:tcPr>
            <w:tcW w:w="2366" w:type="dxa"/>
          </w:tcPr>
          <w:p w:rsidR="00392E22" w:rsidRPr="00B414E2" w:rsidRDefault="00392E22"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ORMb</w:t>
            </w:r>
          </w:p>
        </w:tc>
        <w:tc>
          <w:tcPr>
            <w:tcW w:w="2366" w:type="dxa"/>
          </w:tcPr>
          <w:p w:rsidR="00392E22" w:rsidRPr="00B414E2" w:rsidRDefault="00392E22"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      8.74</w:t>
            </w:r>
          </w:p>
        </w:tc>
        <w:tc>
          <w:tcPr>
            <w:tcW w:w="2366" w:type="dxa"/>
          </w:tcPr>
          <w:p w:rsidR="00392E22" w:rsidRPr="00B414E2" w:rsidRDefault="00672175" w:rsidP="003E5EA7">
            <w:pPr>
              <w:spacing w:line="360" w:lineRule="auto"/>
              <w:jc w:val="both"/>
              <w:rPr>
                <w:rFonts w:ascii="Times New Roman" w:hAnsi="Times New Roman" w:cs="Times New Roman"/>
                <w:sz w:val="22"/>
                <w:szCs w:val="22"/>
              </w:rPr>
            </w:pPr>
            <w:r w:rsidRPr="00B414E2">
              <w:rPr>
                <w:rFonts w:ascii="Times New Roman" w:hAnsi="Times New Roman" w:cs="Times New Roman"/>
                <w:b/>
                <w:sz w:val="22"/>
                <w:szCs w:val="22"/>
              </w:rPr>
              <w:t xml:space="preserve">   </w:t>
            </w:r>
            <w:r w:rsidRPr="00B414E2">
              <w:rPr>
                <w:rFonts w:ascii="Times New Roman" w:hAnsi="Times New Roman" w:cs="Times New Roman"/>
                <w:sz w:val="22"/>
                <w:szCs w:val="22"/>
              </w:rPr>
              <w:t>6.32</w:t>
            </w:r>
          </w:p>
        </w:tc>
        <w:tc>
          <w:tcPr>
            <w:tcW w:w="2367" w:type="dxa"/>
          </w:tcPr>
          <w:p w:rsidR="00392E22" w:rsidRPr="00B414E2" w:rsidRDefault="007F0488" w:rsidP="003E5EA7">
            <w:pPr>
              <w:spacing w:line="360" w:lineRule="auto"/>
              <w:jc w:val="both"/>
              <w:rPr>
                <w:rFonts w:ascii="Times New Roman" w:hAnsi="Times New Roman" w:cs="Times New Roman"/>
                <w:sz w:val="22"/>
                <w:szCs w:val="22"/>
              </w:rPr>
            </w:pPr>
            <w:r w:rsidRPr="00B414E2">
              <w:rPr>
                <w:rFonts w:ascii="Times New Roman" w:hAnsi="Times New Roman" w:cs="Times New Roman"/>
                <w:b/>
                <w:sz w:val="22"/>
                <w:szCs w:val="22"/>
              </w:rPr>
              <w:t xml:space="preserve">    </w:t>
            </w:r>
            <w:r w:rsidRPr="00B414E2">
              <w:rPr>
                <w:rFonts w:ascii="Times New Roman" w:hAnsi="Times New Roman" w:cs="Times New Roman"/>
                <w:sz w:val="22"/>
                <w:szCs w:val="22"/>
              </w:rPr>
              <w:t>27.7</w:t>
            </w:r>
          </w:p>
        </w:tc>
      </w:tr>
      <w:tr w:rsidR="00B414E2" w:rsidRPr="00B414E2" w:rsidTr="001C0103">
        <w:tc>
          <w:tcPr>
            <w:tcW w:w="2366" w:type="dxa"/>
          </w:tcPr>
          <w:p w:rsidR="00392E22" w:rsidRPr="00B414E2" w:rsidRDefault="00392E22"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ORMc</w:t>
            </w:r>
          </w:p>
        </w:tc>
        <w:tc>
          <w:tcPr>
            <w:tcW w:w="2366" w:type="dxa"/>
          </w:tcPr>
          <w:p w:rsidR="00392E22" w:rsidRPr="00B414E2" w:rsidRDefault="00392E22"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      9.33</w:t>
            </w:r>
          </w:p>
        </w:tc>
        <w:tc>
          <w:tcPr>
            <w:tcW w:w="2366" w:type="dxa"/>
          </w:tcPr>
          <w:p w:rsidR="00392E22" w:rsidRPr="00B414E2" w:rsidRDefault="00672175" w:rsidP="003E5EA7">
            <w:pPr>
              <w:spacing w:line="360" w:lineRule="auto"/>
              <w:jc w:val="both"/>
              <w:rPr>
                <w:rFonts w:ascii="Times New Roman" w:hAnsi="Times New Roman" w:cs="Times New Roman"/>
                <w:sz w:val="22"/>
                <w:szCs w:val="22"/>
              </w:rPr>
            </w:pPr>
            <w:r w:rsidRPr="00B414E2">
              <w:rPr>
                <w:rFonts w:ascii="Times New Roman" w:hAnsi="Times New Roman" w:cs="Times New Roman"/>
                <w:b/>
                <w:sz w:val="22"/>
                <w:szCs w:val="22"/>
              </w:rPr>
              <w:t xml:space="preserve"> </w:t>
            </w:r>
            <w:r w:rsidR="00452BAE" w:rsidRPr="00B414E2">
              <w:rPr>
                <w:rFonts w:ascii="Times New Roman" w:hAnsi="Times New Roman" w:cs="Times New Roman"/>
                <w:b/>
                <w:sz w:val="22"/>
                <w:szCs w:val="22"/>
              </w:rPr>
              <w:t xml:space="preserve">  </w:t>
            </w:r>
            <w:r w:rsidRPr="00B414E2">
              <w:rPr>
                <w:rFonts w:ascii="Times New Roman" w:hAnsi="Times New Roman" w:cs="Times New Roman"/>
                <w:sz w:val="22"/>
                <w:szCs w:val="22"/>
              </w:rPr>
              <w:t>5.21</w:t>
            </w:r>
          </w:p>
        </w:tc>
        <w:tc>
          <w:tcPr>
            <w:tcW w:w="2367" w:type="dxa"/>
          </w:tcPr>
          <w:p w:rsidR="00392E22" w:rsidRPr="00B414E2" w:rsidRDefault="007250EC"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   </w:t>
            </w:r>
            <w:r w:rsidR="007F0488" w:rsidRPr="00B414E2">
              <w:rPr>
                <w:rFonts w:ascii="Times New Roman" w:hAnsi="Times New Roman" w:cs="Times New Roman"/>
                <w:sz w:val="22"/>
                <w:szCs w:val="22"/>
              </w:rPr>
              <w:t>44.2</w:t>
            </w:r>
          </w:p>
        </w:tc>
      </w:tr>
    </w:tbl>
    <w:p w:rsidR="00F2694D" w:rsidRPr="00B414E2" w:rsidRDefault="00F2694D" w:rsidP="003E5EA7">
      <w:pPr>
        <w:spacing w:after="0" w:line="360" w:lineRule="auto"/>
        <w:jc w:val="both"/>
        <w:rPr>
          <w:rFonts w:ascii="Times New Roman" w:eastAsiaTheme="minorEastAsia" w:hAnsi="Times New Roman" w:cs="Times New Roman"/>
          <w:b/>
        </w:rPr>
      </w:pPr>
      <w:r w:rsidRPr="00B414E2">
        <w:rPr>
          <w:rFonts w:ascii="Times New Roman" w:eastAsiaTheme="minorEastAsia" w:hAnsi="Times New Roman" w:cs="Times New Roman"/>
          <w:b/>
        </w:rPr>
        <w:t>Scale: a, b and c indicate the three sellers at which each of the ginger were bought in each locations.</w:t>
      </w:r>
    </w:p>
    <w:p w:rsidR="003E009B" w:rsidRPr="00B414E2" w:rsidRDefault="003E009B" w:rsidP="003E5EA7">
      <w:pPr>
        <w:spacing w:after="0" w:line="360" w:lineRule="auto"/>
        <w:jc w:val="both"/>
        <w:rPr>
          <w:rFonts w:ascii="Times New Roman" w:eastAsiaTheme="minorEastAsia" w:hAnsi="Times New Roman" w:cs="Times New Roman"/>
          <w:b/>
        </w:rPr>
      </w:pPr>
    </w:p>
    <w:p w:rsidR="00D03DA9" w:rsidRPr="00B414E2" w:rsidRDefault="00D03DA9" w:rsidP="003E5EA7">
      <w:pPr>
        <w:spacing w:after="0" w:line="360" w:lineRule="auto"/>
        <w:jc w:val="both"/>
        <w:rPr>
          <w:rFonts w:ascii="Times New Roman" w:eastAsiaTheme="minorEastAsia" w:hAnsi="Times New Roman" w:cs="Times New Roman"/>
          <w:b/>
        </w:rPr>
      </w:pPr>
      <w:r w:rsidRPr="00B414E2">
        <w:rPr>
          <w:rFonts w:ascii="Times New Roman" w:eastAsiaTheme="minorEastAsia" w:hAnsi="Times New Roman" w:cs="Times New Roman"/>
          <w:b/>
          <w:noProof/>
        </w:rPr>
        <w:drawing>
          <wp:inline distT="0" distB="0" distL="0" distR="0" wp14:anchorId="611ACB59" wp14:editId="5BF7EE6C">
            <wp:extent cx="5486400" cy="294322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F2491" w:rsidRPr="00B414E2" w:rsidRDefault="005C2B00" w:rsidP="003E5EA7">
      <w:pPr>
        <w:spacing w:after="0" w:line="360" w:lineRule="auto"/>
        <w:jc w:val="both"/>
        <w:rPr>
          <w:rFonts w:ascii="Times New Roman" w:eastAsiaTheme="minorEastAsia" w:hAnsi="Times New Roman" w:cs="Times New Roman"/>
          <w:b/>
        </w:rPr>
      </w:pPr>
      <w:r w:rsidRPr="00B414E2">
        <w:rPr>
          <w:rFonts w:ascii="Times New Roman" w:eastAsiaTheme="minorEastAsia" w:hAnsi="Times New Roman" w:cs="Times New Roman"/>
          <w:b/>
        </w:rPr>
        <w:t>Fig 5</w:t>
      </w:r>
      <w:r w:rsidR="00E33BFE" w:rsidRPr="00B414E2">
        <w:rPr>
          <w:rFonts w:ascii="Times New Roman" w:eastAsiaTheme="minorEastAsia" w:hAnsi="Times New Roman" w:cs="Times New Roman"/>
          <w:b/>
        </w:rPr>
        <w:t>:</w:t>
      </w:r>
      <w:r w:rsidR="00EF2491" w:rsidRPr="00B414E2">
        <w:rPr>
          <w:rFonts w:ascii="Times New Roman" w:eastAsiaTheme="minorEastAsia" w:hAnsi="Times New Roman" w:cs="Times New Roman"/>
          <w:b/>
        </w:rPr>
        <w:t xml:space="preserve"> Severity rot Percentage of Ginger at different market locations </w:t>
      </w:r>
    </w:p>
    <w:p w:rsidR="004021AB" w:rsidRDefault="004021AB" w:rsidP="003E5EA7">
      <w:pPr>
        <w:spacing w:after="0" w:line="360" w:lineRule="auto"/>
        <w:jc w:val="both"/>
        <w:rPr>
          <w:rFonts w:ascii="Times New Roman" w:eastAsiaTheme="minorEastAsia" w:hAnsi="Times New Roman" w:cs="Times New Roman"/>
          <w:b/>
        </w:rPr>
      </w:pPr>
    </w:p>
    <w:p w:rsidR="00980A6D" w:rsidRPr="00B414E2" w:rsidRDefault="004021AB" w:rsidP="003E5EA7">
      <w:pPr>
        <w:spacing w:after="0" w:line="360" w:lineRule="auto"/>
        <w:jc w:val="both"/>
        <w:rPr>
          <w:rFonts w:ascii="Times New Roman" w:eastAsiaTheme="minorEastAsia" w:hAnsi="Times New Roman" w:cs="Times New Roman"/>
          <w:b/>
        </w:rPr>
      </w:pPr>
      <w:r>
        <w:rPr>
          <w:rFonts w:ascii="Times New Roman" w:eastAsiaTheme="minorEastAsia" w:hAnsi="Times New Roman" w:cs="Times New Roman"/>
          <w:b/>
        </w:rPr>
        <w:t>Table 6</w:t>
      </w:r>
      <w:r w:rsidR="00571B7F" w:rsidRPr="00B414E2">
        <w:rPr>
          <w:rFonts w:ascii="Times New Roman" w:eastAsiaTheme="minorEastAsia" w:hAnsi="Times New Roman" w:cs="Times New Roman"/>
          <w:b/>
        </w:rPr>
        <w:t>: Severity Rot Percentage of</w:t>
      </w:r>
      <w:r w:rsidR="00392E22" w:rsidRPr="00B414E2">
        <w:rPr>
          <w:rFonts w:ascii="Times New Roman" w:eastAsiaTheme="minorEastAsia" w:hAnsi="Times New Roman" w:cs="Times New Roman"/>
          <w:b/>
        </w:rPr>
        <w:t xml:space="preserve"> each of the tomatoes bought </w:t>
      </w:r>
      <w:r w:rsidR="00571B7F" w:rsidRPr="00B414E2">
        <w:rPr>
          <w:rFonts w:ascii="Times New Roman" w:eastAsiaTheme="minorEastAsia" w:hAnsi="Times New Roman" w:cs="Times New Roman"/>
          <w:b/>
        </w:rPr>
        <w:t xml:space="preserve">at different locations </w:t>
      </w:r>
    </w:p>
    <w:tbl>
      <w:tblPr>
        <w:tblStyle w:val="TableGrid"/>
        <w:tblW w:w="0" w:type="auto"/>
        <w:tblLook w:val="04A0" w:firstRow="1" w:lastRow="0" w:firstColumn="1" w:lastColumn="0" w:noHBand="0" w:noVBand="1"/>
      </w:tblPr>
      <w:tblGrid>
        <w:gridCol w:w="2366"/>
        <w:gridCol w:w="2366"/>
        <w:gridCol w:w="2366"/>
        <w:gridCol w:w="2367"/>
      </w:tblGrid>
      <w:tr w:rsidR="00B414E2" w:rsidRPr="00B414E2" w:rsidTr="00571B7F">
        <w:tc>
          <w:tcPr>
            <w:tcW w:w="2366" w:type="dxa"/>
          </w:tcPr>
          <w:p w:rsidR="00571B7F" w:rsidRPr="00B414E2" w:rsidRDefault="00571B7F" w:rsidP="003E5EA7">
            <w:pPr>
              <w:spacing w:line="360" w:lineRule="auto"/>
              <w:jc w:val="both"/>
              <w:rPr>
                <w:rFonts w:ascii="Times New Roman" w:hAnsi="Times New Roman" w:cs="Times New Roman"/>
                <w:b/>
                <w:sz w:val="22"/>
                <w:szCs w:val="22"/>
              </w:rPr>
            </w:pPr>
            <w:r w:rsidRPr="00B414E2">
              <w:rPr>
                <w:rFonts w:ascii="Times New Roman" w:hAnsi="Times New Roman" w:cs="Times New Roman"/>
                <w:b/>
                <w:sz w:val="22"/>
                <w:szCs w:val="22"/>
              </w:rPr>
              <w:t>Sample ID</w:t>
            </w:r>
          </w:p>
        </w:tc>
        <w:tc>
          <w:tcPr>
            <w:tcW w:w="2366" w:type="dxa"/>
          </w:tcPr>
          <w:p w:rsidR="00571B7F" w:rsidRPr="00B414E2" w:rsidRDefault="00571B7F" w:rsidP="003E5EA7">
            <w:pPr>
              <w:spacing w:line="360" w:lineRule="auto"/>
              <w:jc w:val="both"/>
              <w:rPr>
                <w:rFonts w:ascii="Times New Roman" w:hAnsi="Times New Roman" w:cs="Times New Roman"/>
                <w:b/>
                <w:sz w:val="22"/>
                <w:szCs w:val="22"/>
              </w:rPr>
            </w:pPr>
            <w:r w:rsidRPr="00B414E2">
              <w:rPr>
                <w:rFonts w:ascii="Times New Roman" w:hAnsi="Times New Roman" w:cs="Times New Roman"/>
                <w:b/>
                <w:sz w:val="22"/>
                <w:szCs w:val="22"/>
              </w:rPr>
              <w:t xml:space="preserve">Initial weight </w:t>
            </w:r>
          </w:p>
          <w:p w:rsidR="006227F7" w:rsidRPr="00B414E2" w:rsidRDefault="006227F7" w:rsidP="003E5EA7">
            <w:pPr>
              <w:spacing w:line="360" w:lineRule="auto"/>
              <w:jc w:val="both"/>
              <w:rPr>
                <w:rFonts w:ascii="Times New Roman" w:hAnsi="Times New Roman" w:cs="Times New Roman"/>
                <w:b/>
                <w:sz w:val="22"/>
                <w:szCs w:val="22"/>
              </w:rPr>
            </w:pPr>
            <w:r w:rsidRPr="00B414E2">
              <w:rPr>
                <w:rFonts w:ascii="Times New Roman" w:hAnsi="Times New Roman" w:cs="Times New Roman"/>
                <w:b/>
                <w:sz w:val="22"/>
                <w:szCs w:val="22"/>
              </w:rPr>
              <w:t xml:space="preserve">       (g)</w:t>
            </w:r>
          </w:p>
        </w:tc>
        <w:tc>
          <w:tcPr>
            <w:tcW w:w="2366" w:type="dxa"/>
          </w:tcPr>
          <w:p w:rsidR="00571B7F" w:rsidRPr="00B414E2" w:rsidRDefault="00571B7F" w:rsidP="003E5EA7">
            <w:pPr>
              <w:spacing w:line="360" w:lineRule="auto"/>
              <w:jc w:val="both"/>
              <w:rPr>
                <w:rFonts w:ascii="Times New Roman" w:hAnsi="Times New Roman" w:cs="Times New Roman"/>
                <w:b/>
                <w:sz w:val="22"/>
                <w:szCs w:val="22"/>
              </w:rPr>
            </w:pPr>
            <w:r w:rsidRPr="00B414E2">
              <w:rPr>
                <w:rFonts w:ascii="Times New Roman" w:hAnsi="Times New Roman" w:cs="Times New Roman"/>
                <w:b/>
                <w:sz w:val="22"/>
                <w:szCs w:val="22"/>
              </w:rPr>
              <w:t xml:space="preserve">final weight </w:t>
            </w:r>
          </w:p>
          <w:p w:rsidR="006227F7" w:rsidRPr="00B414E2" w:rsidRDefault="006227F7" w:rsidP="003E5EA7">
            <w:pPr>
              <w:spacing w:line="360" w:lineRule="auto"/>
              <w:jc w:val="both"/>
              <w:rPr>
                <w:rFonts w:ascii="Times New Roman" w:hAnsi="Times New Roman" w:cs="Times New Roman"/>
                <w:b/>
                <w:sz w:val="22"/>
                <w:szCs w:val="22"/>
              </w:rPr>
            </w:pPr>
            <w:r w:rsidRPr="00B414E2">
              <w:rPr>
                <w:rFonts w:ascii="Times New Roman" w:hAnsi="Times New Roman" w:cs="Times New Roman"/>
                <w:b/>
                <w:sz w:val="22"/>
                <w:szCs w:val="22"/>
              </w:rPr>
              <w:t xml:space="preserve">      (g)</w:t>
            </w:r>
          </w:p>
        </w:tc>
        <w:tc>
          <w:tcPr>
            <w:tcW w:w="2367" w:type="dxa"/>
          </w:tcPr>
          <w:p w:rsidR="00571B7F" w:rsidRPr="00B414E2" w:rsidRDefault="00EF7FE8" w:rsidP="003E5EA7">
            <w:pPr>
              <w:spacing w:line="360" w:lineRule="auto"/>
              <w:jc w:val="both"/>
              <w:rPr>
                <w:rFonts w:ascii="Times New Roman" w:hAnsi="Times New Roman" w:cs="Times New Roman"/>
                <w:b/>
                <w:sz w:val="22"/>
                <w:szCs w:val="22"/>
              </w:rPr>
            </w:pPr>
            <w:r w:rsidRPr="00B414E2">
              <w:rPr>
                <w:rFonts w:ascii="Times New Roman" w:hAnsi="Times New Roman" w:cs="Times New Roman"/>
                <w:b/>
                <w:sz w:val="22"/>
                <w:szCs w:val="22"/>
              </w:rPr>
              <w:t>Severity-</w:t>
            </w:r>
            <w:r w:rsidR="00571B7F" w:rsidRPr="00B414E2">
              <w:rPr>
                <w:rFonts w:ascii="Times New Roman" w:hAnsi="Times New Roman" w:cs="Times New Roman"/>
                <w:b/>
                <w:sz w:val="22"/>
                <w:szCs w:val="22"/>
              </w:rPr>
              <w:t>rot perc</w:t>
            </w:r>
            <w:r w:rsidRPr="00B414E2">
              <w:rPr>
                <w:rFonts w:ascii="Times New Roman" w:hAnsi="Times New Roman" w:cs="Times New Roman"/>
                <w:b/>
                <w:sz w:val="22"/>
                <w:szCs w:val="22"/>
              </w:rPr>
              <w:t>en</w:t>
            </w:r>
            <w:r w:rsidR="00571B7F" w:rsidRPr="00B414E2">
              <w:rPr>
                <w:rFonts w:ascii="Times New Roman" w:hAnsi="Times New Roman" w:cs="Times New Roman"/>
                <w:b/>
                <w:sz w:val="22"/>
                <w:szCs w:val="22"/>
              </w:rPr>
              <w:t>tage</w:t>
            </w:r>
          </w:p>
          <w:p w:rsidR="006227F7" w:rsidRPr="00B414E2" w:rsidRDefault="006227F7" w:rsidP="003E5EA7">
            <w:pPr>
              <w:spacing w:line="360" w:lineRule="auto"/>
              <w:jc w:val="both"/>
              <w:rPr>
                <w:rFonts w:ascii="Times New Roman" w:hAnsi="Times New Roman" w:cs="Times New Roman"/>
                <w:b/>
                <w:sz w:val="22"/>
                <w:szCs w:val="22"/>
              </w:rPr>
            </w:pPr>
            <w:r w:rsidRPr="00B414E2">
              <w:rPr>
                <w:rFonts w:ascii="Times New Roman" w:hAnsi="Times New Roman" w:cs="Times New Roman"/>
                <w:b/>
                <w:sz w:val="22"/>
                <w:szCs w:val="22"/>
              </w:rPr>
              <w:t xml:space="preserve">     (%)</w:t>
            </w:r>
          </w:p>
        </w:tc>
      </w:tr>
      <w:tr w:rsidR="00B414E2" w:rsidRPr="00B414E2" w:rsidTr="00571B7F">
        <w:tc>
          <w:tcPr>
            <w:tcW w:w="2366" w:type="dxa"/>
          </w:tcPr>
          <w:p w:rsidR="00571B7F" w:rsidRPr="00B414E2" w:rsidRDefault="00EF7FE8" w:rsidP="003E5EA7">
            <w:pPr>
              <w:spacing w:line="360" w:lineRule="auto"/>
              <w:jc w:val="both"/>
              <w:rPr>
                <w:rFonts w:ascii="Times New Roman" w:hAnsi="Times New Roman" w:cs="Times New Roman"/>
                <w:sz w:val="22"/>
                <w:szCs w:val="22"/>
              </w:rPr>
            </w:pPr>
            <w:proofErr w:type="spellStart"/>
            <w:r w:rsidRPr="00B414E2">
              <w:rPr>
                <w:rFonts w:ascii="Times New Roman" w:hAnsi="Times New Roman" w:cs="Times New Roman"/>
                <w:sz w:val="22"/>
                <w:szCs w:val="22"/>
              </w:rPr>
              <w:t>NGMa</w:t>
            </w:r>
            <w:proofErr w:type="spellEnd"/>
          </w:p>
        </w:tc>
        <w:tc>
          <w:tcPr>
            <w:tcW w:w="2366" w:type="dxa"/>
          </w:tcPr>
          <w:p w:rsidR="00571B7F" w:rsidRPr="00B414E2" w:rsidRDefault="00A23F1E"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      7.85</w:t>
            </w:r>
          </w:p>
        </w:tc>
        <w:tc>
          <w:tcPr>
            <w:tcW w:w="2366" w:type="dxa"/>
          </w:tcPr>
          <w:p w:rsidR="00571B7F" w:rsidRPr="00B414E2" w:rsidRDefault="002D349E"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   </w:t>
            </w:r>
            <w:r w:rsidR="002B39A4" w:rsidRPr="00B414E2">
              <w:rPr>
                <w:rFonts w:ascii="Times New Roman" w:hAnsi="Times New Roman" w:cs="Times New Roman"/>
                <w:sz w:val="22"/>
                <w:szCs w:val="22"/>
              </w:rPr>
              <w:t>4.25</w:t>
            </w:r>
          </w:p>
        </w:tc>
        <w:tc>
          <w:tcPr>
            <w:tcW w:w="2367" w:type="dxa"/>
          </w:tcPr>
          <w:p w:rsidR="00571B7F" w:rsidRPr="00B414E2" w:rsidRDefault="002D349E"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   45.9</w:t>
            </w:r>
          </w:p>
        </w:tc>
      </w:tr>
      <w:tr w:rsidR="00B414E2" w:rsidRPr="00B414E2" w:rsidTr="00571B7F">
        <w:tc>
          <w:tcPr>
            <w:tcW w:w="2366" w:type="dxa"/>
          </w:tcPr>
          <w:p w:rsidR="00571B7F" w:rsidRPr="00B414E2" w:rsidRDefault="00EF7FE8" w:rsidP="003E5EA7">
            <w:pPr>
              <w:spacing w:line="360" w:lineRule="auto"/>
              <w:jc w:val="both"/>
              <w:rPr>
                <w:rFonts w:ascii="Times New Roman" w:hAnsi="Times New Roman" w:cs="Times New Roman"/>
                <w:sz w:val="22"/>
                <w:szCs w:val="22"/>
              </w:rPr>
            </w:pPr>
            <w:proofErr w:type="spellStart"/>
            <w:r w:rsidRPr="00B414E2">
              <w:rPr>
                <w:rFonts w:ascii="Times New Roman" w:hAnsi="Times New Roman" w:cs="Times New Roman"/>
                <w:sz w:val="22"/>
                <w:szCs w:val="22"/>
              </w:rPr>
              <w:t>NGMb</w:t>
            </w:r>
            <w:proofErr w:type="spellEnd"/>
          </w:p>
        </w:tc>
        <w:tc>
          <w:tcPr>
            <w:tcW w:w="2366" w:type="dxa"/>
          </w:tcPr>
          <w:p w:rsidR="00571B7F" w:rsidRPr="00B414E2" w:rsidRDefault="00A23F1E"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      8.84</w:t>
            </w:r>
          </w:p>
        </w:tc>
        <w:tc>
          <w:tcPr>
            <w:tcW w:w="2366" w:type="dxa"/>
          </w:tcPr>
          <w:p w:rsidR="00571B7F" w:rsidRPr="00B414E2" w:rsidRDefault="002D349E"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   </w:t>
            </w:r>
            <w:r w:rsidR="002B39A4" w:rsidRPr="00B414E2">
              <w:rPr>
                <w:rFonts w:ascii="Times New Roman" w:hAnsi="Times New Roman" w:cs="Times New Roman"/>
                <w:sz w:val="22"/>
                <w:szCs w:val="22"/>
              </w:rPr>
              <w:t>4.54</w:t>
            </w:r>
          </w:p>
        </w:tc>
        <w:tc>
          <w:tcPr>
            <w:tcW w:w="2367" w:type="dxa"/>
          </w:tcPr>
          <w:p w:rsidR="00571B7F" w:rsidRPr="00B414E2" w:rsidRDefault="0071772A" w:rsidP="003E5EA7">
            <w:pPr>
              <w:spacing w:line="360" w:lineRule="auto"/>
              <w:jc w:val="both"/>
              <w:rPr>
                <w:rFonts w:ascii="Times New Roman" w:hAnsi="Times New Roman" w:cs="Times New Roman"/>
                <w:sz w:val="22"/>
                <w:szCs w:val="22"/>
              </w:rPr>
            </w:pPr>
            <w:r w:rsidRPr="00B414E2">
              <w:rPr>
                <w:rFonts w:ascii="Times New Roman" w:hAnsi="Times New Roman" w:cs="Times New Roman"/>
                <w:b/>
                <w:sz w:val="22"/>
                <w:szCs w:val="22"/>
              </w:rPr>
              <w:t xml:space="preserve">   </w:t>
            </w:r>
            <w:r w:rsidRPr="00B414E2">
              <w:rPr>
                <w:rFonts w:ascii="Times New Roman" w:hAnsi="Times New Roman" w:cs="Times New Roman"/>
                <w:sz w:val="22"/>
                <w:szCs w:val="22"/>
              </w:rPr>
              <w:t>48.6</w:t>
            </w:r>
          </w:p>
        </w:tc>
      </w:tr>
      <w:tr w:rsidR="00B414E2" w:rsidRPr="00B414E2" w:rsidTr="00571B7F">
        <w:tc>
          <w:tcPr>
            <w:tcW w:w="2366" w:type="dxa"/>
          </w:tcPr>
          <w:p w:rsidR="00571B7F" w:rsidRPr="00B414E2" w:rsidRDefault="00EF7FE8"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NGMc</w:t>
            </w:r>
          </w:p>
        </w:tc>
        <w:tc>
          <w:tcPr>
            <w:tcW w:w="2366" w:type="dxa"/>
          </w:tcPr>
          <w:p w:rsidR="00571B7F" w:rsidRPr="00B414E2" w:rsidRDefault="00A23F1E"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      15.3</w:t>
            </w:r>
          </w:p>
        </w:tc>
        <w:tc>
          <w:tcPr>
            <w:tcW w:w="2366" w:type="dxa"/>
          </w:tcPr>
          <w:p w:rsidR="00571B7F" w:rsidRPr="00B414E2" w:rsidRDefault="002D349E"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   </w:t>
            </w:r>
            <w:r w:rsidR="005659A6" w:rsidRPr="00B414E2">
              <w:rPr>
                <w:rFonts w:ascii="Times New Roman" w:hAnsi="Times New Roman" w:cs="Times New Roman"/>
                <w:sz w:val="22"/>
                <w:szCs w:val="22"/>
              </w:rPr>
              <w:t>7.74</w:t>
            </w:r>
          </w:p>
        </w:tc>
        <w:tc>
          <w:tcPr>
            <w:tcW w:w="2367" w:type="dxa"/>
          </w:tcPr>
          <w:p w:rsidR="00571B7F" w:rsidRPr="00B414E2" w:rsidRDefault="00E96FA2" w:rsidP="003E5EA7">
            <w:pPr>
              <w:spacing w:line="360" w:lineRule="auto"/>
              <w:jc w:val="both"/>
              <w:rPr>
                <w:rFonts w:ascii="Times New Roman" w:hAnsi="Times New Roman" w:cs="Times New Roman"/>
                <w:sz w:val="22"/>
                <w:szCs w:val="22"/>
              </w:rPr>
            </w:pPr>
            <w:r w:rsidRPr="00B414E2">
              <w:rPr>
                <w:rFonts w:ascii="Times New Roman" w:hAnsi="Times New Roman" w:cs="Times New Roman"/>
                <w:b/>
                <w:sz w:val="22"/>
                <w:szCs w:val="22"/>
              </w:rPr>
              <w:t xml:space="preserve">   </w:t>
            </w:r>
            <w:r w:rsidR="001A396C" w:rsidRPr="00B414E2">
              <w:rPr>
                <w:rFonts w:ascii="Times New Roman" w:hAnsi="Times New Roman" w:cs="Times New Roman"/>
                <w:sz w:val="22"/>
                <w:szCs w:val="22"/>
              </w:rPr>
              <w:t>49.4</w:t>
            </w:r>
          </w:p>
        </w:tc>
      </w:tr>
      <w:tr w:rsidR="00B414E2" w:rsidRPr="00B414E2" w:rsidTr="00571B7F">
        <w:tc>
          <w:tcPr>
            <w:tcW w:w="2366" w:type="dxa"/>
          </w:tcPr>
          <w:p w:rsidR="00571B7F" w:rsidRPr="00B414E2" w:rsidRDefault="006227F7"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ODMa </w:t>
            </w:r>
          </w:p>
        </w:tc>
        <w:tc>
          <w:tcPr>
            <w:tcW w:w="2366" w:type="dxa"/>
          </w:tcPr>
          <w:p w:rsidR="00571B7F" w:rsidRPr="00B414E2" w:rsidRDefault="00A23F1E" w:rsidP="003E5EA7">
            <w:pPr>
              <w:spacing w:line="360" w:lineRule="auto"/>
              <w:jc w:val="both"/>
              <w:rPr>
                <w:rFonts w:ascii="Times New Roman" w:hAnsi="Times New Roman" w:cs="Times New Roman"/>
                <w:sz w:val="22"/>
                <w:szCs w:val="22"/>
              </w:rPr>
            </w:pPr>
            <w:r w:rsidRPr="00B414E2">
              <w:rPr>
                <w:rFonts w:ascii="Times New Roman" w:hAnsi="Times New Roman" w:cs="Times New Roman"/>
                <w:b/>
                <w:sz w:val="22"/>
                <w:szCs w:val="22"/>
              </w:rPr>
              <w:t xml:space="preserve">     </w:t>
            </w:r>
            <w:r w:rsidRPr="00B414E2">
              <w:rPr>
                <w:rFonts w:ascii="Times New Roman" w:hAnsi="Times New Roman" w:cs="Times New Roman"/>
                <w:sz w:val="22"/>
                <w:szCs w:val="22"/>
              </w:rPr>
              <w:t>16.3</w:t>
            </w:r>
          </w:p>
        </w:tc>
        <w:tc>
          <w:tcPr>
            <w:tcW w:w="2366" w:type="dxa"/>
          </w:tcPr>
          <w:p w:rsidR="00571B7F" w:rsidRPr="00B414E2" w:rsidRDefault="002D349E"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   </w:t>
            </w:r>
            <w:r w:rsidR="002B39A4" w:rsidRPr="00B414E2">
              <w:rPr>
                <w:rFonts w:ascii="Times New Roman" w:hAnsi="Times New Roman" w:cs="Times New Roman"/>
                <w:sz w:val="22"/>
                <w:szCs w:val="22"/>
              </w:rPr>
              <w:t>7.09</w:t>
            </w:r>
          </w:p>
        </w:tc>
        <w:tc>
          <w:tcPr>
            <w:tcW w:w="2367" w:type="dxa"/>
          </w:tcPr>
          <w:p w:rsidR="00571B7F" w:rsidRPr="00B414E2" w:rsidRDefault="00C22D75" w:rsidP="003E5EA7">
            <w:pPr>
              <w:spacing w:line="360" w:lineRule="auto"/>
              <w:jc w:val="both"/>
              <w:rPr>
                <w:rFonts w:ascii="Times New Roman" w:hAnsi="Times New Roman" w:cs="Times New Roman"/>
                <w:sz w:val="22"/>
                <w:szCs w:val="22"/>
              </w:rPr>
            </w:pPr>
            <w:r w:rsidRPr="00B414E2">
              <w:rPr>
                <w:rFonts w:ascii="Times New Roman" w:hAnsi="Times New Roman" w:cs="Times New Roman"/>
                <w:b/>
                <w:sz w:val="22"/>
                <w:szCs w:val="22"/>
              </w:rPr>
              <w:t xml:space="preserve">   </w:t>
            </w:r>
            <w:r w:rsidR="00E001A1" w:rsidRPr="00B414E2">
              <w:rPr>
                <w:rFonts w:ascii="Times New Roman" w:hAnsi="Times New Roman" w:cs="Times New Roman"/>
                <w:sz w:val="22"/>
                <w:szCs w:val="22"/>
              </w:rPr>
              <w:t>56.5</w:t>
            </w:r>
          </w:p>
        </w:tc>
      </w:tr>
      <w:tr w:rsidR="00B414E2" w:rsidRPr="00B414E2" w:rsidTr="00571B7F">
        <w:tc>
          <w:tcPr>
            <w:tcW w:w="2366" w:type="dxa"/>
          </w:tcPr>
          <w:p w:rsidR="00571B7F" w:rsidRPr="00B414E2" w:rsidRDefault="006227F7"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lastRenderedPageBreak/>
              <w:t>ODMb</w:t>
            </w:r>
          </w:p>
        </w:tc>
        <w:tc>
          <w:tcPr>
            <w:tcW w:w="2366" w:type="dxa"/>
          </w:tcPr>
          <w:p w:rsidR="00571B7F" w:rsidRPr="00B414E2" w:rsidRDefault="00A23F1E"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     </w:t>
            </w:r>
            <w:r w:rsidR="006E4690" w:rsidRPr="00B414E2">
              <w:rPr>
                <w:rFonts w:ascii="Times New Roman" w:hAnsi="Times New Roman" w:cs="Times New Roman"/>
                <w:sz w:val="22"/>
                <w:szCs w:val="22"/>
              </w:rPr>
              <w:t>11.4</w:t>
            </w:r>
          </w:p>
        </w:tc>
        <w:tc>
          <w:tcPr>
            <w:tcW w:w="2366" w:type="dxa"/>
          </w:tcPr>
          <w:p w:rsidR="00571B7F" w:rsidRPr="00B414E2" w:rsidRDefault="002D349E"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   </w:t>
            </w:r>
            <w:r w:rsidR="006E4690" w:rsidRPr="00B414E2">
              <w:rPr>
                <w:rFonts w:ascii="Times New Roman" w:hAnsi="Times New Roman" w:cs="Times New Roman"/>
                <w:sz w:val="22"/>
                <w:szCs w:val="22"/>
              </w:rPr>
              <w:t>4.25</w:t>
            </w:r>
          </w:p>
        </w:tc>
        <w:tc>
          <w:tcPr>
            <w:tcW w:w="2367" w:type="dxa"/>
          </w:tcPr>
          <w:p w:rsidR="00571B7F" w:rsidRPr="00B414E2" w:rsidRDefault="00BD5A49" w:rsidP="003E5EA7">
            <w:pPr>
              <w:spacing w:line="360" w:lineRule="auto"/>
              <w:jc w:val="both"/>
              <w:rPr>
                <w:rFonts w:ascii="Times New Roman" w:hAnsi="Times New Roman" w:cs="Times New Roman"/>
                <w:sz w:val="22"/>
                <w:szCs w:val="22"/>
              </w:rPr>
            </w:pPr>
            <w:r w:rsidRPr="00B414E2">
              <w:rPr>
                <w:rFonts w:ascii="Times New Roman" w:hAnsi="Times New Roman" w:cs="Times New Roman"/>
                <w:b/>
                <w:sz w:val="22"/>
                <w:szCs w:val="22"/>
              </w:rPr>
              <w:t xml:space="preserve">   </w:t>
            </w:r>
            <w:r w:rsidR="006E4690" w:rsidRPr="00B414E2">
              <w:rPr>
                <w:rFonts w:ascii="Times New Roman" w:hAnsi="Times New Roman" w:cs="Times New Roman"/>
                <w:sz w:val="22"/>
                <w:szCs w:val="22"/>
              </w:rPr>
              <w:t>62.7</w:t>
            </w:r>
          </w:p>
        </w:tc>
      </w:tr>
      <w:tr w:rsidR="00B414E2" w:rsidRPr="00B414E2" w:rsidTr="00571B7F">
        <w:tc>
          <w:tcPr>
            <w:tcW w:w="2366" w:type="dxa"/>
          </w:tcPr>
          <w:p w:rsidR="00571B7F" w:rsidRPr="00B414E2" w:rsidRDefault="00A23F1E"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ODMc</w:t>
            </w:r>
          </w:p>
        </w:tc>
        <w:tc>
          <w:tcPr>
            <w:tcW w:w="2366" w:type="dxa"/>
          </w:tcPr>
          <w:p w:rsidR="00571B7F" w:rsidRPr="00B414E2" w:rsidRDefault="00A23F1E"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     10.9</w:t>
            </w:r>
          </w:p>
        </w:tc>
        <w:tc>
          <w:tcPr>
            <w:tcW w:w="2366" w:type="dxa"/>
          </w:tcPr>
          <w:p w:rsidR="00571B7F" w:rsidRPr="00B414E2" w:rsidRDefault="002D349E"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   </w:t>
            </w:r>
            <w:r w:rsidR="002B39A4" w:rsidRPr="00B414E2">
              <w:rPr>
                <w:rFonts w:ascii="Times New Roman" w:hAnsi="Times New Roman" w:cs="Times New Roman"/>
                <w:sz w:val="22"/>
                <w:szCs w:val="22"/>
              </w:rPr>
              <w:t>5.59</w:t>
            </w:r>
          </w:p>
        </w:tc>
        <w:tc>
          <w:tcPr>
            <w:tcW w:w="2367" w:type="dxa"/>
          </w:tcPr>
          <w:p w:rsidR="00571B7F" w:rsidRPr="00B414E2" w:rsidRDefault="00BD5A49" w:rsidP="003E5EA7">
            <w:pPr>
              <w:spacing w:line="360" w:lineRule="auto"/>
              <w:jc w:val="both"/>
              <w:rPr>
                <w:rFonts w:ascii="Times New Roman" w:hAnsi="Times New Roman" w:cs="Times New Roman"/>
                <w:sz w:val="22"/>
                <w:szCs w:val="22"/>
              </w:rPr>
            </w:pPr>
            <w:r w:rsidRPr="00B414E2">
              <w:rPr>
                <w:rFonts w:ascii="Times New Roman" w:hAnsi="Times New Roman" w:cs="Times New Roman"/>
                <w:b/>
                <w:sz w:val="22"/>
                <w:szCs w:val="22"/>
              </w:rPr>
              <w:t xml:space="preserve">   </w:t>
            </w:r>
            <w:r w:rsidR="00A31E97" w:rsidRPr="00B414E2">
              <w:rPr>
                <w:rFonts w:ascii="Times New Roman" w:hAnsi="Times New Roman" w:cs="Times New Roman"/>
                <w:sz w:val="22"/>
                <w:szCs w:val="22"/>
              </w:rPr>
              <w:t>48.7</w:t>
            </w:r>
          </w:p>
        </w:tc>
      </w:tr>
      <w:tr w:rsidR="00B414E2" w:rsidRPr="00B414E2" w:rsidTr="00571B7F">
        <w:tc>
          <w:tcPr>
            <w:tcW w:w="2366" w:type="dxa"/>
          </w:tcPr>
          <w:p w:rsidR="00571B7F" w:rsidRPr="00B414E2" w:rsidRDefault="00A23F1E"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ORMa</w:t>
            </w:r>
          </w:p>
        </w:tc>
        <w:tc>
          <w:tcPr>
            <w:tcW w:w="2366" w:type="dxa"/>
          </w:tcPr>
          <w:p w:rsidR="00571B7F" w:rsidRPr="00B414E2" w:rsidRDefault="00A23F1E"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     15.3</w:t>
            </w:r>
          </w:p>
        </w:tc>
        <w:tc>
          <w:tcPr>
            <w:tcW w:w="2366" w:type="dxa"/>
          </w:tcPr>
          <w:p w:rsidR="00571B7F" w:rsidRPr="00B414E2" w:rsidRDefault="00B6423F" w:rsidP="003E5EA7">
            <w:pPr>
              <w:spacing w:line="360" w:lineRule="auto"/>
              <w:jc w:val="both"/>
              <w:rPr>
                <w:rFonts w:ascii="Times New Roman" w:hAnsi="Times New Roman" w:cs="Times New Roman"/>
                <w:sz w:val="22"/>
                <w:szCs w:val="22"/>
              </w:rPr>
            </w:pPr>
            <w:r w:rsidRPr="00B414E2">
              <w:rPr>
                <w:rFonts w:ascii="Times New Roman" w:hAnsi="Times New Roman" w:cs="Times New Roman"/>
                <w:b/>
                <w:sz w:val="22"/>
                <w:szCs w:val="22"/>
              </w:rPr>
              <w:t xml:space="preserve">   </w:t>
            </w:r>
            <w:r w:rsidRPr="00B414E2">
              <w:rPr>
                <w:rFonts w:ascii="Times New Roman" w:hAnsi="Times New Roman" w:cs="Times New Roman"/>
                <w:sz w:val="22"/>
                <w:szCs w:val="22"/>
              </w:rPr>
              <w:t>5.96</w:t>
            </w:r>
          </w:p>
        </w:tc>
        <w:tc>
          <w:tcPr>
            <w:tcW w:w="2367" w:type="dxa"/>
          </w:tcPr>
          <w:p w:rsidR="00571B7F" w:rsidRPr="00B414E2" w:rsidRDefault="009B4250" w:rsidP="003E5EA7">
            <w:pPr>
              <w:spacing w:line="360" w:lineRule="auto"/>
              <w:jc w:val="both"/>
              <w:rPr>
                <w:rFonts w:ascii="Times New Roman" w:hAnsi="Times New Roman" w:cs="Times New Roman"/>
                <w:sz w:val="22"/>
                <w:szCs w:val="22"/>
              </w:rPr>
            </w:pPr>
            <w:r w:rsidRPr="00B414E2">
              <w:rPr>
                <w:rFonts w:ascii="Times New Roman" w:hAnsi="Times New Roman" w:cs="Times New Roman"/>
                <w:b/>
                <w:sz w:val="22"/>
                <w:szCs w:val="22"/>
              </w:rPr>
              <w:t xml:space="preserve">   </w:t>
            </w:r>
            <w:r w:rsidRPr="00B414E2">
              <w:rPr>
                <w:rFonts w:ascii="Times New Roman" w:hAnsi="Times New Roman" w:cs="Times New Roman"/>
                <w:sz w:val="22"/>
                <w:szCs w:val="22"/>
              </w:rPr>
              <w:t>61.0</w:t>
            </w:r>
          </w:p>
        </w:tc>
      </w:tr>
      <w:tr w:rsidR="00B414E2" w:rsidRPr="00B414E2" w:rsidTr="00571B7F">
        <w:tc>
          <w:tcPr>
            <w:tcW w:w="2366" w:type="dxa"/>
          </w:tcPr>
          <w:p w:rsidR="00A23F1E" w:rsidRPr="00B414E2" w:rsidRDefault="00A23F1E"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ORMb</w:t>
            </w:r>
          </w:p>
        </w:tc>
        <w:tc>
          <w:tcPr>
            <w:tcW w:w="2366" w:type="dxa"/>
          </w:tcPr>
          <w:p w:rsidR="00A23F1E" w:rsidRPr="00B414E2" w:rsidRDefault="00A23F1E"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     </w:t>
            </w:r>
            <w:r w:rsidR="006E4690" w:rsidRPr="00B414E2">
              <w:rPr>
                <w:rFonts w:ascii="Times New Roman" w:hAnsi="Times New Roman" w:cs="Times New Roman"/>
                <w:sz w:val="22"/>
                <w:szCs w:val="22"/>
              </w:rPr>
              <w:t>12.6</w:t>
            </w:r>
          </w:p>
        </w:tc>
        <w:tc>
          <w:tcPr>
            <w:tcW w:w="2366" w:type="dxa"/>
          </w:tcPr>
          <w:p w:rsidR="00A23F1E" w:rsidRPr="00B414E2" w:rsidRDefault="00B6423F" w:rsidP="003E5EA7">
            <w:pPr>
              <w:spacing w:line="360" w:lineRule="auto"/>
              <w:jc w:val="both"/>
              <w:rPr>
                <w:rFonts w:ascii="Times New Roman" w:hAnsi="Times New Roman" w:cs="Times New Roman"/>
                <w:sz w:val="22"/>
                <w:szCs w:val="22"/>
              </w:rPr>
            </w:pPr>
            <w:r w:rsidRPr="00B414E2">
              <w:rPr>
                <w:rFonts w:ascii="Times New Roman" w:hAnsi="Times New Roman" w:cs="Times New Roman"/>
                <w:b/>
                <w:sz w:val="22"/>
                <w:szCs w:val="22"/>
              </w:rPr>
              <w:t xml:space="preserve">   </w:t>
            </w:r>
            <w:r w:rsidR="006E4690" w:rsidRPr="00B414E2">
              <w:rPr>
                <w:rFonts w:ascii="Times New Roman" w:hAnsi="Times New Roman" w:cs="Times New Roman"/>
                <w:sz w:val="22"/>
                <w:szCs w:val="22"/>
              </w:rPr>
              <w:t>6.71</w:t>
            </w:r>
          </w:p>
        </w:tc>
        <w:tc>
          <w:tcPr>
            <w:tcW w:w="2367" w:type="dxa"/>
          </w:tcPr>
          <w:p w:rsidR="00A23F1E" w:rsidRPr="00B414E2" w:rsidRDefault="00D672E2" w:rsidP="003E5EA7">
            <w:pPr>
              <w:spacing w:line="360" w:lineRule="auto"/>
              <w:jc w:val="both"/>
              <w:rPr>
                <w:rFonts w:ascii="Times New Roman" w:hAnsi="Times New Roman" w:cs="Times New Roman"/>
                <w:sz w:val="22"/>
                <w:szCs w:val="22"/>
              </w:rPr>
            </w:pPr>
            <w:r w:rsidRPr="00B414E2">
              <w:rPr>
                <w:rFonts w:ascii="Times New Roman" w:hAnsi="Times New Roman" w:cs="Times New Roman"/>
                <w:b/>
                <w:sz w:val="22"/>
                <w:szCs w:val="22"/>
              </w:rPr>
              <w:t xml:space="preserve">   </w:t>
            </w:r>
            <w:r w:rsidR="006E4690" w:rsidRPr="00B414E2">
              <w:rPr>
                <w:rFonts w:ascii="Times New Roman" w:hAnsi="Times New Roman" w:cs="Times New Roman"/>
                <w:sz w:val="22"/>
                <w:szCs w:val="22"/>
              </w:rPr>
              <w:t>46.1</w:t>
            </w:r>
          </w:p>
        </w:tc>
      </w:tr>
      <w:tr w:rsidR="00B414E2" w:rsidRPr="00B414E2" w:rsidTr="00571B7F">
        <w:tc>
          <w:tcPr>
            <w:tcW w:w="2366" w:type="dxa"/>
          </w:tcPr>
          <w:p w:rsidR="00A23F1E" w:rsidRPr="00B414E2" w:rsidRDefault="00A23F1E"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ORMc</w:t>
            </w:r>
          </w:p>
        </w:tc>
        <w:tc>
          <w:tcPr>
            <w:tcW w:w="2366" w:type="dxa"/>
          </w:tcPr>
          <w:p w:rsidR="00A23F1E" w:rsidRPr="00B414E2" w:rsidRDefault="00A23F1E" w:rsidP="003E5EA7">
            <w:pPr>
              <w:spacing w:line="360" w:lineRule="auto"/>
              <w:jc w:val="both"/>
              <w:rPr>
                <w:rFonts w:ascii="Times New Roman" w:hAnsi="Times New Roman" w:cs="Times New Roman"/>
                <w:sz w:val="22"/>
                <w:szCs w:val="22"/>
              </w:rPr>
            </w:pPr>
            <w:r w:rsidRPr="00B414E2">
              <w:rPr>
                <w:rFonts w:ascii="Times New Roman" w:hAnsi="Times New Roman" w:cs="Times New Roman"/>
                <w:sz w:val="22"/>
                <w:szCs w:val="22"/>
              </w:rPr>
              <w:t xml:space="preserve">     11.6</w:t>
            </w:r>
          </w:p>
        </w:tc>
        <w:tc>
          <w:tcPr>
            <w:tcW w:w="2366" w:type="dxa"/>
          </w:tcPr>
          <w:p w:rsidR="00A23F1E" w:rsidRPr="00B414E2" w:rsidRDefault="00B6423F" w:rsidP="003E5EA7">
            <w:pPr>
              <w:spacing w:line="360" w:lineRule="auto"/>
              <w:jc w:val="both"/>
              <w:rPr>
                <w:rFonts w:ascii="Times New Roman" w:hAnsi="Times New Roman" w:cs="Times New Roman"/>
                <w:sz w:val="22"/>
                <w:szCs w:val="22"/>
              </w:rPr>
            </w:pPr>
            <w:r w:rsidRPr="00B414E2">
              <w:rPr>
                <w:rFonts w:ascii="Times New Roman" w:hAnsi="Times New Roman" w:cs="Times New Roman"/>
                <w:b/>
                <w:sz w:val="22"/>
                <w:szCs w:val="22"/>
              </w:rPr>
              <w:t xml:space="preserve">   </w:t>
            </w:r>
            <w:r w:rsidRPr="00B414E2">
              <w:rPr>
                <w:rFonts w:ascii="Times New Roman" w:hAnsi="Times New Roman" w:cs="Times New Roman"/>
                <w:sz w:val="22"/>
                <w:szCs w:val="22"/>
              </w:rPr>
              <w:t>5.98</w:t>
            </w:r>
          </w:p>
        </w:tc>
        <w:tc>
          <w:tcPr>
            <w:tcW w:w="2367" w:type="dxa"/>
          </w:tcPr>
          <w:p w:rsidR="00A23F1E" w:rsidRPr="00B414E2" w:rsidRDefault="00D672E2" w:rsidP="003E5EA7">
            <w:pPr>
              <w:spacing w:line="360" w:lineRule="auto"/>
              <w:jc w:val="both"/>
              <w:rPr>
                <w:rFonts w:ascii="Times New Roman" w:hAnsi="Times New Roman" w:cs="Times New Roman"/>
                <w:sz w:val="22"/>
                <w:szCs w:val="22"/>
              </w:rPr>
            </w:pPr>
            <w:r w:rsidRPr="00B414E2">
              <w:rPr>
                <w:rFonts w:ascii="Times New Roman" w:hAnsi="Times New Roman" w:cs="Times New Roman"/>
                <w:b/>
                <w:sz w:val="22"/>
                <w:szCs w:val="22"/>
              </w:rPr>
              <w:t xml:space="preserve">   </w:t>
            </w:r>
            <w:r w:rsidRPr="00B414E2">
              <w:rPr>
                <w:rFonts w:ascii="Times New Roman" w:hAnsi="Times New Roman" w:cs="Times New Roman"/>
                <w:sz w:val="22"/>
                <w:szCs w:val="22"/>
              </w:rPr>
              <w:t>48.4</w:t>
            </w:r>
          </w:p>
        </w:tc>
      </w:tr>
    </w:tbl>
    <w:p w:rsidR="00980A6D" w:rsidRPr="00B414E2" w:rsidRDefault="007043D5" w:rsidP="003E5EA7">
      <w:pPr>
        <w:spacing w:after="0" w:line="360" w:lineRule="auto"/>
        <w:jc w:val="both"/>
        <w:rPr>
          <w:rFonts w:ascii="Times New Roman" w:eastAsiaTheme="minorEastAsia" w:hAnsi="Times New Roman" w:cs="Times New Roman"/>
          <w:b/>
        </w:rPr>
      </w:pPr>
      <w:r w:rsidRPr="00B414E2">
        <w:rPr>
          <w:rFonts w:ascii="Times New Roman" w:eastAsiaTheme="minorEastAsia" w:hAnsi="Times New Roman" w:cs="Times New Roman"/>
          <w:b/>
        </w:rPr>
        <w:t>Scale: a, b and c indicate the three sellers at which each of the tomatoes were bought in each locations.</w:t>
      </w:r>
    </w:p>
    <w:p w:rsidR="0098511A" w:rsidRPr="00B414E2" w:rsidRDefault="00273F00" w:rsidP="003E5EA7">
      <w:pPr>
        <w:spacing w:after="0" w:line="360" w:lineRule="auto"/>
        <w:jc w:val="both"/>
        <w:rPr>
          <w:rFonts w:ascii="Times New Roman" w:eastAsiaTheme="minorEastAsia" w:hAnsi="Times New Roman" w:cs="Times New Roman"/>
          <w:b/>
        </w:rPr>
      </w:pPr>
      <w:r w:rsidRPr="00B414E2">
        <w:rPr>
          <w:rFonts w:ascii="Times New Roman" w:eastAsiaTheme="minorEastAsia" w:hAnsi="Times New Roman" w:cs="Times New Roman"/>
          <w:b/>
          <w:noProof/>
        </w:rPr>
        <w:drawing>
          <wp:inline distT="0" distB="0" distL="0" distR="0" wp14:anchorId="51827DF3" wp14:editId="1626AF84">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3F00" w:rsidRPr="00B414E2" w:rsidRDefault="005C2B00" w:rsidP="003E5EA7">
      <w:pPr>
        <w:spacing w:after="0" w:line="360" w:lineRule="auto"/>
        <w:jc w:val="both"/>
        <w:rPr>
          <w:rFonts w:ascii="Times New Roman" w:eastAsiaTheme="minorEastAsia" w:hAnsi="Times New Roman" w:cs="Times New Roman"/>
          <w:b/>
        </w:rPr>
      </w:pPr>
      <w:r w:rsidRPr="00B414E2">
        <w:rPr>
          <w:rFonts w:ascii="Times New Roman" w:eastAsiaTheme="minorEastAsia" w:hAnsi="Times New Roman" w:cs="Times New Roman"/>
          <w:b/>
        </w:rPr>
        <w:t>Fig 6</w:t>
      </w:r>
      <w:r w:rsidR="00D0354F" w:rsidRPr="00B414E2">
        <w:rPr>
          <w:rFonts w:ascii="Times New Roman" w:eastAsiaTheme="minorEastAsia" w:hAnsi="Times New Roman" w:cs="Times New Roman"/>
          <w:b/>
        </w:rPr>
        <w:t xml:space="preserve">: </w:t>
      </w:r>
      <w:r w:rsidR="00273F00" w:rsidRPr="00B414E2">
        <w:rPr>
          <w:rFonts w:ascii="Times New Roman" w:eastAsiaTheme="minorEastAsia" w:hAnsi="Times New Roman" w:cs="Times New Roman"/>
          <w:b/>
        </w:rPr>
        <w:t xml:space="preserve"> Percentage rot of tomatoes at different market locations</w:t>
      </w:r>
    </w:p>
    <w:p w:rsidR="004F5122" w:rsidRPr="00B414E2" w:rsidRDefault="00415B76" w:rsidP="003E5EA7">
      <w:pPr>
        <w:spacing w:after="0" w:line="360" w:lineRule="auto"/>
        <w:jc w:val="both"/>
        <w:rPr>
          <w:rFonts w:ascii="Times New Roman" w:eastAsiaTheme="minorEastAsia" w:hAnsi="Times New Roman" w:cs="Times New Roman"/>
          <w:b/>
        </w:rPr>
      </w:pPr>
      <w:r w:rsidRPr="00B414E2">
        <w:rPr>
          <w:rFonts w:ascii="Times New Roman" w:hAnsi="Times New Roman" w:cs="Times New Roman"/>
          <w:noProof/>
        </w:rPr>
        <w:drawing>
          <wp:inline distT="0" distB="0" distL="0" distR="0" wp14:anchorId="6528256E" wp14:editId="5030DBEE">
            <wp:extent cx="2981325" cy="3048000"/>
            <wp:effectExtent l="0" t="0" r="9525" b="0"/>
            <wp:docPr id="32" name="Picture 32" descr="C:\Users\USER\Pictures\IMG_20240118_1844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_20240118_184400~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89738" cy="3056601"/>
                    </a:xfrm>
                    <a:prstGeom prst="rect">
                      <a:avLst/>
                    </a:prstGeom>
                    <a:noFill/>
                    <a:ln>
                      <a:noFill/>
                    </a:ln>
                  </pic:spPr>
                </pic:pic>
              </a:graphicData>
            </a:graphic>
          </wp:inline>
        </w:drawing>
      </w:r>
      <w:r w:rsidRPr="00B414E2">
        <w:rPr>
          <w:rFonts w:ascii="Times New Roman" w:hAnsi="Times New Roman" w:cs="Times New Roman"/>
          <w:noProof/>
        </w:rPr>
        <w:drawing>
          <wp:inline distT="0" distB="0" distL="0" distR="0" wp14:anchorId="7D7213AC" wp14:editId="1C69A200">
            <wp:extent cx="2781300" cy="3105150"/>
            <wp:effectExtent l="0" t="0" r="0" b="0"/>
            <wp:docPr id="11" name="Picture 11" descr="C:\Users\USER\Documents\IMG_20231112_100756-COL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IMG_20231112_100756-COLLAG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8058" cy="3123859"/>
                    </a:xfrm>
                    <a:prstGeom prst="rect">
                      <a:avLst/>
                    </a:prstGeom>
                    <a:noFill/>
                    <a:ln>
                      <a:noFill/>
                    </a:ln>
                  </pic:spPr>
                </pic:pic>
              </a:graphicData>
            </a:graphic>
          </wp:inline>
        </w:drawing>
      </w:r>
    </w:p>
    <w:p w:rsidR="0098511A" w:rsidRPr="00B414E2" w:rsidRDefault="00560B62" w:rsidP="003E5EA7">
      <w:pPr>
        <w:spacing w:after="0" w:line="360" w:lineRule="auto"/>
        <w:jc w:val="both"/>
        <w:rPr>
          <w:rFonts w:ascii="Times New Roman" w:eastAsiaTheme="minorEastAsia" w:hAnsi="Times New Roman" w:cs="Times New Roman"/>
          <w:b/>
        </w:rPr>
      </w:pPr>
      <w:r w:rsidRPr="00B414E2">
        <w:rPr>
          <w:rFonts w:ascii="Times New Roman" w:eastAsiaTheme="minorEastAsia" w:hAnsi="Times New Roman" w:cs="Times New Roman"/>
          <w:b/>
        </w:rPr>
        <w:lastRenderedPageBreak/>
        <w:t>Fig</w:t>
      </w:r>
      <w:r w:rsidR="00EF2491" w:rsidRPr="00B414E2">
        <w:rPr>
          <w:rFonts w:ascii="Times New Roman" w:eastAsiaTheme="minorEastAsia" w:hAnsi="Times New Roman" w:cs="Times New Roman"/>
          <w:b/>
        </w:rPr>
        <w:t xml:space="preserve"> 7</w:t>
      </w:r>
      <w:r w:rsidR="0098511A" w:rsidRPr="00B414E2">
        <w:rPr>
          <w:rFonts w:ascii="Times New Roman" w:eastAsiaTheme="minorEastAsia" w:hAnsi="Times New Roman" w:cs="Times New Roman"/>
          <w:b/>
        </w:rPr>
        <w:t>a</w:t>
      </w:r>
      <w:r w:rsidR="001564D0" w:rsidRPr="00B414E2">
        <w:rPr>
          <w:rFonts w:ascii="Times New Roman" w:eastAsiaTheme="minorEastAsia" w:hAnsi="Times New Roman" w:cs="Times New Roman"/>
          <w:b/>
        </w:rPr>
        <w:t xml:space="preserve"> </w:t>
      </w:r>
      <w:r w:rsidR="00E64283" w:rsidRPr="00B414E2">
        <w:rPr>
          <w:rFonts w:ascii="Times New Roman" w:eastAsiaTheme="minorEastAsia" w:hAnsi="Times New Roman" w:cs="Times New Roman"/>
          <w:b/>
        </w:rPr>
        <w:t>and b</w:t>
      </w:r>
      <w:r w:rsidR="00415B76" w:rsidRPr="00B414E2">
        <w:rPr>
          <w:rFonts w:ascii="Times New Roman" w:eastAsiaTheme="minorEastAsia" w:hAnsi="Times New Roman" w:cs="Times New Roman"/>
          <w:b/>
        </w:rPr>
        <w:t>: Fungi rot in ginger and tomatoes</w:t>
      </w:r>
      <w:r w:rsidR="00E75FFB" w:rsidRPr="00B414E2">
        <w:rPr>
          <w:rFonts w:ascii="Times New Roman" w:eastAsiaTheme="minorEastAsia" w:hAnsi="Times New Roman" w:cs="Times New Roman"/>
          <w:b/>
        </w:rPr>
        <w:t xml:space="preserve"> </w:t>
      </w:r>
    </w:p>
    <w:p w:rsidR="0098511A" w:rsidRPr="00B414E2" w:rsidRDefault="0098511A" w:rsidP="003E5EA7">
      <w:pPr>
        <w:spacing w:after="0" w:line="360" w:lineRule="auto"/>
        <w:jc w:val="both"/>
        <w:rPr>
          <w:rFonts w:ascii="Times New Roman" w:eastAsiaTheme="minorEastAsia" w:hAnsi="Times New Roman" w:cs="Times New Roman"/>
          <w:b/>
        </w:rPr>
      </w:pPr>
    </w:p>
    <w:p w:rsidR="00333D88" w:rsidRPr="00B414E2" w:rsidRDefault="00333D88" w:rsidP="003E5EA7">
      <w:pPr>
        <w:spacing w:after="0" w:line="360" w:lineRule="auto"/>
        <w:jc w:val="both"/>
        <w:rPr>
          <w:rFonts w:ascii="Times New Roman" w:eastAsiaTheme="minorEastAsia" w:hAnsi="Times New Roman" w:cs="Times New Roman"/>
          <w:b/>
        </w:rPr>
      </w:pPr>
      <w:r w:rsidRPr="00B414E2">
        <w:rPr>
          <w:rFonts w:ascii="Times New Roman" w:eastAsiaTheme="minorEastAsia" w:hAnsi="Times New Roman" w:cs="Times New Roman"/>
          <w:b/>
        </w:rPr>
        <w:t xml:space="preserve">Discussion </w:t>
      </w:r>
    </w:p>
    <w:p w:rsidR="008D194F" w:rsidRPr="00B414E2" w:rsidRDefault="008A56C5" w:rsidP="003E5EA7">
      <w:pPr>
        <w:autoSpaceDE w:val="0"/>
        <w:autoSpaceDN w:val="0"/>
        <w:adjustRightInd w:val="0"/>
        <w:spacing w:after="0" w:line="360" w:lineRule="auto"/>
        <w:jc w:val="both"/>
        <w:rPr>
          <w:rFonts w:ascii="Times New Roman" w:hAnsi="Times New Roman" w:cs="Times New Roman"/>
        </w:rPr>
      </w:pPr>
      <w:r w:rsidRPr="00B414E2">
        <w:rPr>
          <w:rFonts w:ascii="Times New Roman" w:hAnsi="Times New Roman" w:cs="Times New Roman"/>
        </w:rPr>
        <w:t xml:space="preserve">  The research reveals</w:t>
      </w:r>
      <w:r w:rsidR="0023552E" w:rsidRPr="00B414E2">
        <w:rPr>
          <w:rFonts w:ascii="Times New Roman" w:hAnsi="Times New Roman" w:cs="Times New Roman"/>
        </w:rPr>
        <w:t xml:space="preserve"> that </w:t>
      </w:r>
      <w:r w:rsidRPr="00B414E2">
        <w:rPr>
          <w:rFonts w:ascii="Times New Roman" w:hAnsi="Times New Roman" w:cs="Times New Roman"/>
        </w:rPr>
        <w:t xml:space="preserve">the genus of </w:t>
      </w:r>
      <w:r w:rsidRPr="00B414E2">
        <w:rPr>
          <w:rFonts w:ascii="Times New Roman" w:hAnsi="Times New Roman" w:cs="Times New Roman"/>
          <w:i/>
        </w:rPr>
        <w:t>Aspergillus</w:t>
      </w:r>
      <w:r w:rsidRPr="00B414E2">
        <w:rPr>
          <w:rFonts w:ascii="Times New Roman" w:hAnsi="Times New Roman" w:cs="Times New Roman"/>
        </w:rPr>
        <w:t xml:space="preserve"> are the dominant fungi pathogens </w:t>
      </w:r>
      <w:r w:rsidR="00F4637F" w:rsidRPr="00B414E2">
        <w:rPr>
          <w:rFonts w:ascii="Times New Roman" w:hAnsi="Times New Roman" w:cs="Times New Roman"/>
        </w:rPr>
        <w:t>that</w:t>
      </w:r>
      <w:r w:rsidRPr="00B414E2">
        <w:rPr>
          <w:rFonts w:ascii="Times New Roman" w:hAnsi="Times New Roman" w:cs="Times New Roman"/>
        </w:rPr>
        <w:t xml:space="preserve"> cause</w:t>
      </w:r>
      <w:r w:rsidR="00031D4D">
        <w:rPr>
          <w:rFonts w:ascii="Times New Roman" w:hAnsi="Times New Roman" w:cs="Times New Roman"/>
        </w:rPr>
        <w:t>s</w:t>
      </w:r>
      <w:r w:rsidRPr="00B414E2">
        <w:rPr>
          <w:rFonts w:ascii="Times New Roman" w:hAnsi="Times New Roman" w:cs="Times New Roman"/>
        </w:rPr>
        <w:t xml:space="preserve"> spoilage of ginger and tomatoes</w:t>
      </w:r>
      <w:r w:rsidR="007D1843" w:rsidRPr="00B414E2">
        <w:rPr>
          <w:rFonts w:ascii="Times New Roman" w:hAnsi="Times New Roman" w:cs="Times New Roman"/>
        </w:rPr>
        <w:t xml:space="preserve"> when stored</w:t>
      </w:r>
      <w:r w:rsidRPr="00B414E2">
        <w:rPr>
          <w:rFonts w:ascii="Times New Roman" w:hAnsi="Times New Roman" w:cs="Times New Roman"/>
        </w:rPr>
        <w:t>. From the results in comparison to the locations, the g</w:t>
      </w:r>
      <w:r w:rsidR="00F4637F" w:rsidRPr="00B414E2">
        <w:rPr>
          <w:rFonts w:ascii="Times New Roman" w:hAnsi="Times New Roman" w:cs="Times New Roman"/>
        </w:rPr>
        <w:t>inger</w:t>
      </w:r>
      <w:r w:rsidR="008D194F" w:rsidRPr="00B414E2">
        <w:rPr>
          <w:rFonts w:ascii="Times New Roman" w:hAnsi="Times New Roman" w:cs="Times New Roman"/>
        </w:rPr>
        <w:t xml:space="preserve"> collected from Orita market and the tomatoes collected from</w:t>
      </w:r>
      <w:r w:rsidRPr="00B414E2">
        <w:rPr>
          <w:rFonts w:ascii="Times New Roman" w:hAnsi="Times New Roman" w:cs="Times New Roman"/>
        </w:rPr>
        <w:t xml:space="preserve"> Odo ona market has the highest fungal </w:t>
      </w:r>
      <w:r w:rsidR="008D194F" w:rsidRPr="00B414E2">
        <w:rPr>
          <w:rFonts w:ascii="Times New Roman" w:hAnsi="Times New Roman" w:cs="Times New Roman"/>
        </w:rPr>
        <w:t>percentage incidence while new garage has the lowest fungal incidence for both tom</w:t>
      </w:r>
      <w:r w:rsidR="00942507" w:rsidRPr="00B414E2">
        <w:rPr>
          <w:rFonts w:ascii="Times New Roman" w:hAnsi="Times New Roman" w:cs="Times New Roman"/>
        </w:rPr>
        <w:t>ato and ginger. A total of six</w:t>
      </w:r>
      <w:r w:rsidR="008D194F" w:rsidRPr="00B414E2">
        <w:rPr>
          <w:rFonts w:ascii="Times New Roman" w:hAnsi="Times New Roman" w:cs="Times New Roman"/>
        </w:rPr>
        <w:t xml:space="preserve"> isolates were isolated and identified of which </w:t>
      </w:r>
      <w:r w:rsidR="00D6057C" w:rsidRPr="00B414E2">
        <w:rPr>
          <w:rFonts w:ascii="Times New Roman" w:hAnsi="Times New Roman" w:cs="Times New Roman"/>
          <w:i/>
        </w:rPr>
        <w:t>Aspergillus flavus</w:t>
      </w:r>
      <w:r w:rsidR="00942507" w:rsidRPr="00B414E2">
        <w:rPr>
          <w:rFonts w:ascii="Times New Roman" w:hAnsi="Times New Roman" w:cs="Times New Roman"/>
          <w:i/>
        </w:rPr>
        <w:t xml:space="preserve"> </w:t>
      </w:r>
      <w:r w:rsidR="008D194F" w:rsidRPr="00B414E2">
        <w:rPr>
          <w:rFonts w:ascii="Times New Roman" w:hAnsi="Times New Roman" w:cs="Times New Roman"/>
        </w:rPr>
        <w:t>had the hi</w:t>
      </w:r>
      <w:r w:rsidR="00942507" w:rsidRPr="00B414E2">
        <w:rPr>
          <w:rFonts w:ascii="Times New Roman" w:hAnsi="Times New Roman" w:cs="Times New Roman"/>
        </w:rPr>
        <w:t>ghest</w:t>
      </w:r>
      <w:r w:rsidRPr="00B414E2">
        <w:rPr>
          <w:rFonts w:ascii="Times New Roman" w:hAnsi="Times New Roman" w:cs="Times New Roman"/>
        </w:rPr>
        <w:t xml:space="preserve"> occurrence frequency (18.1%) </w:t>
      </w:r>
      <w:r w:rsidR="00942507" w:rsidRPr="00B414E2">
        <w:rPr>
          <w:rFonts w:ascii="Times New Roman" w:hAnsi="Times New Roman" w:cs="Times New Roman"/>
        </w:rPr>
        <w:t>of se</w:t>
      </w:r>
      <w:r w:rsidRPr="00B414E2">
        <w:rPr>
          <w:rFonts w:ascii="Times New Roman" w:hAnsi="Times New Roman" w:cs="Times New Roman"/>
        </w:rPr>
        <w:t xml:space="preserve">verity rot on ginger while  in </w:t>
      </w:r>
      <w:r w:rsidR="00942507" w:rsidRPr="00B414E2">
        <w:rPr>
          <w:rFonts w:ascii="Times New Roman" w:hAnsi="Times New Roman" w:cs="Times New Roman"/>
        </w:rPr>
        <w:t xml:space="preserve">tomatoes </w:t>
      </w:r>
      <w:r w:rsidR="00C3688E" w:rsidRPr="00B414E2">
        <w:rPr>
          <w:rFonts w:ascii="Times New Roman" w:hAnsi="Times New Roman" w:cs="Times New Roman"/>
          <w:i/>
        </w:rPr>
        <w:t xml:space="preserve">Aspergillus niger </w:t>
      </w:r>
      <w:r w:rsidR="008D194F" w:rsidRPr="00B414E2">
        <w:rPr>
          <w:rFonts w:ascii="Times New Roman" w:hAnsi="Times New Roman" w:cs="Times New Roman"/>
        </w:rPr>
        <w:t xml:space="preserve">and </w:t>
      </w:r>
      <w:r w:rsidR="008D194F" w:rsidRPr="00B414E2">
        <w:rPr>
          <w:rFonts w:ascii="Times New Roman" w:hAnsi="Times New Roman" w:cs="Times New Roman"/>
          <w:i/>
        </w:rPr>
        <w:t>Fusarium moniliforme</w:t>
      </w:r>
      <w:r w:rsidR="00F513D9" w:rsidRPr="00B414E2">
        <w:rPr>
          <w:rFonts w:ascii="Times New Roman" w:hAnsi="Times New Roman" w:cs="Times New Roman"/>
        </w:rPr>
        <w:t xml:space="preserve"> </w:t>
      </w:r>
      <w:r w:rsidR="008D194F" w:rsidRPr="00B414E2">
        <w:rPr>
          <w:rFonts w:ascii="Times New Roman" w:hAnsi="Times New Roman" w:cs="Times New Roman"/>
        </w:rPr>
        <w:t xml:space="preserve">has percentage occurrence of (18.1)  while  </w:t>
      </w:r>
      <w:r w:rsidR="008D194F" w:rsidRPr="00B414E2">
        <w:rPr>
          <w:rFonts w:ascii="Times New Roman" w:hAnsi="Times New Roman" w:cs="Times New Roman"/>
          <w:i/>
        </w:rPr>
        <w:t>Aspergillus aculeatinus</w:t>
      </w:r>
      <w:r w:rsidR="008D194F" w:rsidRPr="00B414E2">
        <w:rPr>
          <w:rFonts w:ascii="Times New Roman" w:hAnsi="Times New Roman" w:cs="Times New Roman"/>
        </w:rPr>
        <w:t xml:space="preserve">, </w:t>
      </w:r>
      <w:r w:rsidR="00AB3F13" w:rsidRPr="00B414E2">
        <w:rPr>
          <w:rFonts w:ascii="Times New Roman" w:hAnsi="Times New Roman" w:cs="Times New Roman"/>
        </w:rPr>
        <w:t xml:space="preserve"> and </w:t>
      </w:r>
      <w:r w:rsidR="008D194F" w:rsidRPr="00B414E2">
        <w:rPr>
          <w:rFonts w:ascii="Times New Roman" w:hAnsi="Times New Roman" w:cs="Times New Roman"/>
          <w:i/>
        </w:rPr>
        <w:t>Aspergillus nidulans</w:t>
      </w:r>
      <w:r w:rsidR="00AB3F13" w:rsidRPr="00B414E2">
        <w:rPr>
          <w:rFonts w:ascii="Times New Roman" w:hAnsi="Times New Roman" w:cs="Times New Roman"/>
        </w:rPr>
        <w:t xml:space="preserve"> </w:t>
      </w:r>
      <w:r w:rsidR="00D6057C" w:rsidRPr="00B414E2">
        <w:rPr>
          <w:rFonts w:ascii="Times New Roman" w:hAnsi="Times New Roman" w:cs="Times New Roman"/>
        </w:rPr>
        <w:t xml:space="preserve"> had</w:t>
      </w:r>
      <w:r w:rsidR="008D194F" w:rsidRPr="00B414E2">
        <w:rPr>
          <w:rFonts w:ascii="Times New Roman" w:hAnsi="Times New Roman" w:cs="Times New Roman"/>
        </w:rPr>
        <w:t xml:space="preserve"> the percentage occurrence of (9.0%) which was the lowest. The prevalence of fungi as the spoilage organism of fruits and vegetables is due to a wide range of factors which are encountered at each stage of handling from pre-harvest to consumption and is related to the physiological and physical conditions of the produce as well as the extrinsic parameters to which they are subje</w:t>
      </w:r>
      <w:r w:rsidRPr="00B414E2">
        <w:rPr>
          <w:rFonts w:ascii="Times New Roman" w:hAnsi="Times New Roman" w:cs="Times New Roman"/>
        </w:rPr>
        <w:t>cted (</w:t>
      </w:r>
      <w:proofErr w:type="spellStart"/>
      <w:r w:rsidRPr="00B414E2">
        <w:rPr>
          <w:rFonts w:ascii="Times New Roman" w:hAnsi="Times New Roman" w:cs="Times New Roman"/>
        </w:rPr>
        <w:t>Effiuwevwere</w:t>
      </w:r>
      <w:proofErr w:type="spellEnd"/>
      <w:r w:rsidRPr="00B414E2">
        <w:rPr>
          <w:rFonts w:ascii="Times New Roman" w:hAnsi="Times New Roman" w:cs="Times New Roman"/>
        </w:rPr>
        <w:t xml:space="preserve">, 2000). Moreover, </w:t>
      </w:r>
      <w:r w:rsidR="008D194F" w:rsidRPr="00B414E2">
        <w:rPr>
          <w:rFonts w:ascii="Times New Roman" w:hAnsi="Times New Roman" w:cs="Times New Roman"/>
        </w:rPr>
        <w:t xml:space="preserve">the higher number of fungi species identified may be due to climatic conditions such as high temperature and air humidity which favor the growth of microorganism particularly fungal pathogens leading to deterioration of the fruits (Abubakar </w:t>
      </w:r>
      <w:r w:rsidR="008D194F" w:rsidRPr="00B414E2">
        <w:rPr>
          <w:rFonts w:ascii="Times New Roman" w:hAnsi="Times New Roman" w:cs="Times New Roman"/>
          <w:i/>
        </w:rPr>
        <w:t>et al</w:t>
      </w:r>
      <w:r w:rsidR="008D194F" w:rsidRPr="00B414E2">
        <w:rPr>
          <w:rFonts w:ascii="Times New Roman" w:hAnsi="Times New Roman" w:cs="Times New Roman"/>
        </w:rPr>
        <w:t>. 2019). The highest frequency of</w:t>
      </w:r>
      <w:r w:rsidRPr="00B414E2">
        <w:rPr>
          <w:rFonts w:ascii="Times New Roman" w:hAnsi="Times New Roman" w:cs="Times New Roman"/>
        </w:rPr>
        <w:t xml:space="preserve"> fungi occurrence recorded </w:t>
      </w:r>
      <w:r w:rsidR="008D194F" w:rsidRPr="00B414E2">
        <w:rPr>
          <w:rFonts w:ascii="Times New Roman" w:hAnsi="Times New Roman" w:cs="Times New Roman"/>
        </w:rPr>
        <w:t xml:space="preserve"> </w:t>
      </w:r>
      <w:r w:rsidRPr="00B414E2">
        <w:rPr>
          <w:rFonts w:ascii="Times New Roman" w:hAnsi="Times New Roman" w:cs="Times New Roman"/>
        </w:rPr>
        <w:t xml:space="preserve">in tomato was </w:t>
      </w:r>
      <w:r w:rsidR="008D194F" w:rsidRPr="00B414E2">
        <w:rPr>
          <w:rFonts w:ascii="Times New Roman" w:hAnsi="Times New Roman" w:cs="Times New Roman"/>
          <w:i/>
          <w:iCs/>
        </w:rPr>
        <w:t xml:space="preserve">Aspergillus niger </w:t>
      </w:r>
      <w:r w:rsidR="008D194F" w:rsidRPr="00B414E2">
        <w:rPr>
          <w:rFonts w:ascii="Times New Roman" w:hAnsi="Times New Roman" w:cs="Times New Roman"/>
        </w:rPr>
        <w:t>(27.3%)</w:t>
      </w:r>
      <w:r w:rsidRPr="00B414E2">
        <w:rPr>
          <w:rFonts w:ascii="Times New Roman" w:hAnsi="Times New Roman" w:cs="Times New Roman"/>
        </w:rPr>
        <w:t>, this</w:t>
      </w:r>
      <w:r w:rsidR="008D194F" w:rsidRPr="00B414E2">
        <w:rPr>
          <w:rFonts w:ascii="Times New Roman" w:hAnsi="Times New Roman" w:cs="Times New Roman"/>
        </w:rPr>
        <w:t xml:space="preserve"> could be related to its high speculating capacit</w:t>
      </w:r>
      <w:r w:rsidRPr="00B414E2">
        <w:rPr>
          <w:rFonts w:ascii="Times New Roman" w:hAnsi="Times New Roman" w:cs="Times New Roman"/>
        </w:rPr>
        <w:t>y and production of toxins which</w:t>
      </w:r>
      <w:r w:rsidR="008D194F" w:rsidRPr="00B414E2">
        <w:rPr>
          <w:rFonts w:ascii="Times New Roman" w:hAnsi="Times New Roman" w:cs="Times New Roman"/>
        </w:rPr>
        <w:t xml:space="preserve"> inhibit the growth of other fungal pathogens (</w:t>
      </w:r>
      <w:proofErr w:type="spellStart"/>
      <w:r w:rsidR="008D194F" w:rsidRPr="00B414E2">
        <w:rPr>
          <w:rFonts w:ascii="Times New Roman" w:hAnsi="Times New Roman" w:cs="Times New Roman"/>
        </w:rPr>
        <w:t>Rakesh</w:t>
      </w:r>
      <w:proofErr w:type="spellEnd"/>
      <w:r w:rsidR="008D194F" w:rsidRPr="00B414E2">
        <w:rPr>
          <w:rFonts w:ascii="Times New Roman" w:hAnsi="Times New Roman" w:cs="Times New Roman"/>
        </w:rPr>
        <w:t xml:space="preserve"> </w:t>
      </w:r>
      <w:r w:rsidR="008D194F" w:rsidRPr="00B414E2">
        <w:rPr>
          <w:rFonts w:ascii="Times New Roman" w:hAnsi="Times New Roman" w:cs="Times New Roman"/>
          <w:i/>
        </w:rPr>
        <w:t>et al</w:t>
      </w:r>
      <w:r w:rsidR="008D194F" w:rsidRPr="00B414E2">
        <w:rPr>
          <w:rFonts w:ascii="Times New Roman" w:hAnsi="Times New Roman" w:cs="Times New Roman"/>
        </w:rPr>
        <w:t xml:space="preserve">., 2013). </w:t>
      </w:r>
      <w:r w:rsidR="008D194F" w:rsidRPr="00B414E2">
        <w:rPr>
          <w:rFonts w:ascii="Times New Roman" w:hAnsi="Times New Roman" w:cs="Times New Roman"/>
          <w:i/>
        </w:rPr>
        <w:t>Fusarium moniliforme</w:t>
      </w:r>
      <w:r w:rsidR="008D194F" w:rsidRPr="00B414E2">
        <w:rPr>
          <w:rFonts w:ascii="Times New Roman" w:hAnsi="Times New Roman" w:cs="Times New Roman"/>
        </w:rPr>
        <w:t xml:space="preserve"> isolated in this study is one of the</w:t>
      </w:r>
      <w:r w:rsidR="007D1843" w:rsidRPr="00B414E2">
        <w:rPr>
          <w:rFonts w:ascii="Times New Roman" w:hAnsi="Times New Roman" w:cs="Times New Roman"/>
        </w:rPr>
        <w:t xml:space="preserve"> major fungi pathogens that is </w:t>
      </w:r>
      <w:r w:rsidR="008D194F" w:rsidRPr="00B414E2">
        <w:rPr>
          <w:rFonts w:ascii="Times New Roman" w:hAnsi="Times New Roman" w:cs="Times New Roman"/>
        </w:rPr>
        <w:t>responsible for the spoilage of</w:t>
      </w:r>
      <w:r w:rsidR="0099742B" w:rsidRPr="00B414E2">
        <w:rPr>
          <w:rFonts w:ascii="Times New Roman" w:hAnsi="Times New Roman" w:cs="Times New Roman"/>
        </w:rPr>
        <w:t xml:space="preserve"> ginger and tomato</w:t>
      </w:r>
      <w:r w:rsidR="007D1843" w:rsidRPr="00B414E2">
        <w:rPr>
          <w:rFonts w:ascii="Times New Roman" w:hAnsi="Times New Roman" w:cs="Times New Roman"/>
        </w:rPr>
        <w:t xml:space="preserve"> which can be related to </w:t>
      </w:r>
      <w:proofErr w:type="spellStart"/>
      <w:r w:rsidR="0099742B" w:rsidRPr="00B414E2">
        <w:rPr>
          <w:rFonts w:ascii="Times New Roman" w:hAnsi="Times New Roman" w:cs="Times New Roman"/>
        </w:rPr>
        <w:t>Ohr</w:t>
      </w:r>
      <w:proofErr w:type="spellEnd"/>
      <w:r w:rsidR="0099742B" w:rsidRPr="00B414E2">
        <w:rPr>
          <w:rFonts w:ascii="Times New Roman" w:hAnsi="Times New Roman" w:cs="Times New Roman"/>
        </w:rPr>
        <w:t xml:space="preserve"> HD </w:t>
      </w:r>
      <w:r w:rsidR="0098511A" w:rsidRPr="00B414E2">
        <w:rPr>
          <w:rFonts w:ascii="Times New Roman" w:hAnsi="Times New Roman" w:cs="Times New Roman"/>
          <w:i/>
        </w:rPr>
        <w:t xml:space="preserve">et al, </w:t>
      </w:r>
      <w:r w:rsidR="007D1843" w:rsidRPr="00B414E2">
        <w:rPr>
          <w:rFonts w:ascii="Times New Roman" w:hAnsi="Times New Roman" w:cs="Times New Roman"/>
        </w:rPr>
        <w:t>2013</w:t>
      </w:r>
      <w:r w:rsidR="008D194F" w:rsidRPr="00B414E2">
        <w:rPr>
          <w:rFonts w:ascii="Times New Roman" w:hAnsi="Times New Roman" w:cs="Times New Roman"/>
        </w:rPr>
        <w:t xml:space="preserve">. </w:t>
      </w:r>
      <w:r w:rsidR="008D194F" w:rsidRPr="00B414E2">
        <w:rPr>
          <w:rFonts w:ascii="Times New Roman" w:hAnsi="Times New Roman" w:cs="Times New Roman"/>
          <w:i/>
        </w:rPr>
        <w:t xml:space="preserve">Aspergillus </w:t>
      </w:r>
      <w:proofErr w:type="gramStart"/>
      <w:r w:rsidR="008D194F" w:rsidRPr="00B414E2">
        <w:rPr>
          <w:rFonts w:ascii="Times New Roman" w:hAnsi="Times New Roman" w:cs="Times New Roman"/>
          <w:i/>
        </w:rPr>
        <w:t>niger</w:t>
      </w:r>
      <w:proofErr w:type="gramEnd"/>
      <w:r w:rsidR="008D194F" w:rsidRPr="00B414E2">
        <w:rPr>
          <w:rFonts w:ascii="Times New Roman" w:hAnsi="Times New Roman" w:cs="Times New Roman"/>
          <w:i/>
        </w:rPr>
        <w:t xml:space="preserve">, Aspergillus flavus </w:t>
      </w:r>
      <w:r w:rsidR="008D194F" w:rsidRPr="00B414E2">
        <w:rPr>
          <w:rFonts w:ascii="Times New Roman" w:hAnsi="Times New Roman" w:cs="Times New Roman"/>
        </w:rPr>
        <w:t>and</w:t>
      </w:r>
      <w:r w:rsidR="008D194F" w:rsidRPr="00B414E2">
        <w:rPr>
          <w:rFonts w:ascii="Times New Roman" w:hAnsi="Times New Roman" w:cs="Times New Roman"/>
          <w:i/>
        </w:rPr>
        <w:t xml:space="preserve"> Fusarium moniliforme</w:t>
      </w:r>
      <w:r w:rsidR="007D1843" w:rsidRPr="00B414E2">
        <w:rPr>
          <w:rFonts w:ascii="Times New Roman" w:hAnsi="Times New Roman" w:cs="Times New Roman"/>
        </w:rPr>
        <w:t xml:space="preserve"> were</w:t>
      </w:r>
      <w:r w:rsidR="008D194F" w:rsidRPr="00B414E2">
        <w:rPr>
          <w:rFonts w:ascii="Times New Roman" w:hAnsi="Times New Roman" w:cs="Times New Roman"/>
        </w:rPr>
        <w:t xml:space="preserve"> isolated from both ginger and tomato sampl</w:t>
      </w:r>
      <w:r w:rsidR="0030597C" w:rsidRPr="00B414E2">
        <w:rPr>
          <w:rFonts w:ascii="Times New Roman" w:hAnsi="Times New Roman" w:cs="Times New Roman"/>
        </w:rPr>
        <w:t xml:space="preserve">es, the genera </w:t>
      </w:r>
      <w:r w:rsidR="007D1843" w:rsidRPr="00B414E2">
        <w:rPr>
          <w:rFonts w:ascii="Times New Roman" w:hAnsi="Times New Roman" w:cs="Times New Roman"/>
          <w:i/>
        </w:rPr>
        <w:t>Aspergillus</w:t>
      </w:r>
      <w:r w:rsidR="0030597C" w:rsidRPr="00B414E2">
        <w:rPr>
          <w:rFonts w:ascii="Times New Roman" w:hAnsi="Times New Roman" w:cs="Times New Roman"/>
        </w:rPr>
        <w:t xml:space="preserve"> </w:t>
      </w:r>
      <w:r w:rsidR="008D194F" w:rsidRPr="00B414E2">
        <w:rPr>
          <w:rFonts w:ascii="Times New Roman" w:hAnsi="Times New Roman" w:cs="Times New Roman"/>
        </w:rPr>
        <w:t>dominated the spoilage of ginger and tomato. A large number of fungal species have been reported worldwide t</w:t>
      </w:r>
      <w:r w:rsidRPr="00B414E2">
        <w:rPr>
          <w:rFonts w:ascii="Times New Roman" w:hAnsi="Times New Roman" w:cs="Times New Roman"/>
        </w:rPr>
        <w:t>o cause spoilage of ginger which they belong to different species</w:t>
      </w:r>
      <w:r w:rsidR="008D194F" w:rsidRPr="00B414E2">
        <w:rPr>
          <w:rFonts w:ascii="Times New Roman" w:hAnsi="Times New Roman" w:cs="Times New Roman"/>
        </w:rPr>
        <w:t xml:space="preserve"> of </w:t>
      </w:r>
      <w:r w:rsidR="008D194F" w:rsidRPr="00B414E2">
        <w:rPr>
          <w:rFonts w:ascii="Times New Roman" w:hAnsi="Times New Roman" w:cs="Times New Roman"/>
          <w:i/>
        </w:rPr>
        <w:t>Aspergillus</w:t>
      </w:r>
      <w:r w:rsidR="008D194F" w:rsidRPr="00B414E2">
        <w:rPr>
          <w:rFonts w:ascii="Times New Roman" w:hAnsi="Times New Roman" w:cs="Times New Roman"/>
        </w:rPr>
        <w:t xml:space="preserve"> and </w:t>
      </w:r>
      <w:proofErr w:type="spellStart"/>
      <w:r w:rsidR="008D194F" w:rsidRPr="00B414E2">
        <w:rPr>
          <w:rFonts w:ascii="Times New Roman" w:hAnsi="Times New Roman" w:cs="Times New Roman"/>
          <w:i/>
        </w:rPr>
        <w:t>Fusarium</w:t>
      </w:r>
      <w:proofErr w:type="spellEnd"/>
      <w:r w:rsidR="008D194F" w:rsidRPr="00B414E2">
        <w:rPr>
          <w:rFonts w:ascii="Times New Roman" w:hAnsi="Times New Roman" w:cs="Times New Roman"/>
        </w:rPr>
        <w:t xml:space="preserve"> (</w:t>
      </w:r>
      <w:proofErr w:type="spellStart"/>
      <w:r w:rsidR="008D194F" w:rsidRPr="00B414E2">
        <w:rPr>
          <w:rFonts w:ascii="Times New Roman" w:hAnsi="Times New Roman" w:cs="Times New Roman"/>
        </w:rPr>
        <w:t>Pawar</w:t>
      </w:r>
      <w:proofErr w:type="spellEnd"/>
      <w:r w:rsidR="008D194F" w:rsidRPr="00B414E2">
        <w:rPr>
          <w:rFonts w:ascii="Times New Roman" w:hAnsi="Times New Roman" w:cs="Times New Roman"/>
        </w:rPr>
        <w:t xml:space="preserve"> </w:t>
      </w:r>
      <w:r w:rsidR="008D194F" w:rsidRPr="00B414E2">
        <w:rPr>
          <w:rFonts w:ascii="Times New Roman" w:hAnsi="Times New Roman" w:cs="Times New Roman"/>
          <w:i/>
        </w:rPr>
        <w:t>et al</w:t>
      </w:r>
      <w:r w:rsidR="008D194F" w:rsidRPr="00B414E2">
        <w:rPr>
          <w:rFonts w:ascii="Times New Roman" w:hAnsi="Times New Roman" w:cs="Times New Roman"/>
        </w:rPr>
        <w:t xml:space="preserve">., 2008 Moreira </w:t>
      </w:r>
      <w:r w:rsidR="008D194F" w:rsidRPr="00B414E2">
        <w:rPr>
          <w:rFonts w:ascii="Times New Roman" w:hAnsi="Times New Roman" w:cs="Times New Roman"/>
          <w:i/>
        </w:rPr>
        <w:t>et al</w:t>
      </w:r>
      <w:r w:rsidR="007D1843" w:rsidRPr="00B414E2">
        <w:rPr>
          <w:rFonts w:ascii="Times New Roman" w:hAnsi="Times New Roman" w:cs="Times New Roman"/>
        </w:rPr>
        <w:t xml:space="preserve"> 2013, </w:t>
      </w:r>
      <w:proofErr w:type="spellStart"/>
      <w:r w:rsidR="008D194F" w:rsidRPr="00B414E2">
        <w:rPr>
          <w:rFonts w:ascii="Times New Roman" w:hAnsi="Times New Roman" w:cs="Times New Roman"/>
        </w:rPr>
        <w:t>Meenu</w:t>
      </w:r>
      <w:proofErr w:type="spellEnd"/>
      <w:r w:rsidR="008D194F" w:rsidRPr="00B414E2">
        <w:rPr>
          <w:rFonts w:ascii="Times New Roman" w:hAnsi="Times New Roman" w:cs="Times New Roman"/>
        </w:rPr>
        <w:t xml:space="preserve"> and </w:t>
      </w:r>
      <w:proofErr w:type="spellStart"/>
      <w:r w:rsidR="008D194F" w:rsidRPr="00B414E2">
        <w:rPr>
          <w:rFonts w:ascii="Times New Roman" w:hAnsi="Times New Roman" w:cs="Times New Roman"/>
        </w:rPr>
        <w:t>Kashul</w:t>
      </w:r>
      <w:proofErr w:type="spellEnd"/>
      <w:r w:rsidR="008D194F" w:rsidRPr="00B414E2">
        <w:rPr>
          <w:rFonts w:ascii="Times New Roman" w:hAnsi="Times New Roman" w:cs="Times New Roman"/>
        </w:rPr>
        <w:t xml:space="preserve">, 2017, </w:t>
      </w:r>
      <w:proofErr w:type="spellStart"/>
      <w:r w:rsidR="008D194F" w:rsidRPr="00B414E2">
        <w:rPr>
          <w:rFonts w:ascii="Times New Roman" w:hAnsi="Times New Roman" w:cs="Times New Roman"/>
        </w:rPr>
        <w:t>Sefinew</w:t>
      </w:r>
      <w:proofErr w:type="spellEnd"/>
      <w:r w:rsidR="008D194F" w:rsidRPr="00B414E2">
        <w:rPr>
          <w:rFonts w:ascii="Times New Roman" w:hAnsi="Times New Roman" w:cs="Times New Roman"/>
        </w:rPr>
        <w:t xml:space="preserve"> </w:t>
      </w:r>
      <w:r w:rsidR="008D194F" w:rsidRPr="00B414E2">
        <w:rPr>
          <w:rFonts w:ascii="Times New Roman" w:hAnsi="Times New Roman" w:cs="Times New Roman"/>
          <w:i/>
        </w:rPr>
        <w:t>et al</w:t>
      </w:r>
      <w:r w:rsidR="008D194F" w:rsidRPr="00B414E2">
        <w:rPr>
          <w:rFonts w:ascii="Times New Roman" w:hAnsi="Times New Roman" w:cs="Times New Roman"/>
        </w:rPr>
        <w:t xml:space="preserve">, 2022). Other fungal species isolated from ginger are </w:t>
      </w:r>
      <w:r w:rsidR="008D194F" w:rsidRPr="00B414E2">
        <w:rPr>
          <w:rFonts w:ascii="Times New Roman" w:hAnsi="Times New Roman" w:cs="Times New Roman"/>
          <w:i/>
        </w:rPr>
        <w:t xml:space="preserve">Aspergillus flavus, Aspergillus nidulans and Aspergillus aculeatinus while in tomato Aspergillus </w:t>
      </w:r>
      <w:r w:rsidR="008855E5" w:rsidRPr="00B414E2">
        <w:rPr>
          <w:rFonts w:ascii="Times New Roman" w:hAnsi="Times New Roman" w:cs="Times New Roman"/>
          <w:i/>
        </w:rPr>
        <w:t>japonicus,</w:t>
      </w:r>
      <w:r w:rsidR="008D194F" w:rsidRPr="00B414E2">
        <w:rPr>
          <w:rFonts w:ascii="Times New Roman" w:hAnsi="Times New Roman" w:cs="Times New Roman"/>
          <w:i/>
        </w:rPr>
        <w:t xml:space="preserve"> </w:t>
      </w:r>
      <w:r w:rsidR="008855E5" w:rsidRPr="00B414E2">
        <w:rPr>
          <w:rFonts w:ascii="Times New Roman" w:hAnsi="Times New Roman" w:cs="Times New Roman"/>
          <w:i/>
        </w:rPr>
        <w:t>and Aspergillus</w:t>
      </w:r>
      <w:r w:rsidR="008D194F" w:rsidRPr="00B414E2">
        <w:rPr>
          <w:rFonts w:ascii="Times New Roman" w:hAnsi="Times New Roman" w:cs="Times New Roman"/>
          <w:i/>
        </w:rPr>
        <w:t xml:space="preserve"> flavus</w:t>
      </w:r>
      <w:r w:rsidR="008D194F" w:rsidRPr="00B414E2">
        <w:rPr>
          <w:rFonts w:ascii="Times New Roman" w:hAnsi="Times New Roman" w:cs="Times New Roman"/>
        </w:rPr>
        <w:t xml:space="preserve"> were isolated. The study revealed that ginger fruits collected from Orita market </w:t>
      </w:r>
      <w:r w:rsidR="007D1843" w:rsidRPr="00B414E2">
        <w:rPr>
          <w:rFonts w:ascii="Times New Roman" w:hAnsi="Times New Roman" w:cs="Times New Roman"/>
        </w:rPr>
        <w:t>had</w:t>
      </w:r>
      <w:r w:rsidR="008D194F" w:rsidRPr="00B414E2">
        <w:rPr>
          <w:rFonts w:ascii="Times New Roman" w:hAnsi="Times New Roman" w:cs="Times New Roman"/>
        </w:rPr>
        <w:t xml:space="preserve"> the highest severity of (44.5%) while the to</w:t>
      </w:r>
      <w:r w:rsidR="00F04517" w:rsidRPr="00B414E2">
        <w:rPr>
          <w:rFonts w:ascii="Times New Roman" w:hAnsi="Times New Roman" w:cs="Times New Roman"/>
        </w:rPr>
        <w:t>mato fruits collected from Odo- ona</w:t>
      </w:r>
      <w:r w:rsidR="007D1843" w:rsidRPr="00B414E2">
        <w:rPr>
          <w:rFonts w:ascii="Times New Roman" w:hAnsi="Times New Roman" w:cs="Times New Roman"/>
        </w:rPr>
        <w:t xml:space="preserve"> market also had</w:t>
      </w:r>
      <w:r w:rsidR="008D194F" w:rsidRPr="00B414E2">
        <w:rPr>
          <w:rFonts w:ascii="Times New Roman" w:hAnsi="Times New Roman" w:cs="Times New Roman"/>
        </w:rPr>
        <w:t xml:space="preserve"> the highest severity rot of (62.7%).  </w:t>
      </w:r>
    </w:p>
    <w:p w:rsidR="00FB7F2B" w:rsidRPr="00B414E2" w:rsidRDefault="00F513D9" w:rsidP="003E5EA7">
      <w:pPr>
        <w:autoSpaceDE w:val="0"/>
        <w:autoSpaceDN w:val="0"/>
        <w:adjustRightInd w:val="0"/>
        <w:spacing w:after="0" w:line="360" w:lineRule="auto"/>
        <w:jc w:val="both"/>
        <w:rPr>
          <w:rFonts w:ascii="Times New Roman" w:hAnsi="Times New Roman" w:cs="Times New Roman"/>
        </w:rPr>
      </w:pPr>
      <w:r w:rsidRPr="00B414E2">
        <w:rPr>
          <w:rFonts w:ascii="Times New Roman" w:hAnsi="Times New Roman" w:cs="Times New Roman"/>
          <w:b/>
        </w:rPr>
        <w:t xml:space="preserve">Recommendation </w:t>
      </w:r>
    </w:p>
    <w:p w:rsidR="00FB7F2B" w:rsidRPr="00B414E2" w:rsidRDefault="00FB7F2B" w:rsidP="003E5EA7">
      <w:pPr>
        <w:autoSpaceDE w:val="0"/>
        <w:autoSpaceDN w:val="0"/>
        <w:adjustRightInd w:val="0"/>
        <w:spacing w:after="0" w:line="360" w:lineRule="auto"/>
        <w:jc w:val="both"/>
        <w:rPr>
          <w:rFonts w:ascii="Times New Roman" w:hAnsi="Times New Roman" w:cs="Times New Roman"/>
        </w:rPr>
      </w:pPr>
      <w:r w:rsidRPr="00B414E2">
        <w:rPr>
          <w:rFonts w:ascii="Times New Roman" w:hAnsi="Times New Roman" w:cs="Times New Roman"/>
        </w:rPr>
        <w:t xml:space="preserve">In accordance to the health benefit and </w:t>
      </w:r>
      <w:r w:rsidR="001C3B53" w:rsidRPr="00B414E2">
        <w:rPr>
          <w:rFonts w:ascii="Times New Roman" w:hAnsi="Times New Roman" w:cs="Times New Roman"/>
        </w:rPr>
        <w:t xml:space="preserve">high </w:t>
      </w:r>
      <w:r w:rsidRPr="00B414E2">
        <w:rPr>
          <w:rFonts w:ascii="Times New Roman" w:hAnsi="Times New Roman" w:cs="Times New Roman"/>
        </w:rPr>
        <w:t>nutritive value of ginger and tomato fruits</w:t>
      </w:r>
      <w:r w:rsidR="001C3B53" w:rsidRPr="00B414E2">
        <w:rPr>
          <w:rFonts w:ascii="Times New Roman" w:hAnsi="Times New Roman" w:cs="Times New Roman"/>
        </w:rPr>
        <w:t xml:space="preserve">, </w:t>
      </w:r>
      <w:r w:rsidR="00EB6758" w:rsidRPr="00B414E2">
        <w:rPr>
          <w:rFonts w:ascii="Times New Roman" w:hAnsi="Times New Roman" w:cs="Times New Roman"/>
        </w:rPr>
        <w:t>new techniques should be espouse by the farmers, agriculturist and entomologist to reduce microbial spoilage of farm pr</w:t>
      </w:r>
      <w:r w:rsidR="001C3B53" w:rsidRPr="00B414E2">
        <w:rPr>
          <w:rFonts w:ascii="Times New Roman" w:hAnsi="Times New Roman" w:cs="Times New Roman"/>
        </w:rPr>
        <w:t xml:space="preserve">oducts which will increase the </w:t>
      </w:r>
      <w:r w:rsidR="00EB6758" w:rsidRPr="00B414E2">
        <w:rPr>
          <w:rFonts w:ascii="Times New Roman" w:hAnsi="Times New Roman" w:cs="Times New Roman"/>
        </w:rPr>
        <w:t>productivity yield. Farmers should consider the phenotypic and genotypic characteristics of the species of farm products to be cultiv</w:t>
      </w:r>
      <w:r w:rsidR="002D627C" w:rsidRPr="00B414E2">
        <w:rPr>
          <w:rFonts w:ascii="Times New Roman" w:hAnsi="Times New Roman" w:cs="Times New Roman"/>
        </w:rPr>
        <w:t xml:space="preserve">ated and application of </w:t>
      </w:r>
      <w:r w:rsidR="000003FD" w:rsidRPr="00B414E2">
        <w:rPr>
          <w:rFonts w:ascii="Times New Roman" w:hAnsi="Times New Roman" w:cs="Times New Roman"/>
        </w:rPr>
        <w:t>integrated</w:t>
      </w:r>
      <w:r w:rsidR="00EB6758" w:rsidRPr="00B414E2">
        <w:rPr>
          <w:rFonts w:ascii="Times New Roman" w:hAnsi="Times New Roman" w:cs="Times New Roman"/>
        </w:rPr>
        <w:t xml:space="preserve"> pest control to </w:t>
      </w:r>
      <w:r w:rsidR="00EB6758" w:rsidRPr="00B414E2">
        <w:rPr>
          <w:rFonts w:ascii="Times New Roman" w:hAnsi="Times New Roman" w:cs="Times New Roman"/>
        </w:rPr>
        <w:lastRenderedPageBreak/>
        <w:t>reduce the infestation of fungi on ginger and tomato fruits.</w:t>
      </w:r>
      <w:r w:rsidR="003660D9">
        <w:rPr>
          <w:rFonts w:ascii="Times New Roman" w:hAnsi="Times New Roman" w:cs="Times New Roman"/>
        </w:rPr>
        <w:t xml:space="preserve"> Moreover</w:t>
      </w:r>
      <w:r w:rsidR="001C3B53" w:rsidRPr="00B414E2">
        <w:rPr>
          <w:rFonts w:ascii="Times New Roman" w:hAnsi="Times New Roman" w:cs="Times New Roman"/>
        </w:rPr>
        <w:t xml:space="preserve">, ginger and tomatoes should be stored in a ventilated area and mishandling of ginger and tomatoes should avoided. </w:t>
      </w:r>
    </w:p>
    <w:p w:rsidR="007F060E" w:rsidRDefault="007F060E" w:rsidP="003E5EA7">
      <w:pPr>
        <w:autoSpaceDE w:val="0"/>
        <w:autoSpaceDN w:val="0"/>
        <w:adjustRightInd w:val="0"/>
        <w:spacing w:after="0" w:line="360" w:lineRule="auto"/>
        <w:jc w:val="both"/>
        <w:rPr>
          <w:rFonts w:ascii="Times New Roman" w:hAnsi="Times New Roman" w:cs="Times New Roman"/>
          <w:b/>
        </w:rPr>
      </w:pPr>
    </w:p>
    <w:p w:rsidR="0030597C" w:rsidRPr="00B414E2" w:rsidRDefault="00333D88" w:rsidP="003E5EA7">
      <w:pPr>
        <w:autoSpaceDE w:val="0"/>
        <w:autoSpaceDN w:val="0"/>
        <w:adjustRightInd w:val="0"/>
        <w:spacing w:after="0" w:line="360" w:lineRule="auto"/>
        <w:jc w:val="both"/>
        <w:rPr>
          <w:rFonts w:ascii="Times New Roman" w:eastAsiaTheme="minorEastAsia" w:hAnsi="Times New Roman" w:cs="Times New Roman"/>
          <w:b/>
        </w:rPr>
      </w:pPr>
      <w:r w:rsidRPr="00B414E2">
        <w:rPr>
          <w:rFonts w:ascii="Times New Roman" w:eastAsiaTheme="minorEastAsia" w:hAnsi="Times New Roman" w:cs="Times New Roman"/>
          <w:b/>
        </w:rPr>
        <w:t>Conclusion</w:t>
      </w:r>
    </w:p>
    <w:p w:rsidR="0030597C" w:rsidRPr="00B414E2" w:rsidRDefault="0030597C" w:rsidP="003E5EA7">
      <w:pPr>
        <w:autoSpaceDE w:val="0"/>
        <w:autoSpaceDN w:val="0"/>
        <w:adjustRightInd w:val="0"/>
        <w:spacing w:after="0" w:line="360" w:lineRule="auto"/>
        <w:jc w:val="both"/>
        <w:rPr>
          <w:rFonts w:ascii="Times New Roman" w:hAnsi="Times New Roman" w:cs="Times New Roman"/>
        </w:rPr>
      </w:pPr>
      <w:r w:rsidRPr="00B414E2">
        <w:rPr>
          <w:rFonts w:ascii="Times New Roman" w:hAnsi="Times New Roman" w:cs="Times New Roman"/>
        </w:rPr>
        <w:t xml:space="preserve">The study </w:t>
      </w:r>
      <w:r w:rsidR="00350BB0" w:rsidRPr="00B414E2">
        <w:rPr>
          <w:rFonts w:ascii="Times New Roman" w:hAnsi="Times New Roman" w:cs="Times New Roman"/>
        </w:rPr>
        <w:t>reiterates</w:t>
      </w:r>
      <w:r w:rsidRPr="00B414E2">
        <w:rPr>
          <w:rFonts w:ascii="Times New Roman" w:hAnsi="Times New Roman" w:cs="Times New Roman"/>
        </w:rPr>
        <w:t xml:space="preserve"> that</w:t>
      </w:r>
      <w:r w:rsidR="00C419A7" w:rsidRPr="00B414E2">
        <w:rPr>
          <w:rFonts w:ascii="Times New Roman" w:hAnsi="Times New Roman" w:cs="Times New Roman"/>
        </w:rPr>
        <w:t xml:space="preserve"> seven fungal species with domin</w:t>
      </w:r>
      <w:r w:rsidRPr="00B414E2">
        <w:rPr>
          <w:rFonts w:ascii="Times New Roman" w:hAnsi="Times New Roman" w:cs="Times New Roman"/>
        </w:rPr>
        <w:t xml:space="preserve">ation of genera </w:t>
      </w:r>
      <w:r w:rsidRPr="00B414E2">
        <w:rPr>
          <w:rFonts w:ascii="Times New Roman" w:hAnsi="Times New Roman" w:cs="Times New Roman"/>
          <w:i/>
        </w:rPr>
        <w:t>Aspergillus</w:t>
      </w:r>
      <w:r w:rsidR="00350BB0" w:rsidRPr="00B414E2">
        <w:rPr>
          <w:rFonts w:ascii="Times New Roman" w:hAnsi="Times New Roman" w:cs="Times New Roman"/>
        </w:rPr>
        <w:t xml:space="preserve"> are responsible for the spoilage an</w:t>
      </w:r>
      <w:r w:rsidR="008855E5" w:rsidRPr="00B414E2">
        <w:rPr>
          <w:rFonts w:ascii="Times New Roman" w:hAnsi="Times New Roman" w:cs="Times New Roman"/>
        </w:rPr>
        <w:t>d rotten</w:t>
      </w:r>
      <w:r w:rsidRPr="00B414E2">
        <w:rPr>
          <w:rFonts w:ascii="Times New Roman" w:hAnsi="Times New Roman" w:cs="Times New Roman"/>
        </w:rPr>
        <w:t xml:space="preserve"> of ginger and tomato fruits in Ibadan, Oluyole Local government. Proper handling and method should be adopted by consumers, farmers and retailers of </w:t>
      </w:r>
      <w:r w:rsidR="00350BB0" w:rsidRPr="00B414E2">
        <w:rPr>
          <w:rFonts w:ascii="Times New Roman" w:hAnsi="Times New Roman" w:cs="Times New Roman"/>
        </w:rPr>
        <w:t>tomatoes</w:t>
      </w:r>
      <w:r w:rsidRPr="00B414E2">
        <w:rPr>
          <w:rFonts w:ascii="Times New Roman" w:hAnsi="Times New Roman" w:cs="Times New Roman"/>
        </w:rPr>
        <w:t xml:space="preserve"> and ginger so as to reduce the fungal degene</w:t>
      </w:r>
      <w:r w:rsidR="00350BB0" w:rsidRPr="00B414E2">
        <w:rPr>
          <w:rFonts w:ascii="Times New Roman" w:hAnsi="Times New Roman" w:cs="Times New Roman"/>
        </w:rPr>
        <w:t>ra</w:t>
      </w:r>
      <w:r w:rsidR="003660D9">
        <w:rPr>
          <w:rFonts w:ascii="Times New Roman" w:hAnsi="Times New Roman" w:cs="Times New Roman"/>
        </w:rPr>
        <w:t>tion in the study area. Finally</w:t>
      </w:r>
      <w:r w:rsidRPr="00B414E2">
        <w:rPr>
          <w:rFonts w:ascii="Times New Roman" w:hAnsi="Times New Roman" w:cs="Times New Roman"/>
        </w:rPr>
        <w:t>, care should be taken during selection of tomatoes and they should be washed thoroughly before human consumption.</w:t>
      </w:r>
    </w:p>
    <w:p w:rsidR="0098511A" w:rsidRPr="00B414E2" w:rsidRDefault="0098511A" w:rsidP="003E5EA7">
      <w:pPr>
        <w:spacing w:after="0" w:line="360" w:lineRule="auto"/>
        <w:jc w:val="both"/>
        <w:rPr>
          <w:rFonts w:ascii="Times New Roman" w:eastAsiaTheme="minorEastAsia" w:hAnsi="Times New Roman" w:cs="Times New Roman"/>
          <w:b/>
        </w:rPr>
      </w:pPr>
    </w:p>
    <w:p w:rsidR="00413673" w:rsidRPr="00B414E2" w:rsidRDefault="00333D88" w:rsidP="003E5EA7">
      <w:pPr>
        <w:spacing w:after="0" w:line="360" w:lineRule="auto"/>
        <w:jc w:val="both"/>
        <w:rPr>
          <w:rFonts w:ascii="Times New Roman" w:eastAsiaTheme="minorEastAsia" w:hAnsi="Times New Roman" w:cs="Times New Roman"/>
          <w:b/>
        </w:rPr>
      </w:pPr>
      <w:r w:rsidRPr="00B414E2">
        <w:rPr>
          <w:rFonts w:ascii="Times New Roman" w:eastAsiaTheme="minorEastAsia" w:hAnsi="Times New Roman" w:cs="Times New Roman"/>
          <w:b/>
        </w:rPr>
        <w:t>References</w:t>
      </w:r>
    </w:p>
    <w:p w:rsidR="00892892" w:rsidRPr="00B414E2" w:rsidRDefault="000E4A14" w:rsidP="003E5EA7">
      <w:pPr>
        <w:spacing w:after="0" w:line="360" w:lineRule="auto"/>
        <w:jc w:val="both"/>
        <w:rPr>
          <w:rFonts w:ascii="Times New Roman" w:eastAsiaTheme="minorEastAsia" w:hAnsi="Times New Roman" w:cs="Times New Roman"/>
        </w:rPr>
      </w:pPr>
      <w:proofErr w:type="spellStart"/>
      <w:r w:rsidRPr="00B414E2">
        <w:rPr>
          <w:rFonts w:ascii="Times New Roman" w:eastAsiaTheme="minorEastAsia" w:hAnsi="Times New Roman" w:cs="Times New Roman"/>
        </w:rPr>
        <w:t>Abubakar</w:t>
      </w:r>
      <w:proofErr w:type="spellEnd"/>
      <w:r w:rsidRPr="00B414E2">
        <w:rPr>
          <w:rFonts w:ascii="Times New Roman" w:eastAsiaTheme="minorEastAsia" w:hAnsi="Times New Roman" w:cs="Times New Roman"/>
        </w:rPr>
        <w:t xml:space="preserve"> </w:t>
      </w:r>
      <w:proofErr w:type="spellStart"/>
      <w:r w:rsidRPr="00B414E2">
        <w:rPr>
          <w:rFonts w:ascii="Times New Roman" w:eastAsiaTheme="minorEastAsia" w:hAnsi="Times New Roman" w:cs="Times New Roman"/>
        </w:rPr>
        <w:t>Sani</w:t>
      </w:r>
      <w:proofErr w:type="spellEnd"/>
      <w:r w:rsidRPr="00B414E2">
        <w:rPr>
          <w:rFonts w:ascii="Times New Roman" w:eastAsiaTheme="minorEastAsia" w:hAnsi="Times New Roman" w:cs="Times New Roman"/>
        </w:rPr>
        <w:t xml:space="preserve">, Mustapha </w:t>
      </w:r>
      <w:proofErr w:type="spellStart"/>
      <w:r w:rsidRPr="00B414E2">
        <w:rPr>
          <w:rFonts w:ascii="Times New Roman" w:eastAsiaTheme="minorEastAsia" w:hAnsi="Times New Roman" w:cs="Times New Roman"/>
        </w:rPr>
        <w:t>Abubukar</w:t>
      </w:r>
      <w:proofErr w:type="spellEnd"/>
      <w:r w:rsidRPr="00B414E2">
        <w:rPr>
          <w:rFonts w:ascii="Times New Roman" w:eastAsiaTheme="minorEastAsia" w:hAnsi="Times New Roman" w:cs="Times New Roman"/>
        </w:rPr>
        <w:t xml:space="preserve">, </w:t>
      </w:r>
      <w:proofErr w:type="spellStart"/>
      <w:r w:rsidRPr="00B414E2">
        <w:rPr>
          <w:rFonts w:ascii="Times New Roman" w:eastAsiaTheme="minorEastAsia" w:hAnsi="Times New Roman" w:cs="Times New Roman"/>
        </w:rPr>
        <w:t>Anas</w:t>
      </w:r>
      <w:proofErr w:type="spellEnd"/>
      <w:r w:rsidRPr="00B414E2">
        <w:rPr>
          <w:rFonts w:ascii="Times New Roman" w:eastAsiaTheme="minorEastAsia" w:hAnsi="Times New Roman" w:cs="Times New Roman"/>
        </w:rPr>
        <w:t xml:space="preserve"> </w:t>
      </w:r>
      <w:proofErr w:type="spellStart"/>
      <w:r w:rsidRPr="00B414E2">
        <w:rPr>
          <w:rFonts w:ascii="Times New Roman" w:eastAsiaTheme="minorEastAsia" w:hAnsi="Times New Roman" w:cs="Times New Roman"/>
        </w:rPr>
        <w:t>Hamsin</w:t>
      </w:r>
      <w:proofErr w:type="spellEnd"/>
      <w:r w:rsidRPr="00B414E2">
        <w:rPr>
          <w:rFonts w:ascii="Times New Roman" w:eastAsiaTheme="minorEastAsia" w:hAnsi="Times New Roman" w:cs="Times New Roman"/>
        </w:rPr>
        <w:t xml:space="preserve">. </w:t>
      </w:r>
      <w:r w:rsidR="003D2EE8" w:rsidRPr="00B414E2">
        <w:rPr>
          <w:rFonts w:ascii="Times New Roman" w:eastAsiaTheme="minorEastAsia" w:hAnsi="Times New Roman" w:cs="Times New Roman"/>
        </w:rPr>
        <w:t>(</w:t>
      </w:r>
      <w:r w:rsidRPr="00B414E2">
        <w:rPr>
          <w:rFonts w:ascii="Times New Roman" w:eastAsiaTheme="minorEastAsia" w:hAnsi="Times New Roman" w:cs="Times New Roman"/>
        </w:rPr>
        <w:t>2023</w:t>
      </w:r>
      <w:r w:rsidR="003D2EE8" w:rsidRPr="00B414E2">
        <w:rPr>
          <w:rFonts w:ascii="Times New Roman" w:eastAsiaTheme="minorEastAsia" w:hAnsi="Times New Roman" w:cs="Times New Roman"/>
        </w:rPr>
        <w:t>)</w:t>
      </w:r>
      <w:r w:rsidRPr="00B414E2">
        <w:rPr>
          <w:rFonts w:ascii="Times New Roman" w:eastAsiaTheme="minorEastAsia" w:hAnsi="Times New Roman" w:cs="Times New Roman"/>
        </w:rPr>
        <w:t>. Fungal pat</w:t>
      </w:r>
      <w:r w:rsidR="00350BB0" w:rsidRPr="00B414E2">
        <w:rPr>
          <w:rFonts w:ascii="Times New Roman" w:eastAsiaTheme="minorEastAsia" w:hAnsi="Times New Roman" w:cs="Times New Roman"/>
        </w:rPr>
        <w:t>hogens associated with post-</w:t>
      </w:r>
      <w:r w:rsidRPr="00B414E2">
        <w:rPr>
          <w:rFonts w:ascii="Times New Roman" w:eastAsiaTheme="minorEastAsia" w:hAnsi="Times New Roman" w:cs="Times New Roman"/>
        </w:rPr>
        <w:t xml:space="preserve">harvest deterioration of tomato fruits in </w:t>
      </w:r>
      <w:proofErr w:type="spellStart"/>
      <w:r w:rsidRPr="00B414E2">
        <w:rPr>
          <w:rFonts w:ascii="Times New Roman" w:eastAsiaTheme="minorEastAsia" w:hAnsi="Times New Roman" w:cs="Times New Roman"/>
        </w:rPr>
        <w:t>Jega</w:t>
      </w:r>
      <w:proofErr w:type="spellEnd"/>
      <w:r w:rsidRPr="00B414E2">
        <w:rPr>
          <w:rFonts w:ascii="Times New Roman" w:eastAsiaTheme="minorEastAsia" w:hAnsi="Times New Roman" w:cs="Times New Roman"/>
        </w:rPr>
        <w:t xml:space="preserve"> Loca</w:t>
      </w:r>
      <w:r w:rsidR="00350BB0" w:rsidRPr="00B414E2">
        <w:rPr>
          <w:rFonts w:ascii="Times New Roman" w:eastAsiaTheme="minorEastAsia" w:hAnsi="Times New Roman" w:cs="Times New Roman"/>
        </w:rPr>
        <w:t xml:space="preserve">l Government area, </w:t>
      </w:r>
      <w:proofErr w:type="spellStart"/>
      <w:r w:rsidR="00350BB0" w:rsidRPr="00B414E2">
        <w:rPr>
          <w:rFonts w:ascii="Times New Roman" w:eastAsiaTheme="minorEastAsia" w:hAnsi="Times New Roman" w:cs="Times New Roman"/>
        </w:rPr>
        <w:t>Kebbi</w:t>
      </w:r>
      <w:proofErr w:type="spellEnd"/>
      <w:r w:rsidR="00350BB0" w:rsidRPr="00B414E2">
        <w:rPr>
          <w:rFonts w:ascii="Times New Roman" w:eastAsiaTheme="minorEastAsia" w:hAnsi="Times New Roman" w:cs="Times New Roman"/>
        </w:rPr>
        <w:t xml:space="preserve"> State, </w:t>
      </w:r>
      <w:r w:rsidRPr="00B414E2">
        <w:rPr>
          <w:rFonts w:ascii="Times New Roman" w:eastAsiaTheme="minorEastAsia" w:hAnsi="Times New Roman" w:cs="Times New Roman"/>
        </w:rPr>
        <w:t>Nigeria, Vol4, no 7, pp. , 1303-1308</w:t>
      </w:r>
    </w:p>
    <w:p w:rsidR="006C62DD" w:rsidRPr="00B414E2" w:rsidRDefault="006C62DD" w:rsidP="003E5EA7">
      <w:pPr>
        <w:spacing w:after="0" w:line="360" w:lineRule="auto"/>
        <w:jc w:val="both"/>
        <w:rPr>
          <w:rFonts w:ascii="Times New Roman" w:hAnsi="Times New Roman" w:cs="Times New Roman"/>
        </w:rPr>
      </w:pPr>
    </w:p>
    <w:p w:rsidR="000E4A14" w:rsidRPr="00B414E2" w:rsidRDefault="00892892" w:rsidP="003E5EA7">
      <w:pPr>
        <w:spacing w:after="0" w:line="360" w:lineRule="auto"/>
        <w:jc w:val="both"/>
        <w:rPr>
          <w:rFonts w:ascii="Times New Roman" w:hAnsi="Times New Roman" w:cs="Times New Roman"/>
        </w:rPr>
      </w:pPr>
      <w:r w:rsidRPr="00B414E2">
        <w:rPr>
          <w:rFonts w:ascii="Times New Roman" w:hAnsi="Times New Roman" w:cs="Times New Roman"/>
        </w:rPr>
        <w:t xml:space="preserve">Abubakar M, Singh D, </w:t>
      </w:r>
      <w:proofErr w:type="spellStart"/>
      <w:r w:rsidRPr="00B414E2">
        <w:rPr>
          <w:rFonts w:ascii="Times New Roman" w:hAnsi="Times New Roman" w:cs="Times New Roman"/>
        </w:rPr>
        <w:t>Hamisu</w:t>
      </w:r>
      <w:proofErr w:type="spellEnd"/>
      <w:r w:rsidRPr="00B414E2">
        <w:rPr>
          <w:rFonts w:ascii="Times New Roman" w:hAnsi="Times New Roman" w:cs="Times New Roman"/>
        </w:rPr>
        <w:t xml:space="preserve"> A, </w:t>
      </w:r>
      <w:proofErr w:type="spellStart"/>
      <w:r w:rsidRPr="00B414E2">
        <w:rPr>
          <w:rFonts w:ascii="Times New Roman" w:hAnsi="Times New Roman" w:cs="Times New Roman"/>
        </w:rPr>
        <w:t>Keta</w:t>
      </w:r>
      <w:proofErr w:type="spellEnd"/>
      <w:r w:rsidRPr="00B414E2">
        <w:rPr>
          <w:rFonts w:ascii="Times New Roman" w:hAnsi="Times New Roman" w:cs="Times New Roman"/>
        </w:rPr>
        <w:t xml:space="preserve"> JN, Ahmad AJ. Identification and </w:t>
      </w:r>
      <w:r w:rsidR="00350BB0" w:rsidRPr="00B414E2">
        <w:rPr>
          <w:rFonts w:ascii="Times New Roman" w:hAnsi="Times New Roman" w:cs="Times New Roman"/>
        </w:rPr>
        <w:t xml:space="preserve">Assessment of the Effects of </w:t>
      </w:r>
      <w:r w:rsidRPr="00B414E2">
        <w:rPr>
          <w:rFonts w:ascii="Times New Roman" w:hAnsi="Times New Roman" w:cs="Times New Roman"/>
        </w:rPr>
        <w:t xml:space="preserve">Pathogenic Fungi Associated With The Spoilage of Tomato Fruits in </w:t>
      </w:r>
      <w:proofErr w:type="spellStart"/>
      <w:r w:rsidRPr="00B414E2">
        <w:rPr>
          <w:rFonts w:ascii="Times New Roman" w:hAnsi="Times New Roman" w:cs="Times New Roman"/>
        </w:rPr>
        <w:t>Jega</w:t>
      </w:r>
      <w:proofErr w:type="spellEnd"/>
      <w:r w:rsidRPr="00B414E2">
        <w:rPr>
          <w:rFonts w:ascii="Times New Roman" w:hAnsi="Times New Roman" w:cs="Times New Roman"/>
        </w:rPr>
        <w:t xml:space="preserve"> Local Government Area, </w:t>
      </w:r>
      <w:proofErr w:type="spellStart"/>
      <w:r w:rsidRPr="00B414E2">
        <w:rPr>
          <w:rFonts w:ascii="Times New Roman" w:hAnsi="Times New Roman" w:cs="Times New Roman"/>
        </w:rPr>
        <w:t>Kebbi</w:t>
      </w:r>
      <w:proofErr w:type="spellEnd"/>
      <w:r w:rsidRPr="00B414E2">
        <w:rPr>
          <w:rFonts w:ascii="Times New Roman" w:hAnsi="Times New Roman" w:cs="Times New Roman"/>
        </w:rPr>
        <w:t xml:space="preserve"> State, Nigeria. </w:t>
      </w:r>
      <w:r w:rsidRPr="00B414E2">
        <w:rPr>
          <w:rFonts w:ascii="Times New Roman" w:hAnsi="Times New Roman" w:cs="Times New Roman"/>
          <w:i/>
        </w:rPr>
        <w:t>Journal of Innovative Research in Life Science</w:t>
      </w:r>
      <w:r w:rsidRPr="00B414E2">
        <w:rPr>
          <w:rFonts w:ascii="Times New Roman" w:hAnsi="Times New Roman" w:cs="Times New Roman"/>
        </w:rPr>
        <w:t xml:space="preserve"> 1(2), </w:t>
      </w:r>
      <w:r w:rsidR="003D2EE8" w:rsidRPr="00B414E2">
        <w:rPr>
          <w:rFonts w:ascii="Times New Roman" w:hAnsi="Times New Roman" w:cs="Times New Roman"/>
        </w:rPr>
        <w:t>(</w:t>
      </w:r>
      <w:r w:rsidRPr="00B414E2">
        <w:rPr>
          <w:rFonts w:ascii="Times New Roman" w:hAnsi="Times New Roman" w:cs="Times New Roman"/>
        </w:rPr>
        <w:t>2019</w:t>
      </w:r>
      <w:r w:rsidR="003D2EE8" w:rsidRPr="00B414E2">
        <w:rPr>
          <w:rFonts w:ascii="Times New Roman" w:hAnsi="Times New Roman" w:cs="Times New Roman"/>
        </w:rPr>
        <w:t>)</w:t>
      </w:r>
      <w:r w:rsidRPr="00B414E2">
        <w:rPr>
          <w:rFonts w:ascii="Times New Roman" w:hAnsi="Times New Roman" w:cs="Times New Roman"/>
        </w:rPr>
        <w:t xml:space="preserve">, 47– 54 </w:t>
      </w:r>
      <w:r w:rsidR="000E4A14" w:rsidRPr="00B414E2">
        <w:rPr>
          <w:rFonts w:ascii="Times New Roman" w:eastAsiaTheme="minorEastAsia" w:hAnsi="Times New Roman" w:cs="Times New Roman"/>
        </w:rPr>
        <w:t xml:space="preserve"> </w:t>
      </w:r>
    </w:p>
    <w:p w:rsidR="006C62DD" w:rsidRPr="00B414E2" w:rsidRDefault="006C62DD" w:rsidP="003E5EA7">
      <w:pPr>
        <w:spacing w:after="0" w:line="360" w:lineRule="auto"/>
        <w:jc w:val="both"/>
        <w:rPr>
          <w:rFonts w:ascii="Times New Roman" w:eastAsiaTheme="minorEastAsia" w:hAnsi="Times New Roman" w:cs="Times New Roman"/>
        </w:rPr>
      </w:pPr>
    </w:p>
    <w:p w:rsidR="00782895" w:rsidRPr="00B414E2" w:rsidRDefault="00782895" w:rsidP="003E5EA7">
      <w:pPr>
        <w:spacing w:after="0" w:line="360" w:lineRule="auto"/>
        <w:jc w:val="both"/>
        <w:rPr>
          <w:rFonts w:ascii="Times New Roman" w:eastAsiaTheme="minorEastAsia" w:hAnsi="Times New Roman" w:cs="Times New Roman"/>
        </w:rPr>
      </w:pPr>
      <w:proofErr w:type="spellStart"/>
      <w:r w:rsidRPr="00B414E2">
        <w:rPr>
          <w:rFonts w:ascii="Times New Roman" w:eastAsiaTheme="minorEastAsia" w:hAnsi="Times New Roman" w:cs="Times New Roman"/>
        </w:rPr>
        <w:t>Akin</w:t>
      </w:r>
      <w:r w:rsidR="00350BB0" w:rsidRPr="00B414E2">
        <w:rPr>
          <w:rFonts w:ascii="Times New Roman" w:eastAsiaTheme="minorEastAsia" w:hAnsi="Times New Roman" w:cs="Times New Roman"/>
        </w:rPr>
        <w:t>tobi</w:t>
      </w:r>
      <w:proofErr w:type="spellEnd"/>
      <w:r w:rsidR="005A57BC" w:rsidRPr="00B414E2">
        <w:rPr>
          <w:rFonts w:ascii="Times New Roman" w:eastAsiaTheme="minorEastAsia" w:hAnsi="Times New Roman" w:cs="Times New Roman"/>
        </w:rPr>
        <w:t>,</w:t>
      </w:r>
      <w:r w:rsidR="00350BB0" w:rsidRPr="00B414E2">
        <w:rPr>
          <w:rFonts w:ascii="Times New Roman" w:eastAsiaTheme="minorEastAsia" w:hAnsi="Times New Roman" w:cs="Times New Roman"/>
        </w:rPr>
        <w:t xml:space="preserve"> A.O., </w:t>
      </w:r>
      <w:proofErr w:type="spellStart"/>
      <w:r w:rsidR="00350BB0" w:rsidRPr="00B414E2">
        <w:rPr>
          <w:rFonts w:ascii="Times New Roman" w:eastAsiaTheme="minorEastAsia" w:hAnsi="Times New Roman" w:cs="Times New Roman"/>
        </w:rPr>
        <w:t>Okonko</w:t>
      </w:r>
      <w:proofErr w:type="spellEnd"/>
      <w:r w:rsidR="00350BB0" w:rsidRPr="00B414E2">
        <w:rPr>
          <w:rFonts w:ascii="Times New Roman" w:eastAsiaTheme="minorEastAsia" w:hAnsi="Times New Roman" w:cs="Times New Roman"/>
        </w:rPr>
        <w:t xml:space="preserve">, </w:t>
      </w:r>
      <w:proofErr w:type="spellStart"/>
      <w:r w:rsidR="00350BB0" w:rsidRPr="00B414E2">
        <w:rPr>
          <w:rFonts w:ascii="Times New Roman" w:eastAsiaTheme="minorEastAsia" w:hAnsi="Times New Roman" w:cs="Times New Roman"/>
        </w:rPr>
        <w:t>Agunbiade</w:t>
      </w:r>
      <w:proofErr w:type="spellEnd"/>
      <w:r w:rsidR="00350BB0" w:rsidRPr="00B414E2">
        <w:rPr>
          <w:rFonts w:ascii="Times New Roman" w:eastAsiaTheme="minorEastAsia" w:hAnsi="Times New Roman" w:cs="Times New Roman"/>
        </w:rPr>
        <w:t xml:space="preserve">, S.O., </w:t>
      </w:r>
      <w:proofErr w:type="spellStart"/>
      <w:r w:rsidR="00350BB0" w:rsidRPr="00B414E2">
        <w:rPr>
          <w:rFonts w:ascii="Times New Roman" w:eastAsiaTheme="minorEastAsia" w:hAnsi="Times New Roman" w:cs="Times New Roman"/>
        </w:rPr>
        <w:t>Akano</w:t>
      </w:r>
      <w:proofErr w:type="spellEnd"/>
      <w:r w:rsidR="005A57BC" w:rsidRPr="00B414E2">
        <w:rPr>
          <w:rFonts w:ascii="Times New Roman" w:eastAsiaTheme="minorEastAsia" w:hAnsi="Times New Roman" w:cs="Times New Roman"/>
        </w:rPr>
        <w:t xml:space="preserve">, </w:t>
      </w:r>
      <w:proofErr w:type="spellStart"/>
      <w:proofErr w:type="gramStart"/>
      <w:r w:rsidR="005A57BC" w:rsidRPr="00B414E2">
        <w:rPr>
          <w:rFonts w:ascii="Times New Roman" w:eastAsiaTheme="minorEastAsia" w:hAnsi="Times New Roman" w:cs="Times New Roman"/>
        </w:rPr>
        <w:t>O.r</w:t>
      </w:r>
      <w:proofErr w:type="spellEnd"/>
      <w:proofErr w:type="gramEnd"/>
      <w:r w:rsidR="005A57BC" w:rsidRPr="00B414E2">
        <w:rPr>
          <w:rFonts w:ascii="Times New Roman" w:eastAsiaTheme="minorEastAsia" w:hAnsi="Times New Roman" w:cs="Times New Roman"/>
        </w:rPr>
        <w:t xml:space="preserve">., </w:t>
      </w:r>
      <w:proofErr w:type="spellStart"/>
      <w:r w:rsidR="005A57BC" w:rsidRPr="00B414E2">
        <w:rPr>
          <w:rFonts w:ascii="Times New Roman" w:eastAsiaTheme="minorEastAsia" w:hAnsi="Times New Roman" w:cs="Times New Roman"/>
        </w:rPr>
        <w:t>Onianwi</w:t>
      </w:r>
      <w:proofErr w:type="spellEnd"/>
      <w:r w:rsidR="005A57BC" w:rsidRPr="00B414E2">
        <w:rPr>
          <w:rFonts w:ascii="Times New Roman" w:eastAsiaTheme="minorEastAsia" w:hAnsi="Times New Roman" w:cs="Times New Roman"/>
        </w:rPr>
        <w:t xml:space="preserve">, O. </w:t>
      </w:r>
      <w:r w:rsidR="003D2EE8" w:rsidRPr="00B414E2">
        <w:rPr>
          <w:rFonts w:ascii="Times New Roman" w:eastAsiaTheme="minorEastAsia" w:hAnsi="Times New Roman" w:cs="Times New Roman"/>
        </w:rPr>
        <w:t>(</w:t>
      </w:r>
      <w:r w:rsidR="005A57BC" w:rsidRPr="00B414E2">
        <w:rPr>
          <w:rFonts w:ascii="Times New Roman" w:eastAsiaTheme="minorEastAsia" w:hAnsi="Times New Roman" w:cs="Times New Roman"/>
        </w:rPr>
        <w:t>2011</w:t>
      </w:r>
      <w:r w:rsidR="003D2EE8" w:rsidRPr="00B414E2">
        <w:rPr>
          <w:rFonts w:ascii="Times New Roman" w:eastAsiaTheme="minorEastAsia" w:hAnsi="Times New Roman" w:cs="Times New Roman"/>
        </w:rPr>
        <w:t>)</w:t>
      </w:r>
      <w:r w:rsidR="005A57BC" w:rsidRPr="00B414E2">
        <w:rPr>
          <w:rFonts w:ascii="Times New Roman" w:eastAsiaTheme="minorEastAsia" w:hAnsi="Times New Roman" w:cs="Times New Roman"/>
        </w:rPr>
        <w:t xml:space="preserve">. Isolation and </w:t>
      </w:r>
      <w:r w:rsidR="00350BB0" w:rsidRPr="00B414E2">
        <w:rPr>
          <w:rFonts w:ascii="Times New Roman" w:eastAsiaTheme="minorEastAsia" w:hAnsi="Times New Roman" w:cs="Times New Roman"/>
        </w:rPr>
        <w:t xml:space="preserve">                          </w:t>
      </w:r>
      <w:r w:rsidR="005A57BC" w:rsidRPr="00B414E2">
        <w:rPr>
          <w:rFonts w:ascii="Times New Roman" w:eastAsiaTheme="minorEastAsia" w:hAnsi="Times New Roman" w:cs="Times New Roman"/>
        </w:rPr>
        <w:t>identification of fungi associated</w:t>
      </w:r>
      <w:r w:rsidR="00A47906" w:rsidRPr="00B414E2">
        <w:rPr>
          <w:rFonts w:ascii="Times New Roman" w:eastAsiaTheme="minorEastAsia" w:hAnsi="Times New Roman" w:cs="Times New Roman"/>
        </w:rPr>
        <w:t xml:space="preserve"> </w:t>
      </w:r>
      <w:r w:rsidR="005A57BC" w:rsidRPr="00B414E2">
        <w:rPr>
          <w:rFonts w:ascii="Times New Roman" w:eastAsiaTheme="minorEastAsia" w:hAnsi="Times New Roman" w:cs="Times New Roman"/>
        </w:rPr>
        <w:t>with the spoilage of some selected fruits in Ibadan</w:t>
      </w:r>
      <w:r w:rsidR="00350BB0" w:rsidRPr="00B414E2">
        <w:rPr>
          <w:rFonts w:ascii="Times New Roman" w:eastAsiaTheme="minorEastAsia" w:hAnsi="Times New Roman" w:cs="Times New Roman"/>
        </w:rPr>
        <w:t xml:space="preserve"> </w:t>
      </w:r>
      <w:r w:rsidR="005A57BC" w:rsidRPr="00B414E2">
        <w:rPr>
          <w:rFonts w:ascii="Times New Roman" w:eastAsiaTheme="minorEastAsia" w:hAnsi="Times New Roman" w:cs="Times New Roman"/>
        </w:rPr>
        <w:t>south western Nigeria. Acade</w:t>
      </w:r>
      <w:r w:rsidR="00350BB0" w:rsidRPr="00B414E2">
        <w:rPr>
          <w:rFonts w:ascii="Times New Roman" w:eastAsiaTheme="minorEastAsia" w:hAnsi="Times New Roman" w:cs="Times New Roman"/>
        </w:rPr>
        <w:t>mia Arena</w:t>
      </w:r>
      <w:r w:rsidR="005A57BC" w:rsidRPr="00B414E2">
        <w:rPr>
          <w:rFonts w:ascii="Times New Roman" w:eastAsiaTheme="minorEastAsia" w:hAnsi="Times New Roman" w:cs="Times New Roman"/>
        </w:rPr>
        <w:t>, 3(11): 1-10.</w:t>
      </w:r>
    </w:p>
    <w:p w:rsidR="009351AB" w:rsidRPr="00B414E2" w:rsidRDefault="009351AB" w:rsidP="003E5EA7">
      <w:pPr>
        <w:spacing w:after="0" w:line="360" w:lineRule="auto"/>
        <w:jc w:val="both"/>
        <w:rPr>
          <w:rFonts w:ascii="Times New Roman" w:eastAsia="Times New Roman" w:hAnsi="Times New Roman" w:cs="Times New Roman"/>
        </w:rPr>
      </w:pPr>
    </w:p>
    <w:p w:rsidR="000069AF" w:rsidRPr="00B414E2" w:rsidRDefault="00910A9D" w:rsidP="003E5EA7">
      <w:pPr>
        <w:spacing w:after="0" w:line="360" w:lineRule="auto"/>
        <w:jc w:val="both"/>
        <w:rPr>
          <w:rFonts w:ascii="Times New Roman" w:eastAsia="Times New Roman" w:hAnsi="Times New Roman" w:cs="Times New Roman"/>
        </w:rPr>
      </w:pPr>
      <w:proofErr w:type="spellStart"/>
      <w:r w:rsidRPr="00B414E2">
        <w:rPr>
          <w:rFonts w:ascii="Times New Roman" w:eastAsia="Times New Roman" w:hAnsi="Times New Roman" w:cs="Times New Roman"/>
        </w:rPr>
        <w:t>Anh</w:t>
      </w:r>
      <w:proofErr w:type="spellEnd"/>
      <w:r w:rsidRPr="00B414E2">
        <w:rPr>
          <w:rFonts w:ascii="Times New Roman" w:eastAsia="Times New Roman" w:hAnsi="Times New Roman" w:cs="Times New Roman"/>
        </w:rPr>
        <w:t xml:space="preserve"> NH, Kim SJ, Long NP, et al.</w:t>
      </w:r>
      <w:r w:rsidR="00456B15" w:rsidRPr="00B414E2">
        <w:rPr>
          <w:rFonts w:ascii="Times New Roman" w:eastAsia="Times New Roman" w:hAnsi="Times New Roman" w:cs="Times New Roman"/>
        </w:rPr>
        <w:t xml:space="preserve"> </w:t>
      </w:r>
      <w:r w:rsidR="003D2EE8" w:rsidRPr="00B414E2">
        <w:rPr>
          <w:rFonts w:ascii="Times New Roman" w:eastAsia="Times New Roman" w:hAnsi="Times New Roman" w:cs="Times New Roman"/>
        </w:rPr>
        <w:t>(</w:t>
      </w:r>
      <w:r w:rsidR="00456B15" w:rsidRPr="00B414E2">
        <w:rPr>
          <w:rFonts w:ascii="Times New Roman" w:eastAsia="Times New Roman" w:hAnsi="Times New Roman" w:cs="Times New Roman"/>
        </w:rPr>
        <w:t>2020</w:t>
      </w:r>
      <w:r w:rsidR="003D2EE8" w:rsidRPr="00B414E2">
        <w:rPr>
          <w:rFonts w:ascii="Times New Roman" w:eastAsia="Times New Roman" w:hAnsi="Times New Roman" w:cs="Times New Roman"/>
        </w:rPr>
        <w:t>)</w:t>
      </w:r>
      <w:r w:rsidR="0074272D" w:rsidRPr="00B414E2">
        <w:rPr>
          <w:rFonts w:ascii="Times New Roman" w:eastAsia="Times New Roman" w:hAnsi="Times New Roman" w:cs="Times New Roman"/>
        </w:rPr>
        <w:t>.</w:t>
      </w:r>
      <w:r w:rsidR="0074272D" w:rsidRPr="00B414E2">
        <w:rPr>
          <w:rFonts w:ascii="Times New Roman" w:hAnsi="Times New Roman" w:cs="Times New Roman"/>
        </w:rPr>
        <w:t xml:space="preserve"> </w:t>
      </w:r>
      <w:r w:rsidR="0074272D" w:rsidRPr="00B414E2">
        <w:rPr>
          <w:rFonts w:ascii="Times New Roman" w:eastAsia="Times New Roman" w:hAnsi="Times New Roman" w:cs="Times New Roman"/>
        </w:rPr>
        <w:t>Ginger on human health: a comprehensive systematic</w:t>
      </w:r>
      <w:r w:rsidR="000069AF" w:rsidRPr="00B414E2">
        <w:rPr>
          <w:rFonts w:ascii="Times New Roman" w:eastAsia="Times New Roman" w:hAnsi="Times New Roman" w:cs="Times New Roman"/>
        </w:rPr>
        <w:t xml:space="preserve"> </w:t>
      </w:r>
      <w:hyperlink r:id="rId17" w:history="1">
        <w:r w:rsidR="000069AF" w:rsidRPr="00B414E2">
          <w:rPr>
            <w:rStyle w:val="Hyperlink"/>
            <w:rFonts w:ascii="Times New Roman" w:eastAsia="Times New Roman" w:hAnsi="Times New Roman" w:cs="Times New Roman"/>
            <w:color w:val="auto"/>
            <w:u w:val="none"/>
          </w:rPr>
          <w:t>review of 109 randomized controlled trials</w:t>
        </w:r>
      </w:hyperlink>
      <w:r w:rsidR="000069AF" w:rsidRPr="00B414E2">
        <w:rPr>
          <w:rFonts w:ascii="Times New Roman" w:eastAsia="Times New Roman" w:hAnsi="Times New Roman" w:cs="Times New Roman"/>
        </w:rPr>
        <w:t>.</w:t>
      </w:r>
      <w:r w:rsidR="000069AF" w:rsidRPr="00B414E2">
        <w:rPr>
          <w:rFonts w:ascii="Times New Roman" w:eastAsia="Times New Roman" w:hAnsi="Times New Roman" w:cs="Times New Roman"/>
          <w:i/>
          <w:iCs/>
        </w:rPr>
        <w:t xml:space="preserve"> Nutrients</w:t>
      </w:r>
      <w:r w:rsidR="000069AF" w:rsidRPr="00B414E2">
        <w:rPr>
          <w:rFonts w:ascii="Times New Roman" w:eastAsia="Times New Roman" w:hAnsi="Times New Roman" w:cs="Times New Roman"/>
        </w:rPr>
        <w:t>. 12(1):157</w:t>
      </w:r>
      <w:r w:rsidR="00350BB0" w:rsidRPr="00B414E2">
        <w:rPr>
          <w:rFonts w:ascii="Times New Roman" w:eastAsia="Times New Roman" w:hAnsi="Times New Roman" w:cs="Times New Roman"/>
        </w:rPr>
        <w:t xml:space="preserve"> </w:t>
      </w:r>
      <w:hyperlink r:id="rId18" w:tgtFrame="_blank" w:history="1">
        <w:r w:rsidR="000069AF" w:rsidRPr="00B414E2">
          <w:rPr>
            <w:rFonts w:ascii="Times New Roman" w:eastAsia="Times New Roman" w:hAnsi="Times New Roman" w:cs="Times New Roman"/>
          </w:rPr>
          <w:t>https://doi.org/10.3390/nu12010157</w:t>
        </w:r>
      </w:hyperlink>
      <w:r w:rsidR="00350BB0" w:rsidRPr="00B414E2">
        <w:rPr>
          <w:rFonts w:ascii="Times New Roman" w:eastAsia="Times New Roman" w:hAnsi="Times New Roman" w:cs="Times New Roman"/>
        </w:rPr>
        <w:t>.</w:t>
      </w:r>
    </w:p>
    <w:p w:rsidR="00413673" w:rsidRPr="00B414E2" w:rsidRDefault="000069AF" w:rsidP="003E5EA7">
      <w:pPr>
        <w:shd w:val="clear" w:color="auto" w:fill="FFFFFF"/>
        <w:spacing w:before="100" w:beforeAutospacing="1" w:after="100" w:afterAutospacing="1" w:line="360" w:lineRule="auto"/>
        <w:jc w:val="both"/>
        <w:rPr>
          <w:rFonts w:ascii="Times New Roman" w:eastAsia="Times New Roman" w:hAnsi="Times New Roman" w:cs="Times New Roman"/>
        </w:rPr>
      </w:pPr>
      <w:r w:rsidRPr="00B414E2">
        <w:rPr>
          <w:rFonts w:ascii="Times New Roman" w:eastAsia="Times New Roman" w:hAnsi="Times New Roman" w:cs="Times New Roman"/>
        </w:rPr>
        <w:t xml:space="preserve"> </w:t>
      </w:r>
      <w:proofErr w:type="spellStart"/>
      <w:r w:rsidR="00910A9D" w:rsidRPr="00B414E2">
        <w:rPr>
          <w:rFonts w:ascii="Times New Roman" w:eastAsia="Times New Roman" w:hAnsi="Times New Roman" w:cs="Times New Roman"/>
        </w:rPr>
        <w:t>Ballester</w:t>
      </w:r>
      <w:proofErr w:type="spellEnd"/>
      <w:r w:rsidR="00910A9D" w:rsidRPr="00B414E2">
        <w:rPr>
          <w:rFonts w:ascii="Times New Roman" w:eastAsia="Times New Roman" w:hAnsi="Times New Roman" w:cs="Times New Roman"/>
        </w:rPr>
        <w:t xml:space="preserve"> P, </w:t>
      </w:r>
      <w:proofErr w:type="spellStart"/>
      <w:r w:rsidR="00910A9D" w:rsidRPr="00B414E2">
        <w:rPr>
          <w:rFonts w:ascii="Times New Roman" w:eastAsia="Times New Roman" w:hAnsi="Times New Roman" w:cs="Times New Roman"/>
        </w:rPr>
        <w:t>Cerdá</w:t>
      </w:r>
      <w:proofErr w:type="spellEnd"/>
      <w:r w:rsidR="00910A9D" w:rsidRPr="00B414E2">
        <w:rPr>
          <w:rFonts w:ascii="Times New Roman" w:eastAsia="Times New Roman" w:hAnsi="Times New Roman" w:cs="Times New Roman"/>
        </w:rPr>
        <w:t xml:space="preserve"> B, </w:t>
      </w:r>
      <w:proofErr w:type="spellStart"/>
      <w:r w:rsidR="00910A9D" w:rsidRPr="00B414E2">
        <w:rPr>
          <w:rFonts w:ascii="Times New Roman" w:eastAsia="Times New Roman" w:hAnsi="Times New Roman" w:cs="Times New Roman"/>
        </w:rPr>
        <w:t>Arcusa</w:t>
      </w:r>
      <w:proofErr w:type="spellEnd"/>
      <w:r w:rsidR="00910A9D" w:rsidRPr="00B414E2">
        <w:rPr>
          <w:rFonts w:ascii="Times New Roman" w:eastAsia="Times New Roman" w:hAnsi="Times New Roman" w:cs="Times New Roman"/>
        </w:rPr>
        <w:t xml:space="preserve"> R, </w:t>
      </w:r>
      <w:proofErr w:type="spellStart"/>
      <w:r w:rsidR="00910A9D" w:rsidRPr="00B414E2">
        <w:rPr>
          <w:rFonts w:ascii="Times New Roman" w:eastAsia="Times New Roman" w:hAnsi="Times New Roman" w:cs="Times New Roman"/>
        </w:rPr>
        <w:t>Marh</w:t>
      </w:r>
      <w:r w:rsidR="00456B15" w:rsidRPr="00B414E2">
        <w:rPr>
          <w:rFonts w:ascii="Times New Roman" w:eastAsia="Times New Roman" w:hAnsi="Times New Roman" w:cs="Times New Roman"/>
        </w:rPr>
        <w:t>uenda</w:t>
      </w:r>
      <w:proofErr w:type="spellEnd"/>
      <w:r w:rsidR="00456B15" w:rsidRPr="00B414E2">
        <w:rPr>
          <w:rFonts w:ascii="Times New Roman" w:eastAsia="Times New Roman" w:hAnsi="Times New Roman" w:cs="Times New Roman"/>
        </w:rPr>
        <w:t xml:space="preserve"> J, </w:t>
      </w:r>
      <w:proofErr w:type="spellStart"/>
      <w:r w:rsidR="00456B15" w:rsidRPr="00B414E2">
        <w:rPr>
          <w:rFonts w:ascii="Times New Roman" w:eastAsia="Times New Roman" w:hAnsi="Times New Roman" w:cs="Times New Roman"/>
        </w:rPr>
        <w:t>Yamedjeu</w:t>
      </w:r>
      <w:proofErr w:type="spellEnd"/>
      <w:r w:rsidR="00456B15" w:rsidRPr="00B414E2">
        <w:rPr>
          <w:rFonts w:ascii="Times New Roman" w:eastAsia="Times New Roman" w:hAnsi="Times New Roman" w:cs="Times New Roman"/>
        </w:rPr>
        <w:t xml:space="preserve"> K, </w:t>
      </w:r>
      <w:proofErr w:type="spellStart"/>
      <w:r w:rsidR="00456B15" w:rsidRPr="00B414E2">
        <w:rPr>
          <w:rFonts w:ascii="Times New Roman" w:eastAsia="Times New Roman" w:hAnsi="Times New Roman" w:cs="Times New Roman"/>
        </w:rPr>
        <w:t>Zafrilla</w:t>
      </w:r>
      <w:proofErr w:type="spellEnd"/>
      <w:r w:rsidR="00456B15" w:rsidRPr="00B414E2">
        <w:rPr>
          <w:rFonts w:ascii="Times New Roman" w:eastAsia="Times New Roman" w:hAnsi="Times New Roman" w:cs="Times New Roman"/>
        </w:rPr>
        <w:t xml:space="preserve"> P,( 2022). </w:t>
      </w:r>
      <w:r w:rsidR="00413673" w:rsidRPr="00B414E2">
        <w:rPr>
          <w:rFonts w:ascii="Times New Roman" w:eastAsia="Times New Roman" w:hAnsi="Times New Roman" w:cs="Times New Roman"/>
        </w:rPr>
        <w:t xml:space="preserve">Effect of ginger on    </w:t>
      </w:r>
      <w:hyperlink r:id="rId19" w:history="1">
        <w:r w:rsidR="00350BB0" w:rsidRPr="00B414E2">
          <w:rPr>
            <w:rStyle w:val="Hyperlink"/>
            <w:rFonts w:ascii="Times New Roman" w:eastAsia="Times New Roman" w:hAnsi="Times New Roman" w:cs="Times New Roman"/>
            <w:color w:val="auto"/>
            <w:u w:val="none"/>
          </w:rPr>
          <w:t>inflammatory diseases</w:t>
        </w:r>
      </w:hyperlink>
      <w:r w:rsidR="00413673" w:rsidRPr="00B414E2">
        <w:rPr>
          <w:rFonts w:ascii="Times New Roman" w:eastAsia="Times New Roman" w:hAnsi="Times New Roman" w:cs="Times New Roman"/>
        </w:rPr>
        <w:t>. </w:t>
      </w:r>
      <w:r w:rsidR="00413673" w:rsidRPr="00B414E2">
        <w:rPr>
          <w:rFonts w:ascii="Times New Roman" w:eastAsia="Times New Roman" w:hAnsi="Times New Roman" w:cs="Times New Roman"/>
          <w:i/>
          <w:iCs/>
        </w:rPr>
        <w:t>Molecules</w:t>
      </w:r>
      <w:r w:rsidR="00413673" w:rsidRPr="00B414E2">
        <w:rPr>
          <w:rFonts w:ascii="Times New Roman" w:eastAsia="Times New Roman" w:hAnsi="Times New Roman" w:cs="Times New Roman"/>
        </w:rPr>
        <w:t>, 27(21):7223. </w:t>
      </w:r>
      <w:hyperlink r:id="rId20" w:tgtFrame="_blank" w:history="1">
        <w:r w:rsidR="00413673" w:rsidRPr="00B414E2">
          <w:rPr>
            <w:rFonts w:ascii="Times New Roman" w:eastAsia="Times New Roman" w:hAnsi="Times New Roman" w:cs="Times New Roman"/>
          </w:rPr>
          <w:t>https://doi.org/10.3390/molecules27217223</w:t>
        </w:r>
      </w:hyperlink>
    </w:p>
    <w:p w:rsidR="008F5E4C" w:rsidRPr="00B414E2" w:rsidRDefault="00BA5AD9" w:rsidP="003E5EA7">
      <w:pPr>
        <w:shd w:val="clear" w:color="auto" w:fill="FFFFFF"/>
        <w:spacing w:before="100" w:beforeAutospacing="1" w:after="100" w:afterAutospacing="1" w:line="360" w:lineRule="auto"/>
        <w:jc w:val="both"/>
        <w:rPr>
          <w:rFonts w:ascii="Times New Roman" w:eastAsia="Times New Roman" w:hAnsi="Times New Roman" w:cs="Times New Roman"/>
        </w:rPr>
      </w:pPr>
      <w:r w:rsidRPr="00B414E2">
        <w:rPr>
          <w:rFonts w:ascii="Times New Roman" w:eastAsia="Times New Roman" w:hAnsi="Times New Roman" w:cs="Times New Roman"/>
        </w:rPr>
        <w:t xml:space="preserve">Collins EJ, Bowyer C, </w:t>
      </w:r>
      <w:proofErr w:type="spellStart"/>
      <w:r w:rsidRPr="00B414E2">
        <w:rPr>
          <w:rFonts w:ascii="Times New Roman" w:eastAsia="Times New Roman" w:hAnsi="Times New Roman" w:cs="Times New Roman"/>
        </w:rPr>
        <w:t>Tsouza</w:t>
      </w:r>
      <w:proofErr w:type="spellEnd"/>
      <w:r w:rsidRPr="00B414E2">
        <w:rPr>
          <w:rFonts w:ascii="Times New Roman" w:eastAsia="Times New Roman" w:hAnsi="Times New Roman" w:cs="Times New Roman"/>
        </w:rPr>
        <w:t xml:space="preserve"> A, </w:t>
      </w:r>
      <w:proofErr w:type="gramStart"/>
      <w:r w:rsidR="00C317C1" w:rsidRPr="00B414E2">
        <w:rPr>
          <w:rFonts w:ascii="Times New Roman" w:eastAsia="Times New Roman" w:hAnsi="Times New Roman" w:cs="Times New Roman"/>
        </w:rPr>
        <w:t>Chopra</w:t>
      </w:r>
      <w:proofErr w:type="gramEnd"/>
      <w:r w:rsidR="00C317C1" w:rsidRPr="00B414E2">
        <w:rPr>
          <w:rFonts w:ascii="Times New Roman" w:eastAsia="Times New Roman" w:hAnsi="Times New Roman" w:cs="Times New Roman"/>
        </w:rPr>
        <w:t xml:space="preserve"> M. Tomatoes</w:t>
      </w:r>
      <w:r w:rsidR="00CE4442" w:rsidRPr="00B414E2">
        <w:rPr>
          <w:rFonts w:ascii="Times New Roman" w:eastAsia="Times New Roman" w:hAnsi="Times New Roman" w:cs="Times New Roman"/>
        </w:rPr>
        <w:t xml:space="preserve">, </w:t>
      </w:r>
      <w:r w:rsidR="003D2EE8" w:rsidRPr="00B414E2">
        <w:rPr>
          <w:rFonts w:ascii="Times New Roman" w:eastAsia="Times New Roman" w:hAnsi="Times New Roman" w:cs="Times New Roman"/>
        </w:rPr>
        <w:t>(</w:t>
      </w:r>
      <w:r w:rsidR="00CE4442" w:rsidRPr="00B414E2">
        <w:rPr>
          <w:rFonts w:ascii="Times New Roman" w:eastAsia="Times New Roman" w:hAnsi="Times New Roman" w:cs="Times New Roman"/>
        </w:rPr>
        <w:t>2022</w:t>
      </w:r>
      <w:r w:rsidR="003D2EE8" w:rsidRPr="00B414E2">
        <w:rPr>
          <w:rFonts w:ascii="Times New Roman" w:eastAsia="Times New Roman" w:hAnsi="Times New Roman" w:cs="Times New Roman"/>
        </w:rPr>
        <w:t>)</w:t>
      </w:r>
      <w:r w:rsidR="00C317C1" w:rsidRPr="00B414E2">
        <w:rPr>
          <w:rFonts w:ascii="Times New Roman" w:eastAsia="Times New Roman" w:hAnsi="Times New Roman" w:cs="Times New Roman"/>
        </w:rPr>
        <w:t>: An ext</w:t>
      </w:r>
      <w:r w:rsidR="00350BB0" w:rsidRPr="00B414E2">
        <w:rPr>
          <w:rFonts w:ascii="Times New Roman" w:eastAsia="Times New Roman" w:hAnsi="Times New Roman" w:cs="Times New Roman"/>
        </w:rPr>
        <w:t>ensive review of the associated</w:t>
      </w:r>
      <w:r w:rsidR="008F5E4C" w:rsidRPr="00B414E2">
        <w:rPr>
          <w:rFonts w:ascii="Times New Roman" w:eastAsia="Times New Roman" w:hAnsi="Times New Roman" w:cs="Times New Roman"/>
        </w:rPr>
        <w:t xml:space="preserve"> </w:t>
      </w:r>
      <w:hyperlink r:id="rId21" w:tgtFrame="_blank" w:history="1">
        <w:r w:rsidR="003D2EE8" w:rsidRPr="00B414E2">
          <w:rPr>
            <w:rFonts w:ascii="Times New Roman" w:eastAsia="Times New Roman" w:hAnsi="Times New Roman" w:cs="Times New Roman"/>
          </w:rPr>
          <w:t>health</w:t>
        </w:r>
        <w:r w:rsidRPr="00B414E2">
          <w:rPr>
            <w:rFonts w:ascii="Times New Roman" w:eastAsia="Times New Roman" w:hAnsi="Times New Roman" w:cs="Times New Roman"/>
          </w:rPr>
          <w:t xml:space="preserve"> </w:t>
        </w:r>
        <w:r w:rsidR="008F5E4C" w:rsidRPr="00B414E2">
          <w:rPr>
            <w:rFonts w:ascii="Times New Roman" w:eastAsia="Times New Roman" w:hAnsi="Times New Roman" w:cs="Times New Roman"/>
          </w:rPr>
          <w:t>impacts of tomatoes and factors that can affect their cultivation</w:t>
        </w:r>
      </w:hyperlink>
      <w:r w:rsidR="008F5E4C" w:rsidRPr="00B414E2">
        <w:rPr>
          <w:rFonts w:ascii="Times New Roman" w:eastAsia="Times New Roman" w:hAnsi="Times New Roman" w:cs="Times New Roman"/>
        </w:rPr>
        <w:t>. </w:t>
      </w:r>
      <w:r w:rsidR="008F5E4C" w:rsidRPr="00B414E2">
        <w:rPr>
          <w:rFonts w:ascii="Times New Roman" w:eastAsia="Times New Roman" w:hAnsi="Times New Roman" w:cs="Times New Roman"/>
          <w:i/>
          <w:iCs/>
        </w:rPr>
        <w:t>Biology (Basel)</w:t>
      </w:r>
      <w:r w:rsidRPr="00B414E2">
        <w:rPr>
          <w:rFonts w:ascii="Times New Roman" w:eastAsia="Times New Roman" w:hAnsi="Times New Roman" w:cs="Times New Roman"/>
        </w:rPr>
        <w:t xml:space="preserve"> </w:t>
      </w:r>
      <w:r w:rsidR="008F5E4C" w:rsidRPr="00B414E2">
        <w:rPr>
          <w:rFonts w:ascii="Times New Roman" w:eastAsia="Times New Roman" w:hAnsi="Times New Roman" w:cs="Times New Roman"/>
        </w:rPr>
        <w:t xml:space="preserve">11(2):239.  </w:t>
      </w:r>
      <w:proofErr w:type="spellStart"/>
      <w:proofErr w:type="gramStart"/>
      <w:r w:rsidR="008F5E4C" w:rsidRPr="00B414E2">
        <w:rPr>
          <w:rFonts w:ascii="Times New Roman" w:eastAsia="Times New Roman" w:hAnsi="Times New Roman" w:cs="Times New Roman"/>
        </w:rPr>
        <w:t>doi</w:t>
      </w:r>
      <w:proofErr w:type="spellEnd"/>
      <w:proofErr w:type="gramEnd"/>
      <w:r w:rsidR="008F5E4C" w:rsidRPr="00B414E2">
        <w:rPr>
          <w:rFonts w:ascii="Times New Roman" w:eastAsia="Times New Roman" w:hAnsi="Times New Roman" w:cs="Times New Roman"/>
        </w:rPr>
        <w:t>: 10.3390/biology11020239</w:t>
      </w:r>
      <w:r w:rsidRPr="00B414E2">
        <w:rPr>
          <w:rFonts w:ascii="Times New Roman" w:eastAsia="Times New Roman" w:hAnsi="Times New Roman" w:cs="Times New Roman"/>
        </w:rPr>
        <w:t>.</w:t>
      </w:r>
    </w:p>
    <w:p w:rsidR="00FB2EEF" w:rsidRPr="00B414E2" w:rsidRDefault="00FB2EEF" w:rsidP="003E5EA7">
      <w:pPr>
        <w:autoSpaceDE w:val="0"/>
        <w:autoSpaceDN w:val="0"/>
        <w:adjustRightInd w:val="0"/>
        <w:spacing w:after="0" w:line="360" w:lineRule="auto"/>
        <w:jc w:val="both"/>
        <w:rPr>
          <w:rFonts w:ascii="Times New Roman" w:hAnsi="Times New Roman" w:cs="Times New Roman"/>
        </w:rPr>
      </w:pPr>
      <w:proofErr w:type="spellStart"/>
      <w:r w:rsidRPr="00B414E2">
        <w:rPr>
          <w:rFonts w:ascii="Times New Roman" w:hAnsi="Times New Roman" w:cs="Times New Roman"/>
        </w:rPr>
        <w:t>Chuku</w:t>
      </w:r>
      <w:proofErr w:type="spellEnd"/>
      <w:r w:rsidRPr="00B414E2">
        <w:rPr>
          <w:rFonts w:ascii="Times New Roman" w:hAnsi="Times New Roman" w:cs="Times New Roman"/>
        </w:rPr>
        <w:t xml:space="preserve"> EC, </w:t>
      </w:r>
      <w:proofErr w:type="spellStart"/>
      <w:r w:rsidRPr="00B414E2">
        <w:rPr>
          <w:rFonts w:ascii="Times New Roman" w:hAnsi="Times New Roman" w:cs="Times New Roman"/>
        </w:rPr>
        <w:t>Osakwe</w:t>
      </w:r>
      <w:proofErr w:type="spellEnd"/>
      <w:r w:rsidRPr="00B414E2">
        <w:rPr>
          <w:rFonts w:ascii="Times New Roman" w:hAnsi="Times New Roman" w:cs="Times New Roman"/>
        </w:rPr>
        <w:t xml:space="preserve"> JA, Daddy-West </w:t>
      </w:r>
      <w:proofErr w:type="spellStart"/>
      <w:r w:rsidRPr="00B414E2">
        <w:rPr>
          <w:rFonts w:ascii="Times New Roman" w:hAnsi="Times New Roman" w:cs="Times New Roman"/>
        </w:rPr>
        <w:t>C.Fungal</w:t>
      </w:r>
      <w:proofErr w:type="spellEnd"/>
      <w:r w:rsidRPr="00B414E2">
        <w:rPr>
          <w:rFonts w:ascii="Times New Roman" w:hAnsi="Times New Roman" w:cs="Times New Roman"/>
        </w:rPr>
        <w:t xml:space="preserve"> spoilage of tomato (</w:t>
      </w:r>
      <w:proofErr w:type="spellStart"/>
      <w:r w:rsidRPr="00B414E2">
        <w:rPr>
          <w:rFonts w:ascii="Times New Roman" w:hAnsi="Times New Roman" w:cs="Times New Roman"/>
          <w:i/>
          <w:iCs/>
        </w:rPr>
        <w:t>Lycopersicon</w:t>
      </w:r>
      <w:proofErr w:type="spellEnd"/>
      <w:r w:rsidRPr="00B414E2">
        <w:rPr>
          <w:rFonts w:ascii="Times New Roman" w:hAnsi="Times New Roman" w:cs="Times New Roman"/>
          <w:i/>
          <w:iCs/>
        </w:rPr>
        <w:t xml:space="preserve"> </w:t>
      </w:r>
      <w:proofErr w:type="spellStart"/>
      <w:r w:rsidRPr="00B414E2">
        <w:rPr>
          <w:rFonts w:ascii="Times New Roman" w:hAnsi="Times New Roman" w:cs="Times New Roman"/>
          <w:i/>
          <w:iCs/>
        </w:rPr>
        <w:t>esculentum</w:t>
      </w:r>
      <w:proofErr w:type="spellEnd"/>
      <w:r w:rsidRPr="00B414E2">
        <w:rPr>
          <w:rFonts w:ascii="Times New Roman" w:hAnsi="Times New Roman" w:cs="Times New Roman"/>
          <w:i/>
          <w:iCs/>
        </w:rPr>
        <w:t xml:space="preserve"> </w:t>
      </w:r>
      <w:r w:rsidRPr="00B414E2">
        <w:rPr>
          <w:rFonts w:ascii="Times New Roman" w:hAnsi="Times New Roman" w:cs="Times New Roman"/>
        </w:rPr>
        <w:t xml:space="preserve">mill), using garlic and ginger. </w:t>
      </w:r>
      <w:proofErr w:type="spellStart"/>
      <w:r w:rsidRPr="00B414E2">
        <w:rPr>
          <w:rFonts w:ascii="Times New Roman" w:hAnsi="Times New Roman" w:cs="Times New Roman"/>
        </w:rPr>
        <w:t>Scientia</w:t>
      </w:r>
      <w:proofErr w:type="spellEnd"/>
      <w:r w:rsidRPr="00B414E2">
        <w:rPr>
          <w:rFonts w:ascii="Times New Roman" w:hAnsi="Times New Roman" w:cs="Times New Roman"/>
        </w:rPr>
        <w:t xml:space="preserve"> Africana. </w:t>
      </w:r>
      <w:r w:rsidR="00130302" w:rsidRPr="00B414E2">
        <w:rPr>
          <w:rFonts w:ascii="Times New Roman" w:hAnsi="Times New Roman" w:cs="Times New Roman"/>
        </w:rPr>
        <w:t>(</w:t>
      </w:r>
      <w:r w:rsidRPr="00B414E2">
        <w:rPr>
          <w:rFonts w:ascii="Times New Roman" w:hAnsi="Times New Roman" w:cs="Times New Roman"/>
        </w:rPr>
        <w:t>2010</w:t>
      </w:r>
      <w:r w:rsidR="00130302" w:rsidRPr="00B414E2">
        <w:rPr>
          <w:rFonts w:ascii="Times New Roman" w:hAnsi="Times New Roman" w:cs="Times New Roman"/>
        </w:rPr>
        <w:t>)</w:t>
      </w:r>
      <w:proofErr w:type="gramStart"/>
      <w:r w:rsidRPr="00B414E2">
        <w:rPr>
          <w:rFonts w:ascii="Times New Roman" w:hAnsi="Times New Roman" w:cs="Times New Roman"/>
        </w:rPr>
        <w:t>;9</w:t>
      </w:r>
      <w:proofErr w:type="gramEnd"/>
      <w:r w:rsidR="00BA5AD9" w:rsidRPr="00B414E2">
        <w:rPr>
          <w:rFonts w:ascii="Times New Roman" w:hAnsi="Times New Roman" w:cs="Times New Roman"/>
        </w:rPr>
        <w:t xml:space="preserve"> </w:t>
      </w:r>
      <w:r w:rsidRPr="00B414E2">
        <w:rPr>
          <w:rFonts w:ascii="Times New Roman" w:hAnsi="Times New Roman" w:cs="Times New Roman"/>
        </w:rPr>
        <w:t>(2):41.</w:t>
      </w:r>
    </w:p>
    <w:p w:rsidR="00304DEB" w:rsidRPr="00B414E2" w:rsidRDefault="00304DEB" w:rsidP="003E5EA7">
      <w:pPr>
        <w:autoSpaceDE w:val="0"/>
        <w:autoSpaceDN w:val="0"/>
        <w:adjustRightInd w:val="0"/>
        <w:spacing w:after="0" w:line="360" w:lineRule="auto"/>
        <w:jc w:val="both"/>
        <w:rPr>
          <w:rFonts w:ascii="Times New Roman" w:hAnsi="Times New Roman" w:cs="Times New Roman"/>
        </w:rPr>
      </w:pPr>
    </w:p>
    <w:p w:rsidR="00304DEB" w:rsidRPr="00B414E2" w:rsidRDefault="00304DEB" w:rsidP="003E5EA7">
      <w:pPr>
        <w:autoSpaceDE w:val="0"/>
        <w:autoSpaceDN w:val="0"/>
        <w:adjustRightInd w:val="0"/>
        <w:spacing w:after="0" w:line="360" w:lineRule="auto"/>
        <w:jc w:val="both"/>
        <w:rPr>
          <w:rFonts w:ascii="Times New Roman" w:hAnsi="Times New Roman" w:cs="Times New Roman"/>
        </w:rPr>
      </w:pPr>
    </w:p>
    <w:p w:rsidR="00304DEB" w:rsidRPr="00B414E2" w:rsidRDefault="00304DEB" w:rsidP="003E5EA7">
      <w:pPr>
        <w:autoSpaceDE w:val="0"/>
        <w:autoSpaceDN w:val="0"/>
        <w:adjustRightInd w:val="0"/>
        <w:spacing w:after="0" w:line="360" w:lineRule="auto"/>
        <w:jc w:val="both"/>
        <w:rPr>
          <w:rFonts w:ascii="Times New Roman" w:hAnsi="Times New Roman" w:cs="Times New Roman"/>
        </w:rPr>
      </w:pPr>
      <w:proofErr w:type="spellStart"/>
      <w:r w:rsidRPr="00B414E2">
        <w:rPr>
          <w:rFonts w:ascii="Times New Roman" w:hAnsi="Times New Roman" w:cs="Times New Roman"/>
        </w:rPr>
        <w:t>Effiuvwevwere</w:t>
      </w:r>
      <w:proofErr w:type="spellEnd"/>
      <w:r w:rsidRPr="00B414E2">
        <w:rPr>
          <w:rFonts w:ascii="Times New Roman" w:hAnsi="Times New Roman" w:cs="Times New Roman"/>
        </w:rPr>
        <w:t xml:space="preserve"> BFO. (2000). Microbial spoilage agents of topical and assorted fruits and vegetables (An Illustrated References Book). Port Harcourt: </w:t>
      </w:r>
      <w:proofErr w:type="spellStart"/>
      <w:r w:rsidRPr="00B414E2">
        <w:rPr>
          <w:rFonts w:ascii="Times New Roman" w:hAnsi="Times New Roman" w:cs="Times New Roman"/>
        </w:rPr>
        <w:t>Paragraphics</w:t>
      </w:r>
      <w:proofErr w:type="spellEnd"/>
      <w:r w:rsidRPr="00B414E2">
        <w:rPr>
          <w:rFonts w:ascii="Times New Roman" w:hAnsi="Times New Roman" w:cs="Times New Roman"/>
        </w:rPr>
        <w:t xml:space="preserve"> Publishing Company; 1-39.</w:t>
      </w:r>
    </w:p>
    <w:p w:rsidR="00304DEB" w:rsidRPr="00B414E2" w:rsidRDefault="00304DEB" w:rsidP="003E5EA7">
      <w:pPr>
        <w:spacing w:line="360" w:lineRule="auto"/>
        <w:jc w:val="both"/>
        <w:rPr>
          <w:rFonts w:ascii="Times New Roman" w:hAnsi="Times New Roman" w:cs="Times New Roman"/>
        </w:rPr>
      </w:pPr>
      <w:r w:rsidRPr="00B414E2">
        <w:rPr>
          <w:rFonts w:ascii="Times New Roman" w:hAnsi="Times New Roman" w:cs="Times New Roman"/>
        </w:rPr>
        <w:t xml:space="preserve">Julian </w:t>
      </w:r>
      <w:proofErr w:type="spellStart"/>
      <w:r w:rsidRPr="00B414E2">
        <w:rPr>
          <w:rFonts w:ascii="Times New Roman" w:hAnsi="Times New Roman" w:cs="Times New Roman"/>
        </w:rPr>
        <w:t>Kubala</w:t>
      </w:r>
      <w:proofErr w:type="spellEnd"/>
      <w:r w:rsidRPr="00B414E2">
        <w:rPr>
          <w:rFonts w:ascii="Times New Roman" w:hAnsi="Times New Roman" w:cs="Times New Roman"/>
        </w:rPr>
        <w:t>, RD, (2023). Health benefit of ginger. https//www.health .com /ginger –benefits</w:t>
      </w:r>
    </w:p>
    <w:p w:rsidR="00304DEB" w:rsidRPr="00B414E2" w:rsidRDefault="00304DEB" w:rsidP="003E5EA7">
      <w:pPr>
        <w:spacing w:line="360" w:lineRule="auto"/>
        <w:jc w:val="both"/>
        <w:rPr>
          <w:rFonts w:ascii="Times New Roman" w:hAnsi="Times New Roman" w:cs="Times New Roman"/>
        </w:rPr>
      </w:pPr>
      <w:r w:rsidRPr="00B414E2">
        <w:rPr>
          <w:rFonts w:ascii="Times New Roman" w:hAnsi="Times New Roman" w:cs="Times New Roman"/>
        </w:rPr>
        <w:t xml:space="preserve">  7372485.</w:t>
      </w:r>
    </w:p>
    <w:p w:rsidR="00304DEB" w:rsidRPr="00B414E2" w:rsidRDefault="00304DEB" w:rsidP="003E5EA7">
      <w:pPr>
        <w:spacing w:line="360" w:lineRule="auto"/>
        <w:jc w:val="both"/>
        <w:rPr>
          <w:rFonts w:ascii="Times New Roman" w:hAnsi="Times New Roman" w:cs="Times New Roman"/>
        </w:rPr>
      </w:pPr>
      <w:r w:rsidRPr="00B414E2">
        <w:rPr>
          <w:rFonts w:ascii="Times New Roman" w:hAnsi="Times New Roman" w:cs="Times New Roman"/>
        </w:rPr>
        <w:t xml:space="preserve">Faith </w:t>
      </w:r>
      <w:proofErr w:type="spellStart"/>
      <w:r w:rsidRPr="00B414E2">
        <w:rPr>
          <w:rFonts w:ascii="Times New Roman" w:hAnsi="Times New Roman" w:cs="Times New Roman"/>
        </w:rPr>
        <w:t>Makobi</w:t>
      </w:r>
      <w:proofErr w:type="spellEnd"/>
      <w:r w:rsidRPr="00B414E2">
        <w:rPr>
          <w:rFonts w:ascii="Times New Roman" w:hAnsi="Times New Roman" w:cs="Times New Roman"/>
        </w:rPr>
        <w:t xml:space="preserve"> 2021, an overview on </w:t>
      </w:r>
      <w:r w:rsidRPr="00B414E2">
        <w:rPr>
          <w:rFonts w:ascii="Times New Roman" w:hAnsi="Times New Roman" w:cs="Times New Roman"/>
          <w:i/>
        </w:rPr>
        <w:t xml:space="preserve">Aspergillus </w:t>
      </w:r>
      <w:proofErr w:type="gramStart"/>
      <w:r w:rsidRPr="00B414E2">
        <w:rPr>
          <w:rFonts w:ascii="Times New Roman" w:hAnsi="Times New Roman" w:cs="Times New Roman"/>
          <w:i/>
        </w:rPr>
        <w:t>niger</w:t>
      </w:r>
      <w:proofErr w:type="gramEnd"/>
      <w:r w:rsidRPr="00B414E2">
        <w:rPr>
          <w:rFonts w:ascii="Times New Roman" w:hAnsi="Times New Roman" w:cs="Times New Roman"/>
        </w:rPr>
        <w:t>.</w:t>
      </w:r>
    </w:p>
    <w:p w:rsidR="001619BF" w:rsidRPr="00B414E2" w:rsidRDefault="001619BF" w:rsidP="003E5EA7">
      <w:pPr>
        <w:autoSpaceDE w:val="0"/>
        <w:autoSpaceDN w:val="0"/>
        <w:adjustRightInd w:val="0"/>
        <w:spacing w:after="0" w:line="360" w:lineRule="auto"/>
        <w:jc w:val="both"/>
        <w:rPr>
          <w:rFonts w:ascii="Times New Roman" w:hAnsi="Times New Roman" w:cs="Times New Roman"/>
        </w:rPr>
      </w:pPr>
    </w:p>
    <w:p w:rsidR="001619BF" w:rsidRPr="00B414E2" w:rsidRDefault="001619BF" w:rsidP="003E5EA7">
      <w:pPr>
        <w:autoSpaceDE w:val="0"/>
        <w:autoSpaceDN w:val="0"/>
        <w:adjustRightInd w:val="0"/>
        <w:spacing w:after="0" w:line="360" w:lineRule="auto"/>
        <w:jc w:val="both"/>
        <w:rPr>
          <w:rFonts w:ascii="Times New Roman" w:hAnsi="Times New Roman" w:cs="Times New Roman"/>
        </w:rPr>
      </w:pPr>
      <w:r w:rsidRPr="00B414E2">
        <w:rPr>
          <w:rFonts w:ascii="Times New Roman" w:hAnsi="Times New Roman" w:cs="Times New Roman"/>
        </w:rPr>
        <w:t xml:space="preserve">Gwa </w:t>
      </w:r>
      <w:proofErr w:type="gramStart"/>
      <w:r w:rsidRPr="00B414E2">
        <w:rPr>
          <w:rFonts w:ascii="Times New Roman" w:hAnsi="Times New Roman" w:cs="Times New Roman"/>
        </w:rPr>
        <w:t>VI ,</w:t>
      </w:r>
      <w:proofErr w:type="gramEnd"/>
      <w:r w:rsidRPr="00B414E2">
        <w:rPr>
          <w:rFonts w:ascii="Times New Roman" w:hAnsi="Times New Roman" w:cs="Times New Roman"/>
        </w:rPr>
        <w:t xml:space="preserve"> Nwankiti AO (2017) In Vitro antagonistic Potential of </w:t>
      </w:r>
      <w:proofErr w:type="spellStart"/>
      <w:r w:rsidRPr="00B414E2">
        <w:rPr>
          <w:rFonts w:ascii="Times New Roman" w:hAnsi="Times New Roman" w:cs="Times New Roman"/>
        </w:rPr>
        <w:t>Trichoderma</w:t>
      </w:r>
      <w:proofErr w:type="spellEnd"/>
      <w:r w:rsidRPr="00B414E2">
        <w:rPr>
          <w:rFonts w:ascii="Times New Roman" w:hAnsi="Times New Roman" w:cs="Times New Roman"/>
        </w:rPr>
        <w:t xml:space="preserve"> </w:t>
      </w:r>
      <w:proofErr w:type="spellStart"/>
      <w:r w:rsidRPr="00B414E2">
        <w:rPr>
          <w:rFonts w:ascii="Times New Roman" w:hAnsi="Times New Roman" w:cs="Times New Roman"/>
        </w:rPr>
        <w:t>hazianum</w:t>
      </w:r>
      <w:proofErr w:type="spellEnd"/>
      <w:r w:rsidRPr="00B414E2">
        <w:rPr>
          <w:rFonts w:ascii="Times New Roman" w:hAnsi="Times New Roman" w:cs="Times New Roman"/>
        </w:rPr>
        <w:t xml:space="preserve"> for Biological Control of Fusarium </w:t>
      </w:r>
      <w:proofErr w:type="spellStart"/>
      <w:r w:rsidRPr="00B414E2">
        <w:rPr>
          <w:rFonts w:ascii="Times New Roman" w:hAnsi="Times New Roman" w:cs="Times New Roman"/>
        </w:rPr>
        <w:t>moniliforme</w:t>
      </w:r>
      <w:proofErr w:type="spellEnd"/>
      <w:r w:rsidRPr="00B414E2">
        <w:rPr>
          <w:rFonts w:ascii="Times New Roman" w:hAnsi="Times New Roman" w:cs="Times New Roman"/>
        </w:rPr>
        <w:t xml:space="preserve">  Isolated from </w:t>
      </w:r>
      <w:proofErr w:type="spellStart"/>
      <w:r w:rsidRPr="00B414E2">
        <w:rPr>
          <w:rFonts w:ascii="Times New Roman" w:hAnsi="Times New Roman" w:cs="Times New Roman"/>
        </w:rPr>
        <w:t>Dioscorea</w:t>
      </w:r>
      <w:proofErr w:type="spellEnd"/>
      <w:r w:rsidRPr="00B414E2">
        <w:rPr>
          <w:rFonts w:ascii="Times New Roman" w:hAnsi="Times New Roman" w:cs="Times New Roman"/>
        </w:rPr>
        <w:t xml:space="preserve"> </w:t>
      </w:r>
      <w:proofErr w:type="spellStart"/>
      <w:r w:rsidRPr="00B414E2">
        <w:rPr>
          <w:rFonts w:ascii="Times New Roman" w:hAnsi="Times New Roman" w:cs="Times New Roman"/>
        </w:rPr>
        <w:t>rotundata</w:t>
      </w:r>
      <w:proofErr w:type="spellEnd"/>
      <w:r w:rsidRPr="00B414E2">
        <w:rPr>
          <w:rFonts w:ascii="Times New Roman" w:hAnsi="Times New Roman" w:cs="Times New Roman"/>
        </w:rPr>
        <w:t xml:space="preserve"> Tubers. </w:t>
      </w:r>
      <w:proofErr w:type="spellStart"/>
      <w:r w:rsidRPr="00B414E2">
        <w:rPr>
          <w:rFonts w:ascii="Times New Roman" w:hAnsi="Times New Roman" w:cs="Times New Roman"/>
        </w:rPr>
        <w:t>Virol-mycol</w:t>
      </w:r>
      <w:proofErr w:type="spellEnd"/>
      <w:r w:rsidRPr="00B414E2">
        <w:rPr>
          <w:rFonts w:ascii="Times New Roman" w:hAnsi="Times New Roman" w:cs="Times New Roman"/>
        </w:rPr>
        <w:t xml:space="preserve"> 6: </w:t>
      </w:r>
      <w:proofErr w:type="spellStart"/>
      <w:proofErr w:type="gramStart"/>
      <w:r w:rsidRPr="00B414E2">
        <w:rPr>
          <w:rFonts w:ascii="Times New Roman" w:hAnsi="Times New Roman" w:cs="Times New Roman"/>
        </w:rPr>
        <w:t>doi</w:t>
      </w:r>
      <w:proofErr w:type="spellEnd"/>
      <w:r w:rsidRPr="00B414E2">
        <w:rPr>
          <w:rFonts w:ascii="Times New Roman" w:hAnsi="Times New Roman" w:cs="Times New Roman"/>
        </w:rPr>
        <w:t xml:space="preserve"> :</w:t>
      </w:r>
      <w:proofErr w:type="gramEnd"/>
      <w:r w:rsidRPr="00B414E2">
        <w:rPr>
          <w:rFonts w:ascii="Times New Roman" w:hAnsi="Times New Roman" w:cs="Times New Roman"/>
        </w:rPr>
        <w:t xml:space="preserve"> 10.4172/2161-0517.1000166</w:t>
      </w:r>
    </w:p>
    <w:p w:rsidR="009351AB" w:rsidRPr="00B414E2" w:rsidRDefault="009351AB" w:rsidP="003E5EA7">
      <w:pPr>
        <w:autoSpaceDE w:val="0"/>
        <w:autoSpaceDN w:val="0"/>
        <w:adjustRightInd w:val="0"/>
        <w:spacing w:after="0" w:line="360" w:lineRule="auto"/>
        <w:jc w:val="both"/>
        <w:rPr>
          <w:rFonts w:ascii="Times New Roman" w:hAnsi="Times New Roman" w:cs="Times New Roman"/>
        </w:rPr>
      </w:pPr>
    </w:p>
    <w:p w:rsidR="00F75EF8" w:rsidRPr="00B414E2" w:rsidRDefault="000B5AFA" w:rsidP="003E5EA7">
      <w:pPr>
        <w:shd w:val="clear" w:color="auto" w:fill="FFFFFF"/>
        <w:spacing w:before="100" w:beforeAutospacing="1" w:after="100" w:afterAutospacing="1" w:line="360" w:lineRule="auto"/>
        <w:jc w:val="both"/>
        <w:rPr>
          <w:rFonts w:ascii="Times New Roman" w:eastAsia="Times New Roman" w:hAnsi="Times New Roman" w:cs="Times New Roman"/>
        </w:rPr>
      </w:pPr>
      <w:r w:rsidRPr="00B414E2">
        <w:rPr>
          <w:rFonts w:ascii="Times New Roman" w:eastAsia="Times New Roman" w:hAnsi="Times New Roman" w:cs="Times New Roman"/>
        </w:rPr>
        <w:t xml:space="preserve">Khan UM, </w:t>
      </w:r>
      <w:proofErr w:type="spellStart"/>
      <w:r w:rsidRPr="00B414E2">
        <w:rPr>
          <w:rFonts w:ascii="Times New Roman" w:eastAsia="Times New Roman" w:hAnsi="Times New Roman" w:cs="Times New Roman"/>
        </w:rPr>
        <w:t>Sevindik</w:t>
      </w:r>
      <w:proofErr w:type="spellEnd"/>
      <w:r w:rsidRPr="00B414E2">
        <w:rPr>
          <w:rFonts w:ascii="Times New Roman" w:eastAsia="Times New Roman" w:hAnsi="Times New Roman" w:cs="Times New Roman"/>
        </w:rPr>
        <w:t xml:space="preserve"> M, </w:t>
      </w:r>
      <w:proofErr w:type="spellStart"/>
      <w:r w:rsidRPr="00B414E2">
        <w:rPr>
          <w:rFonts w:ascii="Times New Roman" w:eastAsia="Times New Roman" w:hAnsi="Times New Roman" w:cs="Times New Roman"/>
        </w:rPr>
        <w:t>Zarrabi</w:t>
      </w:r>
      <w:proofErr w:type="spellEnd"/>
      <w:r w:rsidRPr="00B414E2">
        <w:rPr>
          <w:rFonts w:ascii="Times New Roman" w:eastAsia="Times New Roman" w:hAnsi="Times New Roman" w:cs="Times New Roman"/>
        </w:rPr>
        <w:t xml:space="preserve"> A, et al</w:t>
      </w:r>
      <w:proofErr w:type="gramStart"/>
      <w:r w:rsidRPr="00B414E2">
        <w:rPr>
          <w:rFonts w:ascii="Times New Roman" w:eastAsia="Times New Roman" w:hAnsi="Times New Roman" w:cs="Times New Roman"/>
        </w:rPr>
        <w:t>.</w:t>
      </w:r>
      <w:r w:rsidR="00130302" w:rsidRPr="00B414E2">
        <w:rPr>
          <w:rFonts w:ascii="Times New Roman" w:eastAsia="Times New Roman" w:hAnsi="Times New Roman" w:cs="Times New Roman"/>
        </w:rPr>
        <w:t>(</w:t>
      </w:r>
      <w:proofErr w:type="gramEnd"/>
      <w:r w:rsidR="008F5E4C" w:rsidRPr="00B414E2">
        <w:rPr>
          <w:rFonts w:ascii="Times New Roman" w:eastAsia="Times New Roman" w:hAnsi="Times New Roman" w:cs="Times New Roman"/>
        </w:rPr>
        <w:t xml:space="preserve"> 2021</w:t>
      </w:r>
      <w:r w:rsidR="00130302" w:rsidRPr="00B414E2">
        <w:rPr>
          <w:rFonts w:ascii="Times New Roman" w:eastAsia="Times New Roman" w:hAnsi="Times New Roman" w:cs="Times New Roman"/>
        </w:rPr>
        <w:t>)</w:t>
      </w:r>
      <w:r w:rsidRPr="00B414E2">
        <w:rPr>
          <w:rFonts w:ascii="Times New Roman" w:eastAsia="Times New Roman" w:hAnsi="Times New Roman" w:cs="Times New Roman"/>
        </w:rPr>
        <w:t>.  Lycopene: Food sources, b</w:t>
      </w:r>
      <w:r w:rsidR="00BA5AD9" w:rsidRPr="00B414E2">
        <w:rPr>
          <w:rFonts w:ascii="Times New Roman" w:eastAsia="Times New Roman" w:hAnsi="Times New Roman" w:cs="Times New Roman"/>
        </w:rPr>
        <w:t xml:space="preserve">iological activities, and      </w:t>
      </w:r>
      <w:r w:rsidR="00130302" w:rsidRPr="00B414E2">
        <w:rPr>
          <w:rFonts w:ascii="Times New Roman" w:eastAsia="Times New Roman" w:hAnsi="Times New Roman" w:cs="Times New Roman"/>
        </w:rPr>
        <w:t xml:space="preserve">human </w:t>
      </w:r>
      <w:r w:rsidRPr="00B414E2">
        <w:rPr>
          <w:rFonts w:ascii="Times New Roman" w:eastAsia="Times New Roman" w:hAnsi="Times New Roman" w:cs="Times New Roman"/>
        </w:rPr>
        <w:t>health</w:t>
      </w:r>
      <w:r w:rsidR="00F75EF8" w:rsidRPr="00B414E2">
        <w:rPr>
          <w:rFonts w:ascii="Times New Roman" w:eastAsia="Times New Roman" w:hAnsi="Times New Roman" w:cs="Times New Roman"/>
        </w:rPr>
        <w:t xml:space="preserve"> benefit </w:t>
      </w:r>
      <w:proofErr w:type="spellStart"/>
      <w:r w:rsidR="00F75EF8" w:rsidRPr="00B414E2">
        <w:rPr>
          <w:rFonts w:ascii="Times New Roman" w:eastAsia="Times New Roman" w:hAnsi="Times New Roman" w:cs="Times New Roman"/>
          <w:i/>
          <w:iCs/>
        </w:rPr>
        <w:t>Oxid</w:t>
      </w:r>
      <w:proofErr w:type="spellEnd"/>
      <w:r w:rsidR="00F75EF8" w:rsidRPr="00B414E2">
        <w:rPr>
          <w:rFonts w:ascii="Times New Roman" w:eastAsia="Times New Roman" w:hAnsi="Times New Roman" w:cs="Times New Roman"/>
          <w:i/>
          <w:iCs/>
        </w:rPr>
        <w:t xml:space="preserve"> Med Cell </w:t>
      </w:r>
      <w:proofErr w:type="spellStart"/>
      <w:r w:rsidR="00F75EF8" w:rsidRPr="00B414E2">
        <w:rPr>
          <w:rFonts w:ascii="Times New Roman" w:eastAsia="Times New Roman" w:hAnsi="Times New Roman" w:cs="Times New Roman"/>
          <w:i/>
          <w:iCs/>
        </w:rPr>
        <w:t>Longev</w:t>
      </w:r>
      <w:proofErr w:type="spellEnd"/>
      <w:r w:rsidR="00456B15" w:rsidRPr="00B414E2">
        <w:rPr>
          <w:rFonts w:ascii="Times New Roman" w:eastAsia="Times New Roman" w:hAnsi="Times New Roman" w:cs="Times New Roman"/>
        </w:rPr>
        <w:t xml:space="preserve">. </w:t>
      </w:r>
      <w:r w:rsidR="00F75EF8" w:rsidRPr="00B414E2">
        <w:rPr>
          <w:rFonts w:ascii="Times New Roman" w:eastAsia="Times New Roman" w:hAnsi="Times New Roman" w:cs="Times New Roman"/>
        </w:rPr>
        <w:t>2713511. doi:10.1155/2021/2713511</w:t>
      </w:r>
      <w:r w:rsidR="00793960" w:rsidRPr="00B414E2">
        <w:rPr>
          <w:rFonts w:ascii="Times New Roman" w:eastAsia="Times New Roman" w:hAnsi="Times New Roman" w:cs="Times New Roman"/>
        </w:rPr>
        <w:t>.</w:t>
      </w:r>
    </w:p>
    <w:p w:rsidR="00B37A04" w:rsidRPr="00B414E2" w:rsidRDefault="00B37A04" w:rsidP="003E5EA7">
      <w:pPr>
        <w:shd w:val="clear" w:color="auto" w:fill="FFFFFF"/>
        <w:spacing w:before="100" w:beforeAutospacing="1" w:after="100" w:afterAutospacing="1" w:line="360" w:lineRule="auto"/>
        <w:jc w:val="both"/>
        <w:rPr>
          <w:rFonts w:ascii="Times New Roman" w:hAnsi="Times New Roman" w:cs="Times New Roman"/>
        </w:rPr>
      </w:pPr>
      <w:proofErr w:type="spellStart"/>
      <w:r w:rsidRPr="00B414E2">
        <w:rPr>
          <w:rFonts w:ascii="Times New Roman" w:hAnsi="Times New Roman" w:cs="Times New Roman"/>
        </w:rPr>
        <w:t>Kutama</w:t>
      </w:r>
      <w:proofErr w:type="spellEnd"/>
      <w:r w:rsidRPr="00B414E2">
        <w:rPr>
          <w:rFonts w:ascii="Times New Roman" w:hAnsi="Times New Roman" w:cs="Times New Roman"/>
        </w:rPr>
        <w:t xml:space="preserve">, A. S., </w:t>
      </w:r>
      <w:proofErr w:type="spellStart"/>
      <w:r w:rsidRPr="00B414E2">
        <w:rPr>
          <w:rFonts w:ascii="Times New Roman" w:hAnsi="Times New Roman" w:cs="Times New Roman"/>
        </w:rPr>
        <w:t>Aliyu</w:t>
      </w:r>
      <w:proofErr w:type="spellEnd"/>
      <w:r w:rsidRPr="00B414E2">
        <w:rPr>
          <w:rFonts w:ascii="Times New Roman" w:hAnsi="Times New Roman" w:cs="Times New Roman"/>
        </w:rPr>
        <w:t xml:space="preserve">, B. S. and </w:t>
      </w:r>
      <w:proofErr w:type="spellStart"/>
      <w:r w:rsidRPr="00B414E2">
        <w:rPr>
          <w:rFonts w:ascii="Times New Roman" w:hAnsi="Times New Roman" w:cs="Times New Roman"/>
        </w:rPr>
        <w:t>Emechebe</w:t>
      </w:r>
      <w:proofErr w:type="spellEnd"/>
      <w:r w:rsidRPr="00B414E2">
        <w:rPr>
          <w:rFonts w:ascii="Times New Roman" w:hAnsi="Times New Roman" w:cs="Times New Roman"/>
        </w:rPr>
        <w:t xml:space="preserve">, A. M. (2009). A Survey of sorghum Downy Mildew Sorghum </w:t>
      </w:r>
      <w:proofErr w:type="spellStart"/>
      <w:r w:rsidRPr="00B414E2">
        <w:rPr>
          <w:rFonts w:ascii="Times New Roman" w:hAnsi="Times New Roman" w:cs="Times New Roman"/>
        </w:rPr>
        <w:t>sudano</w:t>
      </w:r>
      <w:proofErr w:type="spellEnd"/>
      <w:r w:rsidRPr="00B414E2">
        <w:rPr>
          <w:rFonts w:ascii="Times New Roman" w:hAnsi="Times New Roman" w:cs="Times New Roman"/>
        </w:rPr>
        <w:t xml:space="preserve"> - </w:t>
      </w:r>
      <w:proofErr w:type="spellStart"/>
      <w:r w:rsidRPr="00B414E2">
        <w:rPr>
          <w:rFonts w:ascii="Times New Roman" w:hAnsi="Times New Roman" w:cs="Times New Roman"/>
        </w:rPr>
        <w:t>sahelian</w:t>
      </w:r>
      <w:proofErr w:type="spellEnd"/>
      <w:r w:rsidRPr="00B414E2">
        <w:rPr>
          <w:rFonts w:ascii="Times New Roman" w:hAnsi="Times New Roman" w:cs="Times New Roman"/>
        </w:rPr>
        <w:t xml:space="preserve"> savannah Zones of Nigeria. </w:t>
      </w:r>
      <w:proofErr w:type="spellStart"/>
      <w:r w:rsidRPr="00B414E2">
        <w:rPr>
          <w:rFonts w:ascii="Times New Roman" w:hAnsi="Times New Roman" w:cs="Times New Roman"/>
          <w:i/>
          <w:iCs/>
        </w:rPr>
        <w:t>Bayero</w:t>
      </w:r>
      <w:proofErr w:type="spellEnd"/>
      <w:r w:rsidRPr="00B414E2">
        <w:rPr>
          <w:rFonts w:ascii="Times New Roman" w:hAnsi="Times New Roman" w:cs="Times New Roman"/>
          <w:i/>
          <w:iCs/>
        </w:rPr>
        <w:t xml:space="preserve"> journal of pure and applied sciences </w:t>
      </w:r>
      <w:r w:rsidRPr="00B414E2">
        <w:rPr>
          <w:rFonts w:ascii="Times New Roman" w:hAnsi="Times New Roman" w:cs="Times New Roman"/>
        </w:rPr>
        <w:t xml:space="preserve">2 (2): 218-222    </w:t>
      </w:r>
    </w:p>
    <w:p w:rsidR="00793960" w:rsidRPr="00B414E2" w:rsidRDefault="00793960" w:rsidP="003E5EA7">
      <w:pPr>
        <w:shd w:val="clear" w:color="auto" w:fill="FFFFFF"/>
        <w:spacing w:before="100" w:beforeAutospacing="1" w:after="100" w:afterAutospacing="1" w:line="360" w:lineRule="auto"/>
        <w:jc w:val="both"/>
        <w:rPr>
          <w:rFonts w:ascii="Times New Roman" w:hAnsi="Times New Roman" w:cs="Times New Roman"/>
          <w:i/>
          <w:shd w:val="clear" w:color="auto" w:fill="FFFFFF"/>
        </w:rPr>
      </w:pPr>
      <w:r w:rsidRPr="00B414E2">
        <w:rPr>
          <w:rFonts w:ascii="Times New Roman" w:hAnsi="Times New Roman" w:cs="Times New Roman"/>
          <w:shd w:val="clear" w:color="auto" w:fill="FFFFFF"/>
        </w:rPr>
        <w:t xml:space="preserve">Mao QQ, </w:t>
      </w:r>
      <w:proofErr w:type="spellStart"/>
      <w:r w:rsidRPr="00B414E2">
        <w:rPr>
          <w:rFonts w:ascii="Times New Roman" w:hAnsi="Times New Roman" w:cs="Times New Roman"/>
          <w:shd w:val="clear" w:color="auto" w:fill="FFFFFF"/>
        </w:rPr>
        <w:t>Xu</w:t>
      </w:r>
      <w:proofErr w:type="spellEnd"/>
      <w:r w:rsidRPr="00B414E2">
        <w:rPr>
          <w:rFonts w:ascii="Times New Roman" w:hAnsi="Times New Roman" w:cs="Times New Roman"/>
          <w:shd w:val="clear" w:color="auto" w:fill="FFFFFF"/>
        </w:rPr>
        <w:t xml:space="preserve"> XY, Cao SY, et al., </w:t>
      </w:r>
      <w:r w:rsidR="00130302" w:rsidRPr="00B414E2">
        <w:rPr>
          <w:rFonts w:ascii="Times New Roman" w:hAnsi="Times New Roman" w:cs="Times New Roman"/>
          <w:shd w:val="clear" w:color="auto" w:fill="FFFFFF"/>
        </w:rPr>
        <w:t>(</w:t>
      </w:r>
      <w:r w:rsidRPr="00B414E2">
        <w:rPr>
          <w:rFonts w:ascii="Times New Roman" w:hAnsi="Times New Roman" w:cs="Times New Roman"/>
          <w:shd w:val="clear" w:color="auto" w:fill="FFFFFF"/>
        </w:rPr>
        <w:t>2019</w:t>
      </w:r>
      <w:r w:rsidR="00130302" w:rsidRPr="00B414E2">
        <w:rPr>
          <w:rFonts w:ascii="Times New Roman" w:hAnsi="Times New Roman" w:cs="Times New Roman"/>
          <w:shd w:val="clear" w:color="auto" w:fill="FFFFFF"/>
        </w:rPr>
        <w:t>)</w:t>
      </w:r>
      <w:r w:rsidRPr="00B414E2">
        <w:rPr>
          <w:rFonts w:ascii="Times New Roman" w:hAnsi="Times New Roman" w:cs="Times New Roman"/>
          <w:shd w:val="clear" w:color="auto" w:fill="FFFFFF"/>
        </w:rPr>
        <w:t>. Bioactive compounds and bioactivities of ginger (</w:t>
      </w:r>
      <w:r w:rsidR="00BA5AD9" w:rsidRPr="00B414E2">
        <w:rPr>
          <w:rFonts w:ascii="Times New Roman" w:hAnsi="Times New Roman" w:cs="Times New Roman"/>
          <w:i/>
          <w:shd w:val="clear" w:color="auto" w:fill="FFFFFF"/>
        </w:rPr>
        <w:t xml:space="preserve">Zingiber </w:t>
      </w:r>
      <w:r w:rsidRPr="00B414E2">
        <w:rPr>
          <w:rFonts w:ascii="Times New Roman" w:hAnsi="Times New Roman" w:cs="Times New Roman"/>
          <w:i/>
          <w:shd w:val="clear" w:color="auto" w:fill="FFFFFF"/>
        </w:rPr>
        <w:t xml:space="preserve">officinale </w:t>
      </w:r>
      <w:r w:rsidRPr="00B414E2">
        <w:rPr>
          <w:rFonts w:ascii="Times New Roman" w:hAnsi="Times New Roman" w:cs="Times New Roman"/>
          <w:shd w:val="clear" w:color="auto" w:fill="FFFFFF"/>
        </w:rPr>
        <w:t>Roscoe)</w:t>
      </w:r>
      <w:r w:rsidRPr="00B414E2">
        <w:rPr>
          <w:rFonts w:ascii="Times New Roman" w:hAnsi="Times New Roman" w:cs="Times New Roman"/>
          <w:i/>
          <w:iCs/>
          <w:shd w:val="clear" w:color="auto" w:fill="FFFFFF"/>
        </w:rPr>
        <w:t xml:space="preserve"> </w:t>
      </w:r>
      <w:r w:rsidR="0074272D" w:rsidRPr="00B414E2">
        <w:rPr>
          <w:rFonts w:ascii="Times New Roman" w:hAnsi="Times New Roman" w:cs="Times New Roman"/>
          <w:i/>
          <w:iCs/>
          <w:shd w:val="clear" w:color="auto" w:fill="FFFFFF"/>
        </w:rPr>
        <w:t>Foods</w:t>
      </w:r>
      <w:r w:rsidR="0074272D" w:rsidRPr="00B414E2">
        <w:rPr>
          <w:rFonts w:ascii="Times New Roman" w:hAnsi="Times New Roman" w:cs="Times New Roman"/>
          <w:shd w:val="clear" w:color="auto" w:fill="FFFFFF"/>
        </w:rPr>
        <w:t>.8 (</w:t>
      </w:r>
      <w:r w:rsidRPr="00B414E2">
        <w:rPr>
          <w:rFonts w:ascii="Times New Roman" w:hAnsi="Times New Roman" w:cs="Times New Roman"/>
          <w:shd w:val="clear" w:color="auto" w:fill="FFFFFF"/>
        </w:rPr>
        <w:t>6):185. </w:t>
      </w:r>
      <w:hyperlink r:id="rId22" w:tgtFrame="_blank" w:history="1">
        <w:r w:rsidRPr="00B414E2">
          <w:rPr>
            <w:rFonts w:ascii="Times New Roman" w:hAnsi="Times New Roman" w:cs="Times New Roman"/>
            <w:shd w:val="clear" w:color="auto" w:fill="FFFFFF"/>
          </w:rPr>
          <w:t>https://doi.org/10.3390/foods8060185</w:t>
        </w:r>
      </w:hyperlink>
      <w:r w:rsidR="00BA5AD9" w:rsidRPr="00B414E2">
        <w:rPr>
          <w:rFonts w:ascii="Times New Roman" w:hAnsi="Times New Roman" w:cs="Times New Roman"/>
          <w:shd w:val="clear" w:color="auto" w:fill="FFFFFF"/>
        </w:rPr>
        <w:t>.</w:t>
      </w:r>
    </w:p>
    <w:p w:rsidR="006E5D21" w:rsidRPr="00B414E2" w:rsidRDefault="006E5D21" w:rsidP="003E5EA7">
      <w:pPr>
        <w:spacing w:line="360" w:lineRule="auto"/>
        <w:jc w:val="both"/>
        <w:rPr>
          <w:rFonts w:ascii="Times New Roman" w:hAnsi="Times New Roman" w:cs="Times New Roman"/>
          <w:shd w:val="clear" w:color="auto" w:fill="FFFFFF"/>
        </w:rPr>
      </w:pPr>
      <w:proofErr w:type="spellStart"/>
      <w:r w:rsidRPr="00B414E2">
        <w:rPr>
          <w:rFonts w:ascii="Times New Roman" w:hAnsi="Times New Roman" w:cs="Times New Roman"/>
          <w:shd w:val="clear" w:color="auto" w:fill="FFFFFF"/>
        </w:rPr>
        <w:t>Meenu</w:t>
      </w:r>
      <w:proofErr w:type="spellEnd"/>
      <w:r w:rsidRPr="00B414E2">
        <w:rPr>
          <w:rFonts w:ascii="Times New Roman" w:hAnsi="Times New Roman" w:cs="Times New Roman"/>
          <w:shd w:val="clear" w:color="auto" w:fill="FFFFFF"/>
        </w:rPr>
        <w:t xml:space="preserve">, G., and </w:t>
      </w:r>
      <w:proofErr w:type="spellStart"/>
      <w:r w:rsidRPr="00B414E2">
        <w:rPr>
          <w:rFonts w:ascii="Times New Roman" w:hAnsi="Times New Roman" w:cs="Times New Roman"/>
          <w:shd w:val="clear" w:color="auto" w:fill="FFFFFF"/>
        </w:rPr>
        <w:t>Kaushal</w:t>
      </w:r>
      <w:proofErr w:type="spellEnd"/>
      <w:r w:rsidRPr="00B414E2">
        <w:rPr>
          <w:rFonts w:ascii="Times New Roman" w:hAnsi="Times New Roman" w:cs="Times New Roman"/>
          <w:shd w:val="clear" w:color="auto" w:fill="FFFFFF"/>
        </w:rPr>
        <w:t>, M.</w:t>
      </w:r>
      <w:r w:rsidR="006C62DD" w:rsidRPr="00B414E2">
        <w:rPr>
          <w:rFonts w:ascii="Times New Roman" w:hAnsi="Times New Roman" w:cs="Times New Roman"/>
          <w:shd w:val="clear" w:color="auto" w:fill="FFFFFF"/>
        </w:rPr>
        <w:t xml:space="preserve"> </w:t>
      </w:r>
      <w:proofErr w:type="gramStart"/>
      <w:r w:rsidRPr="00B414E2">
        <w:rPr>
          <w:rFonts w:ascii="Times New Roman" w:hAnsi="Times New Roman" w:cs="Times New Roman"/>
          <w:shd w:val="clear" w:color="auto" w:fill="FFFFFF"/>
        </w:rPr>
        <w:t>( 2017</w:t>
      </w:r>
      <w:proofErr w:type="gramEnd"/>
      <w:r w:rsidRPr="00B414E2">
        <w:rPr>
          <w:rFonts w:ascii="Times New Roman" w:hAnsi="Times New Roman" w:cs="Times New Roman"/>
          <w:shd w:val="clear" w:color="auto" w:fill="FFFFFF"/>
        </w:rPr>
        <w:t>). Disease infecting ginge</w:t>
      </w:r>
      <w:r w:rsidR="00130302" w:rsidRPr="00B414E2">
        <w:rPr>
          <w:rFonts w:ascii="Times New Roman" w:hAnsi="Times New Roman" w:cs="Times New Roman"/>
          <w:shd w:val="clear" w:color="auto" w:fill="FFFFFF"/>
        </w:rPr>
        <w:t>r (Zingiber officinale Roscoe).</w:t>
      </w:r>
      <w:r w:rsidR="00BA5AD9" w:rsidRPr="00B414E2">
        <w:rPr>
          <w:rFonts w:ascii="Times New Roman" w:hAnsi="Times New Roman" w:cs="Times New Roman"/>
          <w:shd w:val="clear" w:color="auto" w:fill="FFFFFF"/>
        </w:rPr>
        <w:t xml:space="preserve"> </w:t>
      </w:r>
      <w:r w:rsidRPr="00B414E2">
        <w:rPr>
          <w:rFonts w:ascii="Times New Roman" w:hAnsi="Times New Roman" w:cs="Times New Roman"/>
          <w:shd w:val="clear" w:color="auto" w:fill="FFFFFF"/>
        </w:rPr>
        <w:t>A review .</w:t>
      </w:r>
      <w:proofErr w:type="spellStart"/>
      <w:r w:rsidRPr="00B414E2">
        <w:rPr>
          <w:rFonts w:ascii="Times New Roman" w:hAnsi="Times New Roman" w:cs="Times New Roman"/>
          <w:i/>
          <w:shd w:val="clear" w:color="auto" w:fill="FFFFFF"/>
        </w:rPr>
        <w:t>Agri</w:t>
      </w:r>
      <w:proofErr w:type="spellEnd"/>
      <w:r w:rsidRPr="00B414E2">
        <w:rPr>
          <w:rFonts w:ascii="Times New Roman" w:hAnsi="Times New Roman" w:cs="Times New Roman"/>
          <w:i/>
          <w:shd w:val="clear" w:color="auto" w:fill="FFFFFF"/>
        </w:rPr>
        <w:t xml:space="preserve"> .Rev. </w:t>
      </w:r>
      <w:r w:rsidRPr="00B414E2">
        <w:rPr>
          <w:rFonts w:ascii="Times New Roman" w:hAnsi="Times New Roman" w:cs="Times New Roman"/>
          <w:shd w:val="clear" w:color="auto" w:fill="FFFFFF"/>
        </w:rPr>
        <w:t xml:space="preserve">38, 15-28. </w:t>
      </w:r>
      <w:proofErr w:type="spellStart"/>
      <w:proofErr w:type="gramStart"/>
      <w:r w:rsidRPr="00B414E2">
        <w:rPr>
          <w:rFonts w:ascii="Times New Roman" w:hAnsi="Times New Roman" w:cs="Times New Roman"/>
          <w:shd w:val="clear" w:color="auto" w:fill="FFFFFF"/>
        </w:rPr>
        <w:t>doi</w:t>
      </w:r>
      <w:proofErr w:type="spellEnd"/>
      <w:proofErr w:type="gramEnd"/>
      <w:r w:rsidRPr="00B414E2">
        <w:rPr>
          <w:rFonts w:ascii="Times New Roman" w:hAnsi="Times New Roman" w:cs="Times New Roman"/>
          <w:shd w:val="clear" w:color="auto" w:fill="FFFFFF"/>
        </w:rPr>
        <w:t>: 10.18805/ag.v0iOF.7305</w:t>
      </w:r>
      <w:r w:rsidR="00BA5AD9" w:rsidRPr="00B414E2">
        <w:rPr>
          <w:rFonts w:ascii="Times New Roman" w:hAnsi="Times New Roman" w:cs="Times New Roman"/>
          <w:shd w:val="clear" w:color="auto" w:fill="FFFFFF"/>
        </w:rPr>
        <w:t>.</w:t>
      </w:r>
    </w:p>
    <w:p w:rsidR="00690AA3" w:rsidRPr="00B414E2" w:rsidRDefault="00690AA3" w:rsidP="003E5EA7">
      <w:pPr>
        <w:spacing w:line="360" w:lineRule="auto"/>
        <w:jc w:val="both"/>
        <w:rPr>
          <w:rStyle w:val="Hyperlink"/>
          <w:rFonts w:ascii="Times New Roman" w:hAnsi="Times New Roman" w:cs="Times New Roman"/>
          <w:color w:val="auto"/>
          <w:u w:val="none"/>
        </w:rPr>
      </w:pPr>
      <w:proofErr w:type="spellStart"/>
      <w:r w:rsidRPr="00B414E2">
        <w:rPr>
          <w:rFonts w:ascii="Times New Roman" w:hAnsi="Times New Roman" w:cs="Times New Roman"/>
          <w:shd w:val="clear" w:color="auto" w:fill="FFFFFF"/>
        </w:rPr>
        <w:t>Modi</w:t>
      </w:r>
      <w:proofErr w:type="spellEnd"/>
      <w:r w:rsidRPr="00B414E2">
        <w:rPr>
          <w:rFonts w:ascii="Times New Roman" w:hAnsi="Times New Roman" w:cs="Times New Roman"/>
          <w:shd w:val="clear" w:color="auto" w:fill="FFFFFF"/>
        </w:rPr>
        <w:t xml:space="preserve"> M, </w:t>
      </w:r>
      <w:proofErr w:type="spellStart"/>
      <w:r w:rsidRPr="00B414E2">
        <w:rPr>
          <w:rFonts w:ascii="Times New Roman" w:hAnsi="Times New Roman" w:cs="Times New Roman"/>
          <w:shd w:val="clear" w:color="auto" w:fill="FFFFFF"/>
        </w:rPr>
        <w:t>Modi</w:t>
      </w:r>
      <w:proofErr w:type="spellEnd"/>
      <w:r w:rsidRPr="00B414E2">
        <w:rPr>
          <w:rFonts w:ascii="Times New Roman" w:hAnsi="Times New Roman" w:cs="Times New Roman"/>
          <w:shd w:val="clear" w:color="auto" w:fill="FFFFFF"/>
        </w:rPr>
        <w:t xml:space="preserve"> K. Ginger Root. [Updated 2022 Nov 28]. In: </w:t>
      </w:r>
      <w:proofErr w:type="spellStart"/>
      <w:r w:rsidRPr="00B414E2">
        <w:rPr>
          <w:rFonts w:ascii="Times New Roman" w:hAnsi="Times New Roman" w:cs="Times New Roman"/>
          <w:shd w:val="clear" w:color="auto" w:fill="FFFFFF"/>
        </w:rPr>
        <w:t>StatPearls</w:t>
      </w:r>
      <w:proofErr w:type="spellEnd"/>
      <w:r w:rsidRPr="00B414E2">
        <w:rPr>
          <w:rFonts w:ascii="Times New Roman" w:hAnsi="Times New Roman" w:cs="Times New Roman"/>
          <w:shd w:val="clear" w:color="auto" w:fill="FFFFFF"/>
        </w:rPr>
        <w:t xml:space="preserve"> [Internet]. Treasure Island (FL): </w:t>
      </w:r>
      <w:proofErr w:type="spellStart"/>
      <w:r w:rsidRPr="00B414E2">
        <w:rPr>
          <w:rFonts w:ascii="Times New Roman" w:hAnsi="Times New Roman" w:cs="Times New Roman"/>
          <w:shd w:val="clear" w:color="auto" w:fill="FFFFFF"/>
        </w:rPr>
        <w:t>StatPearls</w:t>
      </w:r>
      <w:proofErr w:type="spellEnd"/>
      <w:r w:rsidRPr="00B414E2">
        <w:rPr>
          <w:rFonts w:ascii="Times New Roman" w:hAnsi="Times New Roman" w:cs="Times New Roman"/>
          <w:shd w:val="clear" w:color="auto" w:fill="FFFFFF"/>
        </w:rPr>
        <w:t xml:space="preserve"> Publishing; </w:t>
      </w:r>
      <w:r w:rsidR="00130302" w:rsidRPr="00B414E2">
        <w:rPr>
          <w:rFonts w:ascii="Times New Roman" w:hAnsi="Times New Roman" w:cs="Times New Roman"/>
          <w:shd w:val="clear" w:color="auto" w:fill="FFFFFF"/>
        </w:rPr>
        <w:t>(</w:t>
      </w:r>
      <w:proofErr w:type="gramStart"/>
      <w:r w:rsidRPr="00B414E2">
        <w:rPr>
          <w:rFonts w:ascii="Times New Roman" w:hAnsi="Times New Roman" w:cs="Times New Roman"/>
          <w:shd w:val="clear" w:color="auto" w:fill="FFFFFF"/>
        </w:rPr>
        <w:t xml:space="preserve">2023 </w:t>
      </w:r>
      <w:r w:rsidR="00130302" w:rsidRPr="00B414E2">
        <w:rPr>
          <w:rFonts w:ascii="Times New Roman" w:hAnsi="Times New Roman" w:cs="Times New Roman"/>
          <w:shd w:val="clear" w:color="auto" w:fill="FFFFFF"/>
        </w:rPr>
        <w:t>)</w:t>
      </w:r>
      <w:proofErr w:type="gramEnd"/>
      <w:r w:rsidR="00130302" w:rsidRPr="00B414E2">
        <w:rPr>
          <w:rFonts w:ascii="Times New Roman" w:hAnsi="Times New Roman" w:cs="Times New Roman"/>
          <w:shd w:val="clear" w:color="auto" w:fill="FFFFFF"/>
        </w:rPr>
        <w:t xml:space="preserve"> </w:t>
      </w:r>
      <w:r w:rsidRPr="00B414E2">
        <w:rPr>
          <w:rFonts w:ascii="Times New Roman" w:hAnsi="Times New Roman" w:cs="Times New Roman"/>
          <w:shd w:val="clear" w:color="auto" w:fill="FFFFFF"/>
        </w:rPr>
        <w:t>Jan-. </w:t>
      </w:r>
      <w:r w:rsidRPr="00B414E2">
        <w:rPr>
          <w:rStyle w:val="bkciteavail"/>
          <w:rFonts w:ascii="Times New Roman" w:hAnsi="Times New Roman" w:cs="Times New Roman"/>
          <w:shd w:val="clear" w:color="auto" w:fill="FFFFFF"/>
        </w:rPr>
        <w:t xml:space="preserve"> </w:t>
      </w:r>
      <w:hyperlink r:id="rId23" w:history="1">
        <w:r w:rsidR="004E3EC5" w:rsidRPr="00B414E2">
          <w:rPr>
            <w:rStyle w:val="Hyperlink"/>
            <w:rFonts w:ascii="Times New Roman" w:hAnsi="Times New Roman" w:cs="Times New Roman"/>
            <w:color w:val="auto"/>
            <w:shd w:val="clear" w:color="auto" w:fill="FFFFFF"/>
          </w:rPr>
          <w:t>https://www.ncbi.nlm.nih.gov/books/NBK565886/</w:t>
        </w:r>
      </w:hyperlink>
    </w:p>
    <w:p w:rsidR="006C54A8" w:rsidRPr="00B414E2" w:rsidRDefault="006C54A8" w:rsidP="003E5EA7">
      <w:pPr>
        <w:shd w:val="clear" w:color="auto" w:fill="FFFFFF"/>
        <w:spacing w:before="100" w:beforeAutospacing="1" w:after="100" w:afterAutospacing="1" w:line="360" w:lineRule="auto"/>
        <w:jc w:val="both"/>
        <w:rPr>
          <w:rStyle w:val="bkciteavail"/>
          <w:rFonts w:ascii="Times New Roman" w:hAnsi="Times New Roman" w:cs="Times New Roman"/>
          <w:shd w:val="clear" w:color="auto" w:fill="FFFFFF"/>
        </w:rPr>
      </w:pPr>
      <w:r w:rsidRPr="00B414E2">
        <w:rPr>
          <w:rStyle w:val="bkciteavail"/>
          <w:rFonts w:ascii="Times New Roman" w:hAnsi="Times New Roman" w:cs="Times New Roman"/>
          <w:shd w:val="clear" w:color="auto" w:fill="FFFFFF"/>
        </w:rPr>
        <w:t xml:space="preserve">Moreira, S.I., Dutra, D., Rodrigues, A.C., </w:t>
      </w:r>
      <w:proofErr w:type="spellStart"/>
      <w:r w:rsidRPr="00B414E2">
        <w:rPr>
          <w:rStyle w:val="bkciteavail"/>
          <w:rFonts w:ascii="Times New Roman" w:hAnsi="Times New Roman" w:cs="Times New Roman"/>
          <w:shd w:val="clear" w:color="auto" w:fill="FFFFFF"/>
        </w:rPr>
        <w:t>Oliverira</w:t>
      </w:r>
      <w:proofErr w:type="spellEnd"/>
      <w:r w:rsidRPr="00B414E2">
        <w:rPr>
          <w:rStyle w:val="bkciteavail"/>
          <w:rFonts w:ascii="Times New Roman" w:hAnsi="Times New Roman" w:cs="Times New Roman"/>
          <w:shd w:val="clear" w:color="auto" w:fill="FFFFFF"/>
        </w:rPr>
        <w:t xml:space="preserve">, </w:t>
      </w:r>
      <w:proofErr w:type="spellStart"/>
      <w:r w:rsidRPr="00B414E2">
        <w:rPr>
          <w:rStyle w:val="bkciteavail"/>
          <w:rFonts w:ascii="Times New Roman" w:hAnsi="Times New Roman" w:cs="Times New Roman"/>
          <w:shd w:val="clear" w:color="auto" w:fill="FFFFFF"/>
        </w:rPr>
        <w:t>J.r</w:t>
      </w:r>
      <w:proofErr w:type="spellEnd"/>
      <w:r w:rsidRPr="00B414E2">
        <w:rPr>
          <w:rStyle w:val="bkciteavail"/>
          <w:rFonts w:ascii="Times New Roman" w:hAnsi="Times New Roman" w:cs="Times New Roman"/>
          <w:shd w:val="clear" w:color="auto" w:fill="FFFFFF"/>
        </w:rPr>
        <w:t xml:space="preserve">, </w:t>
      </w:r>
      <w:proofErr w:type="spellStart"/>
      <w:r w:rsidRPr="00B414E2">
        <w:rPr>
          <w:rStyle w:val="bkciteavail"/>
          <w:rFonts w:ascii="Times New Roman" w:hAnsi="Times New Roman" w:cs="Times New Roman"/>
          <w:shd w:val="clear" w:color="auto" w:fill="FFFFFF"/>
        </w:rPr>
        <w:t>Dhingra</w:t>
      </w:r>
      <w:proofErr w:type="spellEnd"/>
      <w:r w:rsidRPr="00B414E2">
        <w:rPr>
          <w:rStyle w:val="bkciteavail"/>
          <w:rFonts w:ascii="Times New Roman" w:hAnsi="Times New Roman" w:cs="Times New Roman"/>
          <w:shd w:val="clear" w:color="auto" w:fill="FFFFFF"/>
        </w:rPr>
        <w:t>, O</w:t>
      </w:r>
      <w:r w:rsidR="00BA5AD9" w:rsidRPr="00B414E2">
        <w:rPr>
          <w:rStyle w:val="bkciteavail"/>
          <w:rFonts w:ascii="Times New Roman" w:hAnsi="Times New Roman" w:cs="Times New Roman"/>
          <w:shd w:val="clear" w:color="auto" w:fill="FFFFFF"/>
        </w:rPr>
        <w:t xml:space="preserve">.D., and </w:t>
      </w:r>
      <w:proofErr w:type="gramStart"/>
      <w:r w:rsidR="00BA5AD9" w:rsidRPr="00B414E2">
        <w:rPr>
          <w:rStyle w:val="bkciteavail"/>
          <w:rFonts w:ascii="Times New Roman" w:hAnsi="Times New Roman" w:cs="Times New Roman"/>
          <w:shd w:val="clear" w:color="auto" w:fill="FFFFFF"/>
        </w:rPr>
        <w:t>Pereira ,</w:t>
      </w:r>
      <w:proofErr w:type="gramEnd"/>
      <w:r w:rsidR="00BA5AD9" w:rsidRPr="00B414E2">
        <w:rPr>
          <w:rStyle w:val="bkciteavail"/>
          <w:rFonts w:ascii="Times New Roman" w:hAnsi="Times New Roman" w:cs="Times New Roman"/>
          <w:shd w:val="clear" w:color="auto" w:fill="FFFFFF"/>
        </w:rPr>
        <w:t xml:space="preserve"> </w:t>
      </w:r>
      <w:proofErr w:type="spellStart"/>
      <w:r w:rsidR="00BA5AD9" w:rsidRPr="00B414E2">
        <w:rPr>
          <w:rStyle w:val="bkciteavail"/>
          <w:rFonts w:ascii="Times New Roman" w:hAnsi="Times New Roman" w:cs="Times New Roman"/>
          <w:shd w:val="clear" w:color="auto" w:fill="FFFFFF"/>
        </w:rPr>
        <w:t>O.l</w:t>
      </w:r>
      <w:proofErr w:type="spellEnd"/>
      <w:r w:rsidR="00BA5AD9" w:rsidRPr="00B414E2">
        <w:rPr>
          <w:rStyle w:val="bkciteavail"/>
          <w:rFonts w:ascii="Times New Roman" w:hAnsi="Times New Roman" w:cs="Times New Roman"/>
          <w:shd w:val="clear" w:color="auto" w:fill="FFFFFF"/>
        </w:rPr>
        <w:t xml:space="preserve"> .(2013).</w:t>
      </w:r>
      <w:r w:rsidRPr="00B414E2">
        <w:rPr>
          <w:rStyle w:val="bkciteavail"/>
          <w:rFonts w:ascii="Times New Roman" w:hAnsi="Times New Roman" w:cs="Times New Roman"/>
          <w:shd w:val="clear" w:color="auto" w:fill="FFFFFF"/>
        </w:rPr>
        <w:t>Fungi and bacteria associated with post- harvest rot of ginge</w:t>
      </w:r>
      <w:r w:rsidR="00BA5AD9" w:rsidRPr="00B414E2">
        <w:rPr>
          <w:rStyle w:val="bkciteavail"/>
          <w:rFonts w:ascii="Times New Roman" w:hAnsi="Times New Roman" w:cs="Times New Roman"/>
          <w:shd w:val="clear" w:color="auto" w:fill="FFFFFF"/>
        </w:rPr>
        <w:t xml:space="preserve">r rhizomes in </w:t>
      </w:r>
      <w:proofErr w:type="spellStart"/>
      <w:r w:rsidR="00BA5AD9" w:rsidRPr="00B414E2">
        <w:rPr>
          <w:rStyle w:val="bkciteavail"/>
          <w:rFonts w:ascii="Times New Roman" w:hAnsi="Times New Roman" w:cs="Times New Roman"/>
          <w:shd w:val="clear" w:color="auto" w:fill="FFFFFF"/>
        </w:rPr>
        <w:t>Espirito</w:t>
      </w:r>
      <w:proofErr w:type="spellEnd"/>
      <w:r w:rsidR="00BA5AD9" w:rsidRPr="00B414E2">
        <w:rPr>
          <w:rStyle w:val="bkciteavail"/>
          <w:rFonts w:ascii="Times New Roman" w:hAnsi="Times New Roman" w:cs="Times New Roman"/>
          <w:shd w:val="clear" w:color="auto" w:fill="FFFFFF"/>
        </w:rPr>
        <w:t xml:space="preserve"> Santo, </w:t>
      </w:r>
      <w:r w:rsidRPr="00B414E2">
        <w:rPr>
          <w:rStyle w:val="bkciteavail"/>
          <w:rFonts w:ascii="Times New Roman" w:hAnsi="Times New Roman" w:cs="Times New Roman"/>
          <w:shd w:val="clear" w:color="auto" w:fill="FFFFFF"/>
        </w:rPr>
        <w:t xml:space="preserve">Brazil. </w:t>
      </w:r>
      <w:r w:rsidRPr="00B414E2">
        <w:rPr>
          <w:rStyle w:val="bkciteavail"/>
          <w:rFonts w:ascii="Times New Roman" w:hAnsi="Times New Roman" w:cs="Times New Roman"/>
          <w:i/>
          <w:shd w:val="clear" w:color="auto" w:fill="FFFFFF"/>
        </w:rPr>
        <w:t xml:space="preserve">Trop. Plant </w:t>
      </w:r>
      <w:proofErr w:type="spellStart"/>
      <w:r w:rsidRPr="00B414E2">
        <w:rPr>
          <w:rStyle w:val="bkciteavail"/>
          <w:rFonts w:ascii="Times New Roman" w:hAnsi="Times New Roman" w:cs="Times New Roman"/>
          <w:i/>
          <w:shd w:val="clear" w:color="auto" w:fill="FFFFFF"/>
        </w:rPr>
        <w:t>Pathol</w:t>
      </w:r>
      <w:proofErr w:type="spellEnd"/>
      <w:r w:rsidRPr="00B414E2">
        <w:rPr>
          <w:rStyle w:val="bkciteavail"/>
          <w:rFonts w:ascii="Times New Roman" w:hAnsi="Times New Roman" w:cs="Times New Roman"/>
          <w:i/>
          <w:shd w:val="clear" w:color="auto" w:fill="FFFFFF"/>
        </w:rPr>
        <w:t>.</w:t>
      </w:r>
      <w:r w:rsidRPr="00B414E2">
        <w:rPr>
          <w:rStyle w:val="bkciteavail"/>
          <w:rFonts w:ascii="Times New Roman" w:hAnsi="Times New Roman" w:cs="Times New Roman"/>
          <w:shd w:val="clear" w:color="auto" w:fill="FFFFFF"/>
        </w:rPr>
        <w:t xml:space="preserve"> 38,218-226.doi:10.1590/S1982-56762013000300006</w:t>
      </w:r>
      <w:r w:rsidR="0022784E" w:rsidRPr="00B414E2">
        <w:rPr>
          <w:rStyle w:val="bkciteavail"/>
          <w:rFonts w:ascii="Times New Roman" w:hAnsi="Times New Roman" w:cs="Times New Roman"/>
          <w:shd w:val="clear" w:color="auto" w:fill="FFFFFF"/>
        </w:rPr>
        <w:t>.</w:t>
      </w:r>
    </w:p>
    <w:p w:rsidR="004E3EC5" w:rsidRPr="00B414E2" w:rsidRDefault="004E3EC5" w:rsidP="003E5EA7">
      <w:pPr>
        <w:spacing w:line="360" w:lineRule="auto"/>
        <w:jc w:val="both"/>
        <w:rPr>
          <w:rFonts w:ascii="Times New Roman" w:eastAsia="Times New Roman" w:hAnsi="Times New Roman" w:cs="Times New Roman"/>
        </w:rPr>
      </w:pPr>
      <w:proofErr w:type="spellStart"/>
      <w:r w:rsidRPr="00B414E2">
        <w:rPr>
          <w:rFonts w:ascii="Times New Roman" w:eastAsia="Times New Roman" w:hAnsi="Times New Roman" w:cs="Times New Roman"/>
        </w:rPr>
        <w:t>Mozaffari-Khosravi</w:t>
      </w:r>
      <w:proofErr w:type="spellEnd"/>
      <w:r w:rsidRPr="00B414E2">
        <w:rPr>
          <w:rFonts w:ascii="Times New Roman" w:eastAsia="Times New Roman" w:hAnsi="Times New Roman" w:cs="Times New Roman"/>
        </w:rPr>
        <w:t xml:space="preserve"> H, </w:t>
      </w:r>
      <w:proofErr w:type="spellStart"/>
      <w:r w:rsidRPr="00B414E2">
        <w:rPr>
          <w:rFonts w:ascii="Times New Roman" w:eastAsia="Times New Roman" w:hAnsi="Times New Roman" w:cs="Times New Roman"/>
        </w:rPr>
        <w:t>Naderi</w:t>
      </w:r>
      <w:proofErr w:type="spellEnd"/>
      <w:r w:rsidRPr="00B414E2">
        <w:rPr>
          <w:rFonts w:ascii="Times New Roman" w:eastAsia="Times New Roman" w:hAnsi="Times New Roman" w:cs="Times New Roman"/>
        </w:rPr>
        <w:t xml:space="preserve"> Z, </w:t>
      </w:r>
      <w:proofErr w:type="spellStart"/>
      <w:r w:rsidRPr="00B414E2">
        <w:rPr>
          <w:rFonts w:ascii="Times New Roman" w:eastAsia="Times New Roman" w:hAnsi="Times New Roman" w:cs="Times New Roman"/>
        </w:rPr>
        <w:t>Dehghan</w:t>
      </w:r>
      <w:proofErr w:type="spellEnd"/>
      <w:r w:rsidRPr="00B414E2">
        <w:rPr>
          <w:rFonts w:ascii="Times New Roman" w:eastAsia="Times New Roman" w:hAnsi="Times New Roman" w:cs="Times New Roman"/>
        </w:rPr>
        <w:t xml:space="preserve"> A, </w:t>
      </w:r>
      <w:proofErr w:type="spellStart"/>
      <w:r w:rsidRPr="00B414E2">
        <w:rPr>
          <w:rFonts w:ascii="Times New Roman" w:eastAsia="Times New Roman" w:hAnsi="Times New Roman" w:cs="Times New Roman"/>
        </w:rPr>
        <w:t>Nadjarzadeh</w:t>
      </w:r>
      <w:proofErr w:type="spellEnd"/>
      <w:r w:rsidRPr="00B414E2">
        <w:rPr>
          <w:rFonts w:ascii="Times New Roman" w:eastAsia="Times New Roman" w:hAnsi="Times New Roman" w:cs="Times New Roman"/>
        </w:rPr>
        <w:t xml:space="preserve"> A, </w:t>
      </w:r>
      <w:proofErr w:type="spellStart"/>
      <w:r w:rsidRPr="00B414E2">
        <w:rPr>
          <w:rFonts w:ascii="Times New Roman" w:eastAsia="Times New Roman" w:hAnsi="Times New Roman" w:cs="Times New Roman"/>
        </w:rPr>
        <w:t>Fallah</w:t>
      </w:r>
      <w:proofErr w:type="spellEnd"/>
      <w:r w:rsidRPr="00B414E2">
        <w:rPr>
          <w:rFonts w:ascii="Times New Roman" w:eastAsia="Times New Roman" w:hAnsi="Times New Roman" w:cs="Times New Roman"/>
        </w:rPr>
        <w:t xml:space="preserve"> </w:t>
      </w:r>
      <w:proofErr w:type="spellStart"/>
      <w:r w:rsidRPr="00B414E2">
        <w:rPr>
          <w:rFonts w:ascii="Times New Roman" w:eastAsia="Times New Roman" w:hAnsi="Times New Roman" w:cs="Times New Roman"/>
        </w:rPr>
        <w:t>Huseini</w:t>
      </w:r>
      <w:proofErr w:type="spellEnd"/>
      <w:r w:rsidRPr="00B414E2">
        <w:rPr>
          <w:rFonts w:ascii="Times New Roman" w:eastAsia="Times New Roman" w:hAnsi="Times New Roman" w:cs="Times New Roman"/>
        </w:rPr>
        <w:t xml:space="preserve"> H.</w:t>
      </w:r>
      <w:r w:rsidR="00456B15" w:rsidRPr="00B414E2">
        <w:rPr>
          <w:rFonts w:ascii="Times New Roman" w:eastAsia="Times New Roman" w:hAnsi="Times New Roman" w:cs="Times New Roman"/>
        </w:rPr>
        <w:t xml:space="preserve"> (2016)</w:t>
      </w:r>
      <w:r w:rsidR="00BA5AD9" w:rsidRPr="00B414E2">
        <w:rPr>
          <w:rFonts w:ascii="Times New Roman" w:eastAsia="Times New Roman" w:hAnsi="Times New Roman" w:cs="Times New Roman"/>
        </w:rPr>
        <w:t xml:space="preserve"> </w:t>
      </w:r>
      <w:r w:rsidR="00B17622" w:rsidRPr="00B414E2">
        <w:rPr>
          <w:rFonts w:ascii="Times New Roman" w:eastAsia="Times New Roman" w:hAnsi="Times New Roman" w:cs="Times New Roman"/>
        </w:rPr>
        <w:t>Supplementation</w:t>
      </w:r>
      <w:r w:rsidRPr="00B414E2">
        <w:rPr>
          <w:rFonts w:ascii="Times New Roman" w:eastAsia="Times New Roman" w:hAnsi="Times New Roman" w:cs="Times New Roman"/>
        </w:rPr>
        <w:t xml:space="preserve"> on proinflammatory cytokines in older patients with osteoarthritis</w:t>
      </w:r>
      <w:r w:rsidR="00BA5AD9" w:rsidRPr="00B414E2">
        <w:rPr>
          <w:rFonts w:ascii="Times New Roman" w:eastAsia="Times New Roman" w:hAnsi="Times New Roman" w:cs="Times New Roman"/>
        </w:rPr>
        <w:t xml:space="preserve"> </w:t>
      </w:r>
      <w:r w:rsidRPr="00B414E2">
        <w:rPr>
          <w:rFonts w:ascii="Times New Roman" w:eastAsia="Times New Roman" w:hAnsi="Times New Roman" w:cs="Times New Roman"/>
          <w:i/>
          <w:iCs/>
        </w:rPr>
        <w:t xml:space="preserve">J </w:t>
      </w:r>
      <w:proofErr w:type="spellStart"/>
      <w:r w:rsidRPr="00B414E2">
        <w:rPr>
          <w:rFonts w:ascii="Times New Roman" w:eastAsia="Times New Roman" w:hAnsi="Times New Roman" w:cs="Times New Roman"/>
          <w:i/>
          <w:iCs/>
        </w:rPr>
        <w:t>Nutr</w:t>
      </w:r>
      <w:proofErr w:type="spellEnd"/>
      <w:r w:rsidRPr="00B414E2">
        <w:rPr>
          <w:rFonts w:ascii="Times New Roman" w:eastAsia="Times New Roman" w:hAnsi="Times New Roman" w:cs="Times New Roman"/>
          <w:i/>
          <w:iCs/>
        </w:rPr>
        <w:t xml:space="preserve"> </w:t>
      </w:r>
      <w:proofErr w:type="spellStart"/>
      <w:r w:rsidRPr="00B414E2">
        <w:rPr>
          <w:rFonts w:ascii="Times New Roman" w:eastAsia="Times New Roman" w:hAnsi="Times New Roman" w:cs="Times New Roman"/>
          <w:i/>
          <w:iCs/>
        </w:rPr>
        <w:t>Gerontol</w:t>
      </w:r>
      <w:proofErr w:type="spellEnd"/>
      <w:r w:rsidRPr="00B414E2">
        <w:rPr>
          <w:rFonts w:ascii="Times New Roman" w:eastAsia="Times New Roman" w:hAnsi="Times New Roman" w:cs="Times New Roman"/>
          <w:i/>
          <w:iCs/>
        </w:rPr>
        <w:t xml:space="preserve"> </w:t>
      </w:r>
      <w:r w:rsidR="00BA5AD9" w:rsidRPr="00B414E2">
        <w:rPr>
          <w:rFonts w:ascii="Times New Roman" w:eastAsia="Times New Roman" w:hAnsi="Times New Roman" w:cs="Times New Roman"/>
          <w:i/>
          <w:iCs/>
        </w:rPr>
        <w:t>Geriatric</w:t>
      </w:r>
      <w:r w:rsidR="00456B15" w:rsidRPr="00B414E2">
        <w:rPr>
          <w:rFonts w:ascii="Times New Roman" w:eastAsia="Times New Roman" w:hAnsi="Times New Roman" w:cs="Times New Roman"/>
          <w:i/>
          <w:iCs/>
        </w:rPr>
        <w:t>,</w:t>
      </w:r>
      <w:r w:rsidRPr="00B414E2">
        <w:rPr>
          <w:rFonts w:ascii="Times New Roman" w:eastAsia="Times New Roman" w:hAnsi="Times New Roman" w:cs="Times New Roman"/>
          <w:i/>
          <w:iCs/>
        </w:rPr>
        <w:t xml:space="preserve"> </w:t>
      </w:r>
      <w:r w:rsidRPr="00B414E2">
        <w:rPr>
          <w:rFonts w:ascii="Times New Roman" w:eastAsia="Times New Roman" w:hAnsi="Times New Roman" w:cs="Times New Roman"/>
        </w:rPr>
        <w:t>; 35(3):209-218. </w:t>
      </w:r>
      <w:hyperlink r:id="rId24" w:tgtFrame="_blank" w:history="1">
        <w:r w:rsidRPr="00B414E2">
          <w:rPr>
            <w:rFonts w:ascii="Times New Roman" w:eastAsia="Times New Roman" w:hAnsi="Times New Roman" w:cs="Times New Roman"/>
          </w:rPr>
          <w:t>https://doi.org/10.1080/21551197.2016.1206762</w:t>
        </w:r>
      </w:hyperlink>
    </w:p>
    <w:p w:rsidR="004A4999" w:rsidRPr="00B414E2" w:rsidRDefault="004A4999" w:rsidP="003E5EA7">
      <w:pPr>
        <w:autoSpaceDE w:val="0"/>
        <w:autoSpaceDN w:val="0"/>
        <w:adjustRightInd w:val="0"/>
        <w:spacing w:after="0" w:line="360" w:lineRule="auto"/>
        <w:jc w:val="both"/>
        <w:rPr>
          <w:rFonts w:ascii="Times New Roman" w:hAnsi="Times New Roman" w:cs="Times New Roman"/>
        </w:rPr>
      </w:pPr>
      <w:proofErr w:type="spellStart"/>
      <w:r w:rsidRPr="00B414E2">
        <w:rPr>
          <w:rFonts w:ascii="Times New Roman" w:hAnsi="Times New Roman" w:cs="Times New Roman"/>
        </w:rPr>
        <w:t>Ohr</w:t>
      </w:r>
      <w:proofErr w:type="spellEnd"/>
      <w:r w:rsidRPr="00B414E2">
        <w:rPr>
          <w:rFonts w:ascii="Times New Roman" w:hAnsi="Times New Roman" w:cs="Times New Roman"/>
        </w:rPr>
        <w:t xml:space="preserve"> HD, Coffer MD, McMillan RT, 2013. Common names of plant diseases.</w:t>
      </w:r>
      <w:r w:rsidR="00BE48C5" w:rsidRPr="00B414E2">
        <w:rPr>
          <w:rFonts w:ascii="Times New Roman" w:hAnsi="Times New Roman" w:cs="Times New Roman"/>
        </w:rPr>
        <w:t xml:space="preserve"> </w:t>
      </w:r>
      <w:r w:rsidRPr="00B414E2">
        <w:rPr>
          <w:rFonts w:ascii="Times New Roman" w:hAnsi="Times New Roman" w:cs="Times New Roman"/>
        </w:rPr>
        <w:t xml:space="preserve">American </w:t>
      </w:r>
      <w:proofErr w:type="spellStart"/>
      <w:r w:rsidRPr="00B414E2">
        <w:rPr>
          <w:rFonts w:ascii="Times New Roman" w:hAnsi="Times New Roman" w:cs="Times New Roman"/>
        </w:rPr>
        <w:t>Phytopathological</w:t>
      </w:r>
      <w:proofErr w:type="spellEnd"/>
      <w:r w:rsidRPr="00B414E2">
        <w:rPr>
          <w:rFonts w:ascii="Times New Roman" w:hAnsi="Times New Roman" w:cs="Times New Roman"/>
        </w:rPr>
        <w:t xml:space="preserve"> Society; .</w:t>
      </w:r>
      <w:proofErr w:type="spellStart"/>
      <w:r w:rsidRPr="00B414E2">
        <w:rPr>
          <w:rFonts w:ascii="Times New Roman" w:hAnsi="Times New Roman" w:cs="Times New Roman"/>
        </w:rPr>
        <w:t>Available:http</w:t>
      </w:r>
      <w:proofErr w:type="spellEnd"/>
      <w:r w:rsidRPr="00B414E2">
        <w:rPr>
          <w:rFonts w:ascii="Times New Roman" w:hAnsi="Times New Roman" w:cs="Times New Roman"/>
        </w:rPr>
        <w:t>://web.archive.org/web(Assessed 2 July, 2015)</w:t>
      </w:r>
      <w:r w:rsidR="0022784E" w:rsidRPr="00B414E2">
        <w:rPr>
          <w:rFonts w:ascii="Times New Roman" w:hAnsi="Times New Roman" w:cs="Times New Roman"/>
        </w:rPr>
        <w:t>.</w:t>
      </w:r>
    </w:p>
    <w:p w:rsidR="006917D9" w:rsidRPr="00B414E2" w:rsidRDefault="00AB3FED" w:rsidP="003E5EA7">
      <w:pPr>
        <w:spacing w:line="360" w:lineRule="auto"/>
        <w:jc w:val="both"/>
        <w:rPr>
          <w:rFonts w:ascii="Times New Roman" w:eastAsia="Times New Roman" w:hAnsi="Times New Roman" w:cs="Times New Roman"/>
        </w:rPr>
      </w:pPr>
      <w:proofErr w:type="spellStart"/>
      <w:r w:rsidRPr="00B414E2">
        <w:rPr>
          <w:rFonts w:ascii="Times New Roman" w:eastAsia="Times New Roman" w:hAnsi="Times New Roman" w:cs="Times New Roman"/>
        </w:rPr>
        <w:lastRenderedPageBreak/>
        <w:t>Paramee</w:t>
      </w:r>
      <w:proofErr w:type="spellEnd"/>
      <w:r w:rsidRPr="00B414E2">
        <w:rPr>
          <w:rFonts w:ascii="Times New Roman" w:eastAsia="Times New Roman" w:hAnsi="Times New Roman" w:cs="Times New Roman"/>
        </w:rPr>
        <w:t xml:space="preserve"> </w:t>
      </w:r>
      <w:proofErr w:type="spellStart"/>
      <w:r w:rsidRPr="00B414E2">
        <w:rPr>
          <w:rFonts w:ascii="Times New Roman" w:eastAsia="Times New Roman" w:hAnsi="Times New Roman" w:cs="Times New Roman"/>
        </w:rPr>
        <w:t>Noonim</w:t>
      </w:r>
      <w:proofErr w:type="gramStart"/>
      <w:r w:rsidRPr="00B414E2">
        <w:rPr>
          <w:rFonts w:ascii="Times New Roman" w:eastAsia="Times New Roman" w:hAnsi="Times New Roman" w:cs="Times New Roman"/>
        </w:rPr>
        <w:t>,Warapa</w:t>
      </w:r>
      <w:proofErr w:type="spellEnd"/>
      <w:proofErr w:type="gramEnd"/>
      <w:r w:rsidRPr="00B414E2">
        <w:rPr>
          <w:rFonts w:ascii="Times New Roman" w:eastAsia="Times New Roman" w:hAnsi="Times New Roman" w:cs="Times New Roman"/>
        </w:rPr>
        <w:t xml:space="preserve"> </w:t>
      </w:r>
      <w:proofErr w:type="spellStart"/>
      <w:r w:rsidRPr="00B414E2">
        <w:rPr>
          <w:rFonts w:ascii="Times New Roman" w:eastAsia="Times New Roman" w:hAnsi="Times New Roman" w:cs="Times New Roman"/>
        </w:rPr>
        <w:t>Mahakarnchanakul</w:t>
      </w:r>
      <w:proofErr w:type="spellEnd"/>
      <w:r w:rsidRPr="00B414E2">
        <w:rPr>
          <w:rFonts w:ascii="Times New Roman" w:eastAsia="Times New Roman" w:hAnsi="Times New Roman" w:cs="Times New Roman"/>
        </w:rPr>
        <w:t xml:space="preserve">, Janos </w:t>
      </w:r>
      <w:proofErr w:type="spellStart"/>
      <w:r w:rsidRPr="00B414E2">
        <w:rPr>
          <w:rFonts w:ascii="Times New Roman" w:eastAsia="Times New Roman" w:hAnsi="Times New Roman" w:cs="Times New Roman"/>
        </w:rPr>
        <w:t>Varga</w:t>
      </w:r>
      <w:proofErr w:type="spellEnd"/>
      <w:r w:rsidRPr="00B414E2">
        <w:rPr>
          <w:rFonts w:ascii="Times New Roman" w:eastAsia="Times New Roman" w:hAnsi="Times New Roman" w:cs="Times New Roman"/>
        </w:rPr>
        <w:t xml:space="preserve"> , Jens C, </w:t>
      </w:r>
      <w:proofErr w:type="spellStart"/>
      <w:r w:rsidRPr="00B414E2">
        <w:rPr>
          <w:rFonts w:ascii="Times New Roman" w:eastAsia="Times New Roman" w:hAnsi="Times New Roman" w:cs="Times New Roman"/>
        </w:rPr>
        <w:t>Frisvad</w:t>
      </w:r>
      <w:proofErr w:type="spellEnd"/>
      <w:r w:rsidRPr="00B414E2">
        <w:rPr>
          <w:rFonts w:ascii="Times New Roman" w:eastAsia="Times New Roman" w:hAnsi="Times New Roman" w:cs="Times New Roman"/>
        </w:rPr>
        <w:t xml:space="preserve"> , Robert A . Samson. </w:t>
      </w:r>
      <w:r w:rsidR="00E35B7F" w:rsidRPr="00B414E2">
        <w:rPr>
          <w:rFonts w:ascii="Times New Roman" w:eastAsia="Times New Roman" w:hAnsi="Times New Roman" w:cs="Times New Roman"/>
        </w:rPr>
        <w:t>(</w:t>
      </w:r>
      <w:r w:rsidRPr="00B414E2">
        <w:rPr>
          <w:rFonts w:ascii="Times New Roman" w:eastAsia="Times New Roman" w:hAnsi="Times New Roman" w:cs="Times New Roman"/>
        </w:rPr>
        <w:t>2008</w:t>
      </w:r>
      <w:r w:rsidR="00E35B7F" w:rsidRPr="00B414E2">
        <w:rPr>
          <w:rFonts w:ascii="Times New Roman" w:eastAsia="Times New Roman" w:hAnsi="Times New Roman" w:cs="Times New Roman"/>
        </w:rPr>
        <w:t>)</w:t>
      </w:r>
      <w:r w:rsidR="0022784E" w:rsidRPr="00B414E2">
        <w:rPr>
          <w:rFonts w:ascii="Times New Roman" w:eastAsia="Times New Roman" w:hAnsi="Times New Roman" w:cs="Times New Roman"/>
        </w:rPr>
        <w:t xml:space="preserve"> </w:t>
      </w:r>
      <w:proofErr w:type="gramStart"/>
      <w:r w:rsidRPr="00B414E2">
        <w:rPr>
          <w:rFonts w:ascii="Times New Roman" w:eastAsia="Times New Roman" w:hAnsi="Times New Roman" w:cs="Times New Roman"/>
        </w:rPr>
        <w:t>Two</w:t>
      </w:r>
      <w:proofErr w:type="gramEnd"/>
      <w:r w:rsidRPr="00B414E2">
        <w:rPr>
          <w:rFonts w:ascii="Times New Roman" w:eastAsia="Times New Roman" w:hAnsi="Times New Roman" w:cs="Times New Roman"/>
        </w:rPr>
        <w:t xml:space="preserve"> novel species of </w:t>
      </w:r>
      <w:proofErr w:type="spellStart"/>
      <w:r w:rsidRPr="00B414E2">
        <w:rPr>
          <w:rFonts w:ascii="Times New Roman" w:eastAsia="Times New Roman" w:hAnsi="Times New Roman" w:cs="Times New Roman"/>
        </w:rPr>
        <w:t>Aspergillus</w:t>
      </w:r>
      <w:proofErr w:type="spellEnd"/>
      <w:r w:rsidRPr="00B414E2">
        <w:rPr>
          <w:rFonts w:ascii="Times New Roman" w:eastAsia="Times New Roman" w:hAnsi="Times New Roman" w:cs="Times New Roman"/>
        </w:rPr>
        <w:t xml:space="preserve"> section </w:t>
      </w:r>
      <w:proofErr w:type="spellStart"/>
      <w:r w:rsidRPr="00B414E2">
        <w:rPr>
          <w:rFonts w:ascii="Times New Roman" w:eastAsia="Times New Roman" w:hAnsi="Times New Roman" w:cs="Times New Roman"/>
        </w:rPr>
        <w:t>Nigri</w:t>
      </w:r>
      <w:proofErr w:type="spellEnd"/>
      <w:r w:rsidRPr="00B414E2">
        <w:rPr>
          <w:rFonts w:ascii="Times New Roman" w:eastAsia="Times New Roman" w:hAnsi="Times New Roman" w:cs="Times New Roman"/>
        </w:rPr>
        <w:t xml:space="preserve"> from Thai coffee beans.</w:t>
      </w:r>
    </w:p>
    <w:p w:rsidR="006917D9" w:rsidRPr="00B414E2" w:rsidRDefault="006917D9" w:rsidP="003E5EA7">
      <w:pPr>
        <w:spacing w:line="360" w:lineRule="auto"/>
        <w:jc w:val="both"/>
        <w:rPr>
          <w:rFonts w:ascii="Times New Roman" w:eastAsia="Times New Roman" w:hAnsi="Times New Roman" w:cs="Times New Roman"/>
        </w:rPr>
      </w:pPr>
      <w:proofErr w:type="spellStart"/>
      <w:r w:rsidRPr="00B414E2">
        <w:rPr>
          <w:rFonts w:ascii="Times New Roman" w:eastAsia="Times New Roman" w:hAnsi="Times New Roman" w:cs="Times New Roman"/>
        </w:rPr>
        <w:t>Pawar</w:t>
      </w:r>
      <w:proofErr w:type="spellEnd"/>
      <w:r w:rsidRPr="00B414E2">
        <w:rPr>
          <w:rFonts w:ascii="Times New Roman" w:eastAsia="Times New Roman" w:hAnsi="Times New Roman" w:cs="Times New Roman"/>
        </w:rPr>
        <w:t xml:space="preserve">, N., </w:t>
      </w:r>
      <w:proofErr w:type="spellStart"/>
      <w:proofErr w:type="gramStart"/>
      <w:r w:rsidRPr="00B414E2">
        <w:rPr>
          <w:rFonts w:ascii="Times New Roman" w:eastAsia="Times New Roman" w:hAnsi="Times New Roman" w:cs="Times New Roman"/>
        </w:rPr>
        <w:t>Patil</w:t>
      </w:r>
      <w:proofErr w:type="spellEnd"/>
      <w:r w:rsidRPr="00B414E2">
        <w:rPr>
          <w:rFonts w:ascii="Times New Roman" w:eastAsia="Times New Roman" w:hAnsi="Times New Roman" w:cs="Times New Roman"/>
        </w:rPr>
        <w:t xml:space="preserve"> ,V</w:t>
      </w:r>
      <w:proofErr w:type="gramEnd"/>
      <w:r w:rsidRPr="00B414E2">
        <w:rPr>
          <w:rFonts w:ascii="Times New Roman" w:eastAsia="Times New Roman" w:hAnsi="Times New Roman" w:cs="Times New Roman"/>
        </w:rPr>
        <w:t xml:space="preserve">., </w:t>
      </w:r>
      <w:proofErr w:type="spellStart"/>
      <w:r w:rsidRPr="00B414E2">
        <w:rPr>
          <w:rFonts w:ascii="Times New Roman" w:eastAsia="Times New Roman" w:hAnsi="Times New Roman" w:cs="Times New Roman"/>
        </w:rPr>
        <w:t>Kamble</w:t>
      </w:r>
      <w:proofErr w:type="spellEnd"/>
      <w:r w:rsidRPr="00B414E2">
        <w:rPr>
          <w:rFonts w:ascii="Times New Roman" w:eastAsia="Times New Roman" w:hAnsi="Times New Roman" w:cs="Times New Roman"/>
        </w:rPr>
        <w:t xml:space="preserve">, S, and Dixit , G (2008). First report of </w:t>
      </w:r>
      <w:r w:rsidRPr="00B414E2">
        <w:rPr>
          <w:rFonts w:ascii="Times New Roman" w:eastAsia="Times New Roman" w:hAnsi="Times New Roman" w:cs="Times New Roman"/>
          <w:i/>
        </w:rPr>
        <w:t xml:space="preserve">Aspergillus </w:t>
      </w:r>
      <w:proofErr w:type="gramStart"/>
      <w:r w:rsidRPr="00B414E2">
        <w:rPr>
          <w:rFonts w:ascii="Times New Roman" w:eastAsia="Times New Roman" w:hAnsi="Times New Roman" w:cs="Times New Roman"/>
          <w:i/>
        </w:rPr>
        <w:t>niger</w:t>
      </w:r>
      <w:proofErr w:type="gramEnd"/>
      <w:r w:rsidR="0022784E" w:rsidRPr="00B414E2">
        <w:rPr>
          <w:rFonts w:ascii="Times New Roman" w:eastAsia="Times New Roman" w:hAnsi="Times New Roman" w:cs="Times New Roman"/>
        </w:rPr>
        <w:t xml:space="preserve"> as a plant pathogen </w:t>
      </w:r>
      <w:r w:rsidRPr="00B414E2">
        <w:rPr>
          <w:rFonts w:ascii="Times New Roman" w:eastAsia="Times New Roman" w:hAnsi="Times New Roman" w:cs="Times New Roman"/>
        </w:rPr>
        <w:t xml:space="preserve">On Zingiber officinale from India. </w:t>
      </w:r>
      <w:r w:rsidRPr="00B414E2">
        <w:rPr>
          <w:rFonts w:ascii="Times New Roman" w:eastAsia="Times New Roman" w:hAnsi="Times New Roman" w:cs="Times New Roman"/>
          <w:i/>
        </w:rPr>
        <w:t>Plant Dis</w:t>
      </w:r>
      <w:r w:rsidRPr="00B414E2">
        <w:rPr>
          <w:rFonts w:ascii="Times New Roman" w:eastAsia="Times New Roman" w:hAnsi="Times New Roman" w:cs="Times New Roman"/>
        </w:rPr>
        <w:t xml:space="preserve">. </w:t>
      </w:r>
      <w:proofErr w:type="gramStart"/>
      <w:r w:rsidRPr="00B414E2">
        <w:rPr>
          <w:rFonts w:ascii="Times New Roman" w:eastAsia="Times New Roman" w:hAnsi="Times New Roman" w:cs="Times New Roman"/>
        </w:rPr>
        <w:t>92:1968.doi :</w:t>
      </w:r>
      <w:proofErr w:type="gramEnd"/>
      <w:r w:rsidRPr="00B414E2">
        <w:rPr>
          <w:rFonts w:ascii="Times New Roman" w:eastAsia="Times New Roman" w:hAnsi="Times New Roman" w:cs="Times New Roman"/>
        </w:rPr>
        <w:t xml:space="preserve"> 10.1094?PDIS-92-9-1368C</w:t>
      </w:r>
    </w:p>
    <w:p w:rsidR="0098783B" w:rsidRPr="00B414E2" w:rsidRDefault="0098783B" w:rsidP="003E5EA7">
      <w:pPr>
        <w:spacing w:line="360" w:lineRule="auto"/>
        <w:jc w:val="both"/>
        <w:rPr>
          <w:rFonts w:ascii="Times New Roman" w:eastAsia="Times New Roman" w:hAnsi="Times New Roman" w:cs="Times New Roman"/>
        </w:rPr>
      </w:pPr>
      <w:proofErr w:type="spellStart"/>
      <w:r w:rsidRPr="00B414E2">
        <w:rPr>
          <w:rFonts w:ascii="Times New Roman" w:eastAsia="Times New Roman" w:hAnsi="Times New Roman" w:cs="Times New Roman"/>
        </w:rPr>
        <w:t>Perumal</w:t>
      </w:r>
      <w:proofErr w:type="spellEnd"/>
      <w:r w:rsidRPr="00B414E2">
        <w:rPr>
          <w:rFonts w:ascii="Times New Roman" w:eastAsia="Times New Roman" w:hAnsi="Times New Roman" w:cs="Times New Roman"/>
        </w:rPr>
        <w:t xml:space="preserve">, </w:t>
      </w:r>
      <w:proofErr w:type="spellStart"/>
      <w:r w:rsidRPr="00B414E2">
        <w:rPr>
          <w:rFonts w:ascii="Times New Roman" w:eastAsia="Times New Roman" w:hAnsi="Times New Roman" w:cs="Times New Roman"/>
        </w:rPr>
        <w:t>Nithiyaa</w:t>
      </w:r>
      <w:proofErr w:type="spellEnd"/>
      <w:r w:rsidRPr="00B414E2">
        <w:rPr>
          <w:rFonts w:ascii="Times New Roman" w:eastAsia="Times New Roman" w:hAnsi="Times New Roman" w:cs="Times New Roman"/>
        </w:rPr>
        <w:t xml:space="preserve"> &amp; </w:t>
      </w:r>
      <w:proofErr w:type="spellStart"/>
      <w:r w:rsidRPr="00B414E2">
        <w:rPr>
          <w:rFonts w:ascii="Times New Roman" w:eastAsia="Times New Roman" w:hAnsi="Times New Roman" w:cs="Times New Roman"/>
        </w:rPr>
        <w:t>Mohd</w:t>
      </w:r>
      <w:proofErr w:type="spellEnd"/>
      <w:r w:rsidRPr="00B414E2">
        <w:rPr>
          <w:rFonts w:ascii="Times New Roman" w:eastAsia="Times New Roman" w:hAnsi="Times New Roman" w:cs="Times New Roman"/>
        </w:rPr>
        <w:t xml:space="preserve"> </w:t>
      </w:r>
      <w:proofErr w:type="spellStart"/>
      <w:r w:rsidRPr="00B414E2">
        <w:rPr>
          <w:rFonts w:ascii="Times New Roman" w:eastAsia="Times New Roman" w:hAnsi="Times New Roman" w:cs="Times New Roman"/>
        </w:rPr>
        <w:t>Zainudin</w:t>
      </w:r>
      <w:proofErr w:type="spellEnd"/>
      <w:r w:rsidRPr="00B414E2">
        <w:rPr>
          <w:rFonts w:ascii="Times New Roman" w:eastAsia="Times New Roman" w:hAnsi="Times New Roman" w:cs="Times New Roman"/>
        </w:rPr>
        <w:t xml:space="preserve">, </w:t>
      </w:r>
      <w:proofErr w:type="spellStart"/>
      <w:r w:rsidRPr="00B414E2">
        <w:rPr>
          <w:rFonts w:ascii="Times New Roman" w:eastAsia="Times New Roman" w:hAnsi="Times New Roman" w:cs="Times New Roman"/>
        </w:rPr>
        <w:t>Nur</w:t>
      </w:r>
      <w:proofErr w:type="spellEnd"/>
      <w:r w:rsidRPr="00B414E2">
        <w:rPr>
          <w:rFonts w:ascii="Times New Roman" w:eastAsia="Times New Roman" w:hAnsi="Times New Roman" w:cs="Times New Roman"/>
        </w:rPr>
        <w:t xml:space="preserve"> </w:t>
      </w:r>
      <w:proofErr w:type="spellStart"/>
      <w:r w:rsidRPr="00B414E2">
        <w:rPr>
          <w:rFonts w:ascii="Times New Roman" w:eastAsia="Times New Roman" w:hAnsi="Times New Roman" w:cs="Times New Roman"/>
        </w:rPr>
        <w:t>Ain</w:t>
      </w:r>
      <w:proofErr w:type="spellEnd"/>
      <w:r w:rsidRPr="00B414E2">
        <w:rPr>
          <w:rFonts w:ascii="Times New Roman" w:eastAsia="Times New Roman" w:hAnsi="Times New Roman" w:cs="Times New Roman"/>
        </w:rPr>
        <w:t xml:space="preserve"> </w:t>
      </w:r>
      <w:proofErr w:type="spellStart"/>
      <w:r w:rsidRPr="00B414E2">
        <w:rPr>
          <w:rFonts w:ascii="Times New Roman" w:eastAsia="Times New Roman" w:hAnsi="Times New Roman" w:cs="Times New Roman"/>
        </w:rPr>
        <w:t>Izzati</w:t>
      </w:r>
      <w:proofErr w:type="spellEnd"/>
      <w:r w:rsidRPr="00B414E2">
        <w:rPr>
          <w:rFonts w:ascii="Times New Roman" w:eastAsia="Times New Roman" w:hAnsi="Times New Roman" w:cs="Times New Roman"/>
        </w:rPr>
        <w:t xml:space="preserve"> &amp; Yusuf, </w:t>
      </w:r>
      <w:proofErr w:type="spellStart"/>
      <w:r w:rsidRPr="00B414E2">
        <w:rPr>
          <w:rFonts w:ascii="Times New Roman" w:eastAsia="Times New Roman" w:hAnsi="Times New Roman" w:cs="Times New Roman"/>
        </w:rPr>
        <w:t>Um</w:t>
      </w:r>
      <w:r w:rsidR="0022784E" w:rsidRPr="00B414E2">
        <w:rPr>
          <w:rFonts w:ascii="Times New Roman" w:eastAsia="Times New Roman" w:hAnsi="Times New Roman" w:cs="Times New Roman"/>
        </w:rPr>
        <w:t>i</w:t>
      </w:r>
      <w:proofErr w:type="spellEnd"/>
      <w:r w:rsidR="0022784E" w:rsidRPr="00B414E2">
        <w:rPr>
          <w:rFonts w:ascii="Times New Roman" w:eastAsia="Times New Roman" w:hAnsi="Times New Roman" w:cs="Times New Roman"/>
        </w:rPr>
        <w:t xml:space="preserve"> &amp; </w:t>
      </w:r>
      <w:proofErr w:type="spellStart"/>
      <w:r w:rsidR="0022784E" w:rsidRPr="00B414E2">
        <w:rPr>
          <w:rFonts w:ascii="Times New Roman" w:eastAsia="Times New Roman" w:hAnsi="Times New Roman" w:cs="Times New Roman"/>
        </w:rPr>
        <w:t>Salleh</w:t>
      </w:r>
      <w:proofErr w:type="spellEnd"/>
      <w:r w:rsidR="0022784E" w:rsidRPr="00B414E2">
        <w:rPr>
          <w:rFonts w:ascii="Times New Roman" w:eastAsia="Times New Roman" w:hAnsi="Times New Roman" w:cs="Times New Roman"/>
        </w:rPr>
        <w:t xml:space="preserve">, </w:t>
      </w:r>
      <w:proofErr w:type="spellStart"/>
      <w:r w:rsidR="0022784E" w:rsidRPr="00B414E2">
        <w:rPr>
          <w:rFonts w:ascii="Times New Roman" w:eastAsia="Times New Roman" w:hAnsi="Times New Roman" w:cs="Times New Roman"/>
        </w:rPr>
        <w:t>Baharuddin</w:t>
      </w:r>
      <w:proofErr w:type="spellEnd"/>
      <w:r w:rsidR="0022784E" w:rsidRPr="00B414E2">
        <w:rPr>
          <w:rFonts w:ascii="Times New Roman" w:eastAsia="Times New Roman" w:hAnsi="Times New Roman" w:cs="Times New Roman"/>
        </w:rPr>
        <w:t xml:space="preserve">. (2012). </w:t>
      </w:r>
      <w:r w:rsidRPr="00B414E2">
        <w:rPr>
          <w:rFonts w:ascii="Times New Roman" w:eastAsia="Times New Roman" w:hAnsi="Times New Roman" w:cs="Times New Roman"/>
        </w:rPr>
        <w:t xml:space="preserve">Diversity and morphological characteristics of Aspergillus species and Fusarium species </w:t>
      </w:r>
      <w:proofErr w:type="gramStart"/>
      <w:r w:rsidRPr="00B414E2">
        <w:rPr>
          <w:rFonts w:ascii="Times New Roman" w:eastAsia="Times New Roman" w:hAnsi="Times New Roman" w:cs="Times New Roman"/>
        </w:rPr>
        <w:t xml:space="preserve">isolated </w:t>
      </w:r>
      <w:r w:rsidR="0022784E" w:rsidRPr="00B414E2">
        <w:rPr>
          <w:rFonts w:ascii="Times New Roman" w:eastAsia="Times New Roman" w:hAnsi="Times New Roman" w:cs="Times New Roman"/>
        </w:rPr>
        <w:t xml:space="preserve"> </w:t>
      </w:r>
      <w:r w:rsidRPr="00B414E2">
        <w:rPr>
          <w:rFonts w:ascii="Times New Roman" w:eastAsia="Times New Roman" w:hAnsi="Times New Roman" w:cs="Times New Roman"/>
        </w:rPr>
        <w:t>from</w:t>
      </w:r>
      <w:proofErr w:type="gramEnd"/>
      <w:r w:rsidRPr="00B414E2">
        <w:rPr>
          <w:rFonts w:ascii="Times New Roman" w:eastAsia="Times New Roman" w:hAnsi="Times New Roman" w:cs="Times New Roman"/>
        </w:rPr>
        <w:t xml:space="preserve"> cornmeal in Malaysia. </w:t>
      </w:r>
      <w:proofErr w:type="spellStart"/>
      <w:r w:rsidRPr="00B414E2">
        <w:rPr>
          <w:rFonts w:ascii="Times New Roman" w:eastAsia="Times New Roman" w:hAnsi="Times New Roman" w:cs="Times New Roman"/>
        </w:rPr>
        <w:t>Pertanika</w:t>
      </w:r>
      <w:proofErr w:type="spellEnd"/>
      <w:r w:rsidRPr="00B414E2">
        <w:rPr>
          <w:rFonts w:ascii="Times New Roman" w:eastAsia="Times New Roman" w:hAnsi="Times New Roman" w:cs="Times New Roman"/>
        </w:rPr>
        <w:t xml:space="preserve"> </w:t>
      </w:r>
      <w:r w:rsidRPr="00B414E2">
        <w:rPr>
          <w:rFonts w:ascii="Times New Roman" w:eastAsia="Times New Roman" w:hAnsi="Times New Roman" w:cs="Times New Roman"/>
          <w:i/>
        </w:rPr>
        <w:t>Journal of Tropical Agricultural Science.</w:t>
      </w:r>
      <w:r w:rsidRPr="00B414E2">
        <w:rPr>
          <w:rFonts w:ascii="Times New Roman" w:eastAsia="Times New Roman" w:hAnsi="Times New Roman" w:cs="Times New Roman"/>
        </w:rPr>
        <w:t xml:space="preserve"> 35. 103-116.</w:t>
      </w:r>
    </w:p>
    <w:p w:rsidR="00715E97" w:rsidRPr="00B414E2" w:rsidRDefault="00715E97" w:rsidP="003E5EA7">
      <w:pPr>
        <w:spacing w:line="360" w:lineRule="auto"/>
        <w:jc w:val="both"/>
        <w:rPr>
          <w:rFonts w:ascii="Times New Roman" w:hAnsi="Times New Roman" w:cs="Times New Roman"/>
        </w:rPr>
      </w:pPr>
      <w:r w:rsidRPr="00B414E2">
        <w:rPr>
          <w:rFonts w:ascii="Times New Roman" w:hAnsi="Times New Roman" w:cs="Times New Roman"/>
        </w:rPr>
        <w:t>Poletto</w:t>
      </w:r>
      <w:proofErr w:type="gramStart"/>
      <w:r w:rsidRPr="00B414E2">
        <w:rPr>
          <w:rFonts w:ascii="Times New Roman" w:hAnsi="Times New Roman" w:cs="Times New Roman"/>
        </w:rPr>
        <w:t>,T</w:t>
      </w:r>
      <w:proofErr w:type="gramEnd"/>
      <w:r w:rsidRPr="00B414E2">
        <w:rPr>
          <w:rFonts w:ascii="Times New Roman" w:hAnsi="Times New Roman" w:cs="Times New Roman"/>
        </w:rPr>
        <w:t>.,</w:t>
      </w:r>
      <w:proofErr w:type="spellStart"/>
      <w:r w:rsidRPr="00B414E2">
        <w:rPr>
          <w:rFonts w:ascii="Times New Roman" w:hAnsi="Times New Roman" w:cs="Times New Roman"/>
        </w:rPr>
        <w:t>Marlove</w:t>
      </w:r>
      <w:proofErr w:type="spellEnd"/>
      <w:r w:rsidRPr="00B414E2">
        <w:rPr>
          <w:rFonts w:ascii="Times New Roman" w:hAnsi="Times New Roman" w:cs="Times New Roman"/>
        </w:rPr>
        <w:t xml:space="preserve">, F. M., </w:t>
      </w:r>
      <w:proofErr w:type="spellStart"/>
      <w:r w:rsidRPr="00B414E2">
        <w:rPr>
          <w:rFonts w:ascii="Times New Roman" w:hAnsi="Times New Roman" w:cs="Times New Roman"/>
        </w:rPr>
        <w:t>Vinícius</w:t>
      </w:r>
      <w:proofErr w:type="spellEnd"/>
      <w:r w:rsidRPr="00B414E2">
        <w:rPr>
          <w:rFonts w:ascii="Times New Roman" w:hAnsi="Times New Roman" w:cs="Times New Roman"/>
        </w:rPr>
        <w:t xml:space="preserve">, S. F., Ricardo, H. and </w:t>
      </w:r>
      <w:proofErr w:type="spellStart"/>
      <w:r w:rsidRPr="00B414E2">
        <w:rPr>
          <w:rFonts w:ascii="Times New Roman" w:hAnsi="Times New Roman" w:cs="Times New Roman"/>
        </w:rPr>
        <w:t>Jéssica</w:t>
      </w:r>
      <w:proofErr w:type="spellEnd"/>
      <w:r w:rsidRPr="00B414E2">
        <w:rPr>
          <w:rFonts w:ascii="Times New Roman" w:hAnsi="Times New Roman" w:cs="Times New Roman"/>
        </w:rPr>
        <w:t>, M. R. (2020). Characterization and</w:t>
      </w:r>
      <w:r w:rsidR="0022784E" w:rsidRPr="00B414E2">
        <w:rPr>
          <w:rFonts w:ascii="Times New Roman" w:hAnsi="Times New Roman" w:cs="Times New Roman"/>
        </w:rPr>
        <w:t xml:space="preserve"> </w:t>
      </w:r>
      <w:r w:rsidRPr="00B414E2">
        <w:rPr>
          <w:rFonts w:ascii="Times New Roman" w:hAnsi="Times New Roman" w:cs="Times New Roman"/>
        </w:rPr>
        <w:t xml:space="preserve">Pathogenicity of </w:t>
      </w:r>
      <w:proofErr w:type="spellStart"/>
      <w:r w:rsidRPr="00B414E2">
        <w:rPr>
          <w:rFonts w:ascii="Times New Roman" w:hAnsi="Times New Roman" w:cs="Times New Roman"/>
          <w:i/>
          <w:iCs/>
        </w:rPr>
        <w:t>Fusariumoxysporum</w:t>
      </w:r>
      <w:r w:rsidRPr="00B414E2">
        <w:rPr>
          <w:rFonts w:ascii="Times New Roman" w:hAnsi="Times New Roman" w:cs="Times New Roman"/>
        </w:rPr>
        <w:t>Associated</w:t>
      </w:r>
      <w:proofErr w:type="spellEnd"/>
      <w:r w:rsidRPr="00B414E2">
        <w:rPr>
          <w:rFonts w:ascii="Times New Roman" w:hAnsi="Times New Roman" w:cs="Times New Roman"/>
        </w:rPr>
        <w:t xml:space="preserve"> with </w:t>
      </w:r>
      <w:proofErr w:type="spellStart"/>
      <w:r w:rsidRPr="00B414E2">
        <w:rPr>
          <w:rFonts w:ascii="Times New Roman" w:hAnsi="Times New Roman" w:cs="Times New Roman"/>
          <w:i/>
          <w:iCs/>
        </w:rPr>
        <w:t>Carya</w:t>
      </w:r>
      <w:proofErr w:type="spellEnd"/>
      <w:r w:rsidRPr="00B414E2">
        <w:rPr>
          <w:rFonts w:ascii="Times New Roman" w:hAnsi="Times New Roman" w:cs="Times New Roman"/>
          <w:i/>
          <w:iCs/>
        </w:rPr>
        <w:t xml:space="preserve"> </w:t>
      </w:r>
      <w:proofErr w:type="spellStart"/>
      <w:r w:rsidRPr="00B414E2">
        <w:rPr>
          <w:rFonts w:ascii="Times New Roman" w:hAnsi="Times New Roman" w:cs="Times New Roman"/>
          <w:i/>
          <w:iCs/>
        </w:rPr>
        <w:t>illinoinensis</w:t>
      </w:r>
      <w:r w:rsidRPr="00B414E2">
        <w:rPr>
          <w:rFonts w:ascii="Times New Roman" w:hAnsi="Times New Roman" w:cs="Times New Roman"/>
        </w:rPr>
        <w:t>Seedlings</w:t>
      </w:r>
      <w:proofErr w:type="spellEnd"/>
      <w:r w:rsidRPr="00B414E2">
        <w:rPr>
          <w:rFonts w:ascii="Times New Roman" w:hAnsi="Times New Roman" w:cs="Times New Roman"/>
        </w:rPr>
        <w:t xml:space="preserve">. </w:t>
      </w:r>
      <w:proofErr w:type="spellStart"/>
      <w:r w:rsidRPr="00B414E2">
        <w:rPr>
          <w:rFonts w:ascii="Times New Roman" w:hAnsi="Times New Roman" w:cs="Times New Roman"/>
        </w:rPr>
        <w:t>Floresta</w:t>
      </w:r>
      <w:proofErr w:type="spellEnd"/>
      <w:r w:rsidRPr="00B414E2">
        <w:rPr>
          <w:rFonts w:ascii="Times New Roman" w:hAnsi="Times New Roman" w:cs="Times New Roman"/>
        </w:rPr>
        <w:t xml:space="preserve"> e </w:t>
      </w:r>
      <w:r w:rsidR="0022784E" w:rsidRPr="00B414E2">
        <w:rPr>
          <w:rFonts w:ascii="Times New Roman" w:hAnsi="Times New Roman" w:cs="Times New Roman"/>
        </w:rPr>
        <w:t xml:space="preserve">  </w:t>
      </w:r>
      <w:proofErr w:type="spellStart"/>
      <w:r w:rsidRPr="00B414E2">
        <w:rPr>
          <w:rFonts w:ascii="Times New Roman" w:hAnsi="Times New Roman" w:cs="Times New Roman"/>
        </w:rPr>
        <w:t>Ambiente</w:t>
      </w:r>
      <w:proofErr w:type="spellEnd"/>
      <w:r w:rsidRPr="00B414E2">
        <w:rPr>
          <w:rFonts w:ascii="Times New Roman" w:hAnsi="Times New Roman" w:cs="Times New Roman"/>
        </w:rPr>
        <w:t xml:space="preserve"> 27(2): doi.org/10.1590/2179-8087.108917</w:t>
      </w:r>
    </w:p>
    <w:p w:rsidR="005006A8" w:rsidRPr="00B414E2" w:rsidRDefault="00463533" w:rsidP="003E5EA7">
      <w:pPr>
        <w:spacing w:line="360" w:lineRule="auto"/>
        <w:jc w:val="both"/>
        <w:rPr>
          <w:rFonts w:ascii="Times New Roman" w:hAnsi="Times New Roman" w:cs="Times New Roman"/>
        </w:rPr>
      </w:pPr>
      <w:r w:rsidRPr="00B414E2">
        <w:rPr>
          <w:rFonts w:ascii="Times New Roman" w:eastAsia="Times New Roman" w:hAnsi="Times New Roman" w:cs="Times New Roman"/>
        </w:rPr>
        <w:t xml:space="preserve">Pit. John: </w:t>
      </w:r>
      <w:r w:rsidR="00B17622" w:rsidRPr="00B414E2">
        <w:rPr>
          <w:rFonts w:ascii="Times New Roman" w:eastAsia="Times New Roman" w:hAnsi="Times New Roman" w:cs="Times New Roman"/>
        </w:rPr>
        <w:t xml:space="preserve">Hocking, </w:t>
      </w:r>
      <w:r w:rsidRPr="00B414E2">
        <w:rPr>
          <w:rFonts w:ascii="Times New Roman" w:eastAsia="Times New Roman" w:hAnsi="Times New Roman" w:cs="Times New Roman"/>
        </w:rPr>
        <w:t xml:space="preserve">Alisa D. (2009). Fungi and Food Spoilage </w:t>
      </w:r>
      <w:proofErr w:type="spellStart"/>
      <w:r w:rsidR="00B17622" w:rsidRPr="00B414E2">
        <w:rPr>
          <w:rFonts w:ascii="Times New Roman" w:eastAsia="Times New Roman" w:hAnsi="Times New Roman" w:cs="Times New Roman"/>
        </w:rPr>
        <w:t>Doi</w:t>
      </w:r>
      <w:proofErr w:type="spellEnd"/>
      <w:r w:rsidR="00B17622" w:rsidRPr="00B414E2">
        <w:rPr>
          <w:rFonts w:ascii="Times New Roman" w:eastAsia="Times New Roman" w:hAnsi="Times New Roman" w:cs="Times New Roman"/>
        </w:rPr>
        <w:t>: 10.1007/978-0-387-92207. ISBN 978-0-387-92206-5</w:t>
      </w:r>
      <w:r w:rsidR="0022784E" w:rsidRPr="00B414E2">
        <w:rPr>
          <w:rFonts w:ascii="Times New Roman" w:eastAsia="Times New Roman" w:hAnsi="Times New Roman" w:cs="Times New Roman"/>
        </w:rPr>
        <w:t>.</w:t>
      </w:r>
    </w:p>
    <w:p w:rsidR="00C16E7A" w:rsidRPr="00B414E2" w:rsidRDefault="00C16E7A" w:rsidP="003E5EA7">
      <w:pPr>
        <w:spacing w:line="360" w:lineRule="auto"/>
        <w:jc w:val="both"/>
        <w:rPr>
          <w:rFonts w:ascii="Times New Roman" w:hAnsi="Times New Roman" w:cs="Times New Roman"/>
          <w:shd w:val="clear" w:color="auto" w:fill="FFFFFF"/>
        </w:rPr>
      </w:pPr>
      <w:proofErr w:type="spellStart"/>
      <w:r w:rsidRPr="00B414E2">
        <w:rPr>
          <w:rFonts w:ascii="Times New Roman" w:hAnsi="Times New Roman" w:cs="Times New Roman"/>
          <w:shd w:val="clear" w:color="auto" w:fill="FFFFFF"/>
        </w:rPr>
        <w:t>Okayo</w:t>
      </w:r>
      <w:proofErr w:type="spellEnd"/>
      <w:r w:rsidRPr="00B414E2">
        <w:rPr>
          <w:rFonts w:ascii="Times New Roman" w:hAnsi="Times New Roman" w:cs="Times New Roman"/>
          <w:shd w:val="clear" w:color="auto" w:fill="FFFFFF"/>
        </w:rPr>
        <w:t xml:space="preserve"> RO, </w:t>
      </w:r>
      <w:proofErr w:type="spellStart"/>
      <w:r w:rsidRPr="00B414E2">
        <w:rPr>
          <w:rFonts w:ascii="Times New Roman" w:hAnsi="Times New Roman" w:cs="Times New Roman"/>
          <w:shd w:val="clear" w:color="auto" w:fill="FFFFFF"/>
        </w:rPr>
        <w:t>Andika</w:t>
      </w:r>
      <w:proofErr w:type="spellEnd"/>
      <w:r w:rsidRPr="00B414E2">
        <w:rPr>
          <w:rFonts w:ascii="Times New Roman" w:hAnsi="Times New Roman" w:cs="Times New Roman"/>
          <w:shd w:val="clear" w:color="auto" w:fill="FFFFFF"/>
        </w:rPr>
        <w:t xml:space="preserve"> DO, </w:t>
      </w:r>
      <w:proofErr w:type="spellStart"/>
      <w:r w:rsidRPr="00B414E2">
        <w:rPr>
          <w:rFonts w:ascii="Times New Roman" w:hAnsi="Times New Roman" w:cs="Times New Roman"/>
          <w:shd w:val="clear" w:color="auto" w:fill="FFFFFF"/>
        </w:rPr>
        <w:t>Dida</w:t>
      </w:r>
      <w:proofErr w:type="spellEnd"/>
      <w:r w:rsidRPr="00B414E2">
        <w:rPr>
          <w:rFonts w:ascii="Times New Roman" w:hAnsi="Times New Roman" w:cs="Times New Roman"/>
          <w:shd w:val="clear" w:color="auto" w:fill="FFFFFF"/>
        </w:rPr>
        <w:t xml:space="preserve"> MM, </w:t>
      </w:r>
      <w:proofErr w:type="spellStart"/>
      <w:r w:rsidRPr="00B414E2">
        <w:rPr>
          <w:rFonts w:ascii="Times New Roman" w:hAnsi="Times New Roman" w:cs="Times New Roman"/>
          <w:shd w:val="clear" w:color="auto" w:fill="FFFFFF"/>
        </w:rPr>
        <w:t>K'Otuto</w:t>
      </w:r>
      <w:proofErr w:type="spellEnd"/>
      <w:r w:rsidRPr="00B414E2">
        <w:rPr>
          <w:rFonts w:ascii="Times New Roman" w:hAnsi="Times New Roman" w:cs="Times New Roman"/>
          <w:shd w:val="clear" w:color="auto" w:fill="FFFFFF"/>
        </w:rPr>
        <w:t xml:space="preserve"> GO, </w:t>
      </w:r>
      <w:proofErr w:type="spellStart"/>
      <w:r w:rsidRPr="00B414E2">
        <w:rPr>
          <w:rFonts w:ascii="Times New Roman" w:hAnsi="Times New Roman" w:cs="Times New Roman"/>
          <w:shd w:val="clear" w:color="auto" w:fill="FFFFFF"/>
        </w:rPr>
        <w:t>Gichimu</w:t>
      </w:r>
      <w:proofErr w:type="spellEnd"/>
      <w:r w:rsidRPr="00B414E2">
        <w:rPr>
          <w:rFonts w:ascii="Times New Roman" w:hAnsi="Times New Roman" w:cs="Times New Roman"/>
          <w:shd w:val="clear" w:color="auto" w:fill="FFFFFF"/>
        </w:rPr>
        <w:t xml:space="preserve"> BM. Morphological and Molecular   </w:t>
      </w:r>
    </w:p>
    <w:p w:rsidR="00C16E7A" w:rsidRPr="00B414E2" w:rsidRDefault="00C16E7A" w:rsidP="003E5EA7">
      <w:pPr>
        <w:spacing w:line="360" w:lineRule="auto"/>
        <w:jc w:val="both"/>
        <w:rPr>
          <w:rFonts w:ascii="Times New Roman" w:hAnsi="Times New Roman" w:cs="Times New Roman"/>
          <w:shd w:val="clear" w:color="auto" w:fill="FFFFFF"/>
        </w:rPr>
      </w:pPr>
      <w:r w:rsidRPr="00B414E2">
        <w:rPr>
          <w:rFonts w:ascii="Times New Roman" w:hAnsi="Times New Roman" w:cs="Times New Roman"/>
          <w:shd w:val="clear" w:color="auto" w:fill="FFFFFF"/>
        </w:rPr>
        <w:t>Characterization of Toxigenic </w:t>
      </w:r>
      <w:r w:rsidRPr="00B414E2">
        <w:rPr>
          <w:rFonts w:ascii="Times New Roman" w:hAnsi="Times New Roman" w:cs="Times New Roman"/>
          <w:i/>
          <w:iCs/>
          <w:shd w:val="clear" w:color="auto" w:fill="FFFFFF"/>
        </w:rPr>
        <w:t>Aspergillus flavus</w:t>
      </w:r>
      <w:r w:rsidRPr="00B414E2">
        <w:rPr>
          <w:rFonts w:ascii="Times New Roman" w:hAnsi="Times New Roman" w:cs="Times New Roman"/>
          <w:shd w:val="clear" w:color="auto" w:fill="FFFFFF"/>
        </w:rPr>
        <w:t xml:space="preserve"> from Groundnut </w:t>
      </w:r>
      <w:r w:rsidR="0022784E" w:rsidRPr="00B414E2">
        <w:rPr>
          <w:rFonts w:ascii="Times New Roman" w:hAnsi="Times New Roman" w:cs="Times New Roman"/>
          <w:shd w:val="clear" w:color="auto" w:fill="FFFFFF"/>
        </w:rPr>
        <w:t xml:space="preserve">Kernels in Kenya. </w:t>
      </w:r>
      <w:proofErr w:type="spellStart"/>
      <w:r w:rsidR="0022784E" w:rsidRPr="00B414E2">
        <w:rPr>
          <w:rFonts w:ascii="Times New Roman" w:hAnsi="Times New Roman" w:cs="Times New Roman"/>
          <w:shd w:val="clear" w:color="auto" w:fill="FFFFFF"/>
        </w:rPr>
        <w:t>Int</w:t>
      </w:r>
      <w:proofErr w:type="spellEnd"/>
      <w:r w:rsidR="0022784E" w:rsidRPr="00B414E2">
        <w:rPr>
          <w:rFonts w:ascii="Times New Roman" w:hAnsi="Times New Roman" w:cs="Times New Roman"/>
          <w:shd w:val="clear" w:color="auto" w:fill="FFFFFF"/>
        </w:rPr>
        <w:t xml:space="preserve"> J        </w:t>
      </w:r>
      <w:proofErr w:type="spellStart"/>
      <w:r w:rsidRPr="00B414E2">
        <w:rPr>
          <w:rFonts w:ascii="Times New Roman" w:hAnsi="Times New Roman" w:cs="Times New Roman"/>
          <w:shd w:val="clear" w:color="auto" w:fill="FFFFFF"/>
        </w:rPr>
        <w:t>Microbiol</w:t>
      </w:r>
      <w:proofErr w:type="spellEnd"/>
      <w:r w:rsidRPr="00B414E2">
        <w:rPr>
          <w:rFonts w:ascii="Times New Roman" w:hAnsi="Times New Roman" w:cs="Times New Roman"/>
          <w:shd w:val="clear" w:color="auto" w:fill="FFFFFF"/>
        </w:rPr>
        <w:t xml:space="preserve">. </w:t>
      </w:r>
      <w:r w:rsidR="00E35B7F" w:rsidRPr="00B414E2">
        <w:rPr>
          <w:rFonts w:ascii="Times New Roman" w:hAnsi="Times New Roman" w:cs="Times New Roman"/>
          <w:shd w:val="clear" w:color="auto" w:fill="FFFFFF"/>
        </w:rPr>
        <w:t>(</w:t>
      </w:r>
      <w:r w:rsidRPr="00B414E2">
        <w:rPr>
          <w:rFonts w:ascii="Times New Roman" w:hAnsi="Times New Roman" w:cs="Times New Roman"/>
          <w:shd w:val="clear" w:color="auto" w:fill="FFFFFF"/>
        </w:rPr>
        <w:t>2020</w:t>
      </w:r>
      <w:r w:rsidR="00E35B7F" w:rsidRPr="00B414E2">
        <w:rPr>
          <w:rFonts w:ascii="Times New Roman" w:hAnsi="Times New Roman" w:cs="Times New Roman"/>
          <w:shd w:val="clear" w:color="auto" w:fill="FFFFFF"/>
        </w:rPr>
        <w:t>)</w:t>
      </w:r>
      <w:r w:rsidR="00E43A18" w:rsidRPr="00B414E2">
        <w:rPr>
          <w:rFonts w:ascii="Times New Roman" w:hAnsi="Times New Roman" w:cs="Times New Roman"/>
          <w:shd w:val="clear" w:color="auto" w:fill="FFFFFF"/>
        </w:rPr>
        <w:t>.</w:t>
      </w:r>
      <w:r w:rsidRPr="00B414E2">
        <w:rPr>
          <w:rFonts w:ascii="Times New Roman" w:hAnsi="Times New Roman" w:cs="Times New Roman"/>
          <w:shd w:val="clear" w:color="auto" w:fill="FFFFFF"/>
        </w:rPr>
        <w:t xml:space="preserve"> Sep 7</w:t>
      </w:r>
      <w:proofErr w:type="gramStart"/>
      <w:r w:rsidRPr="00B414E2">
        <w:rPr>
          <w:rFonts w:ascii="Times New Roman" w:hAnsi="Times New Roman" w:cs="Times New Roman"/>
          <w:shd w:val="clear" w:color="auto" w:fill="FFFFFF"/>
        </w:rPr>
        <w:t>;2020:8854718</w:t>
      </w:r>
      <w:proofErr w:type="gramEnd"/>
      <w:r w:rsidRPr="00B414E2">
        <w:rPr>
          <w:rFonts w:ascii="Times New Roman" w:hAnsi="Times New Roman" w:cs="Times New Roman"/>
          <w:shd w:val="clear" w:color="auto" w:fill="FFFFFF"/>
        </w:rPr>
        <w:t xml:space="preserve">. </w:t>
      </w:r>
      <w:proofErr w:type="spellStart"/>
      <w:proofErr w:type="gramStart"/>
      <w:r w:rsidRPr="00B414E2">
        <w:rPr>
          <w:rFonts w:ascii="Times New Roman" w:hAnsi="Times New Roman" w:cs="Times New Roman"/>
          <w:shd w:val="clear" w:color="auto" w:fill="FFFFFF"/>
        </w:rPr>
        <w:t>doi</w:t>
      </w:r>
      <w:proofErr w:type="spellEnd"/>
      <w:proofErr w:type="gramEnd"/>
      <w:r w:rsidRPr="00B414E2">
        <w:rPr>
          <w:rFonts w:ascii="Times New Roman" w:hAnsi="Times New Roman" w:cs="Times New Roman"/>
          <w:shd w:val="clear" w:color="auto" w:fill="FFFFFF"/>
        </w:rPr>
        <w:t>: 10.1155/</w:t>
      </w:r>
      <w:r w:rsidR="00364814" w:rsidRPr="00B414E2">
        <w:rPr>
          <w:rFonts w:ascii="Times New Roman" w:hAnsi="Times New Roman" w:cs="Times New Roman"/>
          <w:shd w:val="clear" w:color="auto" w:fill="FFFFFF"/>
        </w:rPr>
        <w:t xml:space="preserve">2020/8854718. PMID: 32963542; </w:t>
      </w:r>
      <w:r w:rsidRPr="00B414E2">
        <w:rPr>
          <w:rFonts w:ascii="Times New Roman" w:hAnsi="Times New Roman" w:cs="Times New Roman"/>
          <w:shd w:val="clear" w:color="auto" w:fill="FFFFFF"/>
        </w:rPr>
        <w:t>PMCID: PMC7492892.</w:t>
      </w:r>
    </w:p>
    <w:p w:rsidR="00971A0D" w:rsidRPr="00B414E2" w:rsidRDefault="00971A0D" w:rsidP="003E5EA7">
      <w:pPr>
        <w:autoSpaceDE w:val="0"/>
        <w:autoSpaceDN w:val="0"/>
        <w:adjustRightInd w:val="0"/>
        <w:spacing w:after="0" w:line="360" w:lineRule="auto"/>
        <w:jc w:val="both"/>
        <w:rPr>
          <w:rFonts w:ascii="Times New Roman" w:hAnsi="Times New Roman" w:cs="Times New Roman"/>
          <w:shd w:val="clear" w:color="auto" w:fill="FFFFFF"/>
        </w:rPr>
      </w:pPr>
      <w:r w:rsidRPr="00B414E2">
        <w:rPr>
          <w:rFonts w:ascii="Times New Roman" w:hAnsi="Times New Roman" w:cs="Times New Roman"/>
          <w:shd w:val="clear" w:color="auto" w:fill="FFFFFF"/>
        </w:rPr>
        <w:t xml:space="preserve">Rahim Khan (2021). Morphology of </w:t>
      </w:r>
      <w:r w:rsidRPr="00B414E2">
        <w:rPr>
          <w:rFonts w:ascii="Times New Roman" w:hAnsi="Times New Roman" w:cs="Times New Roman"/>
          <w:i/>
          <w:shd w:val="clear" w:color="auto" w:fill="FFFFFF"/>
        </w:rPr>
        <w:t xml:space="preserve">Aspergillus flavus, </w:t>
      </w:r>
      <w:r w:rsidRPr="00B414E2">
        <w:rPr>
          <w:rFonts w:ascii="Times New Roman" w:hAnsi="Times New Roman" w:cs="Times New Roman"/>
          <w:shd w:val="clear" w:color="auto" w:fill="FFFFFF"/>
        </w:rPr>
        <w:t xml:space="preserve">DOI: 10. 13140/RG.2.2.27050.54724 </w:t>
      </w:r>
    </w:p>
    <w:p w:rsidR="00971A0D" w:rsidRPr="00B414E2" w:rsidRDefault="00971A0D" w:rsidP="003E5EA7">
      <w:pPr>
        <w:autoSpaceDE w:val="0"/>
        <w:autoSpaceDN w:val="0"/>
        <w:adjustRightInd w:val="0"/>
        <w:spacing w:after="0" w:line="360" w:lineRule="auto"/>
        <w:jc w:val="both"/>
        <w:rPr>
          <w:rFonts w:ascii="Times New Roman" w:hAnsi="Times New Roman" w:cs="Times New Roman"/>
          <w:shd w:val="clear" w:color="auto" w:fill="FFFFFF"/>
        </w:rPr>
      </w:pPr>
    </w:p>
    <w:p w:rsidR="005006A8" w:rsidRPr="00B414E2" w:rsidRDefault="005006A8" w:rsidP="003E5EA7">
      <w:pPr>
        <w:spacing w:line="360" w:lineRule="auto"/>
        <w:jc w:val="both"/>
        <w:rPr>
          <w:rFonts w:ascii="Times New Roman" w:hAnsi="Times New Roman" w:cs="Times New Roman"/>
        </w:rPr>
      </w:pPr>
      <w:proofErr w:type="spellStart"/>
      <w:r w:rsidRPr="00B414E2">
        <w:rPr>
          <w:rFonts w:ascii="Times New Roman" w:hAnsi="Times New Roman" w:cs="Times New Roman"/>
        </w:rPr>
        <w:t>Rakesh</w:t>
      </w:r>
      <w:proofErr w:type="spellEnd"/>
      <w:r w:rsidRPr="00B414E2">
        <w:rPr>
          <w:rFonts w:ascii="Times New Roman" w:hAnsi="Times New Roman" w:cs="Times New Roman"/>
        </w:rPr>
        <w:t xml:space="preserve"> KN, </w:t>
      </w:r>
      <w:proofErr w:type="spellStart"/>
      <w:r w:rsidRPr="00B414E2">
        <w:rPr>
          <w:rFonts w:ascii="Times New Roman" w:hAnsi="Times New Roman" w:cs="Times New Roman"/>
        </w:rPr>
        <w:t>Dileep</w:t>
      </w:r>
      <w:proofErr w:type="spellEnd"/>
      <w:r w:rsidRPr="00B414E2">
        <w:rPr>
          <w:rFonts w:ascii="Times New Roman" w:hAnsi="Times New Roman" w:cs="Times New Roman"/>
        </w:rPr>
        <w:t xml:space="preserve"> N, Nawaz NA, </w:t>
      </w:r>
      <w:proofErr w:type="spellStart"/>
      <w:r w:rsidRPr="00B414E2">
        <w:rPr>
          <w:rFonts w:ascii="Times New Roman" w:hAnsi="Times New Roman" w:cs="Times New Roman"/>
        </w:rPr>
        <w:t>Junaid</w:t>
      </w:r>
      <w:proofErr w:type="spellEnd"/>
      <w:r w:rsidRPr="00B414E2">
        <w:rPr>
          <w:rFonts w:ascii="Times New Roman" w:hAnsi="Times New Roman" w:cs="Times New Roman"/>
        </w:rPr>
        <w:t xml:space="preserve"> S, </w:t>
      </w:r>
      <w:proofErr w:type="spellStart"/>
      <w:r w:rsidRPr="00B414E2">
        <w:rPr>
          <w:rFonts w:ascii="Times New Roman" w:hAnsi="Times New Roman" w:cs="Times New Roman"/>
        </w:rPr>
        <w:t>Kekuda</w:t>
      </w:r>
      <w:proofErr w:type="spellEnd"/>
      <w:r w:rsidRPr="00B414E2">
        <w:rPr>
          <w:rFonts w:ascii="Times New Roman" w:hAnsi="Times New Roman" w:cs="Times New Roman"/>
        </w:rPr>
        <w:t xml:space="preserve"> PT, </w:t>
      </w:r>
      <w:r w:rsidR="00E35B7F" w:rsidRPr="00B414E2">
        <w:rPr>
          <w:rFonts w:ascii="Times New Roman" w:hAnsi="Times New Roman" w:cs="Times New Roman"/>
        </w:rPr>
        <w:t>(</w:t>
      </w:r>
      <w:r w:rsidRPr="00B414E2">
        <w:rPr>
          <w:rFonts w:ascii="Times New Roman" w:hAnsi="Times New Roman" w:cs="Times New Roman"/>
        </w:rPr>
        <w:t>2013</w:t>
      </w:r>
      <w:r w:rsidR="00E35B7F" w:rsidRPr="00B414E2">
        <w:rPr>
          <w:rFonts w:ascii="Times New Roman" w:hAnsi="Times New Roman" w:cs="Times New Roman"/>
        </w:rPr>
        <w:t>)</w:t>
      </w:r>
      <w:r w:rsidRPr="00B414E2">
        <w:rPr>
          <w:rFonts w:ascii="Times New Roman" w:hAnsi="Times New Roman" w:cs="Times New Roman"/>
        </w:rPr>
        <w:t>. Antifungal activity of cow urine against fungal pathogens causing rhizome rot of ginger. Environment and Ecology 1(3), 1241–1244</w:t>
      </w:r>
    </w:p>
    <w:p w:rsidR="00B4724B" w:rsidRPr="00B414E2" w:rsidRDefault="00B4724B" w:rsidP="003E5EA7">
      <w:pPr>
        <w:spacing w:line="360" w:lineRule="auto"/>
        <w:jc w:val="both"/>
        <w:rPr>
          <w:rFonts w:ascii="Times New Roman" w:eastAsia="Times New Roman" w:hAnsi="Times New Roman" w:cs="Times New Roman"/>
        </w:rPr>
      </w:pPr>
      <w:r w:rsidRPr="00B414E2">
        <w:rPr>
          <w:rFonts w:ascii="Times New Roman" w:hAnsi="Times New Roman" w:cs="Times New Roman"/>
          <w:iCs/>
        </w:rPr>
        <w:t xml:space="preserve">Sandhu, G.s., </w:t>
      </w:r>
      <w:proofErr w:type="spellStart"/>
      <w:r w:rsidRPr="00B414E2">
        <w:rPr>
          <w:rFonts w:ascii="Times New Roman" w:hAnsi="Times New Roman" w:cs="Times New Roman"/>
          <w:iCs/>
        </w:rPr>
        <w:t>B.C.Kline.Stockman</w:t>
      </w:r>
      <w:proofErr w:type="spellEnd"/>
      <w:r w:rsidRPr="00B414E2">
        <w:rPr>
          <w:rFonts w:ascii="Times New Roman" w:hAnsi="Times New Roman" w:cs="Times New Roman"/>
          <w:iCs/>
        </w:rPr>
        <w:t xml:space="preserve">, and G. D. Roberts. (1995). Molecular probes for diagnosis of fungal infections. </w:t>
      </w:r>
      <w:r w:rsidRPr="00B414E2">
        <w:rPr>
          <w:rFonts w:ascii="Times New Roman" w:hAnsi="Times New Roman" w:cs="Times New Roman"/>
          <w:i/>
          <w:iCs/>
        </w:rPr>
        <w:t xml:space="preserve">J. </w:t>
      </w:r>
      <w:proofErr w:type="spellStart"/>
      <w:r w:rsidRPr="00B414E2">
        <w:rPr>
          <w:rFonts w:ascii="Times New Roman" w:hAnsi="Times New Roman" w:cs="Times New Roman"/>
          <w:i/>
          <w:iCs/>
        </w:rPr>
        <w:t>Clin</w:t>
      </w:r>
      <w:proofErr w:type="spellEnd"/>
      <w:r w:rsidRPr="00B414E2">
        <w:rPr>
          <w:rFonts w:ascii="Times New Roman" w:hAnsi="Times New Roman" w:cs="Times New Roman"/>
          <w:i/>
          <w:iCs/>
        </w:rPr>
        <w:t>. Microbiol</w:t>
      </w:r>
      <w:r w:rsidRPr="00B414E2">
        <w:rPr>
          <w:rFonts w:ascii="Times New Roman" w:hAnsi="Times New Roman" w:cs="Times New Roman"/>
          <w:iCs/>
        </w:rPr>
        <w:t xml:space="preserve">. 332913-2919. </w:t>
      </w:r>
    </w:p>
    <w:p w:rsidR="00876951" w:rsidRPr="00B414E2" w:rsidRDefault="00876951" w:rsidP="003E5EA7">
      <w:pPr>
        <w:spacing w:line="360" w:lineRule="auto"/>
        <w:jc w:val="both"/>
        <w:rPr>
          <w:rFonts w:ascii="Times New Roman" w:hAnsi="Times New Roman" w:cs="Times New Roman"/>
        </w:rPr>
      </w:pPr>
      <w:r w:rsidRPr="00B414E2">
        <w:rPr>
          <w:rFonts w:ascii="Times New Roman" w:hAnsi="Times New Roman" w:cs="Times New Roman"/>
        </w:rPr>
        <w:t xml:space="preserve">Sajad, A. M., </w:t>
      </w:r>
      <w:proofErr w:type="spellStart"/>
      <w:r w:rsidRPr="00B414E2">
        <w:rPr>
          <w:rFonts w:ascii="Times New Roman" w:hAnsi="Times New Roman" w:cs="Times New Roman"/>
        </w:rPr>
        <w:t>Jamaluddin</w:t>
      </w:r>
      <w:proofErr w:type="spellEnd"/>
      <w:r w:rsidR="007D08C2" w:rsidRPr="00B414E2">
        <w:rPr>
          <w:rFonts w:ascii="Times New Roman" w:hAnsi="Times New Roman" w:cs="Times New Roman"/>
        </w:rPr>
        <w:t xml:space="preserve"> </w:t>
      </w:r>
      <w:r w:rsidRPr="00B414E2">
        <w:rPr>
          <w:rFonts w:ascii="Times New Roman" w:hAnsi="Times New Roman" w:cs="Times New Roman"/>
        </w:rPr>
        <w:t>and</w:t>
      </w:r>
      <w:r w:rsidR="007D08C2" w:rsidRPr="00B414E2">
        <w:rPr>
          <w:rFonts w:ascii="Times New Roman" w:hAnsi="Times New Roman" w:cs="Times New Roman"/>
        </w:rPr>
        <w:t xml:space="preserve"> </w:t>
      </w:r>
      <w:proofErr w:type="spellStart"/>
      <w:r w:rsidRPr="00B414E2">
        <w:rPr>
          <w:rFonts w:ascii="Times New Roman" w:hAnsi="Times New Roman" w:cs="Times New Roman"/>
        </w:rPr>
        <w:t>Abid</w:t>
      </w:r>
      <w:proofErr w:type="spellEnd"/>
      <w:r w:rsidRPr="00B414E2">
        <w:rPr>
          <w:rFonts w:ascii="Times New Roman" w:hAnsi="Times New Roman" w:cs="Times New Roman"/>
        </w:rPr>
        <w:t>, H. Q. (2017).Fungi Associated with the Spoilage of Post-</w:t>
      </w:r>
      <w:r w:rsidR="0022784E" w:rsidRPr="00B414E2">
        <w:rPr>
          <w:rFonts w:ascii="Times New Roman" w:hAnsi="Times New Roman" w:cs="Times New Roman"/>
        </w:rPr>
        <w:t xml:space="preserve">Harvest </w:t>
      </w:r>
      <w:r w:rsidRPr="00B414E2">
        <w:rPr>
          <w:rFonts w:ascii="Times New Roman" w:hAnsi="Times New Roman" w:cs="Times New Roman"/>
        </w:rPr>
        <w:t xml:space="preserve">Tomato Fruits and Their Frequency of Occurrences in Different Markets of Jabalpur, Madhya-Pradesh, India. </w:t>
      </w:r>
      <w:r w:rsidRPr="00B414E2">
        <w:rPr>
          <w:rFonts w:ascii="Times New Roman" w:hAnsi="Times New Roman" w:cs="Times New Roman"/>
          <w:i/>
        </w:rPr>
        <w:t>International Journal of Current Research Review; 9</w:t>
      </w:r>
    </w:p>
    <w:p w:rsidR="003D3A3D" w:rsidRPr="00B414E2" w:rsidRDefault="003D3A3D" w:rsidP="003E5EA7">
      <w:pPr>
        <w:spacing w:line="360" w:lineRule="auto"/>
        <w:jc w:val="both"/>
        <w:rPr>
          <w:rFonts w:ascii="Times New Roman" w:eastAsia="Times New Roman" w:hAnsi="Times New Roman" w:cs="Times New Roman"/>
        </w:rPr>
      </w:pPr>
      <w:proofErr w:type="spellStart"/>
      <w:r w:rsidRPr="00B414E2">
        <w:rPr>
          <w:rFonts w:ascii="Times New Roman" w:eastAsia="Times New Roman" w:hAnsi="Times New Roman" w:cs="Times New Roman"/>
        </w:rPr>
        <w:t>Sefinew</w:t>
      </w:r>
      <w:proofErr w:type="spellEnd"/>
      <w:r w:rsidRPr="00B414E2">
        <w:rPr>
          <w:rFonts w:ascii="Times New Roman" w:eastAsia="Times New Roman" w:hAnsi="Times New Roman" w:cs="Times New Roman"/>
        </w:rPr>
        <w:t xml:space="preserve"> </w:t>
      </w:r>
      <w:proofErr w:type="spellStart"/>
      <w:r w:rsidRPr="00B414E2">
        <w:rPr>
          <w:rFonts w:ascii="Times New Roman" w:eastAsia="Times New Roman" w:hAnsi="Times New Roman" w:cs="Times New Roman"/>
        </w:rPr>
        <w:t>Tilahun</w:t>
      </w:r>
      <w:proofErr w:type="spellEnd"/>
      <w:r w:rsidRPr="00B414E2">
        <w:rPr>
          <w:rFonts w:ascii="Times New Roman" w:eastAsia="Times New Roman" w:hAnsi="Times New Roman" w:cs="Times New Roman"/>
        </w:rPr>
        <w:t xml:space="preserve">, </w:t>
      </w:r>
      <w:proofErr w:type="spellStart"/>
      <w:r w:rsidRPr="00B414E2">
        <w:rPr>
          <w:rFonts w:ascii="Times New Roman" w:eastAsia="Times New Roman" w:hAnsi="Times New Roman" w:cs="Times New Roman"/>
        </w:rPr>
        <w:t>Marye</w:t>
      </w:r>
      <w:proofErr w:type="spellEnd"/>
      <w:r w:rsidRPr="00B414E2">
        <w:rPr>
          <w:rFonts w:ascii="Times New Roman" w:eastAsia="Times New Roman" w:hAnsi="Times New Roman" w:cs="Times New Roman"/>
        </w:rPr>
        <w:t xml:space="preserve"> </w:t>
      </w:r>
      <w:proofErr w:type="spellStart"/>
      <w:proofErr w:type="gramStart"/>
      <w:r w:rsidRPr="00B414E2">
        <w:rPr>
          <w:rFonts w:ascii="Times New Roman" w:eastAsia="Times New Roman" w:hAnsi="Times New Roman" w:cs="Times New Roman"/>
        </w:rPr>
        <w:t>Alemu</w:t>
      </w:r>
      <w:proofErr w:type="spellEnd"/>
      <w:r w:rsidRPr="00B414E2">
        <w:rPr>
          <w:rFonts w:ascii="Times New Roman" w:eastAsia="Times New Roman" w:hAnsi="Times New Roman" w:cs="Times New Roman"/>
        </w:rPr>
        <w:t xml:space="preserve"> ,</w:t>
      </w:r>
      <w:proofErr w:type="gramEnd"/>
      <w:r w:rsidRPr="00B414E2">
        <w:rPr>
          <w:rFonts w:ascii="Times New Roman" w:eastAsia="Times New Roman" w:hAnsi="Times New Roman" w:cs="Times New Roman"/>
        </w:rPr>
        <w:t xml:space="preserve"> </w:t>
      </w:r>
      <w:proofErr w:type="spellStart"/>
      <w:r w:rsidRPr="00B414E2">
        <w:rPr>
          <w:rFonts w:ascii="Times New Roman" w:eastAsia="Times New Roman" w:hAnsi="Times New Roman" w:cs="Times New Roman"/>
        </w:rPr>
        <w:t>Mesfin</w:t>
      </w:r>
      <w:proofErr w:type="spellEnd"/>
      <w:r w:rsidRPr="00B414E2">
        <w:rPr>
          <w:rFonts w:ascii="Times New Roman" w:eastAsia="Times New Roman" w:hAnsi="Times New Roman" w:cs="Times New Roman"/>
        </w:rPr>
        <w:t xml:space="preserve"> </w:t>
      </w:r>
      <w:proofErr w:type="spellStart"/>
      <w:r w:rsidRPr="00B414E2">
        <w:rPr>
          <w:rFonts w:ascii="Times New Roman" w:eastAsia="Times New Roman" w:hAnsi="Times New Roman" w:cs="Times New Roman"/>
        </w:rPr>
        <w:t>Tsegaw</w:t>
      </w:r>
      <w:proofErr w:type="spellEnd"/>
      <w:r w:rsidRPr="00B414E2">
        <w:rPr>
          <w:rFonts w:ascii="Times New Roman" w:eastAsia="Times New Roman" w:hAnsi="Times New Roman" w:cs="Times New Roman"/>
        </w:rPr>
        <w:t xml:space="preserve">, </w:t>
      </w:r>
      <w:proofErr w:type="spellStart"/>
      <w:r w:rsidRPr="00B414E2">
        <w:rPr>
          <w:rFonts w:ascii="Times New Roman" w:eastAsia="Times New Roman" w:hAnsi="Times New Roman" w:cs="Times New Roman"/>
        </w:rPr>
        <w:t>Nega</w:t>
      </w:r>
      <w:proofErr w:type="spellEnd"/>
      <w:r w:rsidRPr="00B414E2">
        <w:rPr>
          <w:rFonts w:ascii="Times New Roman" w:eastAsia="Times New Roman" w:hAnsi="Times New Roman" w:cs="Times New Roman"/>
        </w:rPr>
        <w:t xml:space="preserve"> </w:t>
      </w:r>
      <w:proofErr w:type="spellStart"/>
      <w:r w:rsidRPr="00B414E2">
        <w:rPr>
          <w:rFonts w:ascii="Times New Roman" w:eastAsia="Times New Roman" w:hAnsi="Times New Roman" w:cs="Times New Roman"/>
        </w:rPr>
        <w:t>Berhane</w:t>
      </w:r>
      <w:proofErr w:type="spellEnd"/>
      <w:r w:rsidRPr="00B414E2">
        <w:rPr>
          <w:rFonts w:ascii="Times New Roman" w:eastAsia="Times New Roman" w:hAnsi="Times New Roman" w:cs="Times New Roman"/>
        </w:rPr>
        <w:t xml:space="preserve"> ,( 2022). Morphological and molecular Diversity of ginger </w:t>
      </w:r>
      <w:proofErr w:type="gramStart"/>
      <w:r w:rsidRPr="00B414E2">
        <w:rPr>
          <w:rFonts w:ascii="Times New Roman" w:eastAsia="Times New Roman" w:hAnsi="Times New Roman" w:cs="Times New Roman"/>
        </w:rPr>
        <w:t>( Zingiber</w:t>
      </w:r>
      <w:proofErr w:type="gramEnd"/>
      <w:r w:rsidRPr="00B414E2">
        <w:rPr>
          <w:rFonts w:ascii="Times New Roman" w:eastAsia="Times New Roman" w:hAnsi="Times New Roman" w:cs="Times New Roman"/>
        </w:rPr>
        <w:t xml:space="preserve"> officinal Roscoe) pathogenic fungi in </w:t>
      </w:r>
      <w:proofErr w:type="spellStart"/>
      <w:r w:rsidRPr="00B414E2">
        <w:rPr>
          <w:rFonts w:ascii="Times New Roman" w:eastAsia="Times New Roman" w:hAnsi="Times New Roman" w:cs="Times New Roman"/>
        </w:rPr>
        <w:t>Chilga</w:t>
      </w:r>
      <w:proofErr w:type="spellEnd"/>
      <w:r w:rsidRPr="00B414E2">
        <w:rPr>
          <w:rFonts w:ascii="Times New Roman" w:eastAsia="Times New Roman" w:hAnsi="Times New Roman" w:cs="Times New Roman"/>
        </w:rPr>
        <w:t xml:space="preserve"> District , North </w:t>
      </w:r>
      <w:r w:rsidR="00B517E4" w:rsidRPr="00B414E2">
        <w:rPr>
          <w:rFonts w:ascii="Times New Roman" w:eastAsia="Times New Roman" w:hAnsi="Times New Roman" w:cs="Times New Roman"/>
        </w:rPr>
        <w:t>Gondar, Ethiopia.</w:t>
      </w:r>
    </w:p>
    <w:p w:rsidR="0022784E" w:rsidRPr="00B414E2" w:rsidRDefault="001E0DBD" w:rsidP="003E5EA7">
      <w:pPr>
        <w:spacing w:line="360" w:lineRule="auto"/>
        <w:jc w:val="both"/>
        <w:rPr>
          <w:rFonts w:ascii="Times New Roman" w:hAnsi="Times New Roman" w:cs="Times New Roman"/>
        </w:rPr>
      </w:pPr>
      <w:proofErr w:type="spellStart"/>
      <w:r w:rsidRPr="00B414E2">
        <w:rPr>
          <w:rFonts w:ascii="Times New Roman" w:hAnsi="Times New Roman" w:cs="Times New Roman"/>
        </w:rPr>
        <w:t>Shuaibu</w:t>
      </w:r>
      <w:proofErr w:type="spellEnd"/>
      <w:r w:rsidRPr="00B414E2">
        <w:rPr>
          <w:rFonts w:ascii="Times New Roman" w:hAnsi="Times New Roman" w:cs="Times New Roman"/>
        </w:rPr>
        <w:t>,</w:t>
      </w:r>
      <w:r w:rsidR="00343A1D" w:rsidRPr="00B414E2">
        <w:rPr>
          <w:rFonts w:ascii="Times New Roman" w:hAnsi="Times New Roman" w:cs="Times New Roman"/>
        </w:rPr>
        <w:t xml:space="preserve"> R.U., </w:t>
      </w:r>
      <w:proofErr w:type="spellStart"/>
      <w:r w:rsidRPr="00B414E2">
        <w:rPr>
          <w:rFonts w:ascii="Times New Roman" w:hAnsi="Times New Roman" w:cs="Times New Roman"/>
        </w:rPr>
        <w:t>Dangora</w:t>
      </w:r>
      <w:proofErr w:type="spellEnd"/>
      <w:r w:rsidRPr="00B414E2">
        <w:rPr>
          <w:rFonts w:ascii="Times New Roman" w:hAnsi="Times New Roman" w:cs="Times New Roman"/>
        </w:rPr>
        <w:t>, I.I</w:t>
      </w:r>
      <w:r w:rsidR="00343A1D" w:rsidRPr="00B414E2">
        <w:rPr>
          <w:rFonts w:ascii="Times New Roman" w:hAnsi="Times New Roman" w:cs="Times New Roman"/>
        </w:rPr>
        <w:t xml:space="preserve">., </w:t>
      </w:r>
      <w:proofErr w:type="spellStart"/>
      <w:r w:rsidRPr="00B414E2">
        <w:rPr>
          <w:rFonts w:ascii="Times New Roman" w:hAnsi="Times New Roman" w:cs="Times New Roman"/>
        </w:rPr>
        <w:t>Kutama</w:t>
      </w:r>
      <w:proofErr w:type="spellEnd"/>
      <w:r w:rsidRPr="00B414E2">
        <w:rPr>
          <w:rFonts w:ascii="Times New Roman" w:hAnsi="Times New Roman" w:cs="Times New Roman"/>
        </w:rPr>
        <w:t>,</w:t>
      </w:r>
      <w:r w:rsidR="00343A1D" w:rsidRPr="00B414E2">
        <w:rPr>
          <w:rFonts w:ascii="Times New Roman" w:hAnsi="Times New Roman" w:cs="Times New Roman"/>
        </w:rPr>
        <w:t xml:space="preserve"> A.S., Bello, A., </w:t>
      </w:r>
      <w:proofErr w:type="spellStart"/>
      <w:r w:rsidR="00343A1D" w:rsidRPr="00B414E2">
        <w:rPr>
          <w:rFonts w:ascii="Times New Roman" w:hAnsi="Times New Roman" w:cs="Times New Roman"/>
        </w:rPr>
        <w:t>Zakari</w:t>
      </w:r>
      <w:proofErr w:type="spellEnd"/>
      <w:r w:rsidR="00343A1D" w:rsidRPr="00B414E2">
        <w:rPr>
          <w:rFonts w:ascii="Times New Roman" w:hAnsi="Times New Roman" w:cs="Times New Roman"/>
        </w:rPr>
        <w:t xml:space="preserve">, M., Musa, N. and </w:t>
      </w:r>
      <w:proofErr w:type="spellStart"/>
      <w:r w:rsidRPr="00B414E2">
        <w:rPr>
          <w:rFonts w:ascii="Times New Roman" w:hAnsi="Times New Roman" w:cs="Times New Roman"/>
        </w:rPr>
        <w:t>Dahiru</w:t>
      </w:r>
      <w:proofErr w:type="spellEnd"/>
      <w:r w:rsidRPr="00B414E2">
        <w:rPr>
          <w:rFonts w:ascii="Times New Roman" w:hAnsi="Times New Roman" w:cs="Times New Roman"/>
        </w:rPr>
        <w:t>,</w:t>
      </w:r>
      <w:r w:rsidR="00343A1D" w:rsidRPr="00B414E2">
        <w:rPr>
          <w:rFonts w:ascii="Times New Roman" w:hAnsi="Times New Roman" w:cs="Times New Roman"/>
        </w:rPr>
        <w:t xml:space="preserve"> M.</w:t>
      </w:r>
      <w:r w:rsidRPr="00B414E2">
        <w:rPr>
          <w:rFonts w:ascii="Times New Roman" w:hAnsi="Times New Roman" w:cs="Times New Roman"/>
        </w:rPr>
        <w:t xml:space="preserve"> </w:t>
      </w:r>
      <w:r w:rsidR="0022784E" w:rsidRPr="00B414E2">
        <w:rPr>
          <w:rFonts w:ascii="Times New Roman" w:hAnsi="Times New Roman" w:cs="Times New Roman"/>
        </w:rPr>
        <w:t xml:space="preserve">(2023). </w:t>
      </w:r>
      <w:r w:rsidR="0003033C" w:rsidRPr="00B414E2">
        <w:rPr>
          <w:rFonts w:ascii="Times New Roman" w:hAnsi="Times New Roman" w:cs="Times New Roman"/>
        </w:rPr>
        <w:t xml:space="preserve">Pathological assessment of major fungal pathogens associated </w:t>
      </w:r>
      <w:r w:rsidRPr="00B414E2">
        <w:rPr>
          <w:rFonts w:ascii="Times New Roman" w:hAnsi="Times New Roman" w:cs="Times New Roman"/>
        </w:rPr>
        <w:t>with tomato</w:t>
      </w:r>
      <w:r w:rsidR="0022784E" w:rsidRPr="00B414E2">
        <w:rPr>
          <w:rFonts w:ascii="Times New Roman" w:hAnsi="Times New Roman" w:cs="Times New Roman"/>
        </w:rPr>
        <w:t xml:space="preserve"> and pepper in </w:t>
      </w:r>
      <w:proofErr w:type="spellStart"/>
      <w:r w:rsidR="0003033C" w:rsidRPr="00B414E2">
        <w:rPr>
          <w:rFonts w:ascii="Times New Roman" w:hAnsi="Times New Roman" w:cs="Times New Roman"/>
        </w:rPr>
        <w:t>Jama’are</w:t>
      </w:r>
      <w:proofErr w:type="spellEnd"/>
      <w:r w:rsidR="0003033C" w:rsidRPr="00B414E2">
        <w:rPr>
          <w:rFonts w:ascii="Times New Roman" w:hAnsi="Times New Roman" w:cs="Times New Roman"/>
        </w:rPr>
        <w:t xml:space="preserve"> North –Eastern </w:t>
      </w:r>
      <w:r w:rsidRPr="00B414E2">
        <w:rPr>
          <w:rFonts w:ascii="Times New Roman" w:hAnsi="Times New Roman" w:cs="Times New Roman"/>
        </w:rPr>
        <w:t>Nigeria. https://doi.org/10.33003/jaat.2023.0901.13</w:t>
      </w:r>
      <w:r w:rsidR="0022784E" w:rsidRPr="00B414E2">
        <w:rPr>
          <w:rFonts w:ascii="Times New Roman" w:hAnsi="Times New Roman" w:cs="Times New Roman"/>
        </w:rPr>
        <w:t>.</w:t>
      </w:r>
      <w:r w:rsidRPr="00B414E2">
        <w:rPr>
          <w:rFonts w:ascii="Times New Roman" w:hAnsi="Times New Roman" w:cs="Times New Roman"/>
        </w:rPr>
        <w:t xml:space="preserve">  </w:t>
      </w:r>
    </w:p>
    <w:p w:rsidR="00307243" w:rsidRPr="00B414E2" w:rsidRDefault="00307243" w:rsidP="003E5EA7">
      <w:pPr>
        <w:spacing w:line="360" w:lineRule="auto"/>
        <w:jc w:val="both"/>
        <w:rPr>
          <w:rFonts w:ascii="Times New Roman" w:eastAsia="Times New Roman" w:hAnsi="Times New Roman" w:cs="Times New Roman"/>
        </w:rPr>
      </w:pPr>
      <w:proofErr w:type="spellStart"/>
      <w:r w:rsidRPr="00B414E2">
        <w:rPr>
          <w:rFonts w:ascii="Times New Roman" w:eastAsia="Times New Roman" w:hAnsi="Times New Roman" w:cs="Times New Roman"/>
        </w:rPr>
        <w:lastRenderedPageBreak/>
        <w:t>Senkus</w:t>
      </w:r>
      <w:proofErr w:type="spellEnd"/>
      <w:r w:rsidRPr="00B414E2">
        <w:rPr>
          <w:rFonts w:ascii="Times New Roman" w:eastAsia="Times New Roman" w:hAnsi="Times New Roman" w:cs="Times New Roman"/>
        </w:rPr>
        <w:t xml:space="preserve"> KE, Tan L, Crowe-White KM, </w:t>
      </w:r>
      <w:r w:rsidR="00E35B7F" w:rsidRPr="00B414E2">
        <w:rPr>
          <w:rFonts w:ascii="Times New Roman" w:eastAsia="Times New Roman" w:hAnsi="Times New Roman" w:cs="Times New Roman"/>
        </w:rPr>
        <w:t>(</w:t>
      </w:r>
      <w:r w:rsidRPr="00B414E2">
        <w:rPr>
          <w:rFonts w:ascii="Times New Roman" w:eastAsia="Times New Roman" w:hAnsi="Times New Roman" w:cs="Times New Roman"/>
        </w:rPr>
        <w:t>2019</w:t>
      </w:r>
      <w:r w:rsidR="00E35B7F" w:rsidRPr="00B414E2">
        <w:rPr>
          <w:rFonts w:ascii="Times New Roman" w:eastAsia="Times New Roman" w:hAnsi="Times New Roman" w:cs="Times New Roman"/>
        </w:rPr>
        <w:t>)</w:t>
      </w:r>
      <w:r w:rsidRPr="00B414E2">
        <w:rPr>
          <w:rFonts w:ascii="Times New Roman" w:eastAsia="Times New Roman" w:hAnsi="Times New Roman" w:cs="Times New Roman"/>
        </w:rPr>
        <w:t>.</w:t>
      </w:r>
      <w:r w:rsidRPr="00B414E2">
        <w:rPr>
          <w:rFonts w:ascii="Times New Roman" w:hAnsi="Times New Roman" w:cs="Times New Roman"/>
        </w:rPr>
        <w:t xml:space="preserve"> Lycopene and metabolic syndrome:</w:t>
      </w:r>
      <w:r w:rsidRPr="00B414E2">
        <w:rPr>
          <w:rFonts w:ascii="Times New Roman" w:eastAsia="Times New Roman" w:hAnsi="Times New Roman" w:cs="Times New Roman"/>
        </w:rPr>
        <w:t> </w:t>
      </w:r>
      <w:r w:rsidRPr="00B414E2">
        <w:rPr>
          <w:rFonts w:ascii="Times New Roman" w:hAnsi="Times New Roman" w:cs="Times New Roman"/>
        </w:rPr>
        <w:t>A systematic review of the literature</w:t>
      </w:r>
      <w:r w:rsidRPr="00B414E2">
        <w:rPr>
          <w:rFonts w:ascii="Times New Roman" w:eastAsia="Times New Roman" w:hAnsi="Times New Roman" w:cs="Times New Roman"/>
        </w:rPr>
        <w:t>. </w:t>
      </w:r>
      <w:r w:rsidRPr="00B414E2">
        <w:rPr>
          <w:rFonts w:ascii="Times New Roman" w:eastAsia="Times New Roman" w:hAnsi="Times New Roman" w:cs="Times New Roman"/>
          <w:i/>
          <w:iCs/>
        </w:rPr>
        <w:t xml:space="preserve">Adv. </w:t>
      </w:r>
      <w:proofErr w:type="spellStart"/>
      <w:r w:rsidRPr="00B414E2">
        <w:rPr>
          <w:rFonts w:ascii="Times New Roman" w:eastAsia="Times New Roman" w:hAnsi="Times New Roman" w:cs="Times New Roman"/>
          <w:i/>
          <w:iCs/>
        </w:rPr>
        <w:t>Nutr</w:t>
      </w:r>
      <w:proofErr w:type="spellEnd"/>
      <w:r w:rsidR="00C926EE" w:rsidRPr="00B414E2">
        <w:rPr>
          <w:rFonts w:ascii="Times New Roman" w:eastAsia="Times New Roman" w:hAnsi="Times New Roman" w:cs="Times New Roman"/>
        </w:rPr>
        <w:t xml:space="preserve">. </w:t>
      </w:r>
      <w:r w:rsidRPr="00B414E2">
        <w:rPr>
          <w:rFonts w:ascii="Times New Roman" w:eastAsia="Times New Roman" w:hAnsi="Times New Roman" w:cs="Times New Roman"/>
        </w:rPr>
        <w:t>; 10(1):19–29.doi:10.</w:t>
      </w:r>
      <w:r w:rsidR="0022784E" w:rsidRPr="00B414E2">
        <w:rPr>
          <w:rFonts w:ascii="Times New Roman" w:eastAsia="Times New Roman" w:hAnsi="Times New Roman" w:cs="Times New Roman"/>
        </w:rPr>
        <w:t xml:space="preserve"> </w:t>
      </w:r>
      <w:r w:rsidRPr="00B414E2">
        <w:rPr>
          <w:rFonts w:ascii="Times New Roman" w:eastAsia="Times New Roman" w:hAnsi="Times New Roman" w:cs="Times New Roman"/>
        </w:rPr>
        <w:t>1093/advances/nmy069</w:t>
      </w:r>
      <w:r w:rsidR="0022784E" w:rsidRPr="00B414E2">
        <w:rPr>
          <w:rFonts w:ascii="Times New Roman" w:eastAsia="Times New Roman" w:hAnsi="Times New Roman" w:cs="Times New Roman"/>
        </w:rPr>
        <w:t>.</w:t>
      </w:r>
    </w:p>
    <w:p w:rsidR="003D3A3D" w:rsidRPr="00B414E2" w:rsidRDefault="003D3A3D" w:rsidP="003E5EA7">
      <w:pPr>
        <w:spacing w:line="360" w:lineRule="auto"/>
        <w:jc w:val="both"/>
        <w:rPr>
          <w:rFonts w:ascii="Times New Roman" w:hAnsi="Times New Roman" w:cs="Times New Roman"/>
          <w:i/>
          <w:iCs/>
        </w:rPr>
      </w:pPr>
      <w:proofErr w:type="spellStart"/>
      <w:r w:rsidRPr="00B414E2">
        <w:rPr>
          <w:rFonts w:ascii="Times New Roman" w:hAnsi="Times New Roman" w:cs="Times New Roman"/>
        </w:rPr>
        <w:t>Temesgen</w:t>
      </w:r>
      <w:proofErr w:type="spellEnd"/>
      <w:r w:rsidRPr="00B414E2">
        <w:rPr>
          <w:rFonts w:ascii="Times New Roman" w:hAnsi="Times New Roman" w:cs="Times New Roman"/>
        </w:rPr>
        <w:t xml:space="preserve">, O. and </w:t>
      </w:r>
      <w:proofErr w:type="spellStart"/>
      <w:r w:rsidRPr="00B414E2">
        <w:rPr>
          <w:rFonts w:ascii="Times New Roman" w:hAnsi="Times New Roman" w:cs="Times New Roman"/>
        </w:rPr>
        <w:t>Sefawdin</w:t>
      </w:r>
      <w:proofErr w:type="spellEnd"/>
      <w:r w:rsidRPr="00B414E2">
        <w:rPr>
          <w:rFonts w:ascii="Times New Roman" w:hAnsi="Times New Roman" w:cs="Times New Roman"/>
        </w:rPr>
        <w:t>, B. (2020) Isolation and Characterization of Wilt-Causing Pathogens of Local Growing Pepper (</w:t>
      </w:r>
      <w:r w:rsidRPr="00B414E2">
        <w:rPr>
          <w:rFonts w:ascii="Times New Roman" w:hAnsi="Times New Roman" w:cs="Times New Roman"/>
          <w:i/>
          <w:iCs/>
        </w:rPr>
        <w:t xml:space="preserve">Capsicum annum </w:t>
      </w:r>
      <w:r w:rsidRPr="00B414E2">
        <w:rPr>
          <w:rFonts w:ascii="Times New Roman" w:hAnsi="Times New Roman" w:cs="Times New Roman"/>
        </w:rPr>
        <w:t xml:space="preserve">L.) in </w:t>
      </w:r>
      <w:proofErr w:type="spellStart"/>
      <w:r w:rsidRPr="00B414E2">
        <w:rPr>
          <w:rFonts w:ascii="Times New Roman" w:hAnsi="Times New Roman" w:cs="Times New Roman"/>
        </w:rPr>
        <w:t>Gurages</w:t>
      </w:r>
      <w:proofErr w:type="spellEnd"/>
      <w:r w:rsidRPr="00B414E2">
        <w:rPr>
          <w:rFonts w:ascii="Times New Roman" w:hAnsi="Times New Roman" w:cs="Times New Roman"/>
        </w:rPr>
        <w:t xml:space="preserve"> Zone, Ethiopia. </w:t>
      </w:r>
      <w:r w:rsidRPr="00B414E2">
        <w:rPr>
          <w:rFonts w:ascii="Times New Roman" w:hAnsi="Times New Roman" w:cs="Times New Roman"/>
          <w:i/>
          <w:iCs/>
        </w:rPr>
        <w:t xml:space="preserve">International Journal of Agronomy </w:t>
      </w:r>
      <w:proofErr w:type="spellStart"/>
      <w:r w:rsidRPr="00B414E2">
        <w:rPr>
          <w:rFonts w:ascii="Times New Roman" w:hAnsi="Times New Roman" w:cs="Times New Roman"/>
        </w:rPr>
        <w:t>Wolkite</w:t>
      </w:r>
      <w:proofErr w:type="spellEnd"/>
      <w:r w:rsidRPr="00B414E2">
        <w:rPr>
          <w:rFonts w:ascii="Times New Roman" w:hAnsi="Times New Roman" w:cs="Times New Roman"/>
        </w:rPr>
        <w:t xml:space="preserve"> University</w:t>
      </w:r>
      <w:r w:rsidRPr="00B414E2">
        <w:rPr>
          <w:rFonts w:ascii="Times New Roman" w:hAnsi="Times New Roman" w:cs="Times New Roman"/>
          <w:i/>
          <w:iCs/>
        </w:rPr>
        <w:t>.</w:t>
      </w:r>
    </w:p>
    <w:p w:rsidR="003D3A3D" w:rsidRPr="00B414E2" w:rsidRDefault="003D3A3D" w:rsidP="003E5EA7">
      <w:pPr>
        <w:spacing w:line="360" w:lineRule="auto"/>
        <w:jc w:val="both"/>
        <w:rPr>
          <w:rFonts w:ascii="Times New Roman" w:hAnsi="Times New Roman" w:cs="Times New Roman"/>
          <w:shd w:val="clear" w:color="auto" w:fill="FFFFFF"/>
        </w:rPr>
      </w:pPr>
      <w:proofErr w:type="spellStart"/>
      <w:r w:rsidRPr="00B414E2">
        <w:rPr>
          <w:rFonts w:ascii="Times New Roman" w:hAnsi="Times New Roman" w:cs="Times New Roman"/>
        </w:rPr>
        <w:t>Vesth</w:t>
      </w:r>
      <w:proofErr w:type="spellEnd"/>
      <w:r w:rsidRPr="00B414E2">
        <w:rPr>
          <w:rFonts w:ascii="Times New Roman" w:hAnsi="Times New Roman" w:cs="Times New Roman"/>
        </w:rPr>
        <w:t xml:space="preserve"> TC, </w:t>
      </w:r>
      <w:proofErr w:type="spellStart"/>
      <w:r w:rsidRPr="00B414E2">
        <w:rPr>
          <w:rFonts w:ascii="Times New Roman" w:hAnsi="Times New Roman" w:cs="Times New Roman"/>
        </w:rPr>
        <w:t>Nybo</w:t>
      </w:r>
      <w:proofErr w:type="spellEnd"/>
      <w:r w:rsidRPr="00B414E2">
        <w:rPr>
          <w:rFonts w:ascii="Times New Roman" w:hAnsi="Times New Roman" w:cs="Times New Roman"/>
        </w:rPr>
        <w:t xml:space="preserve"> JL, Theobald S, </w:t>
      </w:r>
      <w:proofErr w:type="spellStart"/>
      <w:r w:rsidRPr="00B414E2">
        <w:rPr>
          <w:rFonts w:ascii="Times New Roman" w:hAnsi="Times New Roman" w:cs="Times New Roman"/>
        </w:rPr>
        <w:t>Frisvad</w:t>
      </w:r>
      <w:proofErr w:type="spellEnd"/>
      <w:r w:rsidRPr="00B414E2">
        <w:rPr>
          <w:rFonts w:ascii="Times New Roman" w:hAnsi="Times New Roman" w:cs="Times New Roman"/>
        </w:rPr>
        <w:t xml:space="preserve"> JC, Larsen </w:t>
      </w:r>
      <w:proofErr w:type="spellStart"/>
      <w:r w:rsidRPr="00B414E2">
        <w:rPr>
          <w:rFonts w:ascii="Times New Roman" w:hAnsi="Times New Roman" w:cs="Times New Roman"/>
        </w:rPr>
        <w:t>TO,Nielsen</w:t>
      </w:r>
      <w:proofErr w:type="spellEnd"/>
      <w:r w:rsidRPr="00B414E2">
        <w:rPr>
          <w:rFonts w:ascii="Times New Roman" w:hAnsi="Times New Roman" w:cs="Times New Roman"/>
        </w:rPr>
        <w:t xml:space="preserve"> KF, Hoof JB, </w:t>
      </w:r>
      <w:proofErr w:type="spellStart"/>
      <w:r w:rsidRPr="00B414E2">
        <w:rPr>
          <w:rFonts w:ascii="Times New Roman" w:hAnsi="Times New Roman" w:cs="Times New Roman"/>
        </w:rPr>
        <w:t>Brandl</w:t>
      </w:r>
      <w:proofErr w:type="spellEnd"/>
      <w:r w:rsidRPr="00B414E2">
        <w:rPr>
          <w:rFonts w:ascii="Times New Roman" w:hAnsi="Times New Roman" w:cs="Times New Roman"/>
        </w:rPr>
        <w:t xml:space="preserve"> </w:t>
      </w:r>
      <w:proofErr w:type="spellStart"/>
      <w:r w:rsidRPr="00B414E2">
        <w:rPr>
          <w:rFonts w:ascii="Times New Roman" w:hAnsi="Times New Roman" w:cs="Times New Roman"/>
        </w:rPr>
        <w:t>J,Salamov</w:t>
      </w:r>
      <w:proofErr w:type="spellEnd"/>
      <w:r w:rsidRPr="00B414E2">
        <w:rPr>
          <w:rFonts w:ascii="Times New Roman" w:hAnsi="Times New Roman" w:cs="Times New Roman"/>
        </w:rPr>
        <w:t xml:space="preserve"> </w:t>
      </w:r>
      <w:proofErr w:type="spellStart"/>
      <w:r w:rsidRPr="00B414E2">
        <w:rPr>
          <w:rFonts w:ascii="Times New Roman" w:hAnsi="Times New Roman" w:cs="Times New Roman"/>
        </w:rPr>
        <w:t>A,Riley</w:t>
      </w:r>
      <w:proofErr w:type="spellEnd"/>
      <w:r w:rsidRPr="00B414E2">
        <w:rPr>
          <w:rFonts w:ascii="Times New Roman" w:hAnsi="Times New Roman" w:cs="Times New Roman"/>
        </w:rPr>
        <w:t xml:space="preserve"> </w:t>
      </w:r>
      <w:proofErr w:type="spellStart"/>
      <w:r w:rsidRPr="00B414E2">
        <w:rPr>
          <w:rFonts w:ascii="Times New Roman" w:hAnsi="Times New Roman" w:cs="Times New Roman"/>
        </w:rPr>
        <w:t>R,Gladden</w:t>
      </w:r>
      <w:proofErr w:type="spellEnd"/>
      <w:r w:rsidRPr="00B414E2">
        <w:rPr>
          <w:rFonts w:ascii="Times New Roman" w:hAnsi="Times New Roman" w:cs="Times New Roman"/>
        </w:rPr>
        <w:t xml:space="preserve"> JM, </w:t>
      </w:r>
      <w:proofErr w:type="spellStart"/>
      <w:r w:rsidRPr="00B414E2">
        <w:rPr>
          <w:rFonts w:ascii="Times New Roman" w:hAnsi="Times New Roman" w:cs="Times New Roman"/>
        </w:rPr>
        <w:t>Phatale</w:t>
      </w:r>
      <w:proofErr w:type="spellEnd"/>
      <w:r w:rsidRPr="00B414E2">
        <w:rPr>
          <w:rFonts w:ascii="Times New Roman" w:hAnsi="Times New Roman" w:cs="Times New Roman"/>
        </w:rPr>
        <w:t xml:space="preserve"> </w:t>
      </w:r>
      <w:proofErr w:type="spellStart"/>
      <w:r w:rsidRPr="00B414E2">
        <w:rPr>
          <w:rFonts w:ascii="Times New Roman" w:hAnsi="Times New Roman" w:cs="Times New Roman"/>
        </w:rPr>
        <w:t>P,Nielsen</w:t>
      </w:r>
      <w:proofErr w:type="spellEnd"/>
      <w:r w:rsidRPr="00B414E2">
        <w:rPr>
          <w:rFonts w:ascii="Times New Roman" w:hAnsi="Times New Roman" w:cs="Times New Roman"/>
        </w:rPr>
        <w:t xml:space="preserve"> MT, </w:t>
      </w:r>
      <w:proofErr w:type="spellStart"/>
      <w:r w:rsidRPr="00B414E2">
        <w:rPr>
          <w:rFonts w:ascii="Times New Roman" w:hAnsi="Times New Roman" w:cs="Times New Roman"/>
        </w:rPr>
        <w:t>Lyhne</w:t>
      </w:r>
      <w:proofErr w:type="spellEnd"/>
      <w:r w:rsidRPr="00B414E2">
        <w:rPr>
          <w:rFonts w:ascii="Times New Roman" w:hAnsi="Times New Roman" w:cs="Times New Roman"/>
        </w:rPr>
        <w:t xml:space="preserve"> EK, </w:t>
      </w:r>
      <w:proofErr w:type="spellStart"/>
      <w:r w:rsidRPr="00B414E2">
        <w:rPr>
          <w:rFonts w:ascii="Times New Roman" w:hAnsi="Times New Roman" w:cs="Times New Roman"/>
        </w:rPr>
        <w:t>Kolgle</w:t>
      </w:r>
      <w:proofErr w:type="spellEnd"/>
      <w:r w:rsidRPr="00B414E2">
        <w:rPr>
          <w:rFonts w:ascii="Times New Roman" w:hAnsi="Times New Roman" w:cs="Times New Roman"/>
        </w:rPr>
        <w:t xml:space="preserve"> ME, </w:t>
      </w:r>
      <w:proofErr w:type="spellStart"/>
      <w:r w:rsidRPr="00B414E2">
        <w:rPr>
          <w:rFonts w:ascii="Times New Roman" w:hAnsi="Times New Roman" w:cs="Times New Roman"/>
        </w:rPr>
        <w:t>Strasser</w:t>
      </w:r>
      <w:proofErr w:type="spellEnd"/>
      <w:r w:rsidRPr="00B414E2">
        <w:rPr>
          <w:rFonts w:ascii="Times New Roman" w:hAnsi="Times New Roman" w:cs="Times New Roman"/>
        </w:rPr>
        <w:t xml:space="preserve"> K, </w:t>
      </w:r>
      <w:proofErr w:type="spellStart"/>
      <w:r w:rsidRPr="00B414E2">
        <w:rPr>
          <w:rFonts w:ascii="Times New Roman" w:hAnsi="Times New Roman" w:cs="Times New Roman"/>
        </w:rPr>
        <w:t>MCdonnell</w:t>
      </w:r>
      <w:proofErr w:type="spellEnd"/>
      <w:r w:rsidRPr="00B414E2">
        <w:rPr>
          <w:rFonts w:ascii="Times New Roman" w:hAnsi="Times New Roman" w:cs="Times New Roman"/>
        </w:rPr>
        <w:t xml:space="preserve"> </w:t>
      </w:r>
      <w:proofErr w:type="spellStart"/>
      <w:r w:rsidRPr="00B414E2">
        <w:rPr>
          <w:rFonts w:ascii="Times New Roman" w:hAnsi="Times New Roman" w:cs="Times New Roman"/>
        </w:rPr>
        <w:t>E,Barry</w:t>
      </w:r>
      <w:proofErr w:type="spellEnd"/>
      <w:r w:rsidRPr="00B414E2">
        <w:rPr>
          <w:rFonts w:ascii="Times New Roman" w:hAnsi="Times New Roman" w:cs="Times New Roman"/>
        </w:rPr>
        <w:t xml:space="preserve"> K, </w:t>
      </w:r>
      <w:proofErr w:type="spellStart"/>
      <w:r w:rsidRPr="00B414E2">
        <w:rPr>
          <w:rFonts w:ascii="Times New Roman" w:hAnsi="Times New Roman" w:cs="Times New Roman"/>
        </w:rPr>
        <w:t>Clum</w:t>
      </w:r>
      <w:proofErr w:type="spellEnd"/>
      <w:r w:rsidRPr="00B414E2">
        <w:rPr>
          <w:rFonts w:ascii="Times New Roman" w:hAnsi="Times New Roman" w:cs="Times New Roman"/>
        </w:rPr>
        <w:t xml:space="preserve"> A, Chen C , </w:t>
      </w:r>
      <w:proofErr w:type="spellStart"/>
      <w:r w:rsidRPr="00B414E2">
        <w:rPr>
          <w:rFonts w:ascii="Times New Roman" w:hAnsi="Times New Roman" w:cs="Times New Roman"/>
        </w:rPr>
        <w:t>LaButti</w:t>
      </w:r>
      <w:proofErr w:type="spellEnd"/>
      <w:r w:rsidRPr="00B414E2">
        <w:rPr>
          <w:rFonts w:ascii="Times New Roman" w:hAnsi="Times New Roman" w:cs="Times New Roman"/>
        </w:rPr>
        <w:t xml:space="preserve"> K, </w:t>
      </w:r>
      <w:proofErr w:type="spellStart"/>
      <w:r w:rsidRPr="00B414E2">
        <w:rPr>
          <w:rFonts w:ascii="Times New Roman" w:hAnsi="Times New Roman" w:cs="Times New Roman"/>
        </w:rPr>
        <w:t>Haridas</w:t>
      </w:r>
      <w:proofErr w:type="spellEnd"/>
      <w:r w:rsidRPr="00B414E2">
        <w:rPr>
          <w:rFonts w:ascii="Times New Roman" w:hAnsi="Times New Roman" w:cs="Times New Roman"/>
        </w:rPr>
        <w:t xml:space="preserve"> S, Nolan M, </w:t>
      </w:r>
      <w:proofErr w:type="spellStart"/>
      <w:r w:rsidRPr="00B414E2">
        <w:rPr>
          <w:rFonts w:ascii="Times New Roman" w:hAnsi="Times New Roman" w:cs="Times New Roman"/>
        </w:rPr>
        <w:t>Sandor</w:t>
      </w:r>
      <w:proofErr w:type="spellEnd"/>
      <w:r w:rsidRPr="00B414E2">
        <w:rPr>
          <w:rFonts w:ascii="Times New Roman" w:hAnsi="Times New Roman" w:cs="Times New Roman"/>
        </w:rPr>
        <w:t xml:space="preserve"> L , </w:t>
      </w:r>
      <w:proofErr w:type="spellStart"/>
      <w:r w:rsidRPr="00B414E2">
        <w:rPr>
          <w:rFonts w:ascii="Times New Roman" w:hAnsi="Times New Roman" w:cs="Times New Roman"/>
        </w:rPr>
        <w:t>Kuo</w:t>
      </w:r>
      <w:proofErr w:type="spellEnd"/>
      <w:r w:rsidRPr="00B414E2">
        <w:rPr>
          <w:rFonts w:ascii="Times New Roman" w:hAnsi="Times New Roman" w:cs="Times New Roman"/>
        </w:rPr>
        <w:t xml:space="preserve"> A, </w:t>
      </w:r>
      <w:proofErr w:type="spellStart"/>
      <w:r w:rsidRPr="00B414E2">
        <w:rPr>
          <w:rFonts w:ascii="Times New Roman" w:hAnsi="Times New Roman" w:cs="Times New Roman"/>
        </w:rPr>
        <w:t>Lipzen</w:t>
      </w:r>
      <w:proofErr w:type="spellEnd"/>
      <w:r w:rsidRPr="00B414E2">
        <w:rPr>
          <w:rFonts w:ascii="Times New Roman" w:hAnsi="Times New Roman" w:cs="Times New Roman"/>
        </w:rPr>
        <w:t xml:space="preserve"> A, </w:t>
      </w:r>
      <w:proofErr w:type="spellStart"/>
      <w:r w:rsidRPr="00B414E2">
        <w:rPr>
          <w:rFonts w:ascii="Times New Roman" w:hAnsi="Times New Roman" w:cs="Times New Roman"/>
        </w:rPr>
        <w:t>Hainut</w:t>
      </w:r>
      <w:proofErr w:type="spellEnd"/>
      <w:r w:rsidRPr="00B414E2">
        <w:rPr>
          <w:rFonts w:ascii="Times New Roman" w:hAnsi="Times New Roman" w:cs="Times New Roman"/>
        </w:rPr>
        <w:t xml:space="preserve"> M, </w:t>
      </w:r>
      <w:proofErr w:type="spellStart"/>
      <w:r w:rsidRPr="00B414E2">
        <w:rPr>
          <w:rFonts w:ascii="Times New Roman" w:hAnsi="Times New Roman" w:cs="Times New Roman"/>
        </w:rPr>
        <w:t>Drula</w:t>
      </w:r>
      <w:proofErr w:type="spellEnd"/>
      <w:r w:rsidRPr="00B414E2">
        <w:rPr>
          <w:rFonts w:ascii="Times New Roman" w:hAnsi="Times New Roman" w:cs="Times New Roman"/>
        </w:rPr>
        <w:t xml:space="preserve"> E, A, Magnuson JK, Tsang, Magnuson JK,  </w:t>
      </w:r>
      <w:proofErr w:type="spellStart"/>
      <w:r w:rsidRPr="00B414E2">
        <w:rPr>
          <w:rFonts w:ascii="Times New Roman" w:hAnsi="Times New Roman" w:cs="Times New Roman"/>
        </w:rPr>
        <w:t>Henrissat</w:t>
      </w:r>
      <w:proofErr w:type="spellEnd"/>
      <w:r w:rsidRPr="00B414E2">
        <w:rPr>
          <w:rFonts w:ascii="Times New Roman" w:hAnsi="Times New Roman" w:cs="Times New Roman"/>
        </w:rPr>
        <w:t xml:space="preserve"> B, </w:t>
      </w:r>
      <w:proofErr w:type="spellStart"/>
      <w:r w:rsidRPr="00B414E2">
        <w:rPr>
          <w:rFonts w:ascii="Times New Roman" w:hAnsi="Times New Roman" w:cs="Times New Roman"/>
        </w:rPr>
        <w:t>Wiebenga</w:t>
      </w:r>
      <w:proofErr w:type="spellEnd"/>
      <w:r w:rsidRPr="00B414E2">
        <w:rPr>
          <w:rFonts w:ascii="Times New Roman" w:hAnsi="Times New Roman" w:cs="Times New Roman"/>
        </w:rPr>
        <w:t xml:space="preserve"> A, Simmons BA, </w:t>
      </w:r>
      <w:proofErr w:type="spellStart"/>
      <w:r w:rsidRPr="00B414E2">
        <w:rPr>
          <w:rFonts w:ascii="Times New Roman" w:hAnsi="Times New Roman" w:cs="Times New Roman"/>
        </w:rPr>
        <w:t>Makela</w:t>
      </w:r>
      <w:proofErr w:type="spellEnd"/>
      <w:r w:rsidRPr="00B414E2">
        <w:rPr>
          <w:rFonts w:ascii="Times New Roman" w:hAnsi="Times New Roman" w:cs="Times New Roman"/>
        </w:rPr>
        <w:t xml:space="preserve"> MR, de </w:t>
      </w:r>
      <w:proofErr w:type="spellStart"/>
      <w:r w:rsidRPr="00B414E2">
        <w:rPr>
          <w:rFonts w:ascii="Times New Roman" w:hAnsi="Times New Roman" w:cs="Times New Roman"/>
        </w:rPr>
        <w:t>Vries</w:t>
      </w:r>
      <w:proofErr w:type="spellEnd"/>
      <w:r w:rsidRPr="00B414E2">
        <w:rPr>
          <w:rFonts w:ascii="Times New Roman" w:hAnsi="Times New Roman" w:cs="Times New Roman"/>
        </w:rPr>
        <w:t xml:space="preserve"> RP, </w:t>
      </w:r>
      <w:proofErr w:type="spellStart"/>
      <w:r w:rsidRPr="00B414E2">
        <w:rPr>
          <w:rFonts w:ascii="Times New Roman" w:hAnsi="Times New Roman" w:cs="Times New Roman"/>
        </w:rPr>
        <w:t>Grigoriev</w:t>
      </w:r>
      <w:proofErr w:type="spellEnd"/>
      <w:r w:rsidRPr="00B414E2">
        <w:rPr>
          <w:rFonts w:ascii="Times New Roman" w:hAnsi="Times New Roman" w:cs="Times New Roman"/>
        </w:rPr>
        <w:t xml:space="preserve"> IV, Mortensen UH, Baker SE, Andersen MR. 2018 Dec; Investigation of inter – and </w:t>
      </w:r>
      <w:proofErr w:type="spellStart"/>
      <w:r w:rsidRPr="00B414E2">
        <w:rPr>
          <w:rFonts w:ascii="Times New Roman" w:hAnsi="Times New Roman" w:cs="Times New Roman"/>
        </w:rPr>
        <w:t>intraspecies</w:t>
      </w:r>
      <w:proofErr w:type="spellEnd"/>
      <w:r w:rsidRPr="00B414E2">
        <w:rPr>
          <w:rFonts w:ascii="Times New Roman" w:hAnsi="Times New Roman" w:cs="Times New Roman"/>
        </w:rPr>
        <w:t xml:space="preserve"> variation through genome sequencing of </w:t>
      </w:r>
      <w:proofErr w:type="spellStart"/>
      <w:r w:rsidRPr="00B414E2">
        <w:rPr>
          <w:rFonts w:ascii="Times New Roman" w:hAnsi="Times New Roman" w:cs="Times New Roman"/>
        </w:rPr>
        <w:t>Aspergillus</w:t>
      </w:r>
      <w:proofErr w:type="spellEnd"/>
      <w:r w:rsidRPr="00B414E2">
        <w:rPr>
          <w:rFonts w:ascii="Times New Roman" w:hAnsi="Times New Roman" w:cs="Times New Roman"/>
        </w:rPr>
        <w:t xml:space="preserve"> section </w:t>
      </w:r>
      <w:proofErr w:type="spellStart"/>
      <w:r w:rsidRPr="00B414E2">
        <w:rPr>
          <w:rFonts w:ascii="Times New Roman" w:hAnsi="Times New Roman" w:cs="Times New Roman"/>
        </w:rPr>
        <w:t>Nigri</w:t>
      </w:r>
      <w:proofErr w:type="spellEnd"/>
      <w:r w:rsidRPr="00B414E2">
        <w:rPr>
          <w:rFonts w:ascii="Times New Roman" w:hAnsi="Times New Roman" w:cs="Times New Roman"/>
        </w:rPr>
        <w:t>. Nat Genet 2018 Dec; 50 (12): 1688-1695.doi: 10.1038/s41588-018-0246-1</w:t>
      </w:r>
    </w:p>
    <w:p w:rsidR="00C53E9C" w:rsidRPr="00B414E2" w:rsidRDefault="00C53E9C" w:rsidP="003E5EA7">
      <w:pPr>
        <w:spacing w:line="360" w:lineRule="auto"/>
        <w:jc w:val="both"/>
        <w:rPr>
          <w:rFonts w:ascii="Times New Roman" w:hAnsi="Times New Roman" w:cs="Times New Roman"/>
        </w:rPr>
      </w:pPr>
      <w:r w:rsidRPr="00B414E2">
        <w:rPr>
          <w:rFonts w:ascii="Times New Roman" w:hAnsi="Times New Roman" w:cs="Times New Roman"/>
        </w:rPr>
        <w:t xml:space="preserve">Wanjiku, E. K., </w:t>
      </w:r>
      <w:proofErr w:type="spellStart"/>
      <w:r w:rsidRPr="00B414E2">
        <w:rPr>
          <w:rFonts w:ascii="Times New Roman" w:hAnsi="Times New Roman" w:cs="Times New Roman"/>
        </w:rPr>
        <w:t>Waceke</w:t>
      </w:r>
      <w:proofErr w:type="spellEnd"/>
      <w:r w:rsidRPr="00B414E2">
        <w:rPr>
          <w:rFonts w:ascii="Times New Roman" w:hAnsi="Times New Roman" w:cs="Times New Roman"/>
        </w:rPr>
        <w:t xml:space="preserve">, J. W., </w:t>
      </w:r>
      <w:proofErr w:type="spellStart"/>
      <w:r w:rsidRPr="00B414E2">
        <w:rPr>
          <w:rFonts w:ascii="Times New Roman" w:hAnsi="Times New Roman" w:cs="Times New Roman"/>
        </w:rPr>
        <w:t>Wanjala</w:t>
      </w:r>
      <w:proofErr w:type="spellEnd"/>
      <w:r w:rsidRPr="00B414E2">
        <w:rPr>
          <w:rFonts w:ascii="Times New Roman" w:hAnsi="Times New Roman" w:cs="Times New Roman"/>
        </w:rPr>
        <w:t xml:space="preserve">, B. W. and </w:t>
      </w:r>
      <w:proofErr w:type="spellStart"/>
      <w:r w:rsidRPr="00B414E2">
        <w:rPr>
          <w:rFonts w:ascii="Times New Roman" w:hAnsi="Times New Roman" w:cs="Times New Roman"/>
        </w:rPr>
        <w:t>Mbaka</w:t>
      </w:r>
      <w:proofErr w:type="spellEnd"/>
      <w:r w:rsidRPr="00B414E2">
        <w:rPr>
          <w:rFonts w:ascii="Times New Roman" w:hAnsi="Times New Roman" w:cs="Times New Roman"/>
        </w:rPr>
        <w:t>, J. N. (2020). I</w:t>
      </w:r>
      <w:r w:rsidR="0022784E" w:rsidRPr="00B414E2">
        <w:rPr>
          <w:rFonts w:ascii="Times New Roman" w:hAnsi="Times New Roman" w:cs="Times New Roman"/>
        </w:rPr>
        <w:t xml:space="preserve">dentification and Pathogenicity </w:t>
      </w:r>
      <w:r w:rsidRPr="00B414E2">
        <w:rPr>
          <w:rFonts w:ascii="Times New Roman" w:hAnsi="Times New Roman" w:cs="Times New Roman"/>
        </w:rPr>
        <w:t>of Fungal Pathogens Associated with Stem End Rots of Av</w:t>
      </w:r>
      <w:r w:rsidR="0022784E" w:rsidRPr="00B414E2">
        <w:rPr>
          <w:rFonts w:ascii="Times New Roman" w:hAnsi="Times New Roman" w:cs="Times New Roman"/>
        </w:rPr>
        <w:t xml:space="preserve">ocado Fruits in Kenya. Research </w:t>
      </w:r>
      <w:r w:rsidR="00C9266D" w:rsidRPr="00B414E2">
        <w:rPr>
          <w:rFonts w:ascii="Times New Roman" w:hAnsi="Times New Roman" w:cs="Times New Roman"/>
          <w:i/>
          <w:iCs/>
        </w:rPr>
        <w:t xml:space="preserve">Article </w:t>
      </w:r>
      <w:r w:rsidRPr="00B414E2">
        <w:rPr>
          <w:rFonts w:ascii="Times New Roman" w:hAnsi="Times New Roman" w:cs="Times New Roman"/>
          <w:i/>
          <w:iCs/>
        </w:rPr>
        <w:t>International Journal of Microbiology</w:t>
      </w:r>
      <w:r w:rsidRPr="00B414E2">
        <w:rPr>
          <w:rFonts w:ascii="Times New Roman" w:hAnsi="Times New Roman" w:cs="Times New Roman"/>
        </w:rPr>
        <w:t>, Article ID 4063697, 8 pages https://doi.org/10.1155/2020/4063697</w:t>
      </w:r>
    </w:p>
    <w:p w:rsidR="005E7B66" w:rsidRPr="00B414E2" w:rsidRDefault="00556203" w:rsidP="003E5EA7">
      <w:pPr>
        <w:spacing w:after="0" w:line="360" w:lineRule="auto"/>
        <w:jc w:val="both"/>
        <w:rPr>
          <w:rFonts w:ascii="Times New Roman" w:hAnsi="Times New Roman" w:cs="Times New Roman"/>
          <w:i/>
          <w:iCs/>
        </w:rPr>
      </w:pPr>
      <w:r w:rsidRPr="00B414E2">
        <w:rPr>
          <w:rStyle w:val="Emphasis"/>
          <w:rFonts w:ascii="Times New Roman" w:hAnsi="Times New Roman" w:cs="Times New Roman"/>
          <w:i w:val="0"/>
        </w:rPr>
        <w:t xml:space="preserve">U.S Department of </w:t>
      </w:r>
      <w:r w:rsidR="00A86A87" w:rsidRPr="00B414E2">
        <w:rPr>
          <w:rStyle w:val="Emphasis"/>
          <w:rFonts w:ascii="Times New Roman" w:hAnsi="Times New Roman" w:cs="Times New Roman"/>
          <w:i w:val="0"/>
        </w:rPr>
        <w:t>Agriculture,</w:t>
      </w:r>
      <w:r w:rsidRPr="00B414E2">
        <w:rPr>
          <w:rStyle w:val="Emphasis"/>
          <w:rFonts w:ascii="Times New Roman" w:hAnsi="Times New Roman" w:cs="Times New Roman"/>
          <w:i w:val="0"/>
        </w:rPr>
        <w:t xml:space="preserve"> Agricultural Research </w:t>
      </w:r>
      <w:r w:rsidR="00A86A87" w:rsidRPr="00B414E2">
        <w:rPr>
          <w:rStyle w:val="Emphasis"/>
          <w:rFonts w:ascii="Times New Roman" w:hAnsi="Times New Roman" w:cs="Times New Roman"/>
          <w:i w:val="0"/>
        </w:rPr>
        <w:t>Service,</w:t>
      </w:r>
      <w:r w:rsidRPr="00B414E2">
        <w:rPr>
          <w:rStyle w:val="Emphasis"/>
          <w:rFonts w:ascii="Times New Roman" w:hAnsi="Times New Roman" w:cs="Times New Roman"/>
          <w:i w:val="0"/>
        </w:rPr>
        <w:t xml:space="preserve"> </w:t>
      </w:r>
      <w:r w:rsidR="00E35B7F" w:rsidRPr="00B414E2">
        <w:rPr>
          <w:rStyle w:val="Emphasis"/>
          <w:rFonts w:ascii="Times New Roman" w:hAnsi="Times New Roman" w:cs="Times New Roman"/>
          <w:i w:val="0"/>
        </w:rPr>
        <w:t>(</w:t>
      </w:r>
      <w:r w:rsidRPr="00B414E2">
        <w:rPr>
          <w:rStyle w:val="Emphasis"/>
          <w:rFonts w:ascii="Times New Roman" w:hAnsi="Times New Roman" w:cs="Times New Roman"/>
          <w:i w:val="0"/>
        </w:rPr>
        <w:t>2022</w:t>
      </w:r>
      <w:r w:rsidR="00E35B7F" w:rsidRPr="00B414E2">
        <w:rPr>
          <w:rStyle w:val="Emphasis"/>
          <w:rFonts w:ascii="Times New Roman" w:hAnsi="Times New Roman" w:cs="Times New Roman"/>
          <w:i w:val="0"/>
        </w:rPr>
        <w:t>)</w:t>
      </w:r>
      <w:r w:rsidRPr="00B414E2">
        <w:rPr>
          <w:rStyle w:val="Emphasis"/>
          <w:rFonts w:ascii="Times New Roman" w:hAnsi="Times New Roman" w:cs="Times New Roman"/>
        </w:rPr>
        <w:t xml:space="preserve">.USDA </w:t>
      </w:r>
      <w:r w:rsidR="0022784E" w:rsidRPr="00B414E2">
        <w:rPr>
          <w:rStyle w:val="Emphasis"/>
          <w:rFonts w:ascii="Times New Roman" w:hAnsi="Times New Roman" w:cs="Times New Roman"/>
        </w:rPr>
        <w:t>Food and Nutrient Database</w:t>
      </w:r>
      <w:r w:rsidR="0022784E" w:rsidRPr="00B414E2">
        <w:rPr>
          <w:rStyle w:val="Emphasis"/>
          <w:rFonts w:ascii="Times New Roman" w:hAnsi="Times New Roman" w:cs="Times New Roman"/>
          <w:i w:val="0"/>
        </w:rPr>
        <w:t xml:space="preserve"> </w:t>
      </w:r>
      <w:r w:rsidR="00E35B7F" w:rsidRPr="00B414E2">
        <w:rPr>
          <w:rStyle w:val="Emphasis"/>
          <w:rFonts w:ascii="Times New Roman" w:hAnsi="Times New Roman" w:cs="Times New Roman"/>
          <w:i w:val="0"/>
        </w:rPr>
        <w:t>for</w:t>
      </w:r>
      <w:r w:rsidRPr="00B414E2">
        <w:rPr>
          <w:rStyle w:val="Emphasis"/>
          <w:rFonts w:ascii="Times New Roman" w:hAnsi="Times New Roman" w:cs="Times New Roman"/>
          <w:i w:val="0"/>
        </w:rPr>
        <w:t xml:space="preserve"> Dietary Studies 2019-2020.</w:t>
      </w:r>
      <w:r w:rsidR="00A86A87" w:rsidRPr="00B414E2">
        <w:rPr>
          <w:rStyle w:val="Emphasis"/>
          <w:rFonts w:ascii="Times New Roman" w:hAnsi="Times New Roman" w:cs="Times New Roman"/>
          <w:i w:val="0"/>
        </w:rPr>
        <w:t>Food Surveys Research Group Home page</w:t>
      </w:r>
      <w:r w:rsidR="00A86A87" w:rsidRPr="00B414E2">
        <w:rPr>
          <w:rStyle w:val="Emphasis"/>
          <w:rFonts w:ascii="Times New Roman" w:hAnsi="Times New Roman" w:cs="Times New Roman"/>
        </w:rPr>
        <w:t xml:space="preserve">, </w:t>
      </w:r>
      <w:hyperlink r:id="rId25" w:history="1">
        <w:r w:rsidR="0022784E" w:rsidRPr="00B414E2">
          <w:rPr>
            <w:rStyle w:val="Hyperlink"/>
            <w:rFonts w:ascii="Times New Roman" w:hAnsi="Times New Roman" w:cs="Times New Roman"/>
            <w:color w:val="auto"/>
            <w:u w:val="none"/>
          </w:rPr>
          <w:t>http://www.ars.usda</w:t>
        </w:r>
      </w:hyperlink>
      <w:r w:rsidR="00573858" w:rsidRPr="00B414E2">
        <w:rPr>
          <w:rStyle w:val="Emphasis"/>
          <w:rFonts w:ascii="Times New Roman" w:hAnsi="Times New Roman" w:cs="Times New Roman"/>
        </w:rPr>
        <w:t>.</w:t>
      </w:r>
      <w:r w:rsidR="0022784E" w:rsidRPr="00B414E2">
        <w:rPr>
          <w:rStyle w:val="Emphasis"/>
          <w:rFonts w:ascii="Times New Roman" w:hAnsi="Times New Roman" w:cs="Times New Roman"/>
        </w:rPr>
        <w:t xml:space="preserve"> </w:t>
      </w:r>
      <w:proofErr w:type="spellStart"/>
      <w:proofErr w:type="gramStart"/>
      <w:r w:rsidR="005E7B66" w:rsidRPr="00B414E2">
        <w:rPr>
          <w:rStyle w:val="Emphasis"/>
          <w:rFonts w:ascii="Times New Roman" w:hAnsi="Times New Roman" w:cs="Times New Roman"/>
          <w:i w:val="0"/>
        </w:rPr>
        <w:t>gov</w:t>
      </w:r>
      <w:proofErr w:type="spellEnd"/>
      <w:r w:rsidR="005E7B66" w:rsidRPr="00B414E2">
        <w:rPr>
          <w:rStyle w:val="Emphasis"/>
          <w:rFonts w:ascii="Times New Roman" w:hAnsi="Times New Roman" w:cs="Times New Roman"/>
          <w:i w:val="0"/>
        </w:rPr>
        <w:t>/</w:t>
      </w:r>
      <w:proofErr w:type="spellStart"/>
      <w:r w:rsidR="005E7B66" w:rsidRPr="00B414E2">
        <w:rPr>
          <w:rStyle w:val="Emphasis"/>
          <w:rFonts w:ascii="Times New Roman" w:hAnsi="Times New Roman" w:cs="Times New Roman"/>
          <w:i w:val="0"/>
        </w:rPr>
        <w:t>nea</w:t>
      </w:r>
      <w:proofErr w:type="spellEnd"/>
      <w:r w:rsidR="005E7B66" w:rsidRPr="00B414E2">
        <w:rPr>
          <w:rStyle w:val="Emphasis"/>
          <w:rFonts w:ascii="Times New Roman" w:hAnsi="Times New Roman" w:cs="Times New Roman"/>
          <w:i w:val="0"/>
        </w:rPr>
        <w:t>/</w:t>
      </w:r>
      <w:proofErr w:type="spellStart"/>
      <w:r w:rsidR="005E7B66" w:rsidRPr="00B414E2">
        <w:rPr>
          <w:rStyle w:val="Emphasis"/>
          <w:rFonts w:ascii="Times New Roman" w:hAnsi="Times New Roman" w:cs="Times New Roman"/>
          <w:i w:val="0"/>
        </w:rPr>
        <w:t>bhnrc</w:t>
      </w:r>
      <w:proofErr w:type="spellEnd"/>
      <w:r w:rsidR="005E7B66" w:rsidRPr="00B414E2">
        <w:rPr>
          <w:rStyle w:val="Emphasis"/>
          <w:rFonts w:ascii="Times New Roman" w:hAnsi="Times New Roman" w:cs="Times New Roman"/>
          <w:i w:val="0"/>
        </w:rPr>
        <w:t>/</w:t>
      </w:r>
      <w:proofErr w:type="spellStart"/>
      <w:r w:rsidR="005E7B66" w:rsidRPr="00B414E2">
        <w:rPr>
          <w:rStyle w:val="Emphasis"/>
          <w:rFonts w:ascii="Times New Roman" w:hAnsi="Times New Roman" w:cs="Times New Roman"/>
          <w:i w:val="0"/>
        </w:rPr>
        <w:t>fcrg</w:t>
      </w:r>
      <w:proofErr w:type="spellEnd"/>
      <w:proofErr w:type="gramEnd"/>
      <w:r w:rsidR="00561085" w:rsidRPr="00B414E2">
        <w:rPr>
          <w:rStyle w:val="Emphasis"/>
          <w:rFonts w:ascii="Times New Roman" w:hAnsi="Times New Roman" w:cs="Times New Roman"/>
          <w:i w:val="0"/>
        </w:rPr>
        <w:t>.</w:t>
      </w:r>
    </w:p>
    <w:sectPr w:rsidR="005E7B66" w:rsidRPr="00B414E2" w:rsidSect="00A07155">
      <w:headerReference w:type="default" r:id="rId26"/>
      <w:footerReference w:type="default" r:id="rId27"/>
      <w:pgSz w:w="12240" w:h="15840"/>
      <w:pgMar w:top="-1134" w:right="1325" w:bottom="900" w:left="1440" w:header="63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653" w:rsidRDefault="00AA4653">
      <w:pPr>
        <w:spacing w:after="0" w:line="240" w:lineRule="auto"/>
      </w:pPr>
      <w:r>
        <w:separator/>
      </w:r>
    </w:p>
  </w:endnote>
  <w:endnote w:type="continuationSeparator" w:id="0">
    <w:p w:rsidR="00AA4653" w:rsidRDefault="00AA4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234269"/>
      <w:docPartObj>
        <w:docPartGallery w:val="Page Numbers (Bottom of Page)"/>
        <w:docPartUnique/>
      </w:docPartObj>
    </w:sdtPr>
    <w:sdtEndPr>
      <w:rPr>
        <w:noProof/>
      </w:rPr>
    </w:sdtEndPr>
    <w:sdtContent>
      <w:p w:rsidR="00D6057C" w:rsidRDefault="00D6057C">
        <w:pPr>
          <w:pStyle w:val="Footer"/>
          <w:jc w:val="center"/>
        </w:pPr>
        <w:r>
          <w:fldChar w:fldCharType="begin"/>
        </w:r>
        <w:r>
          <w:instrText xml:space="preserve"> PAGE   \* MERGEFORMAT </w:instrText>
        </w:r>
        <w:r>
          <w:fldChar w:fldCharType="separate"/>
        </w:r>
        <w:r w:rsidR="00A07155">
          <w:rPr>
            <w:noProof/>
          </w:rPr>
          <w:t>1</w:t>
        </w:r>
        <w:r>
          <w:rPr>
            <w:noProof/>
          </w:rPr>
          <w:fldChar w:fldCharType="end"/>
        </w:r>
      </w:p>
    </w:sdtContent>
  </w:sdt>
  <w:p w:rsidR="00D6057C" w:rsidRDefault="00D605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653" w:rsidRDefault="00AA4653">
      <w:pPr>
        <w:spacing w:after="0" w:line="240" w:lineRule="auto"/>
      </w:pPr>
      <w:r>
        <w:separator/>
      </w:r>
    </w:p>
  </w:footnote>
  <w:footnote w:type="continuationSeparator" w:id="0">
    <w:p w:rsidR="00AA4653" w:rsidRDefault="00AA46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57C" w:rsidRPr="00414685" w:rsidRDefault="00D6057C">
    <w:pPr>
      <w:pStyle w:val="Header"/>
      <w:rPr>
        <w:i/>
      </w:rPr>
    </w:pPr>
  </w:p>
  <w:p w:rsidR="00D6057C" w:rsidRDefault="00D6057C">
    <w:pPr>
      <w:pStyle w:val="Header"/>
    </w:pPr>
  </w:p>
  <w:p w:rsidR="00D6057C" w:rsidRDefault="00D6057C" w:rsidP="00411B04">
    <w:pPr>
      <w:pStyle w:val="Header"/>
      <w:tabs>
        <w:tab w:val="clear" w:pos="4680"/>
        <w:tab w:val="clear" w:pos="9360"/>
        <w:tab w:val="left" w:pos="8535"/>
      </w:tabs>
    </w:pPr>
  </w:p>
  <w:p w:rsidR="00D6057C" w:rsidRDefault="00D6057C">
    <w:pPr>
      <w:pStyle w:val="Header"/>
    </w:pPr>
  </w:p>
  <w:p w:rsidR="00D6057C" w:rsidRDefault="00D6057C">
    <w:pPr>
      <w:pStyle w:val="Header"/>
    </w:pPr>
  </w:p>
  <w:p w:rsidR="00D6057C" w:rsidRDefault="00D6057C">
    <w:pPr>
      <w:pStyle w:val="Header"/>
    </w:pPr>
  </w:p>
  <w:p w:rsidR="00D6057C" w:rsidRDefault="00D605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165E7"/>
    <w:multiLevelType w:val="multilevel"/>
    <w:tmpl w:val="513A8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2D51F9"/>
    <w:multiLevelType w:val="multilevel"/>
    <w:tmpl w:val="1CBEF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766332"/>
    <w:multiLevelType w:val="multilevel"/>
    <w:tmpl w:val="8758B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950CDF"/>
    <w:multiLevelType w:val="multilevel"/>
    <w:tmpl w:val="FE549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B9510F"/>
    <w:multiLevelType w:val="multilevel"/>
    <w:tmpl w:val="CD6C3D6A"/>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5">
    <w:nsid w:val="390406DB"/>
    <w:multiLevelType w:val="multilevel"/>
    <w:tmpl w:val="83F6EABA"/>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6">
    <w:nsid w:val="46DA5B57"/>
    <w:multiLevelType w:val="multilevel"/>
    <w:tmpl w:val="BBBA6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F95415"/>
    <w:multiLevelType w:val="multilevel"/>
    <w:tmpl w:val="BED46C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0981B64"/>
    <w:multiLevelType w:val="multilevel"/>
    <w:tmpl w:val="E77E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CD09AA"/>
    <w:multiLevelType w:val="multilevel"/>
    <w:tmpl w:val="F770196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5D8C0376"/>
    <w:multiLevelType w:val="multilevel"/>
    <w:tmpl w:val="D6D4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4D5343"/>
    <w:multiLevelType w:val="multilevel"/>
    <w:tmpl w:val="D8C23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D35EA2"/>
    <w:multiLevelType w:val="multilevel"/>
    <w:tmpl w:val="66E48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DD6155"/>
    <w:multiLevelType w:val="hybridMultilevel"/>
    <w:tmpl w:val="9350FF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6E6D1B72"/>
    <w:multiLevelType w:val="hybridMultilevel"/>
    <w:tmpl w:val="2148178C"/>
    <w:lvl w:ilvl="0" w:tplc="D360CA72">
      <w:start w:val="2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38A421A"/>
    <w:multiLevelType w:val="multilevel"/>
    <w:tmpl w:val="5678A39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7A1D06D3"/>
    <w:multiLevelType w:val="multilevel"/>
    <w:tmpl w:val="DD8C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9D10A7"/>
    <w:multiLevelType w:val="multilevel"/>
    <w:tmpl w:val="F35476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3"/>
  </w:num>
  <w:num w:numId="2">
    <w:abstractNumId w:val="14"/>
  </w:num>
  <w:num w:numId="3">
    <w:abstractNumId w:val="16"/>
  </w:num>
  <w:num w:numId="4">
    <w:abstractNumId w:val="10"/>
  </w:num>
  <w:num w:numId="5">
    <w:abstractNumId w:val="15"/>
  </w:num>
  <w:num w:numId="6">
    <w:abstractNumId w:val="8"/>
  </w:num>
  <w:num w:numId="7">
    <w:abstractNumId w:val="17"/>
  </w:num>
  <w:num w:numId="8">
    <w:abstractNumId w:val="12"/>
  </w:num>
  <w:num w:numId="9">
    <w:abstractNumId w:val="11"/>
  </w:num>
  <w:num w:numId="10">
    <w:abstractNumId w:val="6"/>
  </w:num>
  <w:num w:numId="11">
    <w:abstractNumId w:val="0"/>
  </w:num>
  <w:num w:numId="12">
    <w:abstractNumId w:val="2"/>
  </w:num>
  <w:num w:numId="13">
    <w:abstractNumId w:val="3"/>
  </w:num>
  <w:num w:numId="14">
    <w:abstractNumId w:val="4"/>
  </w:num>
  <w:num w:numId="15">
    <w:abstractNumId w:val="9"/>
  </w:num>
  <w:num w:numId="16">
    <w:abstractNumId w:val="1"/>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D88"/>
    <w:rsid w:val="000003FD"/>
    <w:rsid w:val="00001885"/>
    <w:rsid w:val="000063CA"/>
    <w:rsid w:val="000069AF"/>
    <w:rsid w:val="00010AF4"/>
    <w:rsid w:val="0001481E"/>
    <w:rsid w:val="00014943"/>
    <w:rsid w:val="000149EF"/>
    <w:rsid w:val="00021031"/>
    <w:rsid w:val="00021AE1"/>
    <w:rsid w:val="0003033C"/>
    <w:rsid w:val="000319E4"/>
    <w:rsid w:val="00031D4D"/>
    <w:rsid w:val="00035080"/>
    <w:rsid w:val="00035E17"/>
    <w:rsid w:val="000410DA"/>
    <w:rsid w:val="00041539"/>
    <w:rsid w:val="00042F53"/>
    <w:rsid w:val="00043453"/>
    <w:rsid w:val="0004524C"/>
    <w:rsid w:val="0004609D"/>
    <w:rsid w:val="000470DA"/>
    <w:rsid w:val="00050145"/>
    <w:rsid w:val="0005081E"/>
    <w:rsid w:val="0005208A"/>
    <w:rsid w:val="000578F3"/>
    <w:rsid w:val="000626E1"/>
    <w:rsid w:val="00064F09"/>
    <w:rsid w:val="000661D9"/>
    <w:rsid w:val="000667E4"/>
    <w:rsid w:val="00066A1A"/>
    <w:rsid w:val="00071462"/>
    <w:rsid w:val="000733EF"/>
    <w:rsid w:val="000905CA"/>
    <w:rsid w:val="000909E8"/>
    <w:rsid w:val="000A0054"/>
    <w:rsid w:val="000A36CD"/>
    <w:rsid w:val="000A7754"/>
    <w:rsid w:val="000B286A"/>
    <w:rsid w:val="000B5AFA"/>
    <w:rsid w:val="000B6C1A"/>
    <w:rsid w:val="000D16A5"/>
    <w:rsid w:val="000D7CE5"/>
    <w:rsid w:val="000D7E26"/>
    <w:rsid w:val="000E1333"/>
    <w:rsid w:val="000E2FCA"/>
    <w:rsid w:val="000E4A14"/>
    <w:rsid w:val="000E69DF"/>
    <w:rsid w:val="000F527E"/>
    <w:rsid w:val="000F52A3"/>
    <w:rsid w:val="000F5569"/>
    <w:rsid w:val="0010169C"/>
    <w:rsid w:val="00111550"/>
    <w:rsid w:val="00114838"/>
    <w:rsid w:val="00115854"/>
    <w:rsid w:val="00116593"/>
    <w:rsid w:val="00121942"/>
    <w:rsid w:val="00122AF0"/>
    <w:rsid w:val="00125E9D"/>
    <w:rsid w:val="00130302"/>
    <w:rsid w:val="001368A2"/>
    <w:rsid w:val="00136CBF"/>
    <w:rsid w:val="00141758"/>
    <w:rsid w:val="00141BE6"/>
    <w:rsid w:val="0014698A"/>
    <w:rsid w:val="001564D0"/>
    <w:rsid w:val="00160BCE"/>
    <w:rsid w:val="001619BF"/>
    <w:rsid w:val="001674D8"/>
    <w:rsid w:val="001747DA"/>
    <w:rsid w:val="00177567"/>
    <w:rsid w:val="001816A1"/>
    <w:rsid w:val="00181D3A"/>
    <w:rsid w:val="00194E67"/>
    <w:rsid w:val="00195226"/>
    <w:rsid w:val="00195A5C"/>
    <w:rsid w:val="001A1DF7"/>
    <w:rsid w:val="001A396C"/>
    <w:rsid w:val="001A7001"/>
    <w:rsid w:val="001A77FF"/>
    <w:rsid w:val="001A78FA"/>
    <w:rsid w:val="001B0418"/>
    <w:rsid w:val="001B59DC"/>
    <w:rsid w:val="001B6955"/>
    <w:rsid w:val="001C0103"/>
    <w:rsid w:val="001C0B64"/>
    <w:rsid w:val="001C3B53"/>
    <w:rsid w:val="001C5F30"/>
    <w:rsid w:val="001D0AD4"/>
    <w:rsid w:val="001D1576"/>
    <w:rsid w:val="001D53B1"/>
    <w:rsid w:val="001D7E26"/>
    <w:rsid w:val="001E0DBD"/>
    <w:rsid w:val="001E3DA6"/>
    <w:rsid w:val="001F3A51"/>
    <w:rsid w:val="001F4EA2"/>
    <w:rsid w:val="001F6E68"/>
    <w:rsid w:val="002002C0"/>
    <w:rsid w:val="00200B66"/>
    <w:rsid w:val="00202F1D"/>
    <w:rsid w:val="0020542B"/>
    <w:rsid w:val="00205A1A"/>
    <w:rsid w:val="00211501"/>
    <w:rsid w:val="002264C9"/>
    <w:rsid w:val="0022784E"/>
    <w:rsid w:val="00231FCC"/>
    <w:rsid w:val="002336B9"/>
    <w:rsid w:val="00234589"/>
    <w:rsid w:val="0023552E"/>
    <w:rsid w:val="002368D5"/>
    <w:rsid w:val="00241CBC"/>
    <w:rsid w:val="002428FA"/>
    <w:rsid w:val="002442D2"/>
    <w:rsid w:val="00245A0F"/>
    <w:rsid w:val="00246150"/>
    <w:rsid w:val="00255881"/>
    <w:rsid w:val="00264F74"/>
    <w:rsid w:val="00271F4D"/>
    <w:rsid w:val="00273F00"/>
    <w:rsid w:val="0027500A"/>
    <w:rsid w:val="00275109"/>
    <w:rsid w:val="00275EAE"/>
    <w:rsid w:val="0027683E"/>
    <w:rsid w:val="00276ED9"/>
    <w:rsid w:val="0027754E"/>
    <w:rsid w:val="00277682"/>
    <w:rsid w:val="002837C1"/>
    <w:rsid w:val="00290918"/>
    <w:rsid w:val="00291C4E"/>
    <w:rsid w:val="002927BF"/>
    <w:rsid w:val="00295475"/>
    <w:rsid w:val="002A07BB"/>
    <w:rsid w:val="002A65DE"/>
    <w:rsid w:val="002A7805"/>
    <w:rsid w:val="002A7FFE"/>
    <w:rsid w:val="002B0979"/>
    <w:rsid w:val="002B39A4"/>
    <w:rsid w:val="002B5872"/>
    <w:rsid w:val="002C2DFD"/>
    <w:rsid w:val="002C3A98"/>
    <w:rsid w:val="002D17F0"/>
    <w:rsid w:val="002D24B9"/>
    <w:rsid w:val="002D349E"/>
    <w:rsid w:val="002D61CF"/>
    <w:rsid w:val="002D627C"/>
    <w:rsid w:val="002E20DF"/>
    <w:rsid w:val="002E2A29"/>
    <w:rsid w:val="002E667C"/>
    <w:rsid w:val="002F08F9"/>
    <w:rsid w:val="002F2486"/>
    <w:rsid w:val="002F3C5C"/>
    <w:rsid w:val="002F4BB0"/>
    <w:rsid w:val="002F4EA9"/>
    <w:rsid w:val="002F7193"/>
    <w:rsid w:val="00304DEB"/>
    <w:rsid w:val="0030597C"/>
    <w:rsid w:val="00307243"/>
    <w:rsid w:val="00307C7F"/>
    <w:rsid w:val="00310EB1"/>
    <w:rsid w:val="0031261D"/>
    <w:rsid w:val="00312F36"/>
    <w:rsid w:val="00313CE3"/>
    <w:rsid w:val="00313E97"/>
    <w:rsid w:val="00315F41"/>
    <w:rsid w:val="00316930"/>
    <w:rsid w:val="00323195"/>
    <w:rsid w:val="003324EB"/>
    <w:rsid w:val="00332EFF"/>
    <w:rsid w:val="00333508"/>
    <w:rsid w:val="00333D88"/>
    <w:rsid w:val="003358D1"/>
    <w:rsid w:val="00337C1F"/>
    <w:rsid w:val="00337EFE"/>
    <w:rsid w:val="003404CE"/>
    <w:rsid w:val="00340E98"/>
    <w:rsid w:val="00341D91"/>
    <w:rsid w:val="00343A1D"/>
    <w:rsid w:val="003478CE"/>
    <w:rsid w:val="00350BB0"/>
    <w:rsid w:val="00350EC8"/>
    <w:rsid w:val="0035274F"/>
    <w:rsid w:val="00355021"/>
    <w:rsid w:val="00355930"/>
    <w:rsid w:val="00361667"/>
    <w:rsid w:val="00364814"/>
    <w:rsid w:val="003653A1"/>
    <w:rsid w:val="00365A65"/>
    <w:rsid w:val="003660D9"/>
    <w:rsid w:val="00366FCB"/>
    <w:rsid w:val="00372667"/>
    <w:rsid w:val="00373A61"/>
    <w:rsid w:val="0037520D"/>
    <w:rsid w:val="00375B80"/>
    <w:rsid w:val="0037627E"/>
    <w:rsid w:val="00392E22"/>
    <w:rsid w:val="00393476"/>
    <w:rsid w:val="00394090"/>
    <w:rsid w:val="00397EA6"/>
    <w:rsid w:val="003A5567"/>
    <w:rsid w:val="003A5D91"/>
    <w:rsid w:val="003A6065"/>
    <w:rsid w:val="003B5501"/>
    <w:rsid w:val="003D2EE8"/>
    <w:rsid w:val="003D388B"/>
    <w:rsid w:val="003D3A3D"/>
    <w:rsid w:val="003D5C7C"/>
    <w:rsid w:val="003E009B"/>
    <w:rsid w:val="003E329C"/>
    <w:rsid w:val="003E4480"/>
    <w:rsid w:val="003E5EA7"/>
    <w:rsid w:val="003F49F3"/>
    <w:rsid w:val="003F6A60"/>
    <w:rsid w:val="00401B67"/>
    <w:rsid w:val="004021AB"/>
    <w:rsid w:val="00403078"/>
    <w:rsid w:val="00411B04"/>
    <w:rsid w:val="00413673"/>
    <w:rsid w:val="00413C0D"/>
    <w:rsid w:val="00414B1D"/>
    <w:rsid w:val="00415B76"/>
    <w:rsid w:val="004228FC"/>
    <w:rsid w:val="00423210"/>
    <w:rsid w:val="0042429C"/>
    <w:rsid w:val="00424453"/>
    <w:rsid w:val="00425CE1"/>
    <w:rsid w:val="00426B77"/>
    <w:rsid w:val="00431BE9"/>
    <w:rsid w:val="0043297A"/>
    <w:rsid w:val="00434D6C"/>
    <w:rsid w:val="004359F4"/>
    <w:rsid w:val="00436CED"/>
    <w:rsid w:val="00437CF7"/>
    <w:rsid w:val="00442E60"/>
    <w:rsid w:val="004441F3"/>
    <w:rsid w:val="00446EBB"/>
    <w:rsid w:val="0045141C"/>
    <w:rsid w:val="00452BAE"/>
    <w:rsid w:val="00452CEA"/>
    <w:rsid w:val="00453D25"/>
    <w:rsid w:val="0045698B"/>
    <w:rsid w:val="00456B15"/>
    <w:rsid w:val="00463533"/>
    <w:rsid w:val="004660BF"/>
    <w:rsid w:val="00472D3E"/>
    <w:rsid w:val="00480866"/>
    <w:rsid w:val="00485717"/>
    <w:rsid w:val="00486D70"/>
    <w:rsid w:val="00494325"/>
    <w:rsid w:val="004A1455"/>
    <w:rsid w:val="004A4834"/>
    <w:rsid w:val="004A4999"/>
    <w:rsid w:val="004A6673"/>
    <w:rsid w:val="004A6F19"/>
    <w:rsid w:val="004B0B08"/>
    <w:rsid w:val="004B43A8"/>
    <w:rsid w:val="004B5FBA"/>
    <w:rsid w:val="004B71BD"/>
    <w:rsid w:val="004C0042"/>
    <w:rsid w:val="004C3FE8"/>
    <w:rsid w:val="004C71C5"/>
    <w:rsid w:val="004D574C"/>
    <w:rsid w:val="004E3EC5"/>
    <w:rsid w:val="004E7912"/>
    <w:rsid w:val="004F199D"/>
    <w:rsid w:val="004F1C3C"/>
    <w:rsid w:val="004F1D13"/>
    <w:rsid w:val="004F3DF0"/>
    <w:rsid w:val="004F4AD0"/>
    <w:rsid w:val="004F5122"/>
    <w:rsid w:val="005006A8"/>
    <w:rsid w:val="0050406A"/>
    <w:rsid w:val="005109BF"/>
    <w:rsid w:val="00512314"/>
    <w:rsid w:val="005237AD"/>
    <w:rsid w:val="0052482D"/>
    <w:rsid w:val="00526A7C"/>
    <w:rsid w:val="005275C6"/>
    <w:rsid w:val="005310DA"/>
    <w:rsid w:val="005478B6"/>
    <w:rsid w:val="00547C47"/>
    <w:rsid w:val="00551215"/>
    <w:rsid w:val="00552870"/>
    <w:rsid w:val="00552DA1"/>
    <w:rsid w:val="005548F2"/>
    <w:rsid w:val="00556203"/>
    <w:rsid w:val="00557154"/>
    <w:rsid w:val="00560651"/>
    <w:rsid w:val="00560B62"/>
    <w:rsid w:val="00561085"/>
    <w:rsid w:val="005659A6"/>
    <w:rsid w:val="00571B7F"/>
    <w:rsid w:val="00573858"/>
    <w:rsid w:val="0058019A"/>
    <w:rsid w:val="0058122F"/>
    <w:rsid w:val="00582294"/>
    <w:rsid w:val="005849B2"/>
    <w:rsid w:val="0058562C"/>
    <w:rsid w:val="00585CE9"/>
    <w:rsid w:val="00586260"/>
    <w:rsid w:val="00590AAC"/>
    <w:rsid w:val="0059600B"/>
    <w:rsid w:val="005A0CE4"/>
    <w:rsid w:val="005A57BC"/>
    <w:rsid w:val="005A5A56"/>
    <w:rsid w:val="005A656B"/>
    <w:rsid w:val="005B299F"/>
    <w:rsid w:val="005B34E2"/>
    <w:rsid w:val="005B7E13"/>
    <w:rsid w:val="005C1ABD"/>
    <w:rsid w:val="005C2B00"/>
    <w:rsid w:val="005C3803"/>
    <w:rsid w:val="005C6C3B"/>
    <w:rsid w:val="005D30CE"/>
    <w:rsid w:val="005D5599"/>
    <w:rsid w:val="005D7AB5"/>
    <w:rsid w:val="005E7B66"/>
    <w:rsid w:val="006006FD"/>
    <w:rsid w:val="00600D42"/>
    <w:rsid w:val="0060162D"/>
    <w:rsid w:val="00616A79"/>
    <w:rsid w:val="00621AF5"/>
    <w:rsid w:val="006227F7"/>
    <w:rsid w:val="00622EE9"/>
    <w:rsid w:val="00624E54"/>
    <w:rsid w:val="006260AC"/>
    <w:rsid w:val="00626588"/>
    <w:rsid w:val="0063405F"/>
    <w:rsid w:val="00634D16"/>
    <w:rsid w:val="0063757A"/>
    <w:rsid w:val="00640DB8"/>
    <w:rsid w:val="00645E3D"/>
    <w:rsid w:val="00646727"/>
    <w:rsid w:val="006469B5"/>
    <w:rsid w:val="00647023"/>
    <w:rsid w:val="0065264D"/>
    <w:rsid w:val="006563BD"/>
    <w:rsid w:val="00660A39"/>
    <w:rsid w:val="006654C6"/>
    <w:rsid w:val="00665DE8"/>
    <w:rsid w:val="00671525"/>
    <w:rsid w:val="006716A8"/>
    <w:rsid w:val="00672175"/>
    <w:rsid w:val="0067306E"/>
    <w:rsid w:val="00673EC3"/>
    <w:rsid w:val="00683BC7"/>
    <w:rsid w:val="00690AA3"/>
    <w:rsid w:val="00690D8F"/>
    <w:rsid w:val="006917D9"/>
    <w:rsid w:val="006938A3"/>
    <w:rsid w:val="00693F7F"/>
    <w:rsid w:val="006A0C28"/>
    <w:rsid w:val="006A24AF"/>
    <w:rsid w:val="006A5559"/>
    <w:rsid w:val="006A5753"/>
    <w:rsid w:val="006A628D"/>
    <w:rsid w:val="006B3621"/>
    <w:rsid w:val="006C48F8"/>
    <w:rsid w:val="006C54A8"/>
    <w:rsid w:val="006C578C"/>
    <w:rsid w:val="006C62DD"/>
    <w:rsid w:val="006C7F39"/>
    <w:rsid w:val="006E0AE4"/>
    <w:rsid w:val="006E2615"/>
    <w:rsid w:val="006E4690"/>
    <w:rsid w:val="006E5439"/>
    <w:rsid w:val="006E5B6F"/>
    <w:rsid w:val="006E5D21"/>
    <w:rsid w:val="006E732B"/>
    <w:rsid w:val="006F63EE"/>
    <w:rsid w:val="007043D5"/>
    <w:rsid w:val="007137E8"/>
    <w:rsid w:val="0071393E"/>
    <w:rsid w:val="00713D25"/>
    <w:rsid w:val="00715E97"/>
    <w:rsid w:val="0071772A"/>
    <w:rsid w:val="00721BE4"/>
    <w:rsid w:val="00721FC7"/>
    <w:rsid w:val="007250EC"/>
    <w:rsid w:val="007363B5"/>
    <w:rsid w:val="00737340"/>
    <w:rsid w:val="0074172E"/>
    <w:rsid w:val="0074272D"/>
    <w:rsid w:val="00744A19"/>
    <w:rsid w:val="007558DB"/>
    <w:rsid w:val="00755C43"/>
    <w:rsid w:val="00755DB5"/>
    <w:rsid w:val="007644B5"/>
    <w:rsid w:val="00767097"/>
    <w:rsid w:val="00767FA1"/>
    <w:rsid w:val="0077310D"/>
    <w:rsid w:val="007739A2"/>
    <w:rsid w:val="00774F18"/>
    <w:rsid w:val="00781746"/>
    <w:rsid w:val="00781D73"/>
    <w:rsid w:val="0078259F"/>
    <w:rsid w:val="00782895"/>
    <w:rsid w:val="00783BC2"/>
    <w:rsid w:val="00785AE7"/>
    <w:rsid w:val="0078691B"/>
    <w:rsid w:val="00793960"/>
    <w:rsid w:val="0079460E"/>
    <w:rsid w:val="00796965"/>
    <w:rsid w:val="007A568F"/>
    <w:rsid w:val="007A5C30"/>
    <w:rsid w:val="007A6BE7"/>
    <w:rsid w:val="007B7805"/>
    <w:rsid w:val="007C149C"/>
    <w:rsid w:val="007C1774"/>
    <w:rsid w:val="007C1F8F"/>
    <w:rsid w:val="007C2546"/>
    <w:rsid w:val="007C3C86"/>
    <w:rsid w:val="007C6A48"/>
    <w:rsid w:val="007D08C2"/>
    <w:rsid w:val="007D1843"/>
    <w:rsid w:val="007D2252"/>
    <w:rsid w:val="007D6161"/>
    <w:rsid w:val="007D68AC"/>
    <w:rsid w:val="007E0C20"/>
    <w:rsid w:val="007F0488"/>
    <w:rsid w:val="007F060E"/>
    <w:rsid w:val="007F3A16"/>
    <w:rsid w:val="00806C3C"/>
    <w:rsid w:val="00806C95"/>
    <w:rsid w:val="00814664"/>
    <w:rsid w:val="00816721"/>
    <w:rsid w:val="0081728A"/>
    <w:rsid w:val="00820EAE"/>
    <w:rsid w:val="00831CB6"/>
    <w:rsid w:val="00835A8E"/>
    <w:rsid w:val="0083633E"/>
    <w:rsid w:val="00836757"/>
    <w:rsid w:val="00841E26"/>
    <w:rsid w:val="00844F82"/>
    <w:rsid w:val="00846D93"/>
    <w:rsid w:val="00850F64"/>
    <w:rsid w:val="00852771"/>
    <w:rsid w:val="008538A3"/>
    <w:rsid w:val="00853A07"/>
    <w:rsid w:val="008578BD"/>
    <w:rsid w:val="00863E75"/>
    <w:rsid w:val="00865059"/>
    <w:rsid w:val="00865E66"/>
    <w:rsid w:val="008665A6"/>
    <w:rsid w:val="00874149"/>
    <w:rsid w:val="00874D63"/>
    <w:rsid w:val="00876951"/>
    <w:rsid w:val="008800C2"/>
    <w:rsid w:val="00881D6B"/>
    <w:rsid w:val="00882763"/>
    <w:rsid w:val="00882880"/>
    <w:rsid w:val="0088365B"/>
    <w:rsid w:val="008855E5"/>
    <w:rsid w:val="00892892"/>
    <w:rsid w:val="008A1B32"/>
    <w:rsid w:val="008A237D"/>
    <w:rsid w:val="008A56C5"/>
    <w:rsid w:val="008A66B3"/>
    <w:rsid w:val="008B0CA4"/>
    <w:rsid w:val="008B1442"/>
    <w:rsid w:val="008B3A8F"/>
    <w:rsid w:val="008B60AB"/>
    <w:rsid w:val="008C136F"/>
    <w:rsid w:val="008C663C"/>
    <w:rsid w:val="008C6A45"/>
    <w:rsid w:val="008C73CF"/>
    <w:rsid w:val="008C7F4F"/>
    <w:rsid w:val="008D018A"/>
    <w:rsid w:val="008D194F"/>
    <w:rsid w:val="008D1DF6"/>
    <w:rsid w:val="008D6CBA"/>
    <w:rsid w:val="008E1C0B"/>
    <w:rsid w:val="008E5588"/>
    <w:rsid w:val="008F0151"/>
    <w:rsid w:val="008F5E4C"/>
    <w:rsid w:val="00904A95"/>
    <w:rsid w:val="00910A9D"/>
    <w:rsid w:val="00915E48"/>
    <w:rsid w:val="009178FC"/>
    <w:rsid w:val="009209BB"/>
    <w:rsid w:val="00922903"/>
    <w:rsid w:val="009245F5"/>
    <w:rsid w:val="00934005"/>
    <w:rsid w:val="00934682"/>
    <w:rsid w:val="009351AB"/>
    <w:rsid w:val="00935671"/>
    <w:rsid w:val="00942507"/>
    <w:rsid w:val="00951FBF"/>
    <w:rsid w:val="00954945"/>
    <w:rsid w:val="0096314E"/>
    <w:rsid w:val="00966747"/>
    <w:rsid w:val="00971A0D"/>
    <w:rsid w:val="009771BB"/>
    <w:rsid w:val="00980A6D"/>
    <w:rsid w:val="0098511A"/>
    <w:rsid w:val="0098783B"/>
    <w:rsid w:val="00991DD5"/>
    <w:rsid w:val="00994ADE"/>
    <w:rsid w:val="0099589A"/>
    <w:rsid w:val="00995AB9"/>
    <w:rsid w:val="0099742B"/>
    <w:rsid w:val="009A2C06"/>
    <w:rsid w:val="009A441F"/>
    <w:rsid w:val="009A6FEF"/>
    <w:rsid w:val="009B1E63"/>
    <w:rsid w:val="009B4250"/>
    <w:rsid w:val="009B4B2B"/>
    <w:rsid w:val="009C0FA7"/>
    <w:rsid w:val="009C7624"/>
    <w:rsid w:val="009D24F4"/>
    <w:rsid w:val="009D2EFD"/>
    <w:rsid w:val="009D44EB"/>
    <w:rsid w:val="009D5729"/>
    <w:rsid w:val="009D5EA8"/>
    <w:rsid w:val="009E131C"/>
    <w:rsid w:val="009E42FA"/>
    <w:rsid w:val="009E5B04"/>
    <w:rsid w:val="009E6632"/>
    <w:rsid w:val="009F18E8"/>
    <w:rsid w:val="009F5100"/>
    <w:rsid w:val="00A03335"/>
    <w:rsid w:val="00A04FA0"/>
    <w:rsid w:val="00A05FD1"/>
    <w:rsid w:val="00A06A38"/>
    <w:rsid w:val="00A07155"/>
    <w:rsid w:val="00A10F73"/>
    <w:rsid w:val="00A20AA2"/>
    <w:rsid w:val="00A23F1E"/>
    <w:rsid w:val="00A27789"/>
    <w:rsid w:val="00A3099F"/>
    <w:rsid w:val="00A31E97"/>
    <w:rsid w:val="00A3586C"/>
    <w:rsid w:val="00A47906"/>
    <w:rsid w:val="00A56009"/>
    <w:rsid w:val="00A648D5"/>
    <w:rsid w:val="00A648DE"/>
    <w:rsid w:val="00A65B6E"/>
    <w:rsid w:val="00A65F66"/>
    <w:rsid w:val="00A7175D"/>
    <w:rsid w:val="00A762F3"/>
    <w:rsid w:val="00A774A0"/>
    <w:rsid w:val="00A83913"/>
    <w:rsid w:val="00A8450C"/>
    <w:rsid w:val="00A86A87"/>
    <w:rsid w:val="00A90835"/>
    <w:rsid w:val="00A91BA4"/>
    <w:rsid w:val="00A945EC"/>
    <w:rsid w:val="00A9503C"/>
    <w:rsid w:val="00A96BC1"/>
    <w:rsid w:val="00A97A42"/>
    <w:rsid w:val="00AA2A66"/>
    <w:rsid w:val="00AA4653"/>
    <w:rsid w:val="00AB38A3"/>
    <w:rsid w:val="00AB3F13"/>
    <w:rsid w:val="00AB3FED"/>
    <w:rsid w:val="00AB7FEC"/>
    <w:rsid w:val="00AC2E8A"/>
    <w:rsid w:val="00AC4177"/>
    <w:rsid w:val="00AC4AC5"/>
    <w:rsid w:val="00AC796C"/>
    <w:rsid w:val="00AD5395"/>
    <w:rsid w:val="00AD63E3"/>
    <w:rsid w:val="00AE7BDB"/>
    <w:rsid w:val="00AF4559"/>
    <w:rsid w:val="00B0048C"/>
    <w:rsid w:val="00B0430D"/>
    <w:rsid w:val="00B05A8A"/>
    <w:rsid w:val="00B11231"/>
    <w:rsid w:val="00B1298B"/>
    <w:rsid w:val="00B159EF"/>
    <w:rsid w:val="00B1653A"/>
    <w:rsid w:val="00B16A49"/>
    <w:rsid w:val="00B17622"/>
    <w:rsid w:val="00B27751"/>
    <w:rsid w:val="00B3084E"/>
    <w:rsid w:val="00B35F9A"/>
    <w:rsid w:val="00B37974"/>
    <w:rsid w:val="00B37A04"/>
    <w:rsid w:val="00B40C82"/>
    <w:rsid w:val="00B414E2"/>
    <w:rsid w:val="00B42D4B"/>
    <w:rsid w:val="00B433C4"/>
    <w:rsid w:val="00B4572C"/>
    <w:rsid w:val="00B463A0"/>
    <w:rsid w:val="00B4724B"/>
    <w:rsid w:val="00B517E4"/>
    <w:rsid w:val="00B555E5"/>
    <w:rsid w:val="00B563F0"/>
    <w:rsid w:val="00B6071F"/>
    <w:rsid w:val="00B6423F"/>
    <w:rsid w:val="00B652F0"/>
    <w:rsid w:val="00B70EDA"/>
    <w:rsid w:val="00B73010"/>
    <w:rsid w:val="00B739D0"/>
    <w:rsid w:val="00B8183F"/>
    <w:rsid w:val="00B819A6"/>
    <w:rsid w:val="00B840AD"/>
    <w:rsid w:val="00B97A60"/>
    <w:rsid w:val="00BA0CD9"/>
    <w:rsid w:val="00BA1AFA"/>
    <w:rsid w:val="00BA298A"/>
    <w:rsid w:val="00BA5AD9"/>
    <w:rsid w:val="00BA7288"/>
    <w:rsid w:val="00BB09F2"/>
    <w:rsid w:val="00BB28C7"/>
    <w:rsid w:val="00BB42E6"/>
    <w:rsid w:val="00BB4CE6"/>
    <w:rsid w:val="00BB628F"/>
    <w:rsid w:val="00BC6C96"/>
    <w:rsid w:val="00BD1F8A"/>
    <w:rsid w:val="00BD5650"/>
    <w:rsid w:val="00BD5A49"/>
    <w:rsid w:val="00BE041B"/>
    <w:rsid w:val="00BE1C93"/>
    <w:rsid w:val="00BE2B2E"/>
    <w:rsid w:val="00BE48C5"/>
    <w:rsid w:val="00BE577E"/>
    <w:rsid w:val="00BE7ADE"/>
    <w:rsid w:val="00BF6CA0"/>
    <w:rsid w:val="00C05F28"/>
    <w:rsid w:val="00C12062"/>
    <w:rsid w:val="00C137FE"/>
    <w:rsid w:val="00C14FAA"/>
    <w:rsid w:val="00C16E7A"/>
    <w:rsid w:val="00C170DF"/>
    <w:rsid w:val="00C2001C"/>
    <w:rsid w:val="00C21732"/>
    <w:rsid w:val="00C21774"/>
    <w:rsid w:val="00C22C0C"/>
    <w:rsid w:val="00C22D75"/>
    <w:rsid w:val="00C230A7"/>
    <w:rsid w:val="00C317C1"/>
    <w:rsid w:val="00C3688E"/>
    <w:rsid w:val="00C41929"/>
    <w:rsid w:val="00C419A7"/>
    <w:rsid w:val="00C43C21"/>
    <w:rsid w:val="00C44636"/>
    <w:rsid w:val="00C46832"/>
    <w:rsid w:val="00C516C6"/>
    <w:rsid w:val="00C52E75"/>
    <w:rsid w:val="00C53E9C"/>
    <w:rsid w:val="00C56430"/>
    <w:rsid w:val="00C61AB6"/>
    <w:rsid w:val="00C64E2E"/>
    <w:rsid w:val="00C679D1"/>
    <w:rsid w:val="00C83635"/>
    <w:rsid w:val="00C90A58"/>
    <w:rsid w:val="00C91F37"/>
    <w:rsid w:val="00C9266D"/>
    <w:rsid w:val="00C926EE"/>
    <w:rsid w:val="00C938AB"/>
    <w:rsid w:val="00C95BC1"/>
    <w:rsid w:val="00CA20D0"/>
    <w:rsid w:val="00CA562F"/>
    <w:rsid w:val="00CC7E05"/>
    <w:rsid w:val="00CD1374"/>
    <w:rsid w:val="00CD2A03"/>
    <w:rsid w:val="00CD6D00"/>
    <w:rsid w:val="00CE2AC4"/>
    <w:rsid w:val="00CE2DEB"/>
    <w:rsid w:val="00CE4442"/>
    <w:rsid w:val="00CE5F73"/>
    <w:rsid w:val="00CE7324"/>
    <w:rsid w:val="00CF1FB4"/>
    <w:rsid w:val="00CF3775"/>
    <w:rsid w:val="00CF4DFE"/>
    <w:rsid w:val="00CF5C11"/>
    <w:rsid w:val="00CF6D6E"/>
    <w:rsid w:val="00D0354F"/>
    <w:rsid w:val="00D03DA9"/>
    <w:rsid w:val="00D051A2"/>
    <w:rsid w:val="00D0521A"/>
    <w:rsid w:val="00D118E7"/>
    <w:rsid w:val="00D1230F"/>
    <w:rsid w:val="00D1406E"/>
    <w:rsid w:val="00D143FA"/>
    <w:rsid w:val="00D1616E"/>
    <w:rsid w:val="00D17EBE"/>
    <w:rsid w:val="00D21CB3"/>
    <w:rsid w:val="00D22F66"/>
    <w:rsid w:val="00D2413A"/>
    <w:rsid w:val="00D26188"/>
    <w:rsid w:val="00D27319"/>
    <w:rsid w:val="00D275F1"/>
    <w:rsid w:val="00D27C37"/>
    <w:rsid w:val="00D30CA0"/>
    <w:rsid w:val="00D31966"/>
    <w:rsid w:val="00D31A17"/>
    <w:rsid w:val="00D323AF"/>
    <w:rsid w:val="00D32AC4"/>
    <w:rsid w:val="00D365FA"/>
    <w:rsid w:val="00D42DFD"/>
    <w:rsid w:val="00D4329E"/>
    <w:rsid w:val="00D4541B"/>
    <w:rsid w:val="00D50AD8"/>
    <w:rsid w:val="00D50E99"/>
    <w:rsid w:val="00D53C94"/>
    <w:rsid w:val="00D541FA"/>
    <w:rsid w:val="00D60146"/>
    <w:rsid w:val="00D6057C"/>
    <w:rsid w:val="00D607CC"/>
    <w:rsid w:val="00D6433A"/>
    <w:rsid w:val="00D66215"/>
    <w:rsid w:val="00D672E2"/>
    <w:rsid w:val="00D704CD"/>
    <w:rsid w:val="00D7059F"/>
    <w:rsid w:val="00D8194E"/>
    <w:rsid w:val="00D84CE0"/>
    <w:rsid w:val="00D85F3C"/>
    <w:rsid w:val="00D92428"/>
    <w:rsid w:val="00D92806"/>
    <w:rsid w:val="00D94742"/>
    <w:rsid w:val="00DA36D3"/>
    <w:rsid w:val="00DA39B3"/>
    <w:rsid w:val="00DB143F"/>
    <w:rsid w:val="00DB667B"/>
    <w:rsid w:val="00DC14F3"/>
    <w:rsid w:val="00DD2549"/>
    <w:rsid w:val="00DD3A25"/>
    <w:rsid w:val="00DD714E"/>
    <w:rsid w:val="00DF6EC4"/>
    <w:rsid w:val="00DF7629"/>
    <w:rsid w:val="00E001A1"/>
    <w:rsid w:val="00E0083F"/>
    <w:rsid w:val="00E01E6D"/>
    <w:rsid w:val="00E03C63"/>
    <w:rsid w:val="00E06C55"/>
    <w:rsid w:val="00E23816"/>
    <w:rsid w:val="00E27BAD"/>
    <w:rsid w:val="00E31D06"/>
    <w:rsid w:val="00E335CE"/>
    <w:rsid w:val="00E33BFE"/>
    <w:rsid w:val="00E3423B"/>
    <w:rsid w:val="00E35212"/>
    <w:rsid w:val="00E35B7F"/>
    <w:rsid w:val="00E36D7D"/>
    <w:rsid w:val="00E37B4F"/>
    <w:rsid w:val="00E41C81"/>
    <w:rsid w:val="00E434C9"/>
    <w:rsid w:val="00E43A18"/>
    <w:rsid w:val="00E5197A"/>
    <w:rsid w:val="00E53B80"/>
    <w:rsid w:val="00E5491E"/>
    <w:rsid w:val="00E614D4"/>
    <w:rsid w:val="00E620EB"/>
    <w:rsid w:val="00E62C24"/>
    <w:rsid w:val="00E64283"/>
    <w:rsid w:val="00E66667"/>
    <w:rsid w:val="00E75FFB"/>
    <w:rsid w:val="00E76A13"/>
    <w:rsid w:val="00E77EF0"/>
    <w:rsid w:val="00E8017C"/>
    <w:rsid w:val="00E80B57"/>
    <w:rsid w:val="00E837E5"/>
    <w:rsid w:val="00E87C83"/>
    <w:rsid w:val="00E961D0"/>
    <w:rsid w:val="00E962E2"/>
    <w:rsid w:val="00E96FA2"/>
    <w:rsid w:val="00EA1ED7"/>
    <w:rsid w:val="00EA7E64"/>
    <w:rsid w:val="00EB3DAF"/>
    <w:rsid w:val="00EB58C4"/>
    <w:rsid w:val="00EB6758"/>
    <w:rsid w:val="00EB77F8"/>
    <w:rsid w:val="00EC038F"/>
    <w:rsid w:val="00EC5950"/>
    <w:rsid w:val="00ED49F0"/>
    <w:rsid w:val="00ED4E68"/>
    <w:rsid w:val="00ED6608"/>
    <w:rsid w:val="00EE0B2A"/>
    <w:rsid w:val="00EE252B"/>
    <w:rsid w:val="00EE5C44"/>
    <w:rsid w:val="00EE726A"/>
    <w:rsid w:val="00EE7F49"/>
    <w:rsid w:val="00EF002B"/>
    <w:rsid w:val="00EF2491"/>
    <w:rsid w:val="00EF3288"/>
    <w:rsid w:val="00EF457E"/>
    <w:rsid w:val="00EF4F5B"/>
    <w:rsid w:val="00EF7FE8"/>
    <w:rsid w:val="00F04517"/>
    <w:rsid w:val="00F04A5B"/>
    <w:rsid w:val="00F04E2F"/>
    <w:rsid w:val="00F10B52"/>
    <w:rsid w:val="00F116B7"/>
    <w:rsid w:val="00F12EDD"/>
    <w:rsid w:val="00F1382B"/>
    <w:rsid w:val="00F15A6D"/>
    <w:rsid w:val="00F171EF"/>
    <w:rsid w:val="00F22157"/>
    <w:rsid w:val="00F23C38"/>
    <w:rsid w:val="00F2509C"/>
    <w:rsid w:val="00F25D0E"/>
    <w:rsid w:val="00F2694D"/>
    <w:rsid w:val="00F27884"/>
    <w:rsid w:val="00F31A18"/>
    <w:rsid w:val="00F34F29"/>
    <w:rsid w:val="00F36248"/>
    <w:rsid w:val="00F367BE"/>
    <w:rsid w:val="00F4377D"/>
    <w:rsid w:val="00F43C48"/>
    <w:rsid w:val="00F4637F"/>
    <w:rsid w:val="00F513D9"/>
    <w:rsid w:val="00F579E5"/>
    <w:rsid w:val="00F61790"/>
    <w:rsid w:val="00F632EF"/>
    <w:rsid w:val="00F658AE"/>
    <w:rsid w:val="00F67B13"/>
    <w:rsid w:val="00F70360"/>
    <w:rsid w:val="00F71789"/>
    <w:rsid w:val="00F74E1F"/>
    <w:rsid w:val="00F75EF8"/>
    <w:rsid w:val="00F80369"/>
    <w:rsid w:val="00F96AD7"/>
    <w:rsid w:val="00FA34BD"/>
    <w:rsid w:val="00FA5D78"/>
    <w:rsid w:val="00FA6B0E"/>
    <w:rsid w:val="00FB0C32"/>
    <w:rsid w:val="00FB2EEF"/>
    <w:rsid w:val="00FB41F9"/>
    <w:rsid w:val="00FB429F"/>
    <w:rsid w:val="00FB46F6"/>
    <w:rsid w:val="00FB60DE"/>
    <w:rsid w:val="00FB7F2B"/>
    <w:rsid w:val="00FC22F3"/>
    <w:rsid w:val="00FC2466"/>
    <w:rsid w:val="00FC40A0"/>
    <w:rsid w:val="00FD046D"/>
    <w:rsid w:val="00FD2276"/>
    <w:rsid w:val="00FD334E"/>
    <w:rsid w:val="00FD4385"/>
    <w:rsid w:val="00FE5D8B"/>
    <w:rsid w:val="00FE7E8D"/>
    <w:rsid w:val="00FF0454"/>
    <w:rsid w:val="00FF6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3D88"/>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33D8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33D8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33D88"/>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333D88"/>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333D88"/>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33D88"/>
    <w:pPr>
      <w:keepNext/>
      <w:keepLines/>
      <w:spacing w:before="40" w:after="0" w:line="264" w:lineRule="auto"/>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333D88"/>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333D88"/>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8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33D8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333D88"/>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333D88"/>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333D88"/>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333D8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33D88"/>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333D88"/>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333D88"/>
    <w:rPr>
      <w:rFonts w:asciiTheme="majorHAnsi" w:eastAsiaTheme="majorEastAsia" w:hAnsiTheme="majorHAnsi" w:cstheme="majorBidi"/>
      <w:b/>
      <w:bCs/>
      <w:i/>
      <w:iCs/>
      <w:color w:val="44546A" w:themeColor="text2"/>
      <w:sz w:val="20"/>
      <w:szCs w:val="20"/>
    </w:rPr>
  </w:style>
  <w:style w:type="numbering" w:customStyle="1" w:styleId="NoList1">
    <w:name w:val="No List1"/>
    <w:next w:val="NoList"/>
    <w:uiPriority w:val="99"/>
    <w:semiHidden/>
    <w:unhideWhenUsed/>
    <w:rsid w:val="00333D88"/>
  </w:style>
  <w:style w:type="paragraph" w:styleId="NoSpacing">
    <w:name w:val="No Spacing"/>
    <w:uiPriority w:val="1"/>
    <w:qFormat/>
    <w:rsid w:val="00333D88"/>
    <w:pPr>
      <w:spacing w:after="0" w:line="240" w:lineRule="auto"/>
    </w:pPr>
    <w:rPr>
      <w:rFonts w:eastAsiaTheme="minorEastAsia"/>
      <w:sz w:val="20"/>
      <w:szCs w:val="20"/>
    </w:rPr>
  </w:style>
  <w:style w:type="paragraph" w:customStyle="1" w:styleId="Default">
    <w:name w:val="Default"/>
    <w:rsid w:val="00333D8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333D88"/>
    <w:pPr>
      <w:spacing w:after="120" w:line="264" w:lineRule="auto"/>
      <w:ind w:left="720"/>
      <w:contextualSpacing/>
    </w:pPr>
    <w:rPr>
      <w:rFonts w:eastAsiaTheme="minorEastAsia"/>
      <w:sz w:val="20"/>
      <w:szCs w:val="20"/>
    </w:rPr>
  </w:style>
  <w:style w:type="table" w:styleId="TableGrid">
    <w:name w:val="Table Grid"/>
    <w:basedOn w:val="TableNormal"/>
    <w:uiPriority w:val="59"/>
    <w:rsid w:val="00333D88"/>
    <w:pPr>
      <w:spacing w:after="0" w:line="240" w:lineRule="auto"/>
    </w:pPr>
    <w:rPr>
      <w:rFonts w:eastAsiaTheme="minorEastAsia"/>
      <w:sz w:val="20"/>
      <w:szCs w:val="20"/>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3D88"/>
    <w:pPr>
      <w:tabs>
        <w:tab w:val="center" w:pos="4680"/>
        <w:tab w:val="right" w:pos="9360"/>
      </w:tabs>
      <w:spacing w:after="0" w:line="240" w:lineRule="auto"/>
    </w:pPr>
    <w:rPr>
      <w:rFonts w:eastAsiaTheme="minorEastAsia"/>
      <w:sz w:val="20"/>
      <w:szCs w:val="20"/>
    </w:rPr>
  </w:style>
  <w:style w:type="character" w:customStyle="1" w:styleId="HeaderChar">
    <w:name w:val="Header Char"/>
    <w:basedOn w:val="DefaultParagraphFont"/>
    <w:link w:val="Header"/>
    <w:uiPriority w:val="99"/>
    <w:rsid w:val="00333D88"/>
    <w:rPr>
      <w:rFonts w:eastAsiaTheme="minorEastAsia"/>
      <w:sz w:val="20"/>
      <w:szCs w:val="20"/>
    </w:rPr>
  </w:style>
  <w:style w:type="paragraph" w:styleId="Footer">
    <w:name w:val="footer"/>
    <w:basedOn w:val="Normal"/>
    <w:link w:val="FooterChar"/>
    <w:uiPriority w:val="99"/>
    <w:unhideWhenUsed/>
    <w:rsid w:val="00333D88"/>
    <w:pPr>
      <w:tabs>
        <w:tab w:val="center" w:pos="4680"/>
        <w:tab w:val="right" w:pos="9360"/>
      </w:tabs>
      <w:spacing w:after="0" w:line="240" w:lineRule="auto"/>
    </w:pPr>
    <w:rPr>
      <w:rFonts w:eastAsiaTheme="minorEastAsia"/>
      <w:sz w:val="20"/>
      <w:szCs w:val="20"/>
    </w:rPr>
  </w:style>
  <w:style w:type="character" w:customStyle="1" w:styleId="FooterChar">
    <w:name w:val="Footer Char"/>
    <w:basedOn w:val="DefaultParagraphFont"/>
    <w:link w:val="Footer"/>
    <w:uiPriority w:val="99"/>
    <w:rsid w:val="00333D88"/>
    <w:rPr>
      <w:rFonts w:eastAsiaTheme="minorEastAsia"/>
      <w:sz w:val="20"/>
      <w:szCs w:val="20"/>
    </w:rPr>
  </w:style>
  <w:style w:type="table" w:styleId="LightShading">
    <w:name w:val="Light Shading"/>
    <w:basedOn w:val="TableNormal"/>
    <w:uiPriority w:val="60"/>
    <w:rsid w:val="00333D88"/>
    <w:pPr>
      <w:spacing w:after="0" w:line="240" w:lineRule="auto"/>
    </w:pPr>
    <w:rPr>
      <w:rFonts w:eastAsiaTheme="minorEastAsia"/>
      <w:color w:val="000000" w:themeColor="text1" w:themeShade="BF"/>
      <w:sz w:val="20"/>
      <w:szCs w:val="20"/>
      <w:lang w:val="en-GB"/>
      <w14:ligatures w14:val="standardContextua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333D88"/>
    <w:pPr>
      <w:spacing w:after="0" w:line="240" w:lineRule="auto"/>
    </w:pPr>
    <w:rPr>
      <w:rFonts w:eastAsiaTheme="minorEastAsia"/>
      <w:sz w:val="20"/>
      <w:szCs w:val="20"/>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3D88"/>
    <w:rPr>
      <w:color w:val="0000FF"/>
      <w:u w:val="single"/>
    </w:rPr>
  </w:style>
  <w:style w:type="character" w:customStyle="1" w:styleId="anchor-text">
    <w:name w:val="anchor-text"/>
    <w:basedOn w:val="DefaultParagraphFont"/>
    <w:rsid w:val="00333D88"/>
  </w:style>
  <w:style w:type="character" w:customStyle="1" w:styleId="ref-journal">
    <w:name w:val="ref-journal"/>
    <w:basedOn w:val="DefaultParagraphFont"/>
    <w:rsid w:val="00333D88"/>
  </w:style>
  <w:style w:type="character" w:customStyle="1" w:styleId="ref-vol">
    <w:name w:val="ref-vol"/>
    <w:basedOn w:val="DefaultParagraphFont"/>
    <w:rsid w:val="00333D88"/>
  </w:style>
  <w:style w:type="character" w:customStyle="1" w:styleId="nowrap">
    <w:name w:val="nowrap"/>
    <w:basedOn w:val="DefaultParagraphFont"/>
    <w:rsid w:val="00333D88"/>
  </w:style>
  <w:style w:type="character" w:customStyle="1" w:styleId="docsum-authors">
    <w:name w:val="docsum-authors"/>
    <w:basedOn w:val="DefaultParagraphFont"/>
    <w:rsid w:val="00333D88"/>
  </w:style>
  <w:style w:type="character" w:customStyle="1" w:styleId="docsum-journal-citation">
    <w:name w:val="docsum-journal-citation"/>
    <w:basedOn w:val="DefaultParagraphFont"/>
    <w:rsid w:val="00333D88"/>
  </w:style>
  <w:style w:type="character" w:customStyle="1" w:styleId="citation-part">
    <w:name w:val="citation-part"/>
    <w:basedOn w:val="DefaultParagraphFont"/>
    <w:rsid w:val="00333D88"/>
  </w:style>
  <w:style w:type="character" w:customStyle="1" w:styleId="docsum-pmid">
    <w:name w:val="docsum-pmid"/>
    <w:basedOn w:val="DefaultParagraphFont"/>
    <w:rsid w:val="00333D88"/>
  </w:style>
  <w:style w:type="character" w:customStyle="1" w:styleId="element-citation">
    <w:name w:val="element-citation"/>
    <w:basedOn w:val="DefaultParagraphFont"/>
    <w:rsid w:val="00333D88"/>
  </w:style>
  <w:style w:type="paragraph" w:styleId="Revision">
    <w:name w:val="Revision"/>
    <w:hidden/>
    <w:uiPriority w:val="99"/>
    <w:semiHidden/>
    <w:rsid w:val="00333D88"/>
    <w:pPr>
      <w:spacing w:after="0" w:line="240" w:lineRule="auto"/>
    </w:pPr>
    <w:rPr>
      <w:rFonts w:eastAsiaTheme="minorEastAsia"/>
      <w:sz w:val="20"/>
      <w:szCs w:val="20"/>
    </w:rPr>
  </w:style>
  <w:style w:type="character" w:styleId="LineNumber">
    <w:name w:val="line number"/>
    <w:basedOn w:val="DefaultParagraphFont"/>
    <w:uiPriority w:val="99"/>
    <w:semiHidden/>
    <w:unhideWhenUsed/>
    <w:rsid w:val="00333D88"/>
  </w:style>
  <w:style w:type="paragraph" w:styleId="BalloonText">
    <w:name w:val="Balloon Text"/>
    <w:basedOn w:val="Normal"/>
    <w:link w:val="BalloonTextChar"/>
    <w:uiPriority w:val="99"/>
    <w:semiHidden/>
    <w:unhideWhenUsed/>
    <w:rsid w:val="00333D88"/>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333D88"/>
    <w:rPr>
      <w:rFonts w:ascii="Segoe UI" w:eastAsiaTheme="minorEastAsia" w:hAnsi="Segoe UI" w:cs="Segoe UI"/>
      <w:sz w:val="18"/>
      <w:szCs w:val="18"/>
    </w:rPr>
  </w:style>
  <w:style w:type="table" w:customStyle="1" w:styleId="PlainTable4">
    <w:name w:val="Plain Table 4"/>
    <w:basedOn w:val="TableNormal"/>
    <w:uiPriority w:val="44"/>
    <w:rsid w:val="00333D88"/>
    <w:pPr>
      <w:spacing w:after="0" w:line="240" w:lineRule="auto"/>
    </w:pPr>
    <w:rPr>
      <w:rFonts w:eastAsiaTheme="minorEastAsia"/>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5">
    <w:name w:val="Grid Table 1 Light Accent 5"/>
    <w:basedOn w:val="TableNormal"/>
    <w:uiPriority w:val="46"/>
    <w:rsid w:val="00333D88"/>
    <w:pPr>
      <w:spacing w:after="0" w:line="240" w:lineRule="auto"/>
    </w:pPr>
    <w:rPr>
      <w:rFonts w:eastAsiaTheme="minorEastAsia"/>
      <w:sz w:val="20"/>
      <w:szCs w:val="20"/>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PlainTable3">
    <w:name w:val="Plain Table 3"/>
    <w:basedOn w:val="TableNormal"/>
    <w:uiPriority w:val="43"/>
    <w:rsid w:val="00333D88"/>
    <w:pPr>
      <w:spacing w:after="0" w:line="240" w:lineRule="auto"/>
    </w:pPr>
    <w:rPr>
      <w:rFonts w:eastAsiaTheme="minorEastAsia"/>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6">
    <w:name w:val="List Table 1 Light Accent 6"/>
    <w:basedOn w:val="TableNormal"/>
    <w:uiPriority w:val="46"/>
    <w:rsid w:val="00333D88"/>
    <w:pPr>
      <w:spacing w:after="0" w:line="240" w:lineRule="auto"/>
    </w:pPr>
    <w:rPr>
      <w:rFonts w:eastAsiaTheme="minorEastAsia"/>
      <w:sz w:val="20"/>
      <w:szCs w:val="20"/>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PlainTable2">
    <w:name w:val="Plain Table 2"/>
    <w:basedOn w:val="TableNormal"/>
    <w:uiPriority w:val="42"/>
    <w:rsid w:val="00333D88"/>
    <w:pPr>
      <w:spacing w:after="0" w:line="240" w:lineRule="auto"/>
    </w:pPr>
    <w:rPr>
      <w:rFonts w:eastAsiaTheme="minorEastAsia"/>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
    <w:name w:val="List Table 2"/>
    <w:basedOn w:val="TableNormal"/>
    <w:uiPriority w:val="47"/>
    <w:rsid w:val="00333D88"/>
    <w:pPr>
      <w:spacing w:after="0" w:line="240" w:lineRule="auto"/>
    </w:pPr>
    <w:rPr>
      <w:rFonts w:eastAsiaTheme="minorEastAsia"/>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6">
    <w:name w:val="List Table 2 Accent 6"/>
    <w:basedOn w:val="TableNormal"/>
    <w:uiPriority w:val="47"/>
    <w:rsid w:val="00333D88"/>
    <w:pPr>
      <w:spacing w:after="0" w:line="240" w:lineRule="auto"/>
    </w:pPr>
    <w:rPr>
      <w:rFonts w:eastAsiaTheme="minorEastAsia"/>
      <w:sz w:val="20"/>
      <w:szCs w:val="20"/>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2">
    <w:name w:val="Grid Table 2"/>
    <w:basedOn w:val="TableNormal"/>
    <w:uiPriority w:val="47"/>
    <w:rsid w:val="00333D88"/>
    <w:pPr>
      <w:spacing w:after="0" w:line="240" w:lineRule="auto"/>
    </w:pPr>
    <w:rPr>
      <w:rFonts w:eastAsiaTheme="minorEastAsia"/>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semiHidden/>
    <w:unhideWhenUsed/>
    <w:qFormat/>
    <w:rsid w:val="00333D88"/>
    <w:pPr>
      <w:spacing w:after="120" w:line="240" w:lineRule="auto"/>
    </w:pPr>
    <w:rPr>
      <w:rFonts w:eastAsiaTheme="minorEastAsia"/>
      <w:b/>
      <w:bCs/>
      <w:smallCaps/>
      <w:color w:val="595959" w:themeColor="text1" w:themeTint="A6"/>
      <w:spacing w:val="6"/>
      <w:sz w:val="20"/>
      <w:szCs w:val="20"/>
    </w:rPr>
  </w:style>
  <w:style w:type="paragraph" w:styleId="Title">
    <w:name w:val="Title"/>
    <w:basedOn w:val="Normal"/>
    <w:next w:val="Normal"/>
    <w:link w:val="TitleChar"/>
    <w:uiPriority w:val="10"/>
    <w:qFormat/>
    <w:rsid w:val="00333D88"/>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333D88"/>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333D88"/>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33D88"/>
    <w:rPr>
      <w:rFonts w:asciiTheme="majorHAnsi" w:eastAsiaTheme="majorEastAsia" w:hAnsiTheme="majorHAnsi" w:cstheme="majorBidi"/>
      <w:sz w:val="24"/>
      <w:szCs w:val="24"/>
    </w:rPr>
  </w:style>
  <w:style w:type="character" w:styleId="Strong">
    <w:name w:val="Strong"/>
    <w:basedOn w:val="DefaultParagraphFont"/>
    <w:uiPriority w:val="22"/>
    <w:qFormat/>
    <w:rsid w:val="00333D88"/>
    <w:rPr>
      <w:b/>
      <w:bCs/>
    </w:rPr>
  </w:style>
  <w:style w:type="character" w:styleId="Emphasis">
    <w:name w:val="Emphasis"/>
    <w:basedOn w:val="DefaultParagraphFont"/>
    <w:uiPriority w:val="20"/>
    <w:qFormat/>
    <w:rsid w:val="00333D88"/>
    <w:rPr>
      <w:i/>
      <w:iCs/>
    </w:rPr>
  </w:style>
  <w:style w:type="paragraph" w:styleId="Quote">
    <w:name w:val="Quote"/>
    <w:basedOn w:val="Normal"/>
    <w:next w:val="Normal"/>
    <w:link w:val="QuoteChar"/>
    <w:uiPriority w:val="29"/>
    <w:qFormat/>
    <w:rsid w:val="00333D88"/>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333D88"/>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333D88"/>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333D88"/>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333D88"/>
    <w:rPr>
      <w:i/>
      <w:iCs/>
      <w:color w:val="404040" w:themeColor="text1" w:themeTint="BF"/>
    </w:rPr>
  </w:style>
  <w:style w:type="character" w:styleId="IntenseEmphasis">
    <w:name w:val="Intense Emphasis"/>
    <w:basedOn w:val="DefaultParagraphFont"/>
    <w:uiPriority w:val="21"/>
    <w:qFormat/>
    <w:rsid w:val="00333D88"/>
    <w:rPr>
      <w:b/>
      <w:bCs/>
      <w:i/>
      <w:iCs/>
    </w:rPr>
  </w:style>
  <w:style w:type="character" w:styleId="SubtleReference">
    <w:name w:val="Subtle Reference"/>
    <w:basedOn w:val="DefaultParagraphFont"/>
    <w:uiPriority w:val="31"/>
    <w:qFormat/>
    <w:rsid w:val="00333D8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33D88"/>
    <w:rPr>
      <w:b/>
      <w:bCs/>
      <w:smallCaps/>
      <w:spacing w:val="5"/>
      <w:u w:val="single"/>
    </w:rPr>
  </w:style>
  <w:style w:type="character" w:styleId="BookTitle">
    <w:name w:val="Book Title"/>
    <w:basedOn w:val="DefaultParagraphFont"/>
    <w:uiPriority w:val="33"/>
    <w:qFormat/>
    <w:rsid w:val="00333D88"/>
    <w:rPr>
      <w:b/>
      <w:bCs/>
      <w:smallCaps/>
    </w:rPr>
  </w:style>
  <w:style w:type="paragraph" w:styleId="TOCHeading">
    <w:name w:val="TOC Heading"/>
    <w:basedOn w:val="Heading1"/>
    <w:next w:val="Normal"/>
    <w:uiPriority w:val="39"/>
    <w:semiHidden/>
    <w:unhideWhenUsed/>
    <w:qFormat/>
    <w:rsid w:val="00333D88"/>
    <w:pPr>
      <w:outlineLvl w:val="9"/>
    </w:pPr>
  </w:style>
  <w:style w:type="character" w:customStyle="1" w:styleId="mntl-inline-citation">
    <w:name w:val="mntl-inline-citation"/>
    <w:basedOn w:val="DefaultParagraphFont"/>
    <w:rsid w:val="00FE7E8D"/>
  </w:style>
  <w:style w:type="paragraph" w:customStyle="1" w:styleId="comp">
    <w:name w:val="comp"/>
    <w:basedOn w:val="Normal"/>
    <w:rsid w:val="005528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kciteavail">
    <w:name w:val="bk_cite_avail"/>
    <w:basedOn w:val="DefaultParagraphFont"/>
    <w:rsid w:val="00690AA3"/>
  </w:style>
  <w:style w:type="character" w:styleId="CommentReference">
    <w:name w:val="annotation reference"/>
    <w:basedOn w:val="DefaultParagraphFont"/>
    <w:uiPriority w:val="99"/>
    <w:semiHidden/>
    <w:unhideWhenUsed/>
    <w:rsid w:val="00793960"/>
    <w:rPr>
      <w:sz w:val="16"/>
      <w:szCs w:val="16"/>
    </w:rPr>
  </w:style>
  <w:style w:type="paragraph" w:styleId="CommentText">
    <w:name w:val="annotation text"/>
    <w:basedOn w:val="Normal"/>
    <w:link w:val="CommentTextChar"/>
    <w:uiPriority w:val="99"/>
    <w:semiHidden/>
    <w:unhideWhenUsed/>
    <w:rsid w:val="00793960"/>
    <w:pPr>
      <w:spacing w:line="240" w:lineRule="auto"/>
    </w:pPr>
    <w:rPr>
      <w:sz w:val="20"/>
      <w:szCs w:val="20"/>
    </w:rPr>
  </w:style>
  <w:style w:type="character" w:customStyle="1" w:styleId="CommentTextChar">
    <w:name w:val="Comment Text Char"/>
    <w:basedOn w:val="DefaultParagraphFont"/>
    <w:link w:val="CommentText"/>
    <w:uiPriority w:val="99"/>
    <w:semiHidden/>
    <w:rsid w:val="00793960"/>
    <w:rPr>
      <w:sz w:val="20"/>
      <w:szCs w:val="20"/>
    </w:rPr>
  </w:style>
  <w:style w:type="paragraph" w:styleId="CommentSubject">
    <w:name w:val="annotation subject"/>
    <w:basedOn w:val="CommentText"/>
    <w:next w:val="CommentText"/>
    <w:link w:val="CommentSubjectChar"/>
    <w:uiPriority w:val="99"/>
    <w:semiHidden/>
    <w:unhideWhenUsed/>
    <w:rsid w:val="00793960"/>
    <w:rPr>
      <w:b/>
      <w:bCs/>
    </w:rPr>
  </w:style>
  <w:style w:type="character" w:customStyle="1" w:styleId="CommentSubjectChar">
    <w:name w:val="Comment Subject Char"/>
    <w:basedOn w:val="CommentTextChar"/>
    <w:link w:val="CommentSubject"/>
    <w:uiPriority w:val="99"/>
    <w:semiHidden/>
    <w:rsid w:val="00793960"/>
    <w:rPr>
      <w:b/>
      <w:bCs/>
      <w:sz w:val="20"/>
      <w:szCs w:val="20"/>
    </w:rPr>
  </w:style>
  <w:style w:type="paragraph" w:styleId="NormalWeb">
    <w:name w:val="Normal (Web)"/>
    <w:basedOn w:val="Normal"/>
    <w:uiPriority w:val="99"/>
    <w:unhideWhenUsed/>
    <w:rsid w:val="0046353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3D88"/>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33D8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33D8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33D88"/>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333D88"/>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333D88"/>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33D88"/>
    <w:pPr>
      <w:keepNext/>
      <w:keepLines/>
      <w:spacing w:before="40" w:after="0" w:line="264" w:lineRule="auto"/>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333D88"/>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333D88"/>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8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33D8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333D88"/>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333D88"/>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333D88"/>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333D8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33D88"/>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333D88"/>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333D88"/>
    <w:rPr>
      <w:rFonts w:asciiTheme="majorHAnsi" w:eastAsiaTheme="majorEastAsia" w:hAnsiTheme="majorHAnsi" w:cstheme="majorBidi"/>
      <w:b/>
      <w:bCs/>
      <w:i/>
      <w:iCs/>
      <w:color w:val="44546A" w:themeColor="text2"/>
      <w:sz w:val="20"/>
      <w:szCs w:val="20"/>
    </w:rPr>
  </w:style>
  <w:style w:type="numbering" w:customStyle="1" w:styleId="NoList1">
    <w:name w:val="No List1"/>
    <w:next w:val="NoList"/>
    <w:uiPriority w:val="99"/>
    <w:semiHidden/>
    <w:unhideWhenUsed/>
    <w:rsid w:val="00333D88"/>
  </w:style>
  <w:style w:type="paragraph" w:styleId="NoSpacing">
    <w:name w:val="No Spacing"/>
    <w:uiPriority w:val="1"/>
    <w:qFormat/>
    <w:rsid w:val="00333D88"/>
    <w:pPr>
      <w:spacing w:after="0" w:line="240" w:lineRule="auto"/>
    </w:pPr>
    <w:rPr>
      <w:rFonts w:eastAsiaTheme="minorEastAsia"/>
      <w:sz w:val="20"/>
      <w:szCs w:val="20"/>
    </w:rPr>
  </w:style>
  <w:style w:type="paragraph" w:customStyle="1" w:styleId="Default">
    <w:name w:val="Default"/>
    <w:rsid w:val="00333D8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333D88"/>
    <w:pPr>
      <w:spacing w:after="120" w:line="264" w:lineRule="auto"/>
      <w:ind w:left="720"/>
      <w:contextualSpacing/>
    </w:pPr>
    <w:rPr>
      <w:rFonts w:eastAsiaTheme="minorEastAsia"/>
      <w:sz w:val="20"/>
      <w:szCs w:val="20"/>
    </w:rPr>
  </w:style>
  <w:style w:type="table" w:styleId="TableGrid">
    <w:name w:val="Table Grid"/>
    <w:basedOn w:val="TableNormal"/>
    <w:uiPriority w:val="59"/>
    <w:rsid w:val="00333D88"/>
    <w:pPr>
      <w:spacing w:after="0" w:line="240" w:lineRule="auto"/>
    </w:pPr>
    <w:rPr>
      <w:rFonts w:eastAsiaTheme="minorEastAsia"/>
      <w:sz w:val="20"/>
      <w:szCs w:val="20"/>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3D88"/>
    <w:pPr>
      <w:tabs>
        <w:tab w:val="center" w:pos="4680"/>
        <w:tab w:val="right" w:pos="9360"/>
      </w:tabs>
      <w:spacing w:after="0" w:line="240" w:lineRule="auto"/>
    </w:pPr>
    <w:rPr>
      <w:rFonts w:eastAsiaTheme="minorEastAsia"/>
      <w:sz w:val="20"/>
      <w:szCs w:val="20"/>
    </w:rPr>
  </w:style>
  <w:style w:type="character" w:customStyle="1" w:styleId="HeaderChar">
    <w:name w:val="Header Char"/>
    <w:basedOn w:val="DefaultParagraphFont"/>
    <w:link w:val="Header"/>
    <w:uiPriority w:val="99"/>
    <w:rsid w:val="00333D88"/>
    <w:rPr>
      <w:rFonts w:eastAsiaTheme="minorEastAsia"/>
      <w:sz w:val="20"/>
      <w:szCs w:val="20"/>
    </w:rPr>
  </w:style>
  <w:style w:type="paragraph" w:styleId="Footer">
    <w:name w:val="footer"/>
    <w:basedOn w:val="Normal"/>
    <w:link w:val="FooterChar"/>
    <w:uiPriority w:val="99"/>
    <w:unhideWhenUsed/>
    <w:rsid w:val="00333D88"/>
    <w:pPr>
      <w:tabs>
        <w:tab w:val="center" w:pos="4680"/>
        <w:tab w:val="right" w:pos="9360"/>
      </w:tabs>
      <w:spacing w:after="0" w:line="240" w:lineRule="auto"/>
    </w:pPr>
    <w:rPr>
      <w:rFonts w:eastAsiaTheme="minorEastAsia"/>
      <w:sz w:val="20"/>
      <w:szCs w:val="20"/>
    </w:rPr>
  </w:style>
  <w:style w:type="character" w:customStyle="1" w:styleId="FooterChar">
    <w:name w:val="Footer Char"/>
    <w:basedOn w:val="DefaultParagraphFont"/>
    <w:link w:val="Footer"/>
    <w:uiPriority w:val="99"/>
    <w:rsid w:val="00333D88"/>
    <w:rPr>
      <w:rFonts w:eastAsiaTheme="minorEastAsia"/>
      <w:sz w:val="20"/>
      <w:szCs w:val="20"/>
    </w:rPr>
  </w:style>
  <w:style w:type="table" w:styleId="LightShading">
    <w:name w:val="Light Shading"/>
    <w:basedOn w:val="TableNormal"/>
    <w:uiPriority w:val="60"/>
    <w:rsid w:val="00333D88"/>
    <w:pPr>
      <w:spacing w:after="0" w:line="240" w:lineRule="auto"/>
    </w:pPr>
    <w:rPr>
      <w:rFonts w:eastAsiaTheme="minorEastAsia"/>
      <w:color w:val="000000" w:themeColor="text1" w:themeShade="BF"/>
      <w:sz w:val="20"/>
      <w:szCs w:val="20"/>
      <w:lang w:val="en-GB"/>
      <w14:ligatures w14:val="standardContextua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333D88"/>
    <w:pPr>
      <w:spacing w:after="0" w:line="240" w:lineRule="auto"/>
    </w:pPr>
    <w:rPr>
      <w:rFonts w:eastAsiaTheme="minorEastAsia"/>
      <w:sz w:val="20"/>
      <w:szCs w:val="20"/>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3D88"/>
    <w:rPr>
      <w:color w:val="0000FF"/>
      <w:u w:val="single"/>
    </w:rPr>
  </w:style>
  <w:style w:type="character" w:customStyle="1" w:styleId="anchor-text">
    <w:name w:val="anchor-text"/>
    <w:basedOn w:val="DefaultParagraphFont"/>
    <w:rsid w:val="00333D88"/>
  </w:style>
  <w:style w:type="character" w:customStyle="1" w:styleId="ref-journal">
    <w:name w:val="ref-journal"/>
    <w:basedOn w:val="DefaultParagraphFont"/>
    <w:rsid w:val="00333D88"/>
  </w:style>
  <w:style w:type="character" w:customStyle="1" w:styleId="ref-vol">
    <w:name w:val="ref-vol"/>
    <w:basedOn w:val="DefaultParagraphFont"/>
    <w:rsid w:val="00333D88"/>
  </w:style>
  <w:style w:type="character" w:customStyle="1" w:styleId="nowrap">
    <w:name w:val="nowrap"/>
    <w:basedOn w:val="DefaultParagraphFont"/>
    <w:rsid w:val="00333D88"/>
  </w:style>
  <w:style w:type="character" w:customStyle="1" w:styleId="docsum-authors">
    <w:name w:val="docsum-authors"/>
    <w:basedOn w:val="DefaultParagraphFont"/>
    <w:rsid w:val="00333D88"/>
  </w:style>
  <w:style w:type="character" w:customStyle="1" w:styleId="docsum-journal-citation">
    <w:name w:val="docsum-journal-citation"/>
    <w:basedOn w:val="DefaultParagraphFont"/>
    <w:rsid w:val="00333D88"/>
  </w:style>
  <w:style w:type="character" w:customStyle="1" w:styleId="citation-part">
    <w:name w:val="citation-part"/>
    <w:basedOn w:val="DefaultParagraphFont"/>
    <w:rsid w:val="00333D88"/>
  </w:style>
  <w:style w:type="character" w:customStyle="1" w:styleId="docsum-pmid">
    <w:name w:val="docsum-pmid"/>
    <w:basedOn w:val="DefaultParagraphFont"/>
    <w:rsid w:val="00333D88"/>
  </w:style>
  <w:style w:type="character" w:customStyle="1" w:styleId="element-citation">
    <w:name w:val="element-citation"/>
    <w:basedOn w:val="DefaultParagraphFont"/>
    <w:rsid w:val="00333D88"/>
  </w:style>
  <w:style w:type="paragraph" w:styleId="Revision">
    <w:name w:val="Revision"/>
    <w:hidden/>
    <w:uiPriority w:val="99"/>
    <w:semiHidden/>
    <w:rsid w:val="00333D88"/>
    <w:pPr>
      <w:spacing w:after="0" w:line="240" w:lineRule="auto"/>
    </w:pPr>
    <w:rPr>
      <w:rFonts w:eastAsiaTheme="minorEastAsia"/>
      <w:sz w:val="20"/>
      <w:szCs w:val="20"/>
    </w:rPr>
  </w:style>
  <w:style w:type="character" w:styleId="LineNumber">
    <w:name w:val="line number"/>
    <w:basedOn w:val="DefaultParagraphFont"/>
    <w:uiPriority w:val="99"/>
    <w:semiHidden/>
    <w:unhideWhenUsed/>
    <w:rsid w:val="00333D88"/>
  </w:style>
  <w:style w:type="paragraph" w:styleId="BalloonText">
    <w:name w:val="Balloon Text"/>
    <w:basedOn w:val="Normal"/>
    <w:link w:val="BalloonTextChar"/>
    <w:uiPriority w:val="99"/>
    <w:semiHidden/>
    <w:unhideWhenUsed/>
    <w:rsid w:val="00333D88"/>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333D88"/>
    <w:rPr>
      <w:rFonts w:ascii="Segoe UI" w:eastAsiaTheme="minorEastAsia" w:hAnsi="Segoe UI" w:cs="Segoe UI"/>
      <w:sz w:val="18"/>
      <w:szCs w:val="18"/>
    </w:rPr>
  </w:style>
  <w:style w:type="table" w:customStyle="1" w:styleId="PlainTable4">
    <w:name w:val="Plain Table 4"/>
    <w:basedOn w:val="TableNormal"/>
    <w:uiPriority w:val="44"/>
    <w:rsid w:val="00333D88"/>
    <w:pPr>
      <w:spacing w:after="0" w:line="240" w:lineRule="auto"/>
    </w:pPr>
    <w:rPr>
      <w:rFonts w:eastAsiaTheme="minorEastAsia"/>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5">
    <w:name w:val="Grid Table 1 Light Accent 5"/>
    <w:basedOn w:val="TableNormal"/>
    <w:uiPriority w:val="46"/>
    <w:rsid w:val="00333D88"/>
    <w:pPr>
      <w:spacing w:after="0" w:line="240" w:lineRule="auto"/>
    </w:pPr>
    <w:rPr>
      <w:rFonts w:eastAsiaTheme="minorEastAsia"/>
      <w:sz w:val="20"/>
      <w:szCs w:val="20"/>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PlainTable3">
    <w:name w:val="Plain Table 3"/>
    <w:basedOn w:val="TableNormal"/>
    <w:uiPriority w:val="43"/>
    <w:rsid w:val="00333D88"/>
    <w:pPr>
      <w:spacing w:after="0" w:line="240" w:lineRule="auto"/>
    </w:pPr>
    <w:rPr>
      <w:rFonts w:eastAsiaTheme="minorEastAsia"/>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6">
    <w:name w:val="List Table 1 Light Accent 6"/>
    <w:basedOn w:val="TableNormal"/>
    <w:uiPriority w:val="46"/>
    <w:rsid w:val="00333D88"/>
    <w:pPr>
      <w:spacing w:after="0" w:line="240" w:lineRule="auto"/>
    </w:pPr>
    <w:rPr>
      <w:rFonts w:eastAsiaTheme="minorEastAsia"/>
      <w:sz w:val="20"/>
      <w:szCs w:val="20"/>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PlainTable2">
    <w:name w:val="Plain Table 2"/>
    <w:basedOn w:val="TableNormal"/>
    <w:uiPriority w:val="42"/>
    <w:rsid w:val="00333D88"/>
    <w:pPr>
      <w:spacing w:after="0" w:line="240" w:lineRule="auto"/>
    </w:pPr>
    <w:rPr>
      <w:rFonts w:eastAsiaTheme="minorEastAsia"/>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
    <w:name w:val="List Table 2"/>
    <w:basedOn w:val="TableNormal"/>
    <w:uiPriority w:val="47"/>
    <w:rsid w:val="00333D88"/>
    <w:pPr>
      <w:spacing w:after="0" w:line="240" w:lineRule="auto"/>
    </w:pPr>
    <w:rPr>
      <w:rFonts w:eastAsiaTheme="minorEastAsia"/>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6">
    <w:name w:val="List Table 2 Accent 6"/>
    <w:basedOn w:val="TableNormal"/>
    <w:uiPriority w:val="47"/>
    <w:rsid w:val="00333D88"/>
    <w:pPr>
      <w:spacing w:after="0" w:line="240" w:lineRule="auto"/>
    </w:pPr>
    <w:rPr>
      <w:rFonts w:eastAsiaTheme="minorEastAsia"/>
      <w:sz w:val="20"/>
      <w:szCs w:val="20"/>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2">
    <w:name w:val="Grid Table 2"/>
    <w:basedOn w:val="TableNormal"/>
    <w:uiPriority w:val="47"/>
    <w:rsid w:val="00333D88"/>
    <w:pPr>
      <w:spacing w:after="0" w:line="240" w:lineRule="auto"/>
    </w:pPr>
    <w:rPr>
      <w:rFonts w:eastAsiaTheme="minorEastAsia"/>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semiHidden/>
    <w:unhideWhenUsed/>
    <w:qFormat/>
    <w:rsid w:val="00333D88"/>
    <w:pPr>
      <w:spacing w:after="120" w:line="240" w:lineRule="auto"/>
    </w:pPr>
    <w:rPr>
      <w:rFonts w:eastAsiaTheme="minorEastAsia"/>
      <w:b/>
      <w:bCs/>
      <w:smallCaps/>
      <w:color w:val="595959" w:themeColor="text1" w:themeTint="A6"/>
      <w:spacing w:val="6"/>
      <w:sz w:val="20"/>
      <w:szCs w:val="20"/>
    </w:rPr>
  </w:style>
  <w:style w:type="paragraph" w:styleId="Title">
    <w:name w:val="Title"/>
    <w:basedOn w:val="Normal"/>
    <w:next w:val="Normal"/>
    <w:link w:val="TitleChar"/>
    <w:uiPriority w:val="10"/>
    <w:qFormat/>
    <w:rsid w:val="00333D88"/>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333D88"/>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333D88"/>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33D88"/>
    <w:rPr>
      <w:rFonts w:asciiTheme="majorHAnsi" w:eastAsiaTheme="majorEastAsia" w:hAnsiTheme="majorHAnsi" w:cstheme="majorBidi"/>
      <w:sz w:val="24"/>
      <w:szCs w:val="24"/>
    </w:rPr>
  </w:style>
  <w:style w:type="character" w:styleId="Strong">
    <w:name w:val="Strong"/>
    <w:basedOn w:val="DefaultParagraphFont"/>
    <w:uiPriority w:val="22"/>
    <w:qFormat/>
    <w:rsid w:val="00333D88"/>
    <w:rPr>
      <w:b/>
      <w:bCs/>
    </w:rPr>
  </w:style>
  <w:style w:type="character" w:styleId="Emphasis">
    <w:name w:val="Emphasis"/>
    <w:basedOn w:val="DefaultParagraphFont"/>
    <w:uiPriority w:val="20"/>
    <w:qFormat/>
    <w:rsid w:val="00333D88"/>
    <w:rPr>
      <w:i/>
      <w:iCs/>
    </w:rPr>
  </w:style>
  <w:style w:type="paragraph" w:styleId="Quote">
    <w:name w:val="Quote"/>
    <w:basedOn w:val="Normal"/>
    <w:next w:val="Normal"/>
    <w:link w:val="QuoteChar"/>
    <w:uiPriority w:val="29"/>
    <w:qFormat/>
    <w:rsid w:val="00333D88"/>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333D88"/>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333D88"/>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333D88"/>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333D88"/>
    <w:rPr>
      <w:i/>
      <w:iCs/>
      <w:color w:val="404040" w:themeColor="text1" w:themeTint="BF"/>
    </w:rPr>
  </w:style>
  <w:style w:type="character" w:styleId="IntenseEmphasis">
    <w:name w:val="Intense Emphasis"/>
    <w:basedOn w:val="DefaultParagraphFont"/>
    <w:uiPriority w:val="21"/>
    <w:qFormat/>
    <w:rsid w:val="00333D88"/>
    <w:rPr>
      <w:b/>
      <w:bCs/>
      <w:i/>
      <w:iCs/>
    </w:rPr>
  </w:style>
  <w:style w:type="character" w:styleId="SubtleReference">
    <w:name w:val="Subtle Reference"/>
    <w:basedOn w:val="DefaultParagraphFont"/>
    <w:uiPriority w:val="31"/>
    <w:qFormat/>
    <w:rsid w:val="00333D8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33D88"/>
    <w:rPr>
      <w:b/>
      <w:bCs/>
      <w:smallCaps/>
      <w:spacing w:val="5"/>
      <w:u w:val="single"/>
    </w:rPr>
  </w:style>
  <w:style w:type="character" w:styleId="BookTitle">
    <w:name w:val="Book Title"/>
    <w:basedOn w:val="DefaultParagraphFont"/>
    <w:uiPriority w:val="33"/>
    <w:qFormat/>
    <w:rsid w:val="00333D88"/>
    <w:rPr>
      <w:b/>
      <w:bCs/>
      <w:smallCaps/>
    </w:rPr>
  </w:style>
  <w:style w:type="paragraph" w:styleId="TOCHeading">
    <w:name w:val="TOC Heading"/>
    <w:basedOn w:val="Heading1"/>
    <w:next w:val="Normal"/>
    <w:uiPriority w:val="39"/>
    <w:semiHidden/>
    <w:unhideWhenUsed/>
    <w:qFormat/>
    <w:rsid w:val="00333D88"/>
    <w:pPr>
      <w:outlineLvl w:val="9"/>
    </w:pPr>
  </w:style>
  <w:style w:type="character" w:customStyle="1" w:styleId="mntl-inline-citation">
    <w:name w:val="mntl-inline-citation"/>
    <w:basedOn w:val="DefaultParagraphFont"/>
    <w:rsid w:val="00FE7E8D"/>
  </w:style>
  <w:style w:type="paragraph" w:customStyle="1" w:styleId="comp">
    <w:name w:val="comp"/>
    <w:basedOn w:val="Normal"/>
    <w:rsid w:val="005528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kciteavail">
    <w:name w:val="bk_cite_avail"/>
    <w:basedOn w:val="DefaultParagraphFont"/>
    <w:rsid w:val="00690AA3"/>
  </w:style>
  <w:style w:type="character" w:styleId="CommentReference">
    <w:name w:val="annotation reference"/>
    <w:basedOn w:val="DefaultParagraphFont"/>
    <w:uiPriority w:val="99"/>
    <w:semiHidden/>
    <w:unhideWhenUsed/>
    <w:rsid w:val="00793960"/>
    <w:rPr>
      <w:sz w:val="16"/>
      <w:szCs w:val="16"/>
    </w:rPr>
  </w:style>
  <w:style w:type="paragraph" w:styleId="CommentText">
    <w:name w:val="annotation text"/>
    <w:basedOn w:val="Normal"/>
    <w:link w:val="CommentTextChar"/>
    <w:uiPriority w:val="99"/>
    <w:semiHidden/>
    <w:unhideWhenUsed/>
    <w:rsid w:val="00793960"/>
    <w:pPr>
      <w:spacing w:line="240" w:lineRule="auto"/>
    </w:pPr>
    <w:rPr>
      <w:sz w:val="20"/>
      <w:szCs w:val="20"/>
    </w:rPr>
  </w:style>
  <w:style w:type="character" w:customStyle="1" w:styleId="CommentTextChar">
    <w:name w:val="Comment Text Char"/>
    <w:basedOn w:val="DefaultParagraphFont"/>
    <w:link w:val="CommentText"/>
    <w:uiPriority w:val="99"/>
    <w:semiHidden/>
    <w:rsid w:val="00793960"/>
    <w:rPr>
      <w:sz w:val="20"/>
      <w:szCs w:val="20"/>
    </w:rPr>
  </w:style>
  <w:style w:type="paragraph" w:styleId="CommentSubject">
    <w:name w:val="annotation subject"/>
    <w:basedOn w:val="CommentText"/>
    <w:next w:val="CommentText"/>
    <w:link w:val="CommentSubjectChar"/>
    <w:uiPriority w:val="99"/>
    <w:semiHidden/>
    <w:unhideWhenUsed/>
    <w:rsid w:val="00793960"/>
    <w:rPr>
      <w:b/>
      <w:bCs/>
    </w:rPr>
  </w:style>
  <w:style w:type="character" w:customStyle="1" w:styleId="CommentSubjectChar">
    <w:name w:val="Comment Subject Char"/>
    <w:basedOn w:val="CommentTextChar"/>
    <w:link w:val="CommentSubject"/>
    <w:uiPriority w:val="99"/>
    <w:semiHidden/>
    <w:rsid w:val="00793960"/>
    <w:rPr>
      <w:b/>
      <w:bCs/>
      <w:sz w:val="20"/>
      <w:szCs w:val="20"/>
    </w:rPr>
  </w:style>
  <w:style w:type="paragraph" w:styleId="NormalWeb">
    <w:name w:val="Normal (Web)"/>
    <w:basedOn w:val="Normal"/>
    <w:uiPriority w:val="99"/>
    <w:unhideWhenUsed/>
    <w:rsid w:val="0046353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1313">
      <w:bodyDiv w:val="1"/>
      <w:marLeft w:val="0"/>
      <w:marRight w:val="0"/>
      <w:marTop w:val="0"/>
      <w:marBottom w:val="0"/>
      <w:divBdr>
        <w:top w:val="none" w:sz="0" w:space="0" w:color="auto"/>
        <w:left w:val="none" w:sz="0" w:space="0" w:color="auto"/>
        <w:bottom w:val="none" w:sz="0" w:space="0" w:color="auto"/>
        <w:right w:val="none" w:sz="0" w:space="0" w:color="auto"/>
      </w:divBdr>
    </w:div>
    <w:div w:id="121267317">
      <w:bodyDiv w:val="1"/>
      <w:marLeft w:val="0"/>
      <w:marRight w:val="0"/>
      <w:marTop w:val="0"/>
      <w:marBottom w:val="0"/>
      <w:divBdr>
        <w:top w:val="none" w:sz="0" w:space="0" w:color="auto"/>
        <w:left w:val="none" w:sz="0" w:space="0" w:color="auto"/>
        <w:bottom w:val="none" w:sz="0" w:space="0" w:color="auto"/>
        <w:right w:val="none" w:sz="0" w:space="0" w:color="auto"/>
      </w:divBdr>
    </w:div>
    <w:div w:id="367729957">
      <w:bodyDiv w:val="1"/>
      <w:marLeft w:val="0"/>
      <w:marRight w:val="0"/>
      <w:marTop w:val="0"/>
      <w:marBottom w:val="0"/>
      <w:divBdr>
        <w:top w:val="none" w:sz="0" w:space="0" w:color="auto"/>
        <w:left w:val="none" w:sz="0" w:space="0" w:color="auto"/>
        <w:bottom w:val="none" w:sz="0" w:space="0" w:color="auto"/>
        <w:right w:val="none" w:sz="0" w:space="0" w:color="auto"/>
      </w:divBdr>
    </w:div>
    <w:div w:id="469134663">
      <w:bodyDiv w:val="1"/>
      <w:marLeft w:val="0"/>
      <w:marRight w:val="0"/>
      <w:marTop w:val="0"/>
      <w:marBottom w:val="0"/>
      <w:divBdr>
        <w:top w:val="none" w:sz="0" w:space="0" w:color="auto"/>
        <w:left w:val="none" w:sz="0" w:space="0" w:color="auto"/>
        <w:bottom w:val="none" w:sz="0" w:space="0" w:color="auto"/>
        <w:right w:val="none" w:sz="0" w:space="0" w:color="auto"/>
      </w:divBdr>
    </w:div>
    <w:div w:id="479275895">
      <w:bodyDiv w:val="1"/>
      <w:marLeft w:val="0"/>
      <w:marRight w:val="0"/>
      <w:marTop w:val="0"/>
      <w:marBottom w:val="0"/>
      <w:divBdr>
        <w:top w:val="none" w:sz="0" w:space="0" w:color="auto"/>
        <w:left w:val="none" w:sz="0" w:space="0" w:color="auto"/>
        <w:bottom w:val="none" w:sz="0" w:space="0" w:color="auto"/>
        <w:right w:val="none" w:sz="0" w:space="0" w:color="auto"/>
      </w:divBdr>
      <w:divsChild>
        <w:div w:id="1313293409">
          <w:marLeft w:val="0"/>
          <w:marRight w:val="0"/>
          <w:marTop w:val="0"/>
          <w:marBottom w:val="0"/>
          <w:divBdr>
            <w:top w:val="none" w:sz="0" w:space="0" w:color="auto"/>
            <w:left w:val="none" w:sz="0" w:space="0" w:color="auto"/>
            <w:bottom w:val="none" w:sz="0" w:space="0" w:color="auto"/>
            <w:right w:val="none" w:sz="0" w:space="0" w:color="auto"/>
          </w:divBdr>
          <w:divsChild>
            <w:div w:id="949507307">
              <w:marLeft w:val="0"/>
              <w:marRight w:val="0"/>
              <w:marTop w:val="75"/>
              <w:marBottom w:val="0"/>
              <w:divBdr>
                <w:top w:val="single" w:sz="6" w:space="0" w:color="9983DB"/>
                <w:left w:val="single" w:sz="6" w:space="0" w:color="9983DB"/>
                <w:bottom w:val="single" w:sz="6" w:space="0" w:color="9983DB"/>
                <w:right w:val="single" w:sz="6" w:space="0" w:color="9983DB"/>
              </w:divBdr>
            </w:div>
          </w:divsChild>
        </w:div>
      </w:divsChild>
    </w:div>
    <w:div w:id="498498394">
      <w:bodyDiv w:val="1"/>
      <w:marLeft w:val="0"/>
      <w:marRight w:val="0"/>
      <w:marTop w:val="0"/>
      <w:marBottom w:val="0"/>
      <w:divBdr>
        <w:top w:val="none" w:sz="0" w:space="0" w:color="auto"/>
        <w:left w:val="none" w:sz="0" w:space="0" w:color="auto"/>
        <w:bottom w:val="none" w:sz="0" w:space="0" w:color="auto"/>
        <w:right w:val="none" w:sz="0" w:space="0" w:color="auto"/>
      </w:divBdr>
    </w:div>
    <w:div w:id="781850238">
      <w:bodyDiv w:val="1"/>
      <w:marLeft w:val="0"/>
      <w:marRight w:val="0"/>
      <w:marTop w:val="0"/>
      <w:marBottom w:val="0"/>
      <w:divBdr>
        <w:top w:val="none" w:sz="0" w:space="0" w:color="auto"/>
        <w:left w:val="none" w:sz="0" w:space="0" w:color="auto"/>
        <w:bottom w:val="none" w:sz="0" w:space="0" w:color="auto"/>
        <w:right w:val="none" w:sz="0" w:space="0" w:color="auto"/>
      </w:divBdr>
    </w:div>
    <w:div w:id="1406610942">
      <w:bodyDiv w:val="1"/>
      <w:marLeft w:val="0"/>
      <w:marRight w:val="0"/>
      <w:marTop w:val="0"/>
      <w:marBottom w:val="0"/>
      <w:divBdr>
        <w:top w:val="none" w:sz="0" w:space="0" w:color="auto"/>
        <w:left w:val="none" w:sz="0" w:space="0" w:color="auto"/>
        <w:bottom w:val="none" w:sz="0" w:space="0" w:color="auto"/>
        <w:right w:val="none" w:sz="0" w:space="0" w:color="auto"/>
      </w:divBdr>
    </w:div>
    <w:div w:id="1517622062">
      <w:bodyDiv w:val="1"/>
      <w:marLeft w:val="0"/>
      <w:marRight w:val="0"/>
      <w:marTop w:val="0"/>
      <w:marBottom w:val="0"/>
      <w:divBdr>
        <w:top w:val="none" w:sz="0" w:space="0" w:color="auto"/>
        <w:left w:val="none" w:sz="0" w:space="0" w:color="auto"/>
        <w:bottom w:val="none" w:sz="0" w:space="0" w:color="auto"/>
        <w:right w:val="none" w:sz="0" w:space="0" w:color="auto"/>
      </w:divBdr>
    </w:div>
    <w:div w:id="1630279352">
      <w:bodyDiv w:val="1"/>
      <w:marLeft w:val="0"/>
      <w:marRight w:val="0"/>
      <w:marTop w:val="0"/>
      <w:marBottom w:val="0"/>
      <w:divBdr>
        <w:top w:val="none" w:sz="0" w:space="0" w:color="auto"/>
        <w:left w:val="none" w:sz="0" w:space="0" w:color="auto"/>
        <w:bottom w:val="none" w:sz="0" w:space="0" w:color="auto"/>
        <w:right w:val="none" w:sz="0" w:space="0" w:color="auto"/>
      </w:divBdr>
    </w:div>
    <w:div w:id="1649895932">
      <w:bodyDiv w:val="1"/>
      <w:marLeft w:val="0"/>
      <w:marRight w:val="0"/>
      <w:marTop w:val="0"/>
      <w:marBottom w:val="0"/>
      <w:divBdr>
        <w:top w:val="none" w:sz="0" w:space="0" w:color="auto"/>
        <w:left w:val="none" w:sz="0" w:space="0" w:color="auto"/>
        <w:bottom w:val="none" w:sz="0" w:space="0" w:color="auto"/>
        <w:right w:val="none" w:sz="0" w:space="0" w:color="auto"/>
      </w:divBdr>
    </w:div>
    <w:div w:id="177408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https://doi.org/10.3390/nu12010157"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ncbi.nlm.nih.gov/pmc/articles/PMC8869745/"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file:///C:\Users\USER\Documents\%20%20review%20of%20109%20randomized%20controlled%20%20%20%20%20trials" TargetMode="External"/><Relationship Id="rId25" Type="http://schemas.openxmlformats.org/officeDocument/2006/relationships/hyperlink" Target="http://www.ars.usda"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doi.org/10.3390/molecules272172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s://doi.org/10.1080/21551197.2016.1206762" TargetMode="Externa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https://www.ncbi.nlm.nih.gov/books/NBK565886/" TargetMode="Externa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file:///C:\Users\USER\Desktop\inflammatory%20diseas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hyperlink" Target="https://doi.org/10.3390/foods8060185"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Ginger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Week1</c:v>
                </c:pt>
                <c:pt idx="1">
                  <c:v>Week 2</c:v>
                </c:pt>
                <c:pt idx="2">
                  <c:v>week 3</c:v>
                </c:pt>
                <c:pt idx="3">
                  <c:v>Week 4</c:v>
                </c:pt>
                <c:pt idx="4">
                  <c:v>Week 5</c:v>
                </c:pt>
              </c:strCache>
            </c:strRef>
          </c:cat>
          <c:val>
            <c:numRef>
              <c:f>Sheet1!$B$2:$B$6</c:f>
              <c:numCache>
                <c:formatCode>General</c:formatCode>
                <c:ptCount val="5"/>
                <c:pt idx="0">
                  <c:v>11.1</c:v>
                </c:pt>
                <c:pt idx="1">
                  <c:v>18.5</c:v>
                </c:pt>
                <c:pt idx="2">
                  <c:v>22.2</c:v>
                </c:pt>
                <c:pt idx="3">
                  <c:v>37</c:v>
                </c:pt>
                <c:pt idx="4">
                  <c:v>48.1</c:v>
                </c:pt>
              </c:numCache>
            </c:numRef>
          </c:val>
        </c:ser>
        <c:ser>
          <c:idx val="1"/>
          <c:order val="1"/>
          <c:tx>
            <c:strRef>
              <c:f>Sheet1!$C$1</c:f>
              <c:strCache>
                <c:ptCount val="1"/>
                <c:pt idx="0">
                  <c:v>Tomato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Week1</c:v>
                </c:pt>
                <c:pt idx="1">
                  <c:v>Week 2</c:v>
                </c:pt>
                <c:pt idx="2">
                  <c:v>week 3</c:v>
                </c:pt>
                <c:pt idx="3">
                  <c:v>Week 4</c:v>
                </c:pt>
                <c:pt idx="4">
                  <c:v>Week 5</c:v>
                </c:pt>
              </c:strCache>
            </c:strRef>
          </c:cat>
          <c:val>
            <c:numRef>
              <c:f>Sheet1!$C$2:$C$6</c:f>
              <c:numCache>
                <c:formatCode>General</c:formatCode>
                <c:ptCount val="5"/>
                <c:pt idx="0">
                  <c:v>18.5</c:v>
                </c:pt>
                <c:pt idx="1">
                  <c:v>29.7</c:v>
                </c:pt>
                <c:pt idx="2">
                  <c:v>48.7</c:v>
                </c:pt>
                <c:pt idx="3">
                  <c:v>66.7</c:v>
                </c:pt>
                <c:pt idx="4">
                  <c:v>92.3</c:v>
                </c:pt>
              </c:numCache>
            </c:numRef>
          </c:val>
        </c:ser>
        <c:ser>
          <c:idx val="2"/>
          <c:order val="2"/>
          <c:tx>
            <c:strRef>
              <c:f>Sheet1!$D$1</c:f>
              <c:strCache>
                <c:ptCount val="1"/>
                <c:pt idx="0">
                  <c:v>LSD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3"/>
                </a:solidFill>
                <a:prstDash val="sysDot"/>
              </a:ln>
              <a:effectLst/>
            </c:spPr>
            <c:trendlineType val="linear"/>
            <c:dispRSqr val="0"/>
            <c:dispEq val="0"/>
          </c:trendline>
          <c:cat>
            <c:strRef>
              <c:f>Sheet1!$A$2:$A$6</c:f>
              <c:strCache>
                <c:ptCount val="5"/>
                <c:pt idx="0">
                  <c:v>Week1</c:v>
                </c:pt>
                <c:pt idx="1">
                  <c:v>Week 2</c:v>
                </c:pt>
                <c:pt idx="2">
                  <c:v>week 3</c:v>
                </c:pt>
                <c:pt idx="3">
                  <c:v>Week 4</c:v>
                </c:pt>
                <c:pt idx="4">
                  <c:v>Week 5</c:v>
                </c:pt>
              </c:strCache>
            </c:strRef>
          </c:cat>
          <c:val>
            <c:numRef>
              <c:f>Sheet1!$D$2:$D$6</c:f>
              <c:numCache>
                <c:formatCode>General</c:formatCode>
                <c:ptCount val="5"/>
                <c:pt idx="0">
                  <c:v>7.4</c:v>
                </c:pt>
                <c:pt idx="1">
                  <c:v>11.2</c:v>
                </c:pt>
                <c:pt idx="2">
                  <c:v>26</c:v>
                </c:pt>
                <c:pt idx="3">
                  <c:v>29.7</c:v>
                </c:pt>
                <c:pt idx="4">
                  <c:v>44.2</c:v>
                </c:pt>
              </c:numCache>
            </c:numRef>
          </c:val>
        </c:ser>
        <c:dLbls>
          <c:dLblPos val="outEnd"/>
          <c:showLegendKey val="0"/>
          <c:showVal val="1"/>
          <c:showCatName val="0"/>
          <c:showSerName val="0"/>
          <c:showPercent val="0"/>
          <c:showBubbleSize val="0"/>
        </c:dLbls>
        <c:gapWidth val="219"/>
        <c:overlap val="-27"/>
        <c:axId val="81781248"/>
        <c:axId val="81520896"/>
      </c:barChart>
      <c:catAx>
        <c:axId val="8178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520896"/>
        <c:crosses val="autoZero"/>
        <c:auto val="1"/>
        <c:lblAlgn val="ctr"/>
        <c:lblOffset val="100"/>
        <c:noMultiLvlLbl val="0"/>
      </c:catAx>
      <c:valAx>
        <c:axId val="81520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Fungal</a:t>
                </a:r>
                <a:r>
                  <a:rPr lang="en-US" baseline="0"/>
                  <a:t> disease in %</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781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NGM Ginger</c:v>
                </c:pt>
              </c:strCache>
            </c:strRef>
          </c:tx>
          <c:spPr>
            <a:solidFill>
              <a:schemeClr val="accent1"/>
            </a:solidFill>
            <a:ln>
              <a:noFill/>
            </a:ln>
            <a:effectLst/>
          </c:spPr>
          <c:invertIfNegative val="0"/>
          <c:cat>
            <c:strRef>
              <c:f>Sheet1!$A$2:$A$6</c:f>
              <c:strCache>
                <c:ptCount val="5"/>
                <c:pt idx="0">
                  <c:v>Week 1</c:v>
                </c:pt>
                <c:pt idx="1">
                  <c:v>Week 2</c:v>
                </c:pt>
                <c:pt idx="2">
                  <c:v>Week 3</c:v>
                </c:pt>
                <c:pt idx="3">
                  <c:v>Week 4</c:v>
                </c:pt>
                <c:pt idx="4">
                  <c:v>Week 5</c:v>
                </c:pt>
              </c:strCache>
            </c:strRef>
          </c:cat>
          <c:val>
            <c:numRef>
              <c:f>Sheet1!$B$2:$B$6</c:f>
              <c:numCache>
                <c:formatCode>General</c:formatCode>
                <c:ptCount val="5"/>
                <c:pt idx="0">
                  <c:v>11.1</c:v>
                </c:pt>
                <c:pt idx="1">
                  <c:v>11.1</c:v>
                </c:pt>
                <c:pt idx="2">
                  <c:v>11.1</c:v>
                </c:pt>
                <c:pt idx="3">
                  <c:v>22.2</c:v>
                </c:pt>
                <c:pt idx="4">
                  <c:v>22.2</c:v>
                </c:pt>
              </c:numCache>
            </c:numRef>
          </c:val>
        </c:ser>
        <c:ser>
          <c:idx val="1"/>
          <c:order val="1"/>
          <c:tx>
            <c:strRef>
              <c:f>Sheet1!$C$1</c:f>
              <c:strCache>
                <c:ptCount val="1"/>
                <c:pt idx="0">
                  <c:v>NGM Tomato</c:v>
                </c:pt>
              </c:strCache>
            </c:strRef>
          </c:tx>
          <c:spPr>
            <a:solidFill>
              <a:schemeClr val="accent2"/>
            </a:solidFill>
            <a:ln>
              <a:noFill/>
            </a:ln>
            <a:effectLst/>
          </c:spPr>
          <c:invertIfNegative val="0"/>
          <c:cat>
            <c:strRef>
              <c:f>Sheet1!$A$2:$A$6</c:f>
              <c:strCache>
                <c:ptCount val="5"/>
                <c:pt idx="0">
                  <c:v>Week 1</c:v>
                </c:pt>
                <c:pt idx="1">
                  <c:v>Week 2</c:v>
                </c:pt>
                <c:pt idx="2">
                  <c:v>Week 3</c:v>
                </c:pt>
                <c:pt idx="3">
                  <c:v>Week 4</c:v>
                </c:pt>
                <c:pt idx="4">
                  <c:v>Week 5</c:v>
                </c:pt>
              </c:strCache>
            </c:strRef>
          </c:cat>
          <c:val>
            <c:numRef>
              <c:f>Sheet1!$C$2:$C$6</c:f>
              <c:numCache>
                <c:formatCode>General</c:formatCode>
                <c:ptCount val="5"/>
                <c:pt idx="0">
                  <c:v>11.1</c:v>
                </c:pt>
                <c:pt idx="1">
                  <c:v>22.2</c:v>
                </c:pt>
                <c:pt idx="2">
                  <c:v>33.4</c:v>
                </c:pt>
                <c:pt idx="3">
                  <c:v>55.5</c:v>
                </c:pt>
                <c:pt idx="4">
                  <c:v>88.9</c:v>
                </c:pt>
              </c:numCache>
            </c:numRef>
          </c:val>
        </c:ser>
        <c:ser>
          <c:idx val="2"/>
          <c:order val="2"/>
          <c:tx>
            <c:strRef>
              <c:f>Sheet1!$D$1</c:f>
              <c:strCache>
                <c:ptCount val="1"/>
                <c:pt idx="0">
                  <c:v>ODM Ginger</c:v>
                </c:pt>
              </c:strCache>
            </c:strRef>
          </c:tx>
          <c:spPr>
            <a:solidFill>
              <a:schemeClr val="accent3"/>
            </a:solidFill>
            <a:ln>
              <a:noFill/>
            </a:ln>
            <a:effectLst/>
          </c:spPr>
          <c:invertIfNegative val="0"/>
          <c:cat>
            <c:strRef>
              <c:f>Sheet1!$A$2:$A$6</c:f>
              <c:strCache>
                <c:ptCount val="5"/>
                <c:pt idx="0">
                  <c:v>Week 1</c:v>
                </c:pt>
                <c:pt idx="1">
                  <c:v>Week 2</c:v>
                </c:pt>
                <c:pt idx="2">
                  <c:v>Week 3</c:v>
                </c:pt>
                <c:pt idx="3">
                  <c:v>Week 4</c:v>
                </c:pt>
                <c:pt idx="4">
                  <c:v>Week 5</c:v>
                </c:pt>
              </c:strCache>
            </c:strRef>
          </c:cat>
          <c:val>
            <c:numRef>
              <c:f>Sheet1!$D$2:$D$6</c:f>
              <c:numCache>
                <c:formatCode>General</c:formatCode>
                <c:ptCount val="5"/>
                <c:pt idx="0">
                  <c:v>11.1</c:v>
                </c:pt>
                <c:pt idx="1">
                  <c:v>22.2</c:v>
                </c:pt>
                <c:pt idx="2">
                  <c:v>33.299999999999997</c:v>
                </c:pt>
                <c:pt idx="3">
                  <c:v>55.5</c:v>
                </c:pt>
                <c:pt idx="4">
                  <c:v>55.5</c:v>
                </c:pt>
              </c:numCache>
            </c:numRef>
          </c:val>
        </c:ser>
        <c:ser>
          <c:idx val="3"/>
          <c:order val="3"/>
          <c:tx>
            <c:strRef>
              <c:f>Sheet1!$E$1</c:f>
              <c:strCache>
                <c:ptCount val="1"/>
                <c:pt idx="0">
                  <c:v>ODM Tomato</c:v>
                </c:pt>
              </c:strCache>
            </c:strRef>
          </c:tx>
          <c:spPr>
            <a:solidFill>
              <a:schemeClr val="accent4"/>
            </a:solidFill>
            <a:ln>
              <a:noFill/>
            </a:ln>
            <a:effectLst/>
          </c:spPr>
          <c:invertIfNegative val="0"/>
          <c:cat>
            <c:strRef>
              <c:f>Sheet1!$A$2:$A$6</c:f>
              <c:strCache>
                <c:ptCount val="5"/>
                <c:pt idx="0">
                  <c:v>Week 1</c:v>
                </c:pt>
                <c:pt idx="1">
                  <c:v>Week 2</c:v>
                </c:pt>
                <c:pt idx="2">
                  <c:v>Week 3</c:v>
                </c:pt>
                <c:pt idx="3">
                  <c:v>Week 4</c:v>
                </c:pt>
                <c:pt idx="4">
                  <c:v>Week 5</c:v>
                </c:pt>
              </c:strCache>
            </c:strRef>
          </c:cat>
          <c:val>
            <c:numRef>
              <c:f>Sheet1!$E$2:$E$6</c:f>
              <c:numCache>
                <c:formatCode>General</c:formatCode>
                <c:ptCount val="5"/>
                <c:pt idx="0">
                  <c:v>22.2</c:v>
                </c:pt>
                <c:pt idx="1">
                  <c:v>33.299999999999997</c:v>
                </c:pt>
                <c:pt idx="2">
                  <c:v>66.7</c:v>
                </c:pt>
                <c:pt idx="3">
                  <c:v>77.8</c:v>
                </c:pt>
                <c:pt idx="4">
                  <c:v>99.9</c:v>
                </c:pt>
              </c:numCache>
            </c:numRef>
          </c:val>
        </c:ser>
        <c:ser>
          <c:idx val="4"/>
          <c:order val="4"/>
          <c:tx>
            <c:strRef>
              <c:f>Sheet1!$F$1</c:f>
              <c:strCache>
                <c:ptCount val="1"/>
                <c:pt idx="0">
                  <c:v>ORM Ginger</c:v>
                </c:pt>
              </c:strCache>
            </c:strRef>
          </c:tx>
          <c:spPr>
            <a:solidFill>
              <a:schemeClr val="accent5"/>
            </a:solidFill>
            <a:ln>
              <a:noFill/>
            </a:ln>
            <a:effectLst/>
          </c:spPr>
          <c:invertIfNegative val="0"/>
          <c:cat>
            <c:strRef>
              <c:f>Sheet1!$A$2:$A$6</c:f>
              <c:strCache>
                <c:ptCount val="5"/>
                <c:pt idx="0">
                  <c:v>Week 1</c:v>
                </c:pt>
                <c:pt idx="1">
                  <c:v>Week 2</c:v>
                </c:pt>
                <c:pt idx="2">
                  <c:v>Week 3</c:v>
                </c:pt>
                <c:pt idx="3">
                  <c:v>Week 4</c:v>
                </c:pt>
                <c:pt idx="4">
                  <c:v>Week 5</c:v>
                </c:pt>
              </c:strCache>
            </c:strRef>
          </c:cat>
          <c:val>
            <c:numRef>
              <c:f>Sheet1!$F$2:$F$6</c:f>
              <c:numCache>
                <c:formatCode>General</c:formatCode>
                <c:ptCount val="5"/>
                <c:pt idx="0">
                  <c:v>11.1</c:v>
                </c:pt>
                <c:pt idx="1">
                  <c:v>22.2</c:v>
                </c:pt>
                <c:pt idx="2">
                  <c:v>22.2</c:v>
                </c:pt>
                <c:pt idx="3">
                  <c:v>33.299999999999997</c:v>
                </c:pt>
                <c:pt idx="4">
                  <c:v>66.599999999999994</c:v>
                </c:pt>
              </c:numCache>
            </c:numRef>
          </c:val>
        </c:ser>
        <c:ser>
          <c:idx val="5"/>
          <c:order val="5"/>
          <c:tx>
            <c:strRef>
              <c:f>Sheet1!$G$1</c:f>
              <c:strCache>
                <c:ptCount val="1"/>
                <c:pt idx="0">
                  <c:v>ORM Tomato</c:v>
                </c:pt>
              </c:strCache>
            </c:strRef>
          </c:tx>
          <c:spPr>
            <a:solidFill>
              <a:schemeClr val="accent6"/>
            </a:solidFill>
            <a:ln>
              <a:noFill/>
            </a:ln>
            <a:effectLst/>
          </c:spPr>
          <c:invertIfNegative val="0"/>
          <c:cat>
            <c:strRef>
              <c:f>Sheet1!$A$2:$A$6</c:f>
              <c:strCache>
                <c:ptCount val="5"/>
                <c:pt idx="0">
                  <c:v>Week 1</c:v>
                </c:pt>
                <c:pt idx="1">
                  <c:v>Week 2</c:v>
                </c:pt>
                <c:pt idx="2">
                  <c:v>Week 3</c:v>
                </c:pt>
                <c:pt idx="3">
                  <c:v>Week 4</c:v>
                </c:pt>
                <c:pt idx="4">
                  <c:v>Week 5</c:v>
                </c:pt>
              </c:strCache>
            </c:strRef>
          </c:cat>
          <c:val>
            <c:numRef>
              <c:f>Sheet1!$G$2:$G$6</c:f>
              <c:numCache>
                <c:formatCode>General</c:formatCode>
                <c:ptCount val="5"/>
                <c:pt idx="0">
                  <c:v>22.2</c:v>
                </c:pt>
                <c:pt idx="1">
                  <c:v>33.299999999999997</c:v>
                </c:pt>
                <c:pt idx="2">
                  <c:v>44.4</c:v>
                </c:pt>
                <c:pt idx="3">
                  <c:v>66.7</c:v>
                </c:pt>
                <c:pt idx="4">
                  <c:v>88.8</c:v>
                </c:pt>
              </c:numCache>
            </c:numRef>
          </c:val>
        </c:ser>
        <c:dLbls>
          <c:showLegendKey val="0"/>
          <c:showVal val="0"/>
          <c:showCatName val="0"/>
          <c:showSerName val="0"/>
          <c:showPercent val="0"/>
          <c:showBubbleSize val="0"/>
        </c:dLbls>
        <c:gapWidth val="182"/>
        <c:axId val="81760256"/>
        <c:axId val="81522624"/>
      </c:barChart>
      <c:catAx>
        <c:axId val="817602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fungal</a:t>
                </a:r>
                <a:r>
                  <a:rPr lang="en-US" baseline="0"/>
                  <a:t> incidence pathogens in %</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522624"/>
        <c:crosses val="autoZero"/>
        <c:auto val="1"/>
        <c:lblAlgn val="ctr"/>
        <c:lblOffset val="100"/>
        <c:noMultiLvlLbl val="0"/>
      </c:catAx>
      <c:valAx>
        <c:axId val="81522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760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6"/>
                <c:pt idx="0">
                  <c:v>Aspergillus aculeatinus</c:v>
                </c:pt>
                <c:pt idx="1">
                  <c:v>Aspergillus flavus</c:v>
                </c:pt>
                <c:pt idx="2">
                  <c:v>Aspergillus japonicus</c:v>
                </c:pt>
                <c:pt idx="3">
                  <c:v>Aspergillus nidulans</c:v>
                </c:pt>
                <c:pt idx="4">
                  <c:v>Aspergillus niger</c:v>
                </c:pt>
                <c:pt idx="5">
                  <c:v>Fusarium moniliforme</c:v>
                </c:pt>
              </c:strCache>
            </c:strRef>
          </c:cat>
          <c:val>
            <c:numRef>
              <c:f>Sheet1!$B$2:$B$8</c:f>
              <c:numCache>
                <c:formatCode>General</c:formatCode>
                <c:ptCount val="7"/>
                <c:pt idx="0">
                  <c:v>9</c:v>
                </c:pt>
                <c:pt idx="1">
                  <c:v>27.3</c:v>
                </c:pt>
                <c:pt idx="2">
                  <c:v>9</c:v>
                </c:pt>
                <c:pt idx="3">
                  <c:v>9</c:v>
                </c:pt>
                <c:pt idx="4">
                  <c:v>18.100000000000001</c:v>
                </c:pt>
                <c:pt idx="5">
                  <c:v>18.100000000000001</c:v>
                </c:pt>
              </c:numCache>
            </c:numRef>
          </c:val>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Initial Weight</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NGMa</c:v>
                </c:pt>
                <c:pt idx="1">
                  <c:v>NGMb</c:v>
                </c:pt>
                <c:pt idx="2">
                  <c:v>NGMb</c:v>
                </c:pt>
                <c:pt idx="3">
                  <c:v>ODMa</c:v>
                </c:pt>
                <c:pt idx="4">
                  <c:v>ODMb</c:v>
                </c:pt>
                <c:pt idx="5">
                  <c:v>ODMc</c:v>
                </c:pt>
                <c:pt idx="6">
                  <c:v>ORMa</c:v>
                </c:pt>
                <c:pt idx="7">
                  <c:v>ORMb</c:v>
                </c:pt>
                <c:pt idx="8">
                  <c:v>ORMc</c:v>
                </c:pt>
              </c:strCache>
            </c:strRef>
          </c:cat>
          <c:val>
            <c:numRef>
              <c:f>Sheet1!$B$2:$B$10</c:f>
              <c:numCache>
                <c:formatCode>General</c:formatCode>
                <c:ptCount val="9"/>
                <c:pt idx="0">
                  <c:v>6.98</c:v>
                </c:pt>
                <c:pt idx="1">
                  <c:v>5.84</c:v>
                </c:pt>
                <c:pt idx="2">
                  <c:v>6.46</c:v>
                </c:pt>
                <c:pt idx="3">
                  <c:v>8.0500000000000007</c:v>
                </c:pt>
                <c:pt idx="4">
                  <c:v>7.09</c:v>
                </c:pt>
                <c:pt idx="5">
                  <c:v>9.51</c:v>
                </c:pt>
                <c:pt idx="6">
                  <c:v>9.6300000000000008</c:v>
                </c:pt>
                <c:pt idx="7">
                  <c:v>8.74</c:v>
                </c:pt>
                <c:pt idx="8">
                  <c:v>9.33</c:v>
                </c:pt>
              </c:numCache>
            </c:numRef>
          </c:val>
          <c:smooth val="0"/>
        </c:ser>
        <c:ser>
          <c:idx val="1"/>
          <c:order val="1"/>
          <c:tx>
            <c:strRef>
              <c:f>Sheet1!$C$1</c:f>
              <c:strCache>
                <c:ptCount val="1"/>
                <c:pt idx="0">
                  <c:v>Final Weight</c:v>
                </c:pt>
              </c:strCache>
            </c:strRef>
          </c:tx>
          <c:spPr>
            <a:ln w="28575" cap="rnd">
              <a:solidFill>
                <a:schemeClr val="accent2"/>
              </a:solidFill>
              <a:round/>
            </a:ln>
            <a:effectLst/>
          </c:spPr>
          <c:marker>
            <c:symbol val="none"/>
          </c:marker>
          <c:cat>
            <c:strRef>
              <c:f>Sheet1!$A$2:$A$10</c:f>
              <c:strCache>
                <c:ptCount val="9"/>
                <c:pt idx="0">
                  <c:v>NGMa</c:v>
                </c:pt>
                <c:pt idx="1">
                  <c:v>NGMb</c:v>
                </c:pt>
                <c:pt idx="2">
                  <c:v>NGMb</c:v>
                </c:pt>
                <c:pt idx="3">
                  <c:v>ODMa</c:v>
                </c:pt>
                <c:pt idx="4">
                  <c:v>ODMb</c:v>
                </c:pt>
                <c:pt idx="5">
                  <c:v>ODMc</c:v>
                </c:pt>
                <c:pt idx="6">
                  <c:v>ORMa</c:v>
                </c:pt>
                <c:pt idx="7">
                  <c:v>ORMb</c:v>
                </c:pt>
                <c:pt idx="8">
                  <c:v>ORMc</c:v>
                </c:pt>
              </c:strCache>
            </c:strRef>
          </c:cat>
          <c:val>
            <c:numRef>
              <c:f>Sheet1!$C$2:$C$10</c:f>
              <c:numCache>
                <c:formatCode>General</c:formatCode>
                <c:ptCount val="9"/>
                <c:pt idx="0">
                  <c:v>4.58</c:v>
                </c:pt>
                <c:pt idx="1">
                  <c:v>3.28</c:v>
                </c:pt>
                <c:pt idx="2">
                  <c:v>4.54</c:v>
                </c:pt>
                <c:pt idx="3">
                  <c:v>5.03</c:v>
                </c:pt>
                <c:pt idx="4">
                  <c:v>4.9800000000000004</c:v>
                </c:pt>
                <c:pt idx="5">
                  <c:v>6.73</c:v>
                </c:pt>
                <c:pt idx="6">
                  <c:v>5.34</c:v>
                </c:pt>
                <c:pt idx="7">
                  <c:v>6.32</c:v>
                </c:pt>
                <c:pt idx="8">
                  <c:v>5.21</c:v>
                </c:pt>
              </c:numCache>
            </c:numRef>
          </c:val>
          <c:smooth val="0"/>
        </c:ser>
        <c:ser>
          <c:idx val="2"/>
          <c:order val="2"/>
          <c:tx>
            <c:strRef>
              <c:f>Sheet1!$D$1</c:f>
              <c:strCache>
                <c:ptCount val="1"/>
                <c:pt idx="0">
                  <c:v>Severity rot %</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3"/>
                </a:solidFill>
                <a:prstDash val="sysDot"/>
              </a:ln>
              <a:effectLst/>
            </c:spPr>
            <c:trendlineType val="linear"/>
            <c:dispRSqr val="0"/>
            <c:dispEq val="0"/>
          </c:trendline>
          <c:cat>
            <c:strRef>
              <c:f>Sheet1!$A$2:$A$10</c:f>
              <c:strCache>
                <c:ptCount val="9"/>
                <c:pt idx="0">
                  <c:v>NGMa</c:v>
                </c:pt>
                <c:pt idx="1">
                  <c:v>NGMb</c:v>
                </c:pt>
                <c:pt idx="2">
                  <c:v>NGMb</c:v>
                </c:pt>
                <c:pt idx="3">
                  <c:v>ODMa</c:v>
                </c:pt>
                <c:pt idx="4">
                  <c:v>ODMb</c:v>
                </c:pt>
                <c:pt idx="5">
                  <c:v>ODMc</c:v>
                </c:pt>
                <c:pt idx="6">
                  <c:v>ORMa</c:v>
                </c:pt>
                <c:pt idx="7">
                  <c:v>ORMb</c:v>
                </c:pt>
                <c:pt idx="8">
                  <c:v>ORMc</c:v>
                </c:pt>
              </c:strCache>
            </c:strRef>
          </c:cat>
          <c:val>
            <c:numRef>
              <c:f>Sheet1!$D$2:$D$10</c:f>
              <c:numCache>
                <c:formatCode>General</c:formatCode>
                <c:ptCount val="9"/>
                <c:pt idx="0">
                  <c:v>34.4</c:v>
                </c:pt>
                <c:pt idx="1">
                  <c:v>43.8</c:v>
                </c:pt>
                <c:pt idx="2">
                  <c:v>29.7</c:v>
                </c:pt>
                <c:pt idx="3">
                  <c:v>37.5</c:v>
                </c:pt>
                <c:pt idx="4">
                  <c:v>29.7</c:v>
                </c:pt>
                <c:pt idx="5">
                  <c:v>29.2</c:v>
                </c:pt>
                <c:pt idx="6">
                  <c:v>44.5</c:v>
                </c:pt>
                <c:pt idx="7">
                  <c:v>27.7</c:v>
                </c:pt>
                <c:pt idx="8">
                  <c:v>44.2</c:v>
                </c:pt>
              </c:numCache>
            </c:numRef>
          </c:val>
          <c:smooth val="0"/>
        </c:ser>
        <c:dLbls>
          <c:showLegendKey val="0"/>
          <c:showVal val="0"/>
          <c:showCatName val="0"/>
          <c:showSerName val="0"/>
          <c:showPercent val="0"/>
          <c:showBubbleSize val="0"/>
        </c:dLbls>
        <c:upDownBars>
          <c:gapWidth val="150"/>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marker val="1"/>
        <c:smooth val="0"/>
        <c:axId val="81780736"/>
        <c:axId val="81525504"/>
      </c:lineChart>
      <c:catAx>
        <c:axId val="817807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Market</a:t>
                </a:r>
                <a:r>
                  <a:rPr lang="en-US" baseline="0"/>
                  <a:t> Locations </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525504"/>
        <c:crosses val="autoZero"/>
        <c:auto val="1"/>
        <c:lblAlgn val="ctr"/>
        <c:lblOffset val="100"/>
        <c:noMultiLvlLbl val="0"/>
      </c:catAx>
      <c:valAx>
        <c:axId val="81525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Rot</a:t>
                </a:r>
                <a:r>
                  <a:rPr lang="en-US" baseline="0"/>
                  <a:t> of ginger in %</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780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Initial Weight</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NGMa</c:v>
                </c:pt>
                <c:pt idx="1">
                  <c:v>NGMb</c:v>
                </c:pt>
                <c:pt idx="2">
                  <c:v>NGMc</c:v>
                </c:pt>
                <c:pt idx="3">
                  <c:v>ODMa</c:v>
                </c:pt>
                <c:pt idx="4">
                  <c:v>ODMb</c:v>
                </c:pt>
                <c:pt idx="5">
                  <c:v>ODMc</c:v>
                </c:pt>
                <c:pt idx="6">
                  <c:v>ORMa</c:v>
                </c:pt>
                <c:pt idx="7">
                  <c:v>ORMb</c:v>
                </c:pt>
                <c:pt idx="8">
                  <c:v>ORMc</c:v>
                </c:pt>
              </c:strCache>
            </c:strRef>
          </c:cat>
          <c:val>
            <c:numRef>
              <c:f>Sheet1!$B$2:$B$10</c:f>
              <c:numCache>
                <c:formatCode>General</c:formatCode>
                <c:ptCount val="9"/>
                <c:pt idx="0">
                  <c:v>7.85</c:v>
                </c:pt>
                <c:pt idx="1">
                  <c:v>8.84</c:v>
                </c:pt>
                <c:pt idx="2">
                  <c:v>15.3</c:v>
                </c:pt>
                <c:pt idx="3">
                  <c:v>16.3</c:v>
                </c:pt>
                <c:pt idx="4">
                  <c:v>11.4</c:v>
                </c:pt>
                <c:pt idx="5">
                  <c:v>10.9</c:v>
                </c:pt>
                <c:pt idx="6">
                  <c:v>15.3</c:v>
                </c:pt>
                <c:pt idx="7">
                  <c:v>12.6</c:v>
                </c:pt>
                <c:pt idx="8">
                  <c:v>11.6</c:v>
                </c:pt>
              </c:numCache>
            </c:numRef>
          </c:val>
          <c:smooth val="0"/>
        </c:ser>
        <c:ser>
          <c:idx val="1"/>
          <c:order val="1"/>
          <c:tx>
            <c:strRef>
              <c:f>Sheet1!$C$1</c:f>
              <c:strCache>
                <c:ptCount val="1"/>
                <c:pt idx="0">
                  <c:v>Final Weight</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NGMa</c:v>
                </c:pt>
                <c:pt idx="1">
                  <c:v>NGMb</c:v>
                </c:pt>
                <c:pt idx="2">
                  <c:v>NGMc</c:v>
                </c:pt>
                <c:pt idx="3">
                  <c:v>ODMa</c:v>
                </c:pt>
                <c:pt idx="4">
                  <c:v>ODMb</c:v>
                </c:pt>
                <c:pt idx="5">
                  <c:v>ODMc</c:v>
                </c:pt>
                <c:pt idx="6">
                  <c:v>ORMa</c:v>
                </c:pt>
                <c:pt idx="7">
                  <c:v>ORMb</c:v>
                </c:pt>
                <c:pt idx="8">
                  <c:v>ORMc</c:v>
                </c:pt>
              </c:strCache>
            </c:strRef>
          </c:cat>
          <c:val>
            <c:numRef>
              <c:f>Sheet1!$C$2:$C$10</c:f>
              <c:numCache>
                <c:formatCode>General</c:formatCode>
                <c:ptCount val="9"/>
                <c:pt idx="0">
                  <c:v>4.25</c:v>
                </c:pt>
                <c:pt idx="1">
                  <c:v>4.54</c:v>
                </c:pt>
                <c:pt idx="2">
                  <c:v>7.74</c:v>
                </c:pt>
                <c:pt idx="3">
                  <c:v>7.09</c:v>
                </c:pt>
                <c:pt idx="4">
                  <c:v>4.25</c:v>
                </c:pt>
                <c:pt idx="5">
                  <c:v>5.59</c:v>
                </c:pt>
                <c:pt idx="6">
                  <c:v>5.96</c:v>
                </c:pt>
                <c:pt idx="7">
                  <c:v>6.71</c:v>
                </c:pt>
                <c:pt idx="8">
                  <c:v>5.98</c:v>
                </c:pt>
              </c:numCache>
            </c:numRef>
          </c:val>
          <c:smooth val="0"/>
        </c:ser>
        <c:ser>
          <c:idx val="2"/>
          <c:order val="2"/>
          <c:tx>
            <c:strRef>
              <c:f>Sheet1!$D$1</c:f>
              <c:strCache>
                <c:ptCount val="1"/>
                <c:pt idx="0">
                  <c:v>Severity rot %</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3"/>
                </a:solidFill>
                <a:prstDash val="sysDot"/>
              </a:ln>
              <a:effectLst/>
            </c:spPr>
            <c:trendlineType val="linear"/>
            <c:dispRSqr val="0"/>
            <c:dispEq val="0"/>
          </c:trendline>
          <c:cat>
            <c:strRef>
              <c:f>Sheet1!$A$2:$A$10</c:f>
              <c:strCache>
                <c:ptCount val="9"/>
                <c:pt idx="0">
                  <c:v>NGMa</c:v>
                </c:pt>
                <c:pt idx="1">
                  <c:v>NGMb</c:v>
                </c:pt>
                <c:pt idx="2">
                  <c:v>NGMc</c:v>
                </c:pt>
                <c:pt idx="3">
                  <c:v>ODMa</c:v>
                </c:pt>
                <c:pt idx="4">
                  <c:v>ODMb</c:v>
                </c:pt>
                <c:pt idx="5">
                  <c:v>ODMc</c:v>
                </c:pt>
                <c:pt idx="6">
                  <c:v>ORMa</c:v>
                </c:pt>
                <c:pt idx="7">
                  <c:v>ORMb</c:v>
                </c:pt>
                <c:pt idx="8">
                  <c:v>ORMc</c:v>
                </c:pt>
              </c:strCache>
            </c:strRef>
          </c:cat>
          <c:val>
            <c:numRef>
              <c:f>Sheet1!$D$2:$D$10</c:f>
              <c:numCache>
                <c:formatCode>General</c:formatCode>
                <c:ptCount val="9"/>
                <c:pt idx="0">
                  <c:v>45.9</c:v>
                </c:pt>
                <c:pt idx="1">
                  <c:v>48.6</c:v>
                </c:pt>
                <c:pt idx="2">
                  <c:v>49.4</c:v>
                </c:pt>
                <c:pt idx="3">
                  <c:v>56.5</c:v>
                </c:pt>
                <c:pt idx="4">
                  <c:v>62.7</c:v>
                </c:pt>
                <c:pt idx="5">
                  <c:v>48.7</c:v>
                </c:pt>
                <c:pt idx="6">
                  <c:v>61</c:v>
                </c:pt>
                <c:pt idx="7">
                  <c:v>46.1</c:v>
                </c:pt>
                <c:pt idx="8">
                  <c:v>48.4</c:v>
                </c:pt>
              </c:numCache>
            </c:numRef>
          </c:val>
          <c:smooth val="0"/>
        </c:ser>
        <c:dLbls>
          <c:dLblPos val="t"/>
          <c:showLegendKey val="0"/>
          <c:showVal val="1"/>
          <c:showCatName val="0"/>
          <c:showSerName val="0"/>
          <c:showPercent val="0"/>
          <c:showBubbleSize val="0"/>
        </c:dLbls>
        <c:upDownBars>
          <c:gapWidth val="150"/>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marker val="1"/>
        <c:smooth val="0"/>
        <c:axId val="81762304"/>
        <c:axId val="119710272"/>
      </c:lineChart>
      <c:catAx>
        <c:axId val="817623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Market</a:t>
                </a:r>
                <a:r>
                  <a:rPr lang="en-US" baseline="0"/>
                  <a:t> locations </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710272"/>
        <c:crosses val="autoZero"/>
        <c:auto val="1"/>
        <c:lblAlgn val="ctr"/>
        <c:lblOffset val="100"/>
        <c:noMultiLvlLbl val="0"/>
      </c:catAx>
      <c:valAx>
        <c:axId val="119710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762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FFB76-E760-43B2-90BC-252A58342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Pages>
  <Words>5426</Words>
  <Characters>30932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YPC</cp:lastModifiedBy>
  <cp:revision>153</cp:revision>
  <dcterms:created xsi:type="dcterms:W3CDTF">2024-01-21T12:14:00Z</dcterms:created>
  <dcterms:modified xsi:type="dcterms:W3CDTF">2024-03-04T18:25:00Z</dcterms:modified>
</cp:coreProperties>
</file>