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2A3" w:rsidRDefault="00206859" w:rsidP="007612A3">
      <w:pPr>
        <w:jc w:val="center"/>
        <w:rPr>
          <w:rFonts w:ascii="Times New Roman" w:hAnsi="Times New Roman" w:cs="Times New Roman"/>
          <w:b/>
          <w:sz w:val="32"/>
          <w:szCs w:val="32"/>
        </w:rPr>
      </w:pPr>
      <w:r w:rsidRPr="00206859">
        <w:rPr>
          <w:rFonts w:ascii="Times New Roman" w:hAnsi="Times New Roman" w:cs="Times New Roman"/>
          <w:b/>
          <w:sz w:val="32"/>
          <w:szCs w:val="32"/>
        </w:rPr>
        <w:t>PREPARATION OF C-TEA (</w:t>
      </w:r>
      <w:r w:rsidRPr="00206859">
        <w:rPr>
          <w:rFonts w:ascii="Times New Roman" w:hAnsi="Times New Roman" w:cs="Times New Roman"/>
          <w:b/>
          <w:i/>
          <w:sz w:val="32"/>
          <w:szCs w:val="32"/>
        </w:rPr>
        <w:t>Cordyceps</w:t>
      </w:r>
      <w:r w:rsidRPr="00206859">
        <w:rPr>
          <w:rFonts w:ascii="Times New Roman" w:hAnsi="Times New Roman" w:cs="Times New Roman"/>
          <w:b/>
          <w:sz w:val="32"/>
          <w:szCs w:val="32"/>
        </w:rPr>
        <w:t xml:space="preserve"> Tea) USING POLYHERBS TO EVALUATE THE TOXICOLOGICAL EFFECTS IN ZEBRAFISH</w:t>
      </w:r>
    </w:p>
    <w:p w:rsidR="00F47608" w:rsidRPr="007612A3" w:rsidRDefault="007612A3" w:rsidP="007612A3">
      <w:pPr>
        <w:jc w:val="center"/>
        <w:rPr>
          <w:rFonts w:ascii="Times New Roman" w:hAnsi="Times New Roman" w:cs="Times New Roman"/>
          <w:b/>
          <w:sz w:val="28"/>
          <w:szCs w:val="28"/>
        </w:rPr>
      </w:pPr>
      <w:r w:rsidRPr="007612A3">
        <w:rPr>
          <w:rFonts w:ascii="Times New Roman" w:hAnsi="Times New Roman" w:cs="Times New Roman"/>
          <w:sz w:val="28"/>
          <w:szCs w:val="28"/>
        </w:rPr>
        <w:t>Mathumitha Nadesan</w:t>
      </w:r>
      <w:r w:rsidRPr="007612A3">
        <w:rPr>
          <w:rFonts w:ascii="Times New Roman" w:hAnsi="Times New Roman" w:cs="Times New Roman"/>
          <w:sz w:val="28"/>
          <w:szCs w:val="28"/>
          <w:vertAlign w:val="superscript"/>
        </w:rPr>
        <w:t>1</w:t>
      </w:r>
      <w:r w:rsidR="00F47608" w:rsidRPr="007612A3">
        <w:rPr>
          <w:rFonts w:ascii="Times New Roman" w:hAnsi="Times New Roman" w:cs="Times New Roman"/>
          <w:sz w:val="28"/>
          <w:szCs w:val="28"/>
        </w:rPr>
        <w:t>, Keerthiga K</w:t>
      </w:r>
      <w:r w:rsidRPr="007612A3">
        <w:rPr>
          <w:rFonts w:ascii="Times New Roman" w:hAnsi="Times New Roman" w:cs="Times New Roman"/>
          <w:sz w:val="28"/>
          <w:szCs w:val="28"/>
          <w:vertAlign w:val="superscript"/>
        </w:rPr>
        <w:t>1</w:t>
      </w:r>
      <w:r w:rsidRPr="007612A3">
        <w:rPr>
          <w:rFonts w:ascii="Times New Roman" w:hAnsi="Times New Roman" w:cs="Times New Roman"/>
          <w:sz w:val="28"/>
          <w:szCs w:val="28"/>
        </w:rPr>
        <w:t xml:space="preserve">, </w:t>
      </w:r>
      <w:r w:rsidR="00925885">
        <w:rPr>
          <w:rFonts w:ascii="Times New Roman" w:hAnsi="Times New Roman" w:cs="Times New Roman"/>
          <w:sz w:val="28"/>
          <w:szCs w:val="28"/>
        </w:rPr>
        <w:t>A</w:t>
      </w:r>
      <w:r w:rsidR="00722A1A">
        <w:rPr>
          <w:rFonts w:ascii="Times New Roman" w:hAnsi="Times New Roman" w:cs="Times New Roman"/>
          <w:sz w:val="28"/>
          <w:szCs w:val="28"/>
        </w:rPr>
        <w:t>niskumar mani</w:t>
      </w:r>
      <w:r w:rsidR="00F47608" w:rsidRPr="007612A3">
        <w:rPr>
          <w:rFonts w:ascii="Times New Roman" w:hAnsi="Times New Roman" w:cs="Times New Roman"/>
          <w:sz w:val="28"/>
          <w:szCs w:val="28"/>
        </w:rPr>
        <w:t>*</w:t>
      </w:r>
    </w:p>
    <w:p w:rsidR="00F47608" w:rsidRPr="007612A3" w:rsidRDefault="007612A3" w:rsidP="007612A3">
      <w:pPr>
        <w:jc w:val="center"/>
        <w:rPr>
          <w:rFonts w:ascii="Times New Roman" w:hAnsi="Times New Roman" w:cs="Times New Roman"/>
          <w:sz w:val="28"/>
          <w:szCs w:val="28"/>
        </w:rPr>
      </w:pPr>
      <w:r w:rsidRPr="007612A3">
        <w:rPr>
          <w:rFonts w:ascii="Times New Roman" w:hAnsi="Times New Roman" w:cs="Times New Roman"/>
          <w:sz w:val="28"/>
          <w:szCs w:val="28"/>
          <w:vertAlign w:val="superscript"/>
        </w:rPr>
        <w:t>1</w:t>
      </w:r>
      <w:r w:rsidR="00F47608" w:rsidRPr="007612A3">
        <w:rPr>
          <w:rFonts w:ascii="Times New Roman" w:hAnsi="Times New Roman" w:cs="Times New Roman"/>
          <w:sz w:val="28"/>
          <w:szCs w:val="28"/>
        </w:rPr>
        <w:t>Department of Biotechnology, V.S.B Engineering College, Karur</w:t>
      </w:r>
    </w:p>
    <w:p w:rsidR="00F47F4A" w:rsidRPr="0090002F" w:rsidRDefault="0090002F" w:rsidP="00F47F4A">
      <w:pPr>
        <w:rPr>
          <w:rFonts w:ascii="Times New Roman" w:hAnsi="Times New Roman" w:cs="Times New Roman"/>
          <w:b/>
          <w:sz w:val="24"/>
          <w:szCs w:val="24"/>
        </w:rPr>
      </w:pPr>
      <w:r w:rsidRPr="0090002F">
        <w:rPr>
          <w:rFonts w:ascii="Times New Roman" w:hAnsi="Times New Roman" w:cs="Times New Roman"/>
          <w:b/>
          <w:sz w:val="24"/>
          <w:szCs w:val="24"/>
        </w:rPr>
        <w:t>ABSTRACT</w:t>
      </w:r>
    </w:p>
    <w:p w:rsidR="0090002F" w:rsidRDefault="0090002F" w:rsidP="0090002F">
      <w:pPr>
        <w:jc w:val="both"/>
        <w:rPr>
          <w:rFonts w:ascii="Times New Roman" w:hAnsi="Times New Roman" w:cs="Times New Roman"/>
          <w:sz w:val="24"/>
          <w:szCs w:val="24"/>
        </w:rPr>
      </w:pPr>
      <w:r w:rsidRPr="00F35575">
        <w:rPr>
          <w:rFonts w:ascii="Times New Roman" w:hAnsi="Times New Roman" w:cs="Times New Roman"/>
          <w:sz w:val="24"/>
          <w:szCs w:val="24"/>
        </w:rPr>
        <w:t xml:space="preserve">Tea is well-known throughout the world for its distinct flavour and beneficial effects on human health. Recent research on tea has demonstrated that many of its constituents offer notable health benefits. Herbal teas include a variety of organic anti-inflammatory substances that may be beneficial to human health, including antioxidants that help the body resist stress, and tea is a fantastic technique to alleviate pain and inflammation. The prepared C-Tea, which is used to resist stress and menstrual cramps, was fed to the zebrafish for 30 days in three different concentrations (1mg, 4mg, and 8mg).  Zebrafish are an emerging animal model to study metabolic, oxidative, and inflammatory vascular processes relevant to the pathogenesis of humans. The second-most often employed animal in medical research is the zebrafish. Zebrafish usage has grown significantly over the past ten years, frequently displacing the use of rats. Toxicological studies were conducted on the 15th and 30th </w:t>
      </w:r>
      <w:r w:rsidR="00CD6DF8" w:rsidRPr="00F35575">
        <w:rPr>
          <w:rFonts w:ascii="Times New Roman" w:hAnsi="Times New Roman" w:cs="Times New Roman"/>
          <w:sz w:val="24"/>
          <w:szCs w:val="24"/>
        </w:rPr>
        <w:t>days of</w:t>
      </w:r>
      <w:r w:rsidRPr="00F35575">
        <w:rPr>
          <w:rFonts w:ascii="Times New Roman" w:hAnsi="Times New Roman" w:cs="Times New Roman"/>
          <w:sz w:val="24"/>
          <w:szCs w:val="24"/>
        </w:rPr>
        <w:t xml:space="preserve"> the treatment to analyze the toxic effects of the C-Tea. This study shows that the C- tea does not have any harmful effects on zebra fish and can be used as a beverage for stress and menstrual cramps.</w:t>
      </w:r>
    </w:p>
    <w:p w:rsidR="0090002F" w:rsidRPr="00F35575" w:rsidRDefault="0090002F" w:rsidP="0090002F">
      <w:pPr>
        <w:jc w:val="both"/>
        <w:rPr>
          <w:rFonts w:ascii="Times New Roman" w:hAnsi="Times New Roman" w:cs="Times New Roman"/>
          <w:sz w:val="24"/>
          <w:szCs w:val="24"/>
        </w:rPr>
      </w:pPr>
      <w:r w:rsidRPr="00E33B17">
        <w:rPr>
          <w:rFonts w:ascii="Times New Roman" w:hAnsi="Times New Roman" w:cs="Times New Roman"/>
          <w:b/>
          <w:sz w:val="24"/>
          <w:szCs w:val="24"/>
        </w:rPr>
        <w:t>KEY WORDS</w:t>
      </w:r>
      <w:r>
        <w:rPr>
          <w:rFonts w:ascii="Times New Roman" w:hAnsi="Times New Roman" w:cs="Times New Roman"/>
          <w:sz w:val="24"/>
          <w:szCs w:val="24"/>
        </w:rPr>
        <w:t xml:space="preserve">: </w:t>
      </w:r>
      <w:r w:rsidR="00034E97">
        <w:rPr>
          <w:rFonts w:ascii="Times New Roman" w:hAnsi="Times New Roman" w:cs="Times New Roman"/>
          <w:sz w:val="24"/>
          <w:szCs w:val="24"/>
        </w:rPr>
        <w:t xml:space="preserve">Herbal tea, </w:t>
      </w:r>
      <w:r>
        <w:rPr>
          <w:rFonts w:ascii="Times New Roman" w:hAnsi="Times New Roman" w:cs="Times New Roman"/>
          <w:sz w:val="24"/>
          <w:szCs w:val="24"/>
        </w:rPr>
        <w:t>C-Tea, Stress, Menstrual Cramps</w:t>
      </w:r>
      <w:r w:rsidR="00034E97">
        <w:rPr>
          <w:rFonts w:ascii="Times New Roman" w:hAnsi="Times New Roman" w:cs="Times New Roman"/>
          <w:sz w:val="24"/>
          <w:szCs w:val="24"/>
        </w:rPr>
        <w:t>, Toxicological studies</w:t>
      </w:r>
    </w:p>
    <w:p w:rsidR="00206859" w:rsidRPr="00F35575" w:rsidRDefault="002F53F3"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INTRODUCTION</w:t>
      </w:r>
    </w:p>
    <w:p w:rsidR="002F53F3" w:rsidRPr="00F35575" w:rsidRDefault="00AA6237"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The world's second most popular beverage after water is tea</w:t>
      </w:r>
      <w:r w:rsidR="002F53F3" w:rsidRPr="00F35575">
        <w:rPr>
          <w:rFonts w:ascii="Times New Roman" w:hAnsi="Times New Roman" w:cs="Times New Roman"/>
          <w:sz w:val="24"/>
          <w:szCs w:val="24"/>
        </w:rPr>
        <w:t>. Tea, a dry herb infusion produced from plant material such as leaves, flowers, seeds, fruits, and roots, is the most comm</w:t>
      </w:r>
      <w:r w:rsidR="003F1C89" w:rsidRPr="00F35575">
        <w:rPr>
          <w:rFonts w:ascii="Times New Roman" w:hAnsi="Times New Roman" w:cs="Times New Roman"/>
          <w:sz w:val="24"/>
          <w:szCs w:val="24"/>
        </w:rPr>
        <w:t>on way that herbs are ingested</w:t>
      </w:r>
      <w:r w:rsidR="003821BF">
        <w:rPr>
          <w:rFonts w:ascii="Times New Roman" w:hAnsi="Times New Roman" w:cs="Times New Roman"/>
          <w:sz w:val="24"/>
          <w:szCs w:val="24"/>
        </w:rPr>
        <w:t xml:space="preserve"> (Oh</w:t>
      </w:r>
      <w:r w:rsidR="003821BF" w:rsidRPr="003821BF">
        <w:rPr>
          <w:rFonts w:ascii="Times New Roman" w:hAnsi="Times New Roman" w:cs="Times New Roman"/>
          <w:i/>
          <w:sz w:val="24"/>
          <w:szCs w:val="24"/>
        </w:rPr>
        <w:t>et al</w:t>
      </w:r>
      <w:r w:rsidR="003821BF" w:rsidRPr="003821BF">
        <w:rPr>
          <w:rFonts w:ascii="Times New Roman" w:hAnsi="Times New Roman" w:cs="Times New Roman"/>
          <w:sz w:val="24"/>
          <w:szCs w:val="24"/>
        </w:rPr>
        <w:t>., 2013)</w:t>
      </w:r>
      <w:r w:rsidR="003F1C89" w:rsidRPr="00F35575">
        <w:rPr>
          <w:rFonts w:ascii="Times New Roman" w:hAnsi="Times New Roman" w:cs="Times New Roman"/>
          <w:sz w:val="24"/>
          <w:szCs w:val="24"/>
        </w:rPr>
        <w:t xml:space="preserve">. </w:t>
      </w:r>
      <w:r w:rsidR="002F53F3" w:rsidRPr="00F35575">
        <w:rPr>
          <w:rFonts w:ascii="Times New Roman" w:hAnsi="Times New Roman" w:cs="Times New Roman"/>
          <w:sz w:val="24"/>
          <w:szCs w:val="24"/>
        </w:rPr>
        <w:t>Herbal teas are more properly referred to as "tisanes," which are</w:t>
      </w:r>
      <w:r w:rsidR="003F1C89" w:rsidRPr="00F35575">
        <w:rPr>
          <w:rFonts w:ascii="Times New Roman" w:hAnsi="Times New Roman" w:cs="Times New Roman"/>
          <w:sz w:val="24"/>
          <w:szCs w:val="24"/>
        </w:rPr>
        <w:t xml:space="preserve"> combinations of multiple herbs</w:t>
      </w:r>
      <w:r w:rsidR="002F53F3" w:rsidRPr="00F35575">
        <w:rPr>
          <w:rFonts w:ascii="Times New Roman" w:hAnsi="Times New Roman" w:cs="Times New Roman"/>
          <w:sz w:val="24"/>
          <w:szCs w:val="24"/>
        </w:rPr>
        <w:t>. Herbal teas don't contain caffeine like the majority of other types of tea do</w:t>
      </w:r>
      <w:r w:rsidR="00CD6DF8">
        <w:rPr>
          <w:rFonts w:ascii="Times New Roman" w:hAnsi="Times New Roman" w:cs="Times New Roman"/>
          <w:sz w:val="24"/>
          <w:szCs w:val="24"/>
        </w:rPr>
        <w:t>(Ravikumar</w:t>
      </w:r>
      <w:r w:rsidR="003821BF" w:rsidRPr="003821BF">
        <w:rPr>
          <w:rFonts w:ascii="Times New Roman" w:hAnsi="Times New Roman" w:cs="Times New Roman"/>
          <w:i/>
          <w:sz w:val="24"/>
          <w:szCs w:val="24"/>
        </w:rPr>
        <w:t>et al</w:t>
      </w:r>
      <w:r w:rsidR="003821BF" w:rsidRPr="003821BF">
        <w:rPr>
          <w:rFonts w:ascii="Times New Roman" w:hAnsi="Times New Roman" w:cs="Times New Roman"/>
          <w:sz w:val="24"/>
          <w:szCs w:val="24"/>
        </w:rPr>
        <w:t>., 2014</w:t>
      </w:r>
      <w:r w:rsidR="003821BF">
        <w:rPr>
          <w:rFonts w:ascii="Times New Roman" w:hAnsi="Times New Roman" w:cs="Times New Roman"/>
          <w:sz w:val="24"/>
          <w:szCs w:val="24"/>
        </w:rPr>
        <w:t>)</w:t>
      </w:r>
      <w:r w:rsidR="002F53F3" w:rsidRPr="00F35575">
        <w:rPr>
          <w:rFonts w:ascii="Times New Roman" w:hAnsi="Times New Roman" w:cs="Times New Roman"/>
          <w:sz w:val="24"/>
          <w:szCs w:val="24"/>
        </w:rPr>
        <w:t xml:space="preserve">. They are also simple to drink and have a nice </w:t>
      </w:r>
      <w:r w:rsidR="00CD6DF8" w:rsidRPr="00F35575">
        <w:rPr>
          <w:rFonts w:ascii="Times New Roman" w:hAnsi="Times New Roman" w:cs="Times New Roman"/>
          <w:sz w:val="24"/>
          <w:szCs w:val="24"/>
        </w:rPr>
        <w:t>flavor</w:t>
      </w:r>
      <w:r w:rsidR="002F53F3" w:rsidRPr="00F35575">
        <w:rPr>
          <w:rFonts w:ascii="Times New Roman" w:hAnsi="Times New Roman" w:cs="Times New Roman"/>
          <w:sz w:val="24"/>
          <w:szCs w:val="24"/>
        </w:rPr>
        <w:t>. For more than 5000 years, people have utilized tea as a beverage and for its therapeutic properties. Most carbonated drinks are being replaced by tea nowadays, and tea is growing in popularity worldwide, even among the younger, health-conscious population</w:t>
      </w:r>
      <w:r w:rsidR="003821BF">
        <w:rPr>
          <w:rFonts w:ascii="Times New Roman" w:hAnsi="Times New Roman" w:cs="Times New Roman"/>
          <w:sz w:val="24"/>
          <w:szCs w:val="24"/>
        </w:rPr>
        <w:t xml:space="preserve"> (</w:t>
      </w:r>
      <w:r w:rsidR="007711A1">
        <w:rPr>
          <w:rFonts w:ascii="Times New Roman" w:hAnsi="Times New Roman" w:cs="Times New Roman"/>
          <w:sz w:val="24"/>
          <w:szCs w:val="24"/>
        </w:rPr>
        <w:t>Ravikumar</w:t>
      </w:r>
      <w:r w:rsidR="003821BF" w:rsidRPr="007711A1">
        <w:rPr>
          <w:rFonts w:ascii="Times New Roman" w:hAnsi="Times New Roman" w:cs="Times New Roman"/>
          <w:i/>
          <w:sz w:val="24"/>
          <w:szCs w:val="24"/>
        </w:rPr>
        <w:t>et al</w:t>
      </w:r>
      <w:r w:rsidR="003821BF" w:rsidRPr="003821BF">
        <w:rPr>
          <w:rFonts w:ascii="Times New Roman" w:hAnsi="Times New Roman" w:cs="Times New Roman"/>
          <w:sz w:val="24"/>
          <w:szCs w:val="24"/>
        </w:rPr>
        <w:t>., 2014</w:t>
      </w:r>
      <w:r w:rsidR="003821BF">
        <w:rPr>
          <w:rFonts w:ascii="Times New Roman" w:hAnsi="Times New Roman" w:cs="Times New Roman"/>
          <w:sz w:val="24"/>
          <w:szCs w:val="24"/>
        </w:rPr>
        <w:t>)</w:t>
      </w:r>
      <w:r w:rsidR="002F53F3" w:rsidRPr="00F35575">
        <w:rPr>
          <w:rFonts w:ascii="Times New Roman" w:hAnsi="Times New Roman" w:cs="Times New Roman"/>
          <w:sz w:val="24"/>
          <w:szCs w:val="24"/>
        </w:rPr>
        <w:t xml:space="preserve">. The global </w:t>
      </w:r>
      <w:r w:rsidR="00CD6DF8">
        <w:rPr>
          <w:rFonts w:ascii="Times New Roman" w:hAnsi="Times New Roman" w:cs="Times New Roman"/>
          <w:sz w:val="24"/>
          <w:szCs w:val="24"/>
        </w:rPr>
        <w:t>tea market</w:t>
      </w:r>
      <w:r w:rsidR="002F53F3" w:rsidRPr="00F35575">
        <w:rPr>
          <w:rFonts w:ascii="Times New Roman" w:hAnsi="Times New Roman" w:cs="Times New Roman"/>
          <w:sz w:val="24"/>
          <w:szCs w:val="24"/>
        </w:rPr>
        <w:t xml:space="preserve"> is expanding, particularly for herbal teas, in tandem with the expanding health and wellness trend. The primary producers of herbal tea are in Asia, specifically Bangladesh, China, India, Indonesia, Sri Lanka, and Vietnam; in Africa, specifically Burundi, Kenya, Malawi, Rwanda, Tanzania, Uganda, and Zimbabwe; and in South America, including Argentina, Brazil, and other countries. According to observational studies, drinking 2-3 cups of tea each day lowers the risk of premature death, heart disease, stroke, and type 2 diabetes. It is crucial that people develop the habit of drinking herbal tea because nowadays people continuously consume, drink, and breathe poisons into their bodies. In </w:t>
      </w:r>
      <w:r w:rsidR="002F53F3" w:rsidRPr="00F35575">
        <w:rPr>
          <w:rFonts w:ascii="Times New Roman" w:hAnsi="Times New Roman" w:cs="Times New Roman"/>
          <w:sz w:val="24"/>
          <w:szCs w:val="24"/>
        </w:rPr>
        <w:lastRenderedPageBreak/>
        <w:t>addition, as herbs aid in the detoxification of our bodies, there is</w:t>
      </w:r>
      <w:r w:rsidR="00CD6DF8">
        <w:rPr>
          <w:rFonts w:ascii="Times New Roman" w:hAnsi="Times New Roman" w:cs="Times New Roman"/>
          <w:sz w:val="24"/>
          <w:szCs w:val="24"/>
        </w:rPr>
        <w:t xml:space="preserve"> a</w:t>
      </w:r>
      <w:r w:rsidR="002F53F3" w:rsidRPr="00F35575">
        <w:rPr>
          <w:rFonts w:ascii="Times New Roman" w:hAnsi="Times New Roman" w:cs="Times New Roman"/>
          <w:sz w:val="24"/>
          <w:szCs w:val="24"/>
        </w:rPr>
        <w:t xml:space="preserve"> need to incorporate them into our regular diets. Due to their health-promoting qualities, which include anticancer, antibacterial, antidiabetic, anti-inflammatory, and antioxidant ones, herbal teas are widely used in traditional medicine across a wide range of cultures.</w:t>
      </w:r>
    </w:p>
    <w:p w:rsidR="002F53F3" w:rsidRPr="00F35575" w:rsidRDefault="002F53F3"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COMPONENTS OF TEA</w:t>
      </w:r>
    </w:p>
    <w:p w:rsidR="002F53F3" w:rsidRPr="00F35575" w:rsidRDefault="002F53F3"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It is now widely accepted that natural resources that provide our bodies with nourishment and the spiritual significance tied to those natural resources are the two components that humans need to exist on earth. The beneficial effects of tea on people are mostly dependent on the chemical components of tea as well as the mental and cultural components (such as those associated with tea ceremonies) offered in tea. Na</w:t>
      </w:r>
      <w:r w:rsidR="00903063">
        <w:rPr>
          <w:rFonts w:ascii="Times New Roman" w:hAnsi="Times New Roman" w:cs="Times New Roman"/>
          <w:sz w:val="24"/>
          <w:szCs w:val="24"/>
        </w:rPr>
        <w:t xml:space="preserve">tural bioactive substances such as </w:t>
      </w:r>
      <w:r w:rsidRPr="00F35575">
        <w:rPr>
          <w:rFonts w:ascii="Times New Roman" w:hAnsi="Times New Roman" w:cs="Times New Roman"/>
          <w:sz w:val="24"/>
          <w:szCs w:val="24"/>
        </w:rPr>
        <w:t>carotenoids, phenolic acids, flavonoids, coumarins, alkaloids, polyacetylenes, saponins, and terpenoids, among others, are abundant in herbal teas and beverages. Several diverse biological effects, including antioxidant, antibacterial, antiviral, anti-inflammatory, antiallergic, antithrombotic, and vasodilatory actions, as well as antimutagenic, anticarcinogenic, and antiaging effects, are produced by natural bioactive compounds, according to a wealth of available scientific evidence. There are several herbal beverages enjoyed worldwide, and depending on where they are from, some beverages have become more popular than others</w:t>
      </w:r>
    </w:p>
    <w:p w:rsidR="002F53F3" w:rsidRPr="00F35575" w:rsidRDefault="006C4FDF" w:rsidP="00F3557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ANIMAL MODEL: </w:t>
      </w:r>
      <w:r w:rsidR="00903063">
        <w:rPr>
          <w:rFonts w:ascii="Times New Roman" w:hAnsi="Times New Roman" w:cs="Times New Roman"/>
          <w:b/>
          <w:sz w:val="24"/>
          <w:szCs w:val="24"/>
        </w:rPr>
        <w:t>ZEBRA</w:t>
      </w:r>
      <w:r w:rsidR="002F53F3" w:rsidRPr="00F35575">
        <w:rPr>
          <w:rFonts w:ascii="Times New Roman" w:hAnsi="Times New Roman" w:cs="Times New Roman"/>
          <w:b/>
          <w:sz w:val="24"/>
          <w:szCs w:val="24"/>
        </w:rPr>
        <w:t>FISH</w:t>
      </w:r>
    </w:p>
    <w:p w:rsidR="002F53F3" w:rsidRPr="00F35575" w:rsidRDefault="00AA6237"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The zebrafish (</w:t>
      </w:r>
      <w:r w:rsidRPr="00CD6DF8">
        <w:rPr>
          <w:rFonts w:ascii="Times New Roman" w:hAnsi="Times New Roman" w:cs="Times New Roman"/>
          <w:i/>
          <w:sz w:val="24"/>
          <w:szCs w:val="24"/>
        </w:rPr>
        <w:t>Danio rerio</w:t>
      </w:r>
      <w:r w:rsidRPr="00F35575">
        <w:rPr>
          <w:rFonts w:ascii="Times New Roman" w:hAnsi="Times New Roman" w:cs="Times New Roman"/>
          <w:sz w:val="24"/>
          <w:szCs w:val="24"/>
        </w:rPr>
        <w:t>), a freshwater fish, is indigenous to South Asia</w:t>
      </w:r>
      <w:r w:rsidR="002F53F3" w:rsidRPr="00F35575">
        <w:rPr>
          <w:rFonts w:ascii="Times New Roman" w:hAnsi="Times New Roman" w:cs="Times New Roman"/>
          <w:sz w:val="24"/>
          <w:szCs w:val="24"/>
        </w:rPr>
        <w:t xml:space="preserve">. It has a reputation for being able to regenerate. It is a member of the Cyprinidae suborder of the </w:t>
      </w:r>
      <w:r w:rsidR="002F53F3" w:rsidRPr="00CD6DF8">
        <w:rPr>
          <w:rFonts w:ascii="Times New Roman" w:hAnsi="Times New Roman" w:cs="Times New Roman"/>
          <w:i/>
          <w:sz w:val="24"/>
          <w:szCs w:val="24"/>
        </w:rPr>
        <w:t>Cypriniformes phylum</w:t>
      </w:r>
      <w:r w:rsidR="002F53F3" w:rsidRPr="00F35575">
        <w:rPr>
          <w:rFonts w:ascii="Times New Roman" w:hAnsi="Times New Roman" w:cs="Times New Roman"/>
          <w:sz w:val="24"/>
          <w:szCs w:val="24"/>
        </w:rPr>
        <w:t xml:space="preserve">. Zebrafish </w:t>
      </w:r>
      <w:r w:rsidR="00903063">
        <w:rPr>
          <w:rFonts w:ascii="Times New Roman" w:hAnsi="Times New Roman" w:cs="Times New Roman"/>
          <w:sz w:val="24"/>
          <w:szCs w:val="24"/>
        </w:rPr>
        <w:t>is</w:t>
      </w:r>
      <w:r w:rsidR="002F53F3" w:rsidRPr="00F35575">
        <w:rPr>
          <w:rFonts w:ascii="Times New Roman" w:hAnsi="Times New Roman" w:cs="Times New Roman"/>
          <w:sz w:val="24"/>
          <w:szCs w:val="24"/>
        </w:rPr>
        <w:t xml:space="preserve"> not economically significant as a food </w:t>
      </w:r>
      <w:r w:rsidR="00903063" w:rsidRPr="00F35575">
        <w:rPr>
          <w:rFonts w:ascii="Times New Roman" w:hAnsi="Times New Roman" w:cs="Times New Roman"/>
          <w:sz w:val="24"/>
          <w:szCs w:val="24"/>
        </w:rPr>
        <w:t>source;</w:t>
      </w:r>
      <w:r w:rsidR="002F53F3" w:rsidRPr="00F35575">
        <w:rPr>
          <w:rFonts w:ascii="Times New Roman" w:hAnsi="Times New Roman" w:cs="Times New Roman"/>
          <w:sz w:val="24"/>
          <w:szCs w:val="24"/>
        </w:rPr>
        <w:t xml:space="preserve"> their use in research studies as model systems is becoming more and more significant as scientists attempt to understand the neural and genetic underpinnings of </w:t>
      </w:r>
      <w:r w:rsidR="00903063" w:rsidRPr="00F35575">
        <w:rPr>
          <w:rFonts w:ascii="Times New Roman" w:hAnsi="Times New Roman" w:cs="Times New Roman"/>
          <w:sz w:val="24"/>
          <w:szCs w:val="24"/>
        </w:rPr>
        <w:t>behavior</w:t>
      </w:r>
      <w:r w:rsidR="002F53F3" w:rsidRPr="00F35575">
        <w:rPr>
          <w:rFonts w:ascii="Times New Roman" w:hAnsi="Times New Roman" w:cs="Times New Roman"/>
          <w:sz w:val="24"/>
          <w:szCs w:val="24"/>
        </w:rPr>
        <w:t xml:space="preserve">. As model organisms, they are crucial for developmental biology, biomedicine, and neurophysiology.   </w:t>
      </w:r>
    </w:p>
    <w:p w:rsidR="00623458" w:rsidRDefault="00623458" w:rsidP="00623458">
      <w:pPr>
        <w:spacing w:line="240" w:lineRule="auto"/>
        <w:jc w:val="center"/>
        <w:rPr>
          <w:rFonts w:ascii="Times New Roman" w:hAnsi="Times New Roman" w:cs="Times New Roman"/>
          <w:sz w:val="24"/>
          <w:szCs w:val="24"/>
        </w:rPr>
      </w:pPr>
      <w:r w:rsidRPr="00623458">
        <w:rPr>
          <w:rFonts w:ascii="Times New Roman" w:hAnsi="Times New Roman" w:cs="Times New Roman"/>
          <w:noProof/>
          <w:sz w:val="24"/>
          <w:szCs w:val="24"/>
          <w:lang w:bidi="ta-IN"/>
        </w:rPr>
        <w:drawing>
          <wp:inline distT="0" distB="0" distL="0" distR="0">
            <wp:extent cx="2235052" cy="1626781"/>
            <wp:effectExtent l="19050" t="0" r="0" b="0"/>
            <wp:docPr id="12" name="Picture 23" descr="C:\Users\user\Downloads\20230328_221613 (1).jpg"/>
            <wp:cNvGraphicFramePr/>
            <a:graphic xmlns:a="http://schemas.openxmlformats.org/drawingml/2006/main">
              <a:graphicData uri="http://schemas.openxmlformats.org/drawingml/2006/picture">
                <pic:pic xmlns:pic="http://schemas.openxmlformats.org/drawingml/2006/picture">
                  <pic:nvPicPr>
                    <pic:cNvPr id="2050" name="Picture 2" descr="C:\Users\user\Downloads\20230328_221613 (1).jpg"/>
                    <pic:cNvPicPr>
                      <a:picLocks noChangeAspect="1" noChangeArrowheads="1"/>
                    </pic:cNvPicPr>
                  </pic:nvPicPr>
                  <pic:blipFill>
                    <a:blip r:embed="rId8"/>
                    <a:srcRect/>
                    <a:stretch>
                      <a:fillRect/>
                    </a:stretch>
                  </pic:blipFill>
                  <pic:spPr bwMode="auto">
                    <a:xfrm>
                      <a:off x="0" y="0"/>
                      <a:ext cx="2247027" cy="1635497"/>
                    </a:xfrm>
                    <a:prstGeom prst="rect">
                      <a:avLst/>
                    </a:prstGeom>
                    <a:noFill/>
                  </pic:spPr>
                </pic:pic>
              </a:graphicData>
            </a:graphic>
          </wp:inline>
        </w:drawing>
      </w:r>
    </w:p>
    <w:p w:rsidR="00623458" w:rsidRPr="00623458" w:rsidRDefault="00623458" w:rsidP="00623458">
      <w:pPr>
        <w:spacing w:line="240" w:lineRule="auto"/>
        <w:jc w:val="center"/>
        <w:rPr>
          <w:rFonts w:ascii="Times New Roman" w:hAnsi="Times New Roman" w:cs="Times New Roman"/>
          <w:b/>
          <w:sz w:val="24"/>
          <w:szCs w:val="24"/>
        </w:rPr>
      </w:pPr>
      <w:r w:rsidRPr="00623458">
        <w:rPr>
          <w:rFonts w:ascii="Times New Roman" w:hAnsi="Times New Roman" w:cs="Times New Roman"/>
          <w:b/>
          <w:sz w:val="24"/>
          <w:szCs w:val="24"/>
        </w:rPr>
        <w:t>Figure 1: Zebrafish</w:t>
      </w:r>
    </w:p>
    <w:p w:rsidR="0068003A" w:rsidRDefault="00903063" w:rsidP="0062345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Zebra</w:t>
      </w:r>
      <w:r w:rsidR="002F53F3" w:rsidRPr="00F35575">
        <w:rPr>
          <w:rFonts w:ascii="Times New Roman" w:hAnsi="Times New Roman" w:cs="Times New Roman"/>
          <w:sz w:val="24"/>
          <w:szCs w:val="24"/>
        </w:rPr>
        <w:t xml:space="preserve">fish was first introduced by Streisinger and colleagues as an animal model for use in genetic studies. In addition, Zebra fish shows </w:t>
      </w:r>
      <w:r>
        <w:rPr>
          <w:rFonts w:ascii="Times New Roman" w:hAnsi="Times New Roman" w:cs="Times New Roman"/>
          <w:sz w:val="24"/>
          <w:szCs w:val="24"/>
        </w:rPr>
        <w:t xml:space="preserve">a </w:t>
      </w:r>
      <w:r w:rsidR="002F53F3" w:rsidRPr="00F35575">
        <w:rPr>
          <w:rFonts w:ascii="Times New Roman" w:hAnsi="Times New Roman" w:cs="Times New Roman"/>
          <w:sz w:val="24"/>
          <w:szCs w:val="24"/>
        </w:rPr>
        <w:t xml:space="preserve">high degree of genome structure similarity between zebrafish and humans (70% of human genes </w:t>
      </w:r>
      <w:r>
        <w:rPr>
          <w:rFonts w:ascii="Times New Roman" w:hAnsi="Times New Roman" w:cs="Times New Roman"/>
          <w:sz w:val="24"/>
          <w:szCs w:val="24"/>
        </w:rPr>
        <w:t>have at least one evident zebra</w:t>
      </w:r>
      <w:r w:rsidR="002F53F3" w:rsidRPr="00F35575">
        <w:rPr>
          <w:rFonts w:ascii="Times New Roman" w:hAnsi="Times New Roman" w:cs="Times New Roman"/>
          <w:sz w:val="24"/>
          <w:szCs w:val="24"/>
        </w:rPr>
        <w:t>fish ortholog, as opposed to 80% of human genes having mouse orthologs) has made it eas</w:t>
      </w:r>
      <w:r>
        <w:rPr>
          <w:rFonts w:ascii="Times New Roman" w:hAnsi="Times New Roman" w:cs="Times New Roman"/>
          <w:sz w:val="24"/>
          <w:szCs w:val="24"/>
        </w:rPr>
        <w:t>ier to employ zebra</w:t>
      </w:r>
      <w:r w:rsidR="002F53F3" w:rsidRPr="00F35575">
        <w:rPr>
          <w:rFonts w:ascii="Times New Roman" w:hAnsi="Times New Roman" w:cs="Times New Roman"/>
          <w:sz w:val="24"/>
          <w:szCs w:val="24"/>
        </w:rPr>
        <w:t>fish for studying human genetic illnesses</w:t>
      </w:r>
      <w:r w:rsidR="003821BF">
        <w:rPr>
          <w:rFonts w:ascii="Times New Roman" w:hAnsi="Times New Roman" w:cs="Times New Roman"/>
          <w:sz w:val="24"/>
          <w:szCs w:val="24"/>
        </w:rPr>
        <w:t xml:space="preserve"> (</w:t>
      </w:r>
      <w:r w:rsidR="003821BF" w:rsidRPr="003821BF">
        <w:rPr>
          <w:rFonts w:ascii="Times New Roman" w:hAnsi="Times New Roman" w:cs="Times New Roman"/>
          <w:sz w:val="24"/>
          <w:szCs w:val="24"/>
        </w:rPr>
        <w:t xml:space="preserve">Choi </w:t>
      </w:r>
      <w:r w:rsidR="003821BF" w:rsidRPr="007711A1">
        <w:rPr>
          <w:rFonts w:ascii="Times New Roman" w:hAnsi="Times New Roman" w:cs="Times New Roman"/>
          <w:i/>
          <w:sz w:val="24"/>
          <w:szCs w:val="24"/>
        </w:rPr>
        <w:t>et al</w:t>
      </w:r>
      <w:r w:rsidR="003821BF" w:rsidRPr="003821BF">
        <w:rPr>
          <w:rFonts w:ascii="Times New Roman" w:hAnsi="Times New Roman" w:cs="Times New Roman"/>
          <w:sz w:val="24"/>
          <w:szCs w:val="24"/>
        </w:rPr>
        <w:t xml:space="preserve">., 2021). </w:t>
      </w:r>
    </w:p>
    <w:p w:rsidR="0068003A" w:rsidRDefault="0068003A" w:rsidP="00F35575">
      <w:pPr>
        <w:spacing w:line="240" w:lineRule="auto"/>
        <w:jc w:val="both"/>
        <w:rPr>
          <w:rFonts w:ascii="Times New Roman" w:hAnsi="Times New Roman" w:cs="Times New Roman"/>
          <w:sz w:val="24"/>
          <w:szCs w:val="24"/>
        </w:rPr>
      </w:pPr>
      <w:r w:rsidRPr="0068003A">
        <w:rPr>
          <w:rFonts w:ascii="Times New Roman" w:hAnsi="Times New Roman" w:cs="Times New Roman"/>
          <w:sz w:val="24"/>
          <w:szCs w:val="24"/>
        </w:rPr>
        <w:t xml:space="preserve">Zebra fish are an effective tool for drug discovery due to a </w:t>
      </w:r>
      <w:r w:rsidR="00903063">
        <w:rPr>
          <w:rFonts w:ascii="Times New Roman" w:hAnsi="Times New Roman" w:cs="Times New Roman"/>
          <w:sz w:val="24"/>
          <w:szCs w:val="24"/>
        </w:rPr>
        <w:t xml:space="preserve">several </w:t>
      </w:r>
      <w:r w:rsidRPr="0068003A">
        <w:rPr>
          <w:rFonts w:ascii="Times New Roman" w:hAnsi="Times New Roman" w:cs="Times New Roman"/>
          <w:sz w:val="24"/>
          <w:szCs w:val="24"/>
        </w:rPr>
        <w:t>factors.</w:t>
      </w:r>
    </w:p>
    <w:p w:rsidR="0068003A" w:rsidRPr="0068003A" w:rsidRDefault="00903063" w:rsidP="0068003A">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Zebra</w:t>
      </w:r>
      <w:r w:rsidR="0068003A" w:rsidRPr="0068003A">
        <w:rPr>
          <w:rFonts w:ascii="Times New Roman" w:hAnsi="Times New Roman" w:cs="Times New Roman"/>
          <w:sz w:val="24"/>
          <w:szCs w:val="24"/>
        </w:rPr>
        <w:t>fish have similar digestive, neurological, and cardiovascular systems to mammals.</w:t>
      </w:r>
    </w:p>
    <w:p w:rsidR="0068003A" w:rsidRPr="0068003A" w:rsidRDefault="0068003A" w:rsidP="0068003A">
      <w:pPr>
        <w:pStyle w:val="ListParagraph"/>
        <w:numPr>
          <w:ilvl w:val="0"/>
          <w:numId w:val="8"/>
        </w:numPr>
        <w:spacing w:line="240" w:lineRule="auto"/>
        <w:jc w:val="both"/>
        <w:rPr>
          <w:rFonts w:ascii="Times New Roman" w:hAnsi="Times New Roman" w:cs="Times New Roman"/>
          <w:sz w:val="24"/>
          <w:szCs w:val="24"/>
        </w:rPr>
      </w:pPr>
      <w:r w:rsidRPr="0068003A">
        <w:rPr>
          <w:rFonts w:ascii="Times New Roman" w:hAnsi="Times New Roman" w:cs="Times New Roman"/>
          <w:sz w:val="24"/>
          <w:szCs w:val="24"/>
        </w:rPr>
        <w:t>Auto</w:t>
      </w:r>
      <w:r w:rsidR="00903063">
        <w:rPr>
          <w:rFonts w:ascii="Times New Roman" w:hAnsi="Times New Roman" w:cs="Times New Roman"/>
          <w:sz w:val="24"/>
          <w:szCs w:val="24"/>
        </w:rPr>
        <w:t>mation of fluorescent zebra</w:t>
      </w:r>
      <w:r w:rsidRPr="0068003A">
        <w:rPr>
          <w:rFonts w:ascii="Times New Roman" w:hAnsi="Times New Roman" w:cs="Times New Roman"/>
          <w:sz w:val="24"/>
          <w:szCs w:val="24"/>
        </w:rPr>
        <w:t>fish experimen</w:t>
      </w:r>
      <w:r w:rsidR="00903063">
        <w:rPr>
          <w:rFonts w:ascii="Times New Roman" w:hAnsi="Times New Roman" w:cs="Times New Roman"/>
          <w:sz w:val="24"/>
          <w:szCs w:val="24"/>
        </w:rPr>
        <w:t xml:space="preserve">ts will enable high-throughput, and </w:t>
      </w:r>
      <w:r w:rsidRPr="0068003A">
        <w:rPr>
          <w:rFonts w:ascii="Times New Roman" w:hAnsi="Times New Roman" w:cs="Times New Roman"/>
          <w:sz w:val="24"/>
          <w:szCs w:val="24"/>
        </w:rPr>
        <w:t>medium-throughput compound screening (</w:t>
      </w:r>
      <w:r w:rsidR="00903063">
        <w:rPr>
          <w:rFonts w:ascii="Times New Roman" w:hAnsi="Times New Roman" w:cs="Times New Roman"/>
          <w:sz w:val="24"/>
          <w:szCs w:val="24"/>
        </w:rPr>
        <w:t xml:space="preserve">a </w:t>
      </w:r>
      <w:r w:rsidRPr="0068003A">
        <w:rPr>
          <w:rFonts w:ascii="Times New Roman" w:hAnsi="Times New Roman" w:cs="Times New Roman"/>
          <w:sz w:val="24"/>
          <w:szCs w:val="24"/>
        </w:rPr>
        <w:t>large number of compounds like 1,000 compounds a day). The human and zebra fish genomes share a high degree of conservation (about 75% similarity).</w:t>
      </w:r>
    </w:p>
    <w:p w:rsidR="0068003A" w:rsidRPr="0068003A" w:rsidRDefault="00903063" w:rsidP="0068003A">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The high fecundity of zebra</w:t>
      </w:r>
      <w:r w:rsidR="0068003A" w:rsidRPr="0068003A">
        <w:rPr>
          <w:rFonts w:ascii="Times New Roman" w:hAnsi="Times New Roman" w:cs="Times New Roman"/>
          <w:sz w:val="24"/>
          <w:szCs w:val="24"/>
        </w:rPr>
        <w:t>fish results in the production of vast numbers of embryos. 200–250 eggs can be lai</w:t>
      </w:r>
      <w:r>
        <w:rPr>
          <w:rFonts w:ascii="Times New Roman" w:hAnsi="Times New Roman" w:cs="Times New Roman"/>
          <w:sz w:val="24"/>
          <w:szCs w:val="24"/>
        </w:rPr>
        <w:t xml:space="preserve">d by each mature female during </w:t>
      </w:r>
      <w:r w:rsidRPr="0068003A">
        <w:rPr>
          <w:rFonts w:ascii="Times New Roman" w:hAnsi="Times New Roman" w:cs="Times New Roman"/>
          <w:sz w:val="24"/>
          <w:szCs w:val="24"/>
        </w:rPr>
        <w:t>mating</w:t>
      </w:r>
      <w:r w:rsidR="0068003A" w:rsidRPr="0068003A">
        <w:rPr>
          <w:rFonts w:ascii="Times New Roman" w:hAnsi="Times New Roman" w:cs="Times New Roman"/>
          <w:sz w:val="24"/>
          <w:szCs w:val="24"/>
        </w:rPr>
        <w:t>. Mating occurs year-round. Also, maintenance expenses are far cheaper than those for mammals.</w:t>
      </w:r>
    </w:p>
    <w:p w:rsidR="0068003A" w:rsidRPr="0068003A" w:rsidRDefault="00903063" w:rsidP="0068003A">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Zebra</w:t>
      </w:r>
      <w:r w:rsidR="0068003A" w:rsidRPr="0068003A">
        <w:rPr>
          <w:rFonts w:ascii="Times New Roman" w:hAnsi="Times New Roman" w:cs="Times New Roman"/>
          <w:sz w:val="24"/>
          <w:szCs w:val="24"/>
        </w:rPr>
        <w:t xml:space="preserve">fish larvae are translucent, allowing for in vivo </w:t>
      </w:r>
      <w:r w:rsidRPr="0068003A">
        <w:rPr>
          <w:rFonts w:ascii="Times New Roman" w:hAnsi="Times New Roman" w:cs="Times New Roman"/>
          <w:sz w:val="24"/>
          <w:szCs w:val="24"/>
        </w:rPr>
        <w:t>visualization</w:t>
      </w:r>
      <w:r w:rsidR="0068003A" w:rsidRPr="0068003A">
        <w:rPr>
          <w:rFonts w:ascii="Times New Roman" w:hAnsi="Times New Roman" w:cs="Times New Roman"/>
          <w:sz w:val="24"/>
          <w:szCs w:val="24"/>
        </w:rPr>
        <w:t xml:space="preserve"> and real-time investigation of organs, cells, and tissues.</w:t>
      </w:r>
    </w:p>
    <w:p w:rsidR="006C4FDF" w:rsidRDefault="00903063" w:rsidP="0068003A">
      <w:pPr>
        <w:spacing w:line="240" w:lineRule="auto"/>
        <w:jc w:val="both"/>
        <w:rPr>
          <w:rFonts w:ascii="Times New Roman" w:hAnsi="Times New Roman" w:cs="Times New Roman"/>
          <w:sz w:val="24"/>
          <w:szCs w:val="24"/>
        </w:rPr>
      </w:pPr>
      <w:r>
        <w:rPr>
          <w:rFonts w:ascii="Times New Roman" w:hAnsi="Times New Roman" w:cs="Times New Roman"/>
          <w:sz w:val="24"/>
          <w:szCs w:val="24"/>
        </w:rPr>
        <w:t>Zebra</w:t>
      </w:r>
      <w:r w:rsidR="0068003A" w:rsidRPr="0068003A">
        <w:rPr>
          <w:rFonts w:ascii="Times New Roman" w:hAnsi="Times New Roman" w:cs="Times New Roman"/>
          <w:sz w:val="24"/>
          <w:szCs w:val="24"/>
        </w:rPr>
        <w:t>fish are currently the most significant research instrument due to the benefits listed above</w:t>
      </w:r>
      <w:r w:rsidR="0068003A">
        <w:rPr>
          <w:rFonts w:ascii="Times New Roman" w:hAnsi="Times New Roman" w:cs="Times New Roman"/>
          <w:sz w:val="24"/>
          <w:szCs w:val="24"/>
        </w:rPr>
        <w:t>.</w:t>
      </w:r>
    </w:p>
    <w:p w:rsidR="0068003A" w:rsidRPr="0068003A" w:rsidRDefault="0068003A" w:rsidP="0068003A">
      <w:pPr>
        <w:spacing w:line="240" w:lineRule="auto"/>
        <w:jc w:val="both"/>
        <w:rPr>
          <w:rFonts w:ascii="Times New Roman" w:hAnsi="Times New Roman" w:cs="Times New Roman"/>
          <w:sz w:val="24"/>
          <w:szCs w:val="24"/>
        </w:rPr>
      </w:pPr>
    </w:p>
    <w:p w:rsidR="002F53F3" w:rsidRDefault="00903063" w:rsidP="005157C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MA</w:t>
      </w:r>
      <w:r w:rsidR="002F53F3" w:rsidRPr="00F35575">
        <w:rPr>
          <w:rFonts w:ascii="Times New Roman" w:hAnsi="Times New Roman" w:cs="Times New Roman"/>
          <w:b/>
          <w:sz w:val="24"/>
          <w:szCs w:val="24"/>
        </w:rPr>
        <w:t>TERIALS AND METHODS</w:t>
      </w:r>
    </w:p>
    <w:p w:rsidR="006C4FDF" w:rsidRPr="00F35575" w:rsidRDefault="006C4FDF" w:rsidP="005157CC">
      <w:pPr>
        <w:spacing w:line="240" w:lineRule="auto"/>
        <w:jc w:val="center"/>
        <w:rPr>
          <w:rFonts w:ascii="Times New Roman" w:hAnsi="Times New Roman" w:cs="Times New Roman"/>
          <w:b/>
          <w:sz w:val="24"/>
          <w:szCs w:val="24"/>
        </w:rPr>
      </w:pPr>
    </w:p>
    <w:p w:rsidR="00020A2B" w:rsidRPr="00F35575" w:rsidRDefault="002F53F3"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ANIMALS</w:t>
      </w:r>
    </w:p>
    <w:p w:rsidR="002F53F3" w:rsidRDefault="002F53F3"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Zebrafish (Danio rerio, 0.3–0.6 g body weight; BW) were bought. The fish was separated in</w:t>
      </w:r>
      <w:r w:rsidR="00903063">
        <w:rPr>
          <w:rFonts w:ascii="Times New Roman" w:hAnsi="Times New Roman" w:cs="Times New Roman"/>
          <w:sz w:val="24"/>
          <w:szCs w:val="24"/>
        </w:rPr>
        <w:t>to</w:t>
      </w:r>
      <w:r w:rsidRPr="00F35575">
        <w:rPr>
          <w:rFonts w:ascii="Times New Roman" w:hAnsi="Times New Roman" w:cs="Times New Roman"/>
          <w:sz w:val="24"/>
          <w:szCs w:val="24"/>
        </w:rPr>
        <w:t xml:space="preserve"> 4 tanks (control, 1 mg, 4 mg, 8mg) with 10 liter</w:t>
      </w:r>
      <w:r w:rsidR="00903063">
        <w:rPr>
          <w:rFonts w:ascii="Times New Roman" w:hAnsi="Times New Roman" w:cs="Times New Roman"/>
          <w:sz w:val="24"/>
          <w:szCs w:val="24"/>
        </w:rPr>
        <w:t>s</w:t>
      </w:r>
      <w:r w:rsidRPr="00F35575">
        <w:rPr>
          <w:rFonts w:ascii="Times New Roman" w:hAnsi="Times New Roman" w:cs="Times New Roman"/>
          <w:sz w:val="24"/>
          <w:szCs w:val="24"/>
        </w:rPr>
        <w:t xml:space="preserve"> o</w:t>
      </w:r>
      <w:r w:rsidR="00903063">
        <w:rPr>
          <w:rFonts w:ascii="Times New Roman" w:hAnsi="Times New Roman" w:cs="Times New Roman"/>
          <w:sz w:val="24"/>
          <w:szCs w:val="24"/>
        </w:rPr>
        <w:t xml:space="preserve">f tap water for a week before </w:t>
      </w:r>
      <w:r w:rsidRPr="00F35575">
        <w:rPr>
          <w:rFonts w:ascii="Times New Roman" w:hAnsi="Times New Roman" w:cs="Times New Roman"/>
          <w:sz w:val="24"/>
          <w:szCs w:val="24"/>
        </w:rPr>
        <w:t>the experiment. Each tank contains 10 fish. The procedures for the animal studies were followed.</w:t>
      </w:r>
    </w:p>
    <w:p w:rsidR="00034E97" w:rsidRDefault="00034E97" w:rsidP="00034E97">
      <w:pPr>
        <w:spacing w:line="240" w:lineRule="auto"/>
        <w:jc w:val="both"/>
        <w:rPr>
          <w:rFonts w:ascii="Times New Roman" w:hAnsi="Times New Roman" w:cs="Times New Roman"/>
          <w:b/>
          <w:sz w:val="24"/>
          <w:szCs w:val="24"/>
        </w:rPr>
      </w:pPr>
      <w:r w:rsidRPr="00034E97">
        <w:rPr>
          <w:rFonts w:ascii="Times New Roman" w:hAnsi="Times New Roman" w:cs="Times New Roman"/>
          <w:b/>
          <w:sz w:val="24"/>
          <w:szCs w:val="24"/>
        </w:rPr>
        <w:t>MATERIAL REQUIREDS:</w:t>
      </w:r>
    </w:p>
    <w:p w:rsidR="00034E97" w:rsidRPr="00034E97" w:rsidRDefault="00034E97" w:rsidP="00034E97">
      <w:pPr>
        <w:spacing w:line="240" w:lineRule="auto"/>
        <w:ind w:firstLine="720"/>
        <w:jc w:val="both"/>
        <w:rPr>
          <w:rFonts w:ascii="Times New Roman" w:hAnsi="Times New Roman" w:cs="Times New Roman"/>
          <w:sz w:val="24"/>
          <w:szCs w:val="24"/>
        </w:rPr>
      </w:pPr>
      <w:r w:rsidRPr="00034E97">
        <w:rPr>
          <w:rFonts w:ascii="Times New Roman" w:hAnsi="Times New Roman" w:cs="Times New Roman"/>
          <w:sz w:val="24"/>
          <w:szCs w:val="24"/>
        </w:rPr>
        <w:t>Giemsa stain, Methanol, EDTA (Ethylene Diamine Tetra Aceticacid), Tryphan Blue, PBS Buffer, KCl, Thiobarbituric acid  and HCl are the chemicals required for this study.</w:t>
      </w:r>
    </w:p>
    <w:p w:rsidR="002F53F3" w:rsidRPr="00F35575" w:rsidRDefault="002F53F3"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ACCLIMATIZATION:</w:t>
      </w:r>
    </w:p>
    <w:p w:rsidR="002F53F3" w:rsidRPr="00F35575" w:rsidRDefault="002F53F3"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The Zebrafish was bought from the local m</w:t>
      </w:r>
      <w:r w:rsidR="00903063">
        <w:rPr>
          <w:rFonts w:ascii="Times New Roman" w:hAnsi="Times New Roman" w:cs="Times New Roman"/>
          <w:sz w:val="24"/>
          <w:szCs w:val="24"/>
        </w:rPr>
        <w:t>arket in Tiruchirappalli. Zebra</w:t>
      </w:r>
      <w:r w:rsidRPr="00F35575">
        <w:rPr>
          <w:rFonts w:ascii="Times New Roman" w:hAnsi="Times New Roman" w:cs="Times New Roman"/>
          <w:sz w:val="24"/>
          <w:szCs w:val="24"/>
        </w:rPr>
        <w:t>fish were transported or shipped in oxygenated, water-filled, sealed plastic bags. These fishes were examined for any indications of stress, injury, or possible transit-related mortality. Fishes</w:t>
      </w:r>
      <w:r w:rsidR="00903063">
        <w:rPr>
          <w:rFonts w:ascii="Times New Roman" w:hAnsi="Times New Roman" w:cs="Times New Roman"/>
          <w:sz w:val="24"/>
          <w:szCs w:val="24"/>
        </w:rPr>
        <w:t xml:space="preserve"> were</w:t>
      </w:r>
      <w:r w:rsidRPr="00F35575">
        <w:rPr>
          <w:rFonts w:ascii="Times New Roman" w:hAnsi="Times New Roman" w:cs="Times New Roman"/>
          <w:sz w:val="24"/>
          <w:szCs w:val="24"/>
        </w:rPr>
        <w:t xml:space="preserve"> segregated in</w:t>
      </w:r>
      <w:r w:rsidR="00903063">
        <w:rPr>
          <w:rFonts w:ascii="Times New Roman" w:hAnsi="Times New Roman" w:cs="Times New Roman"/>
          <w:sz w:val="24"/>
          <w:szCs w:val="24"/>
        </w:rPr>
        <w:t>to four different tanks</w:t>
      </w:r>
      <w:r w:rsidRPr="00F35575">
        <w:rPr>
          <w:rFonts w:ascii="Times New Roman" w:hAnsi="Times New Roman" w:cs="Times New Roman"/>
          <w:sz w:val="24"/>
          <w:szCs w:val="24"/>
        </w:rPr>
        <w:t xml:space="preserve"> three treatment tanks along with a contr</w:t>
      </w:r>
      <w:r w:rsidR="00903063">
        <w:rPr>
          <w:rFonts w:ascii="Times New Roman" w:hAnsi="Times New Roman" w:cs="Times New Roman"/>
          <w:sz w:val="24"/>
          <w:szCs w:val="24"/>
        </w:rPr>
        <w:t>ol. Each tank contains 20 fish</w:t>
      </w:r>
      <w:r w:rsidRPr="00F35575">
        <w:rPr>
          <w:rFonts w:ascii="Times New Roman" w:hAnsi="Times New Roman" w:cs="Times New Roman"/>
          <w:sz w:val="24"/>
          <w:szCs w:val="24"/>
        </w:rPr>
        <w:t>. Before treatment, fishes are maintained acclimatized in laboratory condition</w:t>
      </w:r>
      <w:r w:rsidR="00903063">
        <w:rPr>
          <w:rFonts w:ascii="Times New Roman" w:hAnsi="Times New Roman" w:cs="Times New Roman"/>
          <w:sz w:val="24"/>
          <w:szCs w:val="24"/>
        </w:rPr>
        <w:t>s</w:t>
      </w:r>
      <w:r w:rsidRPr="00F35575">
        <w:rPr>
          <w:rFonts w:ascii="Times New Roman" w:hAnsi="Times New Roman" w:cs="Times New Roman"/>
          <w:sz w:val="24"/>
          <w:szCs w:val="24"/>
        </w:rPr>
        <w:t xml:space="preserve"> for 7 days.</w:t>
      </w:r>
    </w:p>
    <w:p w:rsidR="00623458" w:rsidRDefault="00623458" w:rsidP="00F35575">
      <w:pPr>
        <w:spacing w:line="240" w:lineRule="auto"/>
        <w:jc w:val="both"/>
        <w:rPr>
          <w:rFonts w:ascii="Times New Roman" w:hAnsi="Times New Roman" w:cs="Times New Roman"/>
          <w:b/>
          <w:sz w:val="24"/>
          <w:szCs w:val="24"/>
        </w:rPr>
      </w:pPr>
    </w:p>
    <w:p w:rsidR="00623458" w:rsidRDefault="00623458" w:rsidP="00F35575">
      <w:pPr>
        <w:spacing w:line="240" w:lineRule="auto"/>
        <w:jc w:val="both"/>
        <w:rPr>
          <w:rFonts w:ascii="Times New Roman" w:hAnsi="Times New Roman" w:cs="Times New Roman"/>
          <w:b/>
          <w:sz w:val="24"/>
          <w:szCs w:val="24"/>
        </w:rPr>
      </w:pPr>
    </w:p>
    <w:p w:rsidR="002F53F3" w:rsidRPr="00F35575" w:rsidRDefault="002F53F3"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C</w:t>
      </w:r>
      <w:r w:rsidR="00777CBA" w:rsidRPr="00F35575">
        <w:rPr>
          <w:rFonts w:ascii="Times New Roman" w:hAnsi="Times New Roman" w:cs="Times New Roman"/>
          <w:b/>
          <w:sz w:val="24"/>
          <w:szCs w:val="24"/>
        </w:rPr>
        <w:t xml:space="preserve">omposition of Feed preparation </w:t>
      </w:r>
    </w:p>
    <w:tbl>
      <w:tblPr>
        <w:tblStyle w:val="TableGrid"/>
        <w:tblW w:w="0" w:type="auto"/>
        <w:tblInd w:w="1368" w:type="dxa"/>
        <w:tblLook w:val="04A0"/>
      </w:tblPr>
      <w:tblGrid>
        <w:gridCol w:w="2970"/>
        <w:gridCol w:w="3060"/>
      </w:tblGrid>
      <w:tr w:rsidR="00777CBA" w:rsidRPr="00F35575" w:rsidTr="00504185">
        <w:tc>
          <w:tcPr>
            <w:tcW w:w="2970" w:type="dxa"/>
          </w:tcPr>
          <w:p w:rsidR="00777CBA" w:rsidRPr="00F35575" w:rsidRDefault="00777CBA" w:rsidP="00F35575">
            <w:pPr>
              <w:jc w:val="both"/>
              <w:rPr>
                <w:rFonts w:ascii="Times New Roman" w:hAnsi="Times New Roman" w:cs="Times New Roman"/>
                <w:b/>
                <w:sz w:val="24"/>
                <w:szCs w:val="24"/>
              </w:rPr>
            </w:pPr>
            <w:r w:rsidRPr="00F35575">
              <w:rPr>
                <w:rFonts w:ascii="Times New Roman" w:hAnsi="Times New Roman" w:cs="Times New Roman"/>
                <w:b/>
                <w:sz w:val="24"/>
                <w:szCs w:val="24"/>
              </w:rPr>
              <w:t>INGREDIENTS</w:t>
            </w:r>
          </w:p>
        </w:tc>
        <w:tc>
          <w:tcPr>
            <w:tcW w:w="3060" w:type="dxa"/>
          </w:tcPr>
          <w:p w:rsidR="00777CBA" w:rsidRPr="00F35575" w:rsidRDefault="00777CBA" w:rsidP="00F35575">
            <w:pPr>
              <w:jc w:val="both"/>
              <w:rPr>
                <w:rFonts w:ascii="Times New Roman" w:hAnsi="Times New Roman" w:cs="Times New Roman"/>
                <w:b/>
                <w:sz w:val="24"/>
                <w:szCs w:val="24"/>
              </w:rPr>
            </w:pPr>
            <w:r w:rsidRPr="00F35575">
              <w:rPr>
                <w:rFonts w:ascii="Times New Roman" w:hAnsi="Times New Roman" w:cs="Times New Roman"/>
                <w:b/>
                <w:sz w:val="24"/>
                <w:szCs w:val="24"/>
              </w:rPr>
              <w:t>QUANTITY</w:t>
            </w:r>
          </w:p>
        </w:tc>
      </w:tr>
      <w:tr w:rsidR="00777CBA" w:rsidRPr="00F35575" w:rsidTr="00504185">
        <w:tc>
          <w:tcPr>
            <w:tcW w:w="2970" w:type="dxa"/>
            <w:vAlign w:val="center"/>
          </w:tcPr>
          <w:p w:rsidR="00777CBA" w:rsidRPr="00F35575" w:rsidRDefault="00903063" w:rsidP="00F35575">
            <w:pPr>
              <w:jc w:val="both"/>
              <w:rPr>
                <w:rFonts w:ascii="Times New Roman" w:hAnsi="Times New Roman" w:cs="Times New Roman"/>
                <w:sz w:val="24"/>
                <w:szCs w:val="24"/>
              </w:rPr>
            </w:pPr>
            <w:r>
              <w:rPr>
                <w:rFonts w:ascii="Times New Roman" w:hAnsi="Times New Roman" w:cs="Times New Roman"/>
                <w:sz w:val="24"/>
                <w:szCs w:val="24"/>
              </w:rPr>
              <w:t>Soy</w:t>
            </w:r>
            <w:r w:rsidR="00777CBA" w:rsidRPr="00F35575">
              <w:rPr>
                <w:rFonts w:ascii="Times New Roman" w:hAnsi="Times New Roman" w:cs="Times New Roman"/>
                <w:sz w:val="24"/>
                <w:szCs w:val="24"/>
              </w:rPr>
              <w:t>bean meal</w:t>
            </w:r>
          </w:p>
        </w:tc>
        <w:tc>
          <w:tcPr>
            <w:tcW w:w="306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13g</w:t>
            </w:r>
          </w:p>
        </w:tc>
      </w:tr>
      <w:tr w:rsidR="00777CBA" w:rsidRPr="00F35575" w:rsidTr="00504185">
        <w:tc>
          <w:tcPr>
            <w:tcW w:w="297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Milk powder</w:t>
            </w:r>
          </w:p>
        </w:tc>
        <w:tc>
          <w:tcPr>
            <w:tcW w:w="306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10g</w:t>
            </w:r>
          </w:p>
        </w:tc>
      </w:tr>
      <w:tr w:rsidR="00777CBA" w:rsidRPr="00F35575" w:rsidTr="00504185">
        <w:tc>
          <w:tcPr>
            <w:tcW w:w="297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Turmeric powder</w:t>
            </w:r>
          </w:p>
        </w:tc>
        <w:tc>
          <w:tcPr>
            <w:tcW w:w="306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0.8g</w:t>
            </w:r>
          </w:p>
        </w:tc>
      </w:tr>
      <w:tr w:rsidR="00777CBA" w:rsidRPr="00F35575" w:rsidTr="00504185">
        <w:tc>
          <w:tcPr>
            <w:tcW w:w="297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Coconut oil</w:t>
            </w:r>
          </w:p>
        </w:tc>
        <w:tc>
          <w:tcPr>
            <w:tcW w:w="306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0.6ml</w:t>
            </w:r>
          </w:p>
        </w:tc>
      </w:tr>
      <w:tr w:rsidR="00777CBA" w:rsidRPr="00F35575" w:rsidTr="00504185">
        <w:tc>
          <w:tcPr>
            <w:tcW w:w="2970" w:type="dxa"/>
            <w:vAlign w:val="center"/>
          </w:tcPr>
          <w:p w:rsidR="00777CBA" w:rsidRPr="00F35575" w:rsidRDefault="00903063" w:rsidP="00F35575">
            <w:pPr>
              <w:jc w:val="both"/>
              <w:rPr>
                <w:rFonts w:ascii="Times New Roman" w:hAnsi="Times New Roman" w:cs="Times New Roman"/>
                <w:sz w:val="24"/>
                <w:szCs w:val="24"/>
              </w:rPr>
            </w:pPr>
            <w:r>
              <w:rPr>
                <w:rFonts w:ascii="Times New Roman" w:hAnsi="Times New Roman" w:cs="Times New Roman"/>
                <w:sz w:val="24"/>
                <w:szCs w:val="24"/>
              </w:rPr>
              <w:lastRenderedPageBreak/>
              <w:t>Vitamin B and E C</w:t>
            </w:r>
            <w:r w:rsidR="00777CBA" w:rsidRPr="00F35575">
              <w:rPr>
                <w:rFonts w:ascii="Times New Roman" w:hAnsi="Times New Roman" w:cs="Times New Roman"/>
                <w:sz w:val="24"/>
                <w:szCs w:val="24"/>
              </w:rPr>
              <w:t>omplex</w:t>
            </w:r>
          </w:p>
        </w:tc>
        <w:tc>
          <w:tcPr>
            <w:tcW w:w="306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1</w:t>
            </w:r>
          </w:p>
        </w:tc>
      </w:tr>
      <w:tr w:rsidR="00777CBA" w:rsidRPr="00F35575" w:rsidTr="00504185">
        <w:tc>
          <w:tcPr>
            <w:tcW w:w="297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Corn flour powder</w:t>
            </w:r>
          </w:p>
        </w:tc>
        <w:tc>
          <w:tcPr>
            <w:tcW w:w="306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4g</w:t>
            </w:r>
          </w:p>
        </w:tc>
      </w:tr>
      <w:tr w:rsidR="00777CBA" w:rsidRPr="00F35575" w:rsidTr="00504185">
        <w:tc>
          <w:tcPr>
            <w:tcW w:w="297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Garlic</w:t>
            </w:r>
          </w:p>
        </w:tc>
        <w:tc>
          <w:tcPr>
            <w:tcW w:w="306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0.2g</w:t>
            </w:r>
          </w:p>
        </w:tc>
      </w:tr>
    </w:tbl>
    <w:p w:rsidR="00504185" w:rsidRPr="00F35575" w:rsidRDefault="00504185" w:rsidP="00F35575">
      <w:pPr>
        <w:spacing w:line="240" w:lineRule="auto"/>
        <w:jc w:val="both"/>
        <w:rPr>
          <w:rFonts w:ascii="Times New Roman" w:hAnsi="Times New Roman" w:cs="Times New Roman"/>
          <w:b/>
          <w:sz w:val="24"/>
          <w:szCs w:val="24"/>
        </w:rPr>
      </w:pPr>
    </w:p>
    <w:p w:rsidR="00C05419" w:rsidRPr="00F35575" w:rsidRDefault="00C05419" w:rsidP="00F35575">
      <w:pPr>
        <w:spacing w:line="240" w:lineRule="auto"/>
        <w:rPr>
          <w:rFonts w:ascii="Times New Roman" w:hAnsi="Times New Roman" w:cs="Times New Roman"/>
          <w:b/>
          <w:sz w:val="24"/>
          <w:szCs w:val="24"/>
        </w:rPr>
      </w:pPr>
      <w:r w:rsidRPr="00F35575">
        <w:rPr>
          <w:rFonts w:ascii="Times New Roman" w:hAnsi="Times New Roman" w:cs="Times New Roman"/>
          <w:b/>
          <w:sz w:val="24"/>
          <w:szCs w:val="24"/>
        </w:rPr>
        <w:t xml:space="preserve">Table 1: </w:t>
      </w:r>
      <w:r w:rsidR="00504185" w:rsidRPr="00F35575">
        <w:rPr>
          <w:rFonts w:ascii="Times New Roman" w:hAnsi="Times New Roman" w:cs="Times New Roman"/>
          <w:b/>
          <w:sz w:val="24"/>
          <w:szCs w:val="24"/>
        </w:rPr>
        <w:t>Composition of fish feed</w:t>
      </w:r>
    </w:p>
    <w:p w:rsidR="00E33B17" w:rsidRPr="00623458" w:rsidRDefault="00777CBA" w:rsidP="00F35575">
      <w:pPr>
        <w:spacing w:line="240" w:lineRule="auto"/>
        <w:jc w:val="both"/>
        <w:rPr>
          <w:rFonts w:ascii="Times New Roman" w:hAnsi="Times New Roman" w:cs="Times New Roman"/>
          <w:sz w:val="24"/>
          <w:szCs w:val="24"/>
        </w:rPr>
      </w:pPr>
      <w:r w:rsidRPr="00F35575">
        <w:rPr>
          <w:rFonts w:ascii="Times New Roman" w:hAnsi="Times New Roman" w:cs="Times New Roman"/>
          <w:sz w:val="24"/>
          <w:szCs w:val="24"/>
        </w:rPr>
        <w:t>The Feed was prepared by mixing these ingredients</w:t>
      </w:r>
      <w:r w:rsidR="00623458">
        <w:rPr>
          <w:rFonts w:ascii="Times New Roman" w:hAnsi="Times New Roman" w:cs="Times New Roman"/>
          <w:sz w:val="24"/>
          <w:szCs w:val="24"/>
        </w:rPr>
        <w:t>.</w:t>
      </w:r>
    </w:p>
    <w:p w:rsidR="00777CBA" w:rsidRPr="00F35575" w:rsidRDefault="00777CBA"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C-TEA FORMULATION</w:t>
      </w:r>
    </w:p>
    <w:p w:rsidR="00777CBA" w:rsidRPr="00F35575" w:rsidRDefault="00777CBA" w:rsidP="00F35575">
      <w:pPr>
        <w:spacing w:line="240" w:lineRule="auto"/>
        <w:jc w:val="both"/>
        <w:rPr>
          <w:rFonts w:ascii="Times New Roman" w:hAnsi="Times New Roman" w:cs="Times New Roman"/>
          <w:sz w:val="24"/>
          <w:szCs w:val="24"/>
        </w:rPr>
      </w:pPr>
      <w:r w:rsidRPr="00F35575">
        <w:rPr>
          <w:rFonts w:ascii="Times New Roman" w:hAnsi="Times New Roman" w:cs="Times New Roman"/>
          <w:sz w:val="24"/>
          <w:szCs w:val="24"/>
        </w:rPr>
        <w:t>The following herbal ingredients are mixed to prepare C-TEA</w:t>
      </w:r>
    </w:p>
    <w:tbl>
      <w:tblPr>
        <w:tblStyle w:val="TableGrid"/>
        <w:tblW w:w="6030" w:type="dxa"/>
        <w:tblInd w:w="1368" w:type="dxa"/>
        <w:tblLook w:val="04A0"/>
      </w:tblPr>
      <w:tblGrid>
        <w:gridCol w:w="3420"/>
        <w:gridCol w:w="2610"/>
      </w:tblGrid>
      <w:tr w:rsidR="00777CBA" w:rsidRPr="00F35575" w:rsidTr="00F35575">
        <w:tc>
          <w:tcPr>
            <w:tcW w:w="3420" w:type="dxa"/>
            <w:vAlign w:val="center"/>
          </w:tcPr>
          <w:p w:rsidR="00777CBA" w:rsidRPr="00F35575" w:rsidRDefault="00777CBA" w:rsidP="00F35575">
            <w:pPr>
              <w:jc w:val="both"/>
              <w:rPr>
                <w:rFonts w:ascii="Times New Roman" w:hAnsi="Times New Roman" w:cs="Times New Roman"/>
                <w:b/>
                <w:sz w:val="24"/>
                <w:szCs w:val="24"/>
              </w:rPr>
            </w:pPr>
            <w:r w:rsidRPr="00F35575">
              <w:rPr>
                <w:rFonts w:ascii="Times New Roman" w:hAnsi="Times New Roman" w:cs="Times New Roman"/>
                <w:b/>
                <w:sz w:val="24"/>
                <w:szCs w:val="24"/>
              </w:rPr>
              <w:t>HERBS</w:t>
            </w:r>
          </w:p>
        </w:tc>
        <w:tc>
          <w:tcPr>
            <w:tcW w:w="2610" w:type="dxa"/>
            <w:vAlign w:val="center"/>
          </w:tcPr>
          <w:p w:rsidR="00777CBA" w:rsidRPr="00F35575" w:rsidRDefault="00777CBA" w:rsidP="00F35575">
            <w:pPr>
              <w:jc w:val="both"/>
              <w:rPr>
                <w:rFonts w:ascii="Times New Roman" w:hAnsi="Times New Roman" w:cs="Times New Roman"/>
                <w:b/>
                <w:sz w:val="24"/>
                <w:szCs w:val="24"/>
              </w:rPr>
            </w:pPr>
            <w:r w:rsidRPr="00F35575">
              <w:rPr>
                <w:rFonts w:ascii="Times New Roman" w:hAnsi="Times New Roman" w:cs="Times New Roman"/>
                <w:b/>
                <w:sz w:val="24"/>
                <w:szCs w:val="24"/>
              </w:rPr>
              <w:t>QUANTITY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i/>
                <w:sz w:val="24"/>
                <w:szCs w:val="24"/>
              </w:rPr>
            </w:pPr>
            <w:r w:rsidRPr="00F35575">
              <w:rPr>
                <w:rFonts w:ascii="Times New Roman" w:hAnsi="Times New Roman" w:cs="Times New Roman"/>
                <w:i/>
                <w:sz w:val="24"/>
                <w:szCs w:val="24"/>
              </w:rPr>
              <w:t>Cordyceps militaris</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150 mg</w:t>
            </w:r>
          </w:p>
        </w:tc>
      </w:tr>
      <w:tr w:rsidR="00777CBA" w:rsidRPr="00F35575" w:rsidTr="00F35575">
        <w:tc>
          <w:tcPr>
            <w:tcW w:w="3420" w:type="dxa"/>
            <w:vAlign w:val="center"/>
          </w:tcPr>
          <w:p w:rsidR="00777CBA" w:rsidRPr="00F35575" w:rsidRDefault="00903063" w:rsidP="00F35575">
            <w:pPr>
              <w:jc w:val="both"/>
              <w:rPr>
                <w:rFonts w:ascii="Times New Roman" w:hAnsi="Times New Roman" w:cs="Times New Roman"/>
                <w:sz w:val="24"/>
                <w:szCs w:val="24"/>
              </w:rPr>
            </w:pPr>
            <w:r w:rsidRPr="00903063">
              <w:rPr>
                <w:rFonts w:ascii="Times New Roman" w:hAnsi="Times New Roman" w:cs="Times New Roman"/>
                <w:sz w:val="24"/>
                <w:szCs w:val="24"/>
              </w:rPr>
              <w:t>Ashwagandha</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130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Ashoka</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100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Shatavari</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150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Ginger</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100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Licorice</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75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Tea leaves</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100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Clove</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20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Rose petals</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25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Pepper</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25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Thulasi</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25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Hibiscus</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25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Avaram poo</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25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Cardamon</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25 mg</w:t>
            </w:r>
          </w:p>
        </w:tc>
      </w:tr>
      <w:tr w:rsidR="00777CBA" w:rsidRPr="00F35575" w:rsidTr="00F35575">
        <w:tc>
          <w:tcPr>
            <w:tcW w:w="342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Turmeric</w:t>
            </w:r>
          </w:p>
        </w:tc>
        <w:tc>
          <w:tcPr>
            <w:tcW w:w="2610" w:type="dxa"/>
            <w:vAlign w:val="center"/>
          </w:tcPr>
          <w:p w:rsidR="00777CBA" w:rsidRPr="00F35575" w:rsidRDefault="00777CBA" w:rsidP="00F35575">
            <w:pPr>
              <w:jc w:val="both"/>
              <w:rPr>
                <w:rFonts w:ascii="Times New Roman" w:hAnsi="Times New Roman" w:cs="Times New Roman"/>
                <w:sz w:val="24"/>
                <w:szCs w:val="24"/>
              </w:rPr>
            </w:pPr>
            <w:r w:rsidRPr="00F35575">
              <w:rPr>
                <w:rFonts w:ascii="Times New Roman" w:hAnsi="Times New Roman" w:cs="Times New Roman"/>
                <w:sz w:val="24"/>
                <w:szCs w:val="24"/>
              </w:rPr>
              <w:t>25 mg</w:t>
            </w:r>
          </w:p>
        </w:tc>
      </w:tr>
    </w:tbl>
    <w:p w:rsidR="002F53F3" w:rsidRPr="00F35575" w:rsidRDefault="00777CBA" w:rsidP="00F35575">
      <w:pPr>
        <w:spacing w:line="240" w:lineRule="auto"/>
        <w:jc w:val="both"/>
        <w:rPr>
          <w:rFonts w:ascii="Times New Roman" w:hAnsi="Times New Roman" w:cs="Times New Roman"/>
          <w:sz w:val="24"/>
          <w:szCs w:val="24"/>
        </w:rPr>
      </w:pPr>
      <w:r w:rsidRPr="00F35575">
        <w:rPr>
          <w:rFonts w:ascii="Times New Roman" w:hAnsi="Times New Roman" w:cs="Times New Roman"/>
          <w:sz w:val="24"/>
          <w:szCs w:val="24"/>
        </w:rPr>
        <w:t>.</w:t>
      </w:r>
    </w:p>
    <w:p w:rsidR="00504185" w:rsidRPr="00F35575" w:rsidRDefault="00504185"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Table 2: Ingredients of C-Tea</w:t>
      </w:r>
    </w:p>
    <w:p w:rsidR="002868A6" w:rsidRPr="00F35575" w:rsidRDefault="002F53F3"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 xml:space="preserve"> After acclimatization, 1mg, 4mg</w:t>
      </w:r>
      <w:r w:rsidR="00903063">
        <w:rPr>
          <w:rFonts w:ascii="Times New Roman" w:hAnsi="Times New Roman" w:cs="Times New Roman"/>
          <w:sz w:val="24"/>
          <w:szCs w:val="24"/>
        </w:rPr>
        <w:t>,</w:t>
      </w:r>
      <w:r w:rsidRPr="00F35575">
        <w:rPr>
          <w:rFonts w:ascii="Times New Roman" w:hAnsi="Times New Roman" w:cs="Times New Roman"/>
          <w:sz w:val="24"/>
          <w:szCs w:val="24"/>
        </w:rPr>
        <w:t xml:space="preserve"> and 8 mg concentration</w:t>
      </w:r>
      <w:r w:rsidR="00903063">
        <w:rPr>
          <w:rFonts w:ascii="Times New Roman" w:hAnsi="Times New Roman" w:cs="Times New Roman"/>
          <w:sz w:val="24"/>
          <w:szCs w:val="24"/>
        </w:rPr>
        <w:t>s</w:t>
      </w:r>
      <w:r w:rsidRPr="00F35575">
        <w:rPr>
          <w:rFonts w:ascii="Times New Roman" w:hAnsi="Times New Roman" w:cs="Times New Roman"/>
          <w:sz w:val="24"/>
          <w:szCs w:val="24"/>
        </w:rPr>
        <w:t xml:space="preserve"> of C-Tea extract </w:t>
      </w:r>
      <w:r w:rsidR="00A26C7C">
        <w:rPr>
          <w:rFonts w:ascii="Times New Roman" w:hAnsi="Times New Roman" w:cs="Times New Roman"/>
          <w:sz w:val="24"/>
          <w:szCs w:val="24"/>
        </w:rPr>
        <w:t xml:space="preserve">were </w:t>
      </w:r>
      <w:r w:rsidRPr="00F35575">
        <w:rPr>
          <w:rFonts w:ascii="Times New Roman" w:hAnsi="Times New Roman" w:cs="Times New Roman"/>
          <w:sz w:val="24"/>
          <w:szCs w:val="24"/>
        </w:rPr>
        <w:t xml:space="preserve">prepared. These three concentrations are mixed with feed and fed to Zebrafish for 30 days. Control </w:t>
      </w:r>
      <w:r w:rsidR="00A26C7C">
        <w:rPr>
          <w:rFonts w:ascii="Times New Roman" w:hAnsi="Times New Roman" w:cs="Times New Roman"/>
          <w:sz w:val="24"/>
          <w:szCs w:val="24"/>
        </w:rPr>
        <w:t xml:space="preserve">is </w:t>
      </w:r>
      <w:r w:rsidRPr="00F35575">
        <w:rPr>
          <w:rFonts w:ascii="Times New Roman" w:hAnsi="Times New Roman" w:cs="Times New Roman"/>
          <w:sz w:val="24"/>
          <w:szCs w:val="24"/>
        </w:rPr>
        <w:t xml:space="preserve">maintained in </w:t>
      </w:r>
      <w:r w:rsidR="00A26C7C">
        <w:rPr>
          <w:rFonts w:ascii="Times New Roman" w:hAnsi="Times New Roman" w:cs="Times New Roman"/>
          <w:sz w:val="24"/>
          <w:szCs w:val="24"/>
        </w:rPr>
        <w:t xml:space="preserve">a </w:t>
      </w:r>
      <w:r w:rsidRPr="00F35575">
        <w:rPr>
          <w:rFonts w:ascii="Times New Roman" w:hAnsi="Times New Roman" w:cs="Times New Roman"/>
          <w:sz w:val="24"/>
          <w:szCs w:val="24"/>
        </w:rPr>
        <w:t xml:space="preserve">separate tank. Toxicological assays were observed on </w:t>
      </w:r>
      <w:r w:rsidR="00A26C7C">
        <w:rPr>
          <w:rFonts w:ascii="Times New Roman" w:hAnsi="Times New Roman" w:cs="Times New Roman"/>
          <w:sz w:val="24"/>
          <w:szCs w:val="24"/>
        </w:rPr>
        <w:t xml:space="preserve">the </w:t>
      </w:r>
      <w:r w:rsidRPr="00F35575">
        <w:rPr>
          <w:rFonts w:ascii="Times New Roman" w:hAnsi="Times New Roman" w:cs="Times New Roman"/>
          <w:sz w:val="24"/>
          <w:szCs w:val="24"/>
        </w:rPr>
        <w:t>15th and 30th days</w:t>
      </w:r>
    </w:p>
    <w:p w:rsidR="00777CBA" w:rsidRPr="00F35575" w:rsidRDefault="00777CBA" w:rsidP="00F35575">
      <w:pPr>
        <w:spacing w:line="240" w:lineRule="auto"/>
        <w:jc w:val="center"/>
        <w:rPr>
          <w:rFonts w:ascii="Times New Roman" w:hAnsi="Times New Roman" w:cs="Times New Roman"/>
          <w:sz w:val="24"/>
          <w:szCs w:val="24"/>
        </w:rPr>
      </w:pPr>
      <w:r w:rsidRPr="00F35575">
        <w:rPr>
          <w:rFonts w:ascii="Times New Roman" w:hAnsi="Times New Roman" w:cs="Times New Roman"/>
          <w:noProof/>
          <w:sz w:val="24"/>
          <w:szCs w:val="24"/>
          <w:lang w:bidi="ta-IN"/>
        </w:rPr>
        <w:drawing>
          <wp:inline distT="0" distB="0" distL="0" distR="0">
            <wp:extent cx="2309480" cy="1775106"/>
            <wp:effectExtent l="19050" t="0" r="0" b="0"/>
            <wp:docPr id="6" name="Picture 3" descr="IMG-20230224-WA0007.jpg"/>
            <wp:cNvGraphicFramePr/>
            <a:graphic xmlns:a="http://schemas.openxmlformats.org/drawingml/2006/main">
              <a:graphicData uri="http://schemas.openxmlformats.org/drawingml/2006/picture">
                <pic:pic xmlns:pic="http://schemas.openxmlformats.org/drawingml/2006/picture">
                  <pic:nvPicPr>
                    <pic:cNvPr id="6" name="Content Placeholder 5" descr="IMG-20230224-WA0007.jpg"/>
                    <pic:cNvPicPr>
                      <a:picLocks noChangeAspect="1"/>
                    </pic:cNvPicPr>
                  </pic:nvPicPr>
                  <pic:blipFill>
                    <a:blip r:embed="rId9" cstate="print"/>
                    <a:stretch>
                      <a:fillRect/>
                    </a:stretch>
                  </pic:blipFill>
                  <pic:spPr>
                    <a:xfrm>
                      <a:off x="0" y="0"/>
                      <a:ext cx="2323682" cy="1786022"/>
                    </a:xfrm>
                    <a:prstGeom prst="rect">
                      <a:avLst/>
                    </a:prstGeom>
                  </pic:spPr>
                </pic:pic>
              </a:graphicData>
            </a:graphic>
          </wp:inline>
        </w:drawing>
      </w:r>
    </w:p>
    <w:p w:rsidR="007612A3" w:rsidRPr="00F35575" w:rsidRDefault="00777CBA" w:rsidP="00F35575">
      <w:pPr>
        <w:spacing w:line="240" w:lineRule="auto"/>
        <w:jc w:val="center"/>
        <w:rPr>
          <w:rFonts w:ascii="Times New Roman" w:hAnsi="Times New Roman" w:cs="Times New Roman"/>
          <w:b/>
          <w:sz w:val="24"/>
          <w:szCs w:val="24"/>
        </w:rPr>
      </w:pPr>
      <w:r w:rsidRPr="00F35575">
        <w:rPr>
          <w:rFonts w:ascii="Times New Roman" w:hAnsi="Times New Roman" w:cs="Times New Roman"/>
          <w:b/>
          <w:sz w:val="24"/>
          <w:szCs w:val="24"/>
        </w:rPr>
        <w:lastRenderedPageBreak/>
        <w:t>Figure</w:t>
      </w:r>
      <w:r w:rsidR="0068003A">
        <w:rPr>
          <w:rFonts w:ascii="Times New Roman" w:hAnsi="Times New Roman" w:cs="Times New Roman"/>
          <w:b/>
          <w:sz w:val="24"/>
          <w:szCs w:val="24"/>
        </w:rPr>
        <w:t xml:space="preserve"> 2</w:t>
      </w:r>
      <w:r w:rsidRPr="00F35575">
        <w:rPr>
          <w:rFonts w:ascii="Times New Roman" w:hAnsi="Times New Roman" w:cs="Times New Roman"/>
          <w:b/>
          <w:sz w:val="24"/>
          <w:szCs w:val="24"/>
        </w:rPr>
        <w:t>: C-Tea extract</w:t>
      </w:r>
    </w:p>
    <w:p w:rsidR="002F53F3" w:rsidRPr="00F35575" w:rsidRDefault="002F53F3" w:rsidP="00F35575">
      <w:pPr>
        <w:spacing w:line="240" w:lineRule="auto"/>
        <w:jc w:val="both"/>
        <w:rPr>
          <w:rFonts w:ascii="Times New Roman" w:hAnsi="Times New Roman" w:cs="Times New Roman"/>
          <w:sz w:val="24"/>
          <w:szCs w:val="24"/>
        </w:rPr>
      </w:pPr>
      <w:r w:rsidRPr="00F35575">
        <w:rPr>
          <w:rFonts w:ascii="Times New Roman" w:hAnsi="Times New Roman" w:cs="Times New Roman"/>
          <w:b/>
          <w:sz w:val="24"/>
          <w:szCs w:val="24"/>
        </w:rPr>
        <w:t>MICRONUCLEUS ASSAY</w:t>
      </w:r>
    </w:p>
    <w:p w:rsidR="002F53F3" w:rsidRPr="00F35575" w:rsidRDefault="002F53F3"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 xml:space="preserve">Cut the tail of the fish and place the fish carefully into the tube with the wounded end facing the tube downwards. Add EDTA/Heparin solution in Eppendorf tube. Centrifuge the tube at 6000 pm for 10 minutes. Discard the fish and collect the remaining turbid sample in the Eppendorf tube. Place a small drop of sample over the slide and smear it over the slide using another slide. Air Dry for 24 hours. Place the slide in </w:t>
      </w:r>
      <w:r w:rsidR="00A26C7C">
        <w:rPr>
          <w:rFonts w:ascii="Times New Roman" w:hAnsi="Times New Roman" w:cs="Times New Roman"/>
          <w:sz w:val="24"/>
          <w:szCs w:val="24"/>
        </w:rPr>
        <w:t xml:space="preserve">a </w:t>
      </w:r>
      <w:r w:rsidRPr="00F35575">
        <w:rPr>
          <w:rFonts w:ascii="Times New Roman" w:hAnsi="Times New Roman" w:cs="Times New Roman"/>
          <w:sz w:val="24"/>
          <w:szCs w:val="24"/>
        </w:rPr>
        <w:t>coupling jar containing Methanol for 10 minutes. Place the slide in</w:t>
      </w:r>
      <w:r w:rsidR="00A26C7C">
        <w:rPr>
          <w:rFonts w:ascii="Times New Roman" w:hAnsi="Times New Roman" w:cs="Times New Roman"/>
          <w:sz w:val="24"/>
          <w:szCs w:val="24"/>
        </w:rPr>
        <w:t xml:space="preserve"> a</w:t>
      </w:r>
      <w:r w:rsidRPr="00F35575">
        <w:rPr>
          <w:rFonts w:ascii="Times New Roman" w:hAnsi="Times New Roman" w:cs="Times New Roman"/>
          <w:sz w:val="24"/>
          <w:szCs w:val="24"/>
        </w:rPr>
        <w:t xml:space="preserve"> Coupling jar filled with Giemsa stain for 5 mins and air dry. View under</w:t>
      </w:r>
      <w:r w:rsidR="00A26C7C">
        <w:rPr>
          <w:rFonts w:ascii="Times New Roman" w:hAnsi="Times New Roman" w:cs="Times New Roman"/>
          <w:sz w:val="24"/>
          <w:szCs w:val="24"/>
        </w:rPr>
        <w:t xml:space="preserve"> a</w:t>
      </w:r>
      <w:r w:rsidRPr="00F35575">
        <w:rPr>
          <w:rFonts w:ascii="Times New Roman" w:hAnsi="Times New Roman" w:cs="Times New Roman"/>
          <w:sz w:val="24"/>
          <w:szCs w:val="24"/>
        </w:rPr>
        <w:t xml:space="preserve"> microscope.</w:t>
      </w:r>
    </w:p>
    <w:p w:rsidR="002F53F3" w:rsidRPr="00F35575" w:rsidRDefault="002F53F3"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CELL VIABILITY ASSAY</w:t>
      </w:r>
    </w:p>
    <w:p w:rsidR="005208ED" w:rsidRPr="0068003A" w:rsidRDefault="002F53F3" w:rsidP="0068003A">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Take 1g sample with 9ml DPBS is added in a Pestel and Mortar and homogenized. The extract is filtered using Muslin cloth. Collect the filtered liquid in ¾” of Eppendorf tube and Centrifuge at 10000 pm for 2 – 3 minutes. Leave the supernatant and take the pellet completely. Add DPBS:Pellet (1:1) ratio in the Eppendorf tube. Centrifuge at 5000pm for 2 minutes. Take 1 drop of solution in a</w:t>
      </w:r>
      <w:r w:rsidR="00A26C7C">
        <w:rPr>
          <w:rFonts w:ascii="Times New Roman" w:hAnsi="Times New Roman" w:cs="Times New Roman"/>
          <w:sz w:val="24"/>
          <w:szCs w:val="24"/>
        </w:rPr>
        <w:t>n</w:t>
      </w:r>
      <w:r w:rsidRPr="00F35575">
        <w:rPr>
          <w:rFonts w:ascii="Times New Roman" w:hAnsi="Times New Roman" w:cs="Times New Roman"/>
          <w:sz w:val="24"/>
          <w:szCs w:val="24"/>
        </w:rPr>
        <w:t xml:space="preserve"> Eppendorf tube and add</w:t>
      </w:r>
      <w:r w:rsidR="00A26C7C">
        <w:rPr>
          <w:rFonts w:ascii="Times New Roman" w:hAnsi="Times New Roman" w:cs="Times New Roman"/>
          <w:sz w:val="24"/>
          <w:szCs w:val="24"/>
        </w:rPr>
        <w:t xml:space="preserve"> an</w:t>
      </w:r>
      <w:r w:rsidRPr="00F35575">
        <w:rPr>
          <w:rFonts w:ascii="Times New Roman" w:hAnsi="Times New Roman" w:cs="Times New Roman"/>
          <w:sz w:val="24"/>
          <w:szCs w:val="24"/>
        </w:rPr>
        <w:t xml:space="preserve"> equal volume of Tryphan b</w:t>
      </w:r>
      <w:r w:rsidR="00A26C7C">
        <w:rPr>
          <w:rFonts w:ascii="Times New Roman" w:hAnsi="Times New Roman" w:cs="Times New Roman"/>
          <w:sz w:val="24"/>
          <w:szCs w:val="24"/>
        </w:rPr>
        <w:t>lue solution. Add the mixture to</w:t>
      </w:r>
      <w:r w:rsidRPr="00F35575">
        <w:rPr>
          <w:rFonts w:ascii="Times New Roman" w:hAnsi="Times New Roman" w:cs="Times New Roman"/>
          <w:sz w:val="24"/>
          <w:szCs w:val="24"/>
        </w:rPr>
        <w:t xml:space="preserve"> a slide and place a cover slip. View under microscope and observe viable cells</w:t>
      </w:r>
      <w:r w:rsidR="0068003A">
        <w:rPr>
          <w:rFonts w:ascii="Times New Roman" w:hAnsi="Times New Roman" w:cs="Times New Roman"/>
          <w:sz w:val="24"/>
          <w:szCs w:val="24"/>
        </w:rPr>
        <w:t>.</w:t>
      </w:r>
    </w:p>
    <w:p w:rsidR="002F53F3" w:rsidRPr="00F35575" w:rsidRDefault="002F53F3"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 xml:space="preserve"> LIPID PEROXIDASE ASSAY</w:t>
      </w:r>
    </w:p>
    <w:p w:rsidR="002868A6" w:rsidRPr="00F35575" w:rsidRDefault="002F53F3"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Take 1g of fish and homogenize with 10</w:t>
      </w:r>
      <w:r w:rsidR="00A26C7C">
        <w:rPr>
          <w:rFonts w:ascii="Times New Roman" w:hAnsi="Times New Roman" w:cs="Times New Roman"/>
          <w:sz w:val="24"/>
          <w:szCs w:val="24"/>
        </w:rPr>
        <w:t xml:space="preserve"> ml ice-cold KCL</w:t>
      </w:r>
      <w:r w:rsidRPr="00F35575">
        <w:rPr>
          <w:rFonts w:ascii="Times New Roman" w:hAnsi="Times New Roman" w:cs="Times New Roman"/>
          <w:sz w:val="24"/>
          <w:szCs w:val="24"/>
        </w:rPr>
        <w:t xml:space="preserve"> solution</w:t>
      </w:r>
      <w:r w:rsidR="00A26C7C">
        <w:rPr>
          <w:rFonts w:ascii="Times New Roman" w:hAnsi="Times New Roman" w:cs="Times New Roman"/>
          <w:sz w:val="24"/>
          <w:szCs w:val="24"/>
        </w:rPr>
        <w:t>s</w:t>
      </w:r>
      <w:r w:rsidRPr="00F35575">
        <w:rPr>
          <w:rFonts w:ascii="Times New Roman" w:hAnsi="Times New Roman" w:cs="Times New Roman"/>
          <w:sz w:val="24"/>
          <w:szCs w:val="24"/>
        </w:rPr>
        <w:t xml:space="preserve">. Take 1ml of the homogenized solution and add 1ml </w:t>
      </w:r>
      <w:r w:rsidR="00A26C7C">
        <w:rPr>
          <w:rFonts w:ascii="Times New Roman" w:hAnsi="Times New Roman" w:cs="Times New Roman"/>
          <w:sz w:val="24"/>
          <w:szCs w:val="24"/>
        </w:rPr>
        <w:t xml:space="preserve">of </w:t>
      </w:r>
      <w:r w:rsidRPr="00F35575">
        <w:rPr>
          <w:rFonts w:ascii="Times New Roman" w:hAnsi="Times New Roman" w:cs="Times New Roman"/>
          <w:sz w:val="24"/>
          <w:szCs w:val="24"/>
        </w:rPr>
        <w:t>TBA solution. Place the solution in a boiling tube and boil at 60°C for 20 minutes. After cooling observe at 540nm using UV-Vis Spectrophotometer. Take the graph.</w:t>
      </w:r>
    </w:p>
    <w:p w:rsidR="00447B9F" w:rsidRPr="00F35575" w:rsidRDefault="00447B9F"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 xml:space="preserve">Malondialdehyde (MDA), a byproduct of the breakdown of lipid peroxides, and thiobarbituric acid (TBA) produce a </w:t>
      </w:r>
      <w:r w:rsidR="00A26C7C" w:rsidRPr="00F35575">
        <w:rPr>
          <w:rFonts w:ascii="Times New Roman" w:hAnsi="Times New Roman" w:cs="Times New Roman"/>
          <w:sz w:val="24"/>
          <w:szCs w:val="24"/>
        </w:rPr>
        <w:t>colored</w:t>
      </w:r>
      <w:r w:rsidRPr="00F35575">
        <w:rPr>
          <w:rFonts w:ascii="Times New Roman" w:hAnsi="Times New Roman" w:cs="Times New Roman"/>
          <w:sz w:val="24"/>
          <w:szCs w:val="24"/>
        </w:rPr>
        <w:t xml:space="preserve"> complex, which is the cause of the </w:t>
      </w:r>
      <w:r w:rsidR="00A26C7C" w:rsidRPr="00F35575">
        <w:rPr>
          <w:rFonts w:ascii="Times New Roman" w:hAnsi="Times New Roman" w:cs="Times New Roman"/>
          <w:sz w:val="24"/>
          <w:szCs w:val="24"/>
        </w:rPr>
        <w:t>color</w:t>
      </w:r>
      <w:r w:rsidRPr="00F35575">
        <w:rPr>
          <w:rFonts w:ascii="Times New Roman" w:hAnsi="Times New Roman" w:cs="Times New Roman"/>
          <w:sz w:val="24"/>
          <w:szCs w:val="24"/>
        </w:rPr>
        <w:t xml:space="preserve"> changes in the lipid peroxide test. When TBA and MDA interact, they produce a spectrophotometrically measurable pink or red chromophore.The amount of MDA in the sample, which is an indicator of the degree of lipid peroxidation, directly relates to the color's intensity</w:t>
      </w:r>
    </w:p>
    <w:p w:rsidR="002F53F3" w:rsidRPr="00F35575" w:rsidRDefault="002F53F3" w:rsidP="00F35575">
      <w:pPr>
        <w:spacing w:line="240" w:lineRule="auto"/>
        <w:jc w:val="both"/>
        <w:rPr>
          <w:rFonts w:ascii="Times New Roman" w:hAnsi="Times New Roman" w:cs="Times New Roman"/>
          <w:sz w:val="24"/>
          <w:szCs w:val="24"/>
        </w:rPr>
      </w:pPr>
      <w:r w:rsidRPr="00F35575">
        <w:rPr>
          <w:rFonts w:ascii="Times New Roman" w:hAnsi="Times New Roman" w:cs="Times New Roman"/>
          <w:b/>
          <w:sz w:val="24"/>
          <w:szCs w:val="24"/>
        </w:rPr>
        <w:t>HISTOPATHOLOGY</w:t>
      </w:r>
    </w:p>
    <w:p w:rsidR="002F53F3" w:rsidRPr="00F35575" w:rsidRDefault="002F53F3"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Zebrafish liver is dissected to study the structural- Architecture of its liver. The fish have been given hibiscus at the following concentrations for 30 days Inl2m1, 2.5ml. The fish tissues, such as the gills, liver, muscle, and intestine, have been eliminated and preserved for histological investigation as soon as the therapy was once completed.</w:t>
      </w:r>
    </w:p>
    <w:p w:rsidR="002F53F3" w:rsidRPr="00F35575" w:rsidRDefault="002F53F3"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Principle:</w:t>
      </w:r>
    </w:p>
    <w:p w:rsidR="002F53F3" w:rsidRPr="00F35575" w:rsidRDefault="002F53F3"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Microtome (or micro method) is a specialized self-discipline of biology that research animal tissues.</w:t>
      </w:r>
      <w:r w:rsidR="00A26C7C">
        <w:rPr>
          <w:rFonts w:ascii="Times New Roman" w:hAnsi="Times New Roman" w:cs="Times New Roman"/>
          <w:sz w:val="24"/>
          <w:szCs w:val="24"/>
        </w:rPr>
        <w:t xml:space="preserve"> The </w:t>
      </w:r>
      <w:r w:rsidRPr="00F35575">
        <w:rPr>
          <w:rFonts w:ascii="Times New Roman" w:hAnsi="Times New Roman" w:cs="Times New Roman"/>
          <w:sz w:val="24"/>
          <w:szCs w:val="24"/>
        </w:rPr>
        <w:t>Micro method is one of the techniques for getting ready slides containing animal tissues for microscopic examination. Because animal tissues are sectioned and investigated for shape after staining with the use of a microscope, micro techniques are additionally recognized as</w:t>
      </w:r>
      <w:r w:rsidR="00A26C7C">
        <w:rPr>
          <w:rFonts w:ascii="Times New Roman" w:hAnsi="Times New Roman" w:cs="Times New Roman"/>
          <w:sz w:val="24"/>
          <w:szCs w:val="24"/>
        </w:rPr>
        <w:t xml:space="preserve"> histological procedures. Micro</w:t>
      </w:r>
      <w:r w:rsidRPr="00F35575">
        <w:rPr>
          <w:rFonts w:ascii="Times New Roman" w:hAnsi="Times New Roman" w:cs="Times New Roman"/>
          <w:sz w:val="24"/>
          <w:szCs w:val="24"/>
        </w:rPr>
        <w:t>technological know-how employs the following methods:</w:t>
      </w:r>
    </w:p>
    <w:p w:rsidR="002F53F3" w:rsidRPr="00F35575" w:rsidRDefault="002F53F3" w:rsidP="00F35575">
      <w:pPr>
        <w:spacing w:line="240" w:lineRule="auto"/>
        <w:jc w:val="both"/>
        <w:rPr>
          <w:rFonts w:ascii="Times New Roman" w:hAnsi="Times New Roman" w:cs="Times New Roman"/>
          <w:sz w:val="24"/>
          <w:szCs w:val="24"/>
        </w:rPr>
      </w:pPr>
      <w:r w:rsidRPr="00F35575">
        <w:rPr>
          <w:rFonts w:ascii="Times New Roman" w:hAnsi="Times New Roman" w:cs="Times New Roman"/>
          <w:b/>
          <w:sz w:val="24"/>
          <w:szCs w:val="24"/>
        </w:rPr>
        <w:lastRenderedPageBreak/>
        <w:t>Preparation of the fixative</w:t>
      </w:r>
      <w:r w:rsidRPr="00F35575">
        <w:rPr>
          <w:rFonts w:ascii="Times New Roman" w:hAnsi="Times New Roman" w:cs="Times New Roman"/>
          <w:sz w:val="24"/>
          <w:szCs w:val="24"/>
        </w:rPr>
        <w:t>: 75 ml saturated (aqueous) picric acid and 25 ml glucaric acid had been diluted in distilled water to mak</w:t>
      </w:r>
      <w:r w:rsidR="00B023E8">
        <w:rPr>
          <w:rFonts w:ascii="Times New Roman" w:hAnsi="Times New Roman" w:cs="Times New Roman"/>
          <w:sz w:val="24"/>
          <w:szCs w:val="24"/>
        </w:rPr>
        <w:t xml:space="preserve">e the Bouins fluid. After then, </w:t>
      </w:r>
      <w:r w:rsidRPr="00F35575">
        <w:rPr>
          <w:rFonts w:ascii="Times New Roman" w:hAnsi="Times New Roman" w:cs="Times New Roman"/>
          <w:sz w:val="24"/>
          <w:szCs w:val="24"/>
        </w:rPr>
        <w:t>used to be fined. Fixing the animal tissues (fixation is the maintenance of elements to continue the tissue lifestyles like condition). In physiological saline solution, the manage</w:t>
      </w:r>
      <w:r w:rsidR="00B023E8">
        <w:rPr>
          <w:rFonts w:ascii="Times New Roman" w:hAnsi="Times New Roman" w:cs="Times New Roman"/>
          <w:sz w:val="24"/>
          <w:szCs w:val="24"/>
        </w:rPr>
        <w:t>d</w:t>
      </w:r>
      <w:r w:rsidRPr="00F35575">
        <w:rPr>
          <w:rFonts w:ascii="Times New Roman" w:hAnsi="Times New Roman" w:cs="Times New Roman"/>
          <w:sz w:val="24"/>
          <w:szCs w:val="24"/>
        </w:rPr>
        <w:t xml:space="preserve"> and therapy fishes had been dissected. The gills, liver, muscle, and gut have been cleaned in distilled water and positioned in a tiny specimen tube (or) glass vial with 10 ml of Bouins fixative. For 24 hours, the tissue was once immersed in the fixative.</w:t>
      </w:r>
    </w:p>
    <w:p w:rsidR="002F53F3" w:rsidRPr="00F35575" w:rsidRDefault="002F53F3" w:rsidP="00F35575">
      <w:pPr>
        <w:spacing w:line="240" w:lineRule="auto"/>
        <w:jc w:val="both"/>
        <w:rPr>
          <w:rFonts w:ascii="Times New Roman" w:hAnsi="Times New Roman" w:cs="Times New Roman"/>
          <w:sz w:val="24"/>
          <w:szCs w:val="24"/>
        </w:rPr>
      </w:pPr>
      <w:r w:rsidRPr="00F35575">
        <w:rPr>
          <w:rFonts w:ascii="Times New Roman" w:hAnsi="Times New Roman" w:cs="Times New Roman"/>
          <w:b/>
          <w:sz w:val="24"/>
          <w:szCs w:val="24"/>
        </w:rPr>
        <w:t>Washing:</w:t>
      </w:r>
      <w:r w:rsidRPr="00F35575">
        <w:rPr>
          <w:rFonts w:ascii="Times New Roman" w:hAnsi="Times New Roman" w:cs="Times New Roman"/>
          <w:sz w:val="24"/>
          <w:szCs w:val="24"/>
        </w:rPr>
        <w:t xml:space="preserve"> After the tissue has been fixed, the</w:t>
      </w:r>
      <w:r w:rsidR="00B023E8">
        <w:rPr>
          <w:rFonts w:ascii="Times New Roman" w:hAnsi="Times New Roman" w:cs="Times New Roman"/>
          <w:sz w:val="24"/>
          <w:szCs w:val="24"/>
        </w:rPr>
        <w:t xml:space="preserve"> tube containing the tissue has</w:t>
      </w:r>
      <w:r w:rsidRPr="00F35575">
        <w:rPr>
          <w:rFonts w:ascii="Times New Roman" w:hAnsi="Times New Roman" w:cs="Times New Roman"/>
          <w:sz w:val="24"/>
          <w:szCs w:val="24"/>
        </w:rPr>
        <w:t xml:space="preserve"> to be crammed with 70% alcohol. Pour the fixative into a specific specimen tube. By setting the tissues in the tube, they have to be cleaned with 70% alcohol Dehydration. Tissues are dehydrated in a sequence with a number </w:t>
      </w:r>
      <w:r w:rsidR="00B023E8">
        <w:rPr>
          <w:rFonts w:ascii="Times New Roman" w:hAnsi="Times New Roman" w:cs="Times New Roman"/>
          <w:sz w:val="24"/>
          <w:szCs w:val="24"/>
        </w:rPr>
        <w:t xml:space="preserve">of </w:t>
      </w:r>
      <w:r w:rsidRPr="00F35575">
        <w:rPr>
          <w:rFonts w:ascii="Times New Roman" w:hAnsi="Times New Roman" w:cs="Times New Roman"/>
          <w:sz w:val="24"/>
          <w:szCs w:val="24"/>
        </w:rPr>
        <w:t xml:space="preserve">concentrations of alcohol and absolute alcohol, </w:t>
      </w:r>
      <w:r w:rsidR="00B023E8" w:rsidRPr="00F35575">
        <w:rPr>
          <w:rFonts w:ascii="Times New Roman" w:hAnsi="Times New Roman" w:cs="Times New Roman"/>
          <w:sz w:val="24"/>
          <w:szCs w:val="24"/>
        </w:rPr>
        <w:t>and then</w:t>
      </w:r>
      <w:r w:rsidRPr="00F35575">
        <w:rPr>
          <w:rFonts w:ascii="Times New Roman" w:hAnsi="Times New Roman" w:cs="Times New Roman"/>
          <w:sz w:val="24"/>
          <w:szCs w:val="24"/>
        </w:rPr>
        <w:t xml:space="preserve"> transferred to a glass vial containing 10 to 15 ml of methyl benzoate</w:t>
      </w:r>
      <w:r w:rsidR="00B023E8">
        <w:rPr>
          <w:rFonts w:ascii="Times New Roman" w:hAnsi="Times New Roman" w:cs="Times New Roman"/>
          <w:sz w:val="24"/>
          <w:szCs w:val="24"/>
        </w:rPr>
        <w:t xml:space="preserve"> with</w:t>
      </w:r>
      <w:r w:rsidRPr="00F35575">
        <w:rPr>
          <w:rFonts w:ascii="Times New Roman" w:hAnsi="Times New Roman" w:cs="Times New Roman"/>
          <w:sz w:val="24"/>
          <w:szCs w:val="24"/>
        </w:rPr>
        <w:t xml:space="preserve"> the usage of clarifying agents.</w:t>
      </w:r>
    </w:p>
    <w:p w:rsidR="002F53F3" w:rsidRPr="00F35575" w:rsidRDefault="002F53F3" w:rsidP="00F35575">
      <w:pPr>
        <w:spacing w:line="240" w:lineRule="auto"/>
        <w:jc w:val="both"/>
        <w:rPr>
          <w:rFonts w:ascii="Times New Roman" w:hAnsi="Times New Roman" w:cs="Times New Roman"/>
          <w:sz w:val="24"/>
          <w:szCs w:val="24"/>
        </w:rPr>
      </w:pPr>
      <w:r w:rsidRPr="00F35575">
        <w:rPr>
          <w:rFonts w:ascii="Times New Roman" w:hAnsi="Times New Roman" w:cs="Times New Roman"/>
          <w:b/>
          <w:sz w:val="24"/>
          <w:szCs w:val="24"/>
        </w:rPr>
        <w:t>Cleaning:</w:t>
      </w:r>
      <w:r w:rsidRPr="00F35575">
        <w:rPr>
          <w:rFonts w:ascii="Times New Roman" w:hAnsi="Times New Roman" w:cs="Times New Roman"/>
          <w:sz w:val="24"/>
          <w:szCs w:val="24"/>
        </w:rPr>
        <w:t xml:space="preserve"> The tis</w:t>
      </w:r>
      <w:r w:rsidR="00B023E8">
        <w:rPr>
          <w:rFonts w:ascii="Times New Roman" w:hAnsi="Times New Roman" w:cs="Times New Roman"/>
          <w:sz w:val="24"/>
          <w:szCs w:val="24"/>
        </w:rPr>
        <w:t xml:space="preserve">sues are illuminated by way of </w:t>
      </w:r>
      <w:r w:rsidRPr="00F35575">
        <w:rPr>
          <w:rFonts w:ascii="Times New Roman" w:hAnsi="Times New Roman" w:cs="Times New Roman"/>
          <w:sz w:val="24"/>
          <w:szCs w:val="24"/>
        </w:rPr>
        <w:t xml:space="preserve">light, permitting us to see the tissue's transparency. It is crucial to preserve the tissue on the cleaning agent till it sinks. </w:t>
      </w:r>
      <w:r w:rsidR="00B023E8">
        <w:rPr>
          <w:rFonts w:ascii="Times New Roman" w:hAnsi="Times New Roman" w:cs="Times New Roman"/>
          <w:sz w:val="24"/>
          <w:szCs w:val="24"/>
        </w:rPr>
        <w:t xml:space="preserve">The dehydrated tissue embedding </w:t>
      </w:r>
      <w:r w:rsidRPr="00F35575">
        <w:rPr>
          <w:rFonts w:ascii="Times New Roman" w:hAnsi="Times New Roman" w:cs="Times New Roman"/>
          <w:sz w:val="24"/>
          <w:szCs w:val="24"/>
        </w:rPr>
        <w:t xml:space="preserve">phenomenon of embedding is the technique of normalizing tissue for microscopic leam about the usage of a microtome. I gather the quality paraffin bits and location them in my bedding tub cup. </w:t>
      </w:r>
    </w:p>
    <w:p w:rsidR="002F53F3" w:rsidRPr="00F35575" w:rsidRDefault="002F53F3" w:rsidP="00F35575">
      <w:pPr>
        <w:spacing w:line="240" w:lineRule="auto"/>
        <w:jc w:val="both"/>
        <w:rPr>
          <w:rFonts w:ascii="Times New Roman" w:hAnsi="Times New Roman" w:cs="Times New Roman"/>
          <w:sz w:val="24"/>
          <w:szCs w:val="24"/>
        </w:rPr>
      </w:pPr>
      <w:r w:rsidRPr="00F35575">
        <w:rPr>
          <w:rFonts w:ascii="Times New Roman" w:hAnsi="Times New Roman" w:cs="Times New Roman"/>
          <w:b/>
          <w:sz w:val="24"/>
          <w:szCs w:val="24"/>
        </w:rPr>
        <w:t>Sectioning:</w:t>
      </w:r>
      <w:r w:rsidRPr="00F35575">
        <w:rPr>
          <w:rFonts w:ascii="Times New Roman" w:hAnsi="Times New Roman" w:cs="Times New Roman"/>
          <w:sz w:val="24"/>
          <w:szCs w:val="24"/>
        </w:rPr>
        <w:t xml:space="preserve"> For paper size, the paraffin wax blocks containing the tissues have been sectioned</w:t>
      </w:r>
      <w:r w:rsidR="00B023E8">
        <w:rPr>
          <w:rFonts w:ascii="Times New Roman" w:hAnsi="Times New Roman" w:cs="Times New Roman"/>
          <w:sz w:val="24"/>
          <w:szCs w:val="24"/>
        </w:rPr>
        <w:t xml:space="preserve"> with</w:t>
      </w:r>
      <w:r w:rsidRPr="00F35575">
        <w:rPr>
          <w:rFonts w:ascii="Times New Roman" w:hAnsi="Times New Roman" w:cs="Times New Roman"/>
          <w:sz w:val="24"/>
          <w:szCs w:val="24"/>
        </w:rPr>
        <w:t xml:space="preserve"> the usage of a microtome blade. After that, the surplus wax is removed.</w:t>
      </w:r>
    </w:p>
    <w:p w:rsidR="002F53F3" w:rsidRPr="00F35575" w:rsidRDefault="002F53F3" w:rsidP="00F35575">
      <w:pPr>
        <w:spacing w:line="240" w:lineRule="auto"/>
        <w:jc w:val="both"/>
        <w:rPr>
          <w:rFonts w:ascii="Times New Roman" w:hAnsi="Times New Roman" w:cs="Times New Roman"/>
          <w:sz w:val="24"/>
          <w:szCs w:val="24"/>
        </w:rPr>
      </w:pPr>
      <w:r w:rsidRPr="00CE30E9">
        <w:rPr>
          <w:rFonts w:ascii="Times New Roman" w:hAnsi="Times New Roman" w:cs="Times New Roman"/>
          <w:b/>
          <w:sz w:val="24"/>
          <w:szCs w:val="24"/>
        </w:rPr>
        <w:t>Cutting</w:t>
      </w:r>
      <w:r w:rsidRPr="00F35575">
        <w:rPr>
          <w:rFonts w:ascii="Times New Roman" w:hAnsi="Times New Roman" w:cs="Times New Roman"/>
          <w:sz w:val="24"/>
          <w:szCs w:val="24"/>
        </w:rPr>
        <w:t>: The microtome is used to reduce the blocks.</w:t>
      </w:r>
    </w:p>
    <w:p w:rsidR="00777CBA" w:rsidRPr="00F35575" w:rsidRDefault="002F53F3" w:rsidP="00F35575">
      <w:pPr>
        <w:spacing w:line="240" w:lineRule="auto"/>
        <w:jc w:val="both"/>
        <w:rPr>
          <w:rFonts w:ascii="Times New Roman" w:hAnsi="Times New Roman" w:cs="Times New Roman"/>
          <w:sz w:val="24"/>
          <w:szCs w:val="24"/>
        </w:rPr>
      </w:pPr>
      <w:r w:rsidRPr="00F35575">
        <w:rPr>
          <w:rFonts w:ascii="Times New Roman" w:hAnsi="Times New Roman" w:cs="Times New Roman"/>
          <w:b/>
          <w:sz w:val="24"/>
          <w:szCs w:val="24"/>
        </w:rPr>
        <w:t>Staining:</w:t>
      </w:r>
      <w:r w:rsidRPr="00F35575">
        <w:rPr>
          <w:rFonts w:ascii="Times New Roman" w:hAnsi="Times New Roman" w:cs="Times New Roman"/>
          <w:sz w:val="24"/>
          <w:szCs w:val="24"/>
        </w:rPr>
        <w:t xml:space="preserve"> The first stage in staining is to de-paraffinize the slides with xylene for 30 to 60 minutes. The de-paraffinized slides are cleaned with a lower-grade ethyl alcohol series. Th</w:t>
      </w:r>
      <w:r w:rsidR="00CE30E9">
        <w:rPr>
          <w:rFonts w:ascii="Times New Roman" w:hAnsi="Times New Roman" w:cs="Times New Roman"/>
          <w:sz w:val="24"/>
          <w:szCs w:val="24"/>
        </w:rPr>
        <w:t>e slides are no longer dried</w:t>
      </w:r>
      <w:r w:rsidRPr="00F35575">
        <w:rPr>
          <w:rFonts w:ascii="Times New Roman" w:hAnsi="Times New Roman" w:cs="Times New Roman"/>
          <w:sz w:val="24"/>
          <w:szCs w:val="24"/>
        </w:rPr>
        <w:t xml:space="preserve"> through</w:t>
      </w:r>
      <w:r w:rsidR="00CE30E9">
        <w:rPr>
          <w:rFonts w:ascii="Times New Roman" w:hAnsi="Times New Roman" w:cs="Times New Roman"/>
          <w:sz w:val="24"/>
          <w:szCs w:val="24"/>
        </w:rPr>
        <w:t>out</w:t>
      </w:r>
      <w:r w:rsidRPr="00F35575">
        <w:rPr>
          <w:rFonts w:ascii="Times New Roman" w:hAnsi="Times New Roman" w:cs="Times New Roman"/>
          <w:sz w:val="24"/>
          <w:szCs w:val="24"/>
        </w:rPr>
        <w:t xml:space="preserve"> this process. The slides have been then stained for two to 5 minutes with </w:t>
      </w:r>
      <w:r w:rsidR="00CE30E9">
        <w:rPr>
          <w:rFonts w:ascii="Times New Roman" w:hAnsi="Times New Roman" w:cs="Times New Roman"/>
          <w:sz w:val="24"/>
          <w:szCs w:val="24"/>
        </w:rPr>
        <w:t xml:space="preserve">a </w:t>
      </w:r>
      <w:r w:rsidRPr="00F35575">
        <w:rPr>
          <w:rFonts w:ascii="Times New Roman" w:hAnsi="Times New Roman" w:cs="Times New Roman"/>
          <w:sz w:val="24"/>
          <w:szCs w:val="24"/>
        </w:rPr>
        <w:t>hematoxylin-eosin staining solution, which grew to become reddish brown earlier than being destined with a drop of distilled water and a drop of HCL. The slides are dehydrated with a sequence of alcohol as soon as they have been destined. Finally</w:t>
      </w:r>
      <w:r w:rsidRPr="00F35575">
        <w:rPr>
          <w:rFonts w:ascii="Times New Roman" w:hAnsi="Times New Roman" w:cs="Times New Roman"/>
          <w:b/>
          <w:sz w:val="24"/>
          <w:szCs w:val="24"/>
        </w:rPr>
        <w:t xml:space="preserve">, </w:t>
      </w:r>
      <w:r w:rsidRPr="00F35575">
        <w:rPr>
          <w:rFonts w:ascii="Times New Roman" w:hAnsi="Times New Roman" w:cs="Times New Roman"/>
          <w:sz w:val="24"/>
          <w:szCs w:val="24"/>
        </w:rPr>
        <w:t>the aspects had been washed with solute alcohol for 5 to 10 minutes.</w:t>
      </w:r>
    </w:p>
    <w:p w:rsidR="007612A3" w:rsidRPr="00F35575" w:rsidRDefault="007612A3" w:rsidP="00F35575">
      <w:pPr>
        <w:spacing w:line="240" w:lineRule="auto"/>
        <w:jc w:val="both"/>
        <w:rPr>
          <w:rFonts w:ascii="Times New Roman" w:hAnsi="Times New Roman" w:cs="Times New Roman"/>
          <w:sz w:val="24"/>
          <w:szCs w:val="24"/>
        </w:rPr>
      </w:pPr>
    </w:p>
    <w:p w:rsidR="00E7407A" w:rsidRDefault="00E7407A" w:rsidP="00F35575">
      <w:pPr>
        <w:spacing w:line="240" w:lineRule="auto"/>
        <w:jc w:val="center"/>
        <w:rPr>
          <w:rFonts w:ascii="Times New Roman" w:hAnsi="Times New Roman" w:cs="Times New Roman"/>
          <w:b/>
          <w:sz w:val="24"/>
          <w:szCs w:val="24"/>
        </w:rPr>
      </w:pPr>
    </w:p>
    <w:p w:rsidR="002868A6" w:rsidRPr="00F35575" w:rsidRDefault="002868A6" w:rsidP="00F35575">
      <w:pPr>
        <w:spacing w:line="240" w:lineRule="auto"/>
        <w:jc w:val="center"/>
        <w:rPr>
          <w:rFonts w:ascii="Times New Roman" w:hAnsi="Times New Roman" w:cs="Times New Roman"/>
          <w:b/>
          <w:sz w:val="24"/>
          <w:szCs w:val="24"/>
        </w:rPr>
      </w:pPr>
      <w:r w:rsidRPr="00F35575">
        <w:rPr>
          <w:rFonts w:ascii="Times New Roman" w:hAnsi="Times New Roman" w:cs="Times New Roman"/>
          <w:b/>
          <w:sz w:val="24"/>
          <w:szCs w:val="24"/>
        </w:rPr>
        <w:t>RESULT AND DISCUSSION</w:t>
      </w:r>
    </w:p>
    <w:p w:rsidR="00E7407A" w:rsidRDefault="00E7407A" w:rsidP="00F35575">
      <w:pPr>
        <w:spacing w:line="240" w:lineRule="auto"/>
        <w:jc w:val="both"/>
        <w:rPr>
          <w:rFonts w:ascii="Times New Roman" w:hAnsi="Times New Roman" w:cs="Times New Roman"/>
          <w:b/>
          <w:sz w:val="24"/>
          <w:szCs w:val="24"/>
        </w:rPr>
      </w:pPr>
    </w:p>
    <w:p w:rsidR="002868A6" w:rsidRPr="00F35575" w:rsidRDefault="002868A6"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MICRONUCLEUS ASSAY</w:t>
      </w:r>
    </w:p>
    <w:p w:rsidR="002868A6" w:rsidRPr="00F35575" w:rsidRDefault="002868A6" w:rsidP="00F35575">
      <w:pPr>
        <w:spacing w:line="240" w:lineRule="auto"/>
        <w:jc w:val="both"/>
        <w:rPr>
          <w:rFonts w:ascii="Times New Roman" w:hAnsi="Times New Roman" w:cs="Times New Roman"/>
          <w:sz w:val="24"/>
          <w:szCs w:val="24"/>
        </w:rPr>
      </w:pPr>
      <w:r w:rsidRPr="00F35575">
        <w:rPr>
          <w:rFonts w:ascii="Times New Roman" w:hAnsi="Times New Roman" w:cs="Times New Roman"/>
          <w:sz w:val="24"/>
          <w:szCs w:val="24"/>
        </w:rPr>
        <w:t>The micronucleus was observed under the microscope. There is no blabbing had been observed with C-</w:t>
      </w:r>
      <w:r w:rsidR="00777CBA" w:rsidRPr="00F35575">
        <w:rPr>
          <w:rFonts w:ascii="Times New Roman" w:hAnsi="Times New Roman" w:cs="Times New Roman"/>
          <w:sz w:val="24"/>
          <w:szCs w:val="24"/>
        </w:rPr>
        <w:t xml:space="preserve">Tea. </w:t>
      </w:r>
    </w:p>
    <w:p w:rsidR="002F53F3" w:rsidRPr="00F35575" w:rsidRDefault="002F53F3" w:rsidP="00F35575">
      <w:pPr>
        <w:spacing w:line="240" w:lineRule="auto"/>
        <w:jc w:val="both"/>
        <w:rPr>
          <w:rFonts w:ascii="Times New Roman" w:hAnsi="Times New Roman" w:cs="Times New Roman"/>
          <w:sz w:val="24"/>
          <w:szCs w:val="24"/>
        </w:rPr>
      </w:pPr>
    </w:p>
    <w:p w:rsidR="00206859" w:rsidRPr="00F35575" w:rsidRDefault="003F1C89" w:rsidP="00F35575">
      <w:pPr>
        <w:spacing w:line="240" w:lineRule="auto"/>
        <w:jc w:val="both"/>
        <w:rPr>
          <w:rFonts w:ascii="Times New Roman" w:hAnsi="Times New Roman" w:cs="Times New Roman"/>
          <w:b/>
          <w:sz w:val="24"/>
          <w:szCs w:val="24"/>
        </w:rPr>
      </w:pPr>
      <w:r w:rsidRPr="00F35575">
        <w:rPr>
          <w:rFonts w:ascii="Times New Roman" w:hAnsi="Times New Roman" w:cs="Times New Roman"/>
          <w:b/>
          <w:noProof/>
          <w:sz w:val="24"/>
          <w:szCs w:val="24"/>
          <w:lang w:bidi="ta-IN"/>
        </w:rPr>
        <w:lastRenderedPageBreak/>
        <w:drawing>
          <wp:inline distT="0" distB="0" distL="0" distR="0">
            <wp:extent cx="2006930" cy="1828800"/>
            <wp:effectExtent l="19050" t="0" r="0" b="0"/>
            <wp:docPr id="7" name="Picture 3" descr="IMG_20110101_173809.png"/>
            <wp:cNvGraphicFramePr/>
            <a:graphic xmlns:a="http://schemas.openxmlformats.org/drawingml/2006/main">
              <a:graphicData uri="http://schemas.openxmlformats.org/drawingml/2006/picture">
                <pic:pic xmlns:pic="http://schemas.openxmlformats.org/drawingml/2006/picture">
                  <pic:nvPicPr>
                    <pic:cNvPr id="5" name="Picture 4" descr="IMG_20110101_173809.png"/>
                    <pic:cNvPicPr>
                      <a:picLocks noChangeAspect="1"/>
                    </pic:cNvPicPr>
                  </pic:nvPicPr>
                  <pic:blipFill>
                    <a:blip r:embed="rId10" cstate="print"/>
                    <a:stretch>
                      <a:fillRect/>
                    </a:stretch>
                  </pic:blipFill>
                  <pic:spPr>
                    <a:xfrm>
                      <a:off x="0" y="0"/>
                      <a:ext cx="2006930" cy="1828800"/>
                    </a:xfrm>
                    <a:prstGeom prst="rect">
                      <a:avLst/>
                    </a:prstGeom>
                  </pic:spPr>
                </pic:pic>
              </a:graphicData>
            </a:graphic>
          </wp:inline>
        </w:drawing>
      </w:r>
      <w:r w:rsidRPr="00F35575">
        <w:rPr>
          <w:rFonts w:ascii="Times New Roman" w:hAnsi="Times New Roman" w:cs="Times New Roman"/>
          <w:b/>
          <w:noProof/>
          <w:sz w:val="24"/>
          <w:szCs w:val="24"/>
          <w:lang w:bidi="ta-IN"/>
        </w:rPr>
        <w:drawing>
          <wp:inline distT="0" distB="0" distL="0" distR="0">
            <wp:extent cx="2090057" cy="1800783"/>
            <wp:effectExtent l="19050" t="0" r="5443" b="0"/>
            <wp:docPr id="8" name="Picture 4" descr="IMG_20110101_180406 (1).png"/>
            <wp:cNvGraphicFramePr/>
            <a:graphic xmlns:a="http://schemas.openxmlformats.org/drawingml/2006/main">
              <a:graphicData uri="http://schemas.openxmlformats.org/drawingml/2006/picture">
                <pic:pic xmlns:pic="http://schemas.openxmlformats.org/drawingml/2006/picture">
                  <pic:nvPicPr>
                    <pic:cNvPr id="6" name="Picture 5" descr="IMG_20110101_180406 (1).png"/>
                    <pic:cNvPicPr>
                      <a:picLocks noChangeAspect="1"/>
                    </pic:cNvPicPr>
                  </pic:nvPicPr>
                  <pic:blipFill>
                    <a:blip r:embed="rId11" cstate="print"/>
                    <a:stretch>
                      <a:fillRect/>
                    </a:stretch>
                  </pic:blipFill>
                  <pic:spPr>
                    <a:xfrm>
                      <a:off x="0" y="0"/>
                      <a:ext cx="2095837" cy="1805763"/>
                    </a:xfrm>
                    <a:prstGeom prst="rect">
                      <a:avLst/>
                    </a:prstGeom>
                  </pic:spPr>
                </pic:pic>
              </a:graphicData>
            </a:graphic>
          </wp:inline>
        </w:drawing>
      </w:r>
    </w:p>
    <w:p w:rsidR="003F1C89" w:rsidRPr="00F35575" w:rsidRDefault="003F1C89"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 xml:space="preserve">                    (a) Control                                                                         (b) 1mg</w:t>
      </w:r>
    </w:p>
    <w:p w:rsidR="00206859" w:rsidRPr="00F35575" w:rsidRDefault="003F1C89" w:rsidP="00F35575">
      <w:pPr>
        <w:spacing w:line="240" w:lineRule="auto"/>
        <w:jc w:val="both"/>
        <w:rPr>
          <w:rFonts w:ascii="Times New Roman" w:hAnsi="Times New Roman" w:cs="Times New Roman"/>
          <w:b/>
          <w:sz w:val="24"/>
          <w:szCs w:val="24"/>
        </w:rPr>
      </w:pPr>
      <w:r w:rsidRPr="00F35575">
        <w:rPr>
          <w:rFonts w:ascii="Times New Roman" w:hAnsi="Times New Roman" w:cs="Times New Roman"/>
          <w:b/>
          <w:noProof/>
          <w:sz w:val="24"/>
          <w:szCs w:val="24"/>
          <w:lang w:bidi="ta-IN"/>
        </w:rPr>
        <w:drawing>
          <wp:inline distT="0" distB="0" distL="0" distR="0">
            <wp:extent cx="1987880" cy="1898960"/>
            <wp:effectExtent l="19050" t="0" r="0" b="0"/>
            <wp:docPr id="9" name="Picture 5" descr="IMG_20110101_175056-1.png"/>
            <wp:cNvGraphicFramePr/>
            <a:graphic xmlns:a="http://schemas.openxmlformats.org/drawingml/2006/main">
              <a:graphicData uri="http://schemas.openxmlformats.org/drawingml/2006/picture">
                <pic:pic xmlns:pic="http://schemas.openxmlformats.org/drawingml/2006/picture">
                  <pic:nvPicPr>
                    <pic:cNvPr id="8" name="Picture 7" descr="IMG_20110101_175056-1.png"/>
                    <pic:cNvPicPr>
                      <a:picLocks noChangeAspect="1"/>
                    </pic:cNvPicPr>
                  </pic:nvPicPr>
                  <pic:blipFill>
                    <a:blip r:embed="rId12" cstate="print"/>
                    <a:stretch>
                      <a:fillRect/>
                    </a:stretch>
                  </pic:blipFill>
                  <pic:spPr>
                    <a:xfrm>
                      <a:off x="0" y="0"/>
                      <a:ext cx="1994203" cy="1905000"/>
                    </a:xfrm>
                    <a:prstGeom prst="rect">
                      <a:avLst/>
                    </a:prstGeom>
                  </pic:spPr>
                </pic:pic>
              </a:graphicData>
            </a:graphic>
          </wp:inline>
        </w:drawing>
      </w:r>
      <w:r w:rsidRPr="00F35575">
        <w:rPr>
          <w:rFonts w:ascii="Times New Roman" w:hAnsi="Times New Roman" w:cs="Times New Roman"/>
          <w:b/>
          <w:noProof/>
          <w:sz w:val="24"/>
          <w:szCs w:val="24"/>
          <w:lang w:bidi="ta-IN"/>
        </w:rPr>
        <w:drawing>
          <wp:inline distT="0" distB="0" distL="0" distR="0">
            <wp:extent cx="2059852" cy="1903171"/>
            <wp:effectExtent l="19050" t="0" r="0" b="0"/>
            <wp:docPr id="10" name="Picture 7" descr="IMG_20110101_175617-1.png"/>
            <wp:cNvGraphicFramePr/>
            <a:graphic xmlns:a="http://schemas.openxmlformats.org/drawingml/2006/main">
              <a:graphicData uri="http://schemas.openxmlformats.org/drawingml/2006/picture">
                <pic:pic xmlns:pic="http://schemas.openxmlformats.org/drawingml/2006/picture">
                  <pic:nvPicPr>
                    <pic:cNvPr id="7" name="Picture 6" descr="IMG_20110101_175617-1.png"/>
                    <pic:cNvPicPr>
                      <a:picLocks noChangeAspect="1"/>
                    </pic:cNvPicPr>
                  </pic:nvPicPr>
                  <pic:blipFill>
                    <a:blip r:embed="rId13" cstate="print"/>
                    <a:stretch>
                      <a:fillRect/>
                    </a:stretch>
                  </pic:blipFill>
                  <pic:spPr>
                    <a:xfrm>
                      <a:off x="0" y="0"/>
                      <a:ext cx="2061832" cy="1905000"/>
                    </a:xfrm>
                    <a:prstGeom prst="rect">
                      <a:avLst/>
                    </a:prstGeom>
                  </pic:spPr>
                </pic:pic>
              </a:graphicData>
            </a:graphic>
          </wp:inline>
        </w:drawing>
      </w:r>
    </w:p>
    <w:p w:rsidR="00206859" w:rsidRPr="00F35575" w:rsidRDefault="003F1C89"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 xml:space="preserve">               (c) 4mg                                                                            (d) 8mg</w:t>
      </w:r>
    </w:p>
    <w:p w:rsidR="002868A6" w:rsidRPr="00F35575" w:rsidRDefault="003F1C89"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 xml:space="preserve">                                          Figure </w:t>
      </w:r>
      <w:r w:rsidR="0068003A">
        <w:rPr>
          <w:rFonts w:ascii="Times New Roman" w:hAnsi="Times New Roman" w:cs="Times New Roman"/>
          <w:b/>
          <w:sz w:val="24"/>
          <w:szCs w:val="24"/>
        </w:rPr>
        <w:t>3</w:t>
      </w:r>
      <w:r w:rsidRPr="00F35575">
        <w:rPr>
          <w:rFonts w:ascii="Times New Roman" w:hAnsi="Times New Roman" w:cs="Times New Roman"/>
          <w:b/>
          <w:sz w:val="24"/>
          <w:szCs w:val="24"/>
        </w:rPr>
        <w:t xml:space="preserve">: Micronucleus test on </w:t>
      </w:r>
      <w:r w:rsidR="00CE30E9">
        <w:rPr>
          <w:rFonts w:ascii="Times New Roman" w:hAnsi="Times New Roman" w:cs="Times New Roman"/>
          <w:b/>
          <w:sz w:val="24"/>
          <w:szCs w:val="24"/>
        </w:rPr>
        <w:t xml:space="preserve">the </w:t>
      </w:r>
      <w:r w:rsidRPr="00F35575">
        <w:rPr>
          <w:rFonts w:ascii="Times New Roman" w:hAnsi="Times New Roman" w:cs="Times New Roman"/>
          <w:b/>
          <w:sz w:val="24"/>
          <w:szCs w:val="24"/>
        </w:rPr>
        <w:t>15</w:t>
      </w:r>
      <w:r w:rsidRPr="00F35575">
        <w:rPr>
          <w:rFonts w:ascii="Times New Roman" w:hAnsi="Times New Roman" w:cs="Times New Roman"/>
          <w:b/>
          <w:sz w:val="24"/>
          <w:szCs w:val="24"/>
          <w:vertAlign w:val="superscript"/>
        </w:rPr>
        <w:t>th</w:t>
      </w:r>
      <w:r w:rsidRPr="00F35575">
        <w:rPr>
          <w:rFonts w:ascii="Times New Roman" w:hAnsi="Times New Roman" w:cs="Times New Roman"/>
          <w:b/>
          <w:sz w:val="24"/>
          <w:szCs w:val="24"/>
        </w:rPr>
        <w:t xml:space="preserve"> day</w:t>
      </w:r>
    </w:p>
    <w:p w:rsidR="002868A6" w:rsidRPr="00F35575" w:rsidRDefault="002868A6" w:rsidP="00F35575">
      <w:pPr>
        <w:spacing w:line="240" w:lineRule="auto"/>
        <w:jc w:val="both"/>
        <w:rPr>
          <w:rFonts w:ascii="Times New Roman" w:hAnsi="Times New Roman" w:cs="Times New Roman"/>
          <w:b/>
          <w:sz w:val="24"/>
          <w:szCs w:val="24"/>
        </w:rPr>
      </w:pPr>
    </w:p>
    <w:p w:rsidR="002868A6" w:rsidRPr="00F35575" w:rsidRDefault="003F1C89" w:rsidP="00F35575">
      <w:pPr>
        <w:spacing w:line="240" w:lineRule="auto"/>
        <w:jc w:val="both"/>
        <w:rPr>
          <w:rFonts w:ascii="Times New Roman" w:hAnsi="Times New Roman" w:cs="Times New Roman"/>
          <w:b/>
          <w:sz w:val="24"/>
          <w:szCs w:val="24"/>
        </w:rPr>
      </w:pPr>
      <w:r w:rsidRPr="00F35575">
        <w:rPr>
          <w:rFonts w:ascii="Times New Roman" w:hAnsi="Times New Roman" w:cs="Times New Roman"/>
          <w:b/>
          <w:noProof/>
          <w:sz w:val="24"/>
          <w:szCs w:val="24"/>
          <w:lang w:bidi="ta-IN"/>
        </w:rPr>
        <w:drawing>
          <wp:inline distT="0" distB="0" distL="0" distR="0">
            <wp:extent cx="2042665" cy="1857375"/>
            <wp:effectExtent l="19050" t="0" r="0" b="0"/>
            <wp:docPr id="35" name="Picture 11" descr="IMG_20110101_182840.png"/>
            <wp:cNvGraphicFramePr/>
            <a:graphic xmlns:a="http://schemas.openxmlformats.org/drawingml/2006/main">
              <a:graphicData uri="http://schemas.openxmlformats.org/drawingml/2006/picture">
                <pic:pic xmlns:pic="http://schemas.openxmlformats.org/drawingml/2006/picture">
                  <pic:nvPicPr>
                    <pic:cNvPr id="8" name="Picture 7" descr="IMG_20110101_182840.png"/>
                    <pic:cNvPicPr>
                      <a:picLocks noChangeAspect="1"/>
                    </pic:cNvPicPr>
                  </pic:nvPicPr>
                  <pic:blipFill>
                    <a:blip r:embed="rId14" cstate="print"/>
                    <a:stretch>
                      <a:fillRect/>
                    </a:stretch>
                  </pic:blipFill>
                  <pic:spPr>
                    <a:xfrm>
                      <a:off x="0" y="0"/>
                      <a:ext cx="2053361" cy="1867100"/>
                    </a:xfrm>
                    <a:prstGeom prst="rect">
                      <a:avLst/>
                    </a:prstGeom>
                  </pic:spPr>
                </pic:pic>
              </a:graphicData>
            </a:graphic>
          </wp:inline>
        </w:drawing>
      </w:r>
      <w:r w:rsidR="002C5DD8" w:rsidRPr="00F35575">
        <w:rPr>
          <w:rFonts w:ascii="Times New Roman" w:hAnsi="Times New Roman" w:cs="Times New Roman"/>
          <w:b/>
          <w:noProof/>
          <w:sz w:val="24"/>
          <w:szCs w:val="24"/>
          <w:lang w:bidi="ta-IN"/>
        </w:rPr>
        <w:drawing>
          <wp:inline distT="0" distB="0" distL="0" distR="0">
            <wp:extent cx="2042556" cy="1825518"/>
            <wp:effectExtent l="19050" t="0" r="0" b="0"/>
            <wp:docPr id="34" name="Picture 10" descr="IMG_20110101_181753.png"/>
            <wp:cNvGraphicFramePr/>
            <a:graphic xmlns:a="http://schemas.openxmlformats.org/drawingml/2006/main">
              <a:graphicData uri="http://schemas.openxmlformats.org/drawingml/2006/picture">
                <pic:pic xmlns:pic="http://schemas.openxmlformats.org/drawingml/2006/picture">
                  <pic:nvPicPr>
                    <pic:cNvPr id="10" name="Picture 9" descr="IMG_20110101_181753.png"/>
                    <pic:cNvPicPr>
                      <a:picLocks noChangeAspect="1"/>
                    </pic:cNvPicPr>
                  </pic:nvPicPr>
                  <pic:blipFill>
                    <a:blip r:embed="rId15" cstate="print"/>
                    <a:stretch>
                      <a:fillRect/>
                    </a:stretch>
                  </pic:blipFill>
                  <pic:spPr>
                    <a:xfrm>
                      <a:off x="0" y="0"/>
                      <a:ext cx="2046227" cy="1828799"/>
                    </a:xfrm>
                    <a:prstGeom prst="rect">
                      <a:avLst/>
                    </a:prstGeom>
                  </pic:spPr>
                </pic:pic>
              </a:graphicData>
            </a:graphic>
          </wp:inline>
        </w:drawing>
      </w:r>
    </w:p>
    <w:p w:rsidR="002868A6" w:rsidRPr="007B3DA3" w:rsidRDefault="007B3DA3" w:rsidP="00F3557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 control </w:t>
      </w:r>
      <w:r w:rsidR="002C5DD8" w:rsidRPr="007B3DA3">
        <w:rPr>
          <w:rFonts w:ascii="Times New Roman" w:hAnsi="Times New Roman" w:cs="Times New Roman"/>
          <w:sz w:val="24"/>
          <w:szCs w:val="24"/>
        </w:rPr>
        <w:t xml:space="preserve">                                                      (b) 1mg</w:t>
      </w:r>
      <w:r>
        <w:rPr>
          <w:rFonts w:ascii="Times New Roman" w:hAnsi="Times New Roman" w:cs="Times New Roman"/>
          <w:sz w:val="24"/>
          <w:szCs w:val="24"/>
        </w:rPr>
        <w:t xml:space="preserve"> conc.</w:t>
      </w:r>
    </w:p>
    <w:p w:rsidR="002868A6" w:rsidRPr="00F35575" w:rsidRDefault="002868A6" w:rsidP="00F35575">
      <w:pPr>
        <w:spacing w:line="240" w:lineRule="auto"/>
        <w:jc w:val="both"/>
        <w:rPr>
          <w:rFonts w:ascii="Times New Roman" w:hAnsi="Times New Roman" w:cs="Times New Roman"/>
          <w:b/>
          <w:sz w:val="24"/>
          <w:szCs w:val="24"/>
        </w:rPr>
      </w:pPr>
    </w:p>
    <w:p w:rsidR="002868A6" w:rsidRPr="00F35575" w:rsidRDefault="002C5DD8" w:rsidP="00F35575">
      <w:pPr>
        <w:spacing w:line="240" w:lineRule="auto"/>
        <w:jc w:val="both"/>
        <w:rPr>
          <w:rFonts w:ascii="Times New Roman" w:hAnsi="Times New Roman" w:cs="Times New Roman"/>
          <w:b/>
          <w:sz w:val="24"/>
          <w:szCs w:val="24"/>
        </w:rPr>
      </w:pPr>
      <w:r w:rsidRPr="00F35575">
        <w:rPr>
          <w:rFonts w:ascii="Times New Roman" w:hAnsi="Times New Roman" w:cs="Times New Roman"/>
          <w:b/>
          <w:noProof/>
          <w:sz w:val="24"/>
          <w:szCs w:val="24"/>
          <w:lang w:bidi="ta-IN"/>
        </w:rPr>
        <w:lastRenderedPageBreak/>
        <w:drawing>
          <wp:inline distT="0" distB="0" distL="0" distR="0">
            <wp:extent cx="2042665" cy="1857375"/>
            <wp:effectExtent l="19050" t="0" r="0" b="0"/>
            <wp:docPr id="1" name="Picture 11" descr="IMG_20110101_182840.png"/>
            <wp:cNvGraphicFramePr/>
            <a:graphic xmlns:a="http://schemas.openxmlformats.org/drawingml/2006/main">
              <a:graphicData uri="http://schemas.openxmlformats.org/drawingml/2006/picture">
                <pic:pic xmlns:pic="http://schemas.openxmlformats.org/drawingml/2006/picture">
                  <pic:nvPicPr>
                    <pic:cNvPr id="8" name="Picture 7" descr="IMG_20110101_182840.png"/>
                    <pic:cNvPicPr>
                      <a:picLocks noChangeAspect="1"/>
                    </pic:cNvPicPr>
                  </pic:nvPicPr>
                  <pic:blipFill>
                    <a:blip r:embed="rId14" cstate="print"/>
                    <a:stretch>
                      <a:fillRect/>
                    </a:stretch>
                  </pic:blipFill>
                  <pic:spPr>
                    <a:xfrm>
                      <a:off x="0" y="0"/>
                      <a:ext cx="2053361" cy="1867100"/>
                    </a:xfrm>
                    <a:prstGeom prst="rect">
                      <a:avLst/>
                    </a:prstGeom>
                  </pic:spPr>
                </pic:pic>
              </a:graphicData>
            </a:graphic>
          </wp:inline>
        </w:drawing>
      </w:r>
      <w:r w:rsidRPr="00F35575">
        <w:rPr>
          <w:rFonts w:ascii="Times New Roman" w:hAnsi="Times New Roman" w:cs="Times New Roman"/>
          <w:b/>
          <w:noProof/>
          <w:sz w:val="24"/>
          <w:szCs w:val="24"/>
          <w:lang w:bidi="ta-IN"/>
        </w:rPr>
        <w:drawing>
          <wp:inline distT="0" distB="0" distL="0" distR="0">
            <wp:extent cx="2047256" cy="1900052"/>
            <wp:effectExtent l="19050" t="0" r="0" b="0"/>
            <wp:docPr id="36" name="Picture 12" descr="IMG_20110101_182741.png"/>
            <wp:cNvGraphicFramePr/>
            <a:graphic xmlns:a="http://schemas.openxmlformats.org/drawingml/2006/main">
              <a:graphicData uri="http://schemas.openxmlformats.org/drawingml/2006/picture">
                <pic:pic xmlns:pic="http://schemas.openxmlformats.org/drawingml/2006/picture">
                  <pic:nvPicPr>
                    <pic:cNvPr id="9" name="Picture 8" descr="IMG_20110101_182741.png"/>
                    <pic:cNvPicPr>
                      <a:picLocks noChangeAspect="1"/>
                    </pic:cNvPicPr>
                  </pic:nvPicPr>
                  <pic:blipFill>
                    <a:blip r:embed="rId16" cstate="print"/>
                    <a:stretch>
                      <a:fillRect/>
                    </a:stretch>
                  </pic:blipFill>
                  <pic:spPr>
                    <a:xfrm>
                      <a:off x="0" y="0"/>
                      <a:ext cx="2052588" cy="1905001"/>
                    </a:xfrm>
                    <a:prstGeom prst="rect">
                      <a:avLst/>
                    </a:prstGeom>
                  </pic:spPr>
                </pic:pic>
              </a:graphicData>
            </a:graphic>
          </wp:inline>
        </w:drawing>
      </w:r>
    </w:p>
    <w:p w:rsidR="002868A6" w:rsidRPr="007711A1" w:rsidRDefault="007B3DA3" w:rsidP="00F3557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(c) 4mg conc.</w:t>
      </w:r>
      <w:r w:rsidR="002C5DD8" w:rsidRPr="007711A1">
        <w:rPr>
          <w:rFonts w:ascii="Times New Roman" w:hAnsi="Times New Roman" w:cs="Times New Roman"/>
          <w:sz w:val="24"/>
          <w:szCs w:val="24"/>
        </w:rPr>
        <w:t>(d) 8mg</w:t>
      </w:r>
      <w:r>
        <w:rPr>
          <w:rFonts w:ascii="Times New Roman" w:hAnsi="Times New Roman" w:cs="Times New Roman"/>
          <w:sz w:val="24"/>
          <w:szCs w:val="24"/>
        </w:rPr>
        <w:t xml:space="preserve"> conc.</w:t>
      </w:r>
    </w:p>
    <w:p w:rsidR="002868A6" w:rsidRDefault="00192A1C"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 xml:space="preserve">                                     Figure </w:t>
      </w:r>
      <w:r w:rsidR="0068003A">
        <w:rPr>
          <w:rFonts w:ascii="Times New Roman" w:hAnsi="Times New Roman" w:cs="Times New Roman"/>
          <w:b/>
          <w:sz w:val="24"/>
          <w:szCs w:val="24"/>
        </w:rPr>
        <w:t>4</w:t>
      </w:r>
      <w:r w:rsidRPr="00F35575">
        <w:rPr>
          <w:rFonts w:ascii="Times New Roman" w:hAnsi="Times New Roman" w:cs="Times New Roman"/>
          <w:b/>
          <w:sz w:val="24"/>
          <w:szCs w:val="24"/>
        </w:rPr>
        <w:t xml:space="preserve">: Micronucleus test on </w:t>
      </w:r>
      <w:r w:rsidR="00CE30E9">
        <w:rPr>
          <w:rFonts w:ascii="Times New Roman" w:hAnsi="Times New Roman" w:cs="Times New Roman"/>
          <w:b/>
          <w:sz w:val="24"/>
          <w:szCs w:val="24"/>
        </w:rPr>
        <w:t xml:space="preserve">the </w:t>
      </w:r>
      <w:r w:rsidRPr="00F35575">
        <w:rPr>
          <w:rFonts w:ascii="Times New Roman" w:hAnsi="Times New Roman" w:cs="Times New Roman"/>
          <w:b/>
          <w:sz w:val="24"/>
          <w:szCs w:val="24"/>
        </w:rPr>
        <w:t>30</w:t>
      </w:r>
      <w:r w:rsidRPr="00F35575">
        <w:rPr>
          <w:rFonts w:ascii="Times New Roman" w:hAnsi="Times New Roman" w:cs="Times New Roman"/>
          <w:b/>
          <w:sz w:val="24"/>
          <w:szCs w:val="24"/>
          <w:vertAlign w:val="superscript"/>
        </w:rPr>
        <w:t>th</w:t>
      </w:r>
      <w:r w:rsidRPr="00F35575">
        <w:rPr>
          <w:rFonts w:ascii="Times New Roman" w:hAnsi="Times New Roman" w:cs="Times New Roman"/>
          <w:b/>
          <w:sz w:val="24"/>
          <w:szCs w:val="24"/>
        </w:rPr>
        <w:t xml:space="preserve"> day</w:t>
      </w:r>
    </w:p>
    <w:p w:rsidR="007711A1" w:rsidRPr="007711A1" w:rsidRDefault="00CE30E9" w:rsidP="00F3557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At the </w:t>
      </w:r>
      <w:r w:rsidR="007711A1" w:rsidRPr="007711A1">
        <w:rPr>
          <w:rFonts w:ascii="Times New Roman" w:hAnsi="Times New Roman" w:cs="Times New Roman"/>
          <w:sz w:val="24"/>
          <w:szCs w:val="24"/>
        </w:rPr>
        <w:t>end of the 30</w:t>
      </w:r>
      <w:r>
        <w:rPr>
          <w:rFonts w:ascii="Times New Roman" w:hAnsi="Times New Roman" w:cs="Times New Roman"/>
          <w:sz w:val="24"/>
          <w:szCs w:val="24"/>
        </w:rPr>
        <w:t>th day there is no blabbing has</w:t>
      </w:r>
      <w:r w:rsidR="007711A1" w:rsidRPr="007711A1">
        <w:rPr>
          <w:rFonts w:ascii="Times New Roman" w:hAnsi="Times New Roman" w:cs="Times New Roman"/>
          <w:sz w:val="24"/>
          <w:szCs w:val="24"/>
        </w:rPr>
        <w:t xml:space="preserve"> been observed in the micronucleus. This test shows that</w:t>
      </w:r>
      <w:r>
        <w:rPr>
          <w:rFonts w:ascii="Times New Roman" w:hAnsi="Times New Roman" w:cs="Times New Roman"/>
          <w:sz w:val="24"/>
          <w:szCs w:val="24"/>
        </w:rPr>
        <w:t xml:space="preserve"> C-Tea does not have any harmfu</w:t>
      </w:r>
      <w:r w:rsidR="007711A1" w:rsidRPr="007711A1">
        <w:rPr>
          <w:rFonts w:ascii="Times New Roman" w:hAnsi="Times New Roman" w:cs="Times New Roman"/>
          <w:sz w:val="24"/>
          <w:szCs w:val="24"/>
        </w:rPr>
        <w:t>l effect on the micronucleus of zebrafish</w:t>
      </w:r>
    </w:p>
    <w:p w:rsidR="00192A1C" w:rsidRDefault="002C5DD8"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CELL VIABILITY TEST</w:t>
      </w:r>
    </w:p>
    <w:p w:rsidR="00B26BBD" w:rsidRPr="00B26BBD" w:rsidRDefault="00B26BBD" w:rsidP="00B26BBD">
      <w:pPr>
        <w:spacing w:line="240" w:lineRule="auto"/>
        <w:jc w:val="both"/>
        <w:rPr>
          <w:rFonts w:ascii="Times New Roman" w:hAnsi="Times New Roman" w:cs="Times New Roman"/>
          <w:sz w:val="24"/>
          <w:szCs w:val="24"/>
        </w:rPr>
      </w:pPr>
      <w:r w:rsidRPr="00B26BBD">
        <w:rPr>
          <w:rFonts w:ascii="Times New Roman" w:hAnsi="Times New Roman" w:cs="Times New Roman"/>
          <w:sz w:val="24"/>
          <w:szCs w:val="24"/>
        </w:rPr>
        <w:t xml:space="preserve">The cell viability test was conducted to determine the potential activity of </w:t>
      </w:r>
      <w:r w:rsidR="00CE30E9">
        <w:rPr>
          <w:rFonts w:ascii="Times New Roman" w:hAnsi="Times New Roman" w:cs="Times New Roman"/>
          <w:sz w:val="24"/>
          <w:szCs w:val="24"/>
        </w:rPr>
        <w:t>c-tea. Zebrafish h</w:t>
      </w:r>
      <w:r>
        <w:rPr>
          <w:rFonts w:ascii="Times New Roman" w:hAnsi="Times New Roman" w:cs="Times New Roman"/>
          <w:sz w:val="24"/>
          <w:szCs w:val="24"/>
        </w:rPr>
        <w:t>as exposed to C-tea concentration</w:t>
      </w:r>
      <w:r w:rsidR="00CE30E9">
        <w:rPr>
          <w:rFonts w:ascii="Times New Roman" w:hAnsi="Times New Roman" w:cs="Times New Roman"/>
          <w:sz w:val="24"/>
          <w:szCs w:val="24"/>
        </w:rPr>
        <w:t>s</w:t>
      </w:r>
      <w:r>
        <w:rPr>
          <w:rFonts w:ascii="Times New Roman" w:hAnsi="Times New Roman" w:cs="Times New Roman"/>
          <w:sz w:val="24"/>
          <w:szCs w:val="24"/>
        </w:rPr>
        <w:t xml:space="preserve"> 1mg, 4mg, and 8mg for 30 days. </w:t>
      </w:r>
      <w:r w:rsidRPr="00B26BBD">
        <w:rPr>
          <w:rFonts w:ascii="Times New Roman" w:hAnsi="Times New Roman" w:cs="Times New Roman"/>
          <w:sz w:val="24"/>
          <w:szCs w:val="24"/>
        </w:rPr>
        <w:t>The cell viability test using PBS and trypan blue was used to determine thepercentage of viable cells in each treatment group.</w:t>
      </w:r>
      <w:r w:rsidRPr="00B26BBD">
        <w:rPr>
          <w:rFonts w:ascii="Times New Roman" w:hAnsi="Times New Roman" w:cs="Times New Roman"/>
          <w:sz w:val="24"/>
          <w:szCs w:val="24"/>
        </w:rPr>
        <w:cr/>
      </w:r>
    </w:p>
    <w:p w:rsidR="002C5DD8" w:rsidRPr="00F35575" w:rsidRDefault="002C5DD8" w:rsidP="00F35575">
      <w:pPr>
        <w:spacing w:line="240" w:lineRule="auto"/>
        <w:jc w:val="both"/>
        <w:rPr>
          <w:rFonts w:ascii="Times New Roman" w:hAnsi="Times New Roman" w:cs="Times New Roman"/>
          <w:b/>
          <w:sz w:val="24"/>
          <w:szCs w:val="24"/>
        </w:rPr>
      </w:pPr>
      <w:r w:rsidRPr="00F35575">
        <w:rPr>
          <w:rFonts w:ascii="Times New Roman" w:hAnsi="Times New Roman" w:cs="Times New Roman"/>
          <w:b/>
          <w:noProof/>
          <w:sz w:val="24"/>
          <w:szCs w:val="24"/>
          <w:lang w:bidi="ta-IN"/>
        </w:rPr>
        <w:drawing>
          <wp:inline distT="0" distB="0" distL="0" distR="0">
            <wp:extent cx="1940378" cy="1805049"/>
            <wp:effectExtent l="19050" t="0" r="2722" b="0"/>
            <wp:docPr id="14" name="Picture 14" descr="IMG_20230318_131405.png"/>
            <wp:cNvGraphicFramePr/>
            <a:graphic xmlns:a="http://schemas.openxmlformats.org/drawingml/2006/main">
              <a:graphicData uri="http://schemas.openxmlformats.org/drawingml/2006/picture">
                <pic:pic xmlns:pic="http://schemas.openxmlformats.org/drawingml/2006/picture">
                  <pic:nvPicPr>
                    <pic:cNvPr id="5" name="Picture 4" descr="IMG_20230318_131405.png"/>
                    <pic:cNvPicPr>
                      <a:picLocks noChangeAspect="1"/>
                    </pic:cNvPicPr>
                  </pic:nvPicPr>
                  <pic:blipFill>
                    <a:blip r:embed="rId17" cstate="print"/>
                    <a:stretch>
                      <a:fillRect/>
                    </a:stretch>
                  </pic:blipFill>
                  <pic:spPr>
                    <a:xfrm>
                      <a:off x="0" y="0"/>
                      <a:ext cx="1938442" cy="1803248"/>
                    </a:xfrm>
                    <a:prstGeom prst="rect">
                      <a:avLst/>
                    </a:prstGeom>
                  </pic:spPr>
                </pic:pic>
              </a:graphicData>
            </a:graphic>
          </wp:inline>
        </w:drawing>
      </w:r>
      <w:r w:rsidRPr="00F35575">
        <w:rPr>
          <w:rFonts w:ascii="Times New Roman" w:hAnsi="Times New Roman" w:cs="Times New Roman"/>
          <w:b/>
          <w:noProof/>
          <w:sz w:val="24"/>
          <w:szCs w:val="24"/>
          <w:lang w:bidi="ta-IN"/>
        </w:rPr>
        <w:drawing>
          <wp:inline distT="0" distB="0" distL="0" distR="0">
            <wp:extent cx="2030819" cy="1804380"/>
            <wp:effectExtent l="19050" t="0" r="7531" b="0"/>
            <wp:docPr id="15" name="Picture 13" descr="IMG_20230318_130333.png"/>
            <wp:cNvGraphicFramePr/>
            <a:graphic xmlns:a="http://schemas.openxmlformats.org/drawingml/2006/main">
              <a:graphicData uri="http://schemas.openxmlformats.org/drawingml/2006/picture">
                <pic:pic xmlns:pic="http://schemas.openxmlformats.org/drawingml/2006/picture">
                  <pic:nvPicPr>
                    <pic:cNvPr id="4" name="Picture 3" descr="IMG_20230318_130333.png"/>
                    <pic:cNvPicPr>
                      <a:picLocks noChangeAspect="1"/>
                    </pic:cNvPicPr>
                  </pic:nvPicPr>
                  <pic:blipFill>
                    <a:blip r:embed="rId18" cstate="print"/>
                    <a:stretch>
                      <a:fillRect/>
                    </a:stretch>
                  </pic:blipFill>
                  <pic:spPr>
                    <a:xfrm>
                      <a:off x="0" y="0"/>
                      <a:ext cx="2029515" cy="1803222"/>
                    </a:xfrm>
                    <a:prstGeom prst="rect">
                      <a:avLst/>
                    </a:prstGeom>
                  </pic:spPr>
                </pic:pic>
              </a:graphicData>
            </a:graphic>
          </wp:inline>
        </w:drawing>
      </w:r>
    </w:p>
    <w:p w:rsidR="002C5DD8" w:rsidRPr="007B3DA3" w:rsidRDefault="002C5DD8" w:rsidP="00F35575">
      <w:pPr>
        <w:spacing w:line="240" w:lineRule="auto"/>
        <w:jc w:val="both"/>
        <w:rPr>
          <w:rFonts w:ascii="Times New Roman" w:hAnsi="Times New Roman" w:cs="Times New Roman"/>
          <w:b/>
          <w:sz w:val="24"/>
          <w:szCs w:val="24"/>
        </w:rPr>
      </w:pPr>
      <w:r w:rsidRPr="007B3DA3">
        <w:rPr>
          <w:rFonts w:ascii="Times New Roman" w:hAnsi="Times New Roman" w:cs="Times New Roman"/>
          <w:sz w:val="24"/>
          <w:szCs w:val="24"/>
        </w:rPr>
        <w:t xml:space="preserve">               (a) control                                                         (b) 1 mg </w:t>
      </w:r>
      <w:r w:rsidR="007B3DA3">
        <w:rPr>
          <w:rFonts w:ascii="Times New Roman" w:hAnsi="Times New Roman" w:cs="Times New Roman"/>
          <w:sz w:val="24"/>
          <w:szCs w:val="24"/>
        </w:rPr>
        <w:t>conc.</w:t>
      </w:r>
    </w:p>
    <w:p w:rsidR="002C5DD8" w:rsidRPr="00F35575" w:rsidRDefault="002C5DD8" w:rsidP="00F35575">
      <w:pPr>
        <w:spacing w:line="240" w:lineRule="auto"/>
        <w:jc w:val="both"/>
        <w:rPr>
          <w:rFonts w:ascii="Times New Roman" w:hAnsi="Times New Roman" w:cs="Times New Roman"/>
          <w:b/>
          <w:sz w:val="24"/>
          <w:szCs w:val="24"/>
        </w:rPr>
      </w:pPr>
    </w:p>
    <w:p w:rsidR="002C5DD8" w:rsidRPr="00F35575" w:rsidRDefault="00020A2B" w:rsidP="00F35575">
      <w:pPr>
        <w:spacing w:line="240" w:lineRule="auto"/>
        <w:jc w:val="both"/>
        <w:rPr>
          <w:rFonts w:ascii="Times New Roman" w:hAnsi="Times New Roman" w:cs="Times New Roman"/>
          <w:b/>
          <w:sz w:val="24"/>
          <w:szCs w:val="24"/>
        </w:rPr>
      </w:pPr>
      <w:r w:rsidRPr="00F35575">
        <w:rPr>
          <w:rFonts w:ascii="Times New Roman" w:hAnsi="Times New Roman" w:cs="Times New Roman"/>
          <w:b/>
          <w:noProof/>
          <w:sz w:val="24"/>
          <w:szCs w:val="24"/>
          <w:lang w:bidi="ta-IN"/>
        </w:rPr>
        <w:lastRenderedPageBreak/>
        <w:drawing>
          <wp:anchor distT="0" distB="0" distL="114300" distR="114300" simplePos="0" relativeHeight="251659264" behindDoc="0" locked="0" layoutInCell="1" allowOverlap="1">
            <wp:simplePos x="0" y="0"/>
            <wp:positionH relativeFrom="column">
              <wp:posOffset>3463925</wp:posOffset>
            </wp:positionH>
            <wp:positionV relativeFrom="paragraph">
              <wp:posOffset>0</wp:posOffset>
            </wp:positionV>
            <wp:extent cx="2021840" cy="1786255"/>
            <wp:effectExtent l="19050" t="0" r="0" b="0"/>
            <wp:wrapSquare wrapText="bothSides"/>
            <wp:docPr id="4" name="Picture 16" descr="IMG_20230318_133422.png"/>
            <wp:cNvGraphicFramePr/>
            <a:graphic xmlns:a="http://schemas.openxmlformats.org/drawingml/2006/main">
              <a:graphicData uri="http://schemas.openxmlformats.org/drawingml/2006/picture">
                <pic:pic xmlns:pic="http://schemas.openxmlformats.org/drawingml/2006/picture">
                  <pic:nvPicPr>
                    <pic:cNvPr id="7" name="Picture 6" descr="IMG_20230318_133422.png"/>
                    <pic:cNvPicPr>
                      <a:picLocks noChangeAspect="1"/>
                    </pic:cNvPicPr>
                  </pic:nvPicPr>
                  <pic:blipFill>
                    <a:blip r:embed="rId19" cstate="print"/>
                    <a:stretch>
                      <a:fillRect/>
                    </a:stretch>
                  </pic:blipFill>
                  <pic:spPr>
                    <a:xfrm>
                      <a:off x="0" y="0"/>
                      <a:ext cx="2021840" cy="1786255"/>
                    </a:xfrm>
                    <a:prstGeom prst="rect">
                      <a:avLst/>
                    </a:prstGeom>
                  </pic:spPr>
                </pic:pic>
              </a:graphicData>
            </a:graphic>
          </wp:anchor>
        </w:drawing>
      </w:r>
      <w:r w:rsidR="002C5DD8" w:rsidRPr="00F35575">
        <w:rPr>
          <w:rFonts w:ascii="Times New Roman" w:hAnsi="Times New Roman" w:cs="Times New Roman"/>
          <w:b/>
          <w:noProof/>
          <w:sz w:val="24"/>
          <w:szCs w:val="24"/>
          <w:lang w:bidi="ta-IN"/>
        </w:rPr>
        <w:drawing>
          <wp:inline distT="0" distB="0" distL="0" distR="0">
            <wp:extent cx="2023506" cy="1828800"/>
            <wp:effectExtent l="19050" t="0" r="0" b="0"/>
            <wp:docPr id="2" name="Picture 15" descr="IMG_20230318_132156.png"/>
            <wp:cNvGraphicFramePr/>
            <a:graphic xmlns:a="http://schemas.openxmlformats.org/drawingml/2006/main">
              <a:graphicData uri="http://schemas.openxmlformats.org/drawingml/2006/picture">
                <pic:pic xmlns:pic="http://schemas.openxmlformats.org/drawingml/2006/picture">
                  <pic:nvPicPr>
                    <pic:cNvPr id="6" name="Picture 5" descr="IMG_20230318_132156.png"/>
                    <pic:cNvPicPr>
                      <a:picLocks noChangeAspect="1"/>
                    </pic:cNvPicPr>
                  </pic:nvPicPr>
                  <pic:blipFill>
                    <a:blip r:embed="rId20" cstate="print"/>
                    <a:stretch>
                      <a:fillRect/>
                    </a:stretch>
                  </pic:blipFill>
                  <pic:spPr>
                    <a:xfrm>
                      <a:off x="0" y="0"/>
                      <a:ext cx="2024216" cy="1829442"/>
                    </a:xfrm>
                    <a:prstGeom prst="rect">
                      <a:avLst/>
                    </a:prstGeom>
                  </pic:spPr>
                </pic:pic>
              </a:graphicData>
            </a:graphic>
          </wp:inline>
        </w:drawing>
      </w:r>
    </w:p>
    <w:p w:rsidR="002C5DD8" w:rsidRPr="007B3DA3" w:rsidRDefault="002C5DD8" w:rsidP="00F35575">
      <w:pPr>
        <w:spacing w:line="240" w:lineRule="auto"/>
        <w:jc w:val="both"/>
        <w:rPr>
          <w:rFonts w:ascii="Times New Roman" w:hAnsi="Times New Roman" w:cs="Times New Roman"/>
          <w:sz w:val="24"/>
          <w:szCs w:val="24"/>
        </w:rPr>
      </w:pPr>
      <w:r w:rsidRPr="007B3DA3">
        <w:rPr>
          <w:rFonts w:ascii="Times New Roman" w:hAnsi="Times New Roman" w:cs="Times New Roman"/>
          <w:sz w:val="24"/>
          <w:szCs w:val="24"/>
        </w:rPr>
        <w:t xml:space="preserve">               (c) 4mg</w:t>
      </w:r>
      <w:r w:rsidR="007B3DA3">
        <w:rPr>
          <w:rFonts w:ascii="Times New Roman" w:hAnsi="Times New Roman" w:cs="Times New Roman"/>
          <w:sz w:val="24"/>
          <w:szCs w:val="24"/>
        </w:rPr>
        <w:t xml:space="preserve"> conc.</w:t>
      </w:r>
      <w:r w:rsidR="00020A2B" w:rsidRPr="007B3DA3">
        <w:rPr>
          <w:rFonts w:ascii="Times New Roman" w:hAnsi="Times New Roman" w:cs="Times New Roman"/>
          <w:sz w:val="24"/>
          <w:szCs w:val="24"/>
        </w:rPr>
        <w:t>(d) 8mg</w:t>
      </w:r>
      <w:r w:rsidR="007B3DA3">
        <w:rPr>
          <w:rFonts w:ascii="Times New Roman" w:hAnsi="Times New Roman" w:cs="Times New Roman"/>
          <w:sz w:val="24"/>
          <w:szCs w:val="24"/>
        </w:rPr>
        <w:t xml:space="preserve"> conc.</w:t>
      </w:r>
    </w:p>
    <w:p w:rsidR="002C5DD8" w:rsidRPr="00F35575" w:rsidRDefault="002C5DD8" w:rsidP="00F35575">
      <w:pPr>
        <w:spacing w:line="240" w:lineRule="auto"/>
        <w:jc w:val="both"/>
        <w:rPr>
          <w:rFonts w:ascii="Times New Roman" w:hAnsi="Times New Roman" w:cs="Times New Roman"/>
          <w:b/>
          <w:sz w:val="24"/>
          <w:szCs w:val="24"/>
        </w:rPr>
      </w:pPr>
    </w:p>
    <w:p w:rsidR="00020A2B" w:rsidRDefault="00020A2B" w:rsidP="005157CC">
      <w:pPr>
        <w:spacing w:line="240" w:lineRule="auto"/>
        <w:jc w:val="center"/>
        <w:rPr>
          <w:rFonts w:ascii="Times New Roman" w:hAnsi="Times New Roman" w:cs="Times New Roman"/>
          <w:b/>
          <w:sz w:val="24"/>
          <w:szCs w:val="24"/>
        </w:rPr>
      </w:pPr>
      <w:r w:rsidRPr="00F35575">
        <w:rPr>
          <w:rFonts w:ascii="Times New Roman" w:hAnsi="Times New Roman" w:cs="Times New Roman"/>
          <w:b/>
          <w:sz w:val="24"/>
          <w:szCs w:val="24"/>
        </w:rPr>
        <w:t xml:space="preserve">Figure </w:t>
      </w:r>
      <w:r w:rsidR="0068003A">
        <w:rPr>
          <w:rFonts w:ascii="Times New Roman" w:hAnsi="Times New Roman" w:cs="Times New Roman"/>
          <w:b/>
          <w:sz w:val="24"/>
          <w:szCs w:val="24"/>
        </w:rPr>
        <w:t>5</w:t>
      </w:r>
      <w:r w:rsidRPr="00F35575">
        <w:rPr>
          <w:rFonts w:ascii="Times New Roman" w:hAnsi="Times New Roman" w:cs="Times New Roman"/>
          <w:b/>
          <w:sz w:val="24"/>
          <w:szCs w:val="24"/>
        </w:rPr>
        <w:t>: Cell viability test on</w:t>
      </w:r>
      <w:r w:rsidR="00CE30E9">
        <w:rPr>
          <w:rFonts w:ascii="Times New Roman" w:hAnsi="Times New Roman" w:cs="Times New Roman"/>
          <w:b/>
          <w:sz w:val="24"/>
          <w:szCs w:val="24"/>
        </w:rPr>
        <w:t xml:space="preserve"> the</w:t>
      </w:r>
      <w:r w:rsidRPr="00F35575">
        <w:rPr>
          <w:rFonts w:ascii="Times New Roman" w:hAnsi="Times New Roman" w:cs="Times New Roman"/>
          <w:b/>
          <w:sz w:val="24"/>
          <w:szCs w:val="24"/>
        </w:rPr>
        <w:t xml:space="preserve"> 15</w:t>
      </w:r>
      <w:r w:rsidRPr="00F35575">
        <w:rPr>
          <w:rFonts w:ascii="Times New Roman" w:hAnsi="Times New Roman" w:cs="Times New Roman"/>
          <w:b/>
          <w:sz w:val="24"/>
          <w:szCs w:val="24"/>
          <w:vertAlign w:val="superscript"/>
        </w:rPr>
        <w:t>th</w:t>
      </w:r>
      <w:r w:rsidRPr="00F35575">
        <w:rPr>
          <w:rFonts w:ascii="Times New Roman" w:hAnsi="Times New Roman" w:cs="Times New Roman"/>
          <w:b/>
          <w:sz w:val="24"/>
          <w:szCs w:val="24"/>
        </w:rPr>
        <w:t xml:space="preserve"> day</w:t>
      </w:r>
    </w:p>
    <w:p w:rsidR="00CE30E9" w:rsidRDefault="00CE30E9" w:rsidP="007B3DA3">
      <w:pPr>
        <w:spacing w:line="240" w:lineRule="auto"/>
        <w:jc w:val="both"/>
        <w:rPr>
          <w:rFonts w:ascii="Times New Roman" w:hAnsi="Times New Roman" w:cs="Times New Roman"/>
          <w:sz w:val="24"/>
          <w:szCs w:val="24"/>
        </w:rPr>
      </w:pPr>
    </w:p>
    <w:p w:rsidR="00CE30E9" w:rsidRDefault="00CE30E9" w:rsidP="007B3DA3">
      <w:pPr>
        <w:spacing w:line="240" w:lineRule="auto"/>
        <w:jc w:val="both"/>
        <w:rPr>
          <w:rFonts w:ascii="Times New Roman" w:hAnsi="Times New Roman" w:cs="Times New Roman"/>
          <w:sz w:val="24"/>
          <w:szCs w:val="24"/>
        </w:rPr>
      </w:pPr>
    </w:p>
    <w:p w:rsidR="00CE30E9" w:rsidRDefault="00CE30E9" w:rsidP="007B3DA3">
      <w:pPr>
        <w:spacing w:line="240" w:lineRule="auto"/>
        <w:jc w:val="both"/>
        <w:rPr>
          <w:rFonts w:ascii="Times New Roman" w:hAnsi="Times New Roman" w:cs="Times New Roman"/>
          <w:sz w:val="24"/>
          <w:szCs w:val="24"/>
        </w:rPr>
      </w:pPr>
    </w:p>
    <w:p w:rsidR="007B3DA3" w:rsidRPr="007B3DA3" w:rsidRDefault="007B3DA3" w:rsidP="007B3DA3">
      <w:pPr>
        <w:spacing w:line="240" w:lineRule="auto"/>
        <w:jc w:val="both"/>
        <w:rPr>
          <w:rFonts w:ascii="Times New Roman" w:hAnsi="Times New Roman" w:cs="Times New Roman"/>
          <w:sz w:val="24"/>
          <w:szCs w:val="24"/>
        </w:rPr>
      </w:pPr>
      <w:r w:rsidRPr="007B3DA3">
        <w:rPr>
          <w:rFonts w:ascii="Times New Roman" w:hAnsi="Times New Roman" w:cs="Times New Roman"/>
          <w:sz w:val="24"/>
          <w:szCs w:val="24"/>
        </w:rPr>
        <w:t xml:space="preserve">The slide was viewed </w:t>
      </w:r>
      <w:r w:rsidR="00CE30E9">
        <w:rPr>
          <w:rFonts w:ascii="Times New Roman" w:hAnsi="Times New Roman" w:cs="Times New Roman"/>
          <w:sz w:val="24"/>
          <w:szCs w:val="24"/>
        </w:rPr>
        <w:t xml:space="preserve">the </w:t>
      </w:r>
      <w:r w:rsidRPr="007B3DA3">
        <w:rPr>
          <w:rFonts w:ascii="Times New Roman" w:hAnsi="Times New Roman" w:cs="Times New Roman"/>
          <w:sz w:val="24"/>
          <w:szCs w:val="24"/>
        </w:rPr>
        <w:t>under microscope. The average cell viability had calcula</w:t>
      </w:r>
      <w:r w:rsidR="00257684">
        <w:rPr>
          <w:rFonts w:ascii="Times New Roman" w:hAnsi="Times New Roman" w:cs="Times New Roman"/>
          <w:sz w:val="24"/>
          <w:szCs w:val="24"/>
        </w:rPr>
        <w:t>ted using the formula</w:t>
      </w:r>
    </w:p>
    <w:p w:rsidR="00257684" w:rsidRDefault="00257684" w:rsidP="007B3DA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Dead cell</w:t>
      </w:r>
      <w:r w:rsidR="00CE30E9">
        <w:rPr>
          <w:rFonts w:ascii="Times New Roman" w:hAnsi="Times New Roman" w:cs="Times New Roman"/>
          <w:sz w:val="24"/>
          <w:szCs w:val="24"/>
        </w:rPr>
        <w:t>s</w:t>
      </w:r>
      <w:r>
        <w:rPr>
          <w:rFonts w:ascii="Times New Roman" w:hAnsi="Times New Roman" w:cs="Times New Roman"/>
          <w:sz w:val="24"/>
          <w:szCs w:val="24"/>
        </w:rPr>
        <w:t xml:space="preserve"> in fish</w:t>
      </w:r>
    </w:p>
    <w:p w:rsidR="00257684" w:rsidRDefault="00675DEE" w:rsidP="007B3DA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 2" o:spid="_x0000_s1026" type="#_x0000_t32" style="position:absolute;left:0;text-align:left;margin-left:181.65pt;margin-top:5.85pt;width:98pt;height:.05pt;z-index:25166028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">
            <o:lock v:ext="edit" shapetype="f"/>
          </v:shape>
        </w:pict>
      </w:r>
      <w:r w:rsidR="00257684">
        <w:rPr>
          <w:rFonts w:ascii="Times New Roman" w:hAnsi="Times New Roman" w:cs="Times New Roman"/>
          <w:sz w:val="24"/>
          <w:szCs w:val="24"/>
        </w:rPr>
        <w:tab/>
      </w:r>
      <w:r w:rsidR="00257684">
        <w:rPr>
          <w:rFonts w:ascii="Times New Roman" w:hAnsi="Times New Roman" w:cs="Times New Roman"/>
          <w:sz w:val="24"/>
          <w:szCs w:val="24"/>
        </w:rPr>
        <w:tab/>
      </w:r>
      <w:r w:rsidR="00257684">
        <w:rPr>
          <w:rFonts w:ascii="Times New Roman" w:hAnsi="Times New Roman" w:cs="Times New Roman"/>
          <w:sz w:val="24"/>
          <w:szCs w:val="24"/>
        </w:rPr>
        <w:tab/>
      </w:r>
      <w:r w:rsidR="00257684">
        <w:rPr>
          <w:rFonts w:ascii="Times New Roman" w:hAnsi="Times New Roman" w:cs="Times New Roman"/>
          <w:sz w:val="24"/>
          <w:szCs w:val="24"/>
        </w:rPr>
        <w:tab/>
      </w:r>
      <w:r w:rsidR="00257684">
        <w:rPr>
          <w:rFonts w:ascii="Times New Roman" w:hAnsi="Times New Roman" w:cs="Times New Roman"/>
          <w:sz w:val="24"/>
          <w:szCs w:val="24"/>
        </w:rPr>
        <w:tab/>
      </w:r>
      <w:r w:rsidR="00257684">
        <w:rPr>
          <w:rFonts w:ascii="Times New Roman" w:hAnsi="Times New Roman" w:cs="Times New Roman"/>
          <w:sz w:val="24"/>
          <w:szCs w:val="24"/>
        </w:rPr>
        <w:tab/>
      </w:r>
      <w:r w:rsidR="00257684">
        <w:rPr>
          <w:rFonts w:ascii="Times New Roman" w:hAnsi="Times New Roman" w:cs="Times New Roman"/>
          <w:sz w:val="24"/>
          <w:szCs w:val="24"/>
        </w:rPr>
        <w:tab/>
      </w:r>
      <w:r w:rsidR="00257684">
        <w:rPr>
          <w:rFonts w:ascii="Times New Roman" w:hAnsi="Times New Roman" w:cs="Times New Roman"/>
          <w:sz w:val="24"/>
          <w:szCs w:val="24"/>
        </w:rPr>
        <w:tab/>
        <w:t>× Total number of cells</w:t>
      </w:r>
    </w:p>
    <w:p w:rsidR="00257684" w:rsidRDefault="00257684" w:rsidP="007B3DA3">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57684">
        <w:rPr>
          <w:rFonts w:ascii="Times New Roman" w:hAnsi="Times New Roman" w:cs="Times New Roman"/>
          <w:sz w:val="24"/>
          <w:szCs w:val="24"/>
        </w:rPr>
        <w:t>Viable cell</w:t>
      </w:r>
      <w:r w:rsidR="00CE30E9">
        <w:rPr>
          <w:rFonts w:ascii="Times New Roman" w:hAnsi="Times New Roman" w:cs="Times New Roman"/>
          <w:sz w:val="24"/>
          <w:szCs w:val="24"/>
        </w:rPr>
        <w:t>s</w:t>
      </w:r>
      <w:r w:rsidRPr="00257684">
        <w:rPr>
          <w:rFonts w:ascii="Times New Roman" w:hAnsi="Times New Roman" w:cs="Times New Roman"/>
          <w:sz w:val="24"/>
          <w:szCs w:val="24"/>
        </w:rPr>
        <w:t xml:space="preserve"> in fish</w:t>
      </w:r>
    </w:p>
    <w:p w:rsidR="0077018E" w:rsidRPr="0077018E" w:rsidRDefault="0077018E" w:rsidP="0077018E">
      <w:pPr>
        <w:spacing w:line="240" w:lineRule="auto"/>
        <w:jc w:val="both"/>
        <w:rPr>
          <w:rFonts w:ascii="Times New Roman" w:hAnsi="Times New Roman" w:cs="Times New Roman"/>
          <w:sz w:val="24"/>
          <w:szCs w:val="24"/>
        </w:rPr>
      </w:pPr>
      <w:r w:rsidRPr="0077018E">
        <w:rPr>
          <w:rFonts w:ascii="Times New Roman" w:hAnsi="Times New Roman" w:cs="Times New Roman"/>
          <w:sz w:val="24"/>
          <w:szCs w:val="24"/>
        </w:rPr>
        <w:t xml:space="preserve">Exposure of zebrafish cells to </w:t>
      </w:r>
      <w:r>
        <w:rPr>
          <w:rFonts w:ascii="Times New Roman" w:hAnsi="Times New Roman" w:cs="Times New Roman"/>
          <w:sz w:val="24"/>
          <w:szCs w:val="24"/>
        </w:rPr>
        <w:t>C-tea after</w:t>
      </w:r>
      <w:r w:rsidR="00CE30E9">
        <w:rPr>
          <w:rFonts w:ascii="Times New Roman" w:hAnsi="Times New Roman" w:cs="Times New Roman"/>
          <w:sz w:val="24"/>
          <w:szCs w:val="24"/>
        </w:rPr>
        <w:t xml:space="preserve"> the</w:t>
      </w:r>
      <w:r>
        <w:rPr>
          <w:rFonts w:ascii="Times New Roman" w:hAnsi="Times New Roman" w:cs="Times New Roman"/>
          <w:sz w:val="24"/>
          <w:szCs w:val="24"/>
        </w:rPr>
        <w:t xml:space="preserve"> 15</w:t>
      </w:r>
      <w:r w:rsidRPr="0077018E">
        <w:rPr>
          <w:rFonts w:ascii="Times New Roman" w:hAnsi="Times New Roman" w:cs="Times New Roman"/>
          <w:sz w:val="24"/>
          <w:szCs w:val="24"/>
          <w:vertAlign w:val="superscript"/>
        </w:rPr>
        <w:t>th</w:t>
      </w:r>
      <w:r>
        <w:rPr>
          <w:rFonts w:ascii="Times New Roman" w:hAnsi="Times New Roman" w:cs="Times New Roman"/>
          <w:sz w:val="24"/>
          <w:szCs w:val="24"/>
        </w:rPr>
        <w:t xml:space="preserve"> day </w:t>
      </w:r>
      <w:r w:rsidRPr="0077018E">
        <w:rPr>
          <w:rFonts w:ascii="Times New Roman" w:hAnsi="Times New Roman" w:cs="Times New Roman"/>
          <w:sz w:val="24"/>
          <w:szCs w:val="24"/>
        </w:rPr>
        <w:t xml:space="preserve">resulted in a significant decrease of </w:t>
      </w:r>
      <w:r w:rsidR="00CE30E9">
        <w:rPr>
          <w:rFonts w:ascii="Times New Roman" w:hAnsi="Times New Roman" w:cs="Times New Roman"/>
          <w:sz w:val="24"/>
          <w:szCs w:val="24"/>
        </w:rPr>
        <w:t xml:space="preserve">a </w:t>
      </w:r>
      <w:r w:rsidRPr="0077018E">
        <w:rPr>
          <w:rFonts w:ascii="Times New Roman" w:hAnsi="Times New Roman" w:cs="Times New Roman"/>
          <w:sz w:val="24"/>
          <w:szCs w:val="24"/>
        </w:rPr>
        <w:t xml:space="preserve">small amount incell viability compared to the control group. The percentage of </w:t>
      </w:r>
      <w:r>
        <w:rPr>
          <w:rFonts w:ascii="Times New Roman" w:hAnsi="Times New Roman" w:cs="Times New Roman"/>
          <w:sz w:val="24"/>
          <w:szCs w:val="24"/>
        </w:rPr>
        <w:t xml:space="preserve">dead </w:t>
      </w:r>
      <w:r w:rsidRPr="0077018E">
        <w:rPr>
          <w:rFonts w:ascii="Times New Roman" w:hAnsi="Times New Roman" w:cs="Times New Roman"/>
          <w:sz w:val="24"/>
          <w:szCs w:val="24"/>
        </w:rPr>
        <w:t>cells was</w:t>
      </w:r>
      <w:r>
        <w:rPr>
          <w:rFonts w:ascii="Times New Roman" w:hAnsi="Times New Roman" w:cs="Times New Roman"/>
          <w:sz w:val="24"/>
          <w:szCs w:val="24"/>
        </w:rPr>
        <w:t xml:space="preserve"> 14% in 1mg, 16</w:t>
      </w:r>
      <w:r w:rsidRPr="0077018E">
        <w:rPr>
          <w:rFonts w:ascii="Times New Roman" w:hAnsi="Times New Roman" w:cs="Times New Roman"/>
          <w:sz w:val="24"/>
          <w:szCs w:val="24"/>
        </w:rPr>
        <w:t>%</w:t>
      </w:r>
      <w:r>
        <w:rPr>
          <w:rFonts w:ascii="Times New Roman" w:hAnsi="Times New Roman" w:cs="Times New Roman"/>
          <w:sz w:val="24"/>
          <w:szCs w:val="24"/>
        </w:rPr>
        <w:t xml:space="preserve"> in 4mg</w:t>
      </w:r>
      <w:r w:rsidR="00CE30E9">
        <w:rPr>
          <w:rFonts w:ascii="Times New Roman" w:hAnsi="Times New Roman" w:cs="Times New Roman"/>
          <w:sz w:val="24"/>
          <w:szCs w:val="24"/>
        </w:rPr>
        <w:t>,</w:t>
      </w:r>
      <w:r>
        <w:rPr>
          <w:rFonts w:ascii="Times New Roman" w:hAnsi="Times New Roman" w:cs="Times New Roman"/>
          <w:sz w:val="24"/>
          <w:szCs w:val="24"/>
        </w:rPr>
        <w:t xml:space="preserve"> and 9</w:t>
      </w:r>
      <w:r w:rsidRPr="0077018E">
        <w:rPr>
          <w:rFonts w:ascii="Times New Roman" w:hAnsi="Times New Roman" w:cs="Times New Roman"/>
          <w:sz w:val="24"/>
          <w:szCs w:val="24"/>
        </w:rPr>
        <w:t>%</w:t>
      </w:r>
      <w:r>
        <w:rPr>
          <w:rFonts w:ascii="Times New Roman" w:hAnsi="Times New Roman" w:cs="Times New Roman"/>
          <w:sz w:val="24"/>
          <w:szCs w:val="24"/>
        </w:rPr>
        <w:t xml:space="preserve"> in 8mg concentration</w:t>
      </w:r>
    </w:p>
    <w:p w:rsidR="00020A2B" w:rsidRPr="00F35575" w:rsidRDefault="00020A2B" w:rsidP="00F35575">
      <w:pPr>
        <w:spacing w:line="240" w:lineRule="auto"/>
        <w:jc w:val="both"/>
        <w:rPr>
          <w:rFonts w:ascii="Times New Roman" w:hAnsi="Times New Roman" w:cs="Times New Roman"/>
          <w:b/>
          <w:sz w:val="24"/>
          <w:szCs w:val="24"/>
        </w:rPr>
      </w:pPr>
      <w:r w:rsidRPr="00F35575">
        <w:rPr>
          <w:rFonts w:ascii="Times New Roman" w:hAnsi="Times New Roman" w:cs="Times New Roman"/>
          <w:b/>
          <w:noProof/>
          <w:sz w:val="24"/>
          <w:szCs w:val="24"/>
          <w:lang w:bidi="ta-IN"/>
        </w:rPr>
        <w:drawing>
          <wp:inline distT="0" distB="0" distL="0" distR="0">
            <wp:extent cx="2238375" cy="2000250"/>
            <wp:effectExtent l="19050" t="0" r="9525" b="0"/>
            <wp:docPr id="23" name="Picture 17" descr="IMG_20230318_124610.png"/>
            <wp:cNvGraphicFramePr/>
            <a:graphic xmlns:a="http://schemas.openxmlformats.org/drawingml/2006/main">
              <a:graphicData uri="http://schemas.openxmlformats.org/drawingml/2006/picture">
                <pic:pic xmlns:pic="http://schemas.openxmlformats.org/drawingml/2006/picture">
                  <pic:nvPicPr>
                    <pic:cNvPr id="15" name="Picture 14" descr="IMG_20230318_124610.png"/>
                    <pic:cNvPicPr>
                      <a:picLocks noChangeAspect="1"/>
                    </pic:cNvPicPr>
                  </pic:nvPicPr>
                  <pic:blipFill>
                    <a:blip r:embed="rId21" cstate="print"/>
                    <a:stretch>
                      <a:fillRect/>
                    </a:stretch>
                  </pic:blipFill>
                  <pic:spPr>
                    <a:xfrm>
                      <a:off x="0" y="0"/>
                      <a:ext cx="2243780" cy="2005080"/>
                    </a:xfrm>
                    <a:prstGeom prst="rect">
                      <a:avLst/>
                    </a:prstGeom>
                  </pic:spPr>
                </pic:pic>
              </a:graphicData>
            </a:graphic>
          </wp:inline>
        </w:drawing>
      </w:r>
      <w:r w:rsidRPr="00F35575">
        <w:rPr>
          <w:rFonts w:ascii="Times New Roman" w:hAnsi="Times New Roman" w:cs="Times New Roman"/>
          <w:b/>
          <w:noProof/>
          <w:sz w:val="24"/>
          <w:szCs w:val="24"/>
          <w:lang w:bidi="ta-IN"/>
        </w:rPr>
        <w:drawing>
          <wp:inline distT="0" distB="0" distL="0" distR="0">
            <wp:extent cx="2078355" cy="2000250"/>
            <wp:effectExtent l="19050" t="0" r="0" b="0"/>
            <wp:docPr id="24" name="Picture 18" descr="IMG_20230329_161431-1.png"/>
            <wp:cNvGraphicFramePr/>
            <a:graphic xmlns:a="http://schemas.openxmlformats.org/drawingml/2006/main">
              <a:graphicData uri="http://schemas.openxmlformats.org/drawingml/2006/picture">
                <pic:pic xmlns:pic="http://schemas.openxmlformats.org/drawingml/2006/picture">
                  <pic:nvPicPr>
                    <pic:cNvPr id="14" name="Picture 13" descr="IMG_20230329_161431-1.png"/>
                    <pic:cNvPicPr>
                      <a:picLocks noChangeAspect="1"/>
                    </pic:cNvPicPr>
                  </pic:nvPicPr>
                  <pic:blipFill>
                    <a:blip r:embed="rId22" cstate="print"/>
                    <a:stretch>
                      <a:fillRect/>
                    </a:stretch>
                  </pic:blipFill>
                  <pic:spPr>
                    <a:xfrm>
                      <a:off x="0" y="0"/>
                      <a:ext cx="2078355" cy="2000250"/>
                    </a:xfrm>
                    <a:prstGeom prst="rect">
                      <a:avLst/>
                    </a:prstGeom>
                  </pic:spPr>
                </pic:pic>
              </a:graphicData>
            </a:graphic>
          </wp:inline>
        </w:drawing>
      </w:r>
    </w:p>
    <w:p w:rsidR="00020A2B" w:rsidRPr="007B3DA3" w:rsidRDefault="007B3DA3" w:rsidP="00F3557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 Control conc.</w:t>
      </w:r>
      <w:r w:rsidR="009A57A8">
        <w:rPr>
          <w:rFonts w:ascii="Times New Roman" w:hAnsi="Times New Roman" w:cs="Times New Roman"/>
          <w:sz w:val="24"/>
          <w:szCs w:val="24"/>
        </w:rPr>
        <w:t xml:space="preserve">(b) </w:t>
      </w:r>
      <w:r w:rsidR="00020A2B" w:rsidRPr="007B3DA3">
        <w:rPr>
          <w:rFonts w:ascii="Times New Roman" w:hAnsi="Times New Roman" w:cs="Times New Roman"/>
          <w:sz w:val="24"/>
          <w:szCs w:val="24"/>
        </w:rPr>
        <w:t>1mg</w:t>
      </w:r>
      <w:r>
        <w:rPr>
          <w:rFonts w:ascii="Times New Roman" w:hAnsi="Times New Roman" w:cs="Times New Roman"/>
          <w:sz w:val="24"/>
          <w:szCs w:val="24"/>
        </w:rPr>
        <w:t xml:space="preserve"> conc.</w:t>
      </w:r>
    </w:p>
    <w:p w:rsidR="00020A2B" w:rsidRPr="00F35575" w:rsidRDefault="00020A2B" w:rsidP="00F35575">
      <w:pPr>
        <w:spacing w:line="240" w:lineRule="auto"/>
        <w:jc w:val="both"/>
        <w:rPr>
          <w:rFonts w:ascii="Times New Roman" w:hAnsi="Times New Roman" w:cs="Times New Roman"/>
          <w:b/>
          <w:sz w:val="24"/>
          <w:szCs w:val="24"/>
        </w:rPr>
      </w:pPr>
    </w:p>
    <w:p w:rsidR="00020A2B" w:rsidRPr="00F35575" w:rsidRDefault="00020A2B" w:rsidP="00F35575">
      <w:pPr>
        <w:spacing w:line="240" w:lineRule="auto"/>
        <w:jc w:val="both"/>
        <w:rPr>
          <w:rFonts w:ascii="Times New Roman" w:hAnsi="Times New Roman" w:cs="Times New Roman"/>
          <w:b/>
          <w:sz w:val="24"/>
          <w:szCs w:val="24"/>
        </w:rPr>
      </w:pPr>
      <w:r w:rsidRPr="00F35575">
        <w:rPr>
          <w:rFonts w:ascii="Times New Roman" w:hAnsi="Times New Roman" w:cs="Times New Roman"/>
          <w:b/>
          <w:noProof/>
          <w:sz w:val="24"/>
          <w:szCs w:val="24"/>
          <w:lang w:bidi="ta-IN"/>
        </w:rPr>
        <w:drawing>
          <wp:inline distT="0" distB="0" distL="0" distR="0">
            <wp:extent cx="2237262" cy="1981132"/>
            <wp:effectExtent l="19050" t="0" r="0" b="0"/>
            <wp:docPr id="25" name="Picture 19" descr="IMG_20230329_162136.png"/>
            <wp:cNvGraphicFramePr/>
            <a:graphic xmlns:a="http://schemas.openxmlformats.org/drawingml/2006/main">
              <a:graphicData uri="http://schemas.openxmlformats.org/drawingml/2006/picture">
                <pic:pic xmlns:pic="http://schemas.openxmlformats.org/drawingml/2006/picture">
                  <pic:nvPicPr>
                    <pic:cNvPr id="13" name="Picture 12" descr="IMG_20230329_162136.png"/>
                    <pic:cNvPicPr>
                      <a:picLocks noChangeAspect="1"/>
                    </pic:cNvPicPr>
                  </pic:nvPicPr>
                  <pic:blipFill>
                    <a:blip r:embed="rId23" cstate="print"/>
                    <a:stretch>
                      <a:fillRect/>
                    </a:stretch>
                  </pic:blipFill>
                  <pic:spPr>
                    <a:xfrm>
                      <a:off x="0" y="0"/>
                      <a:ext cx="2237339" cy="1981200"/>
                    </a:xfrm>
                    <a:prstGeom prst="rect">
                      <a:avLst/>
                    </a:prstGeom>
                  </pic:spPr>
                </pic:pic>
              </a:graphicData>
            </a:graphic>
          </wp:inline>
        </w:drawing>
      </w:r>
      <w:r w:rsidRPr="00F35575">
        <w:rPr>
          <w:rFonts w:ascii="Times New Roman" w:hAnsi="Times New Roman" w:cs="Times New Roman"/>
          <w:b/>
          <w:noProof/>
          <w:sz w:val="24"/>
          <w:szCs w:val="24"/>
          <w:lang w:bidi="ta-IN"/>
        </w:rPr>
        <w:drawing>
          <wp:inline distT="0" distB="0" distL="0" distR="0">
            <wp:extent cx="2121706" cy="1981200"/>
            <wp:effectExtent l="19050" t="0" r="0" b="0"/>
            <wp:docPr id="26" name="Picture 20" descr="IMG_20230329_162853.png"/>
            <wp:cNvGraphicFramePr/>
            <a:graphic xmlns:a="http://schemas.openxmlformats.org/drawingml/2006/main">
              <a:graphicData uri="http://schemas.openxmlformats.org/drawingml/2006/picture">
                <pic:pic xmlns:pic="http://schemas.openxmlformats.org/drawingml/2006/picture">
                  <pic:nvPicPr>
                    <pic:cNvPr id="12" name="Picture 11" descr="IMG_20230329_162853.png"/>
                    <pic:cNvPicPr>
                      <a:picLocks noChangeAspect="1"/>
                    </pic:cNvPicPr>
                  </pic:nvPicPr>
                  <pic:blipFill>
                    <a:blip r:embed="rId24" cstate="print"/>
                    <a:stretch>
                      <a:fillRect/>
                    </a:stretch>
                  </pic:blipFill>
                  <pic:spPr>
                    <a:xfrm>
                      <a:off x="0" y="0"/>
                      <a:ext cx="2132368" cy="1991156"/>
                    </a:xfrm>
                    <a:prstGeom prst="rect">
                      <a:avLst/>
                    </a:prstGeom>
                  </pic:spPr>
                </pic:pic>
              </a:graphicData>
            </a:graphic>
          </wp:inline>
        </w:drawing>
      </w:r>
    </w:p>
    <w:p w:rsidR="002C5DD8" w:rsidRPr="007B3DA3" w:rsidRDefault="00020A2B" w:rsidP="00F35575">
      <w:pPr>
        <w:spacing w:line="240" w:lineRule="auto"/>
        <w:jc w:val="both"/>
        <w:rPr>
          <w:rFonts w:ascii="Times New Roman" w:hAnsi="Times New Roman" w:cs="Times New Roman"/>
          <w:sz w:val="24"/>
          <w:szCs w:val="24"/>
        </w:rPr>
      </w:pPr>
      <w:r w:rsidRPr="007B3DA3">
        <w:rPr>
          <w:rFonts w:ascii="Times New Roman" w:hAnsi="Times New Roman" w:cs="Times New Roman"/>
          <w:sz w:val="24"/>
          <w:szCs w:val="24"/>
        </w:rPr>
        <w:t xml:space="preserve">               (c) 4mg </w:t>
      </w:r>
      <w:r w:rsidR="007B3DA3">
        <w:rPr>
          <w:rFonts w:ascii="Times New Roman" w:hAnsi="Times New Roman" w:cs="Times New Roman"/>
          <w:sz w:val="24"/>
          <w:szCs w:val="24"/>
        </w:rPr>
        <w:t>conc.</w:t>
      </w:r>
      <w:r w:rsidRPr="007B3DA3">
        <w:rPr>
          <w:rFonts w:ascii="Times New Roman" w:hAnsi="Times New Roman" w:cs="Times New Roman"/>
          <w:sz w:val="24"/>
          <w:szCs w:val="24"/>
        </w:rPr>
        <w:t xml:space="preserve"> (d) 8mg</w:t>
      </w:r>
      <w:r w:rsidR="007B3DA3">
        <w:rPr>
          <w:rFonts w:ascii="Times New Roman" w:hAnsi="Times New Roman" w:cs="Times New Roman"/>
          <w:sz w:val="24"/>
          <w:szCs w:val="24"/>
        </w:rPr>
        <w:t xml:space="preserve"> conc.</w:t>
      </w:r>
    </w:p>
    <w:p w:rsidR="0077018E" w:rsidRPr="00CE30E9" w:rsidRDefault="00C05419" w:rsidP="00CE30E9">
      <w:pPr>
        <w:spacing w:line="240" w:lineRule="auto"/>
        <w:jc w:val="center"/>
        <w:rPr>
          <w:rFonts w:ascii="Times New Roman" w:hAnsi="Times New Roman" w:cs="Times New Roman"/>
          <w:b/>
          <w:sz w:val="24"/>
          <w:szCs w:val="24"/>
        </w:rPr>
      </w:pPr>
      <w:r w:rsidRPr="00F35575">
        <w:rPr>
          <w:rFonts w:ascii="Times New Roman" w:hAnsi="Times New Roman" w:cs="Times New Roman"/>
          <w:b/>
          <w:sz w:val="24"/>
          <w:szCs w:val="24"/>
        </w:rPr>
        <w:t>Figure</w:t>
      </w:r>
      <w:r w:rsidR="0068003A">
        <w:rPr>
          <w:rFonts w:ascii="Times New Roman" w:hAnsi="Times New Roman" w:cs="Times New Roman"/>
          <w:b/>
          <w:sz w:val="24"/>
          <w:szCs w:val="24"/>
        </w:rPr>
        <w:t xml:space="preserve"> 6</w:t>
      </w:r>
      <w:r w:rsidRPr="00F35575">
        <w:rPr>
          <w:rFonts w:ascii="Times New Roman" w:hAnsi="Times New Roman" w:cs="Times New Roman"/>
          <w:b/>
          <w:sz w:val="24"/>
          <w:szCs w:val="24"/>
        </w:rPr>
        <w:t>: Cell viability test on</w:t>
      </w:r>
      <w:r w:rsidR="00CE30E9">
        <w:rPr>
          <w:rFonts w:ascii="Times New Roman" w:hAnsi="Times New Roman" w:cs="Times New Roman"/>
          <w:b/>
          <w:sz w:val="24"/>
          <w:szCs w:val="24"/>
        </w:rPr>
        <w:t xml:space="preserve"> the</w:t>
      </w:r>
      <w:r w:rsidRPr="00F35575">
        <w:rPr>
          <w:rFonts w:ascii="Times New Roman" w:hAnsi="Times New Roman" w:cs="Times New Roman"/>
          <w:b/>
          <w:sz w:val="24"/>
          <w:szCs w:val="24"/>
        </w:rPr>
        <w:t xml:space="preserve"> 30</w:t>
      </w:r>
      <w:r w:rsidRPr="00F35575">
        <w:rPr>
          <w:rFonts w:ascii="Times New Roman" w:hAnsi="Times New Roman" w:cs="Times New Roman"/>
          <w:b/>
          <w:sz w:val="24"/>
          <w:szCs w:val="24"/>
          <w:vertAlign w:val="superscript"/>
        </w:rPr>
        <w:t>th</w:t>
      </w:r>
      <w:r w:rsidRPr="00F35575">
        <w:rPr>
          <w:rFonts w:ascii="Times New Roman" w:hAnsi="Times New Roman" w:cs="Times New Roman"/>
          <w:b/>
          <w:sz w:val="24"/>
          <w:szCs w:val="24"/>
        </w:rPr>
        <w:t xml:space="preserve"> day</w:t>
      </w:r>
    </w:p>
    <w:p w:rsidR="000459E5" w:rsidRPr="000459E5" w:rsidRDefault="0077018E" w:rsidP="0077018E">
      <w:pPr>
        <w:rPr>
          <w:rFonts w:ascii="Times New Roman" w:hAnsi="Times New Roman" w:cs="Times New Roman"/>
          <w:sz w:val="24"/>
          <w:szCs w:val="24"/>
        </w:rPr>
      </w:pPr>
      <w:r w:rsidRPr="0077018E">
        <w:rPr>
          <w:rFonts w:ascii="Times New Roman" w:hAnsi="Times New Roman" w:cs="Times New Roman"/>
          <w:sz w:val="24"/>
          <w:szCs w:val="24"/>
        </w:rPr>
        <w:t xml:space="preserve">Exposure of zebrafish cells to C-tea </w:t>
      </w:r>
      <w:r>
        <w:rPr>
          <w:rFonts w:ascii="Times New Roman" w:hAnsi="Times New Roman" w:cs="Times New Roman"/>
          <w:sz w:val="24"/>
          <w:szCs w:val="24"/>
        </w:rPr>
        <w:t>after</w:t>
      </w:r>
      <w:r w:rsidR="00CE30E9">
        <w:rPr>
          <w:rFonts w:ascii="Times New Roman" w:hAnsi="Times New Roman" w:cs="Times New Roman"/>
          <w:sz w:val="24"/>
          <w:szCs w:val="24"/>
        </w:rPr>
        <w:t xml:space="preserve"> the</w:t>
      </w:r>
      <w:r>
        <w:rPr>
          <w:rFonts w:ascii="Times New Roman" w:hAnsi="Times New Roman" w:cs="Times New Roman"/>
          <w:sz w:val="24"/>
          <w:szCs w:val="24"/>
        </w:rPr>
        <w:t xml:space="preserve"> 30</w:t>
      </w:r>
      <w:r w:rsidRPr="0077018E">
        <w:rPr>
          <w:rFonts w:ascii="Times New Roman" w:hAnsi="Times New Roman" w:cs="Times New Roman"/>
          <w:sz w:val="24"/>
          <w:szCs w:val="24"/>
          <w:vertAlign w:val="superscript"/>
        </w:rPr>
        <w:t>th</w:t>
      </w:r>
      <w:r>
        <w:rPr>
          <w:rFonts w:ascii="Times New Roman" w:hAnsi="Times New Roman" w:cs="Times New Roman"/>
          <w:sz w:val="24"/>
          <w:szCs w:val="24"/>
        </w:rPr>
        <w:t xml:space="preserve"> day </w:t>
      </w:r>
      <w:r w:rsidRPr="0077018E">
        <w:rPr>
          <w:rFonts w:ascii="Times New Roman" w:hAnsi="Times New Roman" w:cs="Times New Roman"/>
          <w:sz w:val="24"/>
          <w:szCs w:val="24"/>
        </w:rPr>
        <w:t xml:space="preserve">resulted in a significant decrease of </w:t>
      </w:r>
      <w:r w:rsidR="00CE30E9">
        <w:rPr>
          <w:rFonts w:ascii="Times New Roman" w:hAnsi="Times New Roman" w:cs="Times New Roman"/>
          <w:sz w:val="24"/>
          <w:szCs w:val="24"/>
        </w:rPr>
        <w:t xml:space="preserve">a </w:t>
      </w:r>
      <w:r w:rsidRPr="0077018E">
        <w:rPr>
          <w:rFonts w:ascii="Times New Roman" w:hAnsi="Times New Roman" w:cs="Times New Roman"/>
          <w:sz w:val="24"/>
          <w:szCs w:val="24"/>
        </w:rPr>
        <w:t>small amount in cell viability compared to the control group. The</w:t>
      </w:r>
      <w:r>
        <w:rPr>
          <w:rFonts w:ascii="Times New Roman" w:hAnsi="Times New Roman" w:cs="Times New Roman"/>
          <w:sz w:val="24"/>
          <w:szCs w:val="24"/>
        </w:rPr>
        <w:t xml:space="preserve"> percentage of dead cells was 19% in 1mg, 36% in 4</w:t>
      </w:r>
      <w:r w:rsidR="00CE30E9">
        <w:rPr>
          <w:rFonts w:ascii="Times New Roman" w:hAnsi="Times New Roman" w:cs="Times New Roman"/>
          <w:sz w:val="24"/>
          <w:szCs w:val="24"/>
        </w:rPr>
        <w:t xml:space="preserve"> mg, </w:t>
      </w:r>
      <w:r>
        <w:rPr>
          <w:rFonts w:ascii="Times New Roman" w:hAnsi="Times New Roman" w:cs="Times New Roman"/>
          <w:sz w:val="24"/>
          <w:szCs w:val="24"/>
        </w:rPr>
        <w:t>and 15</w:t>
      </w:r>
      <w:r w:rsidRPr="0077018E">
        <w:rPr>
          <w:rFonts w:ascii="Times New Roman" w:hAnsi="Times New Roman" w:cs="Times New Roman"/>
          <w:sz w:val="24"/>
          <w:szCs w:val="24"/>
        </w:rPr>
        <w:t>% in 8mg concentration.</w:t>
      </w:r>
    </w:p>
    <w:p w:rsidR="002C5DD8" w:rsidRPr="00F35575" w:rsidRDefault="00777CBA"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LIPID PEROXIDASE TEST</w:t>
      </w:r>
    </w:p>
    <w:p w:rsidR="00447B9F" w:rsidRPr="00F35575" w:rsidRDefault="00447B9F" w:rsidP="00F35575">
      <w:pPr>
        <w:spacing w:line="240" w:lineRule="auto"/>
        <w:ind w:firstLine="720"/>
        <w:jc w:val="both"/>
        <w:rPr>
          <w:rFonts w:ascii="Times New Roman" w:hAnsi="Times New Roman" w:cs="Times New Roman"/>
          <w:sz w:val="24"/>
          <w:szCs w:val="24"/>
        </w:rPr>
      </w:pPr>
      <w:r w:rsidRPr="00F35575">
        <w:rPr>
          <w:rFonts w:ascii="Times New Roman" w:hAnsi="Times New Roman" w:cs="Times New Roman"/>
          <w:sz w:val="24"/>
          <w:szCs w:val="24"/>
        </w:rPr>
        <w:t xml:space="preserve">The fluid in the boiling tube changes </w:t>
      </w:r>
      <w:r w:rsidR="00CE30E9" w:rsidRPr="00F35575">
        <w:rPr>
          <w:rFonts w:ascii="Times New Roman" w:hAnsi="Times New Roman" w:cs="Times New Roman"/>
          <w:sz w:val="24"/>
          <w:szCs w:val="24"/>
        </w:rPr>
        <w:t>color</w:t>
      </w:r>
      <w:r w:rsidR="00CE30E9">
        <w:rPr>
          <w:rFonts w:ascii="Times New Roman" w:hAnsi="Times New Roman" w:cs="Times New Roman"/>
          <w:sz w:val="24"/>
          <w:szCs w:val="24"/>
        </w:rPr>
        <w:t xml:space="preserve"> to </w:t>
      </w:r>
      <w:r w:rsidR="00CB4FE0">
        <w:rPr>
          <w:rFonts w:ascii="Times New Roman" w:hAnsi="Times New Roman" w:cs="Times New Roman"/>
          <w:sz w:val="24"/>
          <w:szCs w:val="24"/>
        </w:rPr>
        <w:t xml:space="preserve">light </w:t>
      </w:r>
      <w:r w:rsidRPr="00F35575">
        <w:rPr>
          <w:rFonts w:ascii="Times New Roman" w:hAnsi="Times New Roman" w:cs="Times New Roman"/>
          <w:sz w:val="24"/>
          <w:szCs w:val="24"/>
        </w:rPr>
        <w:t xml:space="preserve">pink. The presence of the molecule melan-di-aldehyde is indicated by this alteration. This demonstrates that the </w:t>
      </w:r>
      <w:r w:rsidR="00CE30E9">
        <w:rPr>
          <w:rFonts w:ascii="Times New Roman" w:hAnsi="Times New Roman" w:cs="Times New Roman"/>
          <w:sz w:val="24"/>
          <w:szCs w:val="24"/>
        </w:rPr>
        <w:t xml:space="preserve">C-tea </w:t>
      </w:r>
      <w:r w:rsidRPr="00F35575">
        <w:rPr>
          <w:rFonts w:ascii="Times New Roman" w:hAnsi="Times New Roman" w:cs="Times New Roman"/>
          <w:sz w:val="24"/>
          <w:szCs w:val="24"/>
        </w:rPr>
        <w:t>is not harmful.</w:t>
      </w:r>
    </w:p>
    <w:p w:rsidR="00447B9F" w:rsidRDefault="00447B9F" w:rsidP="00B47B09">
      <w:pPr>
        <w:spacing w:line="240" w:lineRule="auto"/>
        <w:jc w:val="center"/>
        <w:rPr>
          <w:rFonts w:ascii="Times New Roman" w:hAnsi="Times New Roman" w:cs="Times New Roman"/>
          <w:sz w:val="24"/>
          <w:szCs w:val="24"/>
        </w:rPr>
      </w:pPr>
      <w:r w:rsidRPr="00F35575">
        <w:rPr>
          <w:rFonts w:ascii="Times New Roman" w:hAnsi="Times New Roman" w:cs="Times New Roman"/>
          <w:noProof/>
          <w:sz w:val="24"/>
          <w:szCs w:val="24"/>
          <w:lang w:bidi="ta-IN"/>
        </w:rPr>
        <w:drawing>
          <wp:inline distT="0" distB="0" distL="0" distR="0">
            <wp:extent cx="2362643" cy="1956391"/>
            <wp:effectExtent l="19050" t="0" r="0" b="0"/>
            <wp:docPr id="3" name="Picture 22" descr="20230412_104500.jpg"/>
            <wp:cNvGraphicFramePr/>
            <a:graphic xmlns:a="http://schemas.openxmlformats.org/drawingml/2006/main">
              <a:graphicData uri="http://schemas.openxmlformats.org/drawingml/2006/picture">
                <pic:pic xmlns:pic="http://schemas.openxmlformats.org/drawingml/2006/picture">
                  <pic:nvPicPr>
                    <pic:cNvPr id="6" name="Content Placeholder 5" descr="20230412_104500.jpg"/>
                    <pic:cNvPicPr>
                      <a:picLocks noGrp="1" noChangeAspect="1"/>
                    </pic:cNvPicPr>
                  </pic:nvPicPr>
                  <pic:blipFill>
                    <a:blip r:embed="rId25" cstate="print"/>
                    <a:stretch>
                      <a:fillRect/>
                    </a:stretch>
                  </pic:blipFill>
                  <pic:spPr>
                    <a:xfrm>
                      <a:off x="0" y="0"/>
                      <a:ext cx="2379191" cy="1970094"/>
                    </a:xfrm>
                    <a:prstGeom prst="rect">
                      <a:avLst/>
                    </a:prstGeom>
                  </pic:spPr>
                </pic:pic>
              </a:graphicData>
            </a:graphic>
          </wp:inline>
        </w:drawing>
      </w:r>
    </w:p>
    <w:p w:rsidR="0052487E" w:rsidRPr="0052487E" w:rsidRDefault="0052487E" w:rsidP="00B47B09">
      <w:pPr>
        <w:spacing w:line="240" w:lineRule="auto"/>
        <w:jc w:val="center"/>
        <w:rPr>
          <w:rFonts w:ascii="Times New Roman" w:hAnsi="Times New Roman" w:cs="Times New Roman"/>
          <w:b/>
          <w:sz w:val="24"/>
          <w:szCs w:val="24"/>
        </w:rPr>
      </w:pPr>
      <w:r w:rsidRPr="0052487E">
        <w:rPr>
          <w:rFonts w:ascii="Times New Roman" w:hAnsi="Times New Roman" w:cs="Times New Roman"/>
          <w:b/>
          <w:sz w:val="24"/>
          <w:szCs w:val="24"/>
        </w:rPr>
        <w:t>Figure 6: Homogenized solution</w:t>
      </w:r>
    </w:p>
    <w:p w:rsidR="0052487E" w:rsidRDefault="0052487E" w:rsidP="00F35575">
      <w:pPr>
        <w:spacing w:line="240" w:lineRule="auto"/>
        <w:jc w:val="both"/>
        <w:rPr>
          <w:rFonts w:ascii="Times New Roman" w:hAnsi="Times New Roman" w:cs="Times New Roman"/>
          <w:b/>
          <w:sz w:val="24"/>
          <w:szCs w:val="24"/>
        </w:rPr>
      </w:pPr>
    </w:p>
    <w:p w:rsidR="0052487E" w:rsidRDefault="0052487E" w:rsidP="00F35575">
      <w:pPr>
        <w:spacing w:line="240" w:lineRule="auto"/>
        <w:jc w:val="both"/>
        <w:rPr>
          <w:rFonts w:ascii="Times New Roman" w:hAnsi="Times New Roman" w:cs="Times New Roman"/>
          <w:b/>
          <w:sz w:val="24"/>
          <w:szCs w:val="24"/>
        </w:rPr>
      </w:pPr>
    </w:p>
    <w:p w:rsidR="00447B9F" w:rsidRPr="00CE30E9" w:rsidRDefault="000459E5" w:rsidP="00F35575">
      <w:pPr>
        <w:spacing w:line="240" w:lineRule="auto"/>
        <w:jc w:val="both"/>
        <w:rPr>
          <w:rFonts w:ascii="Times New Roman" w:hAnsi="Times New Roman" w:cs="Times New Roman"/>
          <w:b/>
          <w:sz w:val="24"/>
          <w:szCs w:val="24"/>
        </w:rPr>
      </w:pPr>
      <w:r w:rsidRPr="000459E5">
        <w:rPr>
          <w:rFonts w:ascii="Times New Roman" w:hAnsi="Times New Roman" w:cs="Times New Roman"/>
          <w:noProof/>
          <w:sz w:val="24"/>
          <w:szCs w:val="24"/>
          <w:lang w:bidi="ta-IN"/>
        </w:rPr>
        <w:lastRenderedPageBreak/>
        <w:drawing>
          <wp:inline distT="0" distB="0" distL="0" distR="0">
            <wp:extent cx="5656521" cy="3413051"/>
            <wp:effectExtent l="0" t="0" r="0" b="0"/>
            <wp:docPr id="5" name="Chart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1C3A1D5-2373-4997-B1B8-1DBE41143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47B9F" w:rsidRDefault="00447B9F" w:rsidP="00F35575">
      <w:pPr>
        <w:spacing w:line="240" w:lineRule="auto"/>
        <w:jc w:val="both"/>
        <w:rPr>
          <w:rFonts w:ascii="Times New Roman" w:hAnsi="Times New Roman" w:cs="Times New Roman"/>
          <w:sz w:val="24"/>
          <w:szCs w:val="24"/>
        </w:rPr>
      </w:pPr>
    </w:p>
    <w:p w:rsidR="000459E5" w:rsidRDefault="000459E5" w:rsidP="00F35575">
      <w:pPr>
        <w:spacing w:line="240" w:lineRule="auto"/>
        <w:jc w:val="both"/>
        <w:rPr>
          <w:rFonts w:ascii="Times New Roman" w:hAnsi="Times New Roman" w:cs="Times New Roman"/>
          <w:sz w:val="24"/>
          <w:szCs w:val="24"/>
        </w:rPr>
      </w:pPr>
      <w:r w:rsidRPr="000459E5">
        <w:rPr>
          <w:rFonts w:ascii="Times New Roman" w:hAnsi="Times New Roman" w:cs="Times New Roman"/>
          <w:noProof/>
          <w:sz w:val="24"/>
          <w:szCs w:val="24"/>
          <w:lang w:bidi="ta-IN"/>
        </w:rPr>
        <w:drawing>
          <wp:inline distT="0" distB="0" distL="0" distR="0">
            <wp:extent cx="5943600" cy="3202940"/>
            <wp:effectExtent l="0" t="0" r="0" b="0"/>
            <wp:docPr id="13" name="Chart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98A5788-56BA-4B22-A336-6400A6A10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4FDF" w:rsidRDefault="006C4FDF" w:rsidP="00CB4FE0">
      <w:pPr>
        <w:spacing w:line="240" w:lineRule="auto"/>
        <w:jc w:val="center"/>
        <w:rPr>
          <w:rFonts w:ascii="Times New Roman" w:hAnsi="Times New Roman" w:cs="Times New Roman"/>
          <w:b/>
          <w:sz w:val="24"/>
          <w:szCs w:val="24"/>
        </w:rPr>
      </w:pPr>
    </w:p>
    <w:p w:rsidR="00CB4FE0" w:rsidRPr="00CB4FE0" w:rsidRDefault="00CB4FE0" w:rsidP="00CB4FE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B47B09">
        <w:rPr>
          <w:rFonts w:ascii="Times New Roman" w:hAnsi="Times New Roman" w:cs="Times New Roman"/>
          <w:b/>
          <w:sz w:val="24"/>
          <w:szCs w:val="24"/>
        </w:rPr>
        <w:t xml:space="preserve"> 8</w:t>
      </w:r>
      <w:r>
        <w:rPr>
          <w:rFonts w:ascii="Times New Roman" w:hAnsi="Times New Roman" w:cs="Times New Roman"/>
          <w:b/>
          <w:sz w:val="24"/>
          <w:szCs w:val="24"/>
        </w:rPr>
        <w:t>: Graphical representation of lipid peroxidase test</w:t>
      </w:r>
    </w:p>
    <w:p w:rsidR="006C4FDF" w:rsidRDefault="006C4FDF" w:rsidP="00CB4FE0">
      <w:pPr>
        <w:rPr>
          <w:rFonts w:ascii="Times New Roman" w:hAnsi="Times New Roman" w:cs="Times New Roman"/>
          <w:sz w:val="24"/>
          <w:szCs w:val="24"/>
        </w:rPr>
      </w:pPr>
    </w:p>
    <w:p w:rsidR="00CB4FE0" w:rsidRDefault="00CB4FE0" w:rsidP="00CB4FE0">
      <w:pPr>
        <w:rPr>
          <w:rFonts w:ascii="Times New Roman" w:hAnsi="Times New Roman" w:cs="Times New Roman"/>
          <w:sz w:val="24"/>
          <w:szCs w:val="24"/>
        </w:rPr>
      </w:pPr>
      <w:r w:rsidRPr="00CB4FE0">
        <w:rPr>
          <w:rFonts w:ascii="Times New Roman" w:hAnsi="Times New Roman" w:cs="Times New Roman"/>
          <w:sz w:val="24"/>
          <w:szCs w:val="24"/>
        </w:rPr>
        <w:lastRenderedPageBreak/>
        <w:t>Compared to 1mg, 4mg, and 8 mg concentration</w:t>
      </w:r>
      <w:r w:rsidR="0052487E">
        <w:rPr>
          <w:rFonts w:ascii="Times New Roman" w:hAnsi="Times New Roman" w:cs="Times New Roman"/>
          <w:sz w:val="24"/>
          <w:szCs w:val="24"/>
        </w:rPr>
        <w:t>s, a</w:t>
      </w:r>
      <w:r w:rsidRPr="00CB4FE0">
        <w:rPr>
          <w:rFonts w:ascii="Times New Roman" w:hAnsi="Times New Roman" w:cs="Times New Roman"/>
          <w:sz w:val="24"/>
          <w:szCs w:val="24"/>
        </w:rPr>
        <w:t xml:space="preserve"> high concentration 8 mg shows the high OD value in the test on </w:t>
      </w:r>
      <w:r w:rsidR="0052487E">
        <w:rPr>
          <w:rFonts w:ascii="Times New Roman" w:hAnsi="Times New Roman" w:cs="Times New Roman"/>
          <w:sz w:val="24"/>
          <w:szCs w:val="24"/>
        </w:rPr>
        <w:t xml:space="preserve">the </w:t>
      </w:r>
      <w:r w:rsidRPr="00CB4FE0">
        <w:rPr>
          <w:rFonts w:ascii="Times New Roman" w:hAnsi="Times New Roman" w:cs="Times New Roman"/>
          <w:sz w:val="24"/>
          <w:szCs w:val="24"/>
        </w:rPr>
        <w:t>15th and 30th days.</w:t>
      </w:r>
    </w:p>
    <w:p w:rsidR="006C4FDF" w:rsidRDefault="006C4FDF" w:rsidP="00CB4FE0">
      <w:pPr>
        <w:rPr>
          <w:rFonts w:ascii="Times New Roman" w:hAnsi="Times New Roman" w:cs="Times New Roman"/>
          <w:b/>
          <w:sz w:val="24"/>
          <w:szCs w:val="24"/>
        </w:rPr>
      </w:pPr>
    </w:p>
    <w:p w:rsidR="006C4FDF" w:rsidRDefault="006C4FDF" w:rsidP="00CB4FE0">
      <w:pPr>
        <w:rPr>
          <w:rFonts w:ascii="Times New Roman" w:hAnsi="Times New Roman" w:cs="Times New Roman"/>
          <w:b/>
          <w:sz w:val="24"/>
          <w:szCs w:val="24"/>
        </w:rPr>
      </w:pPr>
      <w:r w:rsidRPr="006C4FDF">
        <w:rPr>
          <w:rFonts w:ascii="Times New Roman" w:hAnsi="Times New Roman" w:cs="Times New Roman"/>
          <w:b/>
          <w:sz w:val="24"/>
          <w:szCs w:val="24"/>
        </w:rPr>
        <w:t>HISTOPATHOLOGY</w:t>
      </w:r>
    </w:p>
    <w:p w:rsidR="006C4FDF" w:rsidRPr="006C4FDF" w:rsidRDefault="006C4FDF" w:rsidP="006C4FDF">
      <w:pPr>
        <w:rPr>
          <w:rFonts w:ascii="Times New Roman" w:hAnsi="Times New Roman" w:cs="Times New Roman"/>
          <w:b/>
          <w:sz w:val="24"/>
          <w:szCs w:val="24"/>
        </w:rPr>
      </w:pPr>
      <w:r w:rsidRPr="006C4FDF">
        <w:rPr>
          <w:rFonts w:ascii="Times New Roman" w:hAnsi="Times New Roman" w:cs="Times New Roman"/>
          <w:b/>
          <w:sz w:val="24"/>
          <w:szCs w:val="24"/>
        </w:rPr>
        <w:t xml:space="preserve">Test on </w:t>
      </w:r>
      <w:r w:rsidR="0052487E">
        <w:rPr>
          <w:rFonts w:ascii="Times New Roman" w:hAnsi="Times New Roman" w:cs="Times New Roman"/>
          <w:b/>
          <w:sz w:val="24"/>
          <w:szCs w:val="24"/>
        </w:rPr>
        <w:t xml:space="preserve">the </w:t>
      </w:r>
      <w:r w:rsidRPr="006C4FDF">
        <w:rPr>
          <w:rFonts w:ascii="Times New Roman" w:hAnsi="Times New Roman" w:cs="Times New Roman"/>
          <w:b/>
          <w:sz w:val="24"/>
          <w:szCs w:val="24"/>
        </w:rPr>
        <w:t>15th day</w:t>
      </w:r>
    </w:p>
    <w:p w:rsidR="006C4FDF" w:rsidRPr="006C4FDF" w:rsidRDefault="006C4FDF" w:rsidP="006C4FDF">
      <w:pPr>
        <w:rPr>
          <w:rFonts w:ascii="Times New Roman" w:hAnsi="Times New Roman" w:cs="Times New Roman"/>
          <w:b/>
          <w:sz w:val="24"/>
          <w:szCs w:val="24"/>
        </w:rPr>
      </w:pPr>
      <w:r w:rsidRPr="006C4FDF">
        <w:rPr>
          <w:rFonts w:ascii="Times New Roman" w:hAnsi="Times New Roman" w:cs="Times New Roman"/>
          <w:b/>
          <w:noProof/>
          <w:sz w:val="24"/>
          <w:szCs w:val="24"/>
          <w:lang w:bidi="ta-IN"/>
        </w:rPr>
        <w:drawing>
          <wp:inline distT="0" distB="0" distL="0" distR="0">
            <wp:extent cx="1884178" cy="1658679"/>
            <wp:effectExtent l="19050" t="0" r="1772" b="0"/>
            <wp:docPr id="18" name="Picture 0" descr="IMG_20230506_11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506_112406.png"/>
                    <pic:cNvPicPr/>
                  </pic:nvPicPr>
                  <pic:blipFill>
                    <a:blip r:embed="rId28" cstate="print"/>
                    <a:stretch>
                      <a:fillRect/>
                    </a:stretch>
                  </pic:blipFill>
                  <pic:spPr>
                    <a:xfrm>
                      <a:off x="0" y="0"/>
                      <a:ext cx="1886803" cy="1660990"/>
                    </a:xfrm>
                    <a:prstGeom prst="rect">
                      <a:avLst/>
                    </a:prstGeom>
                  </pic:spPr>
                </pic:pic>
              </a:graphicData>
            </a:graphic>
          </wp:inline>
        </w:drawing>
      </w:r>
      <w:r w:rsidRPr="006C4FDF">
        <w:rPr>
          <w:rFonts w:ascii="Times New Roman" w:hAnsi="Times New Roman" w:cs="Times New Roman"/>
          <w:b/>
          <w:noProof/>
          <w:sz w:val="24"/>
          <w:szCs w:val="24"/>
          <w:lang w:bidi="ta-IN"/>
        </w:rPr>
        <w:drawing>
          <wp:inline distT="0" distB="0" distL="0" distR="0">
            <wp:extent cx="1915688" cy="1658679"/>
            <wp:effectExtent l="19050" t="0" r="8362" b="0"/>
            <wp:docPr id="21" name="Picture 3" descr="20230506_121932.png"/>
            <wp:cNvGraphicFramePr/>
            <a:graphic xmlns:a="http://schemas.openxmlformats.org/drawingml/2006/main">
              <a:graphicData uri="http://schemas.openxmlformats.org/drawingml/2006/picture">
                <pic:pic xmlns:pic="http://schemas.openxmlformats.org/drawingml/2006/picture">
                  <pic:nvPicPr>
                    <pic:cNvPr id="6" name="Picture 5" descr="20230506_121932.png"/>
                    <pic:cNvPicPr>
                      <a:picLocks noChangeAspect="1"/>
                    </pic:cNvPicPr>
                  </pic:nvPicPr>
                  <pic:blipFill>
                    <a:blip r:embed="rId29" cstate="print"/>
                    <a:stretch>
                      <a:fillRect/>
                    </a:stretch>
                  </pic:blipFill>
                  <pic:spPr>
                    <a:xfrm>
                      <a:off x="0" y="0"/>
                      <a:ext cx="1920240" cy="1662620"/>
                    </a:xfrm>
                    <a:prstGeom prst="rect">
                      <a:avLst/>
                    </a:prstGeom>
                  </pic:spPr>
                </pic:pic>
              </a:graphicData>
            </a:graphic>
          </wp:inline>
        </w:drawing>
      </w:r>
    </w:p>
    <w:p w:rsidR="006C4FDF" w:rsidRPr="006C4FDF" w:rsidRDefault="006C4FDF" w:rsidP="006C4FDF">
      <w:pPr>
        <w:rPr>
          <w:rFonts w:ascii="Times New Roman" w:hAnsi="Times New Roman" w:cs="Times New Roman"/>
          <w:sz w:val="24"/>
          <w:szCs w:val="24"/>
        </w:rPr>
      </w:pPr>
      <w:r w:rsidRPr="006C4FDF">
        <w:rPr>
          <w:rFonts w:ascii="Times New Roman" w:hAnsi="Times New Roman" w:cs="Times New Roman"/>
          <w:sz w:val="24"/>
          <w:szCs w:val="24"/>
        </w:rPr>
        <w:t xml:space="preserve">         (a) Control                                                                (b) 1mg conc.</w:t>
      </w:r>
    </w:p>
    <w:p w:rsidR="006C4FDF" w:rsidRPr="006C4FDF" w:rsidRDefault="006C4FDF" w:rsidP="006C4FDF">
      <w:pPr>
        <w:rPr>
          <w:rFonts w:ascii="Times New Roman" w:hAnsi="Times New Roman" w:cs="Times New Roman"/>
          <w:b/>
          <w:color w:val="FF0000"/>
          <w:sz w:val="24"/>
          <w:szCs w:val="24"/>
        </w:rPr>
      </w:pPr>
      <w:r w:rsidRPr="006C4FDF">
        <w:rPr>
          <w:rFonts w:ascii="Times New Roman" w:hAnsi="Times New Roman" w:cs="Times New Roman"/>
          <w:b/>
          <w:noProof/>
          <w:color w:val="FF0000"/>
          <w:sz w:val="24"/>
          <w:szCs w:val="24"/>
          <w:lang w:bidi="ta-IN"/>
        </w:rPr>
        <w:drawing>
          <wp:inline distT="0" distB="0" distL="0" distR="0">
            <wp:extent cx="1926709" cy="1669312"/>
            <wp:effectExtent l="19050" t="0" r="0" b="0"/>
            <wp:docPr id="22" name="Picture 10" descr="IMG_20230506_11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506_113641.png"/>
                    <pic:cNvPicPr/>
                  </pic:nvPicPr>
                  <pic:blipFill>
                    <a:blip r:embed="rId30" cstate="print"/>
                    <a:stretch>
                      <a:fillRect/>
                    </a:stretch>
                  </pic:blipFill>
                  <pic:spPr>
                    <a:xfrm>
                      <a:off x="0" y="0"/>
                      <a:ext cx="1926678" cy="1669286"/>
                    </a:xfrm>
                    <a:prstGeom prst="rect">
                      <a:avLst/>
                    </a:prstGeom>
                  </pic:spPr>
                </pic:pic>
              </a:graphicData>
            </a:graphic>
          </wp:inline>
        </w:drawing>
      </w:r>
      <w:r w:rsidRPr="006C4FDF">
        <w:rPr>
          <w:rFonts w:ascii="Times New Roman" w:hAnsi="Times New Roman" w:cs="Times New Roman"/>
          <w:b/>
          <w:noProof/>
          <w:color w:val="FF0000"/>
          <w:sz w:val="24"/>
          <w:szCs w:val="24"/>
          <w:lang w:bidi="ta-IN"/>
        </w:rPr>
        <w:drawing>
          <wp:inline distT="0" distB="0" distL="0" distR="0">
            <wp:extent cx="1955431" cy="1669312"/>
            <wp:effectExtent l="19050" t="0" r="6719" b="0"/>
            <wp:docPr id="28" name="Picture 28" descr="20230506_124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06_124930.png"/>
                    <pic:cNvPicPr/>
                  </pic:nvPicPr>
                  <pic:blipFill>
                    <a:blip r:embed="rId31" cstate="print"/>
                    <a:stretch>
                      <a:fillRect/>
                    </a:stretch>
                  </pic:blipFill>
                  <pic:spPr>
                    <a:xfrm>
                      <a:off x="0" y="0"/>
                      <a:ext cx="1958749" cy="1672145"/>
                    </a:xfrm>
                    <a:prstGeom prst="rect">
                      <a:avLst/>
                    </a:prstGeom>
                  </pic:spPr>
                </pic:pic>
              </a:graphicData>
            </a:graphic>
          </wp:inline>
        </w:drawing>
      </w:r>
    </w:p>
    <w:p w:rsidR="006C4FDF" w:rsidRDefault="006C4FDF" w:rsidP="006C4FDF">
      <w:pPr>
        <w:rPr>
          <w:rFonts w:ascii="Times New Roman" w:hAnsi="Times New Roman" w:cs="Times New Roman"/>
          <w:sz w:val="24"/>
          <w:szCs w:val="24"/>
        </w:rPr>
      </w:pPr>
      <w:r w:rsidRPr="006C4FDF">
        <w:rPr>
          <w:rFonts w:ascii="Times New Roman" w:hAnsi="Times New Roman" w:cs="Times New Roman"/>
          <w:sz w:val="24"/>
          <w:szCs w:val="24"/>
        </w:rPr>
        <w:t xml:space="preserve">         (c) 4 mg conc.                                                               (d) 8mg conc.</w:t>
      </w:r>
    </w:p>
    <w:p w:rsidR="006C4FDF" w:rsidRPr="006C4FDF" w:rsidRDefault="006C4FDF" w:rsidP="006C4FDF">
      <w:pPr>
        <w:jc w:val="center"/>
        <w:rPr>
          <w:rFonts w:ascii="Times New Roman" w:hAnsi="Times New Roman" w:cs="Times New Roman"/>
          <w:b/>
          <w:sz w:val="24"/>
          <w:szCs w:val="24"/>
        </w:rPr>
      </w:pPr>
      <w:r>
        <w:rPr>
          <w:rFonts w:ascii="Times New Roman" w:hAnsi="Times New Roman" w:cs="Times New Roman"/>
          <w:b/>
          <w:sz w:val="24"/>
          <w:szCs w:val="24"/>
        </w:rPr>
        <w:t>Figure</w:t>
      </w:r>
      <w:r w:rsidR="00B47B09">
        <w:rPr>
          <w:rFonts w:ascii="Times New Roman" w:hAnsi="Times New Roman" w:cs="Times New Roman"/>
          <w:b/>
          <w:sz w:val="24"/>
          <w:szCs w:val="24"/>
        </w:rPr>
        <w:t xml:space="preserve"> 9</w:t>
      </w:r>
      <w:r>
        <w:rPr>
          <w:rFonts w:ascii="Times New Roman" w:hAnsi="Times New Roman" w:cs="Times New Roman"/>
          <w:b/>
          <w:sz w:val="24"/>
          <w:szCs w:val="24"/>
        </w:rPr>
        <w:t xml:space="preserve">: Histopathology on </w:t>
      </w:r>
      <w:r w:rsidR="0052487E">
        <w:rPr>
          <w:rFonts w:ascii="Times New Roman" w:hAnsi="Times New Roman" w:cs="Times New Roman"/>
          <w:b/>
          <w:sz w:val="24"/>
          <w:szCs w:val="24"/>
        </w:rPr>
        <w:t xml:space="preserve">the </w:t>
      </w:r>
      <w:r>
        <w:rPr>
          <w:rFonts w:ascii="Times New Roman" w:hAnsi="Times New Roman" w:cs="Times New Roman"/>
          <w:b/>
          <w:sz w:val="24"/>
          <w:szCs w:val="24"/>
        </w:rPr>
        <w:t>15</w:t>
      </w:r>
      <w:r w:rsidRPr="006C4FDF">
        <w:rPr>
          <w:rFonts w:ascii="Times New Roman" w:hAnsi="Times New Roman" w:cs="Times New Roman"/>
          <w:b/>
          <w:sz w:val="24"/>
          <w:szCs w:val="24"/>
          <w:vertAlign w:val="superscript"/>
        </w:rPr>
        <w:t>th</w:t>
      </w:r>
      <w:r w:rsidRPr="006C4FDF">
        <w:rPr>
          <w:rFonts w:ascii="Times New Roman" w:hAnsi="Times New Roman" w:cs="Times New Roman"/>
          <w:b/>
          <w:sz w:val="24"/>
          <w:szCs w:val="24"/>
        </w:rPr>
        <w:t>day</w:t>
      </w:r>
    </w:p>
    <w:p w:rsidR="006C4FDF" w:rsidRPr="006C4FDF" w:rsidRDefault="006C4FDF" w:rsidP="006C4FDF">
      <w:pPr>
        <w:rPr>
          <w:rFonts w:ascii="Times New Roman" w:hAnsi="Times New Roman" w:cs="Times New Roman"/>
          <w:sz w:val="24"/>
          <w:szCs w:val="24"/>
        </w:rPr>
      </w:pPr>
    </w:p>
    <w:p w:rsidR="006C4FDF" w:rsidRPr="006C4FDF" w:rsidRDefault="006C4FDF" w:rsidP="006C4FDF">
      <w:pPr>
        <w:rPr>
          <w:rFonts w:ascii="Times New Roman" w:hAnsi="Times New Roman" w:cs="Times New Roman"/>
          <w:b/>
          <w:sz w:val="24"/>
          <w:szCs w:val="24"/>
        </w:rPr>
      </w:pPr>
      <w:r w:rsidRPr="006C4FDF">
        <w:rPr>
          <w:rFonts w:ascii="Times New Roman" w:hAnsi="Times New Roman" w:cs="Times New Roman"/>
          <w:b/>
          <w:sz w:val="24"/>
          <w:szCs w:val="24"/>
        </w:rPr>
        <w:t xml:space="preserve">Test on </w:t>
      </w:r>
      <w:r w:rsidR="0052487E">
        <w:rPr>
          <w:rFonts w:ascii="Times New Roman" w:hAnsi="Times New Roman" w:cs="Times New Roman"/>
          <w:b/>
          <w:sz w:val="24"/>
          <w:szCs w:val="24"/>
        </w:rPr>
        <w:t xml:space="preserve">the </w:t>
      </w:r>
      <w:r w:rsidRPr="006C4FDF">
        <w:rPr>
          <w:rFonts w:ascii="Times New Roman" w:hAnsi="Times New Roman" w:cs="Times New Roman"/>
          <w:b/>
          <w:sz w:val="24"/>
          <w:szCs w:val="24"/>
        </w:rPr>
        <w:t>30th day</w:t>
      </w:r>
    </w:p>
    <w:p w:rsidR="006C4FDF" w:rsidRPr="006C4FDF" w:rsidRDefault="006C4FDF" w:rsidP="006C4FDF">
      <w:pPr>
        <w:rPr>
          <w:rFonts w:ascii="Times New Roman" w:hAnsi="Times New Roman" w:cs="Times New Roman"/>
          <w:b/>
          <w:sz w:val="24"/>
          <w:szCs w:val="24"/>
        </w:rPr>
      </w:pPr>
      <w:r w:rsidRPr="006C4FDF">
        <w:rPr>
          <w:rFonts w:ascii="Times New Roman" w:hAnsi="Times New Roman" w:cs="Times New Roman"/>
          <w:b/>
          <w:noProof/>
          <w:sz w:val="24"/>
          <w:szCs w:val="24"/>
          <w:lang w:bidi="ta-IN"/>
        </w:rPr>
        <w:lastRenderedPageBreak/>
        <w:drawing>
          <wp:inline distT="0" distB="0" distL="0" distR="0">
            <wp:extent cx="1958606" cy="1648046"/>
            <wp:effectExtent l="19050" t="0" r="3544" b="0"/>
            <wp:docPr id="31" name="Picture 3" descr="IMG_20230506_111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506_111901-1.png"/>
                    <pic:cNvPicPr/>
                  </pic:nvPicPr>
                  <pic:blipFill>
                    <a:blip r:embed="rId32" cstate="print"/>
                    <a:stretch>
                      <a:fillRect/>
                    </a:stretch>
                  </pic:blipFill>
                  <pic:spPr>
                    <a:xfrm>
                      <a:off x="0" y="0"/>
                      <a:ext cx="1976356" cy="1662982"/>
                    </a:xfrm>
                    <a:prstGeom prst="rect">
                      <a:avLst/>
                    </a:prstGeom>
                  </pic:spPr>
                </pic:pic>
              </a:graphicData>
            </a:graphic>
          </wp:inline>
        </w:drawing>
      </w:r>
      <w:r w:rsidRPr="006C4FDF">
        <w:rPr>
          <w:rFonts w:ascii="Times New Roman" w:hAnsi="Times New Roman" w:cs="Times New Roman"/>
          <w:b/>
          <w:noProof/>
          <w:sz w:val="24"/>
          <w:szCs w:val="24"/>
          <w:lang w:bidi="ta-IN"/>
        </w:rPr>
        <w:drawing>
          <wp:inline distT="0" distB="0" distL="0" distR="0">
            <wp:extent cx="1916076" cy="1743739"/>
            <wp:effectExtent l="19050" t="0" r="7974" b="0"/>
            <wp:docPr id="32" name="Picture 19" descr="IMG_20230506_11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506_112324.png"/>
                    <pic:cNvPicPr/>
                  </pic:nvPicPr>
                  <pic:blipFill>
                    <a:blip r:embed="rId33" cstate="print"/>
                    <a:stretch>
                      <a:fillRect/>
                    </a:stretch>
                  </pic:blipFill>
                  <pic:spPr>
                    <a:xfrm>
                      <a:off x="0" y="0"/>
                      <a:ext cx="1918745" cy="1746168"/>
                    </a:xfrm>
                    <a:prstGeom prst="rect">
                      <a:avLst/>
                    </a:prstGeom>
                  </pic:spPr>
                </pic:pic>
              </a:graphicData>
            </a:graphic>
          </wp:inline>
        </w:drawing>
      </w:r>
    </w:p>
    <w:p w:rsidR="006C4FDF" w:rsidRPr="006C4FDF" w:rsidRDefault="006C4FDF" w:rsidP="006C4FDF">
      <w:pPr>
        <w:rPr>
          <w:rFonts w:ascii="Times New Roman" w:hAnsi="Times New Roman" w:cs="Times New Roman"/>
          <w:sz w:val="24"/>
          <w:szCs w:val="24"/>
        </w:rPr>
      </w:pPr>
      <w:r w:rsidRPr="006C4FDF">
        <w:rPr>
          <w:rFonts w:ascii="Times New Roman" w:hAnsi="Times New Roman" w:cs="Times New Roman"/>
          <w:sz w:val="24"/>
          <w:szCs w:val="24"/>
        </w:rPr>
        <w:t xml:space="preserve">             (a) Control                                                           (b) 1mg conc.</w:t>
      </w:r>
    </w:p>
    <w:p w:rsidR="006C4FDF" w:rsidRPr="006C4FDF" w:rsidRDefault="006C4FDF" w:rsidP="006C4FDF">
      <w:pPr>
        <w:rPr>
          <w:rFonts w:ascii="Times New Roman" w:hAnsi="Times New Roman" w:cs="Times New Roman"/>
          <w:b/>
          <w:sz w:val="24"/>
          <w:szCs w:val="24"/>
        </w:rPr>
      </w:pPr>
      <w:r w:rsidRPr="006C4FDF">
        <w:rPr>
          <w:rFonts w:ascii="Times New Roman" w:hAnsi="Times New Roman" w:cs="Times New Roman"/>
          <w:b/>
          <w:noProof/>
          <w:sz w:val="24"/>
          <w:szCs w:val="24"/>
          <w:lang w:bidi="ta-IN"/>
        </w:rPr>
        <w:drawing>
          <wp:inline distT="0" distB="0" distL="0" distR="0">
            <wp:extent cx="1965428" cy="1765005"/>
            <wp:effectExtent l="19050" t="0" r="0" b="0"/>
            <wp:docPr id="33" name="Picture 2" descr="IMG_20230506_113906.png"/>
            <wp:cNvGraphicFramePr/>
            <a:graphic xmlns:a="http://schemas.openxmlformats.org/drawingml/2006/main">
              <a:graphicData uri="http://schemas.openxmlformats.org/drawingml/2006/picture">
                <pic:pic xmlns:pic="http://schemas.openxmlformats.org/drawingml/2006/picture">
                  <pic:nvPicPr>
                    <pic:cNvPr id="4" name="Picture 3" descr="IMG_20230506_113906.png"/>
                    <pic:cNvPicPr>
                      <a:picLocks noChangeAspect="1"/>
                    </pic:cNvPicPr>
                  </pic:nvPicPr>
                  <pic:blipFill>
                    <a:blip r:embed="rId34" cstate="print"/>
                    <a:stretch>
                      <a:fillRect/>
                    </a:stretch>
                  </pic:blipFill>
                  <pic:spPr>
                    <a:xfrm>
                      <a:off x="0" y="0"/>
                      <a:ext cx="1962711" cy="1762565"/>
                    </a:xfrm>
                    <a:prstGeom prst="rect">
                      <a:avLst/>
                    </a:prstGeom>
                  </pic:spPr>
                </pic:pic>
              </a:graphicData>
            </a:graphic>
          </wp:inline>
        </w:drawing>
      </w:r>
      <w:r w:rsidRPr="006C4FDF">
        <w:rPr>
          <w:rFonts w:ascii="Times New Roman" w:hAnsi="Times New Roman" w:cs="Times New Roman"/>
          <w:b/>
          <w:noProof/>
          <w:sz w:val="24"/>
          <w:szCs w:val="24"/>
          <w:lang w:bidi="ta-IN"/>
        </w:rPr>
        <w:drawing>
          <wp:inline distT="0" distB="0" distL="0" distR="0">
            <wp:extent cx="1990504" cy="1772492"/>
            <wp:effectExtent l="19050" t="0" r="0" b="0"/>
            <wp:docPr id="37" name="Picture 26" descr="20230506_124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06_124612.png"/>
                    <pic:cNvPicPr/>
                  </pic:nvPicPr>
                  <pic:blipFill>
                    <a:blip r:embed="rId35" cstate="print"/>
                    <a:stretch>
                      <a:fillRect/>
                    </a:stretch>
                  </pic:blipFill>
                  <pic:spPr>
                    <a:xfrm>
                      <a:off x="0" y="0"/>
                      <a:ext cx="1994602" cy="1776141"/>
                    </a:xfrm>
                    <a:prstGeom prst="rect">
                      <a:avLst/>
                    </a:prstGeom>
                  </pic:spPr>
                </pic:pic>
              </a:graphicData>
            </a:graphic>
          </wp:inline>
        </w:drawing>
      </w:r>
    </w:p>
    <w:p w:rsidR="006C4FDF" w:rsidRDefault="006C4FDF" w:rsidP="006C4FDF">
      <w:pPr>
        <w:rPr>
          <w:rFonts w:ascii="Times New Roman" w:hAnsi="Times New Roman" w:cs="Times New Roman"/>
          <w:sz w:val="24"/>
          <w:szCs w:val="24"/>
        </w:rPr>
      </w:pPr>
      <w:r w:rsidRPr="006C4FDF">
        <w:rPr>
          <w:rFonts w:ascii="Times New Roman" w:hAnsi="Times New Roman" w:cs="Times New Roman"/>
          <w:sz w:val="24"/>
          <w:szCs w:val="24"/>
        </w:rPr>
        <w:t>(c) 4mg  conc.                                                     (d) 8 mg conc.</w:t>
      </w:r>
    </w:p>
    <w:p w:rsidR="006C4FDF" w:rsidRPr="006C4FDF" w:rsidRDefault="006C4FDF" w:rsidP="006C4FDF">
      <w:pPr>
        <w:tabs>
          <w:tab w:val="center" w:pos="4680"/>
          <w:tab w:val="left" w:pos="6932"/>
        </w:tabs>
        <w:rPr>
          <w:rFonts w:ascii="Times New Roman" w:hAnsi="Times New Roman" w:cs="Times New Roman"/>
          <w:b/>
          <w:sz w:val="24"/>
          <w:szCs w:val="24"/>
        </w:rPr>
      </w:pPr>
      <w:r>
        <w:rPr>
          <w:rFonts w:ascii="Times New Roman" w:hAnsi="Times New Roman" w:cs="Times New Roman"/>
          <w:b/>
          <w:sz w:val="24"/>
          <w:szCs w:val="24"/>
        </w:rPr>
        <w:tab/>
        <w:t xml:space="preserve">Figure </w:t>
      </w:r>
      <w:r w:rsidR="00B47B09">
        <w:rPr>
          <w:rFonts w:ascii="Times New Roman" w:hAnsi="Times New Roman" w:cs="Times New Roman"/>
          <w:b/>
          <w:sz w:val="24"/>
          <w:szCs w:val="24"/>
        </w:rPr>
        <w:t>10</w:t>
      </w:r>
      <w:r>
        <w:rPr>
          <w:rFonts w:ascii="Times New Roman" w:hAnsi="Times New Roman" w:cs="Times New Roman"/>
          <w:b/>
          <w:sz w:val="24"/>
          <w:szCs w:val="24"/>
        </w:rPr>
        <w:t xml:space="preserve">: Histopathology on </w:t>
      </w:r>
      <w:r w:rsidR="0052487E">
        <w:rPr>
          <w:rFonts w:ascii="Times New Roman" w:hAnsi="Times New Roman" w:cs="Times New Roman"/>
          <w:b/>
          <w:sz w:val="24"/>
          <w:szCs w:val="24"/>
        </w:rPr>
        <w:t xml:space="preserve">the </w:t>
      </w:r>
      <w:r>
        <w:rPr>
          <w:rFonts w:ascii="Times New Roman" w:hAnsi="Times New Roman" w:cs="Times New Roman"/>
          <w:b/>
          <w:sz w:val="24"/>
          <w:szCs w:val="24"/>
        </w:rPr>
        <w:t>30</w:t>
      </w:r>
      <w:r w:rsidRPr="006C4FDF">
        <w:rPr>
          <w:rFonts w:ascii="Times New Roman" w:hAnsi="Times New Roman" w:cs="Times New Roman"/>
          <w:b/>
          <w:sz w:val="24"/>
          <w:szCs w:val="24"/>
          <w:vertAlign w:val="superscript"/>
        </w:rPr>
        <w:t>th</w:t>
      </w:r>
      <w:r>
        <w:rPr>
          <w:rFonts w:ascii="Times New Roman" w:hAnsi="Times New Roman" w:cs="Times New Roman"/>
          <w:b/>
          <w:sz w:val="24"/>
          <w:szCs w:val="24"/>
        </w:rPr>
        <w:t xml:space="preserve"> day</w:t>
      </w:r>
      <w:r>
        <w:rPr>
          <w:rFonts w:ascii="Times New Roman" w:hAnsi="Times New Roman" w:cs="Times New Roman"/>
          <w:b/>
          <w:sz w:val="24"/>
          <w:szCs w:val="24"/>
        </w:rPr>
        <w:tab/>
      </w:r>
    </w:p>
    <w:p w:rsidR="006C4FDF" w:rsidRPr="006C4FDF" w:rsidRDefault="006C4FDF" w:rsidP="006C4FDF">
      <w:pPr>
        <w:rPr>
          <w:rFonts w:ascii="Times New Roman" w:hAnsi="Times New Roman" w:cs="Times New Roman"/>
          <w:sz w:val="24"/>
          <w:szCs w:val="24"/>
        </w:rPr>
      </w:pPr>
      <w:r w:rsidRPr="006C4FDF">
        <w:rPr>
          <w:rFonts w:ascii="Times New Roman" w:hAnsi="Times New Roman" w:cs="Times New Roman"/>
          <w:sz w:val="24"/>
          <w:szCs w:val="24"/>
        </w:rPr>
        <w:t>The slides were observed under the microscope. The Histological tissue stai</w:t>
      </w:r>
      <w:r w:rsidR="0052487E">
        <w:rPr>
          <w:rFonts w:ascii="Times New Roman" w:hAnsi="Times New Roman" w:cs="Times New Roman"/>
          <w:sz w:val="24"/>
          <w:szCs w:val="24"/>
        </w:rPr>
        <w:t>n was found to have less damage</w:t>
      </w:r>
      <w:r w:rsidRPr="006C4FDF">
        <w:rPr>
          <w:rFonts w:ascii="Times New Roman" w:hAnsi="Times New Roman" w:cs="Times New Roman"/>
          <w:sz w:val="24"/>
          <w:szCs w:val="24"/>
        </w:rPr>
        <w:t xml:space="preserve"> or changes.</w:t>
      </w:r>
    </w:p>
    <w:p w:rsidR="000459E5" w:rsidRDefault="000459E5" w:rsidP="00F35575">
      <w:pPr>
        <w:spacing w:line="240" w:lineRule="auto"/>
        <w:jc w:val="both"/>
        <w:rPr>
          <w:rFonts w:ascii="Times New Roman" w:hAnsi="Times New Roman" w:cs="Times New Roman"/>
          <w:sz w:val="24"/>
          <w:szCs w:val="24"/>
        </w:rPr>
      </w:pPr>
    </w:p>
    <w:p w:rsidR="002C5DD8" w:rsidRPr="00F35575" w:rsidRDefault="00192A1C" w:rsidP="00F35575">
      <w:pPr>
        <w:spacing w:line="240" w:lineRule="auto"/>
        <w:jc w:val="both"/>
        <w:rPr>
          <w:rFonts w:ascii="Times New Roman" w:hAnsi="Times New Roman" w:cs="Times New Roman"/>
          <w:b/>
          <w:sz w:val="24"/>
          <w:szCs w:val="24"/>
        </w:rPr>
      </w:pPr>
      <w:r w:rsidRPr="00F35575">
        <w:rPr>
          <w:rFonts w:ascii="Times New Roman" w:hAnsi="Times New Roman" w:cs="Times New Roman"/>
          <w:b/>
          <w:sz w:val="24"/>
          <w:szCs w:val="24"/>
        </w:rPr>
        <w:t>SUMMARY AND CONCLUSION</w:t>
      </w:r>
    </w:p>
    <w:p w:rsidR="00257684" w:rsidRDefault="00192A1C" w:rsidP="00F35575">
      <w:pPr>
        <w:spacing w:line="240" w:lineRule="auto"/>
        <w:jc w:val="both"/>
        <w:rPr>
          <w:rFonts w:ascii="Times New Roman" w:hAnsi="Times New Roman" w:cs="Times New Roman"/>
          <w:sz w:val="24"/>
          <w:szCs w:val="24"/>
        </w:rPr>
      </w:pPr>
      <w:r w:rsidRPr="00F35575">
        <w:rPr>
          <w:rFonts w:ascii="Times New Roman" w:hAnsi="Times New Roman" w:cs="Times New Roman"/>
          <w:sz w:val="24"/>
          <w:szCs w:val="24"/>
        </w:rPr>
        <w:t>This study focuses on the preparation of C-Tea and analyses the toxicological effects of the prepared herbal tea. The C-Tea was prepared using 15 different types of herbs for each of their medicinal benefits. The study aims to ev</w:t>
      </w:r>
      <w:r w:rsidR="0052487E">
        <w:rPr>
          <w:rFonts w:ascii="Times New Roman" w:hAnsi="Times New Roman" w:cs="Times New Roman"/>
          <w:sz w:val="24"/>
          <w:szCs w:val="24"/>
        </w:rPr>
        <w:t>aluate the ability of the C-Tea</w:t>
      </w:r>
      <w:r w:rsidRPr="00F35575">
        <w:rPr>
          <w:rFonts w:ascii="Times New Roman" w:hAnsi="Times New Roman" w:cs="Times New Roman"/>
          <w:sz w:val="24"/>
          <w:szCs w:val="24"/>
        </w:rPr>
        <w:t xml:space="preserve"> extract to reduce stress and menstrual cramps and to find the toxicologica</w:t>
      </w:r>
      <w:r w:rsidR="0052487E">
        <w:rPr>
          <w:rFonts w:ascii="Times New Roman" w:hAnsi="Times New Roman" w:cs="Times New Roman"/>
          <w:sz w:val="24"/>
          <w:szCs w:val="24"/>
        </w:rPr>
        <w:t xml:space="preserve">l effects of the product using </w:t>
      </w:r>
      <w:r w:rsidRPr="00F35575">
        <w:rPr>
          <w:rFonts w:ascii="Times New Roman" w:hAnsi="Times New Roman" w:cs="Times New Roman"/>
          <w:sz w:val="24"/>
          <w:szCs w:val="24"/>
        </w:rPr>
        <w:t>zebrafish as an animal model. This study involved the extraction of C-Tea in different concentration</w:t>
      </w:r>
      <w:r w:rsidR="0052487E">
        <w:rPr>
          <w:rFonts w:ascii="Times New Roman" w:hAnsi="Times New Roman" w:cs="Times New Roman"/>
          <w:sz w:val="24"/>
          <w:szCs w:val="24"/>
        </w:rPr>
        <w:t>s</w:t>
      </w:r>
      <w:r w:rsidRPr="00F35575">
        <w:rPr>
          <w:rFonts w:ascii="Times New Roman" w:hAnsi="Times New Roman" w:cs="Times New Roman"/>
          <w:sz w:val="24"/>
          <w:szCs w:val="24"/>
        </w:rPr>
        <w:t xml:space="preserve"> (1mg, 4mg,</w:t>
      </w:r>
      <w:r w:rsidR="0052487E">
        <w:rPr>
          <w:rFonts w:ascii="Times New Roman" w:hAnsi="Times New Roman" w:cs="Times New Roman"/>
          <w:sz w:val="24"/>
          <w:szCs w:val="24"/>
        </w:rPr>
        <w:t xml:space="preserve"> and</w:t>
      </w:r>
      <w:r w:rsidRPr="00F35575">
        <w:rPr>
          <w:rFonts w:ascii="Times New Roman" w:hAnsi="Times New Roman" w:cs="Times New Roman"/>
          <w:sz w:val="24"/>
          <w:szCs w:val="24"/>
        </w:rPr>
        <w:t xml:space="preserve"> 8 mg). The extract was then mixed with fish food and fed to the zebrafish for 30 days to analyze the toxicological effects of the product. The toxicological studies were conducted on the 15th and 30th days. The study showed that the Product C-Tea does not have any harmful effect on the zebrafish in each </w:t>
      </w:r>
      <w:r w:rsidR="0052487E" w:rsidRPr="00F35575">
        <w:rPr>
          <w:rFonts w:ascii="Times New Roman" w:hAnsi="Times New Roman" w:cs="Times New Roman"/>
          <w:sz w:val="24"/>
          <w:szCs w:val="24"/>
        </w:rPr>
        <w:t>concentration</w:t>
      </w:r>
      <w:r w:rsidRPr="00F35575">
        <w:rPr>
          <w:rFonts w:ascii="Times New Roman" w:hAnsi="Times New Roman" w:cs="Times New Roman"/>
          <w:sz w:val="24"/>
          <w:szCs w:val="24"/>
        </w:rPr>
        <w:t xml:space="preserve"> (1 mg, 4 mg, and 8 mg) in the 30days of treatment. The study highlights the potential o</w:t>
      </w:r>
      <w:r w:rsidR="0052487E">
        <w:rPr>
          <w:rFonts w:ascii="Times New Roman" w:hAnsi="Times New Roman" w:cs="Times New Roman"/>
          <w:sz w:val="24"/>
          <w:szCs w:val="24"/>
        </w:rPr>
        <w:t>f C-Tea and it can be used as a</w:t>
      </w:r>
      <w:r w:rsidRPr="00F35575">
        <w:rPr>
          <w:rFonts w:ascii="Times New Roman" w:hAnsi="Times New Roman" w:cs="Times New Roman"/>
          <w:sz w:val="24"/>
          <w:szCs w:val="24"/>
        </w:rPr>
        <w:t xml:space="preserve"> natural remedy to reduce stress and pain during menstruation. From this work</w:t>
      </w:r>
      <w:r w:rsidR="0052487E">
        <w:rPr>
          <w:rFonts w:ascii="Times New Roman" w:hAnsi="Times New Roman" w:cs="Times New Roman"/>
          <w:sz w:val="24"/>
          <w:szCs w:val="24"/>
        </w:rPr>
        <w:t>,</w:t>
      </w:r>
      <w:r w:rsidRPr="00F35575">
        <w:rPr>
          <w:rFonts w:ascii="Times New Roman" w:hAnsi="Times New Roman" w:cs="Times New Roman"/>
          <w:sz w:val="24"/>
          <w:szCs w:val="24"/>
        </w:rPr>
        <w:t xml:space="preserve"> I conclude high concentration 8mg shows</w:t>
      </w:r>
      <w:r w:rsidR="0052487E">
        <w:rPr>
          <w:rFonts w:ascii="Times New Roman" w:hAnsi="Times New Roman" w:cs="Times New Roman"/>
          <w:sz w:val="24"/>
          <w:szCs w:val="24"/>
        </w:rPr>
        <w:t xml:space="preserve"> the</w:t>
      </w:r>
      <w:r w:rsidRPr="00F35575">
        <w:rPr>
          <w:rFonts w:ascii="Times New Roman" w:hAnsi="Times New Roman" w:cs="Times New Roman"/>
          <w:sz w:val="24"/>
          <w:szCs w:val="24"/>
        </w:rPr>
        <w:t xml:space="preserve"> best result. Less cell death in cell viability was observed along with no liver damage.</w:t>
      </w:r>
      <w:r w:rsidR="00794517">
        <w:rPr>
          <w:rFonts w:ascii="Times New Roman" w:hAnsi="Times New Roman" w:cs="Times New Roman"/>
          <w:sz w:val="24"/>
          <w:szCs w:val="24"/>
        </w:rPr>
        <w:t xml:space="preserve"> In</w:t>
      </w:r>
      <w:r w:rsidR="0052487E">
        <w:rPr>
          <w:rFonts w:ascii="Times New Roman" w:hAnsi="Times New Roman" w:cs="Times New Roman"/>
          <w:sz w:val="24"/>
          <w:szCs w:val="24"/>
        </w:rPr>
        <w:t xml:space="preserve"> the</w:t>
      </w:r>
      <w:r w:rsidR="00794517">
        <w:rPr>
          <w:rFonts w:ascii="Times New Roman" w:hAnsi="Times New Roman" w:cs="Times New Roman"/>
          <w:sz w:val="24"/>
          <w:szCs w:val="24"/>
        </w:rPr>
        <w:t xml:space="preserve"> </w:t>
      </w:r>
      <w:r w:rsidR="00794517">
        <w:rPr>
          <w:rFonts w:ascii="Times New Roman" w:hAnsi="Times New Roman" w:cs="Times New Roman"/>
          <w:sz w:val="24"/>
          <w:szCs w:val="24"/>
        </w:rPr>
        <w:lastRenderedPageBreak/>
        <w:t xml:space="preserve">future </w:t>
      </w:r>
      <w:r w:rsidR="0068003A">
        <w:rPr>
          <w:rFonts w:ascii="Times New Roman" w:hAnsi="Times New Roman" w:cs="Times New Roman"/>
          <w:sz w:val="24"/>
          <w:szCs w:val="24"/>
        </w:rPr>
        <w:t>further</w:t>
      </w:r>
      <w:r w:rsidR="0052487E">
        <w:rPr>
          <w:rFonts w:ascii="Times New Roman" w:hAnsi="Times New Roman" w:cs="Times New Roman"/>
          <w:sz w:val="24"/>
          <w:szCs w:val="24"/>
        </w:rPr>
        <w:t xml:space="preserve"> studies</w:t>
      </w:r>
      <w:r w:rsidR="006C4FDF">
        <w:rPr>
          <w:rFonts w:ascii="Times New Roman" w:hAnsi="Times New Roman" w:cs="Times New Roman"/>
          <w:sz w:val="24"/>
          <w:szCs w:val="24"/>
        </w:rPr>
        <w:t xml:space="preserve"> had to done to be </w:t>
      </w:r>
      <w:r w:rsidR="0052487E">
        <w:rPr>
          <w:rFonts w:ascii="Times New Roman" w:hAnsi="Times New Roman" w:cs="Times New Roman"/>
          <w:sz w:val="24"/>
          <w:szCs w:val="24"/>
        </w:rPr>
        <w:t>dev</w:t>
      </w:r>
      <w:r w:rsidR="0068003A">
        <w:rPr>
          <w:rFonts w:ascii="Times New Roman" w:hAnsi="Times New Roman" w:cs="Times New Roman"/>
          <w:sz w:val="24"/>
          <w:szCs w:val="24"/>
        </w:rPr>
        <w:t xml:space="preserve">elop </w:t>
      </w:r>
      <w:r w:rsidR="006C4FDF">
        <w:rPr>
          <w:rFonts w:ascii="Times New Roman" w:hAnsi="Times New Roman" w:cs="Times New Roman"/>
          <w:sz w:val="24"/>
          <w:szCs w:val="24"/>
        </w:rPr>
        <w:t xml:space="preserve">the </w:t>
      </w:r>
      <w:r w:rsidR="0068003A">
        <w:rPr>
          <w:rFonts w:ascii="Times New Roman" w:hAnsi="Times New Roman" w:cs="Times New Roman"/>
          <w:sz w:val="24"/>
          <w:szCs w:val="24"/>
        </w:rPr>
        <w:t>C-tea as a herbal remedy to treat stress and menstrual cramps.</w:t>
      </w:r>
    </w:p>
    <w:p w:rsidR="0068003A" w:rsidRDefault="0068003A" w:rsidP="00257684">
      <w:pPr>
        <w:spacing w:line="240" w:lineRule="auto"/>
        <w:jc w:val="both"/>
        <w:rPr>
          <w:rFonts w:ascii="Times New Roman" w:hAnsi="Times New Roman" w:cs="Times New Roman"/>
          <w:b/>
          <w:sz w:val="24"/>
          <w:szCs w:val="24"/>
        </w:rPr>
      </w:pPr>
    </w:p>
    <w:p w:rsidR="003821BF" w:rsidRPr="003821BF" w:rsidRDefault="002868A6" w:rsidP="00257684">
      <w:pPr>
        <w:spacing w:line="240" w:lineRule="auto"/>
        <w:jc w:val="both"/>
        <w:rPr>
          <w:rFonts w:ascii="Times New Roman" w:hAnsi="Times New Roman" w:cs="Times New Roman"/>
          <w:sz w:val="24"/>
          <w:szCs w:val="24"/>
        </w:rPr>
      </w:pPr>
      <w:r w:rsidRPr="00F35575">
        <w:rPr>
          <w:rFonts w:ascii="Times New Roman" w:hAnsi="Times New Roman" w:cs="Times New Roman"/>
          <w:b/>
          <w:sz w:val="24"/>
          <w:szCs w:val="24"/>
        </w:rPr>
        <w:t>REFERENCE</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Alammar, N., Wang, L., Saberi, B., Nanavati, J., Holtmann, G., Shinohara, R. T., &amp; Mullin, G. E. (2019). The impact of peppermint oil on the irritable bowel syndrome: a meta-analysis of the pooled clinical data. BMC complementary and alternative medicine, 19, 1-10.</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Bahmani, M., Eftekhari, Z., Jelodari, M., Saki, K., Abdollahi, R., Majlesi, M., ... &amp; Rasouli, S. (2015). Effect of Iranian herbal medicines in dysmenorrhea phytotherapy. J Chem Pharm Res, 7(2), 519-26</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Bazrafshan, M. R., Jokar, M., Shokrpour, N., &amp; Delam, H. (2020). The effect of lavender herbal tea on the anxiety and depression of the elderly: A randomized clinical trial. Complementary therapies in medicine, 50, 102393.</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Chakraborty, C., Hsu, C. H., Wen, Z. H., Lin, C. S., &amp; Agoramoorthy, G. (2009). Zebrafish: a complete animal model for in vivo drug discovery and development. Current drug metabolism, 10(2), 116-124.</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Choi, T. Y., Choi, T. I., Lee, Y. R., Choe, S. K., &amp; Kim, C. H. (2021). Zebrafish as an animal model for biomedical research. Experimental &amp; Molecular Medicine, 53(3), 310-317.</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Dhanik, J., Arya, N., &amp; Nand, V. (2017). A review on Zingiber officinale. Journal of Pharmacognosy and phytochemistry, 6(3), 174-184.</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Hwang, P. P., &amp; Chou, M. Y. (2013). Zebrafish as an animal model to study ion homeostasis. Pflügers Archiv-European Journal of Physiology, 465, 1233-1247.</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Jin, L., Li, X. B., Tian, D. Q., Fang, X. P., Yu, Y. M., Zhu, H. Q., ... &amp; Li, M. (2016). Antioxidant properties and color parameters of herbal teas in China. Industrial Crops and Products, 87, 198-209.</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Kara, D. (2009). Evaluation of trace metal concentrations in some herbs and herbal teas by principal component analysis. Food Chemistry, 114(1), 347-354.</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Kinki, A. B. (2021). A review on the production and uses of herbal teas. Journal of Nutrition and Food Processing, 4(2), 1-3.</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lastRenderedPageBreak/>
        <w:t>Luczaj, W., &amp; Skrzydlewska, E. (2005). Antioxidative properties of black tea. Preventive medicine, 40(6), 910-918.</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Mandiwana, K. L., Panichev, N., &amp; Panicheva, S. (2011). Determination of chromium (VI) in black, green and herbal teas. Food Chemistry, 129(4), 1839-1843.</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Mollabashi, E. N., Ziaie, T., Bekhradi, R., &amp; Khalesi, Z. B. (2020). Do Chamomile effect on duration, amount of bleeding, and interval of menstrual cycles?. Journal of Pharmacopuncture, 23(1), 25.</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Naveed, S., Ghayas, S., &amp; Hameed, A. (2015). Hormonal imbalance and its causes in young females. Journal of Innovations in Pharmaceuticals and Biological Sciences, 2(1), 12-13.</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Oh, J., Jo, H., Cho, A. R., Kim, S. J., &amp; Han, J. (2013). Antioxidant and antimicrobial activities of various leafy herbal teas. Food control, 31(2), 403-409.</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Oh, J., Jo, H., Cho, A. R., Kim, S. J., &amp; Han, J. (2013). Antioxidant and antimicrobial activities of various leafy herbal teas. Food control, 31(2), 403-409.</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Ohishi, T., Goto, S., Monira, P., Isemura, M., &amp; Nakamura, Y. (2016). Anti-inflammatory action of green tea. Anti-Inflammatory &amp; Anti-Allergy Agents in Medicinal Chemistry (Formerly Current Medicinal Chemistry-Anti-Inflammatory and Anti-Allergy Agents), 15(2), 74-90.</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Pan, S. Y., Nie, Q., Tai, H. C., Song, X. L., Tong, Y. F., Zhang, L. J. F., ... &amp; Liang, C. (2022). Tea and tea drinking: China’s outstanding contributions to the mankind. Chinese Medicine, 17(1), 1-40.</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Prasanth, M. I., Sivamaruthi, B. S., Chaiyasut, C., &amp; Tencomnao, T. (2019). A review of the role of green tea (Camellia sinensis) in antiphotoaging, stress resistance, neuroprotection, and autophagy. Nutrients, 11(2), 474.</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Rad, H. A., Basirat, Z., Bakouei, F., Moghadamnia, A. A., Khafri, S., Kotenaei, Z. F., ... &amp; Kazemi, S. (2018). Effect of Ginger and Novafen on menstrual pain: A cross-over trial. Taiwanese Journal of Obstetrics and Gynecology, 57(6), 806-809.</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Ravikumar, C. (2014). Review on herbal teas. Journal of Pharmaceutical Sciences and Research, 6(5), 236.</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Speisky Cosoy, H., Rocco, C., Carrasco, C., Lissi Gervaso, E. A., &amp; López Alarcón, C. (2006). Antioxidant screening of medicinal herbal teas.</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lastRenderedPageBreak/>
        <w:t>Speisky, H., Rocco, C., Carrasco, C., Lissi, E. A., &amp; López</w:t>
      </w:r>
      <w:r w:rsidRPr="003821BF">
        <w:rPr>
          <w:rFonts w:ascii="Cambria Math" w:hAnsi="Cambria Math" w:cs="Times New Roman"/>
          <w:sz w:val="24"/>
          <w:szCs w:val="24"/>
        </w:rPr>
        <w:t>‐</w:t>
      </w:r>
      <w:r w:rsidRPr="003821BF">
        <w:rPr>
          <w:rFonts w:ascii="Times New Roman" w:hAnsi="Times New Roman" w:cs="Times New Roman"/>
          <w:sz w:val="24"/>
          <w:szCs w:val="24"/>
        </w:rPr>
        <w:t>Alarcón, C. (2006). Antioxidant screening of medicinal herbal teas. Phytotherapy Research: An International Journal Devoted to Pharmacological and Toxicological Evaluation of Natural Product Derivatives, 20(6), 462-467.</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Stewart, A., Wong, K., Cachat, J., Gaikwad, S., Kyzar, E., Wu, N., ... &amp; Kalueff, A. V. (2011). Zebrafish models to study drug abuse-related phenotypes</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Yassin, S. A. (2012). Herbal remedy used by rural adolescent girls with menstrual disorders. Journal of American Science, 8(1), 467-473.</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Zhang, X., Zhang, R., Chen, D., Huang, R., Tian, Y., Zhang, P., &amp; Zhang, J. (2019). Association of tea drinking and dysmenorrhoea among reproductive-age women in Shanghai, China (2013–2015): a cross-sectional study. BMJ open, 9(4), e026643.</w:t>
      </w:r>
    </w:p>
    <w:p w:rsidR="003821BF" w:rsidRPr="003821BF" w:rsidRDefault="003821BF" w:rsidP="003821BF">
      <w:pPr>
        <w:pStyle w:val="ListParagraph"/>
        <w:numPr>
          <w:ilvl w:val="0"/>
          <w:numId w:val="3"/>
        </w:numPr>
        <w:spacing w:line="360" w:lineRule="auto"/>
        <w:jc w:val="both"/>
        <w:rPr>
          <w:rFonts w:ascii="Times New Roman" w:hAnsi="Times New Roman" w:cs="Times New Roman"/>
          <w:sz w:val="24"/>
          <w:szCs w:val="24"/>
        </w:rPr>
      </w:pPr>
      <w:r w:rsidRPr="003821BF">
        <w:rPr>
          <w:rFonts w:ascii="Times New Roman" w:hAnsi="Times New Roman" w:cs="Times New Roman"/>
          <w:sz w:val="24"/>
          <w:szCs w:val="24"/>
        </w:rPr>
        <w:t>Zhao, X., Zhou, M., Deng, Y., Guo, C., Liao, L., He, L., ... &amp; Li, Y. (2022). Functional Teas from Penthorum chinense Pursh Alleviates Ethanol-Induced Hepatic Oxidative Stress and Autophagy Impairment in Zebrafish via Modulating the AMPK/p62/Nrf2/mTOR Signaling Axis. Plant Foods for Human Nutrition, 77(4), 514-520.</w:t>
      </w:r>
    </w:p>
    <w:p w:rsidR="002868A6" w:rsidRPr="00F35575" w:rsidRDefault="002868A6" w:rsidP="00F35575">
      <w:pPr>
        <w:spacing w:line="240" w:lineRule="auto"/>
        <w:jc w:val="both"/>
        <w:rPr>
          <w:rFonts w:ascii="Times New Roman" w:hAnsi="Times New Roman" w:cs="Times New Roman"/>
          <w:b/>
          <w:sz w:val="24"/>
          <w:szCs w:val="24"/>
        </w:rPr>
      </w:pPr>
    </w:p>
    <w:sectPr w:rsidR="002868A6" w:rsidRPr="00F35575" w:rsidSect="00C05419">
      <w:footerReference w:type="default" r:id="rId3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E6C" w:rsidRDefault="005B5E6C" w:rsidP="00C05419">
      <w:pPr>
        <w:spacing w:after="0" w:line="240" w:lineRule="auto"/>
      </w:pPr>
      <w:r>
        <w:separator/>
      </w:r>
    </w:p>
  </w:endnote>
  <w:endnote w:type="continuationSeparator" w:id="1">
    <w:p w:rsidR="005B5E6C" w:rsidRDefault="005B5E6C" w:rsidP="00C054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B07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23904"/>
      <w:docPartObj>
        <w:docPartGallery w:val="Page Numbers (Bottom of Page)"/>
        <w:docPartUnique/>
      </w:docPartObj>
    </w:sdtPr>
    <w:sdtContent>
      <w:p w:rsidR="00592A83" w:rsidRDefault="00675DEE">
        <w:pPr>
          <w:pStyle w:val="Footer"/>
          <w:jc w:val="center"/>
        </w:pPr>
        <w:r>
          <w:fldChar w:fldCharType="begin"/>
        </w:r>
        <w:r w:rsidR="000A1FC4">
          <w:instrText xml:space="preserve"> PAGE   \* MERGEFORMAT </w:instrText>
        </w:r>
        <w:r>
          <w:fldChar w:fldCharType="separate"/>
        </w:r>
        <w:r w:rsidR="00925885">
          <w:rPr>
            <w:noProof/>
          </w:rPr>
          <w:t>1</w:t>
        </w:r>
        <w:r>
          <w:rPr>
            <w:noProof/>
          </w:rPr>
          <w:fldChar w:fldCharType="end"/>
        </w:r>
      </w:p>
    </w:sdtContent>
  </w:sdt>
  <w:p w:rsidR="00C05419" w:rsidRDefault="00C054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E6C" w:rsidRDefault="005B5E6C" w:rsidP="00C05419">
      <w:pPr>
        <w:spacing w:after="0" w:line="240" w:lineRule="auto"/>
      </w:pPr>
      <w:r>
        <w:separator/>
      </w:r>
    </w:p>
  </w:footnote>
  <w:footnote w:type="continuationSeparator" w:id="1">
    <w:p w:rsidR="005B5E6C" w:rsidRDefault="005B5E6C" w:rsidP="00C054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47C8F"/>
    <w:multiLevelType w:val="hybridMultilevel"/>
    <w:tmpl w:val="76343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53FEA"/>
    <w:multiLevelType w:val="hybridMultilevel"/>
    <w:tmpl w:val="73FE6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AF02D18"/>
    <w:multiLevelType w:val="hybridMultilevel"/>
    <w:tmpl w:val="6102E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9F7058"/>
    <w:multiLevelType w:val="hybridMultilevel"/>
    <w:tmpl w:val="85CC8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C57F5E"/>
    <w:multiLevelType w:val="hybridMultilevel"/>
    <w:tmpl w:val="39D035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3A4B57"/>
    <w:multiLevelType w:val="hybridMultilevel"/>
    <w:tmpl w:val="C90448E8"/>
    <w:lvl w:ilvl="0" w:tplc="7ABCE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DF5B05"/>
    <w:multiLevelType w:val="hybridMultilevel"/>
    <w:tmpl w:val="4A00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6A246B"/>
    <w:multiLevelType w:val="hybridMultilevel"/>
    <w:tmpl w:val="AE800F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3"/>
  </w:num>
  <w:num w:numId="5">
    <w:abstractNumId w:val="4"/>
  </w:num>
  <w:num w:numId="6">
    <w:abstractNumId w:val="0"/>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206859"/>
    <w:rsid w:val="00020A2B"/>
    <w:rsid w:val="00023422"/>
    <w:rsid w:val="00034E97"/>
    <w:rsid w:val="000459E5"/>
    <w:rsid w:val="00055584"/>
    <w:rsid w:val="00066C09"/>
    <w:rsid w:val="000A1FC4"/>
    <w:rsid w:val="000A21BE"/>
    <w:rsid w:val="0012422D"/>
    <w:rsid w:val="00192A1C"/>
    <w:rsid w:val="0020317B"/>
    <w:rsid w:val="00206859"/>
    <w:rsid w:val="00253292"/>
    <w:rsid w:val="00257684"/>
    <w:rsid w:val="002604D7"/>
    <w:rsid w:val="002868A6"/>
    <w:rsid w:val="002C5DD8"/>
    <w:rsid w:val="002E38D6"/>
    <w:rsid w:val="002F53F3"/>
    <w:rsid w:val="00335C42"/>
    <w:rsid w:val="003821BF"/>
    <w:rsid w:val="00387821"/>
    <w:rsid w:val="003979F1"/>
    <w:rsid w:val="003F1C89"/>
    <w:rsid w:val="00447B9F"/>
    <w:rsid w:val="00483A6F"/>
    <w:rsid w:val="004B53D8"/>
    <w:rsid w:val="004C2E19"/>
    <w:rsid w:val="00504185"/>
    <w:rsid w:val="00506DD5"/>
    <w:rsid w:val="005157CC"/>
    <w:rsid w:val="005208ED"/>
    <w:rsid w:val="0052487E"/>
    <w:rsid w:val="005346FC"/>
    <w:rsid w:val="00544648"/>
    <w:rsid w:val="00592A83"/>
    <w:rsid w:val="005A75F9"/>
    <w:rsid w:val="005B5E6C"/>
    <w:rsid w:val="005F78F8"/>
    <w:rsid w:val="00623458"/>
    <w:rsid w:val="006521B2"/>
    <w:rsid w:val="00675DEE"/>
    <w:rsid w:val="0068003A"/>
    <w:rsid w:val="006C4FDF"/>
    <w:rsid w:val="006F3CE1"/>
    <w:rsid w:val="00722A1A"/>
    <w:rsid w:val="0073501D"/>
    <w:rsid w:val="007612A3"/>
    <w:rsid w:val="0077018E"/>
    <w:rsid w:val="007711A1"/>
    <w:rsid w:val="00777CBA"/>
    <w:rsid w:val="00794517"/>
    <w:rsid w:val="007B3DA3"/>
    <w:rsid w:val="007B6195"/>
    <w:rsid w:val="007F5218"/>
    <w:rsid w:val="0090002F"/>
    <w:rsid w:val="00903063"/>
    <w:rsid w:val="00925885"/>
    <w:rsid w:val="009A57A8"/>
    <w:rsid w:val="009B41B2"/>
    <w:rsid w:val="009D193B"/>
    <w:rsid w:val="00A26C7C"/>
    <w:rsid w:val="00AA2182"/>
    <w:rsid w:val="00AA6237"/>
    <w:rsid w:val="00B023E8"/>
    <w:rsid w:val="00B26BBD"/>
    <w:rsid w:val="00B47B09"/>
    <w:rsid w:val="00B71D3D"/>
    <w:rsid w:val="00C05419"/>
    <w:rsid w:val="00CB4FE0"/>
    <w:rsid w:val="00CD6DF8"/>
    <w:rsid w:val="00CE30E9"/>
    <w:rsid w:val="00E33B17"/>
    <w:rsid w:val="00E355BC"/>
    <w:rsid w:val="00E7407A"/>
    <w:rsid w:val="00F35575"/>
    <w:rsid w:val="00F47608"/>
    <w:rsid w:val="00F47F4A"/>
    <w:rsid w:val="00F92CAA"/>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C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F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1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C89"/>
    <w:rPr>
      <w:rFonts w:ascii="Tahoma" w:hAnsi="Tahoma" w:cs="Tahoma"/>
      <w:sz w:val="16"/>
      <w:szCs w:val="16"/>
    </w:rPr>
  </w:style>
  <w:style w:type="paragraph" w:styleId="Header">
    <w:name w:val="header"/>
    <w:basedOn w:val="Normal"/>
    <w:link w:val="HeaderChar"/>
    <w:uiPriority w:val="99"/>
    <w:semiHidden/>
    <w:unhideWhenUsed/>
    <w:rsid w:val="00C054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5419"/>
  </w:style>
  <w:style w:type="paragraph" w:styleId="Footer">
    <w:name w:val="footer"/>
    <w:basedOn w:val="Normal"/>
    <w:link w:val="FooterChar"/>
    <w:uiPriority w:val="99"/>
    <w:unhideWhenUsed/>
    <w:rsid w:val="00C054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419"/>
  </w:style>
  <w:style w:type="paragraph" w:styleId="ListParagraph">
    <w:name w:val="List Paragraph"/>
    <w:basedOn w:val="Normal"/>
    <w:uiPriority w:val="34"/>
    <w:qFormat/>
    <w:rsid w:val="00F3557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image" Target="media/image24.jpeg"/><Relationship Id="rId35" Type="http://schemas.openxmlformats.org/officeDocument/2006/relationships/image" Target="media/image2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GB" sz="1862" b="0" i="0" u="none" strike="noStrike" kern="1200" spc="0" baseline="0">
                <a:solidFill>
                  <a:schemeClr val="tx1">
                    <a:lumMod val="65000"/>
                    <a:lumOff val="35000"/>
                  </a:schemeClr>
                </a:solidFill>
                <a:latin typeface="+mn-lt"/>
                <a:ea typeface="+mn-ea"/>
                <a:cs typeface="+mn-cs"/>
              </a:defRPr>
            </a:pPr>
            <a:r>
              <a:rPr lang="en-US" dirty="0"/>
              <a:t>Lipid</a:t>
            </a:r>
            <a:r>
              <a:rPr lang="en-US" baseline="0" dirty="0"/>
              <a:t> peroxidase test on 15</a:t>
            </a:r>
            <a:r>
              <a:rPr lang="en-US" baseline="30000" dirty="0"/>
              <a:t>th</a:t>
            </a:r>
            <a:r>
              <a:rPr lang="en-US" baseline="0" dirty="0"/>
              <a:t> day </a:t>
            </a:r>
            <a:endParaRPr lang="en-US" dirty="0"/>
          </a:p>
        </c:rich>
      </c:tx>
      <c:spPr>
        <a:noFill/>
        <a:ln>
          <a:noFill/>
        </a:ln>
        <a:effectLst/>
      </c:spPr>
    </c:title>
    <c:plotArea>
      <c:layout/>
      <c:barChart>
        <c:barDir val="col"/>
        <c:grouping val="clustered"/>
        <c:ser>
          <c:idx val="0"/>
          <c:order val="0"/>
          <c:tx>
            <c:strRef>
              <c:f>Sheet1!$B$1</c:f>
              <c:strCache>
                <c:ptCount val="1"/>
                <c:pt idx="0">
                  <c:v>Series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GB" sz="1197"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control</c:v>
                </c:pt>
                <c:pt idx="1">
                  <c:v>1 mg</c:v>
                </c:pt>
                <c:pt idx="2">
                  <c:v>4mg</c:v>
                </c:pt>
                <c:pt idx="3">
                  <c:v>8mg</c:v>
                </c:pt>
              </c:strCache>
            </c:strRef>
          </c:cat>
          <c:val>
            <c:numRef>
              <c:f>Sheet1!$B$2:$B$5</c:f>
              <c:numCache>
                <c:formatCode>General</c:formatCode>
                <c:ptCount val="4"/>
                <c:pt idx="0">
                  <c:v>0.2</c:v>
                </c:pt>
                <c:pt idx="1">
                  <c:v>0.23</c:v>
                </c:pt>
                <c:pt idx="2">
                  <c:v>0.25</c:v>
                </c:pt>
                <c:pt idx="3">
                  <c:v>0.27</c:v>
                </c:pt>
              </c:numCache>
            </c:numRef>
          </c:val>
          <c:extLst xmlns:c16r2="http://schemas.microsoft.com/office/drawing/2015/06/chart">
            <c:ext xmlns:c16="http://schemas.microsoft.com/office/drawing/2014/chart" uri="{C3380CC4-5D6E-409C-BE32-E72D297353CC}">
              <c16:uniqueId val="{00000000-E9B0-4F4D-8DFB-77C67F25B626}"/>
            </c:ext>
          </c:extLst>
        </c:ser>
        <c:dLbls>
          <c:showVal val="1"/>
        </c:dLbls>
        <c:gapWidth val="219"/>
        <c:overlap val="-27"/>
        <c:axId val="37579776"/>
        <c:axId val="37614720"/>
      </c:barChart>
      <c:catAx>
        <c:axId val="37579776"/>
        <c:scaling>
          <c:orientation val="minMax"/>
        </c:scaling>
        <c:axPos val="b"/>
        <c:title>
          <c:tx>
            <c:rich>
              <a:bodyPr rot="0" spcFirstLastPara="1" vertOverflow="ellipsis" vert="horz" wrap="square" anchor="ctr" anchorCtr="1"/>
              <a:lstStyle/>
              <a:p>
                <a:pPr>
                  <a:defRPr lang="en-GB" sz="1330" b="0" i="0" u="none" strike="noStrike" kern="1200" baseline="0">
                    <a:solidFill>
                      <a:schemeClr val="tx1">
                        <a:lumMod val="65000"/>
                        <a:lumOff val="35000"/>
                      </a:schemeClr>
                    </a:solidFill>
                    <a:latin typeface="+mn-lt"/>
                    <a:ea typeface="+mn-ea"/>
                    <a:cs typeface="+mn-cs"/>
                  </a:defRPr>
                </a:pPr>
                <a:r>
                  <a:rPr lang="en-IN" dirty="0"/>
                  <a:t>Concentration</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197" b="0" i="0" u="none" strike="noStrike" kern="1200" baseline="0">
                <a:solidFill>
                  <a:schemeClr val="tx1">
                    <a:lumMod val="65000"/>
                    <a:lumOff val="35000"/>
                  </a:schemeClr>
                </a:solidFill>
                <a:latin typeface="+mn-lt"/>
                <a:ea typeface="+mn-ea"/>
                <a:cs typeface="+mn-cs"/>
              </a:defRPr>
            </a:pPr>
            <a:endParaRPr lang="en-US"/>
          </a:p>
        </c:txPr>
        <c:crossAx val="37614720"/>
        <c:crosses val="autoZero"/>
        <c:auto val="1"/>
        <c:lblAlgn val="ctr"/>
        <c:lblOffset val="100"/>
      </c:catAx>
      <c:valAx>
        <c:axId val="376147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GB" sz="1197" b="0" i="0" u="none" strike="noStrike" kern="1200" baseline="0">
                <a:solidFill>
                  <a:schemeClr val="tx1">
                    <a:lumMod val="65000"/>
                    <a:lumOff val="35000"/>
                  </a:schemeClr>
                </a:solidFill>
                <a:latin typeface="+mn-lt"/>
                <a:ea typeface="+mn-ea"/>
                <a:cs typeface="+mn-cs"/>
              </a:defRPr>
            </a:pPr>
            <a:endParaRPr lang="en-US"/>
          </a:p>
        </c:txPr>
        <c:crossAx val="375797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GB" sz="1862" b="0" i="0" u="none" strike="noStrike" kern="1200" spc="0" baseline="0">
                <a:solidFill>
                  <a:schemeClr val="tx1">
                    <a:lumMod val="65000"/>
                    <a:lumOff val="35000"/>
                  </a:schemeClr>
                </a:solidFill>
                <a:latin typeface="+mn-lt"/>
                <a:ea typeface="+mn-ea"/>
                <a:cs typeface="+mn-cs"/>
              </a:defRPr>
            </a:pPr>
            <a:r>
              <a:rPr lang="en-US" dirty="0"/>
              <a:t>Lipid</a:t>
            </a:r>
            <a:r>
              <a:rPr lang="en-US" baseline="0" dirty="0"/>
              <a:t> peroxidase test on 30</a:t>
            </a:r>
            <a:r>
              <a:rPr lang="en-US" baseline="30000" dirty="0"/>
              <a:t>th</a:t>
            </a:r>
            <a:r>
              <a:rPr lang="en-US" baseline="0" dirty="0"/>
              <a:t> day</a:t>
            </a:r>
            <a:endParaRPr lang="en-US" dirty="0"/>
          </a:p>
        </c:rich>
      </c:tx>
      <c:spPr>
        <a:noFill/>
        <a:ln>
          <a:noFill/>
        </a:ln>
        <a:effectLst/>
      </c:spPr>
    </c:title>
    <c:plotArea>
      <c:layout>
        <c:manualLayout>
          <c:layoutTarget val="inner"/>
          <c:xMode val="edge"/>
          <c:yMode val="edge"/>
          <c:x val="5.1364212950060113E-2"/>
          <c:y val="0.13499306496626387"/>
          <c:w val="0.93408070931259291"/>
          <c:h val="0.79557339496233836"/>
        </c:manualLayout>
      </c:layout>
      <c:barChart>
        <c:barDir val="col"/>
        <c:grouping val="clustered"/>
        <c:ser>
          <c:idx val="0"/>
          <c:order val="0"/>
          <c:tx>
            <c:strRef>
              <c:f>Sheet1!$B$1</c:f>
              <c:strCache>
                <c:ptCount val="1"/>
                <c:pt idx="0">
                  <c:v>Series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GB" sz="1197"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control</c:v>
                </c:pt>
                <c:pt idx="1">
                  <c:v>1 mg</c:v>
                </c:pt>
                <c:pt idx="2">
                  <c:v>2 mg</c:v>
                </c:pt>
                <c:pt idx="3">
                  <c:v>3 mg</c:v>
                </c:pt>
              </c:strCache>
            </c:strRef>
          </c:cat>
          <c:val>
            <c:numRef>
              <c:f>Sheet1!$B$2:$B$5</c:f>
              <c:numCache>
                <c:formatCode>General</c:formatCode>
                <c:ptCount val="4"/>
                <c:pt idx="0">
                  <c:v>0.2</c:v>
                </c:pt>
                <c:pt idx="1">
                  <c:v>0.23</c:v>
                </c:pt>
                <c:pt idx="2">
                  <c:v>0.26</c:v>
                </c:pt>
                <c:pt idx="3">
                  <c:v>0.29000000000000031</c:v>
                </c:pt>
              </c:numCache>
            </c:numRef>
          </c:val>
          <c:extLst xmlns:c16r2="http://schemas.microsoft.com/office/drawing/2015/06/chart">
            <c:ext xmlns:c16="http://schemas.microsoft.com/office/drawing/2014/chart" uri="{C3380CC4-5D6E-409C-BE32-E72D297353CC}">
              <c16:uniqueId val="{00000000-271B-4E2F-B8F5-A5C44F41F335}"/>
            </c:ext>
          </c:extLst>
        </c:ser>
        <c:dLbls>
          <c:showVal val="1"/>
        </c:dLbls>
        <c:gapWidth val="219"/>
        <c:overlap val="-27"/>
        <c:axId val="37540992"/>
        <c:axId val="37542528"/>
      </c:barChart>
      <c:catAx>
        <c:axId val="37540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197" b="0" i="0" u="none" strike="noStrike" kern="1200" baseline="0">
                <a:solidFill>
                  <a:schemeClr val="tx1">
                    <a:lumMod val="65000"/>
                    <a:lumOff val="35000"/>
                  </a:schemeClr>
                </a:solidFill>
                <a:latin typeface="+mn-lt"/>
                <a:ea typeface="+mn-ea"/>
                <a:cs typeface="+mn-cs"/>
              </a:defRPr>
            </a:pPr>
            <a:endParaRPr lang="en-US"/>
          </a:p>
        </c:txPr>
        <c:crossAx val="37542528"/>
        <c:crosses val="autoZero"/>
        <c:auto val="1"/>
        <c:lblAlgn val="ctr"/>
        <c:lblOffset val="100"/>
      </c:catAx>
      <c:valAx>
        <c:axId val="375425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GB" sz="1197" b="0" i="0" u="none" strike="noStrike" kern="1200" baseline="0">
                <a:solidFill>
                  <a:schemeClr val="tx1">
                    <a:lumMod val="65000"/>
                    <a:lumOff val="35000"/>
                  </a:schemeClr>
                </a:solidFill>
                <a:latin typeface="+mn-lt"/>
                <a:ea typeface="+mn-ea"/>
                <a:cs typeface="+mn-cs"/>
              </a:defRPr>
            </a:pPr>
            <a:endParaRPr lang="en-US"/>
          </a:p>
        </c:txPr>
        <c:crossAx val="375409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a:pPr>
      <a:endParaRPr lang="en-US"/>
    </a:p>
  </c:tx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drawings/drawing1.xml><?xml version="1.0" encoding="utf-8"?>
<c:userShapes xmlns:c="http://schemas.openxmlformats.org/drawingml/2006/chart">
  <cdr:relSizeAnchor xmlns:cdr="http://schemas.openxmlformats.org/drawingml/2006/chartDrawing">
    <cdr:from>
      <cdr:x>0</cdr:x>
      <cdr:y>0</cdr:y>
    </cdr:from>
    <cdr:to>
      <cdr:x>0.15564</cdr:x>
      <cdr:y>0.10616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925033" cy="42066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0.11378</cdr:x>
      <cdr:y>0.08279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09568" cy="420660"/>
        </a:xfrm>
        <a:prstGeom xmlns:a="http://schemas.openxmlformats.org/drawingml/2006/main" prst="rect">
          <a:avLst/>
        </a:prstGeom>
      </cdr:spPr>
    </cdr:pic>
  </cdr:relSizeAnchor>
  <cdr:relSizeAnchor xmlns:cdr="http://schemas.openxmlformats.org/drawingml/2006/chartDrawing">
    <cdr:from>
      <cdr:x>0.4637</cdr:x>
      <cdr:y>0.94505</cdr:y>
    </cdr:from>
    <cdr:to>
      <cdr:x>0.59292</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506686" y="5133703"/>
          <a:ext cx="1255885" cy="28044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513A6-99E2-49FB-922A-94C82BC31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3449</Words>
  <Characters>19665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2023-05-14T15:36:00Z</dcterms:created>
  <dcterms:modified xsi:type="dcterms:W3CDTF">2024-03-10T06:38:00Z</dcterms:modified>
</cp:coreProperties>
</file>