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A CRITICAL REVIEW ON DARUNAVIR</w:t>
      </w:r>
      <w:r>
        <w:rPr>
          <w:rFonts w:hint="default" w:ascii="Times New Roman" w:hAnsi="Times New Roman" w:cs="Times New Roman"/>
          <w:b/>
          <w:bCs/>
          <w:sz w:val="24"/>
          <w:szCs w:val="24"/>
          <w:lang w:val="en-US"/>
        </w:rPr>
        <w:t>:</w:t>
      </w:r>
      <w:r>
        <w:rPr>
          <w:rFonts w:ascii="Times New Roman" w:hAnsi="Times New Roman" w:cs="Times New Roman"/>
          <w:b/>
          <w:bCs/>
          <w:sz w:val="24"/>
          <w:szCs w:val="24"/>
        </w:rPr>
        <w:t xml:space="preserve"> ANALYTICAL PROFILE AND RECENT ADVANCEMENTS</w:t>
      </w:r>
    </w:p>
    <w:p>
      <w:pPr>
        <w:jc w:val="center"/>
        <w:rPr>
          <w:rFonts w:ascii="Times New Roman" w:hAnsi="Times New Roman" w:cs="Times New Roman"/>
          <w:sz w:val="24"/>
          <w:szCs w:val="24"/>
          <w:vertAlign w:val="superscript"/>
        </w:rPr>
      </w:pPr>
      <w:r>
        <w:rPr>
          <w:rFonts w:ascii="Times New Roman" w:hAnsi="Times New Roman" w:cs="Times New Roman"/>
          <w:sz w:val="24"/>
          <w:szCs w:val="24"/>
        </w:rPr>
        <w:t>T. Anusha</w:t>
      </w:r>
      <w:r>
        <w:rPr>
          <w:rFonts w:ascii="Times New Roman" w:hAnsi="Times New Roman" w:cs="Times New Roman"/>
          <w:sz w:val="24"/>
          <w:szCs w:val="24"/>
          <w:vertAlign w:val="superscript"/>
        </w:rPr>
        <w:t>1</w:t>
      </w:r>
      <w:r>
        <w:rPr>
          <w:rFonts w:ascii="Times New Roman" w:hAnsi="Times New Roman" w:cs="Times New Roman"/>
          <w:sz w:val="24"/>
          <w:szCs w:val="24"/>
        </w:rPr>
        <w:t>, R. Swetha Sri</w:t>
      </w:r>
      <w:r>
        <w:rPr>
          <w:rFonts w:ascii="Times New Roman" w:hAnsi="Times New Roman" w:cs="Times New Roman"/>
          <w:sz w:val="24"/>
          <w:szCs w:val="24"/>
          <w:vertAlign w:val="superscript"/>
        </w:rPr>
        <w:t>2*</w:t>
      </w:r>
    </w:p>
    <w:p>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Research student, Department of Quality Assurance, Sarojini Naidu </w:t>
      </w:r>
      <w:r>
        <w:rPr>
          <w:rFonts w:ascii="Times New Roman" w:hAnsi="Times New Roman" w:cs="Times New Roman"/>
          <w:sz w:val="24"/>
          <w:szCs w:val="24"/>
          <w:lang w:val="en-US"/>
        </w:rPr>
        <w:t>Vanita</w:t>
      </w:r>
      <w:r>
        <w:rPr>
          <w:rFonts w:ascii="Times New Roman" w:hAnsi="Times New Roman" w:cs="Times New Roman"/>
          <w:sz w:val="24"/>
          <w:szCs w:val="24"/>
        </w:rPr>
        <w:t xml:space="preserve"> Pharmacy Maha Vidyalaya, Osmania University, Tarnaka – 500071, Secunderabad, Telangana, India.</w:t>
      </w:r>
    </w:p>
    <w:p>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Assistant professor, Department of Quality Assurance, Sarojini Naidu </w:t>
      </w:r>
      <w:r>
        <w:rPr>
          <w:rFonts w:ascii="Times New Roman" w:hAnsi="Times New Roman" w:cs="Times New Roman"/>
          <w:sz w:val="24"/>
          <w:szCs w:val="24"/>
          <w:lang w:val="en-US"/>
        </w:rPr>
        <w:t>Vanita</w:t>
      </w:r>
      <w:r>
        <w:rPr>
          <w:rFonts w:ascii="Times New Roman" w:hAnsi="Times New Roman" w:cs="Times New Roman"/>
          <w:sz w:val="24"/>
          <w:szCs w:val="24"/>
        </w:rPr>
        <w:t xml:space="preserve"> Pharmacy Maha Vidyalaya, Osmania University, Tarnaka – 500071, Secunderabad, Telangana, India.</w:t>
      </w:r>
    </w:p>
    <w:p>
      <w:pPr>
        <w:jc w:val="center"/>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ABSTRACT</w:t>
      </w:r>
    </w:p>
    <w:p>
      <w:pPr>
        <w:jc w:val="both"/>
        <w:rPr>
          <w:rFonts w:ascii="Times New Roman" w:hAnsi="Times New Roman" w:cs="Times New Roman"/>
          <w:sz w:val="24"/>
          <w:szCs w:val="24"/>
        </w:rPr>
      </w:pPr>
      <w:r>
        <w:rPr>
          <w:rFonts w:ascii="Times New Roman" w:hAnsi="Times New Roman" w:cs="Times New Roman"/>
          <w:sz w:val="24"/>
          <w:szCs w:val="24"/>
        </w:rPr>
        <w:t xml:space="preserve">Darunavir, also known as TMC114 in pharmaceutical terminology, is a second-generation protease inhibitor used to treat human immunodeficiency virus. Synthetic </w:t>
      </w:r>
      <w:r>
        <w:rPr>
          <w:rFonts w:ascii="Times New Roman" w:hAnsi="Times New Roman" w:cs="Times New Roman"/>
          <w:sz w:val="24"/>
          <w:szCs w:val="24"/>
          <w:lang w:val="en-US"/>
        </w:rPr>
        <w:t>non-peptide</w:t>
      </w:r>
      <w:r>
        <w:rPr>
          <w:rFonts w:ascii="Times New Roman" w:hAnsi="Times New Roman" w:cs="Times New Roman"/>
          <w:sz w:val="24"/>
          <w:szCs w:val="24"/>
        </w:rPr>
        <w:t xml:space="preserve"> protease inhibitor </w:t>
      </w:r>
      <w:r>
        <w:rPr>
          <w:rFonts w:ascii="Times New Roman" w:hAnsi="Times New Roman" w:cs="Times New Roman"/>
          <w:sz w:val="24"/>
          <w:szCs w:val="24"/>
          <w:lang w:val="en-US"/>
        </w:rPr>
        <w:t>Darunavir</w:t>
      </w:r>
      <w:r>
        <w:rPr>
          <w:rFonts w:ascii="Times New Roman" w:hAnsi="Times New Roman" w:cs="Times New Roman"/>
          <w:sz w:val="24"/>
          <w:szCs w:val="24"/>
        </w:rPr>
        <w:t xml:space="preserve"> has demonstrated remarkable potency against wild-type HIV and is a key component of highly active antiretroviral therapy (HAART), which is regarded as a major advancement in HIV therapy. Various analytical methods have been established for the determination of Darunavir in the pharmaceutical dosage form and bulk form. For Darunavir, methods for impurity profiling and human plasma stability are also discussed. These analytical techniques can be applied to the qualitative and quantitative determination of </w:t>
      </w:r>
      <w:r>
        <w:rPr>
          <w:rFonts w:ascii="Times New Roman" w:hAnsi="Times New Roman" w:cs="Times New Roman"/>
          <w:sz w:val="24"/>
          <w:szCs w:val="24"/>
          <w:lang w:val="en-US"/>
        </w:rPr>
        <w:t>Darunavir</w:t>
      </w:r>
      <w:bookmarkStart w:id="0" w:name="_GoBack"/>
      <w:bookmarkEnd w:id="0"/>
      <w:r>
        <w:rPr>
          <w:rFonts w:ascii="Times New Roman" w:hAnsi="Times New Roman" w:cs="Times New Roman"/>
          <w:sz w:val="24"/>
          <w:szCs w:val="24"/>
        </w:rPr>
        <w:t xml:space="preserve"> as well as to the related degradants in bulk formulations and biological fluids. The paper that follows reviews analytical techniques, one of which is the estimation of antiretroviral medications.</w:t>
      </w:r>
    </w:p>
    <w:p>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Darunavir, Antiretroviral drug, Analytical methods.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Darunavir (Fig. 1) is an antiviral medication that inhibits the HIV protease in adults and children six years of age and up</w:t>
      </w:r>
      <w:r>
        <w:rPr>
          <w:rFonts w:ascii="Times New Roman" w:hAnsi="Times New Roman" w:cs="Times New Roman"/>
          <w:sz w:val="24"/>
          <w:szCs w:val="24"/>
        </w:rPr>
        <w:t xml:space="preserve"> [1].</w:t>
      </w:r>
      <w:r>
        <w:t xml:space="preserve"> </w:t>
      </w:r>
      <w:r>
        <w:rPr>
          <w:rFonts w:ascii="Times New Roman" w:hAnsi="Times New Roman" w:eastAsia="Times New Roman" w:cs="Times New Roman"/>
          <w:kern w:val="0"/>
          <w:sz w:val="24"/>
          <w:szCs w:val="24"/>
          <w:lang w:eastAsia="en-IN"/>
          <w14:ligatures w14:val="none"/>
        </w:rPr>
        <w:t>On June 23, 2006, the Food and Drug Administration gave it its approval.</w:t>
      </w:r>
      <w:r>
        <w:t xml:space="preserve"> </w:t>
      </w:r>
      <w:r>
        <w:rPr>
          <w:rFonts w:ascii="Times New Roman" w:hAnsi="Times New Roman" w:eastAsia="Times New Roman" w:cs="Times New Roman"/>
          <w:kern w:val="0"/>
          <w:sz w:val="24"/>
          <w:szCs w:val="24"/>
          <w:lang w:eastAsia="en-IN"/>
          <w14:ligatures w14:val="none"/>
        </w:rPr>
        <w:t>DRV, a second-generation protease inhibitor, is developed to overcome the concerns with early protease inhibitors (PIs) such as significant side effects and drug toxicities, requiring an elevated therapeutic dose, being expensive to produce, and displaying a troubling risk to drug-resistant mutations.</w:t>
      </w:r>
      <w:r>
        <w:t xml:space="preserve"> </w:t>
      </w:r>
      <w:r>
        <w:rPr>
          <w:rFonts w:ascii="Times New Roman" w:hAnsi="Times New Roman" w:eastAsia="Times New Roman" w:cs="Times New Roman"/>
          <w:kern w:val="0"/>
          <w:sz w:val="24"/>
          <w:szCs w:val="24"/>
          <w:lang w:eastAsia="en-IN"/>
          <w14:ligatures w14:val="none"/>
        </w:rPr>
        <w:t>To treat HIV, DRV is taken in addition to ritonavir and additional drugs. It functions by delaying the body's HIV infection.</w:t>
      </w:r>
      <w:r>
        <w:t xml:space="preserve"> </w:t>
      </w:r>
      <w:r>
        <w:rPr>
          <w:rFonts w:ascii="Times New Roman" w:hAnsi="Times New Roman" w:eastAsia="Times New Roman" w:cs="Times New Roman"/>
          <w:kern w:val="0"/>
          <w:sz w:val="24"/>
          <w:szCs w:val="24"/>
          <w:lang w:eastAsia="en-IN"/>
          <w14:ligatures w14:val="none"/>
        </w:rPr>
        <w:t xml:space="preserve">Infected cells containing HIV-1 encoded Gag-Pol </w:t>
      </w:r>
      <w:r>
        <w:rPr>
          <w:rFonts w:ascii="Times New Roman" w:hAnsi="Times New Roman" w:eastAsia="Times New Roman" w:cs="Times New Roman"/>
          <w:kern w:val="0"/>
          <w:sz w:val="24"/>
          <w:szCs w:val="24"/>
          <w:lang w:val="en-US" w:eastAsia="en-IN"/>
          <w14:ligatures w14:val="none"/>
        </w:rPr>
        <w:t>poly proteins</w:t>
      </w:r>
      <w:r>
        <w:rPr>
          <w:rFonts w:ascii="Times New Roman" w:hAnsi="Times New Roman" w:eastAsia="Times New Roman" w:cs="Times New Roman"/>
          <w:kern w:val="0"/>
          <w:sz w:val="24"/>
          <w:szCs w:val="24"/>
          <w:lang w:eastAsia="en-IN"/>
          <w14:ligatures w14:val="none"/>
        </w:rPr>
        <w:t xml:space="preserve"> are specifically inhibited by DRV from cleaving, which stops the virus from maturing into mature particles</w:t>
      </w:r>
      <w:r>
        <w:rPr>
          <w:rFonts w:ascii="Times New Roman" w:hAnsi="Times New Roman" w:cs="Times New Roman"/>
          <w:sz w:val="24"/>
          <w:szCs w:val="24"/>
        </w:rPr>
        <w:t xml:space="preserve"> [2]. </w:t>
      </w:r>
      <w:r>
        <w:rPr>
          <w:rFonts w:ascii="Times New Roman" w:hAnsi="Times New Roman" w:eastAsia="Times New Roman" w:cs="Times New Roman"/>
          <w:kern w:val="0"/>
          <w:sz w:val="24"/>
          <w:szCs w:val="24"/>
          <w:lang w:eastAsia="en-IN"/>
          <w14:ligatures w14:val="none"/>
        </w:rPr>
        <w:t>DRV has been designed to establish strong contacts with the protease enzyme found in a variety of HIV strains.</w:t>
      </w:r>
      <w:r>
        <w:t xml:space="preserve"> </w:t>
      </w:r>
      <w:r>
        <w:rPr>
          <w:rFonts w:ascii="Times New Roman" w:hAnsi="Times New Roman" w:eastAsia="Times New Roman" w:cs="Times New Roman"/>
          <w:kern w:val="0"/>
          <w:sz w:val="24"/>
          <w:szCs w:val="24"/>
          <w:lang w:eastAsia="en-IN"/>
          <w14:ligatures w14:val="none"/>
        </w:rPr>
        <w:t>It inhibits HIV protease, an enzyme required for HIV replication. The immune system's vital CD4 (T) cells are destroyed by HIV infection. The immune system aids in the defense against infection.</w:t>
      </w:r>
      <w:r>
        <w:t xml:space="preserve"> </w:t>
      </w:r>
      <w:r>
        <w:rPr>
          <w:rFonts w:ascii="Times New Roman" w:hAnsi="Times New Roman" w:eastAsia="Times New Roman" w:cs="Times New Roman"/>
          <w:kern w:val="0"/>
          <w:sz w:val="24"/>
          <w:szCs w:val="24"/>
          <w:lang w:eastAsia="en-IN"/>
          <w14:ligatures w14:val="none"/>
        </w:rPr>
        <w:t>Lowering HIV levels and raising CD4 (T) cell counts may strengthen your immune system, lowering the chance of infection or mortality that might result from a weakened immune system. For the treatment of human immunodeficiency virus infection, darunavir is prescribed in combination with ritonavir and other antiretroviral medications</w:t>
      </w:r>
      <w:r>
        <w:rPr>
          <w:rFonts w:ascii="Times New Roman" w:hAnsi="Times New Roman" w:cs="Times New Roman"/>
          <w:sz w:val="24"/>
          <w:szCs w:val="24"/>
        </w:rPr>
        <w:t xml:space="preserve"> [3].</w:t>
      </w:r>
    </w:p>
    <w:p>
      <w:pP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684270" cy="1839595"/>
            <wp:effectExtent l="0" t="0" r="0" b="8255"/>
            <wp:docPr id="25242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25103" name="Picture 1"/>
                    <pic:cNvPicPr>
                      <a:picLocks noChangeAspect="1" noChangeArrowheads="1"/>
                    </pic:cNvPicPr>
                  </pic:nvPicPr>
                  <pic:blipFill>
                    <a:blip r:embed="rId6">
                      <a:extLst>
                        <a:ext uri="{28A0092B-C50C-407E-A947-70E740481C1C}">
                          <a14:useLocalDpi xmlns:a14="http://schemas.microsoft.com/office/drawing/2010/main" val="0"/>
                        </a:ext>
                      </a:extLst>
                    </a:blip>
                    <a:srcRect l="1390" t="2511" r="4490" b="3145"/>
                    <a:stretch>
                      <a:fillRect/>
                    </a:stretch>
                  </pic:blipFill>
                  <pic:spPr>
                    <a:xfrm>
                      <a:off x="0" y="0"/>
                      <a:ext cx="3686364" cy="1840369"/>
                    </a:xfrm>
                    <a:prstGeom prst="rect">
                      <a:avLst/>
                    </a:prstGeom>
                    <a:noFill/>
                    <a:ln>
                      <a:noFill/>
                    </a:ln>
                  </pic:spPr>
                </pic:pic>
              </a:graphicData>
            </a:graphic>
          </wp:inline>
        </w:drawing>
      </w:r>
    </w:p>
    <w:p>
      <w:pPr>
        <w:jc w:val="center"/>
        <w:rPr>
          <w:rFonts w:ascii="Times New Roman" w:hAnsi="Times New Roman" w:cs="Times New Roman"/>
          <w:b/>
          <w:bCs/>
          <w:sz w:val="24"/>
          <w:szCs w:val="24"/>
        </w:rPr>
      </w:pPr>
      <w:r>
        <w:rPr>
          <w:rFonts w:ascii="Times New Roman" w:hAnsi="Times New Roman" w:cs="Times New Roman"/>
          <w:b/>
          <w:bCs/>
          <w:sz w:val="24"/>
          <w:szCs w:val="24"/>
        </w:rPr>
        <w:t>Figure-1:Structure of Darunavir</w:t>
      </w:r>
    </w:p>
    <w:p>
      <w:pPr>
        <w:jc w:val="both"/>
        <w:rPr>
          <w:rFonts w:ascii="Times New Roman" w:hAnsi="Times New Roman" w:cs="Times New Roman"/>
          <w:b/>
          <w:bCs/>
          <w:sz w:val="24"/>
          <w:szCs w:val="24"/>
        </w:rPr>
      </w:pPr>
    </w:p>
    <w:p>
      <w:pPr>
        <w:rPr>
          <w:rFonts w:ascii="Times New Roman" w:hAnsi="Times New Roman" w:cs="Times New Roman"/>
          <w:sz w:val="24"/>
          <w:szCs w:val="24"/>
        </w:rPr>
      </w:pPr>
      <w:r>
        <w:rPr>
          <w:rFonts w:ascii="Times New Roman" w:hAnsi="Times New Roman" w:cs="Times New Roman"/>
          <w:b/>
          <w:bCs/>
          <w:sz w:val="24"/>
          <w:szCs w:val="24"/>
        </w:rPr>
        <w:t>Chemical name:</w:t>
      </w:r>
      <w:r>
        <w:rPr>
          <w:rFonts w:ascii="Times New Roman" w:hAnsi="Times New Roman" w:cs="Times New Roman"/>
          <w:sz w:val="24"/>
          <w:szCs w:val="24"/>
        </w:rPr>
        <w:t xml:space="preserve"> Chemically it is [(3aS,4R,6aR)-2,3,3a,4,5,6a hexahydrofuro[2,3-b]furan-4- yl]N-[(2S,3R)-4-[(4-aminophenyl)sulfonyl-(2-methylpropyl)amino]-3-hydroxy-1-phenylbutan-2yl]carbamate. </w:t>
      </w:r>
    </w:p>
    <w:p>
      <w:pPr>
        <w:rPr>
          <w:rFonts w:ascii="Times New Roman" w:hAnsi="Times New Roman" w:cs="Times New Roman"/>
          <w:sz w:val="24"/>
          <w:szCs w:val="24"/>
        </w:rPr>
      </w:pPr>
      <w:r>
        <w:rPr>
          <w:rFonts w:ascii="Times New Roman" w:hAnsi="Times New Roman" w:cs="Times New Roman"/>
          <w:b/>
          <w:bCs/>
          <w:sz w:val="24"/>
          <w:szCs w:val="24"/>
        </w:rPr>
        <w:t>Chemical formula:</w:t>
      </w:r>
      <w:r>
        <w:rPr>
          <w:rFonts w:ascii="Times New Roman" w:hAnsi="Times New Roman" w:cs="Times New Roman"/>
          <w:sz w:val="24"/>
          <w:szCs w:val="24"/>
        </w:rPr>
        <w:t xml:space="preserve"> C</w:t>
      </w:r>
      <w:r>
        <w:rPr>
          <w:rFonts w:ascii="Times New Roman" w:hAnsi="Times New Roman" w:cs="Times New Roman"/>
          <w:sz w:val="24"/>
          <w:szCs w:val="24"/>
          <w:vertAlign w:val="subscript"/>
        </w:rPr>
        <w:t>27</w:t>
      </w:r>
      <w:r>
        <w:rPr>
          <w:rFonts w:ascii="Times New Roman" w:hAnsi="Times New Roman" w:cs="Times New Roman"/>
          <w:sz w:val="24"/>
          <w:szCs w:val="24"/>
        </w:rPr>
        <w:t>H</w:t>
      </w:r>
      <w:r>
        <w:rPr>
          <w:rFonts w:ascii="Times New Roman" w:hAnsi="Times New Roman" w:cs="Times New Roman"/>
          <w:sz w:val="24"/>
          <w:szCs w:val="24"/>
          <w:vertAlign w:val="subscript"/>
        </w:rPr>
        <w:t>37</w:t>
      </w:r>
      <w:r>
        <w:rPr>
          <w:rFonts w:ascii="Times New Roman" w:hAnsi="Times New Roman" w:cs="Times New Roman"/>
          <w:sz w:val="24"/>
          <w:szCs w:val="24"/>
        </w:rPr>
        <w:t>N</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xml:space="preserve">S </w:t>
      </w:r>
    </w:p>
    <w:p>
      <w:pPr>
        <w:rPr>
          <w:rFonts w:ascii="Times New Roman" w:hAnsi="Times New Roman" w:cs="Times New Roman"/>
          <w:sz w:val="24"/>
          <w:szCs w:val="24"/>
        </w:rPr>
      </w:pPr>
      <w:r>
        <w:rPr>
          <w:rFonts w:ascii="Times New Roman" w:hAnsi="Times New Roman" w:cs="Times New Roman"/>
          <w:b/>
          <w:bCs/>
          <w:sz w:val="24"/>
          <w:szCs w:val="24"/>
        </w:rPr>
        <w:t>Molecular weight: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bCs/>
          <w:sz w:val="24"/>
          <w:szCs w:val="24"/>
        </w:rPr>
        <w:t>593.73 g/mol</w:t>
      </w:r>
      <w:r>
        <w:rPr>
          <w:rFonts w:ascii="Times New Roman" w:hAnsi="Times New Roman" w:cs="Times New Roman"/>
          <w:b/>
          <w:sz w:val="24"/>
          <w:szCs w:val="24"/>
        </w:rPr>
        <w:t xml:space="preserve"> </w:t>
      </w:r>
    </w:p>
    <w:p>
      <w:pPr>
        <w:spacing w:after="357" w:line="256" w:lineRule="auto"/>
        <w:ind w:right="1116"/>
        <w:rPr>
          <w:rFonts w:ascii="Times New Roman" w:hAnsi="Times New Roman" w:cs="Times New Roman"/>
          <w:sz w:val="24"/>
          <w:szCs w:val="24"/>
        </w:rPr>
      </w:pPr>
      <w:r>
        <w:rPr>
          <w:rFonts w:ascii="Times New Roman" w:hAnsi="Times New Roman" w:cs="Times New Roman"/>
          <w:b/>
          <w:sz w:val="24"/>
          <w:szCs w:val="24"/>
        </w:rPr>
        <w:t>Category:</w:t>
      </w:r>
      <w:r>
        <w:rPr>
          <w:rFonts w:ascii="Times New Roman" w:hAnsi="Times New Roman" w:cs="Times New Roman"/>
          <w:sz w:val="24"/>
          <w:szCs w:val="24"/>
        </w:rPr>
        <w:t xml:space="preserve"> Protease inhibitor. </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rPr>
        <w:t>Table 1: Analytical methods described in the literature for the determination of Darunavir by spectrophotometric analysis</w:t>
      </w:r>
    </w:p>
    <w:tbl>
      <w:tblPr>
        <w:tblStyle w:val="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109"/>
        <w:gridCol w:w="1531"/>
        <w:gridCol w:w="210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Method</w:t>
            </w:r>
          </w:p>
        </w:tc>
        <w:tc>
          <w:tcPr>
            <w:tcW w:w="1531"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Wavelength</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Description</w:t>
            </w:r>
          </w:p>
        </w:tc>
        <w:tc>
          <w:tcPr>
            <w:tcW w:w="1425"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Development and validation of UV-visible </w:t>
            </w:r>
            <w:r>
              <w:rPr>
                <w:rFonts w:ascii="Times New Roman" w:hAnsi="Times New Roman" w:cs="Times New Roman"/>
                <w:sz w:val="24"/>
                <w:szCs w:val="24"/>
                <w:lang w:val="en-US"/>
              </w:rPr>
              <w:t>Spectrophotometric</w:t>
            </w:r>
            <w:r>
              <w:rPr>
                <w:rFonts w:ascii="Times New Roman" w:hAnsi="Times New Roman" w:cs="Times New Roman"/>
                <w:sz w:val="24"/>
                <w:szCs w:val="24"/>
              </w:rPr>
              <w:t xml:space="preserve"> method for estimation of ritonavir in bulk and formulation</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UV-Visible </w:t>
            </w:r>
            <w:r>
              <w:rPr>
                <w:rFonts w:ascii="Times New Roman" w:hAnsi="Times New Roman" w:cs="Times New Roman"/>
                <w:sz w:val="24"/>
                <w:szCs w:val="24"/>
                <w:lang w:val="en-US"/>
              </w:rPr>
              <w:t>Spectrophotometric</w:t>
            </w:r>
          </w:p>
        </w:tc>
        <w:tc>
          <w:tcPr>
            <w:tcW w:w="15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255nm</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method was found to be robust and rugged in nature and was successfully used for the estimation of </w:t>
            </w:r>
            <w:r>
              <w:rPr>
                <w:rFonts w:ascii="Times New Roman" w:hAnsi="Times New Roman" w:cs="Times New Roman"/>
                <w:sz w:val="24"/>
                <w:szCs w:val="24"/>
                <w:lang w:val="en-US"/>
              </w:rPr>
              <w:t>Ritonavir</w:t>
            </w:r>
            <w:r>
              <w:rPr>
                <w:rFonts w:ascii="Times New Roman" w:hAnsi="Times New Roman" w:cs="Times New Roman"/>
                <w:sz w:val="24"/>
                <w:szCs w:val="24"/>
              </w:rPr>
              <w:t>.</w:t>
            </w:r>
          </w:p>
        </w:tc>
        <w:tc>
          <w:tcPr>
            <w:tcW w:w="1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new robust analytical method development, validation, and stress degradation studies for estimating ritonavir by UV-Spectroscopy and HPLC method</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UV-Visible </w:t>
            </w:r>
            <w:r>
              <w:rPr>
                <w:rFonts w:ascii="Times New Roman" w:hAnsi="Times New Roman" w:cs="Times New Roman"/>
                <w:sz w:val="24"/>
                <w:szCs w:val="24"/>
                <w:lang w:val="en-US"/>
              </w:rPr>
              <w:t>Spectrophotometric</w:t>
            </w:r>
          </w:p>
        </w:tc>
        <w:tc>
          <w:tcPr>
            <w:tcW w:w="15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273nm</w:t>
            </w:r>
          </w:p>
        </w:tc>
        <w:tc>
          <w:tcPr>
            <w:tcW w:w="206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(Method-A): Employed UV-spectroscopic method</w:t>
            </w:r>
          </w:p>
          <w:p>
            <w:pPr>
              <w:spacing w:after="0" w:line="240" w:lineRule="auto"/>
              <w:rPr>
                <w:rFonts w:ascii="Times New Roman" w:hAnsi="Times New Roman" w:cs="Times New Roman"/>
                <w:sz w:val="24"/>
                <w:szCs w:val="24"/>
              </w:rPr>
            </w:pPr>
            <w:r>
              <w:rPr>
                <w:rFonts w:ascii="Times New Roman" w:hAnsi="Times New Roman" w:cs="Times New Roman"/>
                <w:sz w:val="24"/>
                <w:szCs w:val="24"/>
              </w:rPr>
              <w:t>(Method-B): Employed HPLC method</w:t>
            </w:r>
          </w:p>
        </w:tc>
        <w:tc>
          <w:tcPr>
            <w:tcW w:w="1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Development and Validation of an Innovative Stability Indicating Method Using UV-</w:t>
            </w:r>
          </w:p>
          <w:p>
            <w:pPr>
              <w:spacing w:after="0" w:line="240" w:lineRule="auto"/>
              <w:rPr>
                <w:rFonts w:ascii="Times New Roman" w:hAnsi="Times New Roman" w:cs="Times New Roman"/>
                <w:sz w:val="24"/>
                <w:szCs w:val="24"/>
              </w:rPr>
            </w:pPr>
            <w:r>
              <w:rPr>
                <w:rFonts w:ascii="Times New Roman" w:hAnsi="Times New Roman" w:cs="Times New Roman"/>
                <w:sz w:val="24"/>
                <w:szCs w:val="24"/>
              </w:rPr>
              <w:t>Spectroscopy Techniques for Ritonavir in Bulk Drug and Pharmaceutical Dosage Form</w:t>
            </w:r>
          </w:p>
        </w:tc>
        <w:tc>
          <w:tcPr>
            <w:tcW w:w="206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UV-</w:t>
            </w:r>
          </w:p>
          <w:p>
            <w:pPr>
              <w:spacing w:after="0" w:line="240" w:lineRule="auto"/>
              <w:rPr>
                <w:rFonts w:ascii="Times New Roman" w:hAnsi="Times New Roman" w:cs="Times New Roman"/>
                <w:b/>
                <w:bCs/>
                <w:sz w:val="24"/>
                <w:szCs w:val="24"/>
              </w:rPr>
            </w:pPr>
            <w:r>
              <w:rPr>
                <w:rFonts w:ascii="Times New Roman" w:hAnsi="Times New Roman" w:cs="Times New Roman"/>
                <w:sz w:val="24"/>
                <w:szCs w:val="24"/>
              </w:rPr>
              <w:t>Spectroscopy</w:t>
            </w:r>
          </w:p>
        </w:tc>
        <w:tc>
          <w:tcPr>
            <w:tcW w:w="15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271nm for zero order</w:t>
            </w:r>
          </w:p>
          <w:p>
            <w:pPr>
              <w:spacing w:after="0" w:line="240" w:lineRule="auto"/>
              <w:rPr>
                <w:rFonts w:ascii="Times New Roman" w:hAnsi="Times New Roman" w:cs="Times New Roman"/>
                <w:sz w:val="24"/>
                <w:szCs w:val="24"/>
              </w:rPr>
            </w:pPr>
            <w:r>
              <w:rPr>
                <w:rFonts w:ascii="Times New Roman" w:hAnsi="Times New Roman" w:cs="Times New Roman"/>
                <w:sz w:val="24"/>
                <w:szCs w:val="24"/>
              </w:rPr>
              <w:t>258nm for the first order</w:t>
            </w:r>
          </w:p>
          <w:p>
            <w:pPr>
              <w:spacing w:after="0" w:line="240" w:lineRule="auto"/>
              <w:rPr>
                <w:rFonts w:ascii="Times New Roman" w:hAnsi="Times New Roman" w:cs="Times New Roman"/>
                <w:sz w:val="24"/>
                <w:szCs w:val="24"/>
              </w:rPr>
            </w:pPr>
            <w:r>
              <w:rPr>
                <w:rFonts w:ascii="Times New Roman" w:hAnsi="Times New Roman" w:cs="Times New Roman"/>
                <w:sz w:val="24"/>
                <w:szCs w:val="24"/>
              </w:rPr>
              <w:t>260-281nm for the area under the curve</w:t>
            </w:r>
          </w:p>
          <w:p>
            <w:pPr>
              <w:spacing w:after="0" w:line="240" w:lineRule="auto"/>
              <w:rPr>
                <w:rFonts w:ascii="Times New Roman" w:hAnsi="Times New Roman" w:cs="Times New Roman"/>
                <w:sz w:val="24"/>
                <w:szCs w:val="24"/>
              </w:rPr>
            </w:pPr>
          </w:p>
        </w:tc>
        <w:tc>
          <w:tcPr>
            <w:tcW w:w="206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(Method-A): Zero-order </w:t>
            </w:r>
            <w:r>
              <w:rPr>
                <w:rFonts w:ascii="Times New Roman" w:hAnsi="Times New Roman" w:cs="Times New Roman"/>
                <w:sz w:val="24"/>
                <w:szCs w:val="24"/>
                <w:lang w:val="en-US"/>
              </w:rPr>
              <w:t>Spectrophotometric</w:t>
            </w:r>
            <w:r>
              <w:rPr>
                <w:rFonts w:ascii="Times New Roman" w:hAnsi="Times New Roman" w:cs="Times New Roman"/>
                <w:sz w:val="24"/>
                <w:szCs w:val="24"/>
              </w:rPr>
              <w:t xml:space="preserve"> method</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(Method-B): First-order </w:t>
            </w:r>
            <w:r>
              <w:rPr>
                <w:rFonts w:ascii="Times New Roman" w:hAnsi="Times New Roman" w:cs="Times New Roman"/>
                <w:sz w:val="24"/>
                <w:szCs w:val="24"/>
                <w:lang w:val="en-US"/>
              </w:rPr>
              <w:t>Spectrophotometric</w:t>
            </w:r>
            <w:r>
              <w:rPr>
                <w:rFonts w:ascii="Times New Roman" w:hAnsi="Times New Roman" w:cs="Times New Roman"/>
                <w:sz w:val="24"/>
                <w:szCs w:val="24"/>
              </w:rPr>
              <w:t xml:space="preserve">  method</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(Method-c): Area under the curve </w:t>
            </w:r>
            <w:r>
              <w:rPr>
                <w:rFonts w:ascii="Times New Roman" w:hAnsi="Times New Roman" w:cs="Times New Roman"/>
                <w:sz w:val="24"/>
                <w:szCs w:val="24"/>
                <w:lang w:val="en-US"/>
              </w:rPr>
              <w:t>Spectrophotometric</w:t>
            </w:r>
            <w:r>
              <w:rPr>
                <w:rFonts w:ascii="Times New Roman" w:hAnsi="Times New Roman" w:cs="Times New Roman"/>
                <w:sz w:val="24"/>
                <w:szCs w:val="24"/>
              </w:rPr>
              <w:t xml:space="preserve"> method</w:t>
            </w:r>
          </w:p>
        </w:tc>
        <w:tc>
          <w:tcPr>
            <w:tcW w:w="1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Simultaneous Method Development, Validation, and Stress Studies of Darunavir and Ritonavir in Bulk and Combined Dosage Form Using UV Spectroscopy</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UV Spectroscopy</w:t>
            </w:r>
          </w:p>
        </w:tc>
        <w:tc>
          <w:tcPr>
            <w:tcW w:w="15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240nm</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The parameters linearity, precision, accuracy, limit of detection, and limit of quantitation were studied according to the International Conference on Harmonization guidelines. Forced degradation studies were conducted under various conditions.</w:t>
            </w:r>
          </w:p>
        </w:tc>
        <w:tc>
          <w:tcPr>
            <w:tcW w:w="1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Development and Validation of Infrared Spectroscopy Method for the Determination of Darunavir in Tablets</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Infrared Spectroscopy</w:t>
            </w:r>
          </w:p>
        </w:tc>
        <w:tc>
          <w:tcPr>
            <w:tcW w:w="1531"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Data were analyzed at 1757-1671 cm-</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2069" w:type="dxa"/>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The parameters linearity, precision, accuracy, limit of detection, and limit of quantitation were studied according to the International Conference on Harmonization guidelines.</w:t>
            </w:r>
          </w:p>
        </w:tc>
        <w:tc>
          <w:tcPr>
            <w:tcW w:w="1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Reported HPLC methods of Darunavir</w:t>
      </w:r>
    </w:p>
    <w:p>
      <w:pPr>
        <w:rPr>
          <w:rFonts w:ascii="Times New Roman" w:hAnsi="Times New Roman" w:cs="Times New Roman"/>
          <w:b/>
          <w:bCs/>
          <w:sz w:val="24"/>
          <w:szCs w:val="24"/>
        </w:rPr>
      </w:pPr>
    </w:p>
    <w:tbl>
      <w:tblPr>
        <w:tblStyle w:val="6"/>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4"/>
        <w:gridCol w:w="1701"/>
        <w:gridCol w:w="1985"/>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43"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w:t>
            </w:r>
          </w:p>
        </w:tc>
        <w:tc>
          <w:tcPr>
            <w:tcW w:w="1134"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Method</w:t>
            </w:r>
          </w:p>
        </w:tc>
        <w:tc>
          <w:tcPr>
            <w:tcW w:w="1701"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Mobile phase</w:t>
            </w:r>
          </w:p>
        </w:tc>
        <w:tc>
          <w:tcPr>
            <w:tcW w:w="1985"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Stationary phase</w:t>
            </w:r>
          </w:p>
        </w:tc>
        <w:tc>
          <w:tcPr>
            <w:tcW w:w="155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Wavelength</w:t>
            </w:r>
          </w:p>
        </w:tc>
        <w:tc>
          <w:tcPr>
            <w:tcW w:w="1276"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Darunavir and Cobicistat Simultaneously Using Stability Indicating RP-HPLC Method</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0.1MNaH2PO4&amp;</w:t>
            </w:r>
            <w:r>
              <w:rPr>
                <w:rFonts w:ascii="Times New Roman" w:hAnsi="Times New Roman" w:cs="Times New Roman"/>
                <w:sz w:val="24"/>
                <w:szCs w:val="24"/>
                <w:lang w:val="en-US"/>
              </w:rPr>
              <w:t>methanol</w:t>
            </w:r>
            <w:r>
              <w:rPr>
                <w:rFonts w:ascii="Times New Roman" w:hAnsi="Times New Roman" w:cs="Times New Roman"/>
                <w:sz w:val="24"/>
                <w:szCs w:val="24"/>
              </w:rPr>
              <w:t>(70:30v/v)</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C18(150*4.6 </w:t>
            </w:r>
            <w:r>
              <w:rPr>
                <w:rFonts w:hint="default" w:ascii="Times New Roman" w:hAnsi="Times New Roman" w:cs="Times New Roman"/>
                <w:sz w:val="24"/>
                <w:szCs w:val="24"/>
                <w:lang w:val="en-US"/>
              </w:rPr>
              <w:t>mm</w:t>
            </w:r>
            <w:r>
              <w:rPr>
                <w:rFonts w:ascii="Times New Roman" w:hAnsi="Times New Roman" w:cs="Times New Roman"/>
                <w:sz w:val="24"/>
                <w:szCs w:val="24"/>
              </w:rPr>
              <w:t>,5µm particle size)</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Development and Validation of Stability Indicating HPLC Method for Estimation of Darunavir</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0.1% Acetic acid in water: ACN (63:37v/v)</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C18,50*3mm,3.5 µm(</w:t>
            </w:r>
            <w:r>
              <w:rPr>
                <w:rFonts w:ascii="Times New Roman" w:hAnsi="Times New Roman" w:cs="Times New Roman"/>
                <w:sz w:val="24"/>
                <w:szCs w:val="24"/>
                <w:lang w:val="en-US"/>
              </w:rPr>
              <w:t>X-Terra MS</w:t>
            </w:r>
            <w:r>
              <w:rPr>
                <w:rFonts w:ascii="Times New Roman" w:hAnsi="Times New Roman" w:cs="Times New Roman"/>
                <w:sz w:val="24"/>
                <w:szCs w:val="24"/>
              </w:rPr>
              <w:t>,Waters)</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Analytical method development and validation of </w:t>
            </w:r>
            <w:r>
              <w:rPr>
                <w:rFonts w:ascii="Times New Roman" w:hAnsi="Times New Roman" w:cs="Times New Roman"/>
                <w:sz w:val="24"/>
                <w:szCs w:val="24"/>
                <w:lang w:val="en-US"/>
              </w:rPr>
              <w:t>Darunavir-</w:t>
            </w:r>
            <w:r>
              <w:rPr>
                <w:rFonts w:ascii="Times New Roman" w:hAnsi="Times New Roman" w:cs="Times New Roman"/>
                <w:sz w:val="24"/>
                <w:szCs w:val="24"/>
              </w:rPr>
              <w:t xml:space="preserve"> An antiretroviral agent by RP-HPLC method</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CAN: Buffer pH 4.0(40:60 v/v)</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ACE C18,3u</w:t>
            </w:r>
            <w:r>
              <w:rPr>
                <w:rFonts w:hint="default" w:ascii="Times New Roman" w:hAnsi="Times New Roman" w:cs="Times New Roman"/>
                <w:sz w:val="24"/>
                <w:szCs w:val="24"/>
                <w:lang w:val="en-US"/>
              </w:rPr>
              <w:t>m</w:t>
            </w:r>
            <w:r>
              <w:rPr>
                <w:rFonts w:ascii="Times New Roman" w:hAnsi="Times New Roman" w:cs="Times New Roman"/>
                <w:sz w:val="24"/>
                <w:szCs w:val="24"/>
              </w:rPr>
              <w:t>(150*4.6mm)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Method Development and Validation For Estimation of Darunavir in Tablet Dosage Form</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Potassium dihydrogen phosphate buffer, methanol in ratio(60:40)</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ACE C18,(150*4.6mm) 3u</w:t>
            </w:r>
            <w:r>
              <w:rPr>
                <w:rFonts w:hint="default" w:ascii="Times New Roman" w:hAnsi="Times New Roman" w:cs="Times New Roman"/>
                <w:sz w:val="24"/>
                <w:szCs w:val="24"/>
                <w:lang w:val="en-US"/>
              </w:rPr>
              <w:t>m</w:t>
            </w:r>
            <w:r>
              <w:rPr>
                <w:rFonts w:ascii="Times New Roman" w:hAnsi="Times New Roman" w:cs="Times New Roman"/>
                <w:sz w:val="24"/>
                <w:szCs w:val="24"/>
              </w:rPr>
              <w:t xml:space="preserve"> or equivalent</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Development and Validation of a new UPLC method for the simultaneous estimation of darunavir, dolutegravir, and ritonavir in combined tablet dosage form</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hint="default" w:ascii="Times New Roman" w:hAnsi="Times New Roman" w:cs="Times New Roman"/>
                <w:sz w:val="24"/>
                <w:szCs w:val="24"/>
                <w:lang w:val="en-US"/>
              </w:rPr>
              <w:t xml:space="preserve"> </w:t>
            </w:r>
            <w:r>
              <w:rPr>
                <w:rFonts w:ascii="Times New Roman" w:hAnsi="Times New Roman" w:cs="Times New Roman"/>
                <w:sz w:val="24"/>
                <w:szCs w:val="24"/>
              </w:rPr>
              <w:t>Phosphate</w:t>
            </w:r>
            <w:r>
              <w:rPr>
                <w:rFonts w:hint="default" w:ascii="Times New Roman" w:hAnsi="Times New Roman" w:cs="Times New Roman"/>
                <w:sz w:val="24"/>
                <w:szCs w:val="24"/>
                <w:lang w:val="en-US"/>
              </w:rPr>
              <w:t xml:space="preserve"> </w:t>
            </w:r>
            <w:r>
              <w:rPr>
                <w:rFonts w:ascii="Times New Roman" w:hAnsi="Times New Roman" w:cs="Times New Roman"/>
                <w:sz w:val="24"/>
                <w:szCs w:val="24"/>
              </w:rPr>
              <w:t>buffer</w:t>
            </w:r>
            <w:r>
              <w:rPr>
                <w:rFonts w:hint="default" w:ascii="Times New Roman" w:hAnsi="Times New Roman" w:cs="Times New Roman"/>
                <w:sz w:val="24"/>
                <w:szCs w:val="24"/>
                <w:lang w:val="en-US"/>
              </w:rPr>
              <w:t xml:space="preserve"> </w:t>
            </w:r>
            <w:r>
              <w:rPr>
                <w:rFonts w:ascii="Times New Roman" w:hAnsi="Times New Roman" w:cs="Times New Roman"/>
                <w:sz w:val="24"/>
                <w:szCs w:val="24"/>
              </w:rPr>
              <w:t>&amp;</w:t>
            </w:r>
            <w:r>
              <w:rPr>
                <w:rFonts w:hint="default" w:ascii="Times New Roman" w:hAnsi="Times New Roman" w:cs="Times New Roman"/>
                <w:sz w:val="24"/>
                <w:szCs w:val="24"/>
                <w:lang w:val="en-US"/>
              </w:rPr>
              <w:t xml:space="preserve"> </w:t>
            </w:r>
            <w:r>
              <w:rPr>
                <w:rFonts w:ascii="Times New Roman" w:hAnsi="Times New Roman" w:cs="Times New Roman"/>
                <w:sz w:val="24"/>
                <w:szCs w:val="24"/>
              </w:rPr>
              <w:t>45% acetonitrile</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BHE C18(50*2.1mm,1.7)</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Stability indicating RP-HPLC method for simultaneous estimation of ritonavir and darunavir in bulk and its synthetic mixture</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Phosphate buffer (pH 3.5): (ACN &amp; methanol 5:1)(30:70)</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Intersil </w:t>
            </w:r>
            <w:r>
              <w:rPr>
                <w:rFonts w:hint="default" w:ascii="Times New Roman" w:hAnsi="Times New Roman" w:cs="Times New Roman"/>
                <w:sz w:val="24"/>
                <w:szCs w:val="24"/>
                <w:lang w:val="en-US"/>
              </w:rPr>
              <w:t>ODS</w:t>
            </w:r>
            <w:r>
              <w:rPr>
                <w:rFonts w:ascii="Times New Roman" w:hAnsi="Times New Roman" w:cs="Times New Roman"/>
                <w:sz w:val="24"/>
                <w:szCs w:val="24"/>
              </w:rPr>
              <w:t xml:space="preserve"> C18 column(150mm*4.6mm,5µm)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Development and validation of the RP-HPLC method for the simultaneous estimation of darunavir and cobicistat in combined tablet dosage form</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(30:70v/v) 0.1%TEA: methanol</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Intersil </w:t>
            </w:r>
            <w:r>
              <w:rPr>
                <w:rFonts w:hint="default" w:ascii="Times New Roman" w:hAnsi="Times New Roman" w:cs="Times New Roman"/>
                <w:sz w:val="24"/>
                <w:szCs w:val="24"/>
                <w:lang w:val="en-US"/>
              </w:rPr>
              <w:t>ODS</w:t>
            </w:r>
            <w:r>
              <w:rPr>
                <w:rFonts w:ascii="Times New Roman" w:hAnsi="Times New Roman" w:cs="Times New Roman"/>
                <w:sz w:val="24"/>
                <w:szCs w:val="24"/>
              </w:rPr>
              <w:t xml:space="preserve"> C18 column(150mm*4.6mm,5µm)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 Method Development And Method Validation of Lopinavir and Ritonavir in Pharmaceutical Dosage Form</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Acetonitrile: methanol &amp;buffer of potassium dihydrogen phosphate</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X</w:t>
            </w:r>
            <w:r>
              <w:rPr>
                <w:rFonts w:hint="default" w:ascii="Times New Roman" w:hAnsi="Times New Roman" w:cs="Times New Roman"/>
                <w:sz w:val="24"/>
                <w:szCs w:val="24"/>
                <w:lang w:val="en-US"/>
              </w:rPr>
              <w:t>-</w:t>
            </w:r>
            <w:r>
              <w:rPr>
                <w:rFonts w:ascii="Times New Roman" w:hAnsi="Times New Roman" w:cs="Times New Roman"/>
                <w:sz w:val="24"/>
                <w:szCs w:val="24"/>
              </w:rPr>
              <w:t>bridge C18(250mm*4.6mm i.d.,3.5µm)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Analytical method development and validation for the Simultaneous estimation of Darunavir and Ritonavir by RP-HPLC method</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0.01N KH2Po4:ACN (45:55%v/v)</w:t>
            </w:r>
          </w:p>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C18 column(4.6*15mm,5µm)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Development and Validation of New Analytical Method for The Simultaneous Estimation of Darunavir And Ritonavir in Pharmaceutical Dosage Form</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Phosphate buffer(0.05M) pH 4.6:ACN(30:70% v/v)</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XterraC18 5µm(4.6*250mm)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8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The Estimation of Darunavir in Tablet dosage form by RP-HPLC</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RP-HPLC</w:t>
            </w:r>
          </w:p>
        </w:tc>
        <w:tc>
          <w:tcPr>
            <w:tcW w:w="17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0.02M dipotassium hydrogen orthophosphate +0.02M potassium dihydrogen orthophosphate in water and ACN in a ratio of 40:60v/v</w:t>
            </w:r>
          </w:p>
        </w:tc>
        <w:tc>
          <w:tcPr>
            <w:tcW w:w="1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Intersil OSD-3V C-18 ,250*4.6mm,5µm</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265nm</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pPr>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This review concluded that various spectroscopic and chromatographic approaches are available for a single component as well as for a combination of protease inhibitors, such as Darunavir.</w:t>
      </w:r>
      <w:r>
        <w:t xml:space="preserve"> </w:t>
      </w:r>
      <w:r>
        <w:rPr>
          <w:rFonts w:ascii="Times New Roman" w:hAnsi="Times New Roman" w:eastAsia="Times New Roman" w:cs="Times New Roman"/>
          <w:kern w:val="0"/>
          <w:sz w:val="24"/>
          <w:szCs w:val="24"/>
          <w:lang w:eastAsia="en-IN"/>
          <w14:ligatures w14:val="none"/>
        </w:rPr>
        <w:t>It was found that most chromatographic techniques used a mobile phase that included phosphate buffer, methanol, and acetonitrile in order to increase resolution. It was noted that the most popular Darunavir and Ritonavir combination.</w:t>
      </w:r>
      <w:r>
        <w:t xml:space="preserve"> </w:t>
      </w:r>
      <w:r>
        <w:rPr>
          <w:rFonts w:ascii="Times New Roman" w:hAnsi="Times New Roman" w:eastAsia="Times New Roman" w:cs="Times New Roman"/>
          <w:kern w:val="0"/>
          <w:sz w:val="24"/>
          <w:szCs w:val="24"/>
          <w:lang w:eastAsia="en-IN"/>
          <w14:ligatures w14:val="none"/>
        </w:rPr>
        <w:t>The flow rate and a good retention time are monitored for the chromatographic technique.</w:t>
      </w:r>
      <w:r>
        <w:t xml:space="preserve"> </w:t>
      </w:r>
      <w:r>
        <w:rPr>
          <w:rFonts w:ascii="Times New Roman" w:hAnsi="Times New Roman" w:eastAsia="Times New Roman" w:cs="Times New Roman"/>
          <w:kern w:val="0"/>
          <w:sz w:val="24"/>
          <w:szCs w:val="24"/>
          <w:lang w:eastAsia="en-IN"/>
          <w14:ligatures w14:val="none"/>
        </w:rPr>
        <w:t>Therefore, all of the procedures are found to be straightforward, precise, accurate, economical, and repeatable. The majority of the methods used were UV absorbance detection and RP-HPLC since they offered the best possible sensitivity, repeatability, analysis time, and dependability.</w:t>
      </w:r>
      <w:r>
        <w:t xml:space="preserve"> </w:t>
      </w:r>
      <w:r>
        <w:rPr>
          <w:rFonts w:ascii="Times New Roman" w:hAnsi="Times New Roman" w:eastAsia="Times New Roman" w:cs="Times New Roman"/>
          <w:kern w:val="0"/>
          <w:sz w:val="24"/>
          <w:szCs w:val="24"/>
          <w:lang w:eastAsia="en-IN"/>
          <w14:ligatures w14:val="none"/>
        </w:rPr>
        <w:t xml:space="preserve">The current study concentrates on the cleaning technique validation for the estimate of </w:t>
      </w:r>
      <w:r>
        <w:rPr>
          <w:rFonts w:ascii="Times New Roman" w:hAnsi="Times New Roman" w:eastAsia="Times New Roman" w:cs="Times New Roman"/>
          <w:kern w:val="0"/>
          <w:sz w:val="24"/>
          <w:szCs w:val="24"/>
          <w:lang w:val="en-US" w:eastAsia="en-IN"/>
          <w14:ligatures w14:val="none"/>
        </w:rPr>
        <w:t>Darunavir</w:t>
      </w:r>
      <w:r>
        <w:rPr>
          <w:rFonts w:ascii="Times New Roman" w:hAnsi="Times New Roman" w:eastAsia="Times New Roman" w:cs="Times New Roman"/>
          <w:kern w:val="0"/>
          <w:sz w:val="24"/>
          <w:szCs w:val="24"/>
          <w:lang w:eastAsia="en-IN"/>
          <w14:ligatures w14:val="none"/>
        </w:rPr>
        <w:t xml:space="preserve"> residue in the production area because the literature review indicates that there is no published work on the cleaning validation of </w:t>
      </w:r>
      <w:r>
        <w:rPr>
          <w:rFonts w:ascii="Times New Roman" w:hAnsi="Times New Roman" w:eastAsia="Times New Roman" w:cs="Times New Roman"/>
          <w:kern w:val="0"/>
          <w:sz w:val="24"/>
          <w:szCs w:val="24"/>
          <w:lang w:val="en-US" w:eastAsia="en-IN"/>
          <w14:ligatures w14:val="none"/>
        </w:rPr>
        <w:t>Darunavir</w:t>
      </w:r>
      <w:r>
        <w:rPr>
          <w:rFonts w:ascii="Times New Roman" w:hAnsi="Times New Roman" w:eastAsia="Times New Roman" w:cs="Times New Roman"/>
          <w:kern w:val="0"/>
          <w:sz w:val="24"/>
          <w:szCs w:val="24"/>
          <w:lang w:eastAsia="en-IN"/>
          <w14:ligatures w14:val="none"/>
        </w:rPr>
        <w:t>.</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cs="Times New Roman"/>
          <w:b/>
          <w:bCs/>
          <w:sz w:val="24"/>
          <w:szCs w:val="24"/>
        </w:rPr>
      </w:pPr>
      <w:r>
        <w:rPr>
          <w:rFonts w:ascii="Times New Roman" w:hAnsi="Times New Roman" w:cs="Times New Roman"/>
          <w:b/>
          <w:bCs/>
          <w:sz w:val="24"/>
          <w:szCs w:val="24"/>
        </w:rPr>
        <w:t>ACKNOWLEDGEMENT</w:t>
      </w:r>
    </w:p>
    <w:p>
      <w:pPr>
        <w:jc w:val="both"/>
        <w:rPr>
          <w:rFonts w:ascii="Times New Roman" w:hAnsi="Times New Roman" w:cs="Times New Roman"/>
          <w:sz w:val="24"/>
          <w:szCs w:val="24"/>
        </w:rPr>
      </w:pPr>
      <w:r>
        <w:rPr>
          <w:rFonts w:ascii="Times New Roman" w:hAnsi="Times New Roman" w:cs="Times New Roman"/>
          <w:sz w:val="24"/>
          <w:szCs w:val="24"/>
        </w:rPr>
        <w:t>I would like to thank Sarojini Naidu Vanita Pharmacy Maha Vidyalaya for continuous support</w:t>
      </w:r>
    </w:p>
    <w:p>
      <w:pPr>
        <w:jc w:val="both"/>
        <w:rPr>
          <w:rFonts w:ascii="Times New Roman" w:hAnsi="Times New Roman" w:cs="Times New Roman"/>
          <w:b/>
          <w:bCs/>
          <w:sz w:val="24"/>
          <w:szCs w:val="24"/>
        </w:rPr>
      </w:pPr>
      <w:r>
        <w:rPr>
          <w:rFonts w:ascii="Times New Roman" w:hAnsi="Times New Roman" w:cs="Times New Roman"/>
          <w:b/>
          <w:bCs/>
          <w:sz w:val="24"/>
          <w:szCs w:val="24"/>
        </w:rPr>
        <w:t>REFERENCES</w:t>
      </w:r>
    </w:p>
    <w:p>
      <w:pPr>
        <w:jc w:val="both"/>
        <w:rPr>
          <w:rFonts w:ascii="Times New Roman" w:hAnsi="Times New Roman" w:cs="Times New Roman"/>
          <w:sz w:val="24"/>
          <w:szCs w:val="24"/>
        </w:rPr>
      </w:pPr>
      <w:r>
        <w:rPr>
          <w:rFonts w:ascii="Times New Roman" w:hAnsi="Times New Roman" w:cs="Times New Roman"/>
          <w:sz w:val="24"/>
          <w:szCs w:val="24"/>
        </w:rPr>
        <w:t>1. The Merck Index. 2006. 14th Edn. Merck Research Laboratories, Merck &amp; Co., White House Station, NJ, USA, page no.  477.</w:t>
      </w:r>
      <w:r>
        <w:rPr>
          <w:rFonts w:ascii="Times New Roman" w:hAnsi="Times New Roman" w:cs="Times New Roman"/>
          <w:b/>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2.Mc</w:t>
      </w:r>
      <w:r>
        <w:rPr>
          <w:rFonts w:hint="default" w:ascii="Times New Roman" w:hAnsi="Times New Roman" w:cs="Times New Roman"/>
          <w:sz w:val="24"/>
          <w:szCs w:val="24"/>
          <w:lang w:val="en-US"/>
        </w:rPr>
        <w:t>.</w:t>
      </w:r>
      <w:r>
        <w:rPr>
          <w:rFonts w:ascii="Times New Roman" w:hAnsi="Times New Roman" w:cs="Times New Roman"/>
          <w:sz w:val="24"/>
          <w:szCs w:val="24"/>
        </w:rPr>
        <w:t>Keage K, Perry CM, and Keam SJ. Darunavir. Drugs, 2009; 69(4):477-503.</w:t>
      </w:r>
    </w:p>
    <w:p>
      <w:pPr>
        <w:jc w:val="both"/>
        <w:rPr>
          <w:rFonts w:ascii="Times New Roman" w:hAnsi="Times New Roman" w:cs="Times New Roman"/>
          <w:sz w:val="24"/>
          <w:szCs w:val="24"/>
        </w:rPr>
      </w:pPr>
      <w:r>
        <w:rPr>
          <w:rFonts w:ascii="Times New Roman" w:hAnsi="Times New Roman" w:cs="Times New Roman"/>
          <w:sz w:val="24"/>
          <w:szCs w:val="24"/>
        </w:rPr>
        <w:t>3. Ghosh AK, Dawson ZL, and Mitsuya H. Darunavir, a conceptually new HIV-1 protease inhibitor for the treatment of drug-resistant HIV. Bio org Med Chem., 2007; 15(24):7576-7580.</w:t>
      </w:r>
      <w:r>
        <w:rPr>
          <w:rFonts w:ascii="Times New Roman" w:hAnsi="Times New Roman" w:cs="Times New Roman"/>
          <w:b/>
          <w:sz w:val="24"/>
          <w:szCs w:val="24"/>
        </w:rPr>
        <w:t xml:space="preserve"> </w:t>
      </w:r>
    </w:p>
    <w:p>
      <w:pPr>
        <w:jc w:val="both"/>
        <w:rPr>
          <w:rFonts w:ascii="Times New Roman" w:hAnsi="Times New Roman" w:cs="Times New Roman"/>
          <w:b/>
          <w:bCs/>
          <w:sz w:val="24"/>
          <w:szCs w:val="24"/>
        </w:rPr>
      </w:pPr>
      <w:r>
        <w:rPr>
          <w:rFonts w:ascii="Times New Roman" w:hAnsi="Times New Roman" w:cs="Times New Roman"/>
          <w:sz w:val="24"/>
          <w:szCs w:val="24"/>
        </w:rPr>
        <w:t>4. Mohammad Yasir Peerzade, Shakeel Memon, Dr. Kiran Bhise and Ansari Irfan Aamer, Development and validation of UV-visible spectrophotometric method for estimation of ritonavir in bulk and formulation, The Pharma Innovation Journal 2019; 8(4): 30-34.</w:t>
      </w:r>
    </w:p>
    <w:p>
      <w:pPr>
        <w:jc w:val="both"/>
        <w:rPr>
          <w:rFonts w:ascii="Times New Roman" w:hAnsi="Times New Roman" w:cs="Times New Roman"/>
          <w:sz w:val="24"/>
          <w:szCs w:val="24"/>
        </w:rPr>
      </w:pPr>
      <w:r>
        <w:rPr>
          <w:rFonts w:ascii="Times New Roman" w:hAnsi="Times New Roman" w:cs="Times New Roman"/>
          <w:sz w:val="24"/>
          <w:szCs w:val="24"/>
        </w:rPr>
        <w:t>5. Neha Praveen, Tiasha Routh, Amith Kumar, A new robust analytical method development, validation, and stress degradation studies for estimating ritonavir by UV-Spectroscopy and HPLC method, International of applied pharmaceutics, Vol 15, Issue 4, 2023,214-224</w:t>
      </w:r>
    </w:p>
    <w:p>
      <w:pPr>
        <w:jc w:val="both"/>
        <w:rPr>
          <w:rFonts w:ascii="Times New Roman" w:hAnsi="Times New Roman" w:cs="Times New Roman"/>
          <w:sz w:val="24"/>
          <w:szCs w:val="24"/>
        </w:rPr>
      </w:pPr>
      <w:r>
        <w:rPr>
          <w:rFonts w:ascii="Times New Roman" w:hAnsi="Times New Roman" w:cs="Times New Roman"/>
          <w:sz w:val="24"/>
          <w:szCs w:val="24"/>
        </w:rPr>
        <w:t>6. Gurram Sai Venkata Nagendra Abhay Raj, Development and Validation of an Innovative Stability Indicating Method Using UV-Spectroscopy Techniques for Ritonavir in Bulk Drug and Pharmaceutical Dosage Forms, International Journal of Life Science and Pharma Research,2023</w:t>
      </w:r>
    </w:p>
    <w:p>
      <w:pPr>
        <w:jc w:val="both"/>
        <w:rPr>
          <w:rFonts w:ascii="Times New Roman" w:hAnsi="Times New Roman" w:cs="Times New Roman"/>
          <w:sz w:val="24"/>
          <w:szCs w:val="24"/>
        </w:rPr>
      </w:pPr>
      <w:r>
        <w:rPr>
          <w:rFonts w:ascii="Times New Roman" w:hAnsi="Times New Roman" w:cs="Times New Roman"/>
          <w:sz w:val="24"/>
          <w:szCs w:val="24"/>
        </w:rPr>
        <w:t>7. K. Bhavyasri, Simultaneous Method Development, Validation and Stress Studies of Darunavir and Ritonavir in Bulk and Combined Dosage Form Using UV Spectroscopy Sch Acad J Pharm, August 2020; 9(8): 244-252</w:t>
      </w:r>
    </w:p>
    <w:p>
      <w:pPr>
        <w:jc w:val="both"/>
        <w:rPr>
          <w:rFonts w:ascii="Times New Roman" w:hAnsi="Times New Roman" w:cs="Times New Roman"/>
          <w:sz w:val="24"/>
          <w:szCs w:val="24"/>
        </w:rPr>
      </w:pPr>
      <w:r>
        <w:rPr>
          <w:rFonts w:ascii="Times New Roman" w:hAnsi="Times New Roman" w:cs="Times New Roman"/>
          <w:sz w:val="24"/>
          <w:szCs w:val="24"/>
        </w:rPr>
        <w:t>8. Ana Carolina Kogawa, Development and Validation of Infrared Spectroscopy Method for the Determination of Darunavir in Tablets, Physical Chemistry 2013, 3(1): 1-6.</w:t>
      </w:r>
    </w:p>
    <w:p>
      <w:pPr>
        <w:jc w:val="both"/>
        <w:rPr>
          <w:rFonts w:ascii="Times New Roman" w:hAnsi="Times New Roman" w:cs="Times New Roman"/>
          <w:sz w:val="24"/>
          <w:szCs w:val="24"/>
        </w:rPr>
      </w:pPr>
      <w:r>
        <w:rPr>
          <w:rFonts w:ascii="Times New Roman" w:hAnsi="Times New Roman" w:cs="Times New Roman"/>
          <w:sz w:val="24"/>
          <w:szCs w:val="24"/>
        </w:rPr>
        <w:t>9.M. Venkata Siva Sri NalInI, P. Rama Krishna VenI, B. Haribabu.Determination of Darunavir and Cobicistat Simultaneously Using Stability Indicating RP-HPLC Method.Marmara Pharmaceutical Journal 20: 293-302, 2016.</w:t>
      </w:r>
    </w:p>
    <w:p>
      <w:pPr>
        <w:jc w:val="both"/>
        <w:rPr>
          <w:rFonts w:ascii="Times New Roman" w:hAnsi="Times New Roman" w:cs="Times New Roman"/>
          <w:sz w:val="24"/>
          <w:szCs w:val="24"/>
        </w:rPr>
      </w:pPr>
      <w:r>
        <w:rPr>
          <w:rFonts w:ascii="Times New Roman" w:hAnsi="Times New Roman" w:cs="Times New Roman"/>
          <w:sz w:val="24"/>
          <w:szCs w:val="24"/>
        </w:rPr>
        <w:t xml:space="preserve">10. Gadekar AS, Chabukswar AR, Development and Validation of Stability Indicating HPLC Method for Estimation of Darunavir Journal of Drug Delivery and Therapeutics. 2019; 9(4):65-71 </w:t>
      </w:r>
    </w:p>
    <w:p>
      <w:pPr>
        <w:jc w:val="both"/>
        <w:rPr>
          <w:rFonts w:ascii="Times New Roman" w:hAnsi="Times New Roman" w:cs="Times New Roman"/>
          <w:sz w:val="24"/>
          <w:szCs w:val="24"/>
        </w:rPr>
      </w:pPr>
      <w:r>
        <w:rPr>
          <w:rFonts w:ascii="Times New Roman" w:hAnsi="Times New Roman" w:cs="Times New Roman"/>
          <w:sz w:val="24"/>
          <w:szCs w:val="24"/>
        </w:rPr>
        <w:t>11. Mr. Zaid Azam Momin, 1 Dr. Shakeel Memon, 1 Mrs. Tabassum Hangad, and Mr. Dilnawaz Pathan.Analytical method development and validation of darunavir an antiretroviral agent by RP-HPLC method.International Journal of Creative Research Thoughts.Volume 11, Issue 7 July 2023.</w:t>
      </w:r>
    </w:p>
    <w:p>
      <w:pPr>
        <w:jc w:val="both"/>
        <w:rPr>
          <w:rFonts w:ascii="Times New Roman" w:hAnsi="Times New Roman" w:cs="Times New Roman"/>
          <w:sz w:val="24"/>
          <w:szCs w:val="24"/>
        </w:rPr>
      </w:pPr>
      <w:r>
        <w:rPr>
          <w:rFonts w:ascii="Times New Roman" w:hAnsi="Times New Roman" w:cs="Times New Roman"/>
          <w:sz w:val="24"/>
          <w:szCs w:val="24"/>
        </w:rPr>
        <w:t>12. Amjad Ali M.Iqbal, Sayali S. Gaikwad, Ashwini Patil3, Shakeel .A. Choudhary, Kaleem Mazhar Petkar.RP-HPLC Method Development and Validation For Estimation of Darunavir in Tablet Dosage Form.Eur. Chem. Bull. 2023, 12 (S3), 5650 – 5662.</w:t>
      </w:r>
    </w:p>
    <w:p>
      <w:pPr>
        <w:jc w:val="both"/>
        <w:rPr>
          <w:rFonts w:ascii="Times New Roman" w:hAnsi="Times New Roman" w:cs="Times New Roman"/>
          <w:sz w:val="24"/>
          <w:szCs w:val="24"/>
        </w:rPr>
      </w:pPr>
      <w:r>
        <w:rPr>
          <w:rFonts w:ascii="Times New Roman" w:hAnsi="Times New Roman" w:cs="Times New Roman"/>
          <w:sz w:val="24"/>
          <w:szCs w:val="24"/>
        </w:rPr>
        <w:t>13.Nagaraju Pappula and Nagubandi Naresh, Development and Validation of new UPLC method for the simultaneous estimation of darunavir, dolutegravir, and ritonavir in combined tablet dosage form.Asian J. Pharm. Hea. Sci.. 2022;12(1):2624-2628.</w:t>
      </w:r>
    </w:p>
    <w:p>
      <w:pPr>
        <w:jc w:val="both"/>
        <w:rPr>
          <w:rFonts w:ascii="Times New Roman" w:hAnsi="Times New Roman" w:cs="Times New Roman"/>
          <w:sz w:val="24"/>
          <w:szCs w:val="24"/>
        </w:rPr>
      </w:pPr>
      <w:r>
        <w:rPr>
          <w:rFonts w:ascii="Times New Roman" w:hAnsi="Times New Roman" w:cs="Times New Roman"/>
          <w:sz w:val="24"/>
          <w:szCs w:val="24"/>
        </w:rPr>
        <w:t>14.B. Prathap, V. Haribaskar, B. Kumar, S. Harika, M. Kavitha, C. Bhavya, Stability indicating RP-HPLC method for simultaneous estimation of ritonavir and darunavir in bulk and its synthetic mixture.Journal of Global Trends in Pharmaceutical Sciences.2018; 9(2): 5549 – 5560</w:t>
      </w:r>
    </w:p>
    <w:p>
      <w:pPr>
        <w:jc w:val="both"/>
        <w:rPr>
          <w:rFonts w:ascii="Times New Roman" w:hAnsi="Times New Roman" w:cs="Times New Roman"/>
          <w:sz w:val="24"/>
          <w:szCs w:val="24"/>
        </w:rPr>
      </w:pPr>
      <w:r>
        <w:rPr>
          <w:rFonts w:ascii="Times New Roman" w:hAnsi="Times New Roman" w:cs="Times New Roman"/>
          <w:sz w:val="24"/>
          <w:szCs w:val="24"/>
        </w:rPr>
        <w:t>15. P. Nagaraju, S. Ravi Chandra, B. Pavithra, SK. Akhil and SK. Altaf. Development and validation of RP-HPLC method for simultaneous estimation of darunavir and cobicistat in combined tablet dosage forms.International Journal of research in Pharmacy and chemistry.2020, 10(2), 191-204.</w:t>
      </w:r>
    </w:p>
    <w:p>
      <w:pPr>
        <w:jc w:val="both"/>
        <w:rPr>
          <w:rFonts w:ascii="Times New Roman" w:hAnsi="Times New Roman" w:cs="Times New Roman"/>
          <w:sz w:val="24"/>
          <w:szCs w:val="24"/>
        </w:rPr>
      </w:pPr>
      <w:r>
        <w:rPr>
          <w:rFonts w:ascii="Times New Roman" w:hAnsi="Times New Roman" w:cs="Times New Roman"/>
          <w:sz w:val="24"/>
          <w:szCs w:val="24"/>
        </w:rPr>
        <w:t>16.Rathnasamy R, Karuvalam RP, Pakkath R, Kamalakannan P, Sivasubramanian A.RP-HPLC Method Development And Method Validation of Lopinavir and Ritonavir in Pharmaceutical Dosage Form. Am J Clin Microbiol Antimicrob. 2018; 1(1): 1002.</w:t>
      </w:r>
    </w:p>
    <w:p>
      <w:pPr>
        <w:jc w:val="both"/>
        <w:rPr>
          <w:rFonts w:ascii="Times New Roman" w:hAnsi="Times New Roman" w:cs="Times New Roman"/>
          <w:sz w:val="24"/>
          <w:szCs w:val="24"/>
        </w:rPr>
      </w:pPr>
      <w:r>
        <w:rPr>
          <w:rFonts w:ascii="Times New Roman" w:hAnsi="Times New Roman" w:cs="Times New Roman"/>
          <w:sz w:val="24"/>
          <w:szCs w:val="24"/>
        </w:rPr>
        <w:t>17. Pasala Lydia Grace, C. Parthiban. Analytical method development and validation for the Simultaneous estimation of Darunavir and Ritonavir by RP-HPLC method. World J Pharm Sci 2022; 10(01): 32-40;</w:t>
      </w:r>
    </w:p>
    <w:p>
      <w:pPr>
        <w:jc w:val="both"/>
        <w:rPr>
          <w:rFonts w:ascii="Times New Roman" w:hAnsi="Times New Roman" w:cs="Times New Roman"/>
          <w:sz w:val="24"/>
          <w:szCs w:val="24"/>
        </w:rPr>
      </w:pPr>
      <w:r>
        <w:rPr>
          <w:rFonts w:ascii="Times New Roman" w:hAnsi="Times New Roman" w:cs="Times New Roman"/>
          <w:sz w:val="24"/>
          <w:szCs w:val="24"/>
        </w:rPr>
        <w:t>18.Pemra Raju, K. Thejomoorthy, and P.Sreenivasa Prasanna, “Development and Validation of New Analytical Method for The Simultaneous Estimation of Darunavir And Ritonavir in Pharmaceutical Dosage Form”, Int J Indig Herb Drug, pp. 49-57, Apr. 2021.</w:t>
      </w:r>
    </w:p>
    <w:p>
      <w:pPr>
        <w:jc w:val="both"/>
        <w:rPr>
          <w:rFonts w:ascii="Times New Roman" w:hAnsi="Times New Roman" w:cs="Times New Roman"/>
          <w:sz w:val="24"/>
          <w:szCs w:val="24"/>
        </w:rPr>
      </w:pPr>
      <w:r>
        <w:rPr>
          <w:rFonts w:ascii="Times New Roman" w:hAnsi="Times New Roman" w:cs="Times New Roman"/>
          <w:sz w:val="24"/>
          <w:szCs w:val="24"/>
        </w:rPr>
        <w:t>19. L. Satyanarayana, S.V. Naidu2, M. Narasimha Rao, Alok KumarAnd K. Suresh, The Estimation of Darunavir in Tablet dosage form by RP-HPLC.Asian J. Res. Pharm. Sci. 1(3): July-Sept. 2011; Page 74-76</w:t>
      </w:r>
    </w:p>
    <w:p>
      <w:pPr>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E"/>
    <w:rsid w:val="000001F7"/>
    <w:rsid w:val="00010B83"/>
    <w:rsid w:val="00023A51"/>
    <w:rsid w:val="00033CA8"/>
    <w:rsid w:val="0004635C"/>
    <w:rsid w:val="00063A93"/>
    <w:rsid w:val="00080DE9"/>
    <w:rsid w:val="00085479"/>
    <w:rsid w:val="0009694F"/>
    <w:rsid w:val="000A250A"/>
    <w:rsid w:val="000B5D0B"/>
    <w:rsid w:val="000D1125"/>
    <w:rsid w:val="000F1A70"/>
    <w:rsid w:val="00112A47"/>
    <w:rsid w:val="00131740"/>
    <w:rsid w:val="00140728"/>
    <w:rsid w:val="00144FC7"/>
    <w:rsid w:val="00145FB9"/>
    <w:rsid w:val="00151D74"/>
    <w:rsid w:val="00155002"/>
    <w:rsid w:val="00157DE3"/>
    <w:rsid w:val="001602EE"/>
    <w:rsid w:val="0017753C"/>
    <w:rsid w:val="001810F9"/>
    <w:rsid w:val="00182F42"/>
    <w:rsid w:val="00183277"/>
    <w:rsid w:val="00192B10"/>
    <w:rsid w:val="001C2C92"/>
    <w:rsid w:val="001D1FBD"/>
    <w:rsid w:val="001D6385"/>
    <w:rsid w:val="001E7DF7"/>
    <w:rsid w:val="00204380"/>
    <w:rsid w:val="0021165A"/>
    <w:rsid w:val="00231FFC"/>
    <w:rsid w:val="002353EA"/>
    <w:rsid w:val="0023715A"/>
    <w:rsid w:val="0025322D"/>
    <w:rsid w:val="00291C30"/>
    <w:rsid w:val="00295A7C"/>
    <w:rsid w:val="002A19F6"/>
    <w:rsid w:val="002A75A1"/>
    <w:rsid w:val="002C353E"/>
    <w:rsid w:val="002C384E"/>
    <w:rsid w:val="002C40DD"/>
    <w:rsid w:val="002E4C4C"/>
    <w:rsid w:val="002E679D"/>
    <w:rsid w:val="002F01CA"/>
    <w:rsid w:val="00306ADB"/>
    <w:rsid w:val="00321DDD"/>
    <w:rsid w:val="00342755"/>
    <w:rsid w:val="0034287A"/>
    <w:rsid w:val="00346C65"/>
    <w:rsid w:val="00352245"/>
    <w:rsid w:val="00370DAC"/>
    <w:rsid w:val="00372008"/>
    <w:rsid w:val="00373214"/>
    <w:rsid w:val="00394036"/>
    <w:rsid w:val="00394FD0"/>
    <w:rsid w:val="003973FC"/>
    <w:rsid w:val="003B3290"/>
    <w:rsid w:val="003B5B22"/>
    <w:rsid w:val="003C0978"/>
    <w:rsid w:val="003D649C"/>
    <w:rsid w:val="003E2E0F"/>
    <w:rsid w:val="003E58F9"/>
    <w:rsid w:val="003E5C34"/>
    <w:rsid w:val="0040011F"/>
    <w:rsid w:val="00404731"/>
    <w:rsid w:val="004077BC"/>
    <w:rsid w:val="0042043E"/>
    <w:rsid w:val="00421ED4"/>
    <w:rsid w:val="00431774"/>
    <w:rsid w:val="004332D5"/>
    <w:rsid w:val="00434794"/>
    <w:rsid w:val="00450D9A"/>
    <w:rsid w:val="00455CDA"/>
    <w:rsid w:val="00456F09"/>
    <w:rsid w:val="00457884"/>
    <w:rsid w:val="0046250F"/>
    <w:rsid w:val="004C53F5"/>
    <w:rsid w:val="004E08BB"/>
    <w:rsid w:val="004E2E25"/>
    <w:rsid w:val="004F6A3D"/>
    <w:rsid w:val="00510901"/>
    <w:rsid w:val="005277BE"/>
    <w:rsid w:val="00537E56"/>
    <w:rsid w:val="00540FAD"/>
    <w:rsid w:val="0056236D"/>
    <w:rsid w:val="005625E1"/>
    <w:rsid w:val="00565B01"/>
    <w:rsid w:val="00582B3E"/>
    <w:rsid w:val="00583E2D"/>
    <w:rsid w:val="00586963"/>
    <w:rsid w:val="005900CE"/>
    <w:rsid w:val="00590B62"/>
    <w:rsid w:val="005913C3"/>
    <w:rsid w:val="00595C16"/>
    <w:rsid w:val="005A2B0D"/>
    <w:rsid w:val="005B7B13"/>
    <w:rsid w:val="005C719E"/>
    <w:rsid w:val="005E19DB"/>
    <w:rsid w:val="00606FCA"/>
    <w:rsid w:val="0060786B"/>
    <w:rsid w:val="00610861"/>
    <w:rsid w:val="006149D2"/>
    <w:rsid w:val="00623AC9"/>
    <w:rsid w:val="00640434"/>
    <w:rsid w:val="00656B4A"/>
    <w:rsid w:val="006608F1"/>
    <w:rsid w:val="0066527F"/>
    <w:rsid w:val="00666C81"/>
    <w:rsid w:val="00677AE2"/>
    <w:rsid w:val="006A032F"/>
    <w:rsid w:val="006A0D62"/>
    <w:rsid w:val="006A18D8"/>
    <w:rsid w:val="006B0289"/>
    <w:rsid w:val="006B38DD"/>
    <w:rsid w:val="006C1D90"/>
    <w:rsid w:val="006D3C9C"/>
    <w:rsid w:val="006F1CB4"/>
    <w:rsid w:val="00711CC2"/>
    <w:rsid w:val="007158A6"/>
    <w:rsid w:val="00727F95"/>
    <w:rsid w:val="0073401B"/>
    <w:rsid w:val="00737FE6"/>
    <w:rsid w:val="00743947"/>
    <w:rsid w:val="00746F1B"/>
    <w:rsid w:val="00747274"/>
    <w:rsid w:val="00752DB8"/>
    <w:rsid w:val="00756414"/>
    <w:rsid w:val="007576E9"/>
    <w:rsid w:val="00757EAC"/>
    <w:rsid w:val="007712DB"/>
    <w:rsid w:val="00792E10"/>
    <w:rsid w:val="007A18F2"/>
    <w:rsid w:val="007C080D"/>
    <w:rsid w:val="007C2A7C"/>
    <w:rsid w:val="007C52A3"/>
    <w:rsid w:val="007E447B"/>
    <w:rsid w:val="008015CB"/>
    <w:rsid w:val="0080264E"/>
    <w:rsid w:val="00807D1C"/>
    <w:rsid w:val="00811859"/>
    <w:rsid w:val="0082084E"/>
    <w:rsid w:val="008315F7"/>
    <w:rsid w:val="0083653A"/>
    <w:rsid w:val="00837AEB"/>
    <w:rsid w:val="00850DE1"/>
    <w:rsid w:val="00867211"/>
    <w:rsid w:val="008846A5"/>
    <w:rsid w:val="00891107"/>
    <w:rsid w:val="008936AD"/>
    <w:rsid w:val="008937E9"/>
    <w:rsid w:val="008A7B50"/>
    <w:rsid w:val="008B0232"/>
    <w:rsid w:val="008B6EFD"/>
    <w:rsid w:val="008C2740"/>
    <w:rsid w:val="008D27CC"/>
    <w:rsid w:val="008D2A34"/>
    <w:rsid w:val="008D6B17"/>
    <w:rsid w:val="0090524C"/>
    <w:rsid w:val="0091009A"/>
    <w:rsid w:val="009233A4"/>
    <w:rsid w:val="00923C05"/>
    <w:rsid w:val="009319AD"/>
    <w:rsid w:val="0096211E"/>
    <w:rsid w:val="00962151"/>
    <w:rsid w:val="00976179"/>
    <w:rsid w:val="00983E83"/>
    <w:rsid w:val="00997787"/>
    <w:rsid w:val="009A2904"/>
    <w:rsid w:val="009A4290"/>
    <w:rsid w:val="009C045C"/>
    <w:rsid w:val="00A22234"/>
    <w:rsid w:val="00A33CE0"/>
    <w:rsid w:val="00A64DE6"/>
    <w:rsid w:val="00A800F1"/>
    <w:rsid w:val="00A86871"/>
    <w:rsid w:val="00AA5E51"/>
    <w:rsid w:val="00AA61A3"/>
    <w:rsid w:val="00AB6E21"/>
    <w:rsid w:val="00AB77A1"/>
    <w:rsid w:val="00AC68F4"/>
    <w:rsid w:val="00AD1690"/>
    <w:rsid w:val="00AD2FFA"/>
    <w:rsid w:val="00AD3D0B"/>
    <w:rsid w:val="00AE07E9"/>
    <w:rsid w:val="00AE2B28"/>
    <w:rsid w:val="00B105A9"/>
    <w:rsid w:val="00B23331"/>
    <w:rsid w:val="00B24DB9"/>
    <w:rsid w:val="00B33A43"/>
    <w:rsid w:val="00B4005E"/>
    <w:rsid w:val="00B55F5D"/>
    <w:rsid w:val="00B62382"/>
    <w:rsid w:val="00B71DC2"/>
    <w:rsid w:val="00B97061"/>
    <w:rsid w:val="00BA0D3F"/>
    <w:rsid w:val="00BB6F40"/>
    <w:rsid w:val="00BC741C"/>
    <w:rsid w:val="00BD6A10"/>
    <w:rsid w:val="00BD6DC9"/>
    <w:rsid w:val="00C12192"/>
    <w:rsid w:val="00C22143"/>
    <w:rsid w:val="00C22719"/>
    <w:rsid w:val="00C30285"/>
    <w:rsid w:val="00C7274D"/>
    <w:rsid w:val="00C83652"/>
    <w:rsid w:val="00CA2528"/>
    <w:rsid w:val="00CA4500"/>
    <w:rsid w:val="00CC1CCA"/>
    <w:rsid w:val="00CD4C7A"/>
    <w:rsid w:val="00CE2174"/>
    <w:rsid w:val="00CE662E"/>
    <w:rsid w:val="00CF0CFF"/>
    <w:rsid w:val="00CF2CA3"/>
    <w:rsid w:val="00D0063F"/>
    <w:rsid w:val="00D1773C"/>
    <w:rsid w:val="00D3632B"/>
    <w:rsid w:val="00D60666"/>
    <w:rsid w:val="00D60750"/>
    <w:rsid w:val="00D6512E"/>
    <w:rsid w:val="00D71DE5"/>
    <w:rsid w:val="00D8097E"/>
    <w:rsid w:val="00DA29C9"/>
    <w:rsid w:val="00DA6199"/>
    <w:rsid w:val="00DE1060"/>
    <w:rsid w:val="00E2091F"/>
    <w:rsid w:val="00E40DAA"/>
    <w:rsid w:val="00E53296"/>
    <w:rsid w:val="00E55E38"/>
    <w:rsid w:val="00E566E2"/>
    <w:rsid w:val="00E578B4"/>
    <w:rsid w:val="00E74857"/>
    <w:rsid w:val="00E74991"/>
    <w:rsid w:val="00E74D5B"/>
    <w:rsid w:val="00E814FB"/>
    <w:rsid w:val="00E85E94"/>
    <w:rsid w:val="00E9517E"/>
    <w:rsid w:val="00EA340F"/>
    <w:rsid w:val="00EA3B96"/>
    <w:rsid w:val="00EA5B0E"/>
    <w:rsid w:val="00EC06E6"/>
    <w:rsid w:val="00ED5C79"/>
    <w:rsid w:val="00EE3C8C"/>
    <w:rsid w:val="00EE71A1"/>
    <w:rsid w:val="00EF05E2"/>
    <w:rsid w:val="00EF3044"/>
    <w:rsid w:val="00F058E2"/>
    <w:rsid w:val="00F2523C"/>
    <w:rsid w:val="00F273BC"/>
    <w:rsid w:val="00F3210C"/>
    <w:rsid w:val="00F3336E"/>
    <w:rsid w:val="00F40822"/>
    <w:rsid w:val="00F469C4"/>
    <w:rsid w:val="00F47E80"/>
    <w:rsid w:val="00F60C57"/>
    <w:rsid w:val="00F61A8B"/>
    <w:rsid w:val="00F67018"/>
    <w:rsid w:val="00F75DC0"/>
    <w:rsid w:val="00FA3B0C"/>
    <w:rsid w:val="00FA72AB"/>
    <w:rsid w:val="00FB063B"/>
    <w:rsid w:val="00FB0F7E"/>
    <w:rsid w:val="00FB536C"/>
    <w:rsid w:val="00FB7096"/>
    <w:rsid w:val="00FC5015"/>
    <w:rsid w:val="00FD0736"/>
    <w:rsid w:val="00FD2BFD"/>
    <w:rsid w:val="00FD306B"/>
    <w:rsid w:val="00FD7EB4"/>
    <w:rsid w:val="00FE133F"/>
    <w:rsid w:val="00FF7079"/>
    <w:rsid w:val="012872C5"/>
    <w:rsid w:val="099B3362"/>
    <w:rsid w:val="0F373F0C"/>
    <w:rsid w:val="1164759D"/>
    <w:rsid w:val="11DA02A7"/>
    <w:rsid w:val="1B504B5D"/>
    <w:rsid w:val="1E5B1776"/>
    <w:rsid w:val="21B11354"/>
    <w:rsid w:val="2F6704F3"/>
    <w:rsid w:val="32C66470"/>
    <w:rsid w:val="34907349"/>
    <w:rsid w:val="3830653A"/>
    <w:rsid w:val="3C5C7BF3"/>
    <w:rsid w:val="497C541E"/>
    <w:rsid w:val="51170698"/>
    <w:rsid w:val="57597E5D"/>
    <w:rsid w:val="5A8619D4"/>
    <w:rsid w:val="6BDA1C3F"/>
    <w:rsid w:val="6C7402DA"/>
    <w:rsid w:val="77435AB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next w:val="1"/>
    <w:link w:val="8"/>
    <w:semiHidden/>
    <w:unhideWhenUsed/>
    <w:qFormat/>
    <w:uiPriority w:val="9"/>
    <w:pPr>
      <w:keepNext/>
      <w:keepLines/>
      <w:spacing w:after="349" w:line="256" w:lineRule="auto"/>
      <w:ind w:left="159" w:hanging="10"/>
      <w:outlineLvl w:val="1"/>
    </w:pPr>
    <w:rPr>
      <w:rFonts w:ascii="Times New Roman" w:hAnsi="Times New Roman" w:eastAsia="Times New Roman" w:cs="Times New Roman"/>
      <w:b/>
      <w:color w:val="000000"/>
      <w:kern w:val="2"/>
      <w:sz w:val="24"/>
      <w:szCs w:val="22"/>
      <w:lang w:val="en-IN" w:eastAsia="en-IN" w:bidi="ar-SA"/>
      <w14:ligatures w14:val="standardContextua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8">
    <w:name w:val="Heading 2 Char"/>
    <w:basedOn w:val="4"/>
    <w:link w:val="3"/>
    <w:semiHidden/>
    <w:qFormat/>
    <w:uiPriority w:val="9"/>
    <w:rPr>
      <w:rFonts w:ascii="Times New Roman" w:hAnsi="Times New Roman" w:eastAsia="Times New Roman" w:cs="Times New Roman"/>
      <w:b/>
      <w:color w:val="000000"/>
      <w:sz w:val="24"/>
      <w:lang w:eastAsia="en-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1734</Words>
  <Characters>11069</Characters>
  <Lines>509</Lines>
  <Paragraphs>149</Paragraphs>
  <TotalTime>0</TotalTime>
  <ScaleCrop>false</ScaleCrop>
  <LinksUpToDate>false</LinksUpToDate>
  <CharactersWithSpaces>12670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2024-02-27T14:38:00Z</dcterms:created>
  <dc:creator>anusha anu</dc:creator>
  <cp:lastModifiedBy>Swetha Remidicharla</cp:lastModifiedBy>
  <dcterms:modified xsi:type="dcterms:W3CDTF">2024-03-12T08:13:58Z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6cba31ad-5211-4df5-b291-948c711160ba</vt:lpwstr>
  </property>
  <property fmtid="{D5CDD505-2E9C-101B-9397-08002B2CF9AE}" pid="3" name="KSOProductBuildVer">
    <vt:lpwstr>1033-12.2.0.13489</vt:lpwstr>
  </property>
  <property fmtid="{D5CDD505-2E9C-101B-9397-08002B2CF9AE}" pid="4" name="ICV">
    <vt:lpwstr>AAA2A0AE3AFA4E2785069C3A21A55C6E_12</vt:lpwstr>
  </property>
</Properties>
</file>