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52DF2" w14:textId="77777777" w:rsidR="00860190" w:rsidRPr="00860190" w:rsidRDefault="00860190" w:rsidP="00860190">
      <w:pPr>
        <w:spacing w:after="0" w:line="276" w:lineRule="auto"/>
        <w:jc w:val="center"/>
        <w:rPr>
          <w:rFonts w:ascii="Times New Roman" w:hAnsi="Times New Roman" w:cs="Times New Roman"/>
          <w:b/>
          <w:sz w:val="28"/>
        </w:rPr>
      </w:pPr>
      <w:r w:rsidRPr="00860190">
        <w:rPr>
          <w:rFonts w:ascii="Times New Roman" w:hAnsi="Times New Roman" w:cs="Times New Roman"/>
          <w:b/>
          <w:sz w:val="28"/>
        </w:rPr>
        <w:t>Industrial Automation Utilizing Solar-Based Renewable Energy Sources: A Comprehensive Review</w:t>
      </w:r>
    </w:p>
    <w:p w14:paraId="736B6AC8" w14:textId="7CFE84B8" w:rsidR="00DA52F4" w:rsidRPr="00D05221" w:rsidRDefault="00A65B06" w:rsidP="00C07290">
      <w:pPr>
        <w:pStyle w:val="ListParagraph"/>
        <w:spacing w:before="54" w:after="0" w:line="276" w:lineRule="auto"/>
        <w:jc w:val="center"/>
        <w:rPr>
          <w:rFonts w:ascii="Times New Roman" w:hAnsi="Times New Roman" w:cs="Times New Roman"/>
          <w:b/>
          <w:bCs/>
          <w:sz w:val="24"/>
          <w:szCs w:val="24"/>
        </w:rPr>
      </w:pPr>
      <w:r w:rsidRPr="00D05221">
        <w:rPr>
          <w:rFonts w:ascii="Times New Roman" w:hAnsi="Times New Roman" w:cs="Times New Roman"/>
          <w:b/>
          <w:sz w:val="24"/>
        </w:rPr>
        <w:t>S. P. God</w:t>
      </w:r>
      <w:r w:rsidR="00917CED" w:rsidRPr="00D05221">
        <w:rPr>
          <w:rFonts w:ascii="Times New Roman" w:hAnsi="Times New Roman" w:cs="Times New Roman"/>
          <w:b/>
          <w:sz w:val="24"/>
          <w:vertAlign w:val="superscript"/>
        </w:rPr>
        <w:t>1</w:t>
      </w:r>
      <w:r w:rsidR="00917CED" w:rsidRPr="00D05221">
        <w:rPr>
          <w:rFonts w:ascii="Times New Roman" w:hAnsi="Times New Roman" w:cs="Times New Roman"/>
          <w:b/>
          <w:sz w:val="24"/>
        </w:rPr>
        <w:t xml:space="preserve">, </w:t>
      </w:r>
      <w:proofErr w:type="spellStart"/>
      <w:r w:rsidRPr="00D05221">
        <w:rPr>
          <w:rFonts w:ascii="Times New Roman" w:hAnsi="Times New Roman" w:cs="Times New Roman"/>
          <w:b/>
          <w:sz w:val="24"/>
        </w:rPr>
        <w:t>Gauri</w:t>
      </w:r>
      <w:proofErr w:type="spellEnd"/>
      <w:r w:rsidRPr="00D05221">
        <w:rPr>
          <w:rFonts w:ascii="Times New Roman" w:hAnsi="Times New Roman" w:cs="Times New Roman"/>
          <w:b/>
          <w:sz w:val="24"/>
        </w:rPr>
        <w:t xml:space="preserve"> P. Asabe</w:t>
      </w:r>
      <w:r w:rsidR="00917CED" w:rsidRPr="00D05221">
        <w:rPr>
          <w:rFonts w:ascii="Times New Roman" w:hAnsi="Times New Roman" w:cs="Times New Roman"/>
          <w:b/>
          <w:bCs/>
          <w:sz w:val="24"/>
          <w:szCs w:val="24"/>
          <w:vertAlign w:val="superscript"/>
        </w:rPr>
        <w:t>2</w:t>
      </w:r>
      <w:r w:rsidR="00B758A8" w:rsidRPr="00D05221">
        <w:rPr>
          <w:rFonts w:ascii="Times New Roman" w:hAnsi="Times New Roman" w:cs="Times New Roman"/>
          <w:b/>
          <w:bCs/>
          <w:sz w:val="24"/>
          <w:szCs w:val="24"/>
        </w:rPr>
        <w:t xml:space="preserve">, </w:t>
      </w:r>
      <w:proofErr w:type="spellStart"/>
      <w:r w:rsidRPr="00D05221">
        <w:rPr>
          <w:rFonts w:ascii="Times New Roman" w:hAnsi="Times New Roman" w:cs="Times New Roman"/>
          <w:b/>
          <w:bCs/>
          <w:sz w:val="24"/>
          <w:szCs w:val="24"/>
        </w:rPr>
        <w:t>Kajal</w:t>
      </w:r>
      <w:proofErr w:type="spellEnd"/>
      <w:r w:rsidRPr="00D05221">
        <w:rPr>
          <w:rFonts w:ascii="Times New Roman" w:hAnsi="Times New Roman" w:cs="Times New Roman"/>
          <w:b/>
          <w:bCs/>
          <w:sz w:val="24"/>
          <w:szCs w:val="24"/>
        </w:rPr>
        <w:t xml:space="preserve"> G. Patil</w:t>
      </w:r>
      <w:r w:rsidR="00917CED" w:rsidRPr="00D05221">
        <w:rPr>
          <w:rFonts w:ascii="Times New Roman" w:hAnsi="Times New Roman" w:cs="Times New Roman"/>
          <w:b/>
          <w:bCs/>
          <w:sz w:val="24"/>
          <w:szCs w:val="24"/>
          <w:vertAlign w:val="superscript"/>
        </w:rPr>
        <w:t>3</w:t>
      </w:r>
      <w:r w:rsidR="00B758A8" w:rsidRPr="00D05221">
        <w:rPr>
          <w:rFonts w:ascii="Times New Roman" w:hAnsi="Times New Roman" w:cs="Times New Roman"/>
          <w:b/>
          <w:bCs/>
          <w:sz w:val="24"/>
          <w:szCs w:val="24"/>
        </w:rPr>
        <w:t xml:space="preserve">, </w:t>
      </w:r>
      <w:proofErr w:type="spellStart"/>
      <w:r w:rsidRPr="00D05221">
        <w:rPr>
          <w:rFonts w:ascii="Times New Roman" w:hAnsi="Times New Roman" w:cs="Times New Roman"/>
          <w:b/>
          <w:bCs/>
          <w:sz w:val="24"/>
          <w:szCs w:val="24"/>
        </w:rPr>
        <w:t>Chhakuli</w:t>
      </w:r>
      <w:proofErr w:type="spellEnd"/>
      <w:r w:rsidRPr="00D05221">
        <w:rPr>
          <w:rFonts w:ascii="Times New Roman" w:hAnsi="Times New Roman" w:cs="Times New Roman"/>
          <w:b/>
          <w:bCs/>
          <w:sz w:val="24"/>
          <w:szCs w:val="24"/>
        </w:rPr>
        <w:t xml:space="preserve"> S. Khandekar</w:t>
      </w:r>
      <w:r w:rsidR="00917CED" w:rsidRPr="00D05221">
        <w:rPr>
          <w:rFonts w:ascii="Times New Roman" w:hAnsi="Times New Roman" w:cs="Times New Roman"/>
          <w:b/>
          <w:bCs/>
          <w:sz w:val="24"/>
          <w:szCs w:val="24"/>
          <w:vertAlign w:val="superscript"/>
        </w:rPr>
        <w:t>4</w:t>
      </w:r>
      <w:r w:rsidR="00B758A8" w:rsidRPr="00D05221">
        <w:rPr>
          <w:rFonts w:ascii="Times New Roman" w:hAnsi="Times New Roman" w:cs="Times New Roman"/>
          <w:b/>
          <w:bCs/>
          <w:sz w:val="24"/>
          <w:szCs w:val="24"/>
        </w:rPr>
        <w:t xml:space="preserve">, </w:t>
      </w:r>
      <w:proofErr w:type="spellStart"/>
      <w:r w:rsidRPr="00D05221">
        <w:rPr>
          <w:rFonts w:ascii="Times New Roman" w:hAnsi="Times New Roman" w:cs="Times New Roman"/>
          <w:b/>
          <w:bCs/>
          <w:sz w:val="24"/>
          <w:szCs w:val="24"/>
        </w:rPr>
        <w:t>Dhanshri</w:t>
      </w:r>
      <w:proofErr w:type="spellEnd"/>
      <w:r w:rsidRPr="00D05221">
        <w:rPr>
          <w:rFonts w:ascii="Times New Roman" w:hAnsi="Times New Roman" w:cs="Times New Roman"/>
          <w:b/>
          <w:bCs/>
          <w:sz w:val="24"/>
          <w:szCs w:val="24"/>
        </w:rPr>
        <w:t xml:space="preserve"> M. Bandgar</w:t>
      </w:r>
      <w:r w:rsidR="00917CED" w:rsidRPr="00D05221">
        <w:rPr>
          <w:rFonts w:ascii="Times New Roman" w:hAnsi="Times New Roman" w:cs="Times New Roman"/>
          <w:b/>
          <w:sz w:val="24"/>
          <w:vertAlign w:val="superscript"/>
        </w:rPr>
        <w:t>5</w:t>
      </w:r>
    </w:p>
    <w:p w14:paraId="252D15DE" w14:textId="1A2C86AB" w:rsidR="00917CED" w:rsidRPr="00917CED" w:rsidRDefault="00917CED" w:rsidP="00917CED">
      <w:pPr>
        <w:spacing w:before="54" w:after="0" w:line="276" w:lineRule="auto"/>
        <w:rPr>
          <w:rFonts w:ascii="Times New Roman" w:hAnsi="Times New Roman" w:cs="Times New Roman"/>
          <w:color w:val="000000" w:themeColor="text1"/>
        </w:rPr>
      </w:pPr>
      <w:r w:rsidRPr="00917CED">
        <w:rPr>
          <w:rFonts w:ascii="Times New Roman" w:hAnsi="Times New Roman" w:cs="Times New Roman"/>
          <w:color w:val="000000" w:themeColor="text1"/>
          <w:vertAlign w:val="superscript"/>
        </w:rPr>
        <w:t>1</w:t>
      </w:r>
      <w:r w:rsidRPr="00917CED">
        <w:rPr>
          <w:rFonts w:ascii="Times New Roman" w:hAnsi="Times New Roman" w:cs="Times New Roman"/>
          <w:color w:val="000000" w:themeColor="text1"/>
        </w:rPr>
        <w:t xml:space="preserve">Assistant Professor, Department of Electrical Engineering, SKN Sinhgad </w:t>
      </w:r>
      <w:proofErr w:type="spellStart"/>
      <w:r w:rsidRPr="00917CED">
        <w:rPr>
          <w:rFonts w:ascii="Times New Roman" w:hAnsi="Times New Roman" w:cs="Times New Roman"/>
          <w:color w:val="000000" w:themeColor="text1"/>
        </w:rPr>
        <w:t>CoE</w:t>
      </w:r>
      <w:proofErr w:type="spellEnd"/>
      <w:r w:rsidRPr="00917CED">
        <w:rPr>
          <w:rFonts w:ascii="Times New Roman" w:hAnsi="Times New Roman" w:cs="Times New Roman"/>
          <w:color w:val="000000" w:themeColor="text1"/>
        </w:rPr>
        <w:t>, Pandharpur, Maharashtra, India</w:t>
      </w:r>
    </w:p>
    <w:p w14:paraId="7AEC63B4" w14:textId="25CB1550" w:rsidR="00DA52F4" w:rsidRPr="001E51F3" w:rsidRDefault="00B758A8"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sidR="00917CED">
        <w:rPr>
          <w:rFonts w:ascii="Times New Roman" w:hAnsi="Times New Roman" w:cs="Times New Roman"/>
          <w:color w:val="000000" w:themeColor="text1"/>
          <w:vertAlign w:val="superscript"/>
        </w:rPr>
        <w:t>,5</w:t>
      </w:r>
      <w:r>
        <w:rPr>
          <w:rFonts w:ascii="Times New Roman" w:hAnsi="Times New Roman" w:cs="Times New Roman"/>
          <w:color w:val="000000" w:themeColor="text1"/>
          <w:vertAlign w:val="superscript"/>
        </w:rPr>
        <w:t xml:space="preserve"> </w:t>
      </w:r>
      <w:r w:rsidR="00917CED">
        <w:rPr>
          <w:rFonts w:ascii="Times New Roman" w:hAnsi="Times New Roman" w:cs="Times New Roman"/>
          <w:color w:val="000000" w:themeColor="text1"/>
        </w:rPr>
        <w:t>BE S</w:t>
      </w:r>
      <w:r>
        <w:rPr>
          <w:rFonts w:ascii="Times New Roman" w:hAnsi="Times New Roman" w:cs="Times New Roman"/>
          <w:color w:val="000000" w:themeColor="text1"/>
        </w:rPr>
        <w:t>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Engineering</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SKN Sinhgad </w:t>
      </w:r>
      <w:proofErr w:type="spellStart"/>
      <w:r>
        <w:rPr>
          <w:rFonts w:ascii="Times New Roman" w:hAnsi="Times New Roman" w:cs="Times New Roman"/>
          <w:color w:val="000000" w:themeColor="text1"/>
        </w:rPr>
        <w:t>CoE</w:t>
      </w:r>
      <w:proofErr w:type="spellEnd"/>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Pandharpur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331701BC" w:rsidR="00DA52F4" w:rsidRPr="001E51F3" w:rsidRDefault="00B758A8"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00E0014" w14:textId="77777777" w:rsidR="00B65223" w:rsidRPr="003D2640" w:rsidRDefault="00B65223" w:rsidP="009F6540">
      <w:pPr>
        <w:pBdr>
          <w:bottom w:val="single" w:sz="4" w:space="1" w:color="auto"/>
        </w:pBdr>
        <w:spacing w:before="54" w:after="0" w:line="276" w:lineRule="auto"/>
        <w:jc w:val="both"/>
        <w:rPr>
          <w:rFonts w:ascii="Times New Roman" w:hAnsi="Times New Roman" w:cs="Times New Roman"/>
          <w:sz w:val="20"/>
        </w:rPr>
      </w:pPr>
      <w:r w:rsidRPr="003D2640">
        <w:rPr>
          <w:rFonts w:ascii="Times New Roman" w:hAnsi="Times New Roman" w:cs="Times New Roman"/>
          <w:sz w:val="20"/>
        </w:rPr>
        <w:t>This research literature paper explores the integration of solar-based renewable energy sources in industrial automation applications. With industries increasingly focusing on sustainability and energy efficiency, there's a notable shift towards the adoption of renewable energy solutions to power automation systems. Through a thorough analysis of the principles, technologies, and applications of solar-based renewable energy in industrial automation, this paper aims to provide valuable insights. By reviewing existing literature, showcasing case studies, and discussing technological advancements, it aims to highlight the benefits, challenges, and future opportunities linked with utilizing solar energy for industrial automation purposes.</w:t>
      </w:r>
    </w:p>
    <w:p w14:paraId="5501AD32" w14:textId="7425CCD0" w:rsidR="00DA52F4" w:rsidRPr="003D2640" w:rsidRDefault="00DA52F4" w:rsidP="009F6540">
      <w:pPr>
        <w:pBdr>
          <w:bottom w:val="single" w:sz="4" w:space="1" w:color="auto"/>
        </w:pBdr>
        <w:spacing w:before="54" w:after="0" w:line="276" w:lineRule="auto"/>
        <w:jc w:val="both"/>
        <w:rPr>
          <w:rFonts w:ascii="Times New Roman" w:hAnsi="Times New Roman" w:cs="Times New Roman"/>
          <w:sz w:val="20"/>
          <w:szCs w:val="20"/>
        </w:rPr>
      </w:pPr>
      <w:r w:rsidRPr="003D2640">
        <w:rPr>
          <w:rFonts w:ascii="Times New Roman" w:hAnsi="Times New Roman" w:cs="Times New Roman"/>
          <w:b/>
          <w:bCs/>
          <w:sz w:val="20"/>
          <w:szCs w:val="20"/>
        </w:rPr>
        <w:t>Keywords:</w:t>
      </w:r>
      <w:r w:rsidR="008B1A1F" w:rsidRPr="003D2640">
        <w:rPr>
          <w:rFonts w:ascii="Times New Roman" w:hAnsi="Times New Roman" w:cs="Times New Roman"/>
          <w:sz w:val="20"/>
          <w:szCs w:val="20"/>
        </w:rPr>
        <w:t xml:space="preserve"> </w:t>
      </w:r>
      <w:r w:rsidR="00DE1C5F" w:rsidRPr="003D2640">
        <w:rPr>
          <w:rFonts w:ascii="Times New Roman" w:hAnsi="Times New Roman" w:cs="Times New Roman"/>
          <w:sz w:val="20"/>
          <w:szCs w:val="20"/>
        </w:rPr>
        <w:t xml:space="preserve">Photovoltaic technology, </w:t>
      </w:r>
      <w:r w:rsidR="00DE1C5F" w:rsidRPr="003D2640">
        <w:rPr>
          <w:rFonts w:ascii="Times New Roman" w:hAnsi="Times New Roman" w:cs="Times New Roman"/>
          <w:sz w:val="20"/>
        </w:rPr>
        <w:t>Solar based renewable energy sources, Industrial automation</w:t>
      </w:r>
    </w:p>
    <w:p w14:paraId="67E08DEF" w14:textId="144FE3A8" w:rsidR="00E9715E" w:rsidRPr="003D2640" w:rsidRDefault="00911ACD" w:rsidP="00DC403B">
      <w:pPr>
        <w:pStyle w:val="ListParagraph"/>
        <w:numPr>
          <w:ilvl w:val="0"/>
          <w:numId w:val="21"/>
        </w:numPr>
        <w:spacing w:before="54" w:after="0" w:line="276" w:lineRule="auto"/>
        <w:ind w:left="284" w:hanging="284"/>
        <w:rPr>
          <w:rFonts w:ascii="Times New Roman" w:hAnsi="Times New Roman" w:cs="Times New Roman"/>
          <w:b/>
          <w:bCs/>
          <w:sz w:val="24"/>
          <w:szCs w:val="24"/>
        </w:rPr>
      </w:pPr>
      <w:r w:rsidRPr="003D2640">
        <w:rPr>
          <w:rFonts w:ascii="Times New Roman" w:hAnsi="Times New Roman" w:cs="Times New Roman"/>
          <w:sz w:val="20"/>
          <w:szCs w:val="20"/>
        </w:rPr>
        <w:t xml:space="preserve"> </w:t>
      </w:r>
      <w:r w:rsidR="00DA52F4" w:rsidRPr="003D2640">
        <w:rPr>
          <w:rFonts w:ascii="Times New Roman" w:hAnsi="Times New Roman" w:cs="Times New Roman"/>
          <w:b/>
          <w:bCs/>
          <w:sz w:val="24"/>
          <w:szCs w:val="24"/>
        </w:rPr>
        <w:t>INTRODUCTION</w:t>
      </w:r>
      <w:r w:rsidR="00E9715E" w:rsidRPr="003D2640">
        <w:rPr>
          <w:rFonts w:ascii="Times New Roman" w:hAnsi="Times New Roman" w:cs="Times New Roman"/>
          <w:sz w:val="20"/>
          <w:szCs w:val="20"/>
        </w:rPr>
        <w:t xml:space="preserve"> </w:t>
      </w:r>
    </w:p>
    <w:p w14:paraId="31CDEC7A" w14:textId="77777777" w:rsidR="00B368C7" w:rsidRPr="003D2640" w:rsidRDefault="00B368C7" w:rsidP="00B368C7">
      <w:pPr>
        <w:spacing w:after="0" w:line="276" w:lineRule="auto"/>
        <w:jc w:val="both"/>
        <w:rPr>
          <w:rFonts w:ascii="Times New Roman" w:hAnsi="Times New Roman" w:cs="Times New Roman"/>
          <w:sz w:val="20"/>
        </w:rPr>
      </w:pPr>
      <w:r w:rsidRPr="003D2640">
        <w:rPr>
          <w:rFonts w:ascii="Times New Roman" w:hAnsi="Times New Roman" w:cs="Times New Roman"/>
          <w:sz w:val="20"/>
        </w:rPr>
        <w:t>Industrial automation plays a pivotal role in enhancing efficiency, productivity, and sustainability in various industrial sectors. This section provides an overview of the growing importance of renewable energy sources, particularly solar energy, in powering industrial automation systems. The rationale for integrating solar-based renewable energy into industrial automation frameworks is discussed, emphasizing its potential to reduce carbon emissions and operational costs while increasing energy independence.</w:t>
      </w:r>
    </w:p>
    <w:p w14:paraId="3F38CF47" w14:textId="77777777"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Industrial automation stands as a cornerstone for improving efficiency, productivity, and sustainability across diverse industrial domains. This section delves into the escalating significance of renewable energy sources, with a particular focus on solar energy, within industrial automation systems. The rationale behind integrating solar-based renewable energy into industrial automation frameworks is elucidated, underlining its capacity to curtail carbon emissions and operational expenditures while bolstering energy autonomy.</w:t>
      </w:r>
    </w:p>
    <w:p w14:paraId="75D11B33" w14:textId="77777777"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The integration of renewable energy sources, notably solar power, into industrial automation systems signifies a paradigm shift towards sustainable energy practices. As industries increasingly prioritize environmental stewardship and seek to minimize their carbon footprint, solar energy emerges as a viable solution due to its abundant availability and environmentally friendly attributes.</w:t>
      </w:r>
    </w:p>
    <w:p w14:paraId="08AD8F31" w14:textId="77777777"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Solar-based renewable energy offers several advantages for industrial automation applications. Firstly, it provides a clean and renewable source of power, mitigating reliance on fossil fuels and reducing greenhouse gas emissions. By harnessing solar energy, industrial facilities can significantly decrease their environmental impact and contribute to global efforts to combat climate change.</w:t>
      </w:r>
    </w:p>
    <w:p w14:paraId="0FB9F161" w14:textId="77777777"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Moreover, integrating solar power into industrial automation systems enhances energy independence and resilience. Traditional power sources are susceptible to disruptions and price fluctuations, whereas solar energy offers a stable and predictable energy supply. This autonomy from the grid enhances operational reliability and insulates industrial processes from external energy shocks.</w:t>
      </w:r>
    </w:p>
    <w:p w14:paraId="71611ACD" w14:textId="62ABF9CE"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Furthermore, the adoption of solar energy in industrial automation aligns with cost-saving initiatives. While the initial investment in solar infrastructure may require significant capital outlay, the long-term benefits outweigh the costs. Solar energy systems have low operational and maintenance expenses compared to conventional power generation methods, leading to substantial cost savings over their lifespan.</w:t>
      </w:r>
      <w:r w:rsidR="00B25048">
        <w:rPr>
          <w:rFonts w:ascii="Times New Roman" w:hAnsi="Times New Roman" w:cs="Times New Roman"/>
          <w:sz w:val="20"/>
        </w:rPr>
        <w:t xml:space="preserve"> </w:t>
      </w:r>
    </w:p>
    <w:p w14:paraId="0FC5A342" w14:textId="77777777" w:rsidR="004A6AF9" w:rsidRPr="003D2640"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Additionally, solar energy systems can generate surplus electricity during periods of peak sunlight, which can be stored or sold back to the grid through net metering arrangements. This additional revenue stream further enhances the financial viability of solar-powered industrial automation systems.</w:t>
      </w:r>
    </w:p>
    <w:p w14:paraId="4EB77C9B" w14:textId="4B5ADB8C" w:rsidR="004A6AF9" w:rsidRDefault="004A6AF9" w:rsidP="004A6AF9">
      <w:pPr>
        <w:spacing w:after="0" w:line="276" w:lineRule="auto"/>
        <w:jc w:val="both"/>
        <w:rPr>
          <w:rFonts w:ascii="Times New Roman" w:hAnsi="Times New Roman" w:cs="Times New Roman"/>
          <w:sz w:val="20"/>
        </w:rPr>
      </w:pPr>
      <w:r w:rsidRPr="003D2640">
        <w:rPr>
          <w:rFonts w:ascii="Times New Roman" w:hAnsi="Times New Roman" w:cs="Times New Roman"/>
          <w:sz w:val="20"/>
        </w:rPr>
        <w:t>The integration of solar-based renewable energy into industrial automation systems holds immense promise for driving sustainability, efficiency, and cost-effectiveness in industrial operations. By leveraging solar power, industries can reduce their environmental footprint, enhance energy security, and realize significant cost savings, thus paving the way for a greener and more sustainable future</w:t>
      </w:r>
      <w:r w:rsidR="00862B81" w:rsidRPr="003D2640">
        <w:rPr>
          <w:rFonts w:ascii="Times New Roman" w:hAnsi="Times New Roman" w:cs="Times New Roman"/>
          <w:sz w:val="20"/>
        </w:rPr>
        <w:t xml:space="preserve"> [1]</w:t>
      </w:r>
      <w:r w:rsidRPr="003D2640">
        <w:rPr>
          <w:rFonts w:ascii="Times New Roman" w:hAnsi="Times New Roman" w:cs="Times New Roman"/>
          <w:sz w:val="20"/>
        </w:rPr>
        <w:t>.</w:t>
      </w:r>
    </w:p>
    <w:p w14:paraId="51E842C8" w14:textId="77777777" w:rsidR="00652AA0" w:rsidRDefault="00652AA0" w:rsidP="004A6AF9">
      <w:pPr>
        <w:spacing w:after="0" w:line="276" w:lineRule="auto"/>
        <w:jc w:val="both"/>
        <w:rPr>
          <w:rFonts w:ascii="Times New Roman" w:hAnsi="Times New Roman" w:cs="Times New Roman"/>
          <w:sz w:val="20"/>
        </w:rPr>
      </w:pPr>
    </w:p>
    <w:p w14:paraId="5656D363" w14:textId="77777777" w:rsidR="00652AA0" w:rsidRPr="003D2640" w:rsidRDefault="00652AA0" w:rsidP="004A6AF9">
      <w:pPr>
        <w:spacing w:after="0" w:line="276" w:lineRule="auto"/>
        <w:jc w:val="both"/>
        <w:rPr>
          <w:rFonts w:ascii="Times New Roman" w:hAnsi="Times New Roman" w:cs="Times New Roman"/>
          <w:sz w:val="20"/>
        </w:rPr>
      </w:pPr>
      <w:bookmarkStart w:id="0" w:name="_GoBack"/>
      <w:bookmarkEnd w:id="0"/>
    </w:p>
    <w:p w14:paraId="487B7209" w14:textId="2A427AE6" w:rsidR="00B368C7" w:rsidRPr="003D2640" w:rsidRDefault="004A6AF9" w:rsidP="00B368C7">
      <w:pPr>
        <w:pStyle w:val="ListParagraph"/>
        <w:numPr>
          <w:ilvl w:val="0"/>
          <w:numId w:val="21"/>
        </w:numPr>
        <w:spacing w:before="54" w:after="0" w:line="276" w:lineRule="auto"/>
        <w:ind w:left="284" w:hanging="284"/>
        <w:jc w:val="both"/>
        <w:rPr>
          <w:rFonts w:ascii="Times New Roman" w:hAnsi="Times New Roman" w:cs="Times New Roman"/>
          <w:b/>
          <w:sz w:val="24"/>
        </w:rPr>
      </w:pPr>
      <w:r w:rsidRPr="003D2640">
        <w:rPr>
          <w:rFonts w:ascii="Times New Roman" w:hAnsi="Times New Roman" w:cs="Times New Roman"/>
          <w:b/>
          <w:sz w:val="24"/>
        </w:rPr>
        <w:lastRenderedPageBreak/>
        <w:t>PRINCIPLES OF SOLAR-BASED RENEWABLE ENERGY</w:t>
      </w:r>
    </w:p>
    <w:p w14:paraId="794D5B64"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At the heart of solar energy generation lies photovoltaic (PV) technology. PV cells, typically composed of semiconductor materials like silicon, absorb sunlight and generate direct current (DC) electricity through the photovoltaic effect. These PV cells are interconnected to form solar panels, which serve as the foundational units of solar energy systems. The construction of solar panels involves encapsulating PV cells within protective casings, usually made of tempered glass and aluminum frames, to withstand environmental elements and ensure durability.</w:t>
      </w:r>
    </w:p>
    <w:p w14:paraId="58D0670C"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Solar irradiance, representing the intensity of sunlight reaching the Earth's surface, plays a pivotal role in determining the output of solar energy systems. Factors like geographical location, time of day, season, and weather conditions influence solar irradiance levels. Understanding solar irradiance patterns enables optimal placement and orientation of solar panels to maximize energy capture.</w:t>
      </w:r>
    </w:p>
    <w:p w14:paraId="106E1865"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Conversion efficiency is another critical aspect of solar energy systems, referring to the percentage of sunlight successfully converted into electricity by PV cells. Advances in PV cell design and manufacturing processes have led to significant enhancements in conversion efficiency, thereby improving the overall performance and viability of solar energy systems.</w:t>
      </w:r>
    </w:p>
    <w:p w14:paraId="2E981CB7"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In addition to solar panels, solar inverters are essential components for utilizing solar energy in industrial automation. These devices convert the DC electricity generated by solar panels into alternating current (AC) electricity, compatible with standard electrical systems used in industrial settings. Advanced inverters integrate features such as maximum power point tracking (MPPT) for optimizing energy conversion and grid synchronization capabilities for seamless integration with existing power infrastructure.</w:t>
      </w:r>
    </w:p>
    <w:p w14:paraId="34E5D741"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Battery storage systems complement solar energy generation by storing excess electricity for later use, promoting energy independence and grid resilience. Technologies like lithium-ion batteries offer high energy density, rapid charging capabilities, and extended cycle life, making them well-suited for industrial automation applications.</w:t>
      </w:r>
    </w:p>
    <w:p w14:paraId="6A2AE922" w14:textId="77777777"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Furthermore, grid integration techniques facilitate the smooth incorporation of solar energy systems into existing electrical grids, enabling bidirectional energy flow and dynamic load management. Smart grid controllers and demand response systems empower industrial facilities to optimize energy consumption, reduce peak demand charges, and participate in grid-balancing initiatives.</w:t>
      </w:r>
    </w:p>
    <w:p w14:paraId="08CE667B" w14:textId="43F2C203" w:rsidR="008A5179" w:rsidRPr="003D2640" w:rsidRDefault="008A5179" w:rsidP="008A5179">
      <w:pPr>
        <w:spacing w:after="0" w:line="276" w:lineRule="auto"/>
        <w:jc w:val="both"/>
        <w:rPr>
          <w:rFonts w:ascii="Times New Roman" w:hAnsi="Times New Roman" w:cs="Times New Roman"/>
          <w:sz w:val="20"/>
        </w:rPr>
      </w:pPr>
      <w:r w:rsidRPr="003D2640">
        <w:rPr>
          <w:rFonts w:ascii="Times New Roman" w:hAnsi="Times New Roman" w:cs="Times New Roman"/>
          <w:sz w:val="20"/>
        </w:rPr>
        <w:t>Understanding the fundamental principles of solar-based renewable energy generation is imperative for harnessing its potential in industrial automation. By leveraging PV technology, optimizing solar panel construction, maximizing solar irradiance capture, enhancing conversion efficiency, and integrating solar inverters, battery storage systems, and grid integration techniques, industrial facilities can realize the benefits of sustainable and resilient energy solutions</w:t>
      </w:r>
      <w:r w:rsidR="00A36A6D" w:rsidRPr="003D2640">
        <w:rPr>
          <w:rFonts w:ascii="Times New Roman" w:hAnsi="Times New Roman" w:cs="Times New Roman"/>
          <w:sz w:val="20"/>
        </w:rPr>
        <w:t xml:space="preserve"> [3]</w:t>
      </w:r>
      <w:r w:rsidRPr="003D2640">
        <w:rPr>
          <w:rFonts w:ascii="Times New Roman" w:hAnsi="Times New Roman" w:cs="Times New Roman"/>
          <w:sz w:val="20"/>
        </w:rPr>
        <w:t>.</w:t>
      </w:r>
    </w:p>
    <w:p w14:paraId="6DC585EA" w14:textId="2F419389" w:rsidR="00B368C7" w:rsidRPr="003D2640" w:rsidRDefault="00E54C9F" w:rsidP="00B368C7">
      <w:pPr>
        <w:pStyle w:val="ListParagraph"/>
        <w:numPr>
          <w:ilvl w:val="0"/>
          <w:numId w:val="21"/>
        </w:numPr>
        <w:spacing w:before="54" w:after="0" w:line="276" w:lineRule="auto"/>
        <w:ind w:left="284" w:hanging="284"/>
        <w:jc w:val="both"/>
        <w:rPr>
          <w:rFonts w:ascii="Times New Roman" w:hAnsi="Times New Roman" w:cs="Times New Roman"/>
          <w:b/>
          <w:sz w:val="20"/>
        </w:rPr>
      </w:pPr>
      <w:r w:rsidRPr="003D2640">
        <w:rPr>
          <w:rFonts w:ascii="Times New Roman" w:hAnsi="Times New Roman" w:cs="Times New Roman"/>
          <w:b/>
          <w:sz w:val="24"/>
        </w:rPr>
        <w:t>TECHNOLOGIES FOR SOLAR-BASED INDUSTRIAL AUTOMATION</w:t>
      </w:r>
    </w:p>
    <w:p w14:paraId="4DAF5A7E" w14:textId="77777777" w:rsidR="00B368C7" w:rsidRPr="003D2640" w:rsidRDefault="00B368C7" w:rsidP="00B368C7">
      <w:pPr>
        <w:spacing w:after="0" w:line="276" w:lineRule="auto"/>
        <w:jc w:val="both"/>
        <w:rPr>
          <w:rFonts w:ascii="Times New Roman" w:hAnsi="Times New Roman" w:cs="Times New Roman"/>
          <w:sz w:val="20"/>
        </w:rPr>
      </w:pPr>
      <w:r w:rsidRPr="003D2640">
        <w:rPr>
          <w:rFonts w:ascii="Times New Roman" w:hAnsi="Times New Roman" w:cs="Times New Roman"/>
          <w:sz w:val="20"/>
        </w:rPr>
        <w:t>The integration of solar-based renewable energy into industrial automation systems requires specialized technologies and components. This section reviews the latest advancements in solar panels, inverters, charge controllers, energy management systems, and smart grid technologies tailored for industrial applications. Case studies illustrating successful implementations of solar-based industrial automation solutions are analyzed to highlight best practices and lessons learned.</w:t>
      </w:r>
    </w:p>
    <w:p w14:paraId="767C1BFE"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Integrating solar-based renewable energy into industrial automation systems demands specialized technologies and components designed to meet the unique requirements of industrial applications. This section delves into the latest advancements across various key components essential for the effective integration of solar energy into industrial automation frameworks.</w:t>
      </w:r>
    </w:p>
    <w:p w14:paraId="5C3B6AC6"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Solar Panels:</w:t>
      </w:r>
    </w:p>
    <w:p w14:paraId="6E7C1D1F"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Recent advancements in solar panel technology have focused on improving efficiency, durability, and performance. Innovations such as bifacial solar panels, which capture sunlight from both sides, and thin-film solar cells, offering flexibility and lightweight design, have expanded the range of options available for industrial applications. Additionally, improvements in manufacturing processes have led to reduced production costs and increased energy output, making solar panels a more cost-effective solution for industrial automation projects.</w:t>
      </w:r>
    </w:p>
    <w:p w14:paraId="1051FA77"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Inverters:</w:t>
      </w:r>
    </w:p>
    <w:p w14:paraId="3402741C"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Solar inverters play a crucial role in converting DC electricity generated by solar panels into AC electricity suitable for industrial use. Advanced inverter technologies, including string inverters, </w:t>
      </w:r>
      <w:proofErr w:type="spellStart"/>
      <w:r w:rsidRPr="003D2640">
        <w:rPr>
          <w:rFonts w:ascii="Times New Roman" w:hAnsi="Times New Roman" w:cs="Times New Roman"/>
          <w:sz w:val="20"/>
        </w:rPr>
        <w:t>microinverters</w:t>
      </w:r>
      <w:proofErr w:type="spellEnd"/>
      <w:r w:rsidRPr="003D2640">
        <w:rPr>
          <w:rFonts w:ascii="Times New Roman" w:hAnsi="Times New Roman" w:cs="Times New Roman"/>
          <w:sz w:val="20"/>
        </w:rPr>
        <w:t>, and power optimizers, offer enhanced efficiency, reliability, and performance. Furthermore, grid-tied inverters with capabilities such as reactive power control and voltage regulation enable seamless integration with existing electrical grids, ensuring stable and reliable power supply to industrial facilities.</w:t>
      </w:r>
    </w:p>
    <w:p w14:paraId="25EE9EED"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Charge Controllers:</w:t>
      </w:r>
    </w:p>
    <w:p w14:paraId="4E539DDF"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Charge controllers are essential components in off-grid solar energy systems, regulating the charging and discharging of batteries to maximize their lifespan and performance. Recent advancements in charge controller technology include MPPT (Maximum Power Point Tracking) algorithms, which optimize energy capture from solar panels, and intelligent battery </w:t>
      </w:r>
      <w:r w:rsidRPr="003D2640">
        <w:rPr>
          <w:rFonts w:ascii="Times New Roman" w:hAnsi="Times New Roman" w:cs="Times New Roman"/>
          <w:sz w:val="20"/>
        </w:rPr>
        <w:lastRenderedPageBreak/>
        <w:t>management systems (BMS), offering precise monitoring and control of battery charging processes. These advancements help enhance the efficiency and reliability of off-grid solar solutions for industrial automation.</w:t>
      </w:r>
    </w:p>
    <w:p w14:paraId="399773DB"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Energy Management Systems:</w:t>
      </w:r>
    </w:p>
    <w:p w14:paraId="0244685C"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Energy management systems (EMS) play a critical role in optimizing energy utilization and distribution within industrial facilities. Advanced EMS platforms leverage real-time data analytics, machine learning algorithms, and predictive maintenance capabilities to identify energy inefficiencies, optimize equipment operation, and reduce energy costs. Integration with solar-based renewable energy allows EMS to dynamically adjust energy consumption based on solar generation patterns, further enhancing efficiency and sustainability in industrial automation.</w:t>
      </w:r>
    </w:p>
    <w:p w14:paraId="45463F9D"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Smart Grid Technologies:</w:t>
      </w:r>
    </w:p>
    <w:p w14:paraId="3303436D"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Smart grid technologies enable the seamless integration of renewable energy sources, such as solar power, into existing electrical grids. These technologies include smart meters, grid-connected inverters, demand response systems, and advanced monitoring and control software. By enabling bidirectional energy flow, dynamic load management, and grid-balancing capabilities, smart grid technologies facilitate the efficient and reliable integration of solar-based renewable energy into industrial automation systems.</w:t>
      </w:r>
    </w:p>
    <w:p w14:paraId="3AFABC68"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Case Studies:</w:t>
      </w:r>
    </w:p>
    <w:p w14:paraId="401AADC2" w14:textId="77777777"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Analyzing case studies of successful implementations of solar-based industrial automation solutions provides valuable insights into best practices and lessons learned. These case studies showcase real-world examples of how innovative technologies and strategic deployment strategies have enabled industrial facilities to achieve significant energy savings, reduce carbon emissions, and improve operational efficiency through the integration of solar energy.</w:t>
      </w:r>
    </w:p>
    <w:p w14:paraId="614F7300" w14:textId="468B6BE4" w:rsidR="00494E6D" w:rsidRPr="003D2640" w:rsidRDefault="00494E6D" w:rsidP="00494E6D">
      <w:pPr>
        <w:spacing w:after="0" w:line="276" w:lineRule="auto"/>
        <w:jc w:val="both"/>
        <w:rPr>
          <w:rFonts w:ascii="Times New Roman" w:hAnsi="Times New Roman" w:cs="Times New Roman"/>
          <w:sz w:val="20"/>
        </w:rPr>
      </w:pPr>
      <w:r w:rsidRPr="003D2640">
        <w:rPr>
          <w:rFonts w:ascii="Times New Roman" w:hAnsi="Times New Roman" w:cs="Times New Roman"/>
          <w:sz w:val="20"/>
        </w:rPr>
        <w:t>The latest advancements in solar panels, inverters, charge controllers, energy management systems, and smart grid technologies offer promising opportunities for integrating solar-based renewable energy into industrial automation systems. By leveraging these technologies effectively and drawing insights from successful case studies, industrial facilities can realize the benefits of sustainable and resilient energy solutions while enhancing productivity and competitiveness</w:t>
      </w:r>
      <w:r w:rsidR="008E7C77" w:rsidRPr="003D2640">
        <w:rPr>
          <w:rFonts w:ascii="Times New Roman" w:hAnsi="Times New Roman" w:cs="Times New Roman"/>
          <w:sz w:val="20"/>
        </w:rPr>
        <w:t xml:space="preserve"> [4]</w:t>
      </w:r>
      <w:r w:rsidRPr="003D2640">
        <w:rPr>
          <w:rFonts w:ascii="Times New Roman" w:hAnsi="Times New Roman" w:cs="Times New Roman"/>
          <w:sz w:val="20"/>
        </w:rPr>
        <w:t>.</w:t>
      </w:r>
    </w:p>
    <w:p w14:paraId="45FFEC89" w14:textId="515EFDA8" w:rsidR="00B368C7" w:rsidRPr="003D2640" w:rsidRDefault="00E54C9F" w:rsidP="00B368C7">
      <w:pPr>
        <w:pStyle w:val="ListParagraph"/>
        <w:numPr>
          <w:ilvl w:val="0"/>
          <w:numId w:val="21"/>
        </w:numPr>
        <w:spacing w:before="54" w:after="0" w:line="276" w:lineRule="auto"/>
        <w:ind w:left="284" w:hanging="284"/>
        <w:jc w:val="both"/>
        <w:rPr>
          <w:rFonts w:ascii="Times New Roman" w:hAnsi="Times New Roman" w:cs="Times New Roman"/>
          <w:b/>
          <w:sz w:val="24"/>
        </w:rPr>
      </w:pPr>
      <w:r w:rsidRPr="003D2640">
        <w:rPr>
          <w:rFonts w:ascii="Times New Roman" w:hAnsi="Times New Roman" w:cs="Times New Roman"/>
          <w:b/>
          <w:sz w:val="24"/>
        </w:rPr>
        <w:t>APPLICATIONS OF SOLAR-BASED INDUSTRIAL AUTOMATION</w:t>
      </w:r>
    </w:p>
    <w:p w14:paraId="062211C6" w14:textId="77777777" w:rsidR="00B368C7" w:rsidRPr="003D2640" w:rsidRDefault="00B368C7" w:rsidP="00B368C7">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Solar-based renewable energy offers versatile applications across various industrial sectors. This section explores the use of solar energy in powering automated manufacturing processes, conveyor systems, </w:t>
      </w:r>
      <w:proofErr w:type="gramStart"/>
      <w:r w:rsidRPr="003D2640">
        <w:rPr>
          <w:rFonts w:ascii="Times New Roman" w:hAnsi="Times New Roman" w:cs="Times New Roman"/>
          <w:sz w:val="20"/>
        </w:rPr>
        <w:t>material</w:t>
      </w:r>
      <w:proofErr w:type="gramEnd"/>
      <w:r w:rsidRPr="003D2640">
        <w:rPr>
          <w:rFonts w:ascii="Times New Roman" w:hAnsi="Times New Roman" w:cs="Times New Roman"/>
          <w:sz w:val="20"/>
        </w:rPr>
        <w:t xml:space="preserve"> handling equipment, HVAC systems, lighting, and monitoring/control systems. Case studies from industries such as automotive, pharmaceuticals, food processing, and logistics showcase the diverse applications and benefits of solar-based industrial automation.</w:t>
      </w:r>
    </w:p>
    <w:p w14:paraId="18133002"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Solar-based renewable energy presents a multitude of versatile applications across a wide range of industrial sectors. This section delves into the diverse uses of solar energy in powering various automated processes and systems essential for industrial operations.</w:t>
      </w:r>
    </w:p>
    <w:p w14:paraId="41BB051E"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Automated Manufacturing Processes:</w:t>
      </w:r>
    </w:p>
    <w:p w14:paraId="3EC0325B"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Solar energy can be utilized to power automated manufacturing processes, including assembly lines, machining operations, and robotics. By integrating solar panels into manufacturing facilities, industrial plants can reduce reliance on grid electricity and lower operating costs while maintaining uninterrupted production cycles. Solar-powered manufacturing processes contribute to sustainability goals by reducing carbon emissions and environmental impact.</w:t>
      </w:r>
    </w:p>
    <w:p w14:paraId="582A6CB2"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Conveyor Systems and Material Handling Equipment:</w:t>
      </w:r>
    </w:p>
    <w:p w14:paraId="6E98BB9B"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Conveyor systems and material handling equipment play a crucial role in streamlining production and logistics operations in industrial settings. Solar energy can power conveyor belts, cranes, forklifts, and other material handling equipment, enabling efficient movement of goods and raw materials within facilities. Solar-powered material handling systems offer the advantage of energy independence and can be deployed in remote or off-grid locations.</w:t>
      </w:r>
    </w:p>
    <w:p w14:paraId="754F735D"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HVAC Systems:</w:t>
      </w:r>
    </w:p>
    <w:p w14:paraId="0409BD49"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Heating, ventilation, and air conditioning (HVAC) systems are essential for maintaining optimal indoor environmental conditions in industrial facilities. Solar energy can be harnessed to power HVAC systems, including air conditioning units, fans, and ventilation systems. Solar-powered HVAC solutions reduce energy costs and environmental impact while providing reliable climate control for industrial workspaces.</w:t>
      </w:r>
    </w:p>
    <w:p w14:paraId="546EA134"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Lighting:</w:t>
      </w:r>
    </w:p>
    <w:p w14:paraId="332B3177"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Industrial lighting plays a critical role in ensuring safety, productivity, and visibility in manufacturing and warehouse environments. </w:t>
      </w:r>
      <w:proofErr w:type="gramStart"/>
      <w:r w:rsidRPr="003D2640">
        <w:rPr>
          <w:rFonts w:ascii="Times New Roman" w:hAnsi="Times New Roman" w:cs="Times New Roman"/>
          <w:sz w:val="20"/>
        </w:rPr>
        <w:t>Solar-powered lighting solutions, such as LED fixtures powered by photovoltaic panels, offer energy-efficient illumination for indoor and outdoor industrial spaces.</w:t>
      </w:r>
      <w:proofErr w:type="gramEnd"/>
      <w:r w:rsidRPr="003D2640">
        <w:rPr>
          <w:rFonts w:ascii="Times New Roman" w:hAnsi="Times New Roman" w:cs="Times New Roman"/>
          <w:sz w:val="20"/>
        </w:rPr>
        <w:t xml:space="preserve"> Solar lighting systems can be integrated with motion sensors and remote monitoring capabilities to optimize energy usage and enhance security.</w:t>
      </w:r>
    </w:p>
    <w:p w14:paraId="21E0F4BD"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Monitoring and Control Systems:</w:t>
      </w:r>
    </w:p>
    <w:p w14:paraId="4E19C6D5"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Solar energy can also power monitoring and control systems used to monitor equipment performance, track production metrics, and manage industrial processes. Solar-powered sensors, data loggers, and control devices enable real-time </w:t>
      </w:r>
      <w:r w:rsidRPr="003D2640">
        <w:rPr>
          <w:rFonts w:ascii="Times New Roman" w:hAnsi="Times New Roman" w:cs="Times New Roman"/>
          <w:sz w:val="20"/>
        </w:rPr>
        <w:lastRenderedPageBreak/>
        <w:t>monitoring and remote access to critical systems, enhancing operational efficiency and predictive maintenance capabilities. These systems can be integrated with cloud-based platforms for centralized data management and analytics.</w:t>
      </w:r>
    </w:p>
    <w:p w14:paraId="350C657B"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Case Studies:</w:t>
      </w:r>
    </w:p>
    <w:p w14:paraId="379DE3F2" w14:textId="77777777"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Examining case studies from industries such as automotive manufacturing, pharmaceuticals, food processing, and logistics provides insights into the practical applications and benefits of solar-based industrial automation. For example, automotive plants may use solar energy to power robotic assembly lines, while pharmaceutical facilities utilize solar-powered HVAC systems to maintain cleanroom conditions. Solar energy solutions in the food processing industry may power conveyor belts and refrigeration units, while logistics companies deploy solar lighting and monitoring systems in warehouses.</w:t>
      </w:r>
    </w:p>
    <w:p w14:paraId="5C9881A8" w14:textId="35523320" w:rsidR="007B3DDC" w:rsidRPr="003D2640" w:rsidRDefault="007B3DDC" w:rsidP="007B3DDC">
      <w:pPr>
        <w:spacing w:after="0" w:line="276" w:lineRule="auto"/>
        <w:jc w:val="both"/>
        <w:rPr>
          <w:rFonts w:ascii="Times New Roman" w:hAnsi="Times New Roman" w:cs="Times New Roman"/>
          <w:sz w:val="20"/>
        </w:rPr>
      </w:pPr>
      <w:r w:rsidRPr="003D2640">
        <w:rPr>
          <w:rFonts w:ascii="Times New Roman" w:hAnsi="Times New Roman" w:cs="Times New Roman"/>
          <w:sz w:val="20"/>
        </w:rPr>
        <w:t>Solar-based renewable energy offers diverse applications in industrial automation, ranging from powering manufacturing processes to controlling HVAC systems and lighting. By leveraging solar energy solutions, industrial facilities can achieve energy independence, reduce operating costs, and enhance sustainability while optimizing productivity and operational efficiency</w:t>
      </w:r>
      <w:r w:rsidR="00F967AD" w:rsidRPr="003D2640">
        <w:rPr>
          <w:rFonts w:ascii="Times New Roman" w:hAnsi="Times New Roman" w:cs="Times New Roman"/>
          <w:sz w:val="20"/>
        </w:rPr>
        <w:t xml:space="preserve"> [</w:t>
      </w:r>
      <w:r w:rsidR="00AF78FA" w:rsidRPr="003D2640">
        <w:rPr>
          <w:rFonts w:ascii="Times New Roman" w:hAnsi="Times New Roman" w:cs="Times New Roman"/>
          <w:sz w:val="20"/>
        </w:rPr>
        <w:t>2</w:t>
      </w:r>
      <w:r w:rsidR="00F967AD" w:rsidRPr="003D2640">
        <w:rPr>
          <w:rFonts w:ascii="Times New Roman" w:hAnsi="Times New Roman" w:cs="Times New Roman"/>
          <w:sz w:val="20"/>
        </w:rPr>
        <w:t>]</w:t>
      </w:r>
      <w:r w:rsidRPr="003D2640">
        <w:rPr>
          <w:rFonts w:ascii="Times New Roman" w:hAnsi="Times New Roman" w:cs="Times New Roman"/>
          <w:sz w:val="20"/>
        </w:rPr>
        <w:t>.</w:t>
      </w:r>
    </w:p>
    <w:p w14:paraId="6A689DA2" w14:textId="205C817E" w:rsidR="00B368C7" w:rsidRPr="003D2640" w:rsidRDefault="00E54C9F" w:rsidP="00E54C9F">
      <w:pPr>
        <w:pStyle w:val="ListParagraph"/>
        <w:numPr>
          <w:ilvl w:val="0"/>
          <w:numId w:val="21"/>
        </w:numPr>
        <w:spacing w:before="54" w:after="0" w:line="276" w:lineRule="auto"/>
        <w:ind w:left="284" w:hanging="284"/>
        <w:rPr>
          <w:rFonts w:ascii="Times New Roman" w:hAnsi="Times New Roman" w:cs="Times New Roman"/>
          <w:b/>
          <w:bCs/>
          <w:sz w:val="24"/>
          <w:szCs w:val="24"/>
        </w:rPr>
      </w:pPr>
      <w:r w:rsidRPr="003D2640">
        <w:rPr>
          <w:rFonts w:ascii="Times New Roman" w:hAnsi="Times New Roman" w:cs="Times New Roman"/>
          <w:b/>
          <w:sz w:val="24"/>
        </w:rPr>
        <w:t>BENEFITS AND CHALLENGES</w:t>
      </w:r>
    </w:p>
    <w:p w14:paraId="4A742F9C" w14:textId="77777777" w:rsidR="00B368C7" w:rsidRPr="003D2640" w:rsidRDefault="00B368C7" w:rsidP="00B368C7">
      <w:pPr>
        <w:spacing w:after="0" w:line="276" w:lineRule="auto"/>
        <w:jc w:val="both"/>
        <w:rPr>
          <w:rFonts w:ascii="Times New Roman" w:hAnsi="Times New Roman" w:cs="Times New Roman"/>
          <w:sz w:val="20"/>
        </w:rPr>
      </w:pPr>
      <w:r w:rsidRPr="003D2640">
        <w:rPr>
          <w:rFonts w:ascii="Times New Roman" w:hAnsi="Times New Roman" w:cs="Times New Roman"/>
          <w:sz w:val="20"/>
        </w:rPr>
        <w:t>While solar-based industrial automation presents numerous benefits, it also poses certain challenges and considerations. This section evaluates the environmental, economic, and operational benefits of solar energy adoption in industrial automation, including reduced energy costs, carbon footprint, and grid dependency. Additionally, challenges such as intermittency, energy storage, scalability, and upfront costs are addressed, along with strategies for mitigating these challenges.</w:t>
      </w:r>
    </w:p>
    <w:p w14:paraId="32EC5032"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Solar-based industrial automation offers significant benefits in terms of environmental sustainability, economic savings, and operational efficiency. However, it also presents certain challenges and considerations that need to be addressed for successful implementation. This section evaluates both the advantages and challenges associated with adopting solar energy in industrial automation systems.</w:t>
      </w:r>
    </w:p>
    <w:p w14:paraId="18DC82E2"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Environmental Benefits:</w:t>
      </w:r>
    </w:p>
    <w:p w14:paraId="5E95D910"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One of the primary advantages of solar-based industrial automation is its positive environmental impact. By harnessing solar energy to power industrial operations, companies can significantly reduce their carbon footprint and dependence on fossil fuels. Solar energy generation produces no greenhouse gas emissions or air pollutants, contributing to cleaner air and mitigating climate change. Additionally, solar installations help conserve natural resources and protect ecosystems by reducing the demand for non-renewable energy sources.</w:t>
      </w:r>
    </w:p>
    <w:p w14:paraId="01AC1C67"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Economic Benefits:</w:t>
      </w:r>
    </w:p>
    <w:p w14:paraId="42CA39FD"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Solar energy adoption in industrial automation offers compelling economic benefits, including reduced energy costs and long-term savings. By generating electricity from sunlight, companies can lower their utility bills and hedge against volatile energy prices. Moreover, solar installations may qualify for government incentives, tax credits, and rebates, further lowering the overall cost of implementation. Over time, the return on investment (ROI) from solar-based industrial automation can be substantial, providing companies with significant cost savings and improved financial performance.</w:t>
      </w:r>
    </w:p>
    <w:p w14:paraId="4A093F2F"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Operational Benefits:</w:t>
      </w:r>
    </w:p>
    <w:p w14:paraId="5FC9BDCC"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In addition to environmental and economic advantages, solar-based industrial automation enhances operational resilience and efficiency. Solar-powered systems reduce dependency on the electrical grid, providing a reliable and secure source of energy even during grid outages or disruptions. This energy independence ensures uninterrupted operations and safeguards against power fluctuations or shortages. Furthermore, solar energy systems require minimal maintenance and have long operational lifespans, contributing to overall system reliability and uptime.</w:t>
      </w:r>
    </w:p>
    <w:p w14:paraId="164E6E5D"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Challenges and Considerations:</w:t>
      </w:r>
    </w:p>
    <w:p w14:paraId="59ECA7CC"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Despite its numerous benefits, solar-based industrial automation faces several challenges and considerations that need to be addressed. One of the primary challenges is intermittency, as solar energy generation depends on weather conditions and daylight availability. Energy storage solutions such as batteries can mitigate this challenge by storing excess solar energy for use during periods of low sunlight or high demand.</w:t>
      </w:r>
    </w:p>
    <w:p w14:paraId="57189844" w14:textId="7777777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Scalability is another consideration, particularly for large-scale industrial operations with high energy demands. Designing and implementing solar installations that can meet the energy requirements of industrial facilities while maintaining cost-effectiveness and efficiency is crucial. Additionally, upfront costs associated with solar panel procurement and installation may pose a barrier to entry for some companies. However, innovative financing options, leasing agreements, and third-party ownership models can help overcome this challenge and make solar energy more accessible to industrial users.</w:t>
      </w:r>
    </w:p>
    <w:p w14:paraId="3762F7FC" w14:textId="7D4C0447" w:rsidR="002455B9" w:rsidRPr="003D2640" w:rsidRDefault="002455B9" w:rsidP="002455B9">
      <w:pPr>
        <w:spacing w:after="0" w:line="276" w:lineRule="auto"/>
        <w:jc w:val="both"/>
        <w:rPr>
          <w:rFonts w:ascii="Times New Roman" w:hAnsi="Times New Roman" w:cs="Times New Roman"/>
          <w:sz w:val="20"/>
        </w:rPr>
      </w:pPr>
      <w:r w:rsidRPr="003D2640">
        <w:rPr>
          <w:rFonts w:ascii="Times New Roman" w:hAnsi="Times New Roman" w:cs="Times New Roman"/>
          <w:sz w:val="20"/>
        </w:rPr>
        <w:t>Solar-based industrial automation offers significant environmental, economic, and operational benefits, including reduced energy costs, carbon emissions, and grid dependency. While challenges such as intermittency, scalability, and upfront costs exist, innovative technologies and strategies can help mitigate these challenges and maximize the advantages of solar energy adoption. By embracing solar-based automation solutions, industrial companies can achieve sustainability goals, improve financial performance, and enhance operational resilience in an increasingly dynamic energy landscape</w:t>
      </w:r>
      <w:r w:rsidR="00F967AD" w:rsidRPr="003D2640">
        <w:rPr>
          <w:rFonts w:ascii="Times New Roman" w:hAnsi="Times New Roman" w:cs="Times New Roman"/>
          <w:sz w:val="20"/>
        </w:rPr>
        <w:t xml:space="preserve"> [5]</w:t>
      </w:r>
      <w:r w:rsidRPr="003D2640">
        <w:rPr>
          <w:rFonts w:ascii="Times New Roman" w:hAnsi="Times New Roman" w:cs="Times New Roman"/>
          <w:sz w:val="20"/>
        </w:rPr>
        <w:t>.</w:t>
      </w:r>
    </w:p>
    <w:p w14:paraId="38612F7A" w14:textId="11EDA54D" w:rsidR="00B368C7" w:rsidRPr="003D2640" w:rsidRDefault="004760AD" w:rsidP="004760AD">
      <w:pPr>
        <w:pStyle w:val="ListParagraph"/>
        <w:numPr>
          <w:ilvl w:val="0"/>
          <w:numId w:val="21"/>
        </w:numPr>
        <w:spacing w:before="54" w:after="0" w:line="276" w:lineRule="auto"/>
        <w:ind w:left="284" w:hanging="284"/>
        <w:rPr>
          <w:rFonts w:ascii="Times New Roman" w:hAnsi="Times New Roman" w:cs="Times New Roman"/>
          <w:b/>
          <w:bCs/>
          <w:sz w:val="24"/>
          <w:szCs w:val="24"/>
        </w:rPr>
      </w:pPr>
      <w:r w:rsidRPr="003D2640">
        <w:rPr>
          <w:rFonts w:ascii="Times New Roman" w:hAnsi="Times New Roman" w:cs="Times New Roman"/>
          <w:b/>
          <w:sz w:val="24"/>
        </w:rPr>
        <w:lastRenderedPageBreak/>
        <w:t>CONCLUSION</w:t>
      </w:r>
    </w:p>
    <w:p w14:paraId="43D51B24" w14:textId="5B15CE7C" w:rsidR="00A559CC" w:rsidRPr="003D2640" w:rsidRDefault="004D5B2D" w:rsidP="00B368C7">
      <w:pPr>
        <w:spacing w:after="0" w:line="276" w:lineRule="auto"/>
        <w:jc w:val="both"/>
        <w:rPr>
          <w:rFonts w:ascii="Times New Roman" w:hAnsi="Times New Roman" w:cs="Times New Roman"/>
          <w:sz w:val="20"/>
        </w:rPr>
      </w:pPr>
      <w:r w:rsidRPr="003D2640">
        <w:rPr>
          <w:rFonts w:ascii="Times New Roman" w:hAnsi="Times New Roman" w:cs="Times New Roman"/>
          <w:sz w:val="20"/>
        </w:rPr>
        <w:t>This paper illustrates the</w:t>
      </w:r>
      <w:r w:rsidR="00A559CC" w:rsidRPr="003D2640">
        <w:rPr>
          <w:rFonts w:ascii="Times New Roman" w:hAnsi="Times New Roman" w:cs="Times New Roman"/>
          <w:sz w:val="20"/>
        </w:rPr>
        <w:t xml:space="preserve"> solar-based renewable energy on industrial automation. </w:t>
      </w:r>
      <w:r w:rsidRPr="003D2640">
        <w:rPr>
          <w:rFonts w:ascii="Times New Roman" w:hAnsi="Times New Roman" w:cs="Times New Roman"/>
          <w:sz w:val="20"/>
        </w:rPr>
        <w:t>Exploiting</w:t>
      </w:r>
      <w:r w:rsidR="00A559CC" w:rsidRPr="003D2640">
        <w:rPr>
          <w:rFonts w:ascii="Times New Roman" w:hAnsi="Times New Roman" w:cs="Times New Roman"/>
          <w:sz w:val="20"/>
        </w:rPr>
        <w:t xml:space="preserve"> solar power enables industries to improve their energy efficiency, resilience, and sustainability in operations. The paper </w:t>
      </w:r>
      <w:r w:rsidRPr="003D2640">
        <w:rPr>
          <w:rFonts w:ascii="Times New Roman" w:hAnsi="Times New Roman" w:cs="Times New Roman"/>
          <w:sz w:val="20"/>
        </w:rPr>
        <w:t xml:space="preserve">explains </w:t>
      </w:r>
      <w:r w:rsidR="00A559CC" w:rsidRPr="003D2640">
        <w:rPr>
          <w:rFonts w:ascii="Times New Roman" w:hAnsi="Times New Roman" w:cs="Times New Roman"/>
          <w:sz w:val="20"/>
        </w:rPr>
        <w:t>the necessity of ongoing innovation,</w:t>
      </w:r>
      <w:r w:rsidRPr="003D2640">
        <w:rPr>
          <w:rFonts w:ascii="Times New Roman" w:hAnsi="Times New Roman" w:cs="Times New Roman"/>
          <w:sz w:val="20"/>
        </w:rPr>
        <w:t xml:space="preserve"> research</w:t>
      </w:r>
      <w:r w:rsidR="00A559CC" w:rsidRPr="003D2640">
        <w:rPr>
          <w:rFonts w:ascii="Times New Roman" w:hAnsi="Times New Roman" w:cs="Times New Roman"/>
          <w:sz w:val="20"/>
        </w:rPr>
        <w:t xml:space="preserve"> and collaboration to overcome challenges and fully </w:t>
      </w:r>
      <w:r w:rsidRPr="003D2640">
        <w:rPr>
          <w:rFonts w:ascii="Times New Roman" w:hAnsi="Times New Roman" w:cs="Times New Roman"/>
          <w:sz w:val="20"/>
        </w:rPr>
        <w:t>utilize</w:t>
      </w:r>
      <w:r w:rsidR="00A559CC" w:rsidRPr="003D2640">
        <w:rPr>
          <w:rFonts w:ascii="Times New Roman" w:hAnsi="Times New Roman" w:cs="Times New Roman"/>
          <w:sz w:val="20"/>
        </w:rPr>
        <w:t xml:space="preserve"> the </w:t>
      </w:r>
      <w:r w:rsidRPr="003D2640">
        <w:rPr>
          <w:rFonts w:ascii="Times New Roman" w:hAnsi="Times New Roman" w:cs="Times New Roman"/>
          <w:sz w:val="20"/>
        </w:rPr>
        <w:t>merits</w:t>
      </w:r>
      <w:r w:rsidR="00A559CC" w:rsidRPr="003D2640">
        <w:rPr>
          <w:rFonts w:ascii="Times New Roman" w:hAnsi="Times New Roman" w:cs="Times New Roman"/>
          <w:sz w:val="20"/>
        </w:rPr>
        <w:t xml:space="preserve"> of solar-based industrial automation.</w:t>
      </w:r>
    </w:p>
    <w:p w14:paraId="367A3EC5" w14:textId="3299CC30" w:rsidR="00B368C7" w:rsidRPr="003D2640" w:rsidRDefault="00D3446F" w:rsidP="00D3446F">
      <w:pPr>
        <w:pStyle w:val="ListParagraph"/>
        <w:numPr>
          <w:ilvl w:val="0"/>
          <w:numId w:val="21"/>
        </w:numPr>
        <w:spacing w:before="54" w:after="0" w:line="276" w:lineRule="auto"/>
        <w:ind w:left="284" w:hanging="284"/>
        <w:rPr>
          <w:rFonts w:ascii="Times New Roman" w:hAnsi="Times New Roman" w:cs="Times New Roman"/>
          <w:b/>
          <w:bCs/>
          <w:sz w:val="24"/>
          <w:szCs w:val="24"/>
        </w:rPr>
      </w:pPr>
      <w:r w:rsidRPr="003D2640">
        <w:rPr>
          <w:rFonts w:ascii="Times New Roman" w:hAnsi="Times New Roman" w:cs="Times New Roman"/>
          <w:b/>
          <w:sz w:val="24"/>
        </w:rPr>
        <w:t>REFERENCES</w:t>
      </w:r>
    </w:p>
    <w:p w14:paraId="64D34905" w14:textId="77777777" w:rsidR="00B66801" w:rsidRPr="003D2640" w:rsidRDefault="00B66801" w:rsidP="00B66801">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[1] S. </w:t>
      </w:r>
      <w:proofErr w:type="spellStart"/>
      <w:r w:rsidRPr="003D2640">
        <w:rPr>
          <w:rFonts w:ascii="Times New Roman" w:hAnsi="Times New Roman" w:cs="Times New Roman"/>
          <w:sz w:val="20"/>
        </w:rPr>
        <w:t>Chowdhury</w:t>
      </w:r>
      <w:proofErr w:type="spellEnd"/>
      <w:r w:rsidRPr="003D2640">
        <w:rPr>
          <w:rFonts w:ascii="Times New Roman" w:hAnsi="Times New Roman" w:cs="Times New Roman"/>
          <w:sz w:val="20"/>
        </w:rPr>
        <w:t xml:space="preserve"> and P. D. </w:t>
      </w:r>
      <w:proofErr w:type="spellStart"/>
      <w:r w:rsidRPr="003D2640">
        <w:rPr>
          <w:rFonts w:ascii="Times New Roman" w:hAnsi="Times New Roman" w:cs="Times New Roman"/>
          <w:sz w:val="20"/>
        </w:rPr>
        <w:t>Kalkota</w:t>
      </w:r>
      <w:proofErr w:type="spellEnd"/>
      <w:r w:rsidRPr="003D2640">
        <w:rPr>
          <w:rFonts w:ascii="Times New Roman" w:hAnsi="Times New Roman" w:cs="Times New Roman"/>
          <w:sz w:val="20"/>
        </w:rPr>
        <w:t>, "Industrial automation through solar energy," in 2015 International Conference on Advances in Computer Engineering and Applications, 2015, pp. 1-6.</w:t>
      </w:r>
    </w:p>
    <w:p w14:paraId="18A529E6" w14:textId="77777777" w:rsidR="00B66801" w:rsidRPr="003D2640" w:rsidRDefault="00B66801" w:rsidP="00B66801">
      <w:pPr>
        <w:spacing w:after="0" w:line="276" w:lineRule="auto"/>
        <w:jc w:val="both"/>
        <w:rPr>
          <w:rFonts w:ascii="Times New Roman" w:hAnsi="Times New Roman" w:cs="Times New Roman"/>
          <w:sz w:val="20"/>
        </w:rPr>
      </w:pPr>
      <w:r w:rsidRPr="003D2640">
        <w:rPr>
          <w:rFonts w:ascii="Times New Roman" w:hAnsi="Times New Roman" w:cs="Times New Roman"/>
          <w:sz w:val="20"/>
        </w:rPr>
        <w:t>[2] J. Zhang, L. Yu, and C. Liu, "Application of solar energy in industrial automation system," in 2018 International Conference on Power System Technology, 2018, pp. 1-5.</w:t>
      </w:r>
    </w:p>
    <w:p w14:paraId="1345114F" w14:textId="77777777" w:rsidR="00B66801" w:rsidRPr="003D2640" w:rsidRDefault="00B66801" w:rsidP="00B66801">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[3] D. S. </w:t>
      </w:r>
      <w:proofErr w:type="spellStart"/>
      <w:r w:rsidRPr="003D2640">
        <w:rPr>
          <w:rFonts w:ascii="Times New Roman" w:hAnsi="Times New Roman" w:cs="Times New Roman"/>
          <w:sz w:val="20"/>
        </w:rPr>
        <w:t>Rajan</w:t>
      </w:r>
      <w:proofErr w:type="spellEnd"/>
      <w:r w:rsidRPr="003D2640">
        <w:rPr>
          <w:rFonts w:ascii="Times New Roman" w:hAnsi="Times New Roman" w:cs="Times New Roman"/>
          <w:sz w:val="20"/>
        </w:rPr>
        <w:t xml:space="preserve"> and R. </w:t>
      </w:r>
      <w:proofErr w:type="spellStart"/>
      <w:r w:rsidRPr="003D2640">
        <w:rPr>
          <w:rFonts w:ascii="Times New Roman" w:hAnsi="Times New Roman" w:cs="Times New Roman"/>
          <w:sz w:val="20"/>
        </w:rPr>
        <w:t>Muthuramalingam</w:t>
      </w:r>
      <w:proofErr w:type="spellEnd"/>
      <w:r w:rsidRPr="003D2640">
        <w:rPr>
          <w:rFonts w:ascii="Times New Roman" w:hAnsi="Times New Roman" w:cs="Times New Roman"/>
          <w:sz w:val="20"/>
        </w:rPr>
        <w:t>, "Solar-powered industrial automation systems: A review," Renewable and Sustainable Energy Reviews, vol. 131, pp. 1-15, 2020.</w:t>
      </w:r>
    </w:p>
    <w:p w14:paraId="5BB5B261" w14:textId="77777777" w:rsidR="00B66801" w:rsidRPr="003D2640" w:rsidRDefault="00B66801" w:rsidP="00B66801">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[4] J. G. Singh and A. K. </w:t>
      </w:r>
      <w:proofErr w:type="spellStart"/>
      <w:r w:rsidRPr="003D2640">
        <w:rPr>
          <w:rFonts w:ascii="Times New Roman" w:hAnsi="Times New Roman" w:cs="Times New Roman"/>
          <w:sz w:val="20"/>
        </w:rPr>
        <w:t>Verma</w:t>
      </w:r>
      <w:proofErr w:type="spellEnd"/>
      <w:r w:rsidRPr="003D2640">
        <w:rPr>
          <w:rFonts w:ascii="Times New Roman" w:hAnsi="Times New Roman" w:cs="Times New Roman"/>
          <w:sz w:val="20"/>
        </w:rPr>
        <w:t>, "Integration of solar energy in industrial automation for sustainable development," in 2021 IEEE International Conference on Power, Control, and Computing Technologies, 2021, pp. 1-8.</w:t>
      </w:r>
    </w:p>
    <w:p w14:paraId="07BB8E36" w14:textId="6489134B" w:rsidR="00B66801" w:rsidRPr="003D2640" w:rsidRDefault="00B66801" w:rsidP="00B66801">
      <w:pPr>
        <w:spacing w:after="0" w:line="276" w:lineRule="auto"/>
        <w:jc w:val="both"/>
        <w:rPr>
          <w:rFonts w:ascii="Times New Roman" w:hAnsi="Times New Roman" w:cs="Times New Roman"/>
          <w:sz w:val="20"/>
        </w:rPr>
      </w:pPr>
      <w:r w:rsidRPr="003D2640">
        <w:rPr>
          <w:rFonts w:ascii="Times New Roman" w:hAnsi="Times New Roman" w:cs="Times New Roman"/>
          <w:sz w:val="20"/>
        </w:rPr>
        <w:t xml:space="preserve">[5] M. S. </w:t>
      </w:r>
      <w:proofErr w:type="spellStart"/>
      <w:r w:rsidRPr="003D2640">
        <w:rPr>
          <w:rFonts w:ascii="Times New Roman" w:hAnsi="Times New Roman" w:cs="Times New Roman"/>
          <w:sz w:val="20"/>
        </w:rPr>
        <w:t>Rahman</w:t>
      </w:r>
      <w:proofErr w:type="spellEnd"/>
      <w:r w:rsidRPr="003D2640">
        <w:rPr>
          <w:rFonts w:ascii="Times New Roman" w:hAnsi="Times New Roman" w:cs="Times New Roman"/>
          <w:sz w:val="20"/>
        </w:rPr>
        <w:t xml:space="preserve"> and M. M. Hasan, "Prospects of solar-based industrial automation: A case study in the manufacturing sector," in 2022 International Conference on Sustainable Energy Engineering and Application, 2022, pp. 1-10.</w:t>
      </w:r>
    </w:p>
    <w:p w14:paraId="79B61F33" w14:textId="77777777" w:rsidR="00B66801" w:rsidRPr="003D2640" w:rsidRDefault="00B66801" w:rsidP="00B66801">
      <w:pPr>
        <w:spacing w:after="0" w:line="276" w:lineRule="auto"/>
        <w:jc w:val="both"/>
        <w:rPr>
          <w:rFonts w:ascii="Times New Roman" w:hAnsi="Times New Roman" w:cs="Times New Roman"/>
          <w:sz w:val="20"/>
        </w:rPr>
      </w:pPr>
    </w:p>
    <w:sectPr w:rsidR="00B66801" w:rsidRPr="003D2640"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A17E6" w14:textId="77777777" w:rsidR="00F54DE3" w:rsidRDefault="00F54DE3" w:rsidP="00C556D7">
      <w:pPr>
        <w:spacing w:after="0" w:line="240" w:lineRule="auto"/>
      </w:pPr>
      <w:r>
        <w:separator/>
      </w:r>
    </w:p>
  </w:endnote>
  <w:endnote w:type="continuationSeparator" w:id="0">
    <w:p w14:paraId="56BCAD67" w14:textId="77777777" w:rsidR="00F54DE3" w:rsidRDefault="00F54DE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52AA0">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C49C0" w14:textId="77777777" w:rsidR="00F54DE3" w:rsidRDefault="00F54DE3" w:rsidP="00C556D7">
      <w:pPr>
        <w:spacing w:after="0" w:line="240" w:lineRule="auto"/>
      </w:pPr>
      <w:r>
        <w:separator/>
      </w:r>
    </w:p>
  </w:footnote>
  <w:footnote w:type="continuationSeparator" w:id="0">
    <w:p w14:paraId="329E126D" w14:textId="77777777" w:rsidR="00F54DE3" w:rsidRDefault="00F54DE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9F10BBE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27C99"/>
    <w:multiLevelType w:val="hybridMultilevel"/>
    <w:tmpl w:val="B700FEA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05B9"/>
    <w:rsid w:val="000173F1"/>
    <w:rsid w:val="0003103C"/>
    <w:rsid w:val="000541CC"/>
    <w:rsid w:val="00062B06"/>
    <w:rsid w:val="000649B0"/>
    <w:rsid w:val="00066A7A"/>
    <w:rsid w:val="000717AD"/>
    <w:rsid w:val="0007547C"/>
    <w:rsid w:val="00076DA7"/>
    <w:rsid w:val="00081E20"/>
    <w:rsid w:val="000846F5"/>
    <w:rsid w:val="00085806"/>
    <w:rsid w:val="00091059"/>
    <w:rsid w:val="000916BA"/>
    <w:rsid w:val="00095D77"/>
    <w:rsid w:val="000A3933"/>
    <w:rsid w:val="000A5BB0"/>
    <w:rsid w:val="000B1932"/>
    <w:rsid w:val="000C2D11"/>
    <w:rsid w:val="000D60D9"/>
    <w:rsid w:val="000D7425"/>
    <w:rsid w:val="000D79A3"/>
    <w:rsid w:val="000E5718"/>
    <w:rsid w:val="000E6F76"/>
    <w:rsid w:val="000F20D9"/>
    <w:rsid w:val="000F2747"/>
    <w:rsid w:val="000F2DCD"/>
    <w:rsid w:val="000F4D79"/>
    <w:rsid w:val="0010160E"/>
    <w:rsid w:val="001065BE"/>
    <w:rsid w:val="001145A8"/>
    <w:rsid w:val="00115146"/>
    <w:rsid w:val="00125B8F"/>
    <w:rsid w:val="00127B8C"/>
    <w:rsid w:val="00130820"/>
    <w:rsid w:val="0013642C"/>
    <w:rsid w:val="00140E84"/>
    <w:rsid w:val="0014571A"/>
    <w:rsid w:val="00157256"/>
    <w:rsid w:val="00157BEC"/>
    <w:rsid w:val="001669B3"/>
    <w:rsid w:val="00167C79"/>
    <w:rsid w:val="0017211F"/>
    <w:rsid w:val="00176A3A"/>
    <w:rsid w:val="0018026F"/>
    <w:rsid w:val="001814AA"/>
    <w:rsid w:val="00187922"/>
    <w:rsid w:val="001A75C3"/>
    <w:rsid w:val="001C0F2F"/>
    <w:rsid w:val="001C15A0"/>
    <w:rsid w:val="001C75F5"/>
    <w:rsid w:val="001D095B"/>
    <w:rsid w:val="001D1DD3"/>
    <w:rsid w:val="001E4A2E"/>
    <w:rsid w:val="001E4ACD"/>
    <w:rsid w:val="001E51F3"/>
    <w:rsid w:val="001F0BB1"/>
    <w:rsid w:val="0020428D"/>
    <w:rsid w:val="00205783"/>
    <w:rsid w:val="00205839"/>
    <w:rsid w:val="00205A73"/>
    <w:rsid w:val="00206DE4"/>
    <w:rsid w:val="00227FA8"/>
    <w:rsid w:val="002426D5"/>
    <w:rsid w:val="002455B9"/>
    <w:rsid w:val="002650CA"/>
    <w:rsid w:val="00273038"/>
    <w:rsid w:val="00274710"/>
    <w:rsid w:val="00297299"/>
    <w:rsid w:val="002A579C"/>
    <w:rsid w:val="002A7A06"/>
    <w:rsid w:val="002C2950"/>
    <w:rsid w:val="002C2A6C"/>
    <w:rsid w:val="002D3179"/>
    <w:rsid w:val="002E72CF"/>
    <w:rsid w:val="002F3187"/>
    <w:rsid w:val="002F43A5"/>
    <w:rsid w:val="00314215"/>
    <w:rsid w:val="003265E6"/>
    <w:rsid w:val="00340E4A"/>
    <w:rsid w:val="00341E07"/>
    <w:rsid w:val="00350F8D"/>
    <w:rsid w:val="00361213"/>
    <w:rsid w:val="00361C3F"/>
    <w:rsid w:val="003656D1"/>
    <w:rsid w:val="00380C3C"/>
    <w:rsid w:val="00392E5A"/>
    <w:rsid w:val="00395505"/>
    <w:rsid w:val="003A3AED"/>
    <w:rsid w:val="003B13EB"/>
    <w:rsid w:val="003B34DD"/>
    <w:rsid w:val="003C3221"/>
    <w:rsid w:val="003C4071"/>
    <w:rsid w:val="003C6D94"/>
    <w:rsid w:val="003D0465"/>
    <w:rsid w:val="003D2120"/>
    <w:rsid w:val="003D2640"/>
    <w:rsid w:val="003E2ECA"/>
    <w:rsid w:val="003E49D7"/>
    <w:rsid w:val="003E7930"/>
    <w:rsid w:val="003F3698"/>
    <w:rsid w:val="003F6F2B"/>
    <w:rsid w:val="003F7837"/>
    <w:rsid w:val="004161D7"/>
    <w:rsid w:val="0044570C"/>
    <w:rsid w:val="00446FEA"/>
    <w:rsid w:val="00450069"/>
    <w:rsid w:val="004623B5"/>
    <w:rsid w:val="004760AD"/>
    <w:rsid w:val="004761E4"/>
    <w:rsid w:val="004808B7"/>
    <w:rsid w:val="0048549C"/>
    <w:rsid w:val="00494E6D"/>
    <w:rsid w:val="004960D6"/>
    <w:rsid w:val="00496A8A"/>
    <w:rsid w:val="004A26D4"/>
    <w:rsid w:val="004A26D6"/>
    <w:rsid w:val="004A52B3"/>
    <w:rsid w:val="004A5FF0"/>
    <w:rsid w:val="004A6AF9"/>
    <w:rsid w:val="004B0E1D"/>
    <w:rsid w:val="004B4E3B"/>
    <w:rsid w:val="004D5813"/>
    <w:rsid w:val="004D5A8C"/>
    <w:rsid w:val="004D5B2D"/>
    <w:rsid w:val="004D5DC8"/>
    <w:rsid w:val="004D5FF5"/>
    <w:rsid w:val="00505045"/>
    <w:rsid w:val="00512433"/>
    <w:rsid w:val="005165E7"/>
    <w:rsid w:val="00524B78"/>
    <w:rsid w:val="005256A9"/>
    <w:rsid w:val="00526DDB"/>
    <w:rsid w:val="005338E6"/>
    <w:rsid w:val="00535548"/>
    <w:rsid w:val="00557B92"/>
    <w:rsid w:val="005758DF"/>
    <w:rsid w:val="005864CC"/>
    <w:rsid w:val="005959AE"/>
    <w:rsid w:val="005A02BD"/>
    <w:rsid w:val="005A0420"/>
    <w:rsid w:val="005A48C2"/>
    <w:rsid w:val="005B3887"/>
    <w:rsid w:val="005B73A4"/>
    <w:rsid w:val="005C1D19"/>
    <w:rsid w:val="005D265F"/>
    <w:rsid w:val="005E548D"/>
    <w:rsid w:val="005F717A"/>
    <w:rsid w:val="006110CA"/>
    <w:rsid w:val="00617A82"/>
    <w:rsid w:val="006232E9"/>
    <w:rsid w:val="00632466"/>
    <w:rsid w:val="00633CDF"/>
    <w:rsid w:val="006413AE"/>
    <w:rsid w:val="00652AA0"/>
    <w:rsid w:val="00654EC1"/>
    <w:rsid w:val="0067379F"/>
    <w:rsid w:val="006811D9"/>
    <w:rsid w:val="00686D6B"/>
    <w:rsid w:val="00690A1B"/>
    <w:rsid w:val="006918DA"/>
    <w:rsid w:val="006962A4"/>
    <w:rsid w:val="006A5E5C"/>
    <w:rsid w:val="006A6434"/>
    <w:rsid w:val="006B2ED8"/>
    <w:rsid w:val="006B778D"/>
    <w:rsid w:val="006C11CA"/>
    <w:rsid w:val="006C74D5"/>
    <w:rsid w:val="006D7E62"/>
    <w:rsid w:val="006E2BCF"/>
    <w:rsid w:val="006F51F4"/>
    <w:rsid w:val="006F6C8F"/>
    <w:rsid w:val="00700D9A"/>
    <w:rsid w:val="00722164"/>
    <w:rsid w:val="00732B32"/>
    <w:rsid w:val="007437D6"/>
    <w:rsid w:val="00756E86"/>
    <w:rsid w:val="00767719"/>
    <w:rsid w:val="0077295B"/>
    <w:rsid w:val="007765D2"/>
    <w:rsid w:val="0079243B"/>
    <w:rsid w:val="007A1FF5"/>
    <w:rsid w:val="007B170D"/>
    <w:rsid w:val="007B3DDC"/>
    <w:rsid w:val="007D5C9A"/>
    <w:rsid w:val="007D715E"/>
    <w:rsid w:val="007E75BA"/>
    <w:rsid w:val="007E79D6"/>
    <w:rsid w:val="007F25D7"/>
    <w:rsid w:val="007F4C35"/>
    <w:rsid w:val="007F6785"/>
    <w:rsid w:val="007F6CE4"/>
    <w:rsid w:val="00804546"/>
    <w:rsid w:val="00813148"/>
    <w:rsid w:val="00814B7E"/>
    <w:rsid w:val="008210E1"/>
    <w:rsid w:val="00826BF1"/>
    <w:rsid w:val="00835AEF"/>
    <w:rsid w:val="00837A71"/>
    <w:rsid w:val="00855648"/>
    <w:rsid w:val="00860190"/>
    <w:rsid w:val="00861EE8"/>
    <w:rsid w:val="00862B81"/>
    <w:rsid w:val="008713C8"/>
    <w:rsid w:val="008741D3"/>
    <w:rsid w:val="00880D03"/>
    <w:rsid w:val="008868E8"/>
    <w:rsid w:val="00887593"/>
    <w:rsid w:val="00895F48"/>
    <w:rsid w:val="00897041"/>
    <w:rsid w:val="008A5179"/>
    <w:rsid w:val="008A72D8"/>
    <w:rsid w:val="008A74F7"/>
    <w:rsid w:val="008B1A1F"/>
    <w:rsid w:val="008B5B88"/>
    <w:rsid w:val="008C10FB"/>
    <w:rsid w:val="008C7F5F"/>
    <w:rsid w:val="008D1F25"/>
    <w:rsid w:val="008E7C77"/>
    <w:rsid w:val="009049D4"/>
    <w:rsid w:val="0090504D"/>
    <w:rsid w:val="00905466"/>
    <w:rsid w:val="00911ACD"/>
    <w:rsid w:val="0091436C"/>
    <w:rsid w:val="00917CED"/>
    <w:rsid w:val="0093005F"/>
    <w:rsid w:val="00930E67"/>
    <w:rsid w:val="0093478F"/>
    <w:rsid w:val="0094277C"/>
    <w:rsid w:val="009446C5"/>
    <w:rsid w:val="0094642D"/>
    <w:rsid w:val="00971033"/>
    <w:rsid w:val="009743F6"/>
    <w:rsid w:val="0098455B"/>
    <w:rsid w:val="009A49D4"/>
    <w:rsid w:val="009A741F"/>
    <w:rsid w:val="009B4B44"/>
    <w:rsid w:val="009C713B"/>
    <w:rsid w:val="009D03C1"/>
    <w:rsid w:val="009D33EE"/>
    <w:rsid w:val="009E4D95"/>
    <w:rsid w:val="009E7E3D"/>
    <w:rsid w:val="009F6540"/>
    <w:rsid w:val="00A00D71"/>
    <w:rsid w:val="00A0162A"/>
    <w:rsid w:val="00A13C8A"/>
    <w:rsid w:val="00A14746"/>
    <w:rsid w:val="00A36A6D"/>
    <w:rsid w:val="00A4268C"/>
    <w:rsid w:val="00A43455"/>
    <w:rsid w:val="00A559CC"/>
    <w:rsid w:val="00A6065C"/>
    <w:rsid w:val="00A61037"/>
    <w:rsid w:val="00A61FC8"/>
    <w:rsid w:val="00A65B06"/>
    <w:rsid w:val="00A66F99"/>
    <w:rsid w:val="00A71E07"/>
    <w:rsid w:val="00A730E3"/>
    <w:rsid w:val="00A846B7"/>
    <w:rsid w:val="00A921E2"/>
    <w:rsid w:val="00A95514"/>
    <w:rsid w:val="00AA1805"/>
    <w:rsid w:val="00AB1E91"/>
    <w:rsid w:val="00AB45C4"/>
    <w:rsid w:val="00AC095F"/>
    <w:rsid w:val="00AC0CF8"/>
    <w:rsid w:val="00AC4B27"/>
    <w:rsid w:val="00AD11A2"/>
    <w:rsid w:val="00AD52FF"/>
    <w:rsid w:val="00AD55FF"/>
    <w:rsid w:val="00AF78FA"/>
    <w:rsid w:val="00B0156E"/>
    <w:rsid w:val="00B07F98"/>
    <w:rsid w:val="00B127F4"/>
    <w:rsid w:val="00B17F4E"/>
    <w:rsid w:val="00B21E66"/>
    <w:rsid w:val="00B2248D"/>
    <w:rsid w:val="00B25048"/>
    <w:rsid w:val="00B368C7"/>
    <w:rsid w:val="00B60F30"/>
    <w:rsid w:val="00B65223"/>
    <w:rsid w:val="00B66801"/>
    <w:rsid w:val="00B70EB7"/>
    <w:rsid w:val="00B71A47"/>
    <w:rsid w:val="00B758A8"/>
    <w:rsid w:val="00B76621"/>
    <w:rsid w:val="00B77B62"/>
    <w:rsid w:val="00B82E3B"/>
    <w:rsid w:val="00BA6D24"/>
    <w:rsid w:val="00BB13CD"/>
    <w:rsid w:val="00BC087A"/>
    <w:rsid w:val="00BC37A0"/>
    <w:rsid w:val="00BC47C0"/>
    <w:rsid w:val="00BD0DF3"/>
    <w:rsid w:val="00BE0FF2"/>
    <w:rsid w:val="00BE5B25"/>
    <w:rsid w:val="00C07290"/>
    <w:rsid w:val="00C13545"/>
    <w:rsid w:val="00C20B7A"/>
    <w:rsid w:val="00C35F1D"/>
    <w:rsid w:val="00C378A3"/>
    <w:rsid w:val="00C43197"/>
    <w:rsid w:val="00C44C00"/>
    <w:rsid w:val="00C519FA"/>
    <w:rsid w:val="00C556D7"/>
    <w:rsid w:val="00C56420"/>
    <w:rsid w:val="00C5653F"/>
    <w:rsid w:val="00C80495"/>
    <w:rsid w:val="00C8572B"/>
    <w:rsid w:val="00C85D16"/>
    <w:rsid w:val="00C87AD7"/>
    <w:rsid w:val="00C87DAA"/>
    <w:rsid w:val="00C9394F"/>
    <w:rsid w:val="00CA0B60"/>
    <w:rsid w:val="00CA6977"/>
    <w:rsid w:val="00CB647F"/>
    <w:rsid w:val="00CC786F"/>
    <w:rsid w:val="00CD7165"/>
    <w:rsid w:val="00CE2411"/>
    <w:rsid w:val="00CE4576"/>
    <w:rsid w:val="00CE4A54"/>
    <w:rsid w:val="00CE5A19"/>
    <w:rsid w:val="00CE5E2D"/>
    <w:rsid w:val="00CF02BF"/>
    <w:rsid w:val="00CF0F39"/>
    <w:rsid w:val="00D05221"/>
    <w:rsid w:val="00D12312"/>
    <w:rsid w:val="00D15747"/>
    <w:rsid w:val="00D25854"/>
    <w:rsid w:val="00D3084A"/>
    <w:rsid w:val="00D3446F"/>
    <w:rsid w:val="00D623BB"/>
    <w:rsid w:val="00D624EA"/>
    <w:rsid w:val="00D63423"/>
    <w:rsid w:val="00D74DDA"/>
    <w:rsid w:val="00D8489E"/>
    <w:rsid w:val="00DA09E8"/>
    <w:rsid w:val="00DA52F4"/>
    <w:rsid w:val="00DC403B"/>
    <w:rsid w:val="00DD6B36"/>
    <w:rsid w:val="00DD7C7C"/>
    <w:rsid w:val="00DE1C5F"/>
    <w:rsid w:val="00DE68FE"/>
    <w:rsid w:val="00DF201E"/>
    <w:rsid w:val="00DF317B"/>
    <w:rsid w:val="00DF6FFA"/>
    <w:rsid w:val="00E03AB8"/>
    <w:rsid w:val="00E058D9"/>
    <w:rsid w:val="00E06C59"/>
    <w:rsid w:val="00E227A3"/>
    <w:rsid w:val="00E26448"/>
    <w:rsid w:val="00E26687"/>
    <w:rsid w:val="00E27F2D"/>
    <w:rsid w:val="00E34078"/>
    <w:rsid w:val="00E35FB6"/>
    <w:rsid w:val="00E37F4D"/>
    <w:rsid w:val="00E54C9F"/>
    <w:rsid w:val="00E71348"/>
    <w:rsid w:val="00E71624"/>
    <w:rsid w:val="00E73492"/>
    <w:rsid w:val="00E764F8"/>
    <w:rsid w:val="00E81599"/>
    <w:rsid w:val="00E82016"/>
    <w:rsid w:val="00E9715E"/>
    <w:rsid w:val="00EA07F4"/>
    <w:rsid w:val="00EA6189"/>
    <w:rsid w:val="00EB0728"/>
    <w:rsid w:val="00EB432A"/>
    <w:rsid w:val="00EB588E"/>
    <w:rsid w:val="00EC1698"/>
    <w:rsid w:val="00EC7A59"/>
    <w:rsid w:val="00ED2932"/>
    <w:rsid w:val="00EE1166"/>
    <w:rsid w:val="00EE526E"/>
    <w:rsid w:val="00EE68A3"/>
    <w:rsid w:val="00F01E52"/>
    <w:rsid w:val="00F02B80"/>
    <w:rsid w:val="00F141E8"/>
    <w:rsid w:val="00F14345"/>
    <w:rsid w:val="00F14F23"/>
    <w:rsid w:val="00F178CB"/>
    <w:rsid w:val="00F21C38"/>
    <w:rsid w:val="00F35C38"/>
    <w:rsid w:val="00F42C71"/>
    <w:rsid w:val="00F43752"/>
    <w:rsid w:val="00F43ABE"/>
    <w:rsid w:val="00F51A81"/>
    <w:rsid w:val="00F53E24"/>
    <w:rsid w:val="00F54DE3"/>
    <w:rsid w:val="00F622BC"/>
    <w:rsid w:val="00F62C11"/>
    <w:rsid w:val="00F65276"/>
    <w:rsid w:val="00F6586C"/>
    <w:rsid w:val="00F967AD"/>
    <w:rsid w:val="00FA14D8"/>
    <w:rsid w:val="00FA38FA"/>
    <w:rsid w:val="00FB0849"/>
    <w:rsid w:val="00FC20D6"/>
    <w:rsid w:val="00FC7701"/>
    <w:rsid w:val="00FD543B"/>
    <w:rsid w:val="00FE3C38"/>
    <w:rsid w:val="00FF0EE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2C6A-760B-4ADB-AE9E-6AE6A0D1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cp:lastModifiedBy>
  <cp:revision>184</cp:revision>
  <cp:lastPrinted>2021-02-22T14:39:00Z</cp:lastPrinted>
  <dcterms:created xsi:type="dcterms:W3CDTF">2023-09-02T03:46:00Z</dcterms:created>
  <dcterms:modified xsi:type="dcterms:W3CDTF">2024-03-25T14:36:00Z</dcterms:modified>
</cp:coreProperties>
</file>