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91548" w14:textId="77777777" w:rsidR="00DB764A" w:rsidRDefault="00DB764A" w:rsidP="0091171A">
      <w:pPr>
        <w:spacing w:before="88"/>
        <w:rPr>
          <w:b/>
          <w:sz w:val="32"/>
          <w:szCs w:val="32"/>
        </w:rPr>
      </w:pPr>
    </w:p>
    <w:p w14:paraId="0DB24419" w14:textId="1689E83D" w:rsidR="00DB764A" w:rsidRPr="00E77CED" w:rsidRDefault="006A002C" w:rsidP="006A002C">
      <w:pPr>
        <w:spacing w:before="88"/>
        <w:jc w:val="center"/>
        <w:rPr>
          <w:b/>
          <w:sz w:val="32"/>
          <w:szCs w:val="32"/>
          <w:lang w:val="en-IN"/>
        </w:rPr>
      </w:pPr>
      <w:r w:rsidRPr="00E77CED">
        <w:rPr>
          <w:b/>
          <w:sz w:val="32"/>
          <w:szCs w:val="32"/>
        </w:rPr>
        <w:t>A study on investor awareness about investment of mutual fund</w:t>
      </w:r>
      <w:r w:rsidR="00DB764A" w:rsidRPr="00E77CED">
        <w:rPr>
          <w:b/>
          <w:sz w:val="32"/>
          <w:szCs w:val="32"/>
        </w:rPr>
        <w:t>.</w:t>
      </w:r>
    </w:p>
    <w:p w14:paraId="0AEB3DDD" w14:textId="77777777" w:rsidR="00DB764A" w:rsidRDefault="00DB764A" w:rsidP="00B456EA">
      <w:pPr>
        <w:jc w:val="center"/>
      </w:pPr>
    </w:p>
    <w:p w14:paraId="7DB10566" w14:textId="77777777" w:rsidR="00DB764A" w:rsidRDefault="00DB764A" w:rsidP="00B456EA">
      <w:pPr>
        <w:jc w:val="center"/>
      </w:pPr>
      <w:r>
        <w:rPr>
          <w:vertAlign w:val="superscript"/>
        </w:rPr>
        <w:t>1</w:t>
      </w:r>
      <w:r>
        <w:t xml:space="preserve">Akash S and </w:t>
      </w:r>
      <w:r>
        <w:rPr>
          <w:vertAlign w:val="superscript"/>
        </w:rPr>
        <w:t>2</w:t>
      </w:r>
      <w:r>
        <w:t>Muthumani S</w:t>
      </w:r>
    </w:p>
    <w:p w14:paraId="0B290A27" w14:textId="77777777" w:rsidR="00DB764A" w:rsidRDefault="00DB764A" w:rsidP="00B456EA">
      <w:pPr>
        <w:spacing w:before="21" w:line="259" w:lineRule="auto"/>
        <w:jc w:val="center"/>
      </w:pPr>
      <w:r>
        <w:rPr>
          <w:vertAlign w:val="superscript"/>
        </w:rPr>
        <w:t>1</w:t>
      </w:r>
      <w:r>
        <w:t>MBA student Jerusalem College of Engineering, Chennai</w:t>
      </w:r>
    </w:p>
    <w:p w14:paraId="40772374" w14:textId="77777777" w:rsidR="00DB764A" w:rsidRDefault="00DB764A" w:rsidP="00B456EA">
      <w:pPr>
        <w:spacing w:before="21" w:line="259" w:lineRule="auto"/>
        <w:jc w:val="center"/>
      </w:pPr>
      <w:r>
        <w:rPr>
          <w:vertAlign w:val="superscript"/>
        </w:rPr>
        <w:t>2</w:t>
      </w:r>
      <w:r>
        <w:t>Professor and Head MBA, Jerusalem College of Engineering, Chennai</w:t>
      </w:r>
    </w:p>
    <w:p w14:paraId="3597F634" w14:textId="77777777" w:rsidR="00DB764A" w:rsidRDefault="00DB764A" w:rsidP="00B456EA">
      <w:pPr>
        <w:pBdr>
          <w:top w:val="nil"/>
          <w:left w:val="nil"/>
          <w:bottom w:val="nil"/>
          <w:right w:val="nil"/>
          <w:between w:val="nil"/>
        </w:pBdr>
        <w:spacing w:before="6"/>
        <w:jc w:val="center"/>
        <w:rPr>
          <w:color w:val="000000"/>
          <w:sz w:val="20"/>
          <w:szCs w:val="20"/>
        </w:rPr>
      </w:pPr>
    </w:p>
    <w:p w14:paraId="21CCF34C" w14:textId="77777777" w:rsidR="00DB764A" w:rsidRDefault="00DB764A" w:rsidP="00B456EA">
      <w:pPr>
        <w:pStyle w:val="Heading1"/>
        <w:spacing w:before="0"/>
        <w:ind w:left="0" w:firstLine="240"/>
      </w:pPr>
    </w:p>
    <w:p w14:paraId="4E9E6C3F" w14:textId="60BABA94" w:rsidR="00DB764A" w:rsidRDefault="00DB764A" w:rsidP="00B456EA">
      <w:pPr>
        <w:pStyle w:val="Heading1"/>
        <w:spacing w:before="0"/>
        <w:ind w:left="0"/>
        <w:jc w:val="center"/>
      </w:pPr>
      <w:r>
        <w:t>ABSTRACT</w:t>
      </w:r>
    </w:p>
    <w:p w14:paraId="7694A451" w14:textId="77777777" w:rsidR="00B456EA" w:rsidRPr="00B456EA" w:rsidRDefault="00B456EA" w:rsidP="00B456EA">
      <w:pPr>
        <w:rPr>
          <w:lang w:eastAsia="en-IN"/>
        </w:rPr>
      </w:pPr>
    </w:p>
    <w:p w14:paraId="4B91A16A" w14:textId="6C5C6E40" w:rsidR="006A002C" w:rsidRPr="006A002C" w:rsidRDefault="006A002C" w:rsidP="006A002C">
      <w:pPr>
        <w:spacing w:line="360" w:lineRule="auto"/>
        <w:jc w:val="both"/>
        <w:rPr>
          <w:sz w:val="24"/>
          <w:szCs w:val="24"/>
          <w:lang w:val="en-IN"/>
        </w:rPr>
      </w:pPr>
      <w:r w:rsidRPr="006A002C">
        <w:rPr>
          <w:sz w:val="24"/>
          <w:szCs w:val="24"/>
        </w:rPr>
        <w:t xml:space="preserve">Investment is done with the motive of earning a regular return, risk-free. In our country, a number of investment measures can be seen ranging from insurance policies to shares or debentures. The type of investment chosen depends upon the income level and the risk taking ability of the investor. Mutual Funds are an emerging mode of investment with great potential as </w:t>
      </w:r>
      <w:r w:rsidR="00172903" w:rsidRPr="006A002C">
        <w:rPr>
          <w:sz w:val="24"/>
          <w:szCs w:val="24"/>
        </w:rPr>
        <w:t>it’s</w:t>
      </w:r>
      <w:r w:rsidRPr="006A002C">
        <w:rPr>
          <w:sz w:val="24"/>
          <w:szCs w:val="24"/>
        </w:rPr>
        <w:t xml:space="preserve"> got diverging investing modes with regular return and minimized risk. But the awareness level it has with respect to the citizens of our country is really low. This study has been adopted with the aim to study the awareness level mutual funds have among the investing population in India and to suggest better remedies to familiarize them among the population.</w:t>
      </w:r>
    </w:p>
    <w:p w14:paraId="2CEA415E" w14:textId="77777777" w:rsidR="006A002C" w:rsidRPr="006A002C" w:rsidRDefault="006A002C" w:rsidP="006A002C">
      <w:pPr>
        <w:spacing w:line="360" w:lineRule="auto"/>
        <w:jc w:val="both"/>
        <w:rPr>
          <w:sz w:val="24"/>
          <w:szCs w:val="24"/>
          <w:lang w:val="en-IN"/>
        </w:rPr>
      </w:pPr>
      <w:r w:rsidRPr="006A002C">
        <w:rPr>
          <w:sz w:val="24"/>
          <w:szCs w:val="24"/>
        </w:rPr>
        <w:t xml:space="preserve"> </w:t>
      </w:r>
    </w:p>
    <w:p w14:paraId="31DA6F2B" w14:textId="77777777" w:rsidR="006A002C" w:rsidRPr="006A002C" w:rsidRDefault="006A002C" w:rsidP="006A002C">
      <w:pPr>
        <w:spacing w:line="360" w:lineRule="auto"/>
        <w:jc w:val="both"/>
        <w:rPr>
          <w:sz w:val="24"/>
          <w:szCs w:val="24"/>
          <w:lang w:val="en-IN"/>
        </w:rPr>
      </w:pPr>
      <w:r w:rsidRPr="006A002C">
        <w:rPr>
          <w:sz w:val="24"/>
          <w:szCs w:val="24"/>
        </w:rPr>
        <w:t>KEYWORDS: Mutual fund, investors’ perception, investors’ behavior, objectives, Investment, Risk, Return, Awareness.</w:t>
      </w:r>
    </w:p>
    <w:p w14:paraId="7F68DA85" w14:textId="4BF33052" w:rsidR="00B456EA" w:rsidRDefault="00B456EA" w:rsidP="00B456EA">
      <w:pPr>
        <w:spacing w:line="360" w:lineRule="auto"/>
        <w:jc w:val="both"/>
        <w:rPr>
          <w:sz w:val="24"/>
          <w:szCs w:val="24"/>
        </w:rPr>
      </w:pPr>
    </w:p>
    <w:p w14:paraId="1C3F785B" w14:textId="77777777" w:rsidR="008F40F2" w:rsidRDefault="008F40F2" w:rsidP="00B456EA">
      <w:pPr>
        <w:spacing w:line="360" w:lineRule="auto"/>
        <w:jc w:val="both"/>
        <w:rPr>
          <w:sz w:val="24"/>
          <w:szCs w:val="24"/>
        </w:rPr>
      </w:pPr>
    </w:p>
    <w:p w14:paraId="49F8F966" w14:textId="6F595904" w:rsidR="00DB764A" w:rsidRPr="00DB764A" w:rsidRDefault="00DB764A" w:rsidP="00B456EA">
      <w:pPr>
        <w:spacing w:line="360" w:lineRule="auto"/>
        <w:jc w:val="both"/>
        <w:rPr>
          <w:sz w:val="24"/>
          <w:szCs w:val="24"/>
        </w:rPr>
      </w:pPr>
      <w:r>
        <w:rPr>
          <w:b/>
          <w:sz w:val="32"/>
        </w:rPr>
        <w:t xml:space="preserve"> INTRODUCTION</w:t>
      </w:r>
    </w:p>
    <w:p w14:paraId="2AE52825" w14:textId="77777777" w:rsidR="006A002C" w:rsidRPr="006A002C" w:rsidRDefault="006A002C" w:rsidP="006A002C">
      <w:pPr>
        <w:pStyle w:val="BodyText"/>
        <w:spacing w:line="360" w:lineRule="auto"/>
        <w:jc w:val="both"/>
        <w:rPr>
          <w:lang w:val="en-IN"/>
        </w:rPr>
      </w:pPr>
      <w:r w:rsidRPr="006A002C">
        <w:t xml:space="preserve">A mutual fund is a pool of money managed by a professional Fund Manager. It is an investment vehicle that pools money from multiple investors to invest in diversified portfolio of stocks, bonds, or other securities. </w:t>
      </w:r>
    </w:p>
    <w:p w14:paraId="4D7BF596" w14:textId="77777777" w:rsidR="00DB764A" w:rsidRPr="00DB764A" w:rsidRDefault="00DB764A" w:rsidP="00B456EA">
      <w:pPr>
        <w:pStyle w:val="BodyText"/>
        <w:spacing w:line="360" w:lineRule="auto"/>
        <w:jc w:val="both"/>
        <w:rPr>
          <w:color w:val="374151"/>
          <w:shd w:val="clear" w:color="auto" w:fill="F7F7F8"/>
        </w:rPr>
      </w:pPr>
    </w:p>
    <w:p w14:paraId="4091B495" w14:textId="2B6A3563" w:rsidR="00000000" w:rsidRPr="006A002C" w:rsidRDefault="002D6CE0" w:rsidP="006A002C">
      <w:pPr>
        <w:spacing w:line="360" w:lineRule="auto"/>
        <w:jc w:val="both"/>
        <w:rPr>
          <w:sz w:val="24"/>
          <w:szCs w:val="24"/>
          <w:shd w:val="clear" w:color="auto" w:fill="F7F7F8"/>
          <w:lang w:val="en-IN"/>
        </w:rPr>
      </w:pPr>
      <w:r w:rsidRPr="006A002C">
        <w:rPr>
          <w:sz w:val="24"/>
          <w:szCs w:val="24"/>
          <w:shd w:val="clear" w:color="auto" w:fill="F7F7F8"/>
        </w:rPr>
        <w:t>A Mutual fund is type of Investment Company that gathers assets form investors and collectively invests in stocks, bonds, or money market instrumen</w:t>
      </w:r>
      <w:r w:rsidRPr="006A002C">
        <w:rPr>
          <w:sz w:val="24"/>
          <w:szCs w:val="24"/>
          <w:shd w:val="clear" w:color="auto" w:fill="F7F7F8"/>
        </w:rPr>
        <w:t>ts.</w:t>
      </w:r>
      <w:r w:rsidRPr="006A002C">
        <w:rPr>
          <w:sz w:val="24"/>
          <w:szCs w:val="24"/>
          <w:shd w:val="clear" w:color="auto" w:fill="F7F7F8"/>
        </w:rPr>
        <w:t>The money thus collect is then invested in capital market instruments such as shares, debenture, and foreign market. The main aim of the fund manager is to taking the scrip that have under</w:t>
      </w:r>
      <w:r w:rsidRPr="006A002C">
        <w:rPr>
          <w:sz w:val="24"/>
          <w:szCs w:val="24"/>
          <w:shd w:val="clear" w:color="auto" w:fill="F7F7F8"/>
        </w:rPr>
        <w:t xml:space="preserve"> value and future will rising, then fund manager sell out the stock. </w:t>
      </w:r>
    </w:p>
    <w:p w14:paraId="248EDED3" w14:textId="77777777" w:rsidR="006A002C" w:rsidRDefault="006A002C" w:rsidP="006A002C">
      <w:pPr>
        <w:spacing w:line="360" w:lineRule="auto"/>
        <w:jc w:val="both"/>
        <w:rPr>
          <w:sz w:val="24"/>
          <w:szCs w:val="24"/>
          <w:shd w:val="clear" w:color="auto" w:fill="F7F7F8"/>
        </w:rPr>
      </w:pPr>
    </w:p>
    <w:p w14:paraId="190327B7" w14:textId="77777777" w:rsidR="0091171A" w:rsidRDefault="0091171A" w:rsidP="006A002C">
      <w:pPr>
        <w:spacing w:line="360" w:lineRule="auto"/>
        <w:jc w:val="both"/>
        <w:rPr>
          <w:sz w:val="24"/>
          <w:szCs w:val="24"/>
          <w:shd w:val="clear" w:color="auto" w:fill="F7F7F8"/>
        </w:rPr>
      </w:pPr>
    </w:p>
    <w:p w14:paraId="30C9883A" w14:textId="77777777" w:rsidR="00000000" w:rsidRPr="006A002C" w:rsidRDefault="002D6CE0" w:rsidP="006A002C">
      <w:pPr>
        <w:spacing w:line="360" w:lineRule="auto"/>
        <w:jc w:val="both"/>
        <w:rPr>
          <w:sz w:val="24"/>
          <w:szCs w:val="24"/>
          <w:shd w:val="clear" w:color="auto" w:fill="F7F7F8"/>
          <w:lang w:val="en-IN"/>
        </w:rPr>
      </w:pPr>
      <w:r w:rsidRPr="006A002C">
        <w:rPr>
          <w:sz w:val="24"/>
          <w:szCs w:val="24"/>
          <w:shd w:val="clear" w:color="auto" w:fill="F7F7F8"/>
        </w:rPr>
        <w:lastRenderedPageBreak/>
        <w:t>Fund manager concentration on risk- return trade off, where minimize the risk and maximize the return through diversificat</w:t>
      </w:r>
      <w:r w:rsidRPr="006A002C">
        <w:rPr>
          <w:sz w:val="24"/>
          <w:szCs w:val="24"/>
          <w:shd w:val="clear" w:color="auto" w:fill="F7F7F8"/>
        </w:rPr>
        <w:t>ion of the portfolio. The most common feature of the mutual fund unit are low cost.</w:t>
      </w:r>
    </w:p>
    <w:p w14:paraId="0C633B14" w14:textId="77777777" w:rsidR="00DB764A" w:rsidRPr="00DB764A" w:rsidRDefault="00DB764A" w:rsidP="00B456EA">
      <w:pPr>
        <w:spacing w:line="360" w:lineRule="auto"/>
        <w:jc w:val="both"/>
        <w:rPr>
          <w:b/>
          <w:sz w:val="24"/>
          <w:szCs w:val="24"/>
        </w:rPr>
      </w:pPr>
    </w:p>
    <w:p w14:paraId="56C6DC5F" w14:textId="77777777" w:rsidR="00000000" w:rsidRPr="006A002C" w:rsidRDefault="002D6CE0" w:rsidP="006A002C">
      <w:pPr>
        <w:tabs>
          <w:tab w:val="left" w:pos="2235"/>
        </w:tabs>
        <w:spacing w:line="360" w:lineRule="auto"/>
        <w:jc w:val="both"/>
        <w:rPr>
          <w:sz w:val="24"/>
          <w:szCs w:val="24"/>
          <w:lang w:val="en-IN"/>
        </w:rPr>
      </w:pPr>
      <w:r w:rsidRPr="006A002C">
        <w:rPr>
          <w:sz w:val="24"/>
          <w:szCs w:val="24"/>
        </w:rPr>
        <w:t>A mutual fund is a professionally managed investment product that sells shares to investor and pools the ca</w:t>
      </w:r>
      <w:r w:rsidRPr="006A002C">
        <w:rPr>
          <w:sz w:val="24"/>
          <w:szCs w:val="24"/>
        </w:rPr>
        <w:t>pital it raises to purchase investments a fund typically buys a diversified portfolio of stocks, bonds and money market securities, or a combination of stocks and bonds, depending on the investment objectives of the fund.</w:t>
      </w:r>
    </w:p>
    <w:p w14:paraId="4470F6D4" w14:textId="77777777" w:rsidR="00DB764A" w:rsidRPr="00DB764A" w:rsidRDefault="00DB764A" w:rsidP="00B456EA">
      <w:pPr>
        <w:tabs>
          <w:tab w:val="left" w:pos="2235"/>
        </w:tabs>
        <w:spacing w:line="360" w:lineRule="auto"/>
        <w:jc w:val="both"/>
        <w:rPr>
          <w:i/>
          <w:sz w:val="24"/>
          <w:szCs w:val="24"/>
        </w:rPr>
      </w:pPr>
    </w:p>
    <w:p w14:paraId="66B7E118" w14:textId="77777777" w:rsidR="00000000" w:rsidRPr="006A002C" w:rsidRDefault="002D6CE0" w:rsidP="006A002C">
      <w:pPr>
        <w:numPr>
          <w:ilvl w:val="0"/>
          <w:numId w:val="5"/>
        </w:numPr>
        <w:tabs>
          <w:tab w:val="left" w:pos="2235"/>
          <w:tab w:val="left" w:pos="3705"/>
        </w:tabs>
        <w:jc w:val="both"/>
        <w:rPr>
          <w:color w:val="000000"/>
          <w:sz w:val="24"/>
          <w:szCs w:val="24"/>
          <w:bdr w:val="none" w:sz="0" w:space="0" w:color="auto" w:frame="1"/>
          <w:lang w:val="en-IN" w:eastAsia="en-IN"/>
        </w:rPr>
      </w:pPr>
      <w:r w:rsidRPr="006A002C">
        <w:rPr>
          <w:b/>
          <w:bCs/>
          <w:color w:val="000000"/>
          <w:sz w:val="24"/>
          <w:szCs w:val="24"/>
          <w:bdr w:val="none" w:sz="0" w:space="0" w:color="auto" w:frame="1"/>
          <w:lang w:eastAsia="en-IN"/>
        </w:rPr>
        <w:t xml:space="preserve">ONE TIME INVESTMENT: </w:t>
      </w:r>
      <w:r w:rsidRPr="006A002C">
        <w:rPr>
          <w:color w:val="000000"/>
          <w:sz w:val="24"/>
          <w:szCs w:val="24"/>
          <w:bdr w:val="none" w:sz="0" w:space="0" w:color="auto" w:frame="1"/>
          <w:lang w:eastAsia="en-IN"/>
        </w:rPr>
        <w:t>The amount that has to be invested in onetime is known as Onetime Investment. The investors has to pay the whole amount at once. The minim</w:t>
      </w:r>
      <w:r w:rsidRPr="006A002C">
        <w:rPr>
          <w:color w:val="000000"/>
          <w:sz w:val="24"/>
          <w:szCs w:val="24"/>
          <w:bdr w:val="none" w:sz="0" w:space="0" w:color="auto" w:frame="1"/>
          <w:lang w:eastAsia="en-IN"/>
        </w:rPr>
        <w:t xml:space="preserve">um amount is Rs.5000 and maximum is as per the investor’s choice. This investment is generally preferred for the business man who is able to pay at one time. </w:t>
      </w:r>
    </w:p>
    <w:p w14:paraId="37433807" w14:textId="7DF26126" w:rsidR="00000000" w:rsidRPr="006A002C" w:rsidRDefault="002D6CE0" w:rsidP="006A002C">
      <w:pPr>
        <w:numPr>
          <w:ilvl w:val="0"/>
          <w:numId w:val="5"/>
        </w:numPr>
        <w:tabs>
          <w:tab w:val="left" w:pos="2235"/>
          <w:tab w:val="left" w:pos="3705"/>
        </w:tabs>
        <w:jc w:val="both"/>
        <w:rPr>
          <w:color w:val="000000"/>
          <w:sz w:val="24"/>
          <w:szCs w:val="24"/>
          <w:bdr w:val="none" w:sz="0" w:space="0" w:color="auto" w:frame="1"/>
          <w:lang w:val="en-IN" w:eastAsia="en-IN"/>
        </w:rPr>
      </w:pPr>
      <w:r w:rsidRPr="006A002C">
        <w:rPr>
          <w:b/>
          <w:bCs/>
          <w:color w:val="000000"/>
          <w:sz w:val="24"/>
          <w:szCs w:val="24"/>
          <w:bdr w:val="none" w:sz="0" w:space="0" w:color="auto" w:frame="1"/>
          <w:lang w:eastAsia="en-IN"/>
        </w:rPr>
        <w:t xml:space="preserve">SYSTEMATIC INVESTMENT </w:t>
      </w:r>
      <w:r w:rsidR="006A002C" w:rsidRPr="006A002C">
        <w:rPr>
          <w:b/>
          <w:bCs/>
          <w:color w:val="000000"/>
          <w:sz w:val="24"/>
          <w:szCs w:val="24"/>
          <w:bdr w:val="none" w:sz="0" w:space="0" w:color="auto" w:frame="1"/>
          <w:lang w:eastAsia="en-IN"/>
        </w:rPr>
        <w:t>PLAN (</w:t>
      </w:r>
      <w:r w:rsidRPr="006A002C">
        <w:rPr>
          <w:b/>
          <w:bCs/>
          <w:color w:val="000000"/>
          <w:sz w:val="24"/>
          <w:szCs w:val="24"/>
          <w:bdr w:val="none" w:sz="0" w:space="0" w:color="auto" w:frame="1"/>
          <w:lang w:eastAsia="en-IN"/>
        </w:rPr>
        <w:t xml:space="preserve">SIP): </w:t>
      </w:r>
      <w:r w:rsidRPr="006A002C">
        <w:rPr>
          <w:color w:val="000000"/>
          <w:sz w:val="24"/>
          <w:szCs w:val="24"/>
          <w:bdr w:val="none" w:sz="0" w:space="0" w:color="auto" w:frame="1"/>
          <w:lang w:eastAsia="en-IN"/>
        </w:rPr>
        <w:t>The amount that has to be invested through same monthly installment is known as Systematic Investment Plan. The investor has to pay the minimum amount Rs.1000 monthly for all equity and bala</w:t>
      </w:r>
      <w:r w:rsidRPr="006A002C">
        <w:rPr>
          <w:color w:val="000000"/>
          <w:sz w:val="24"/>
          <w:szCs w:val="24"/>
          <w:bdr w:val="none" w:sz="0" w:space="0" w:color="auto" w:frame="1"/>
          <w:lang w:eastAsia="en-IN"/>
        </w:rPr>
        <w:t>nced schemes like that for 6 months. And Rs.500 monthly for Tax Saver scheme like that for 12 months. This type of investment is generally preferred for the salaried people.</w:t>
      </w:r>
    </w:p>
    <w:p w14:paraId="28C92F79" w14:textId="5685FD9E" w:rsidR="00000000" w:rsidRPr="006A002C" w:rsidRDefault="002D6CE0" w:rsidP="006A002C">
      <w:pPr>
        <w:numPr>
          <w:ilvl w:val="0"/>
          <w:numId w:val="5"/>
        </w:numPr>
        <w:tabs>
          <w:tab w:val="left" w:pos="2235"/>
          <w:tab w:val="left" w:pos="3705"/>
        </w:tabs>
        <w:jc w:val="both"/>
        <w:rPr>
          <w:color w:val="000000"/>
          <w:sz w:val="24"/>
          <w:szCs w:val="24"/>
          <w:bdr w:val="none" w:sz="0" w:space="0" w:color="auto" w:frame="1"/>
          <w:lang w:val="en-IN" w:eastAsia="en-IN"/>
        </w:rPr>
      </w:pPr>
      <w:r w:rsidRPr="006A002C">
        <w:rPr>
          <w:b/>
          <w:bCs/>
          <w:color w:val="000000"/>
          <w:sz w:val="24"/>
          <w:szCs w:val="24"/>
          <w:bdr w:val="none" w:sz="0" w:space="0" w:color="auto" w:frame="1"/>
          <w:lang w:val="en-IN" w:eastAsia="en-IN"/>
        </w:rPr>
        <w:t>SYSTEMATIC WITHDRA</w:t>
      </w:r>
      <w:r w:rsidRPr="006A002C">
        <w:rPr>
          <w:b/>
          <w:bCs/>
          <w:color w:val="000000"/>
          <w:sz w:val="24"/>
          <w:szCs w:val="24"/>
          <w:bdr w:val="none" w:sz="0" w:space="0" w:color="auto" w:frame="1"/>
          <w:lang w:val="en-IN" w:eastAsia="en-IN"/>
        </w:rPr>
        <w:t>WAL PLAN</w:t>
      </w:r>
      <w:r w:rsidR="006A002C">
        <w:rPr>
          <w:b/>
          <w:bCs/>
          <w:color w:val="000000"/>
          <w:sz w:val="24"/>
          <w:szCs w:val="24"/>
          <w:bdr w:val="none" w:sz="0" w:space="0" w:color="auto" w:frame="1"/>
          <w:lang w:val="en-IN" w:eastAsia="en-IN"/>
        </w:rPr>
        <w:t xml:space="preserve"> </w:t>
      </w:r>
      <w:r w:rsidRPr="006A002C">
        <w:rPr>
          <w:b/>
          <w:bCs/>
          <w:color w:val="000000"/>
          <w:sz w:val="24"/>
          <w:szCs w:val="24"/>
          <w:bdr w:val="none" w:sz="0" w:space="0" w:color="auto" w:frame="1"/>
          <w:lang w:val="en-IN" w:eastAsia="en-IN"/>
        </w:rPr>
        <w:t xml:space="preserve">(SWP): </w:t>
      </w:r>
      <w:r w:rsidRPr="006A002C">
        <w:rPr>
          <w:color w:val="000000"/>
          <w:sz w:val="24"/>
          <w:szCs w:val="24"/>
          <w:bdr w:val="none" w:sz="0" w:space="0" w:color="auto" w:frame="1"/>
          <w:lang w:eastAsia="en-IN"/>
        </w:rPr>
        <w:t>The SWP meaning in mutual funds is an extended facility that enables you to withdraw money from your mutual funds in a systematic manner. In an SWP, you can choose your withdrawal</w:t>
      </w:r>
      <w:r w:rsidRPr="006A002C">
        <w:rPr>
          <w:color w:val="000000"/>
          <w:sz w:val="24"/>
          <w:szCs w:val="24"/>
          <w:bdr w:val="none" w:sz="0" w:space="0" w:color="auto" w:frame="1"/>
          <w:lang w:eastAsia="en-IN"/>
        </w:rPr>
        <w:t xml:space="preserve"> amount, frequency and duration according to your needs. The systematic withdrawal plan (SWP) provides a steady income stream. The main advantage of the best SWP plans in India is it is especially useful for people who want to get a steady stream of income</w:t>
      </w:r>
      <w:r w:rsidRPr="006A002C">
        <w:rPr>
          <w:color w:val="000000"/>
          <w:sz w:val="24"/>
          <w:szCs w:val="24"/>
          <w:bdr w:val="none" w:sz="0" w:space="0" w:color="auto" w:frame="1"/>
          <w:lang w:eastAsia="en-IN"/>
        </w:rPr>
        <w:t xml:space="preserve"> such as retirees.</w:t>
      </w:r>
    </w:p>
    <w:p w14:paraId="4399AC96" w14:textId="119E5308" w:rsidR="00DB764A" w:rsidRDefault="00DB764A" w:rsidP="006A002C">
      <w:pPr>
        <w:tabs>
          <w:tab w:val="left" w:pos="2235"/>
          <w:tab w:val="left" w:pos="3705"/>
        </w:tabs>
        <w:rPr>
          <w:i/>
          <w:sz w:val="24"/>
        </w:rPr>
      </w:pPr>
      <w:r w:rsidRPr="002D2EA8">
        <w:rPr>
          <w:i/>
          <w:sz w:val="24"/>
        </w:rPr>
        <w:tab/>
      </w:r>
      <w:r w:rsidR="006A002C">
        <w:rPr>
          <w:i/>
          <w:sz w:val="24"/>
        </w:rPr>
        <w:tab/>
      </w:r>
    </w:p>
    <w:p w14:paraId="26F1FD94" w14:textId="77777777" w:rsidR="008F40F2" w:rsidRDefault="008F40F2" w:rsidP="00B456EA">
      <w:pPr>
        <w:pStyle w:val="Heading1"/>
        <w:spacing w:before="6"/>
        <w:ind w:left="0"/>
        <w:jc w:val="both"/>
      </w:pPr>
      <w:r>
        <w:t>REVIEW OF LITERATURE</w:t>
      </w:r>
    </w:p>
    <w:p w14:paraId="3D076CD3" w14:textId="77777777" w:rsidR="00865FF8" w:rsidRPr="00865FF8" w:rsidRDefault="00865FF8" w:rsidP="00A71256">
      <w:pPr>
        <w:rPr>
          <w:lang w:eastAsia="en-IN"/>
        </w:rPr>
      </w:pPr>
    </w:p>
    <w:p w14:paraId="2C99E704" w14:textId="77777777" w:rsidR="008F40F2" w:rsidRDefault="008F40F2" w:rsidP="00A71256">
      <w:pPr>
        <w:rPr>
          <w:lang w:eastAsia="en-IN"/>
        </w:rPr>
      </w:pPr>
    </w:p>
    <w:p w14:paraId="3807C6FA" w14:textId="77777777" w:rsidR="00000000" w:rsidRPr="00A71256" w:rsidRDefault="002D6CE0" w:rsidP="00A71256">
      <w:pPr>
        <w:spacing w:line="360" w:lineRule="auto"/>
        <w:ind w:left="360"/>
        <w:jc w:val="both"/>
        <w:rPr>
          <w:sz w:val="24"/>
          <w:szCs w:val="24"/>
          <w:lang w:val="en-IN"/>
        </w:rPr>
      </w:pPr>
      <w:r w:rsidRPr="00A71256">
        <w:rPr>
          <w:sz w:val="24"/>
          <w:szCs w:val="24"/>
        </w:rPr>
        <w:t>O.V.A. M.Sridevi (2018), “Performance Analysis of Mutual Funds-A Study on Selected Mid Cap and Small Cap Funds”, Results of the study have showed that out of the two scheme</w:t>
      </w:r>
      <w:r w:rsidRPr="00A71256">
        <w:rPr>
          <w:sz w:val="24"/>
          <w:szCs w:val="24"/>
        </w:rPr>
        <w:t>s of both mid cap and small cap funds have evidences of outperforming the benchmark return. Not all the funds have represented positive values. However from the above study it can be said that the schemes have diversified results.</w:t>
      </w:r>
    </w:p>
    <w:p w14:paraId="1D692B1B" w14:textId="77777777" w:rsidR="00000000" w:rsidRPr="00A71256" w:rsidRDefault="002D6CE0" w:rsidP="00A71256">
      <w:pPr>
        <w:spacing w:line="360" w:lineRule="auto"/>
        <w:ind w:left="360"/>
        <w:jc w:val="both"/>
        <w:rPr>
          <w:sz w:val="24"/>
          <w:szCs w:val="24"/>
          <w:lang w:val="en-IN"/>
        </w:rPr>
      </w:pPr>
      <w:r w:rsidRPr="00A71256">
        <w:rPr>
          <w:sz w:val="24"/>
          <w:szCs w:val="24"/>
        </w:rPr>
        <w:t>Shivangi Agarwal, Nawaz’s Mishra (2017), “A study of the risk adjusted performance of mutual funds industry in India”, the study found that 90% of the schemes performed better than 24 their benchmark. It indicates tha</w:t>
      </w:r>
      <w:r w:rsidRPr="00A71256">
        <w:rPr>
          <w:sz w:val="24"/>
          <w:szCs w:val="24"/>
        </w:rPr>
        <w:t>t at the time of research, the funds performed in a better way, hence the investors who are interested in consistent returns may choose investment in these schemes.</w:t>
      </w:r>
    </w:p>
    <w:p w14:paraId="4BA88E70" w14:textId="77777777" w:rsidR="00A71256" w:rsidRDefault="00A71256" w:rsidP="00A71256">
      <w:pPr>
        <w:spacing w:line="360" w:lineRule="auto"/>
        <w:jc w:val="both"/>
        <w:rPr>
          <w:sz w:val="24"/>
          <w:szCs w:val="24"/>
        </w:rPr>
      </w:pPr>
    </w:p>
    <w:p w14:paraId="1C6D2B57" w14:textId="77777777" w:rsidR="00A71256" w:rsidRDefault="00A71256" w:rsidP="00A71256">
      <w:pPr>
        <w:spacing w:line="360" w:lineRule="auto"/>
        <w:jc w:val="both"/>
        <w:rPr>
          <w:sz w:val="24"/>
          <w:szCs w:val="24"/>
        </w:rPr>
      </w:pPr>
    </w:p>
    <w:p w14:paraId="726CB1CA" w14:textId="77777777" w:rsidR="00000000" w:rsidRPr="00A71256" w:rsidRDefault="002D6CE0" w:rsidP="00A71256">
      <w:pPr>
        <w:spacing w:line="360" w:lineRule="auto"/>
        <w:ind w:left="360"/>
        <w:jc w:val="both"/>
        <w:rPr>
          <w:sz w:val="24"/>
          <w:szCs w:val="24"/>
          <w:lang w:val="en-IN"/>
        </w:rPr>
      </w:pPr>
      <w:r w:rsidRPr="00A71256">
        <w:rPr>
          <w:sz w:val="24"/>
          <w:szCs w:val="24"/>
        </w:rPr>
        <w:lastRenderedPageBreak/>
        <w:t>Dr. R.Perumal (2016), Inve</w:t>
      </w:r>
      <w:r w:rsidRPr="00A71256">
        <w:rPr>
          <w:sz w:val="24"/>
          <w:szCs w:val="24"/>
        </w:rPr>
        <w:t>stment decision making towards mutual funds by using statistical tools and ratio analysis of mutual fund schemes. The objective of this research work is to exploits the use of statistical tools and ratio analysis in terms of financial performance. The stud</w:t>
      </w:r>
      <w:r w:rsidRPr="00A71256">
        <w:rPr>
          <w:sz w:val="24"/>
          <w:szCs w:val="24"/>
        </w:rPr>
        <w:t>y result are helpful to the Mutual Fund firms in terms of realize their recital among the mutual fund companies in the marketplace.</w:t>
      </w:r>
    </w:p>
    <w:p w14:paraId="4EED9009" w14:textId="77777777" w:rsidR="00000000" w:rsidRPr="00A71256" w:rsidRDefault="002D6CE0" w:rsidP="00A71256">
      <w:pPr>
        <w:spacing w:line="360" w:lineRule="auto"/>
        <w:ind w:left="360"/>
        <w:jc w:val="both"/>
        <w:rPr>
          <w:sz w:val="24"/>
          <w:szCs w:val="24"/>
          <w:lang w:val="en-IN"/>
        </w:rPr>
      </w:pPr>
      <w:r w:rsidRPr="00A71256">
        <w:rPr>
          <w:sz w:val="24"/>
          <w:szCs w:val="24"/>
        </w:rPr>
        <w:t xml:space="preserve">Shefali Gupta (2015), </w:t>
      </w:r>
      <w:r w:rsidRPr="00A71256">
        <w:rPr>
          <w:sz w:val="24"/>
          <w:szCs w:val="24"/>
        </w:rPr>
        <w:t>“A comparative study on performance evaluation of sectorial mutual fund schemes of Indian companies.” All five sector funds had positive return during 2008 to 2012. Banking and finance, FMCG and healthcare and technology funds have performed well as compar</w:t>
      </w:r>
      <w:r w:rsidRPr="00A71256">
        <w:rPr>
          <w:sz w:val="24"/>
          <w:szCs w:val="24"/>
        </w:rPr>
        <w:t>ed to SENSEX returns.</w:t>
      </w:r>
    </w:p>
    <w:p w14:paraId="39F0D77F" w14:textId="15E605B6" w:rsidR="00865FF8" w:rsidRDefault="00865FF8" w:rsidP="00B456EA">
      <w:pPr>
        <w:spacing w:line="360" w:lineRule="auto"/>
        <w:rPr>
          <w:color w:val="000000"/>
          <w:sz w:val="24"/>
          <w:szCs w:val="24"/>
        </w:rPr>
      </w:pPr>
    </w:p>
    <w:p w14:paraId="74A2EF1A" w14:textId="77777777" w:rsidR="00833A6E" w:rsidRDefault="00833A6E" w:rsidP="00B456EA">
      <w:pPr>
        <w:pStyle w:val="Heading1"/>
        <w:spacing w:before="4"/>
        <w:ind w:left="0"/>
      </w:pPr>
    </w:p>
    <w:p w14:paraId="4DCA6688" w14:textId="29485418" w:rsidR="00FB284C" w:rsidRPr="00B456EA" w:rsidRDefault="00FB284C" w:rsidP="00B456EA">
      <w:pPr>
        <w:pStyle w:val="Heading1"/>
        <w:spacing w:before="4"/>
        <w:ind w:left="0"/>
      </w:pPr>
      <w:r>
        <w:t>RESEARCH METHODOLOGY</w:t>
      </w:r>
    </w:p>
    <w:p w14:paraId="3C8FD31E" w14:textId="77777777" w:rsidR="00833A6E" w:rsidRDefault="00833A6E" w:rsidP="00B456EA">
      <w:pPr>
        <w:pBdr>
          <w:top w:val="nil"/>
          <w:left w:val="nil"/>
          <w:bottom w:val="nil"/>
          <w:right w:val="nil"/>
          <w:between w:val="nil"/>
        </w:pBdr>
        <w:spacing w:before="187" w:line="360" w:lineRule="auto"/>
        <w:jc w:val="both"/>
        <w:rPr>
          <w:color w:val="000000"/>
          <w:sz w:val="24"/>
          <w:szCs w:val="24"/>
        </w:rPr>
      </w:pPr>
    </w:p>
    <w:p w14:paraId="68CC4A71" w14:textId="111DFA10" w:rsidR="00FB284C" w:rsidRDefault="00FB284C" w:rsidP="00B456EA">
      <w:pPr>
        <w:pBdr>
          <w:top w:val="nil"/>
          <w:left w:val="nil"/>
          <w:bottom w:val="nil"/>
          <w:right w:val="nil"/>
          <w:between w:val="nil"/>
        </w:pBdr>
        <w:spacing w:before="187" w:line="360" w:lineRule="auto"/>
        <w:jc w:val="both"/>
        <w:rPr>
          <w:color w:val="000000"/>
          <w:sz w:val="24"/>
          <w:szCs w:val="24"/>
        </w:rPr>
      </w:pPr>
      <w:r>
        <w:rPr>
          <w:color w:val="000000"/>
          <w:sz w:val="24"/>
          <w:szCs w:val="24"/>
        </w:rPr>
        <w:t xml:space="preserve">This research draws upon a combination of primary </w:t>
      </w:r>
      <w:r w:rsidR="00B456EA">
        <w:rPr>
          <w:color w:val="000000"/>
          <w:sz w:val="24"/>
          <w:szCs w:val="24"/>
        </w:rPr>
        <w:t xml:space="preserve">and secondary data. The primary </w:t>
      </w:r>
      <w:r>
        <w:rPr>
          <w:color w:val="000000"/>
          <w:sz w:val="24"/>
          <w:szCs w:val="24"/>
        </w:rPr>
        <w:t xml:space="preserve">data collection was accomplished through a well-structured questionnaire, employing a </w:t>
      </w:r>
      <w:r w:rsidR="00A71256">
        <w:rPr>
          <w:color w:val="000000"/>
          <w:sz w:val="24"/>
          <w:szCs w:val="24"/>
        </w:rPr>
        <w:t>snowball sampling method to select 105</w:t>
      </w:r>
      <w:r>
        <w:rPr>
          <w:color w:val="000000"/>
          <w:sz w:val="24"/>
          <w:szCs w:val="24"/>
        </w:rPr>
        <w:t xml:space="preserve"> respondents for the study. The secondary data were sourced from a variety of reference materials, including books, journals, research articles, magazines, and websites</w:t>
      </w:r>
      <w:r w:rsidR="00A71256">
        <w:rPr>
          <w:color w:val="000000"/>
          <w:sz w:val="24"/>
          <w:szCs w:val="24"/>
        </w:rPr>
        <w:t xml:space="preserve">. </w:t>
      </w:r>
      <w:r w:rsidR="00A71256">
        <w:t xml:space="preserve">The second set of data used for the study is the secondary data. The secondary data relating to net resources mobilized by banks and financial institution sponsored mutual funds, assets under management, investors mix </w:t>
      </w:r>
      <w:r w:rsidR="00A71256">
        <w:t xml:space="preserve">etc. </w:t>
      </w:r>
      <w:r w:rsidR="00A71256">
        <w:t>This type of data is collected from different investment periodicals, magazines, various newspapers, RBI reports, AMFI reports, SEBI annual reports; securities market reviews, study of existing literature of different authors in the related field etc</w:t>
      </w:r>
      <w:r w:rsidR="00A71256">
        <w:t xml:space="preserve">. </w:t>
      </w:r>
      <w:r>
        <w:rPr>
          <w:color w:val="000000"/>
          <w:sz w:val="24"/>
          <w:szCs w:val="24"/>
        </w:rPr>
        <w:t>The sample size was r</w:t>
      </w:r>
      <w:r w:rsidR="00A71256">
        <w:rPr>
          <w:color w:val="000000"/>
          <w:sz w:val="24"/>
          <w:szCs w:val="24"/>
        </w:rPr>
        <w:t>elatively modest, comprising 105</w:t>
      </w:r>
      <w:r>
        <w:rPr>
          <w:color w:val="000000"/>
          <w:sz w:val="24"/>
          <w:szCs w:val="24"/>
        </w:rPr>
        <w:t xml:space="preserve"> participants, which potentially affects the research's overall reliability. </w:t>
      </w:r>
      <w:r w:rsidR="00A71256">
        <w:t>To carry out the research work different statistical tools are used in order to derive certain meaningful information and results. In case of primary data Chi-Square tests has been applied and in case of categories where respondents are required to provide ranks to different factors, the relative importance of the respective factor is calculated by assigning scores to them. In case of secondary data exponential growth rates has been calculated.</w:t>
      </w:r>
    </w:p>
    <w:p w14:paraId="0050C57E" w14:textId="77777777" w:rsidR="00FB284C" w:rsidRDefault="00FB284C" w:rsidP="00B456EA">
      <w:pPr>
        <w:pBdr>
          <w:top w:val="nil"/>
          <w:left w:val="nil"/>
          <w:bottom w:val="nil"/>
          <w:right w:val="nil"/>
          <w:between w:val="nil"/>
        </w:pBdr>
        <w:spacing w:before="187" w:line="360" w:lineRule="auto"/>
        <w:jc w:val="both"/>
        <w:rPr>
          <w:color w:val="000000"/>
          <w:sz w:val="24"/>
          <w:szCs w:val="24"/>
        </w:rPr>
      </w:pPr>
    </w:p>
    <w:p w14:paraId="44490484" w14:textId="77777777" w:rsidR="009D6302" w:rsidRDefault="009D6302" w:rsidP="00E90873">
      <w:pPr>
        <w:pStyle w:val="Heading1"/>
        <w:ind w:left="0"/>
        <w:sectPr w:rsidR="009D6302">
          <w:pgSz w:w="11906" w:h="16838"/>
          <w:pgMar w:top="1440" w:right="1440" w:bottom="1440" w:left="1440" w:header="708" w:footer="708" w:gutter="0"/>
          <w:cols w:space="708"/>
          <w:docGrid w:linePitch="360"/>
        </w:sectPr>
      </w:pPr>
    </w:p>
    <w:p w14:paraId="46542BB1" w14:textId="535D7B1E" w:rsidR="00FB284C" w:rsidRDefault="00FB284C" w:rsidP="00E90873">
      <w:pPr>
        <w:pStyle w:val="Heading1"/>
        <w:ind w:left="0"/>
      </w:pPr>
      <w:r>
        <w:t>ANALYSIS</w:t>
      </w:r>
    </w:p>
    <w:p w14:paraId="2DE56EA9" w14:textId="42469BF5" w:rsidR="00730099" w:rsidRPr="00B43C31" w:rsidRDefault="00D054D8" w:rsidP="00B43C31">
      <w:pPr>
        <w:spacing w:before="184"/>
        <w:rPr>
          <w:b/>
          <w:sz w:val="32"/>
          <w:szCs w:val="32"/>
        </w:rPr>
        <w:sectPr w:rsidR="00730099" w:rsidRPr="00B43C31" w:rsidSect="009D6302">
          <w:type w:val="continuous"/>
          <w:pgSz w:w="11906" w:h="16838"/>
          <w:pgMar w:top="1440" w:right="1440" w:bottom="1440" w:left="1440" w:header="708" w:footer="708" w:gutter="0"/>
          <w:cols w:space="708"/>
          <w:docGrid w:linePitch="360"/>
        </w:sectPr>
      </w:pPr>
      <w:r>
        <w:rPr>
          <w:b/>
          <w:sz w:val="32"/>
          <w:szCs w:val="32"/>
        </w:rPr>
        <w:t>Percentage analysis</w:t>
      </w:r>
    </w:p>
    <w:tbl>
      <w:tblPr>
        <w:tblW w:w="10127" w:type="dxa"/>
        <w:tblInd w:w="-567" w:type="dxa"/>
        <w:tblLayout w:type="fixed"/>
        <w:tblCellMar>
          <w:left w:w="0" w:type="dxa"/>
          <w:right w:w="0" w:type="dxa"/>
        </w:tblCellMar>
        <w:tblLook w:val="0000" w:firstRow="0" w:lastRow="0" w:firstColumn="0" w:lastColumn="0" w:noHBand="0" w:noVBand="0"/>
      </w:tblPr>
      <w:tblGrid>
        <w:gridCol w:w="10127"/>
      </w:tblGrid>
      <w:tr w:rsidR="00FB284C" w:rsidRPr="0005798F" w14:paraId="5DC92BEE" w14:textId="77777777" w:rsidTr="00C8531A">
        <w:trPr>
          <w:cantSplit/>
          <w:trHeight w:val="39"/>
        </w:trPr>
        <w:tc>
          <w:tcPr>
            <w:tcW w:w="10127" w:type="dxa"/>
            <w:tcBorders>
              <w:top w:val="nil"/>
              <w:left w:val="nil"/>
              <w:bottom w:val="nil"/>
              <w:right w:val="nil"/>
            </w:tcBorders>
            <w:shd w:val="clear" w:color="auto" w:fill="FFFFFF"/>
            <w:vAlign w:val="center"/>
          </w:tcPr>
          <w:p w14:paraId="64568A07" w14:textId="3B595D07" w:rsidR="001818FC" w:rsidRDefault="00E77CED" w:rsidP="00D054D8">
            <w:pPr>
              <w:adjustRightInd w:val="0"/>
              <w:spacing w:line="320" w:lineRule="atLeast"/>
              <w:rPr>
                <w:b/>
                <w:color w:val="010105"/>
                <w:sz w:val="28"/>
              </w:rPr>
            </w:pPr>
            <w:r w:rsidRPr="00E77CED">
              <w:rPr>
                <w:b/>
                <w:color w:val="010105"/>
                <w:sz w:val="28"/>
              </w:rPr>
              <w:lastRenderedPageBreak/>
              <w:t>Table  1</w:t>
            </w:r>
            <w:r>
              <w:rPr>
                <w:b/>
                <w:color w:val="010105"/>
                <w:sz w:val="28"/>
              </w:rPr>
              <w:t xml:space="preserve">                                </w:t>
            </w:r>
            <w:r w:rsidR="0048464D">
              <w:rPr>
                <w:b/>
                <w:color w:val="010105"/>
                <w:sz w:val="28"/>
              </w:rPr>
              <w:t>Awareness</w:t>
            </w:r>
            <w:r w:rsidR="0048464D">
              <w:rPr>
                <w:b/>
                <w:color w:val="010105"/>
                <w:spacing w:val="2"/>
                <w:sz w:val="28"/>
              </w:rPr>
              <w:t xml:space="preserve"> </w:t>
            </w:r>
            <w:r w:rsidR="0048464D">
              <w:rPr>
                <w:b/>
                <w:color w:val="010105"/>
                <w:sz w:val="28"/>
              </w:rPr>
              <w:t>of</w:t>
            </w:r>
            <w:r w:rsidR="0048464D">
              <w:rPr>
                <w:b/>
                <w:color w:val="010105"/>
                <w:spacing w:val="-1"/>
                <w:sz w:val="28"/>
              </w:rPr>
              <w:t xml:space="preserve"> </w:t>
            </w:r>
            <w:r w:rsidR="0048464D">
              <w:rPr>
                <w:b/>
                <w:color w:val="010105"/>
                <w:sz w:val="28"/>
              </w:rPr>
              <w:t>mutual</w:t>
            </w:r>
            <w:r w:rsidR="0048464D">
              <w:rPr>
                <w:b/>
                <w:color w:val="010105"/>
                <w:spacing w:val="-1"/>
                <w:sz w:val="28"/>
              </w:rPr>
              <w:t xml:space="preserve"> </w:t>
            </w:r>
            <w:r w:rsidR="0048464D">
              <w:rPr>
                <w:b/>
                <w:color w:val="010105"/>
                <w:sz w:val="28"/>
              </w:rPr>
              <w:t>funds</w:t>
            </w:r>
          </w:p>
          <w:p w14:paraId="2C73E2BB" w14:textId="77777777" w:rsidR="0092064D" w:rsidRDefault="0092064D" w:rsidP="00D054D8">
            <w:pPr>
              <w:adjustRightInd w:val="0"/>
              <w:spacing w:line="320" w:lineRule="atLeast"/>
              <w:rPr>
                <w:b/>
                <w:color w:val="010105"/>
                <w:sz w:val="28"/>
              </w:rPr>
            </w:pPr>
          </w:p>
          <w:p w14:paraId="242BF3C9" w14:textId="77777777" w:rsidR="0092064D" w:rsidRDefault="0092064D" w:rsidP="00D054D8">
            <w:pPr>
              <w:adjustRightInd w:val="0"/>
              <w:spacing w:line="320" w:lineRule="atLeast"/>
              <w:rPr>
                <w:b/>
                <w:color w:val="010105"/>
                <w:sz w:val="28"/>
              </w:rPr>
            </w:pPr>
          </w:p>
          <w:p w14:paraId="45342662" w14:textId="77777777" w:rsidR="0092064D" w:rsidRDefault="0092064D" w:rsidP="00D054D8">
            <w:pPr>
              <w:adjustRightInd w:val="0"/>
              <w:spacing w:line="320" w:lineRule="atLeast"/>
              <w:rPr>
                <w:b/>
                <w:color w:val="010105"/>
                <w:sz w:val="28"/>
              </w:rPr>
            </w:pPr>
          </w:p>
          <w:p w14:paraId="74CDE17E" w14:textId="275C8D4F" w:rsidR="0092064D" w:rsidRDefault="0092064D" w:rsidP="00D054D8">
            <w:pPr>
              <w:adjustRightInd w:val="0"/>
              <w:spacing w:line="320" w:lineRule="atLeast"/>
              <w:rPr>
                <w:b/>
                <w:color w:val="010105"/>
                <w:sz w:val="28"/>
              </w:rPr>
            </w:pPr>
            <w:r>
              <w:rPr>
                <w:rFonts w:eastAsiaTheme="minorHAnsi"/>
                <w:noProof/>
                <w:sz w:val="24"/>
                <w:szCs w:val="24"/>
                <w:lang w:val="en-IN" w:eastAsia="en-IN"/>
              </w:rPr>
              <w:drawing>
                <wp:anchor distT="0" distB="0" distL="114300" distR="114300" simplePos="0" relativeHeight="251668480" behindDoc="0" locked="0" layoutInCell="1" allowOverlap="1" wp14:anchorId="50646BB3" wp14:editId="1CF362DE">
                  <wp:simplePos x="0" y="0"/>
                  <wp:positionH relativeFrom="column">
                    <wp:posOffset>3535680</wp:posOffset>
                  </wp:positionH>
                  <wp:positionV relativeFrom="paragraph">
                    <wp:posOffset>10795</wp:posOffset>
                  </wp:positionV>
                  <wp:extent cx="2724150" cy="16033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16033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895" w:type="dxa"/>
              <w:tblLayout w:type="fixed"/>
              <w:tblLook w:val="04A0" w:firstRow="1" w:lastRow="0" w:firstColumn="1" w:lastColumn="0" w:noHBand="0" w:noVBand="1"/>
            </w:tblPr>
            <w:tblGrid>
              <w:gridCol w:w="1271"/>
              <w:gridCol w:w="1276"/>
              <w:gridCol w:w="992"/>
            </w:tblGrid>
            <w:tr w:rsidR="0092064D" w14:paraId="1A515D6C" w14:textId="77777777" w:rsidTr="0092064D">
              <w:tc>
                <w:tcPr>
                  <w:tcW w:w="1271" w:type="dxa"/>
                </w:tcPr>
                <w:p w14:paraId="4F5B7A82" w14:textId="4490D2E9"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bCs/>
                      <w:sz w:val="24"/>
                      <w:szCs w:val="24"/>
                      <w:lang w:val="en-IN"/>
                    </w:rPr>
                    <w:t>Particular</w:t>
                  </w:r>
                </w:p>
              </w:tc>
              <w:tc>
                <w:tcPr>
                  <w:tcW w:w="1276" w:type="dxa"/>
                  <w:vAlign w:val="bottom"/>
                </w:tcPr>
                <w:p w14:paraId="0377BD8C" w14:textId="41226D24"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sz w:val="24"/>
                      <w:szCs w:val="24"/>
                      <w:lang w:val="en-IN"/>
                    </w:rPr>
                    <w:t>Frequency</w:t>
                  </w:r>
                </w:p>
              </w:tc>
              <w:tc>
                <w:tcPr>
                  <w:tcW w:w="992" w:type="dxa"/>
                  <w:vAlign w:val="bottom"/>
                </w:tcPr>
                <w:p w14:paraId="23AF620D" w14:textId="60C1DB36"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sz w:val="24"/>
                      <w:szCs w:val="24"/>
                      <w:lang w:val="en-IN"/>
                    </w:rPr>
                    <w:t>Percent</w:t>
                  </w:r>
                </w:p>
              </w:tc>
            </w:tr>
            <w:tr w:rsidR="0092064D" w14:paraId="4E66573E" w14:textId="77777777" w:rsidTr="0092064D">
              <w:tc>
                <w:tcPr>
                  <w:tcW w:w="1271" w:type="dxa"/>
                </w:tcPr>
                <w:p w14:paraId="3E79C3C3" w14:textId="538DC369"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sz w:val="24"/>
                      <w:szCs w:val="24"/>
                      <w:lang w:val="en-IN"/>
                    </w:rPr>
                    <w:t>Yes</w:t>
                  </w:r>
                </w:p>
              </w:tc>
              <w:tc>
                <w:tcPr>
                  <w:tcW w:w="1276" w:type="dxa"/>
                </w:tcPr>
                <w:p w14:paraId="6057ED46" w14:textId="008E63FF"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sz w:val="24"/>
                      <w:szCs w:val="24"/>
                      <w:lang w:val="en-IN"/>
                    </w:rPr>
                    <w:t>87</w:t>
                  </w:r>
                </w:p>
              </w:tc>
              <w:tc>
                <w:tcPr>
                  <w:tcW w:w="992" w:type="dxa"/>
                </w:tcPr>
                <w:p w14:paraId="283683AD" w14:textId="719EE0BC"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sz w:val="24"/>
                      <w:szCs w:val="24"/>
                      <w:lang w:val="en-IN"/>
                    </w:rPr>
                    <w:t>82.9</w:t>
                  </w:r>
                </w:p>
              </w:tc>
            </w:tr>
            <w:tr w:rsidR="0092064D" w14:paraId="259041A7" w14:textId="77777777" w:rsidTr="0092064D">
              <w:tc>
                <w:tcPr>
                  <w:tcW w:w="1271" w:type="dxa"/>
                </w:tcPr>
                <w:p w14:paraId="472DC5BB" w14:textId="772087DA"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sz w:val="24"/>
                      <w:szCs w:val="24"/>
                      <w:lang w:val="en-IN"/>
                    </w:rPr>
                    <w:t>No</w:t>
                  </w:r>
                </w:p>
              </w:tc>
              <w:tc>
                <w:tcPr>
                  <w:tcW w:w="1276" w:type="dxa"/>
                </w:tcPr>
                <w:p w14:paraId="42077977" w14:textId="3608AFCE"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sz w:val="24"/>
                      <w:szCs w:val="24"/>
                      <w:lang w:val="en-IN"/>
                    </w:rPr>
                    <w:t>18</w:t>
                  </w:r>
                </w:p>
              </w:tc>
              <w:tc>
                <w:tcPr>
                  <w:tcW w:w="992" w:type="dxa"/>
                </w:tcPr>
                <w:p w14:paraId="33CB9E9A" w14:textId="064D4430"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sz w:val="24"/>
                      <w:szCs w:val="24"/>
                      <w:lang w:val="en-IN"/>
                    </w:rPr>
                    <w:t>17.1</w:t>
                  </w:r>
                </w:p>
              </w:tc>
            </w:tr>
            <w:tr w:rsidR="0092064D" w14:paraId="4E72FD7F" w14:textId="77777777" w:rsidTr="0092064D">
              <w:tc>
                <w:tcPr>
                  <w:tcW w:w="1271" w:type="dxa"/>
                </w:tcPr>
                <w:p w14:paraId="2A3376FD" w14:textId="5D3D8A73"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sz w:val="24"/>
                      <w:szCs w:val="24"/>
                      <w:lang w:val="en-IN"/>
                    </w:rPr>
                    <w:t>Total</w:t>
                  </w:r>
                </w:p>
              </w:tc>
              <w:tc>
                <w:tcPr>
                  <w:tcW w:w="1276" w:type="dxa"/>
                </w:tcPr>
                <w:p w14:paraId="1368A127" w14:textId="1CF553A4"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sz w:val="24"/>
                      <w:szCs w:val="24"/>
                      <w:lang w:val="en-IN"/>
                    </w:rPr>
                    <w:t>105</w:t>
                  </w:r>
                </w:p>
              </w:tc>
              <w:tc>
                <w:tcPr>
                  <w:tcW w:w="992" w:type="dxa"/>
                </w:tcPr>
                <w:p w14:paraId="2FFB1575" w14:textId="0A9689B5" w:rsidR="0092064D" w:rsidRPr="0092064D" w:rsidRDefault="0092064D" w:rsidP="0092064D">
                  <w:pPr>
                    <w:adjustRightInd w:val="0"/>
                    <w:spacing w:line="320" w:lineRule="atLeast"/>
                    <w:rPr>
                      <w:rFonts w:eastAsiaTheme="minorHAnsi"/>
                      <w:bCs/>
                      <w:sz w:val="24"/>
                      <w:szCs w:val="24"/>
                      <w:lang w:val="en-IN"/>
                    </w:rPr>
                  </w:pPr>
                  <w:r w:rsidRPr="0092064D">
                    <w:rPr>
                      <w:rFonts w:eastAsiaTheme="minorHAnsi"/>
                      <w:sz w:val="24"/>
                      <w:szCs w:val="24"/>
                      <w:lang w:val="en-IN"/>
                    </w:rPr>
                    <w:t>100.0</w:t>
                  </w:r>
                </w:p>
              </w:tc>
            </w:tr>
          </w:tbl>
          <w:p w14:paraId="7C2A1B8D" w14:textId="0C4DFFD7" w:rsidR="0092064D" w:rsidRDefault="0092064D" w:rsidP="00D054D8">
            <w:pPr>
              <w:adjustRightInd w:val="0"/>
              <w:spacing w:line="320" w:lineRule="atLeast"/>
              <w:rPr>
                <w:rFonts w:ascii="Arial" w:eastAsiaTheme="minorHAnsi" w:hAnsi="Arial" w:cs="Arial"/>
                <w:b/>
                <w:bCs/>
                <w:color w:val="010205"/>
                <w:lang w:val="en-IN"/>
              </w:rPr>
            </w:pPr>
          </w:p>
          <w:p w14:paraId="66FA0E13" w14:textId="51F555CF" w:rsidR="001818FC" w:rsidRDefault="001818FC" w:rsidP="00D054D8">
            <w:pPr>
              <w:adjustRightInd w:val="0"/>
              <w:spacing w:line="320" w:lineRule="atLeast"/>
              <w:rPr>
                <w:rFonts w:ascii="Arial" w:eastAsiaTheme="minorHAnsi" w:hAnsi="Arial" w:cs="Arial"/>
                <w:b/>
                <w:bCs/>
                <w:color w:val="010205"/>
                <w:lang w:val="en-IN"/>
              </w:rPr>
            </w:pPr>
          </w:p>
          <w:p w14:paraId="21FADF72" w14:textId="559F21A0" w:rsidR="001818FC" w:rsidRDefault="001818FC" w:rsidP="0092064D">
            <w:pPr>
              <w:adjustRightInd w:val="0"/>
              <w:spacing w:line="320" w:lineRule="atLeast"/>
              <w:jc w:val="right"/>
              <w:rPr>
                <w:rFonts w:ascii="Arial" w:eastAsiaTheme="minorHAnsi" w:hAnsi="Arial" w:cs="Arial"/>
                <w:b/>
                <w:bCs/>
                <w:color w:val="010205"/>
                <w:lang w:val="en-IN"/>
              </w:rPr>
            </w:pPr>
          </w:p>
          <w:p w14:paraId="305AEB83" w14:textId="09E1B373" w:rsidR="001818FC" w:rsidRDefault="001818FC" w:rsidP="0092064D">
            <w:pPr>
              <w:adjustRightInd w:val="0"/>
              <w:spacing w:line="320" w:lineRule="atLeast"/>
              <w:jc w:val="right"/>
              <w:rPr>
                <w:rFonts w:ascii="Arial" w:eastAsiaTheme="minorHAnsi" w:hAnsi="Arial" w:cs="Arial"/>
                <w:b/>
                <w:bCs/>
                <w:color w:val="010205"/>
                <w:lang w:val="en-IN"/>
              </w:rPr>
            </w:pPr>
          </w:p>
          <w:p w14:paraId="623DCF1A" w14:textId="77777777" w:rsidR="006618D2" w:rsidRDefault="006618D2" w:rsidP="006618D2">
            <w:pPr>
              <w:adjustRightInd w:val="0"/>
              <w:jc w:val="both"/>
              <w:rPr>
                <w:b/>
                <w:sz w:val="24"/>
                <w:szCs w:val="24"/>
              </w:rPr>
            </w:pPr>
          </w:p>
          <w:p w14:paraId="63F58C9E" w14:textId="4E49047B" w:rsidR="001818FC" w:rsidRPr="006618D2" w:rsidRDefault="006618D2" w:rsidP="006618D2">
            <w:pPr>
              <w:adjustRightInd w:val="0"/>
              <w:jc w:val="both"/>
              <w:rPr>
                <w:b/>
                <w:sz w:val="24"/>
                <w:szCs w:val="24"/>
              </w:rPr>
            </w:pPr>
            <w:r w:rsidRPr="00DB69BD">
              <w:rPr>
                <w:b/>
                <w:sz w:val="24"/>
                <w:szCs w:val="24"/>
              </w:rPr>
              <w:t xml:space="preserve">Inference: </w:t>
            </w:r>
            <w:r w:rsidR="0092064D">
              <w:rPr>
                <w:sz w:val="24"/>
                <w:szCs w:val="24"/>
              </w:rPr>
              <w:t xml:space="preserve"> </w:t>
            </w:r>
            <w:r w:rsidR="0092064D" w:rsidRPr="00C62DD0">
              <w:rPr>
                <w:sz w:val="24"/>
                <w:szCs w:val="24"/>
              </w:rPr>
              <w:t xml:space="preserve">As the data shows nearly of </w:t>
            </w:r>
            <w:r w:rsidR="0092064D">
              <w:rPr>
                <w:sz w:val="24"/>
                <w:szCs w:val="24"/>
              </w:rPr>
              <w:t>83</w:t>
            </w:r>
            <w:r w:rsidR="0092064D" w:rsidRPr="00626D65">
              <w:rPr>
                <w:sz w:val="24"/>
                <w:szCs w:val="24"/>
              </w:rPr>
              <w:t>% of respondents</w:t>
            </w:r>
            <w:r w:rsidR="0092064D">
              <w:rPr>
                <w:sz w:val="24"/>
                <w:szCs w:val="24"/>
              </w:rPr>
              <w:t xml:space="preserve"> are aware of mutual funds.</w:t>
            </w:r>
          </w:p>
          <w:p w14:paraId="5E20858E" w14:textId="77777777" w:rsidR="001818FC" w:rsidRDefault="001818FC" w:rsidP="00D054D8">
            <w:pPr>
              <w:adjustRightInd w:val="0"/>
              <w:spacing w:line="320" w:lineRule="atLeast"/>
              <w:rPr>
                <w:rFonts w:ascii="Arial" w:eastAsiaTheme="minorHAnsi" w:hAnsi="Arial" w:cs="Arial"/>
                <w:b/>
                <w:bCs/>
                <w:color w:val="010205"/>
                <w:lang w:val="en-IN"/>
              </w:rPr>
            </w:pPr>
          </w:p>
          <w:p w14:paraId="20B0719A" w14:textId="77777777" w:rsidR="001818FC" w:rsidRDefault="001818FC" w:rsidP="00D054D8">
            <w:pPr>
              <w:adjustRightInd w:val="0"/>
              <w:spacing w:line="320" w:lineRule="atLeast"/>
              <w:rPr>
                <w:rFonts w:ascii="Arial" w:eastAsiaTheme="minorHAnsi" w:hAnsi="Arial" w:cs="Arial"/>
                <w:b/>
                <w:bCs/>
                <w:color w:val="010205"/>
                <w:lang w:val="en-IN"/>
              </w:rPr>
            </w:pPr>
          </w:p>
          <w:p w14:paraId="2C02F2B2" w14:textId="77777777" w:rsidR="001818FC" w:rsidRDefault="001818FC" w:rsidP="00D054D8">
            <w:pPr>
              <w:adjustRightInd w:val="0"/>
              <w:spacing w:line="320" w:lineRule="atLeast"/>
              <w:rPr>
                <w:rFonts w:ascii="Arial" w:eastAsiaTheme="minorHAnsi" w:hAnsi="Arial" w:cs="Arial"/>
                <w:b/>
                <w:bCs/>
                <w:color w:val="010205"/>
                <w:lang w:val="en-IN"/>
              </w:rPr>
            </w:pPr>
          </w:p>
          <w:p w14:paraId="2D221F36" w14:textId="77777777" w:rsidR="001818FC" w:rsidRDefault="001818FC" w:rsidP="00D054D8">
            <w:pPr>
              <w:adjustRightInd w:val="0"/>
              <w:spacing w:line="320" w:lineRule="atLeast"/>
              <w:rPr>
                <w:rFonts w:ascii="Arial" w:eastAsiaTheme="minorHAnsi" w:hAnsi="Arial" w:cs="Arial"/>
                <w:b/>
                <w:bCs/>
                <w:color w:val="010205"/>
                <w:lang w:val="en-IN"/>
              </w:rPr>
            </w:pPr>
          </w:p>
          <w:p w14:paraId="11143908" w14:textId="77777777" w:rsidR="001818FC" w:rsidRDefault="001818FC" w:rsidP="00D054D8">
            <w:pPr>
              <w:adjustRightInd w:val="0"/>
              <w:spacing w:line="320" w:lineRule="atLeast"/>
              <w:rPr>
                <w:rFonts w:ascii="Arial" w:eastAsiaTheme="minorHAnsi" w:hAnsi="Arial" w:cs="Arial"/>
                <w:b/>
                <w:bCs/>
                <w:color w:val="010205"/>
                <w:lang w:val="en-IN"/>
              </w:rPr>
            </w:pPr>
          </w:p>
          <w:p w14:paraId="4FDC9649" w14:textId="77777777" w:rsidR="001818FC" w:rsidRDefault="001818FC" w:rsidP="00D054D8">
            <w:pPr>
              <w:adjustRightInd w:val="0"/>
              <w:spacing w:line="320" w:lineRule="atLeast"/>
              <w:rPr>
                <w:rFonts w:ascii="Arial" w:eastAsiaTheme="minorHAnsi" w:hAnsi="Arial" w:cs="Arial"/>
                <w:b/>
                <w:bCs/>
                <w:color w:val="010205"/>
                <w:lang w:val="en-IN"/>
              </w:rPr>
            </w:pPr>
          </w:p>
          <w:p w14:paraId="2775358A" w14:textId="6C2C477C" w:rsidR="00D054D8" w:rsidRPr="00D054D8" w:rsidRDefault="001818FC" w:rsidP="00D054D8">
            <w:pPr>
              <w:adjustRightInd w:val="0"/>
              <w:spacing w:line="320" w:lineRule="atLeast"/>
              <w:rPr>
                <w:rFonts w:ascii="Arial" w:eastAsiaTheme="minorHAnsi" w:hAnsi="Arial" w:cs="Arial"/>
                <w:bCs/>
                <w:color w:val="010205"/>
              </w:rPr>
            </w:pPr>
            <w:r w:rsidRPr="00E77CED">
              <w:rPr>
                <w:rFonts w:eastAsiaTheme="minorHAnsi"/>
                <w:b/>
                <w:bCs/>
                <w:color w:val="010205"/>
                <w:sz w:val="28"/>
                <w:szCs w:val="28"/>
                <w:lang w:val="en-IN"/>
              </w:rPr>
              <w:t>Table 2</w:t>
            </w:r>
            <w:r>
              <w:rPr>
                <w:rFonts w:ascii="Arial" w:eastAsiaTheme="minorHAnsi" w:hAnsi="Arial" w:cs="Arial"/>
                <w:b/>
                <w:bCs/>
                <w:color w:val="010205"/>
                <w:lang w:val="en-IN"/>
              </w:rPr>
              <w:t xml:space="preserve"> </w:t>
            </w:r>
            <w:r w:rsidR="00ED76AC">
              <w:rPr>
                <w:rFonts w:ascii="Arial" w:eastAsiaTheme="minorHAnsi" w:hAnsi="Arial" w:cs="Arial"/>
                <w:bCs/>
                <w:color w:val="010205"/>
                <w:lang w:val="en-IN"/>
              </w:rPr>
              <w:t xml:space="preserve">            </w:t>
            </w:r>
            <w:r w:rsidR="00D054D8" w:rsidRPr="00D054D8">
              <w:rPr>
                <w:rFonts w:ascii="Arial" w:eastAsiaTheme="minorHAnsi" w:hAnsi="Arial" w:cs="Arial"/>
                <w:bCs/>
                <w:color w:val="010205"/>
              </w:rPr>
              <w:t>AWARENESS OF TAX BENEFITS ASSOCIATED WITH MUTUAL FUNDS</w:t>
            </w:r>
          </w:p>
          <w:p w14:paraId="69AFCD04" w14:textId="3DFA11FA" w:rsidR="00332947" w:rsidRDefault="00EA3B17" w:rsidP="00B456EA">
            <w:pPr>
              <w:widowControl/>
              <w:adjustRightInd w:val="0"/>
              <w:spacing w:line="320" w:lineRule="atLeast"/>
              <w:rPr>
                <w:rFonts w:ascii="Arial" w:eastAsiaTheme="minorHAnsi" w:hAnsi="Arial" w:cs="Arial"/>
                <w:bCs/>
                <w:color w:val="010205"/>
                <w:lang w:val="en-IN"/>
              </w:rPr>
            </w:pPr>
            <w:r>
              <w:rPr>
                <w:rFonts w:eastAsiaTheme="minorHAnsi"/>
                <w:noProof/>
                <w:sz w:val="24"/>
                <w:szCs w:val="24"/>
                <w:lang w:val="en-IN" w:eastAsia="en-IN"/>
              </w:rPr>
              <w:drawing>
                <wp:anchor distT="0" distB="0" distL="114300" distR="114300" simplePos="0" relativeHeight="251665408" behindDoc="1" locked="0" layoutInCell="1" allowOverlap="1" wp14:anchorId="37BABDE7" wp14:editId="374EBFD5">
                  <wp:simplePos x="0" y="0"/>
                  <wp:positionH relativeFrom="column">
                    <wp:posOffset>3495675</wp:posOffset>
                  </wp:positionH>
                  <wp:positionV relativeFrom="paragraph">
                    <wp:posOffset>192405</wp:posOffset>
                  </wp:positionV>
                  <wp:extent cx="3086100" cy="173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173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63F06" w14:textId="4E340D96" w:rsidR="00332947" w:rsidRDefault="00332947" w:rsidP="00B456EA">
            <w:pPr>
              <w:widowControl/>
              <w:adjustRightInd w:val="0"/>
              <w:spacing w:line="320" w:lineRule="atLeast"/>
              <w:rPr>
                <w:rFonts w:ascii="Arial" w:eastAsiaTheme="minorHAnsi" w:hAnsi="Arial" w:cs="Arial"/>
                <w:bCs/>
                <w:color w:val="010205"/>
                <w:lang w:val="en-IN"/>
              </w:rPr>
            </w:pPr>
          </w:p>
          <w:tbl>
            <w:tblPr>
              <w:tblStyle w:val="TableGrid"/>
              <w:tblW w:w="0" w:type="auto"/>
              <w:tblLayout w:type="fixed"/>
              <w:tblLook w:val="04A0" w:firstRow="1" w:lastRow="0" w:firstColumn="1" w:lastColumn="0" w:noHBand="0" w:noVBand="1"/>
            </w:tblPr>
            <w:tblGrid>
              <w:gridCol w:w="2365"/>
              <w:gridCol w:w="1181"/>
              <w:gridCol w:w="908"/>
            </w:tblGrid>
            <w:tr w:rsidR="00730099" w:rsidRPr="00332947" w14:paraId="1B04DBF5" w14:textId="77777777" w:rsidTr="008E310F">
              <w:trPr>
                <w:trHeight w:val="13"/>
              </w:trPr>
              <w:tc>
                <w:tcPr>
                  <w:tcW w:w="2365" w:type="dxa"/>
                  <w:tcBorders>
                    <w:bottom w:val="single" w:sz="4" w:space="0" w:color="auto"/>
                  </w:tcBorders>
                </w:tcPr>
                <w:p w14:paraId="035270CF" w14:textId="54601527" w:rsidR="00730099" w:rsidRPr="00D054D8" w:rsidRDefault="00D054D8" w:rsidP="00B456EA">
                  <w:pPr>
                    <w:widowControl/>
                    <w:adjustRightInd w:val="0"/>
                    <w:spacing w:line="320" w:lineRule="atLeast"/>
                    <w:rPr>
                      <w:rFonts w:eastAsiaTheme="minorHAnsi"/>
                      <w:bCs/>
                      <w:color w:val="000000" w:themeColor="text1"/>
                      <w:lang w:val="en-IN"/>
                    </w:rPr>
                  </w:pPr>
                  <w:r>
                    <w:rPr>
                      <w:rFonts w:eastAsiaTheme="minorHAnsi"/>
                      <w:bCs/>
                      <w:color w:val="000000" w:themeColor="text1"/>
                      <w:lang w:val="en-IN"/>
                    </w:rPr>
                    <w:t>P</w:t>
                  </w:r>
                  <w:r w:rsidR="00730099" w:rsidRPr="00D054D8">
                    <w:rPr>
                      <w:rFonts w:eastAsiaTheme="minorHAnsi"/>
                      <w:bCs/>
                      <w:color w:val="000000" w:themeColor="text1"/>
                      <w:lang w:val="en-IN"/>
                    </w:rPr>
                    <w:t>articular</w:t>
                  </w:r>
                </w:p>
              </w:tc>
              <w:tc>
                <w:tcPr>
                  <w:tcW w:w="1181" w:type="dxa"/>
                  <w:vAlign w:val="bottom"/>
                </w:tcPr>
                <w:p w14:paraId="0CBE5EF0" w14:textId="4DE57BDC" w:rsidR="00730099" w:rsidRPr="00D054D8" w:rsidRDefault="00730099" w:rsidP="00B456EA">
                  <w:pPr>
                    <w:widowControl/>
                    <w:adjustRightInd w:val="0"/>
                    <w:spacing w:line="320" w:lineRule="atLeast"/>
                    <w:rPr>
                      <w:rFonts w:eastAsiaTheme="minorHAnsi"/>
                      <w:bCs/>
                      <w:color w:val="000000" w:themeColor="text1"/>
                      <w:lang w:val="en-IN"/>
                    </w:rPr>
                  </w:pPr>
                  <w:r w:rsidRPr="00D054D8">
                    <w:rPr>
                      <w:rFonts w:eastAsiaTheme="minorHAnsi"/>
                      <w:color w:val="000000" w:themeColor="text1"/>
                      <w:sz w:val="18"/>
                      <w:szCs w:val="18"/>
                      <w:lang w:val="en-IN"/>
                    </w:rPr>
                    <w:t>Frequency</w:t>
                  </w:r>
                </w:p>
              </w:tc>
              <w:tc>
                <w:tcPr>
                  <w:tcW w:w="908" w:type="dxa"/>
                  <w:vAlign w:val="bottom"/>
                </w:tcPr>
                <w:p w14:paraId="7E4CD755" w14:textId="77CD834E" w:rsidR="00730099" w:rsidRPr="00D054D8" w:rsidRDefault="00730099" w:rsidP="00B456EA">
                  <w:pPr>
                    <w:widowControl/>
                    <w:adjustRightInd w:val="0"/>
                    <w:spacing w:line="320" w:lineRule="atLeast"/>
                    <w:rPr>
                      <w:rFonts w:eastAsiaTheme="minorHAnsi"/>
                      <w:bCs/>
                      <w:color w:val="000000" w:themeColor="text1"/>
                      <w:lang w:val="en-IN"/>
                    </w:rPr>
                  </w:pPr>
                  <w:r w:rsidRPr="00D054D8">
                    <w:rPr>
                      <w:rFonts w:eastAsiaTheme="minorHAnsi"/>
                      <w:color w:val="000000" w:themeColor="text1"/>
                      <w:sz w:val="18"/>
                      <w:szCs w:val="18"/>
                      <w:lang w:val="en-IN"/>
                    </w:rPr>
                    <w:t>Percent</w:t>
                  </w:r>
                </w:p>
              </w:tc>
            </w:tr>
            <w:tr w:rsidR="00D054D8" w:rsidRPr="00332947" w14:paraId="73B4C1CA" w14:textId="77777777" w:rsidTr="00FD3B10">
              <w:trPr>
                <w:trHeight w:val="6"/>
              </w:trPr>
              <w:tc>
                <w:tcPr>
                  <w:tcW w:w="2365" w:type="dxa"/>
                  <w:vAlign w:val="center"/>
                </w:tcPr>
                <w:p w14:paraId="04396AC1" w14:textId="23C019D3" w:rsidR="00D054D8" w:rsidRPr="00D054D8" w:rsidRDefault="00D054D8" w:rsidP="00D054D8">
                  <w:pPr>
                    <w:widowControl/>
                    <w:adjustRightInd w:val="0"/>
                    <w:spacing w:line="320" w:lineRule="atLeast"/>
                    <w:rPr>
                      <w:rFonts w:ascii="Arial" w:eastAsiaTheme="minorHAnsi" w:hAnsi="Arial" w:cs="Arial"/>
                      <w:bCs/>
                      <w:color w:val="000000" w:themeColor="text1"/>
                      <w:sz w:val="24"/>
                      <w:szCs w:val="24"/>
                      <w:lang w:val="en-IN"/>
                    </w:rPr>
                  </w:pPr>
                  <w:r w:rsidRPr="00D054D8">
                    <w:rPr>
                      <w:rFonts w:eastAsia="Calibri"/>
                      <w:color w:val="000000" w:themeColor="text1"/>
                      <w:kern w:val="24"/>
                      <w:sz w:val="24"/>
                      <w:szCs w:val="24"/>
                    </w:rPr>
                    <w:t>Yes</w:t>
                  </w:r>
                </w:p>
              </w:tc>
              <w:tc>
                <w:tcPr>
                  <w:tcW w:w="1181" w:type="dxa"/>
                  <w:vAlign w:val="center"/>
                </w:tcPr>
                <w:p w14:paraId="29C1287C" w14:textId="1C1B8916" w:rsidR="00D054D8" w:rsidRPr="00D054D8" w:rsidRDefault="00D054D8" w:rsidP="00D054D8">
                  <w:pPr>
                    <w:widowControl/>
                    <w:adjustRightInd w:val="0"/>
                    <w:spacing w:line="320" w:lineRule="atLeast"/>
                    <w:rPr>
                      <w:rFonts w:ascii="Arial" w:eastAsiaTheme="minorHAnsi" w:hAnsi="Arial" w:cs="Arial"/>
                      <w:bCs/>
                      <w:color w:val="000000" w:themeColor="text1"/>
                      <w:sz w:val="24"/>
                      <w:szCs w:val="24"/>
                      <w:lang w:val="en-IN"/>
                    </w:rPr>
                  </w:pPr>
                  <w:r w:rsidRPr="00D054D8">
                    <w:rPr>
                      <w:rFonts w:eastAsia="Calibri"/>
                      <w:color w:val="000000" w:themeColor="text1"/>
                      <w:kern w:val="24"/>
                      <w:sz w:val="24"/>
                      <w:szCs w:val="24"/>
                    </w:rPr>
                    <w:t>58</w:t>
                  </w:r>
                </w:p>
              </w:tc>
              <w:tc>
                <w:tcPr>
                  <w:tcW w:w="908" w:type="dxa"/>
                  <w:vAlign w:val="center"/>
                </w:tcPr>
                <w:p w14:paraId="723AE3A0" w14:textId="6C9D407D" w:rsidR="00D054D8" w:rsidRPr="00D054D8" w:rsidRDefault="00D054D8" w:rsidP="00D054D8">
                  <w:pPr>
                    <w:widowControl/>
                    <w:adjustRightInd w:val="0"/>
                    <w:spacing w:line="320" w:lineRule="atLeast"/>
                    <w:rPr>
                      <w:rFonts w:ascii="Arial" w:eastAsiaTheme="minorHAnsi" w:hAnsi="Arial" w:cs="Arial"/>
                      <w:bCs/>
                      <w:color w:val="000000" w:themeColor="text1"/>
                      <w:sz w:val="24"/>
                      <w:szCs w:val="24"/>
                      <w:lang w:val="en-IN"/>
                    </w:rPr>
                  </w:pPr>
                  <w:r w:rsidRPr="00D054D8">
                    <w:rPr>
                      <w:rFonts w:eastAsia="Calibri"/>
                      <w:color w:val="000000" w:themeColor="text1"/>
                      <w:kern w:val="24"/>
                      <w:sz w:val="24"/>
                      <w:szCs w:val="24"/>
                    </w:rPr>
                    <w:t>55.2</w:t>
                  </w:r>
                </w:p>
              </w:tc>
            </w:tr>
            <w:tr w:rsidR="00D054D8" w:rsidRPr="00332947" w14:paraId="17CBAC71" w14:textId="77777777" w:rsidTr="00FD3B10">
              <w:trPr>
                <w:trHeight w:val="21"/>
              </w:trPr>
              <w:tc>
                <w:tcPr>
                  <w:tcW w:w="2365" w:type="dxa"/>
                  <w:vAlign w:val="center"/>
                </w:tcPr>
                <w:p w14:paraId="312E5E7B" w14:textId="475EB33C" w:rsidR="00D054D8" w:rsidRPr="00D054D8" w:rsidRDefault="00D054D8" w:rsidP="00D054D8">
                  <w:pPr>
                    <w:widowControl/>
                    <w:adjustRightInd w:val="0"/>
                    <w:spacing w:line="320" w:lineRule="atLeast"/>
                    <w:rPr>
                      <w:rFonts w:ascii="Arial" w:eastAsiaTheme="minorHAnsi" w:hAnsi="Arial" w:cs="Arial"/>
                      <w:bCs/>
                      <w:color w:val="000000" w:themeColor="text1"/>
                      <w:sz w:val="24"/>
                      <w:szCs w:val="24"/>
                      <w:lang w:val="en-IN"/>
                    </w:rPr>
                  </w:pPr>
                  <w:r w:rsidRPr="00D054D8">
                    <w:rPr>
                      <w:rFonts w:eastAsia="Calibri"/>
                      <w:color w:val="000000" w:themeColor="text1"/>
                      <w:kern w:val="24"/>
                      <w:sz w:val="24"/>
                      <w:szCs w:val="24"/>
                    </w:rPr>
                    <w:t>No</w:t>
                  </w:r>
                </w:p>
              </w:tc>
              <w:tc>
                <w:tcPr>
                  <w:tcW w:w="1181" w:type="dxa"/>
                  <w:vAlign w:val="center"/>
                </w:tcPr>
                <w:p w14:paraId="5AEB6408" w14:textId="3203F36E" w:rsidR="00D054D8" w:rsidRPr="00D054D8" w:rsidRDefault="00D054D8" w:rsidP="00D054D8">
                  <w:pPr>
                    <w:widowControl/>
                    <w:adjustRightInd w:val="0"/>
                    <w:spacing w:line="320" w:lineRule="atLeast"/>
                    <w:rPr>
                      <w:rFonts w:ascii="Arial" w:eastAsiaTheme="minorHAnsi" w:hAnsi="Arial" w:cs="Arial"/>
                      <w:bCs/>
                      <w:color w:val="000000" w:themeColor="text1"/>
                      <w:sz w:val="24"/>
                      <w:szCs w:val="24"/>
                      <w:lang w:val="en-IN"/>
                    </w:rPr>
                  </w:pPr>
                  <w:r w:rsidRPr="00D054D8">
                    <w:rPr>
                      <w:rFonts w:eastAsia="Calibri"/>
                      <w:color w:val="000000" w:themeColor="text1"/>
                      <w:kern w:val="24"/>
                      <w:sz w:val="24"/>
                      <w:szCs w:val="24"/>
                    </w:rPr>
                    <w:t>47</w:t>
                  </w:r>
                </w:p>
              </w:tc>
              <w:tc>
                <w:tcPr>
                  <w:tcW w:w="908" w:type="dxa"/>
                  <w:vAlign w:val="center"/>
                </w:tcPr>
                <w:p w14:paraId="13696E76" w14:textId="48FE3828" w:rsidR="00D054D8" w:rsidRPr="00D054D8" w:rsidRDefault="00D054D8" w:rsidP="00D054D8">
                  <w:pPr>
                    <w:widowControl/>
                    <w:adjustRightInd w:val="0"/>
                    <w:spacing w:line="320" w:lineRule="atLeast"/>
                    <w:rPr>
                      <w:rFonts w:ascii="Arial" w:eastAsiaTheme="minorHAnsi" w:hAnsi="Arial" w:cs="Arial"/>
                      <w:bCs/>
                      <w:color w:val="000000" w:themeColor="text1"/>
                      <w:sz w:val="24"/>
                      <w:szCs w:val="24"/>
                      <w:lang w:val="en-IN"/>
                    </w:rPr>
                  </w:pPr>
                  <w:r w:rsidRPr="00D054D8">
                    <w:rPr>
                      <w:rFonts w:eastAsia="Calibri"/>
                      <w:color w:val="000000" w:themeColor="text1"/>
                      <w:kern w:val="24"/>
                      <w:sz w:val="24"/>
                      <w:szCs w:val="24"/>
                    </w:rPr>
                    <w:t>44.8</w:t>
                  </w:r>
                </w:p>
              </w:tc>
            </w:tr>
            <w:tr w:rsidR="00D054D8" w:rsidRPr="00332947" w14:paraId="606EBDAB" w14:textId="77777777" w:rsidTr="00FD3B10">
              <w:trPr>
                <w:trHeight w:val="21"/>
              </w:trPr>
              <w:tc>
                <w:tcPr>
                  <w:tcW w:w="2365" w:type="dxa"/>
                  <w:vAlign w:val="center"/>
                </w:tcPr>
                <w:p w14:paraId="3AE29DB5" w14:textId="05570E48" w:rsidR="00D054D8" w:rsidRPr="00D054D8" w:rsidRDefault="00D054D8" w:rsidP="00D054D8">
                  <w:pPr>
                    <w:widowControl/>
                    <w:adjustRightInd w:val="0"/>
                    <w:spacing w:line="320" w:lineRule="atLeast"/>
                    <w:rPr>
                      <w:rFonts w:ascii="Arial" w:eastAsiaTheme="minorHAnsi" w:hAnsi="Arial" w:cs="Arial"/>
                      <w:bCs/>
                      <w:color w:val="000000" w:themeColor="text1"/>
                      <w:sz w:val="24"/>
                      <w:szCs w:val="24"/>
                      <w:lang w:val="en-IN"/>
                    </w:rPr>
                  </w:pPr>
                  <w:r w:rsidRPr="00D054D8">
                    <w:rPr>
                      <w:rFonts w:eastAsia="Calibri"/>
                      <w:color w:val="000000" w:themeColor="text1"/>
                      <w:kern w:val="24"/>
                      <w:sz w:val="24"/>
                      <w:szCs w:val="24"/>
                    </w:rPr>
                    <w:t>Total</w:t>
                  </w:r>
                </w:p>
              </w:tc>
              <w:tc>
                <w:tcPr>
                  <w:tcW w:w="1181" w:type="dxa"/>
                  <w:vAlign w:val="center"/>
                </w:tcPr>
                <w:p w14:paraId="22C9073E" w14:textId="56A0EE65" w:rsidR="00D054D8" w:rsidRPr="00D054D8" w:rsidRDefault="00D054D8" w:rsidP="00D054D8">
                  <w:pPr>
                    <w:widowControl/>
                    <w:adjustRightInd w:val="0"/>
                    <w:spacing w:line="320" w:lineRule="atLeast"/>
                    <w:rPr>
                      <w:rFonts w:ascii="Arial" w:eastAsiaTheme="minorHAnsi" w:hAnsi="Arial" w:cs="Arial"/>
                      <w:bCs/>
                      <w:color w:val="000000" w:themeColor="text1"/>
                      <w:sz w:val="24"/>
                      <w:szCs w:val="24"/>
                      <w:lang w:val="en-IN"/>
                    </w:rPr>
                  </w:pPr>
                  <w:r w:rsidRPr="00D054D8">
                    <w:rPr>
                      <w:rFonts w:eastAsia="Calibri"/>
                      <w:color w:val="000000" w:themeColor="text1"/>
                      <w:kern w:val="24"/>
                      <w:sz w:val="24"/>
                      <w:szCs w:val="24"/>
                    </w:rPr>
                    <w:t>105</w:t>
                  </w:r>
                </w:p>
              </w:tc>
              <w:tc>
                <w:tcPr>
                  <w:tcW w:w="908" w:type="dxa"/>
                  <w:vAlign w:val="center"/>
                </w:tcPr>
                <w:p w14:paraId="15278AE0" w14:textId="03BE8652" w:rsidR="00D054D8" w:rsidRPr="00D054D8" w:rsidRDefault="00D054D8" w:rsidP="00D054D8">
                  <w:pPr>
                    <w:widowControl/>
                    <w:adjustRightInd w:val="0"/>
                    <w:spacing w:line="320" w:lineRule="atLeast"/>
                    <w:rPr>
                      <w:rFonts w:ascii="Arial" w:eastAsiaTheme="minorHAnsi" w:hAnsi="Arial" w:cs="Arial"/>
                      <w:bCs/>
                      <w:color w:val="000000" w:themeColor="text1"/>
                      <w:sz w:val="24"/>
                      <w:szCs w:val="24"/>
                      <w:lang w:val="en-IN"/>
                    </w:rPr>
                  </w:pPr>
                  <w:r w:rsidRPr="00D054D8">
                    <w:rPr>
                      <w:rFonts w:eastAsia="Calibri"/>
                      <w:color w:val="000000" w:themeColor="text1"/>
                      <w:kern w:val="24"/>
                      <w:sz w:val="24"/>
                      <w:szCs w:val="24"/>
                    </w:rPr>
                    <w:t>100.0</w:t>
                  </w:r>
                </w:p>
              </w:tc>
            </w:tr>
          </w:tbl>
          <w:p w14:paraId="6DDBD920" w14:textId="23E92883" w:rsidR="00EA3B17" w:rsidRDefault="00EA3B17" w:rsidP="00EA3B17">
            <w:pPr>
              <w:widowControl/>
              <w:adjustRightInd w:val="0"/>
              <w:jc w:val="right"/>
              <w:rPr>
                <w:rFonts w:eastAsiaTheme="minorHAnsi"/>
                <w:sz w:val="24"/>
                <w:szCs w:val="24"/>
                <w:lang w:val="en-IN"/>
              </w:rPr>
            </w:pPr>
          </w:p>
          <w:p w14:paraId="262584BB" w14:textId="77777777" w:rsidR="00EA3B17" w:rsidRDefault="00EA3B17" w:rsidP="00EA3B17">
            <w:pPr>
              <w:widowControl/>
              <w:adjustRightInd w:val="0"/>
              <w:rPr>
                <w:rFonts w:eastAsiaTheme="minorHAnsi"/>
                <w:sz w:val="24"/>
                <w:szCs w:val="24"/>
                <w:lang w:val="en-IN"/>
              </w:rPr>
            </w:pPr>
          </w:p>
          <w:p w14:paraId="0861C730" w14:textId="77777777" w:rsidR="00EA3B17" w:rsidRDefault="00EA3B17" w:rsidP="00EA3B17">
            <w:pPr>
              <w:widowControl/>
              <w:adjustRightInd w:val="0"/>
              <w:spacing w:line="400" w:lineRule="atLeast"/>
              <w:rPr>
                <w:rFonts w:eastAsiaTheme="minorHAnsi"/>
                <w:sz w:val="24"/>
                <w:szCs w:val="24"/>
                <w:lang w:val="en-IN"/>
              </w:rPr>
            </w:pPr>
          </w:p>
          <w:p w14:paraId="3DC243B8" w14:textId="3EE81B3C" w:rsidR="00332947" w:rsidRPr="00332947" w:rsidRDefault="00332947" w:rsidP="00B456EA">
            <w:pPr>
              <w:widowControl/>
              <w:adjustRightInd w:val="0"/>
              <w:spacing w:line="320" w:lineRule="atLeast"/>
              <w:rPr>
                <w:rFonts w:ascii="Arial" w:eastAsiaTheme="minorHAnsi" w:hAnsi="Arial" w:cs="Arial"/>
                <w:bCs/>
                <w:color w:val="000000" w:themeColor="text1"/>
                <w:lang w:val="en-IN"/>
              </w:rPr>
            </w:pPr>
          </w:p>
          <w:p w14:paraId="32433D53" w14:textId="77777777" w:rsidR="002131BD" w:rsidRPr="00DB69BD" w:rsidRDefault="002131BD" w:rsidP="002131BD">
            <w:pPr>
              <w:adjustRightInd w:val="0"/>
              <w:jc w:val="both"/>
              <w:rPr>
                <w:b/>
                <w:sz w:val="24"/>
                <w:szCs w:val="24"/>
              </w:rPr>
            </w:pPr>
            <w:r w:rsidRPr="00DB69BD">
              <w:rPr>
                <w:b/>
                <w:sz w:val="24"/>
                <w:szCs w:val="24"/>
              </w:rPr>
              <w:t xml:space="preserve">Inference: </w:t>
            </w:r>
          </w:p>
          <w:p w14:paraId="30BBBDED" w14:textId="6E7C2101" w:rsidR="00730099" w:rsidRDefault="002131BD" w:rsidP="002131BD">
            <w:pPr>
              <w:widowControl/>
              <w:adjustRightInd w:val="0"/>
              <w:spacing w:line="400" w:lineRule="atLeast"/>
              <w:rPr>
                <w:rFonts w:eastAsiaTheme="minorHAnsi"/>
                <w:sz w:val="24"/>
                <w:szCs w:val="24"/>
                <w:lang w:val="en-IN"/>
              </w:rPr>
            </w:pPr>
            <w:r w:rsidRPr="00C62DD0">
              <w:rPr>
                <w:sz w:val="24"/>
                <w:szCs w:val="24"/>
              </w:rPr>
              <w:t xml:space="preserve"> As the data shows nearly of </w:t>
            </w:r>
            <w:r w:rsidR="00626D65" w:rsidRPr="00626D65">
              <w:rPr>
                <w:sz w:val="24"/>
                <w:szCs w:val="24"/>
              </w:rPr>
              <w:t>55% of respondents were aware of the tax benefits associated with investing in mutual funds</w:t>
            </w:r>
            <w:r w:rsidR="00626D65">
              <w:rPr>
                <w:sz w:val="24"/>
                <w:szCs w:val="24"/>
              </w:rPr>
              <w:t>.</w:t>
            </w:r>
          </w:p>
          <w:p w14:paraId="445A7862" w14:textId="3E3D5F3B" w:rsidR="00332947" w:rsidRPr="00C62DD0" w:rsidRDefault="00332947" w:rsidP="00B456EA">
            <w:pPr>
              <w:widowControl/>
              <w:adjustRightInd w:val="0"/>
              <w:spacing w:line="320" w:lineRule="atLeast"/>
              <w:rPr>
                <w:rFonts w:ascii="Arial" w:eastAsiaTheme="minorHAnsi" w:hAnsi="Arial" w:cs="Arial"/>
                <w:color w:val="010205"/>
                <w:lang w:val="en-IN"/>
              </w:rPr>
            </w:pPr>
          </w:p>
        </w:tc>
      </w:tr>
    </w:tbl>
    <w:p w14:paraId="55D325B5" w14:textId="77777777" w:rsidR="00730099" w:rsidRDefault="00730099" w:rsidP="00B456EA">
      <w:pPr>
        <w:widowControl/>
        <w:adjustRightInd w:val="0"/>
        <w:spacing w:line="320" w:lineRule="atLeast"/>
        <w:rPr>
          <w:rFonts w:ascii="Arial" w:eastAsiaTheme="minorHAnsi" w:hAnsi="Arial" w:cs="Arial"/>
          <w:bCs/>
          <w:color w:val="010205"/>
          <w:lang w:val="en-IN"/>
        </w:rPr>
      </w:pPr>
    </w:p>
    <w:tbl>
      <w:tblPr>
        <w:tblW w:w="10127" w:type="dxa"/>
        <w:tblInd w:w="-567" w:type="dxa"/>
        <w:tblLayout w:type="fixed"/>
        <w:tblCellMar>
          <w:left w:w="0" w:type="dxa"/>
          <w:right w:w="0" w:type="dxa"/>
        </w:tblCellMar>
        <w:tblLook w:val="0000" w:firstRow="0" w:lastRow="0" w:firstColumn="0" w:lastColumn="0" w:noHBand="0" w:noVBand="0"/>
      </w:tblPr>
      <w:tblGrid>
        <w:gridCol w:w="10127"/>
      </w:tblGrid>
      <w:tr w:rsidR="00833A6E" w:rsidRPr="00EF4C85" w14:paraId="69768694" w14:textId="77777777" w:rsidTr="00833A6E">
        <w:trPr>
          <w:cantSplit/>
          <w:trHeight w:val="39"/>
        </w:trPr>
        <w:tc>
          <w:tcPr>
            <w:tcW w:w="10127" w:type="dxa"/>
            <w:tcBorders>
              <w:top w:val="nil"/>
              <w:left w:val="nil"/>
              <w:bottom w:val="nil"/>
              <w:right w:val="nil"/>
            </w:tcBorders>
            <w:shd w:val="clear" w:color="auto" w:fill="FFFFFF"/>
            <w:vAlign w:val="center"/>
          </w:tcPr>
          <w:p w14:paraId="37FB77E4" w14:textId="77777777" w:rsidR="00697A9E" w:rsidRDefault="00697A9E" w:rsidP="00EC5D21">
            <w:pPr>
              <w:adjustRightInd w:val="0"/>
              <w:spacing w:line="320" w:lineRule="atLeast"/>
              <w:rPr>
                <w:rFonts w:ascii="Arial" w:eastAsiaTheme="minorHAnsi" w:hAnsi="Arial" w:cs="Arial"/>
                <w:b/>
                <w:bCs/>
                <w:color w:val="010205"/>
                <w:lang w:val="en-IN"/>
              </w:rPr>
            </w:pPr>
          </w:p>
          <w:p w14:paraId="2F388BA3" w14:textId="79BF3ED4" w:rsidR="00EC5D21" w:rsidRPr="00EC5D21" w:rsidRDefault="001818FC" w:rsidP="00EC5D21">
            <w:pPr>
              <w:adjustRightInd w:val="0"/>
              <w:spacing w:line="320" w:lineRule="atLeast"/>
              <w:rPr>
                <w:rFonts w:ascii="Arial" w:eastAsiaTheme="minorHAnsi" w:hAnsi="Arial" w:cs="Arial"/>
                <w:bCs/>
                <w:color w:val="010205"/>
              </w:rPr>
            </w:pPr>
            <w:r w:rsidRPr="00E77CED">
              <w:rPr>
                <w:rFonts w:eastAsiaTheme="minorHAnsi"/>
                <w:b/>
                <w:bCs/>
                <w:color w:val="010205"/>
                <w:sz w:val="28"/>
                <w:szCs w:val="28"/>
                <w:lang w:val="en-IN"/>
              </w:rPr>
              <w:t>TABLE 3</w:t>
            </w:r>
            <w:r>
              <w:rPr>
                <w:rFonts w:ascii="Arial" w:eastAsiaTheme="minorHAnsi" w:hAnsi="Arial" w:cs="Arial"/>
                <w:b/>
                <w:bCs/>
                <w:color w:val="010205"/>
                <w:lang w:val="en-IN"/>
              </w:rPr>
              <w:t xml:space="preserve"> </w:t>
            </w:r>
            <w:r w:rsidR="00833A6E" w:rsidRPr="00833A6E">
              <w:rPr>
                <w:rFonts w:ascii="Arial" w:eastAsiaTheme="minorHAnsi" w:hAnsi="Arial" w:cs="Arial"/>
                <w:bCs/>
                <w:color w:val="010205"/>
                <w:lang w:val="en-IN"/>
              </w:rPr>
              <w:t xml:space="preserve">  </w:t>
            </w:r>
            <w:r>
              <w:rPr>
                <w:rFonts w:ascii="Arial" w:eastAsiaTheme="minorHAnsi" w:hAnsi="Arial" w:cs="Arial"/>
                <w:bCs/>
                <w:color w:val="010205"/>
                <w:lang w:val="en-IN"/>
              </w:rPr>
              <w:t xml:space="preserve">      </w:t>
            </w:r>
            <w:r w:rsidR="00EC5D21" w:rsidRPr="00EC5D21">
              <w:rPr>
                <w:rFonts w:ascii="Arial" w:eastAsiaTheme="minorHAnsi" w:hAnsi="Arial" w:cs="Arial"/>
                <w:bCs/>
                <w:color w:val="010205"/>
              </w:rPr>
              <w:t>FACTORS THAT CONSIDERED BEFORE INVESTING IN MUTUAL FUNDS</w:t>
            </w:r>
          </w:p>
          <w:p w14:paraId="284EDD0E" w14:textId="43DAE498" w:rsidR="00833A6E" w:rsidRDefault="00DA2ADF" w:rsidP="003E444E">
            <w:pPr>
              <w:widowControl/>
              <w:adjustRightInd w:val="0"/>
              <w:spacing w:line="320" w:lineRule="atLeast"/>
              <w:rPr>
                <w:rFonts w:ascii="Arial" w:eastAsiaTheme="minorHAnsi" w:hAnsi="Arial" w:cs="Arial"/>
                <w:bCs/>
                <w:color w:val="010205"/>
                <w:lang w:val="en-IN"/>
              </w:rPr>
            </w:pPr>
            <w:r>
              <w:rPr>
                <w:rFonts w:eastAsiaTheme="minorHAnsi"/>
                <w:noProof/>
                <w:sz w:val="24"/>
                <w:szCs w:val="24"/>
                <w:lang w:val="en-IN" w:eastAsia="en-IN"/>
              </w:rPr>
              <w:drawing>
                <wp:anchor distT="0" distB="0" distL="114300" distR="114300" simplePos="0" relativeHeight="251669504" behindDoc="0" locked="0" layoutInCell="1" allowOverlap="1" wp14:anchorId="7799DA45" wp14:editId="52BEE9AC">
                  <wp:simplePos x="0" y="0"/>
                  <wp:positionH relativeFrom="margin">
                    <wp:posOffset>3629025</wp:posOffset>
                  </wp:positionH>
                  <wp:positionV relativeFrom="paragraph">
                    <wp:posOffset>341630</wp:posOffset>
                  </wp:positionV>
                  <wp:extent cx="3276600" cy="1927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660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646" w:tblpY="144"/>
              <w:tblOverlap w:val="never"/>
              <w:tblW w:w="0" w:type="auto"/>
              <w:tblLayout w:type="fixed"/>
              <w:tblLook w:val="04A0" w:firstRow="1" w:lastRow="0" w:firstColumn="1" w:lastColumn="0" w:noHBand="0" w:noVBand="1"/>
            </w:tblPr>
            <w:tblGrid>
              <w:gridCol w:w="2502"/>
              <w:gridCol w:w="1179"/>
              <w:gridCol w:w="992"/>
            </w:tblGrid>
            <w:tr w:rsidR="00697A9E" w:rsidRPr="00EC5D21" w14:paraId="1DB10E56" w14:textId="77777777" w:rsidTr="00DA2ADF">
              <w:trPr>
                <w:trHeight w:val="125"/>
              </w:trPr>
              <w:tc>
                <w:tcPr>
                  <w:tcW w:w="2502" w:type="dxa"/>
                </w:tcPr>
                <w:p w14:paraId="4561867E" w14:textId="77777777" w:rsidR="00697A9E" w:rsidRPr="00EC5D21" w:rsidRDefault="00697A9E" w:rsidP="00DA2ADF">
                  <w:pPr>
                    <w:widowControl/>
                    <w:adjustRightInd w:val="0"/>
                    <w:spacing w:line="320" w:lineRule="atLeast"/>
                    <w:rPr>
                      <w:rFonts w:eastAsiaTheme="minorHAnsi"/>
                      <w:color w:val="010205"/>
                      <w:sz w:val="24"/>
                      <w:szCs w:val="24"/>
                      <w:lang w:val="en-IN"/>
                    </w:rPr>
                  </w:pPr>
                  <w:r>
                    <w:rPr>
                      <w:rFonts w:eastAsiaTheme="minorHAnsi"/>
                      <w:color w:val="010205"/>
                      <w:sz w:val="24"/>
                      <w:szCs w:val="24"/>
                      <w:lang w:val="en-IN"/>
                    </w:rPr>
                    <w:t>P</w:t>
                  </w:r>
                  <w:r w:rsidRPr="00EC5D21">
                    <w:rPr>
                      <w:rFonts w:eastAsiaTheme="minorHAnsi"/>
                      <w:color w:val="010205"/>
                      <w:sz w:val="24"/>
                      <w:szCs w:val="24"/>
                      <w:lang w:val="en-IN"/>
                    </w:rPr>
                    <w:t>articular</w:t>
                  </w:r>
                </w:p>
              </w:tc>
              <w:tc>
                <w:tcPr>
                  <w:tcW w:w="1179" w:type="dxa"/>
                  <w:vAlign w:val="bottom"/>
                </w:tcPr>
                <w:p w14:paraId="497171B4" w14:textId="77777777" w:rsidR="00697A9E" w:rsidRPr="00EC5D21" w:rsidRDefault="00697A9E" w:rsidP="00697A9E">
                  <w:pPr>
                    <w:widowControl/>
                    <w:adjustRightInd w:val="0"/>
                    <w:spacing w:line="320" w:lineRule="atLeast"/>
                    <w:rPr>
                      <w:rFonts w:eastAsiaTheme="minorHAnsi"/>
                      <w:color w:val="010205"/>
                      <w:sz w:val="24"/>
                      <w:szCs w:val="24"/>
                      <w:lang w:val="en-IN"/>
                    </w:rPr>
                  </w:pPr>
                  <w:r>
                    <w:rPr>
                      <w:rFonts w:eastAsiaTheme="minorHAnsi"/>
                      <w:color w:val="000000" w:themeColor="text1"/>
                      <w:sz w:val="24"/>
                      <w:szCs w:val="24"/>
                      <w:lang w:val="en-IN"/>
                    </w:rPr>
                    <w:t>Frequen</w:t>
                  </w:r>
                  <w:r w:rsidRPr="00EC5D21">
                    <w:rPr>
                      <w:rFonts w:eastAsiaTheme="minorHAnsi"/>
                      <w:color w:val="000000" w:themeColor="text1"/>
                      <w:sz w:val="24"/>
                      <w:szCs w:val="24"/>
                      <w:lang w:val="en-IN"/>
                    </w:rPr>
                    <w:t>y</w:t>
                  </w:r>
                </w:p>
              </w:tc>
              <w:tc>
                <w:tcPr>
                  <w:tcW w:w="992" w:type="dxa"/>
                  <w:vAlign w:val="bottom"/>
                </w:tcPr>
                <w:p w14:paraId="2023EFBE"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Theme="minorHAnsi"/>
                      <w:color w:val="000000" w:themeColor="text1"/>
                      <w:sz w:val="24"/>
                      <w:szCs w:val="24"/>
                      <w:lang w:val="en-IN"/>
                    </w:rPr>
                    <w:t>Percent</w:t>
                  </w:r>
                </w:p>
              </w:tc>
            </w:tr>
            <w:tr w:rsidR="00697A9E" w:rsidRPr="00EC5D21" w14:paraId="6507F942" w14:textId="77777777" w:rsidTr="00DA2ADF">
              <w:trPr>
                <w:trHeight w:val="507"/>
              </w:trPr>
              <w:tc>
                <w:tcPr>
                  <w:tcW w:w="2502" w:type="dxa"/>
                </w:tcPr>
                <w:p w14:paraId="2C7FC991"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Past performance of the fund</w:t>
                  </w:r>
                </w:p>
              </w:tc>
              <w:tc>
                <w:tcPr>
                  <w:tcW w:w="1179" w:type="dxa"/>
                </w:tcPr>
                <w:p w14:paraId="3D648EBA"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36</w:t>
                  </w:r>
                </w:p>
              </w:tc>
              <w:tc>
                <w:tcPr>
                  <w:tcW w:w="992" w:type="dxa"/>
                </w:tcPr>
                <w:p w14:paraId="55C4413F"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34.3</w:t>
                  </w:r>
                </w:p>
              </w:tc>
            </w:tr>
            <w:tr w:rsidR="00697A9E" w:rsidRPr="00EC5D21" w14:paraId="1D4C0FC4" w14:textId="77777777" w:rsidTr="00DA2ADF">
              <w:trPr>
                <w:trHeight w:val="633"/>
              </w:trPr>
              <w:tc>
                <w:tcPr>
                  <w:tcW w:w="2502" w:type="dxa"/>
                </w:tcPr>
                <w:p w14:paraId="7DF23DFA"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Fund manager's experience and track record</w:t>
                  </w:r>
                </w:p>
              </w:tc>
              <w:tc>
                <w:tcPr>
                  <w:tcW w:w="1179" w:type="dxa"/>
                </w:tcPr>
                <w:p w14:paraId="51409A54"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8</w:t>
                  </w:r>
                </w:p>
              </w:tc>
              <w:tc>
                <w:tcPr>
                  <w:tcW w:w="992" w:type="dxa"/>
                </w:tcPr>
                <w:p w14:paraId="366D61C2"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7.6</w:t>
                  </w:r>
                </w:p>
              </w:tc>
            </w:tr>
            <w:tr w:rsidR="00697A9E" w:rsidRPr="00EC5D21" w14:paraId="4682C000" w14:textId="77777777" w:rsidTr="00DA2ADF">
              <w:trPr>
                <w:trHeight w:val="256"/>
              </w:trPr>
              <w:tc>
                <w:tcPr>
                  <w:tcW w:w="2502" w:type="dxa"/>
                </w:tcPr>
                <w:p w14:paraId="0A05A634"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Expense ratio</w:t>
                  </w:r>
                </w:p>
              </w:tc>
              <w:tc>
                <w:tcPr>
                  <w:tcW w:w="1179" w:type="dxa"/>
                </w:tcPr>
                <w:p w14:paraId="15C5BDC2"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22</w:t>
                  </w:r>
                </w:p>
              </w:tc>
              <w:tc>
                <w:tcPr>
                  <w:tcW w:w="992" w:type="dxa"/>
                </w:tcPr>
                <w:p w14:paraId="5E0D7D0A"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21.0</w:t>
                  </w:r>
                </w:p>
              </w:tc>
            </w:tr>
            <w:tr w:rsidR="00697A9E" w:rsidRPr="00EC5D21" w14:paraId="5637FF61" w14:textId="77777777" w:rsidTr="00DA2ADF">
              <w:trPr>
                <w:trHeight w:val="507"/>
              </w:trPr>
              <w:tc>
                <w:tcPr>
                  <w:tcW w:w="2502" w:type="dxa"/>
                </w:tcPr>
                <w:p w14:paraId="210C91E6"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Investment objective and strategy of the fund</w:t>
                  </w:r>
                </w:p>
              </w:tc>
              <w:tc>
                <w:tcPr>
                  <w:tcW w:w="1179" w:type="dxa"/>
                </w:tcPr>
                <w:p w14:paraId="7A45EC7C"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22</w:t>
                  </w:r>
                </w:p>
              </w:tc>
              <w:tc>
                <w:tcPr>
                  <w:tcW w:w="992" w:type="dxa"/>
                </w:tcPr>
                <w:p w14:paraId="678E3945"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21.0</w:t>
                  </w:r>
                </w:p>
              </w:tc>
            </w:tr>
            <w:tr w:rsidR="00697A9E" w:rsidRPr="00EC5D21" w14:paraId="40156290" w14:textId="77777777" w:rsidTr="00DA2ADF">
              <w:trPr>
                <w:trHeight w:val="250"/>
              </w:trPr>
              <w:tc>
                <w:tcPr>
                  <w:tcW w:w="2502" w:type="dxa"/>
                </w:tcPr>
                <w:p w14:paraId="3D4D1AFC"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Risk profile of the fund</w:t>
                  </w:r>
                </w:p>
              </w:tc>
              <w:tc>
                <w:tcPr>
                  <w:tcW w:w="1179" w:type="dxa"/>
                </w:tcPr>
                <w:p w14:paraId="5210FADB"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17</w:t>
                  </w:r>
                </w:p>
              </w:tc>
              <w:tc>
                <w:tcPr>
                  <w:tcW w:w="992" w:type="dxa"/>
                </w:tcPr>
                <w:p w14:paraId="70747E12" w14:textId="77777777" w:rsidR="00697A9E" w:rsidRPr="00EC5D21" w:rsidRDefault="00697A9E" w:rsidP="00697A9E">
                  <w:pPr>
                    <w:widowControl/>
                    <w:adjustRightInd w:val="0"/>
                    <w:spacing w:line="320" w:lineRule="atLeast"/>
                    <w:rPr>
                      <w:rFonts w:eastAsiaTheme="minorHAnsi"/>
                      <w:color w:val="010205"/>
                      <w:sz w:val="24"/>
                      <w:szCs w:val="24"/>
                      <w:lang w:val="en-IN"/>
                    </w:rPr>
                  </w:pPr>
                  <w:r w:rsidRPr="00EC5D21">
                    <w:rPr>
                      <w:rFonts w:eastAsia="Calibri"/>
                      <w:color w:val="000000" w:themeColor="text1"/>
                      <w:kern w:val="24"/>
                      <w:sz w:val="24"/>
                      <w:szCs w:val="24"/>
                    </w:rPr>
                    <w:t>16.2</w:t>
                  </w:r>
                </w:p>
              </w:tc>
            </w:tr>
            <w:tr w:rsidR="00697A9E" w:rsidRPr="00EC5D21" w14:paraId="35839ECC" w14:textId="77777777" w:rsidTr="00DA2ADF">
              <w:trPr>
                <w:trHeight w:val="125"/>
              </w:trPr>
              <w:tc>
                <w:tcPr>
                  <w:tcW w:w="2502" w:type="dxa"/>
                </w:tcPr>
                <w:p w14:paraId="0F73090E" w14:textId="77777777" w:rsidR="00697A9E" w:rsidRPr="00EC5D21" w:rsidRDefault="00697A9E" w:rsidP="00697A9E">
                  <w:pPr>
                    <w:widowControl/>
                    <w:adjustRightInd w:val="0"/>
                    <w:spacing w:line="320" w:lineRule="atLeast"/>
                    <w:rPr>
                      <w:rFonts w:eastAsiaTheme="minorHAnsi"/>
                      <w:color w:val="000000" w:themeColor="text1"/>
                      <w:sz w:val="24"/>
                      <w:szCs w:val="24"/>
                      <w:lang w:val="en-IN"/>
                    </w:rPr>
                  </w:pPr>
                  <w:r w:rsidRPr="00EC5D21">
                    <w:rPr>
                      <w:rFonts w:eastAsia="Calibri"/>
                      <w:color w:val="000000" w:themeColor="text1"/>
                      <w:kern w:val="24"/>
                      <w:sz w:val="24"/>
                      <w:szCs w:val="24"/>
                    </w:rPr>
                    <w:t>Total</w:t>
                  </w:r>
                </w:p>
              </w:tc>
              <w:tc>
                <w:tcPr>
                  <w:tcW w:w="1179" w:type="dxa"/>
                </w:tcPr>
                <w:p w14:paraId="4B2F104A" w14:textId="77777777" w:rsidR="00697A9E" w:rsidRPr="00EC5D21" w:rsidRDefault="00697A9E" w:rsidP="00697A9E">
                  <w:pPr>
                    <w:widowControl/>
                    <w:adjustRightInd w:val="0"/>
                    <w:spacing w:line="320" w:lineRule="atLeast"/>
                    <w:rPr>
                      <w:rFonts w:eastAsiaTheme="minorHAnsi"/>
                      <w:color w:val="000000" w:themeColor="text1"/>
                      <w:sz w:val="24"/>
                      <w:szCs w:val="24"/>
                      <w:lang w:val="en-IN"/>
                    </w:rPr>
                  </w:pPr>
                  <w:r w:rsidRPr="00EC5D21">
                    <w:rPr>
                      <w:rFonts w:eastAsia="Calibri"/>
                      <w:color w:val="000000" w:themeColor="text1"/>
                      <w:kern w:val="24"/>
                      <w:sz w:val="24"/>
                      <w:szCs w:val="24"/>
                    </w:rPr>
                    <w:t>105</w:t>
                  </w:r>
                </w:p>
              </w:tc>
              <w:tc>
                <w:tcPr>
                  <w:tcW w:w="992" w:type="dxa"/>
                </w:tcPr>
                <w:p w14:paraId="6790B52E" w14:textId="77777777" w:rsidR="00697A9E" w:rsidRPr="00EC5D21" w:rsidRDefault="00697A9E" w:rsidP="00697A9E">
                  <w:pPr>
                    <w:widowControl/>
                    <w:adjustRightInd w:val="0"/>
                    <w:spacing w:line="320" w:lineRule="atLeast"/>
                    <w:rPr>
                      <w:rFonts w:eastAsiaTheme="minorHAnsi"/>
                      <w:color w:val="000000" w:themeColor="text1"/>
                      <w:sz w:val="24"/>
                      <w:szCs w:val="24"/>
                      <w:lang w:val="en-IN"/>
                    </w:rPr>
                  </w:pPr>
                  <w:r w:rsidRPr="00EC5D21">
                    <w:rPr>
                      <w:rFonts w:eastAsia="Calibri"/>
                      <w:color w:val="000000" w:themeColor="text1"/>
                      <w:kern w:val="24"/>
                      <w:sz w:val="24"/>
                      <w:szCs w:val="24"/>
                    </w:rPr>
                    <w:t>100.0</w:t>
                  </w:r>
                </w:p>
              </w:tc>
            </w:tr>
          </w:tbl>
          <w:p w14:paraId="74833AE0" w14:textId="77777777" w:rsidR="00833A6E" w:rsidRPr="00833A6E" w:rsidRDefault="00833A6E" w:rsidP="00833A6E">
            <w:pPr>
              <w:widowControl/>
              <w:adjustRightInd w:val="0"/>
              <w:spacing w:line="320" w:lineRule="atLeast"/>
              <w:rPr>
                <w:rFonts w:ascii="Arial" w:eastAsiaTheme="minorHAnsi" w:hAnsi="Arial" w:cs="Arial"/>
                <w:bCs/>
                <w:color w:val="010205"/>
                <w:lang w:val="en-IN"/>
              </w:rPr>
            </w:pPr>
          </w:p>
        </w:tc>
      </w:tr>
      <w:tr w:rsidR="00332947" w:rsidRPr="0005798F" w14:paraId="5152B40A" w14:textId="77777777" w:rsidTr="00C8531A">
        <w:trPr>
          <w:cantSplit/>
          <w:trHeight w:val="39"/>
        </w:trPr>
        <w:tc>
          <w:tcPr>
            <w:tcW w:w="10127" w:type="dxa"/>
            <w:tcBorders>
              <w:top w:val="nil"/>
              <w:left w:val="nil"/>
              <w:bottom w:val="nil"/>
              <w:right w:val="nil"/>
            </w:tcBorders>
            <w:shd w:val="clear" w:color="auto" w:fill="FFFFFF"/>
            <w:vAlign w:val="center"/>
          </w:tcPr>
          <w:p w14:paraId="0812B913" w14:textId="393F1379" w:rsidR="00332947" w:rsidRDefault="00332947" w:rsidP="00B456EA">
            <w:pPr>
              <w:widowControl/>
              <w:adjustRightInd w:val="0"/>
              <w:spacing w:line="320" w:lineRule="atLeast"/>
              <w:rPr>
                <w:rFonts w:ascii="Arial" w:eastAsiaTheme="minorHAnsi" w:hAnsi="Arial" w:cs="Arial"/>
                <w:bCs/>
                <w:color w:val="010205"/>
                <w:lang w:val="en-IN"/>
              </w:rPr>
            </w:pPr>
          </w:p>
        </w:tc>
      </w:tr>
    </w:tbl>
    <w:p w14:paraId="3EFE0E0D" w14:textId="75B70837" w:rsidR="00436F34" w:rsidRPr="002C7DC4" w:rsidRDefault="00436F34" w:rsidP="00DA2ADF">
      <w:pPr>
        <w:widowControl/>
        <w:adjustRightInd w:val="0"/>
        <w:rPr>
          <w:rFonts w:eastAsiaTheme="minorHAnsi"/>
          <w:sz w:val="24"/>
          <w:szCs w:val="24"/>
          <w:lang w:val="en-IN"/>
        </w:rPr>
      </w:pPr>
    </w:p>
    <w:p w14:paraId="743915B8" w14:textId="454BF55D" w:rsidR="00D521D2" w:rsidRPr="002C7DC4" w:rsidRDefault="00D521D2" w:rsidP="0016507A">
      <w:pPr>
        <w:adjustRightInd w:val="0"/>
        <w:spacing w:line="320" w:lineRule="atLeast"/>
        <w:rPr>
          <w:rFonts w:ascii="Arial" w:eastAsiaTheme="minorHAnsi" w:hAnsi="Arial" w:cs="Arial"/>
          <w:bCs/>
          <w:color w:val="010205"/>
          <w:sz w:val="24"/>
          <w:szCs w:val="24"/>
        </w:rPr>
      </w:pPr>
      <w:r w:rsidRPr="002C7DC4">
        <w:rPr>
          <w:b/>
          <w:sz w:val="24"/>
          <w:szCs w:val="24"/>
        </w:rPr>
        <w:t xml:space="preserve">Inference: </w:t>
      </w:r>
      <w:r w:rsidR="0016507A" w:rsidRPr="002C7DC4">
        <w:rPr>
          <w:sz w:val="24"/>
          <w:szCs w:val="24"/>
        </w:rPr>
        <w:t xml:space="preserve"> As the data shows nearly of 34</w:t>
      </w:r>
      <w:r w:rsidRPr="002C7DC4">
        <w:rPr>
          <w:sz w:val="24"/>
          <w:szCs w:val="24"/>
        </w:rPr>
        <w:t xml:space="preserve">% the respondents are </w:t>
      </w:r>
      <w:r w:rsidR="0016507A" w:rsidRPr="002C7DC4">
        <w:rPr>
          <w:rFonts w:eastAsia="Calibri"/>
          <w:color w:val="000000" w:themeColor="text1"/>
          <w:kern w:val="24"/>
          <w:sz w:val="24"/>
          <w:szCs w:val="24"/>
        </w:rPr>
        <w:t>p</w:t>
      </w:r>
      <w:r w:rsidR="0016507A" w:rsidRPr="002C7DC4">
        <w:rPr>
          <w:rFonts w:eastAsia="Calibri"/>
          <w:color w:val="000000" w:themeColor="text1"/>
          <w:kern w:val="24"/>
          <w:sz w:val="24"/>
          <w:szCs w:val="24"/>
        </w:rPr>
        <w:t>ast performance of the fund</w:t>
      </w:r>
      <w:r w:rsidR="0016507A" w:rsidRPr="002C7DC4">
        <w:rPr>
          <w:rFonts w:eastAsiaTheme="minorHAnsi"/>
          <w:bCs/>
          <w:color w:val="010205"/>
          <w:sz w:val="24"/>
          <w:szCs w:val="24"/>
        </w:rPr>
        <w:t xml:space="preserve"> are</w:t>
      </w:r>
      <w:r w:rsidR="0016507A" w:rsidRPr="002C7DC4">
        <w:rPr>
          <w:rFonts w:ascii="Arial" w:eastAsiaTheme="minorHAnsi" w:hAnsi="Arial" w:cs="Arial"/>
          <w:bCs/>
          <w:color w:val="010205"/>
          <w:sz w:val="24"/>
          <w:szCs w:val="24"/>
        </w:rPr>
        <w:t xml:space="preserve"> </w:t>
      </w:r>
      <w:r w:rsidR="0016507A" w:rsidRPr="002C7DC4">
        <w:rPr>
          <w:rFonts w:eastAsiaTheme="minorHAnsi"/>
          <w:bCs/>
          <w:color w:val="010205"/>
          <w:sz w:val="24"/>
          <w:szCs w:val="24"/>
        </w:rPr>
        <w:t>considered before investing in mutual funds</w:t>
      </w:r>
      <w:r w:rsidRPr="002C7DC4">
        <w:rPr>
          <w:sz w:val="24"/>
          <w:szCs w:val="24"/>
        </w:rPr>
        <w:t>.</w:t>
      </w:r>
    </w:p>
    <w:p w14:paraId="6318B420" w14:textId="75CA2E3F" w:rsidR="00C34EE2" w:rsidRDefault="00C34EE2" w:rsidP="00B456EA">
      <w:pPr>
        <w:tabs>
          <w:tab w:val="left" w:pos="720"/>
          <w:tab w:val="left" w:pos="1440"/>
          <w:tab w:val="left" w:pos="2160"/>
          <w:tab w:val="left" w:pos="2880"/>
          <w:tab w:val="left" w:pos="3600"/>
          <w:tab w:val="left" w:pos="4320"/>
          <w:tab w:val="left" w:pos="5040"/>
          <w:tab w:val="left" w:pos="6510"/>
        </w:tabs>
        <w:adjustRightInd w:val="0"/>
        <w:rPr>
          <w:rFonts w:eastAsiaTheme="minorHAnsi"/>
          <w:noProof/>
          <w:sz w:val="24"/>
          <w:szCs w:val="24"/>
          <w:lang w:val="en-IN" w:eastAsia="en-IN"/>
        </w:rPr>
      </w:pPr>
    </w:p>
    <w:p w14:paraId="4B6CE9C6" w14:textId="2BD54337" w:rsidR="00C8531A" w:rsidRPr="00DA2ADF" w:rsidRDefault="00B7566B" w:rsidP="00B456EA">
      <w:pPr>
        <w:tabs>
          <w:tab w:val="left" w:pos="720"/>
          <w:tab w:val="left" w:pos="1440"/>
          <w:tab w:val="left" w:pos="2160"/>
          <w:tab w:val="left" w:pos="2880"/>
          <w:tab w:val="left" w:pos="3600"/>
          <w:tab w:val="left" w:pos="4320"/>
          <w:tab w:val="left" w:pos="5040"/>
          <w:tab w:val="left" w:pos="6510"/>
        </w:tabs>
        <w:adjustRightInd w:val="0"/>
        <w:rPr>
          <w:sz w:val="24"/>
          <w:szCs w:val="24"/>
        </w:rPr>
      </w:pPr>
      <w:r>
        <w:rPr>
          <w:sz w:val="24"/>
          <w:szCs w:val="24"/>
        </w:rPr>
        <w:br w:type="textWrapping" w:clear="all"/>
      </w:r>
    </w:p>
    <w:tbl>
      <w:tblPr>
        <w:tblW w:w="8971" w:type="dxa"/>
        <w:tblLayout w:type="fixed"/>
        <w:tblCellMar>
          <w:left w:w="0" w:type="dxa"/>
          <w:right w:w="0" w:type="dxa"/>
        </w:tblCellMar>
        <w:tblLook w:val="0000" w:firstRow="0" w:lastRow="0" w:firstColumn="0" w:lastColumn="0" w:noHBand="0" w:noVBand="0"/>
      </w:tblPr>
      <w:tblGrid>
        <w:gridCol w:w="8971"/>
      </w:tblGrid>
      <w:tr w:rsidR="00C8531A" w:rsidRPr="00453AE1" w14:paraId="40D9F9A0" w14:textId="77777777" w:rsidTr="005C6A19">
        <w:trPr>
          <w:cantSplit/>
          <w:trHeight w:val="4962"/>
        </w:trPr>
        <w:tc>
          <w:tcPr>
            <w:tcW w:w="8971" w:type="dxa"/>
            <w:tcBorders>
              <w:top w:val="nil"/>
              <w:left w:val="nil"/>
              <w:bottom w:val="nil"/>
              <w:right w:val="nil"/>
            </w:tcBorders>
            <w:shd w:val="clear" w:color="auto" w:fill="FFFFFF"/>
            <w:vAlign w:val="center"/>
          </w:tcPr>
          <w:p w14:paraId="541D71DF" w14:textId="50548483" w:rsidR="00D521D2" w:rsidRDefault="00735671" w:rsidP="00D521D2">
            <w:pPr>
              <w:widowControl/>
              <w:adjustRightInd w:val="0"/>
              <w:spacing w:line="320" w:lineRule="atLeast"/>
              <w:rPr>
                <w:color w:val="010105"/>
                <w:sz w:val="24"/>
                <w:szCs w:val="24"/>
              </w:rPr>
            </w:pPr>
            <w:r w:rsidRPr="00E77CED">
              <w:rPr>
                <w:rFonts w:eastAsiaTheme="minorHAnsi"/>
                <w:b/>
                <w:color w:val="010205"/>
                <w:sz w:val="28"/>
                <w:szCs w:val="28"/>
                <w:lang w:val="en-IN"/>
              </w:rPr>
              <w:t>TABLE</w:t>
            </w:r>
            <w:r w:rsidR="00833A6E" w:rsidRPr="00E77CED">
              <w:rPr>
                <w:rFonts w:eastAsiaTheme="minorHAnsi"/>
                <w:b/>
                <w:color w:val="010205"/>
                <w:sz w:val="28"/>
                <w:szCs w:val="28"/>
                <w:lang w:val="en-IN"/>
              </w:rPr>
              <w:t xml:space="preserve">  </w:t>
            </w:r>
            <w:r w:rsidR="0048464D" w:rsidRPr="00E77CED">
              <w:rPr>
                <w:rFonts w:eastAsiaTheme="minorHAnsi"/>
                <w:b/>
                <w:color w:val="010205"/>
                <w:sz w:val="28"/>
                <w:szCs w:val="28"/>
                <w:lang w:val="en-IN"/>
              </w:rPr>
              <w:t xml:space="preserve"> 4</w:t>
            </w:r>
            <w:r w:rsidR="0048464D" w:rsidRPr="0048464D">
              <w:rPr>
                <w:rFonts w:eastAsiaTheme="minorHAnsi"/>
                <w:b/>
                <w:color w:val="010205"/>
                <w:sz w:val="24"/>
                <w:szCs w:val="24"/>
                <w:lang w:val="en-IN"/>
              </w:rPr>
              <w:t xml:space="preserve"> </w:t>
            </w:r>
            <w:r w:rsidR="0048464D">
              <w:rPr>
                <w:rFonts w:eastAsiaTheme="minorHAnsi"/>
                <w:b/>
                <w:color w:val="010205"/>
                <w:lang w:val="en-IN"/>
              </w:rPr>
              <w:t xml:space="preserve"> </w:t>
            </w:r>
            <w:r w:rsidRPr="00735671">
              <w:rPr>
                <w:rFonts w:eastAsiaTheme="minorHAnsi"/>
                <w:bCs/>
                <w:color w:val="010205"/>
                <w:lang w:val="en-IN"/>
              </w:rPr>
              <w:t xml:space="preserve">       </w:t>
            </w:r>
            <w:r w:rsidR="00DA2ADF">
              <w:rPr>
                <w:rFonts w:eastAsiaTheme="minorHAnsi"/>
                <w:bCs/>
                <w:color w:val="010205"/>
                <w:lang w:val="en-IN"/>
              </w:rPr>
              <w:t xml:space="preserve">        </w:t>
            </w:r>
            <w:r w:rsidR="002C7DC4" w:rsidRPr="002C7DC4">
              <w:rPr>
                <w:color w:val="010105"/>
                <w:sz w:val="24"/>
                <w:szCs w:val="24"/>
              </w:rPr>
              <w:t>MODE OF PURCHASE OF</w:t>
            </w:r>
            <w:r w:rsidR="002C7DC4" w:rsidRPr="002C7DC4">
              <w:rPr>
                <w:color w:val="010105"/>
                <w:spacing w:val="-1"/>
                <w:sz w:val="24"/>
                <w:szCs w:val="24"/>
              </w:rPr>
              <w:t xml:space="preserve"> </w:t>
            </w:r>
            <w:r w:rsidR="002C7DC4" w:rsidRPr="002C7DC4">
              <w:rPr>
                <w:color w:val="010105"/>
                <w:sz w:val="24"/>
                <w:szCs w:val="24"/>
              </w:rPr>
              <w:t>MUTUAL</w:t>
            </w:r>
            <w:r w:rsidR="002C7DC4" w:rsidRPr="002C7DC4">
              <w:rPr>
                <w:color w:val="010105"/>
                <w:spacing w:val="-1"/>
                <w:sz w:val="24"/>
                <w:szCs w:val="24"/>
              </w:rPr>
              <w:t xml:space="preserve"> </w:t>
            </w:r>
            <w:r w:rsidR="002C7DC4" w:rsidRPr="002C7DC4">
              <w:rPr>
                <w:color w:val="010105"/>
                <w:sz w:val="24"/>
                <w:szCs w:val="24"/>
              </w:rPr>
              <w:t>FUNDS</w:t>
            </w:r>
          </w:p>
          <w:p w14:paraId="4C9E5CE7" w14:textId="7B15FFCF" w:rsidR="008F2A36" w:rsidRPr="00D521D2" w:rsidRDefault="008F2A36" w:rsidP="00D521D2">
            <w:pPr>
              <w:widowControl/>
              <w:adjustRightInd w:val="0"/>
              <w:spacing w:line="320" w:lineRule="atLeast"/>
              <w:rPr>
                <w:rFonts w:eastAsiaTheme="minorHAnsi"/>
                <w:bCs/>
                <w:color w:val="010205"/>
                <w:lang w:val="en-IN"/>
              </w:rPr>
            </w:pPr>
            <w:r>
              <w:rPr>
                <w:rFonts w:eastAsiaTheme="minorHAnsi"/>
                <w:noProof/>
                <w:sz w:val="24"/>
                <w:szCs w:val="24"/>
                <w:lang w:val="en-IN" w:eastAsia="en-IN"/>
              </w:rPr>
              <w:drawing>
                <wp:anchor distT="0" distB="0" distL="114300" distR="114300" simplePos="0" relativeHeight="251667456" behindDoc="0" locked="0" layoutInCell="1" allowOverlap="1" wp14:anchorId="4FC4700A" wp14:editId="0FAB8402">
                  <wp:simplePos x="0" y="0"/>
                  <wp:positionH relativeFrom="column">
                    <wp:posOffset>3438525</wp:posOffset>
                  </wp:positionH>
                  <wp:positionV relativeFrom="paragraph">
                    <wp:posOffset>347980</wp:posOffset>
                  </wp:positionV>
                  <wp:extent cx="3787140" cy="222885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714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8270" w:type="dxa"/>
              <w:tblLayout w:type="fixed"/>
              <w:tblCellMar>
                <w:left w:w="0" w:type="dxa"/>
                <w:right w:w="0" w:type="dxa"/>
              </w:tblCellMar>
              <w:tblLook w:val="0000" w:firstRow="0" w:lastRow="0" w:firstColumn="0" w:lastColumn="0" w:noHBand="0" w:noVBand="0"/>
            </w:tblPr>
            <w:tblGrid>
              <w:gridCol w:w="8270"/>
            </w:tblGrid>
            <w:tr w:rsidR="00D521D2" w:rsidRPr="00D521D2" w14:paraId="73703DE5" w14:textId="77777777" w:rsidTr="005C7CFA">
              <w:trPr>
                <w:cantSplit/>
              </w:trPr>
              <w:tc>
                <w:tcPr>
                  <w:tcW w:w="8266" w:type="dxa"/>
                  <w:tcBorders>
                    <w:top w:val="nil"/>
                    <w:left w:val="nil"/>
                    <w:bottom w:val="nil"/>
                    <w:right w:val="nil"/>
                  </w:tcBorders>
                  <w:shd w:val="clear" w:color="auto" w:fill="FFFFFF"/>
                  <w:vAlign w:val="center"/>
                </w:tcPr>
                <w:p w14:paraId="08A66B54" w14:textId="19C1FAF5" w:rsidR="00D521D2" w:rsidRPr="00D521D2" w:rsidRDefault="00D521D2" w:rsidP="00D521D2">
                  <w:pPr>
                    <w:widowControl/>
                    <w:adjustRightInd w:val="0"/>
                    <w:spacing w:line="320" w:lineRule="atLeast"/>
                    <w:ind w:right="60"/>
                    <w:rPr>
                      <w:rFonts w:ascii="Arial" w:eastAsiaTheme="minorHAnsi" w:hAnsi="Arial" w:cs="Arial"/>
                      <w:color w:val="010205"/>
                      <w:lang w:val="en-IN"/>
                    </w:rPr>
                  </w:pPr>
                </w:p>
              </w:tc>
            </w:tr>
          </w:tbl>
          <w:p w14:paraId="05E93E2A" w14:textId="4BA459CE" w:rsidR="00D521D2" w:rsidRDefault="00D521D2" w:rsidP="00B456EA">
            <w:pPr>
              <w:widowControl/>
              <w:adjustRightInd w:val="0"/>
              <w:spacing w:line="320" w:lineRule="atLeast"/>
              <w:rPr>
                <w:rFonts w:eastAsiaTheme="minorHAnsi"/>
                <w:bCs/>
                <w:color w:val="010205"/>
                <w:lang w:val="en-IN"/>
              </w:rPr>
            </w:pPr>
          </w:p>
          <w:tbl>
            <w:tblPr>
              <w:tblStyle w:val="TableGrid"/>
              <w:tblpPr w:leftFromText="180" w:rightFromText="180" w:vertAnchor="text" w:horzAnchor="margin" w:tblpY="-219"/>
              <w:tblOverlap w:val="never"/>
              <w:tblW w:w="0" w:type="auto"/>
              <w:tblLayout w:type="fixed"/>
              <w:tblLook w:val="04A0" w:firstRow="1" w:lastRow="0" w:firstColumn="1" w:lastColumn="0" w:noHBand="0" w:noVBand="1"/>
            </w:tblPr>
            <w:tblGrid>
              <w:gridCol w:w="1911"/>
              <w:gridCol w:w="1203"/>
              <w:gridCol w:w="1349"/>
            </w:tblGrid>
            <w:tr w:rsidR="008F2A36" w:rsidRPr="00D521D2" w14:paraId="00FE7521" w14:textId="77777777" w:rsidTr="008F2A36">
              <w:trPr>
                <w:trHeight w:val="289"/>
              </w:trPr>
              <w:tc>
                <w:tcPr>
                  <w:tcW w:w="1911" w:type="dxa"/>
                </w:tcPr>
                <w:p w14:paraId="791B5FFE" w14:textId="77777777" w:rsidR="008F2A36" w:rsidRPr="00D521D2" w:rsidRDefault="008F2A36" w:rsidP="008F2A36">
                  <w:pPr>
                    <w:widowControl/>
                    <w:adjustRightInd w:val="0"/>
                    <w:spacing w:line="320" w:lineRule="atLeast"/>
                    <w:rPr>
                      <w:rFonts w:eastAsiaTheme="minorHAnsi"/>
                      <w:bCs/>
                      <w:color w:val="000000" w:themeColor="text1"/>
                      <w:lang w:val="en-IN"/>
                    </w:rPr>
                  </w:pPr>
                  <w:r w:rsidRPr="00D521D2">
                    <w:rPr>
                      <w:rFonts w:eastAsiaTheme="minorHAnsi"/>
                      <w:bCs/>
                      <w:color w:val="000000" w:themeColor="text1"/>
                      <w:lang w:val="en-IN"/>
                    </w:rPr>
                    <w:t>Particular</w:t>
                  </w:r>
                </w:p>
              </w:tc>
              <w:tc>
                <w:tcPr>
                  <w:tcW w:w="1203" w:type="dxa"/>
                  <w:vAlign w:val="bottom"/>
                </w:tcPr>
                <w:p w14:paraId="2A3E79A1" w14:textId="77777777" w:rsidR="008F2A36" w:rsidRPr="00D521D2" w:rsidRDefault="008F2A36" w:rsidP="008F2A36">
                  <w:pPr>
                    <w:widowControl/>
                    <w:adjustRightInd w:val="0"/>
                    <w:spacing w:line="320" w:lineRule="atLeast"/>
                    <w:rPr>
                      <w:rFonts w:eastAsiaTheme="minorHAnsi"/>
                      <w:bCs/>
                      <w:color w:val="000000" w:themeColor="text1"/>
                      <w:lang w:val="en-IN"/>
                    </w:rPr>
                  </w:pPr>
                  <w:r w:rsidRPr="00D521D2">
                    <w:rPr>
                      <w:rFonts w:ascii="Arial" w:eastAsiaTheme="minorHAnsi" w:hAnsi="Arial" w:cs="Arial"/>
                      <w:color w:val="000000" w:themeColor="text1"/>
                      <w:sz w:val="18"/>
                      <w:szCs w:val="18"/>
                      <w:lang w:val="en-IN"/>
                    </w:rPr>
                    <w:t>Frequency</w:t>
                  </w:r>
                </w:p>
              </w:tc>
              <w:tc>
                <w:tcPr>
                  <w:tcW w:w="1349" w:type="dxa"/>
                  <w:vAlign w:val="bottom"/>
                </w:tcPr>
                <w:p w14:paraId="39CCCDC3" w14:textId="77777777" w:rsidR="008F2A36" w:rsidRPr="00D521D2" w:rsidRDefault="008F2A36" w:rsidP="008F2A36">
                  <w:pPr>
                    <w:widowControl/>
                    <w:adjustRightInd w:val="0"/>
                    <w:spacing w:line="320" w:lineRule="atLeast"/>
                    <w:rPr>
                      <w:rFonts w:eastAsiaTheme="minorHAnsi"/>
                      <w:bCs/>
                      <w:color w:val="000000" w:themeColor="text1"/>
                      <w:lang w:val="en-IN"/>
                    </w:rPr>
                  </w:pPr>
                  <w:r w:rsidRPr="00D521D2">
                    <w:rPr>
                      <w:rFonts w:ascii="Arial" w:eastAsiaTheme="minorHAnsi" w:hAnsi="Arial" w:cs="Arial"/>
                      <w:color w:val="000000" w:themeColor="text1"/>
                      <w:sz w:val="18"/>
                      <w:szCs w:val="18"/>
                      <w:lang w:val="en-IN"/>
                    </w:rPr>
                    <w:t>Percent</w:t>
                  </w:r>
                </w:p>
              </w:tc>
            </w:tr>
            <w:tr w:rsidR="008F2A36" w:rsidRPr="00D521D2" w14:paraId="2DB1EBE6" w14:textId="77777777" w:rsidTr="008F2A36">
              <w:trPr>
                <w:trHeight w:val="587"/>
              </w:trPr>
              <w:tc>
                <w:tcPr>
                  <w:tcW w:w="1911" w:type="dxa"/>
                </w:tcPr>
                <w:p w14:paraId="3CE02ACF"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Online</w:t>
                  </w:r>
                </w:p>
              </w:tc>
              <w:tc>
                <w:tcPr>
                  <w:tcW w:w="1203" w:type="dxa"/>
                </w:tcPr>
                <w:p w14:paraId="7ED72D66"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64</w:t>
                  </w:r>
                </w:p>
              </w:tc>
              <w:tc>
                <w:tcPr>
                  <w:tcW w:w="1349" w:type="dxa"/>
                </w:tcPr>
                <w:p w14:paraId="1FF5A46F"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61.0</w:t>
                  </w:r>
                </w:p>
              </w:tc>
            </w:tr>
            <w:tr w:rsidR="008F2A36" w:rsidRPr="00D521D2" w14:paraId="155D3865" w14:textId="77777777" w:rsidTr="008F2A36">
              <w:trPr>
                <w:trHeight w:val="869"/>
              </w:trPr>
              <w:tc>
                <w:tcPr>
                  <w:tcW w:w="1911" w:type="dxa"/>
                </w:tcPr>
                <w:p w14:paraId="1DB3AB87"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Through distributors</w:t>
                  </w:r>
                </w:p>
              </w:tc>
              <w:tc>
                <w:tcPr>
                  <w:tcW w:w="1203" w:type="dxa"/>
                </w:tcPr>
                <w:p w14:paraId="10C80CC6"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8</w:t>
                  </w:r>
                </w:p>
              </w:tc>
              <w:tc>
                <w:tcPr>
                  <w:tcW w:w="1349" w:type="dxa"/>
                </w:tcPr>
                <w:p w14:paraId="659EBA48"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7.6</w:t>
                  </w:r>
                </w:p>
              </w:tc>
            </w:tr>
            <w:tr w:rsidR="008F2A36" w:rsidRPr="00D521D2" w14:paraId="0DA1E8B1" w14:textId="77777777" w:rsidTr="008F2A36">
              <w:trPr>
                <w:trHeight w:val="877"/>
              </w:trPr>
              <w:tc>
                <w:tcPr>
                  <w:tcW w:w="1911" w:type="dxa"/>
                </w:tcPr>
                <w:p w14:paraId="3449452C"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Through bank branches</w:t>
                  </w:r>
                </w:p>
              </w:tc>
              <w:tc>
                <w:tcPr>
                  <w:tcW w:w="1203" w:type="dxa"/>
                </w:tcPr>
                <w:p w14:paraId="79EF7196"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30</w:t>
                  </w:r>
                </w:p>
              </w:tc>
              <w:tc>
                <w:tcPr>
                  <w:tcW w:w="1349" w:type="dxa"/>
                </w:tcPr>
                <w:p w14:paraId="71E58811"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28.6</w:t>
                  </w:r>
                </w:p>
              </w:tc>
            </w:tr>
            <w:tr w:rsidR="008F2A36" w:rsidRPr="00D521D2" w14:paraId="38C8EB88" w14:textId="77777777" w:rsidTr="008F2A36">
              <w:trPr>
                <w:trHeight w:val="289"/>
              </w:trPr>
              <w:tc>
                <w:tcPr>
                  <w:tcW w:w="1911" w:type="dxa"/>
                </w:tcPr>
                <w:p w14:paraId="1768932A"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National distributors</w:t>
                  </w:r>
                </w:p>
              </w:tc>
              <w:tc>
                <w:tcPr>
                  <w:tcW w:w="1203" w:type="dxa"/>
                </w:tcPr>
                <w:p w14:paraId="21E262F7"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3</w:t>
                  </w:r>
                </w:p>
              </w:tc>
              <w:tc>
                <w:tcPr>
                  <w:tcW w:w="1349" w:type="dxa"/>
                </w:tcPr>
                <w:p w14:paraId="04FB53C2"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2.9</w:t>
                  </w:r>
                </w:p>
              </w:tc>
            </w:tr>
            <w:tr w:rsidR="008F2A36" w:rsidRPr="00D521D2" w14:paraId="4E43F1E4" w14:textId="77777777" w:rsidTr="008F2A36">
              <w:trPr>
                <w:trHeight w:val="289"/>
              </w:trPr>
              <w:tc>
                <w:tcPr>
                  <w:tcW w:w="1911" w:type="dxa"/>
                </w:tcPr>
                <w:p w14:paraId="0F0080C6"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Total</w:t>
                  </w:r>
                </w:p>
              </w:tc>
              <w:tc>
                <w:tcPr>
                  <w:tcW w:w="1203" w:type="dxa"/>
                </w:tcPr>
                <w:p w14:paraId="2158E088"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105</w:t>
                  </w:r>
                </w:p>
              </w:tc>
              <w:tc>
                <w:tcPr>
                  <w:tcW w:w="1349" w:type="dxa"/>
                </w:tcPr>
                <w:p w14:paraId="69AA8883" w14:textId="77777777" w:rsidR="008F2A36" w:rsidRPr="002C7DC4" w:rsidRDefault="008F2A36" w:rsidP="008F2A36">
                  <w:pPr>
                    <w:widowControl/>
                    <w:adjustRightInd w:val="0"/>
                    <w:spacing w:line="320" w:lineRule="atLeast"/>
                    <w:rPr>
                      <w:rFonts w:eastAsiaTheme="minorHAnsi"/>
                      <w:bCs/>
                      <w:sz w:val="24"/>
                      <w:szCs w:val="24"/>
                      <w:lang w:val="en-IN"/>
                    </w:rPr>
                  </w:pPr>
                  <w:r w:rsidRPr="002C7DC4">
                    <w:rPr>
                      <w:rFonts w:eastAsiaTheme="minorHAnsi"/>
                      <w:sz w:val="24"/>
                      <w:szCs w:val="24"/>
                      <w:lang w:val="en-IN"/>
                    </w:rPr>
                    <w:t>100.0</w:t>
                  </w:r>
                </w:p>
              </w:tc>
            </w:tr>
          </w:tbl>
          <w:p w14:paraId="59539CEF" w14:textId="1A13444F" w:rsidR="00D521D2" w:rsidRPr="00D521D2" w:rsidRDefault="00D521D2" w:rsidP="00171A14">
            <w:pPr>
              <w:widowControl/>
              <w:adjustRightInd w:val="0"/>
              <w:spacing w:line="320" w:lineRule="atLeast"/>
              <w:rPr>
                <w:rFonts w:eastAsiaTheme="minorHAnsi"/>
                <w:bCs/>
                <w:color w:val="000000" w:themeColor="text1"/>
                <w:lang w:val="en-IN"/>
              </w:rPr>
            </w:pPr>
          </w:p>
          <w:p w14:paraId="2C512A8C" w14:textId="71755BF9" w:rsidR="00D521D2" w:rsidRPr="00735671" w:rsidRDefault="00D521D2" w:rsidP="00D521D2">
            <w:pPr>
              <w:widowControl/>
              <w:adjustRightInd w:val="0"/>
              <w:spacing w:line="400" w:lineRule="atLeast"/>
              <w:rPr>
                <w:rFonts w:eastAsiaTheme="minorHAnsi"/>
                <w:color w:val="010205"/>
                <w:lang w:val="en-IN"/>
              </w:rPr>
            </w:pPr>
          </w:p>
        </w:tc>
      </w:tr>
    </w:tbl>
    <w:p w14:paraId="725EF13E" w14:textId="77777777" w:rsidR="008F2A36" w:rsidRDefault="008F2A36" w:rsidP="004E32B4">
      <w:pPr>
        <w:adjustRightInd w:val="0"/>
        <w:jc w:val="both"/>
        <w:rPr>
          <w:b/>
          <w:sz w:val="24"/>
          <w:szCs w:val="24"/>
        </w:rPr>
      </w:pPr>
    </w:p>
    <w:p w14:paraId="658D183B" w14:textId="5B9C994A" w:rsidR="004E32B4" w:rsidRPr="001818FC" w:rsidRDefault="00171A14" w:rsidP="004E32B4">
      <w:pPr>
        <w:adjustRightInd w:val="0"/>
        <w:jc w:val="both"/>
        <w:rPr>
          <w:rFonts w:eastAsiaTheme="minorHAnsi"/>
          <w:sz w:val="24"/>
          <w:szCs w:val="24"/>
        </w:rPr>
      </w:pPr>
      <w:r w:rsidRPr="00015284">
        <w:rPr>
          <w:b/>
          <w:sz w:val="24"/>
          <w:szCs w:val="24"/>
        </w:rPr>
        <w:t xml:space="preserve">Inference: </w:t>
      </w:r>
      <w:r w:rsidRPr="001818FC">
        <w:rPr>
          <w:sz w:val="24"/>
          <w:szCs w:val="24"/>
        </w:rPr>
        <w:t xml:space="preserve">As </w:t>
      </w:r>
      <w:r w:rsidR="002E5D27" w:rsidRPr="001818FC">
        <w:rPr>
          <w:sz w:val="24"/>
          <w:szCs w:val="24"/>
        </w:rPr>
        <w:t>the data shows nearly of 61</w:t>
      </w:r>
      <w:r w:rsidRPr="001818FC">
        <w:rPr>
          <w:sz w:val="24"/>
          <w:szCs w:val="24"/>
        </w:rPr>
        <w:t>% the respondents are</w:t>
      </w:r>
      <w:r w:rsidRPr="001818FC">
        <w:rPr>
          <w:rFonts w:eastAsiaTheme="minorHAnsi"/>
          <w:color w:val="264A60"/>
          <w:sz w:val="24"/>
          <w:szCs w:val="24"/>
          <w:lang w:val="en-IN"/>
        </w:rPr>
        <w:t xml:space="preserve"> </w:t>
      </w:r>
      <w:r w:rsidR="002E5D27" w:rsidRPr="001818FC">
        <w:rPr>
          <w:rFonts w:eastAsiaTheme="minorHAnsi"/>
          <w:sz w:val="24"/>
          <w:szCs w:val="24"/>
        </w:rPr>
        <w:t>purchase of mutual funds in online.</w:t>
      </w:r>
    </w:p>
    <w:p w14:paraId="6D8FBA4E" w14:textId="77777777" w:rsidR="003118BF" w:rsidRDefault="003118BF" w:rsidP="004E32B4">
      <w:pPr>
        <w:adjustRightInd w:val="0"/>
        <w:jc w:val="both"/>
        <w:rPr>
          <w:rFonts w:eastAsiaTheme="minorHAnsi"/>
        </w:rPr>
      </w:pPr>
    </w:p>
    <w:p w14:paraId="3DEB44A3" w14:textId="77777777" w:rsidR="003118BF" w:rsidRDefault="003118BF" w:rsidP="004E32B4">
      <w:pPr>
        <w:adjustRightInd w:val="0"/>
        <w:jc w:val="both"/>
        <w:rPr>
          <w:rFonts w:eastAsiaTheme="minorHAnsi"/>
        </w:rPr>
      </w:pPr>
    </w:p>
    <w:p w14:paraId="7B72CB9A" w14:textId="77777777" w:rsidR="004E32B4" w:rsidRPr="004E32B4" w:rsidRDefault="004E32B4" w:rsidP="004E32B4">
      <w:pPr>
        <w:rPr>
          <w:sz w:val="24"/>
          <w:szCs w:val="24"/>
        </w:rPr>
      </w:pPr>
    </w:p>
    <w:p w14:paraId="75C075FF" w14:textId="06581852" w:rsidR="004E32B4" w:rsidRPr="004E32B4" w:rsidRDefault="004E32B4" w:rsidP="004E32B4">
      <w:pPr>
        <w:rPr>
          <w:sz w:val="24"/>
          <w:szCs w:val="24"/>
        </w:rPr>
      </w:pPr>
    </w:p>
    <w:tbl>
      <w:tblPr>
        <w:tblW w:w="9565" w:type="dxa"/>
        <w:tblInd w:w="284" w:type="dxa"/>
        <w:tblLayout w:type="fixed"/>
        <w:tblCellMar>
          <w:left w:w="0" w:type="dxa"/>
          <w:right w:w="0" w:type="dxa"/>
        </w:tblCellMar>
        <w:tblLook w:val="0000" w:firstRow="0" w:lastRow="0" w:firstColumn="0" w:lastColumn="0" w:noHBand="0" w:noVBand="0"/>
      </w:tblPr>
      <w:tblGrid>
        <w:gridCol w:w="9565"/>
      </w:tblGrid>
      <w:tr w:rsidR="002B3540" w:rsidRPr="00015284" w14:paraId="224F7F74" w14:textId="77777777" w:rsidTr="00E43B2D">
        <w:trPr>
          <w:cantSplit/>
          <w:trHeight w:val="75"/>
        </w:trPr>
        <w:tc>
          <w:tcPr>
            <w:tcW w:w="9565" w:type="dxa"/>
            <w:tcBorders>
              <w:top w:val="nil"/>
              <w:left w:val="nil"/>
              <w:bottom w:val="nil"/>
              <w:right w:val="nil"/>
            </w:tcBorders>
            <w:shd w:val="clear" w:color="auto" w:fill="FFFFFF"/>
            <w:vAlign w:val="center"/>
          </w:tcPr>
          <w:p w14:paraId="5E20905F" w14:textId="092E5645" w:rsidR="00171A14" w:rsidRPr="00015284" w:rsidRDefault="00171A14" w:rsidP="00B456EA">
            <w:pPr>
              <w:widowControl/>
              <w:adjustRightInd w:val="0"/>
              <w:spacing w:line="320" w:lineRule="atLeast"/>
              <w:rPr>
                <w:rFonts w:ascii="Arial" w:eastAsiaTheme="minorHAnsi" w:hAnsi="Arial" w:cs="Arial"/>
                <w:color w:val="010205"/>
                <w:lang w:val="en-IN"/>
              </w:rPr>
            </w:pPr>
          </w:p>
        </w:tc>
      </w:tr>
    </w:tbl>
    <w:p w14:paraId="0572C7C9" w14:textId="77777777" w:rsidR="005508D8" w:rsidRDefault="005508D8" w:rsidP="00AB0C36">
      <w:pPr>
        <w:adjustRightInd w:val="0"/>
        <w:rPr>
          <w:b/>
          <w:sz w:val="32"/>
        </w:rPr>
      </w:pPr>
    </w:p>
    <w:p w14:paraId="571B8E5B" w14:textId="2380D136" w:rsidR="007B1E8B" w:rsidRPr="00AB0C36" w:rsidRDefault="007B1E8B" w:rsidP="00AB0C36">
      <w:pPr>
        <w:adjustRightInd w:val="0"/>
        <w:rPr>
          <w:b/>
          <w:sz w:val="24"/>
          <w:szCs w:val="24"/>
        </w:rPr>
      </w:pPr>
      <w:r>
        <w:rPr>
          <w:b/>
          <w:sz w:val="32"/>
        </w:rPr>
        <w:lastRenderedPageBreak/>
        <w:t>C</w:t>
      </w:r>
      <w:r w:rsidRPr="0016079A">
        <w:rPr>
          <w:b/>
          <w:sz w:val="32"/>
        </w:rPr>
        <w:t>orrelation analysis</w:t>
      </w:r>
    </w:p>
    <w:p w14:paraId="57312451" w14:textId="77777777" w:rsidR="007B1E8B" w:rsidRDefault="007B1E8B" w:rsidP="00B456EA">
      <w:pPr>
        <w:tabs>
          <w:tab w:val="left" w:pos="5640"/>
        </w:tabs>
        <w:rPr>
          <w:sz w:val="32"/>
          <w:szCs w:val="32"/>
          <w:lang w:val="en-IN" w:eastAsia="en-IN"/>
        </w:rPr>
      </w:pPr>
    </w:p>
    <w:p w14:paraId="0AFE18F4" w14:textId="77777777" w:rsidR="005508D8" w:rsidRPr="005508D8" w:rsidRDefault="005508D8" w:rsidP="005508D8">
      <w:pPr>
        <w:jc w:val="both"/>
        <w:rPr>
          <w:sz w:val="24"/>
          <w:szCs w:val="24"/>
          <w:lang w:val="en-IN"/>
        </w:rPr>
      </w:pPr>
      <w:r w:rsidRPr="005508D8">
        <w:rPr>
          <w:sz w:val="24"/>
          <w:szCs w:val="24"/>
        </w:rPr>
        <w:t xml:space="preserve">To find the relationship between awareness level and usage of mutual funds among investors.  </w:t>
      </w:r>
    </w:p>
    <w:p w14:paraId="44DBED1B" w14:textId="77777777" w:rsidR="007B1E8B" w:rsidRPr="00CD2E6C" w:rsidRDefault="007B1E8B" w:rsidP="00B456EA">
      <w:pPr>
        <w:jc w:val="both"/>
        <w:rPr>
          <w:sz w:val="24"/>
          <w:szCs w:val="24"/>
        </w:rPr>
      </w:pPr>
      <w:r w:rsidRPr="00CD2E6C">
        <w:rPr>
          <w:sz w:val="24"/>
          <w:szCs w:val="24"/>
        </w:rPr>
        <w:t xml:space="preserve">  </w:t>
      </w:r>
    </w:p>
    <w:p w14:paraId="00FDE6CD" w14:textId="77777777" w:rsidR="005508D8" w:rsidRPr="005508D8" w:rsidRDefault="007B1E8B" w:rsidP="005508D8">
      <w:pPr>
        <w:jc w:val="both"/>
        <w:rPr>
          <w:sz w:val="24"/>
          <w:szCs w:val="24"/>
          <w:lang w:val="en-IN"/>
        </w:rPr>
      </w:pPr>
      <w:r w:rsidRPr="00CD2E6C">
        <w:rPr>
          <w:b/>
        </w:rPr>
        <w:t xml:space="preserve">Ho: </w:t>
      </w:r>
      <w:r w:rsidR="005508D8" w:rsidRPr="005508D8">
        <w:rPr>
          <w:sz w:val="24"/>
          <w:szCs w:val="24"/>
        </w:rPr>
        <w:t>There is no relationship between understanding the workings of mutual fund with the investment goal</w:t>
      </w:r>
    </w:p>
    <w:p w14:paraId="312CB7AA" w14:textId="700E8AA3" w:rsidR="00FB284C" w:rsidRDefault="007B1E8B" w:rsidP="00B456EA">
      <w:pPr>
        <w:pBdr>
          <w:top w:val="nil"/>
          <w:left w:val="nil"/>
          <w:bottom w:val="nil"/>
          <w:right w:val="nil"/>
          <w:between w:val="nil"/>
        </w:pBdr>
        <w:spacing w:before="187" w:line="360" w:lineRule="auto"/>
        <w:jc w:val="both"/>
        <w:rPr>
          <w:rFonts w:eastAsiaTheme="minorHAnsi"/>
          <w:color w:val="000000" w:themeColor="text1"/>
          <w:lang w:val="en-IN"/>
        </w:rPr>
      </w:pPr>
      <w:r w:rsidRPr="00CD2E6C">
        <w:rPr>
          <w:b/>
        </w:rPr>
        <w:t xml:space="preserve">H1: </w:t>
      </w:r>
      <w:r w:rsidR="005508D8" w:rsidRPr="005508D8">
        <w:rPr>
          <w:sz w:val="24"/>
          <w:szCs w:val="24"/>
        </w:rPr>
        <w:t>There is a relationship between understanding the workings of mutual fund with the investment goal.</w:t>
      </w:r>
    </w:p>
    <w:p w14:paraId="02FBFC36" w14:textId="77777777" w:rsidR="0060251F" w:rsidRPr="0060251F" w:rsidRDefault="0060251F" w:rsidP="0060251F">
      <w:pPr>
        <w:widowControl/>
        <w:adjustRightInd w:val="0"/>
        <w:rPr>
          <w:rFonts w:eastAsiaTheme="minorHAnsi"/>
          <w:sz w:val="24"/>
          <w:szCs w:val="24"/>
          <w:lang w:val="en-IN"/>
        </w:rPr>
      </w:pPr>
    </w:p>
    <w:tbl>
      <w:tblPr>
        <w:tblW w:w="8580" w:type="dxa"/>
        <w:jc w:val="center"/>
        <w:tblLayout w:type="fixed"/>
        <w:tblCellMar>
          <w:left w:w="0" w:type="dxa"/>
          <w:right w:w="0" w:type="dxa"/>
        </w:tblCellMar>
        <w:tblLook w:val="0000" w:firstRow="0" w:lastRow="0" w:firstColumn="0" w:lastColumn="0" w:noHBand="0" w:noVBand="0"/>
      </w:tblPr>
      <w:tblGrid>
        <w:gridCol w:w="2848"/>
        <w:gridCol w:w="2315"/>
        <w:gridCol w:w="1707"/>
        <w:gridCol w:w="1710"/>
      </w:tblGrid>
      <w:tr w:rsidR="0060251F" w:rsidRPr="0060251F" w14:paraId="69BF66C2" w14:textId="77777777" w:rsidTr="0060251F">
        <w:tblPrEx>
          <w:tblCellMar>
            <w:top w:w="0" w:type="dxa"/>
            <w:bottom w:w="0" w:type="dxa"/>
          </w:tblCellMar>
        </w:tblPrEx>
        <w:trPr>
          <w:cantSplit/>
          <w:trHeight w:val="158"/>
          <w:jc w:val="center"/>
        </w:trPr>
        <w:tc>
          <w:tcPr>
            <w:tcW w:w="8580" w:type="dxa"/>
            <w:gridSpan w:val="4"/>
            <w:tcBorders>
              <w:top w:val="nil"/>
              <w:left w:val="nil"/>
              <w:bottom w:val="nil"/>
              <w:right w:val="nil"/>
            </w:tcBorders>
            <w:shd w:val="clear" w:color="auto" w:fill="FFFFFF"/>
            <w:vAlign w:val="center"/>
          </w:tcPr>
          <w:p w14:paraId="180743C4"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b/>
                <w:bCs/>
                <w:color w:val="010205"/>
                <w:sz w:val="24"/>
                <w:szCs w:val="24"/>
                <w:lang w:val="en-IN"/>
              </w:rPr>
              <w:t>Correlations</w:t>
            </w:r>
          </w:p>
        </w:tc>
      </w:tr>
      <w:tr w:rsidR="0060251F" w:rsidRPr="0060251F" w14:paraId="47E4D67B" w14:textId="77777777" w:rsidTr="0060251F">
        <w:tblPrEx>
          <w:tblCellMar>
            <w:top w:w="0" w:type="dxa"/>
            <w:bottom w:w="0" w:type="dxa"/>
          </w:tblCellMar>
        </w:tblPrEx>
        <w:trPr>
          <w:cantSplit/>
          <w:trHeight w:val="1451"/>
          <w:jc w:val="center"/>
        </w:trPr>
        <w:tc>
          <w:tcPr>
            <w:tcW w:w="5163" w:type="dxa"/>
            <w:gridSpan w:val="2"/>
            <w:tcBorders>
              <w:top w:val="nil"/>
              <w:left w:val="nil"/>
              <w:bottom w:val="single" w:sz="8" w:space="0" w:color="152935"/>
              <w:right w:val="nil"/>
            </w:tcBorders>
            <w:shd w:val="clear" w:color="auto" w:fill="FFFFFF"/>
            <w:vAlign w:val="bottom"/>
          </w:tcPr>
          <w:p w14:paraId="6ED605ED" w14:textId="77777777" w:rsidR="0060251F" w:rsidRPr="0060251F" w:rsidRDefault="0060251F" w:rsidP="0060251F">
            <w:pPr>
              <w:widowControl/>
              <w:adjustRightInd w:val="0"/>
              <w:jc w:val="center"/>
              <w:rPr>
                <w:rFonts w:eastAsiaTheme="minorHAnsi"/>
                <w:sz w:val="24"/>
                <w:szCs w:val="24"/>
                <w:lang w:val="en-IN"/>
              </w:rPr>
            </w:pPr>
          </w:p>
        </w:tc>
        <w:tc>
          <w:tcPr>
            <w:tcW w:w="1707" w:type="dxa"/>
            <w:tcBorders>
              <w:top w:val="nil"/>
              <w:left w:val="nil"/>
              <w:bottom w:val="single" w:sz="8" w:space="0" w:color="152935"/>
              <w:right w:val="single" w:sz="8" w:space="0" w:color="E0E0E0"/>
            </w:tcBorders>
            <w:shd w:val="clear" w:color="auto" w:fill="FFFFFF"/>
            <w:vAlign w:val="bottom"/>
          </w:tcPr>
          <w:p w14:paraId="23AE530E" w14:textId="77777777" w:rsidR="0060251F" w:rsidRPr="0060251F" w:rsidRDefault="0060251F" w:rsidP="0060251F">
            <w:pPr>
              <w:widowControl/>
              <w:adjustRightInd w:val="0"/>
              <w:spacing w:line="320" w:lineRule="atLeast"/>
              <w:ind w:left="60" w:right="60"/>
              <w:jc w:val="center"/>
              <w:rPr>
                <w:rFonts w:eastAsiaTheme="minorHAnsi"/>
                <w:color w:val="264A60"/>
                <w:sz w:val="24"/>
                <w:szCs w:val="24"/>
                <w:lang w:val="en-IN"/>
              </w:rPr>
            </w:pPr>
            <w:r w:rsidRPr="0060251F">
              <w:rPr>
                <w:rFonts w:eastAsiaTheme="minorHAnsi"/>
                <w:color w:val="264A60"/>
                <w:sz w:val="24"/>
                <w:szCs w:val="24"/>
                <w:lang w:val="en-IN"/>
              </w:rPr>
              <w:t>What are your investment goal for investing in mutual funds?</w:t>
            </w:r>
          </w:p>
        </w:tc>
        <w:tc>
          <w:tcPr>
            <w:tcW w:w="1708" w:type="dxa"/>
            <w:tcBorders>
              <w:top w:val="nil"/>
              <w:left w:val="single" w:sz="8" w:space="0" w:color="E0E0E0"/>
              <w:bottom w:val="single" w:sz="8" w:space="0" w:color="152935"/>
              <w:right w:val="nil"/>
            </w:tcBorders>
            <w:shd w:val="clear" w:color="auto" w:fill="FFFFFF"/>
            <w:vAlign w:val="bottom"/>
          </w:tcPr>
          <w:p w14:paraId="71B50099" w14:textId="77777777" w:rsidR="0060251F" w:rsidRPr="0060251F" w:rsidRDefault="0060251F" w:rsidP="0060251F">
            <w:pPr>
              <w:widowControl/>
              <w:adjustRightInd w:val="0"/>
              <w:spacing w:line="320" w:lineRule="atLeast"/>
              <w:ind w:left="60" w:right="60"/>
              <w:jc w:val="center"/>
              <w:rPr>
                <w:rFonts w:eastAsiaTheme="minorHAnsi"/>
                <w:color w:val="264A60"/>
                <w:sz w:val="24"/>
                <w:szCs w:val="24"/>
                <w:lang w:val="en-IN"/>
              </w:rPr>
            </w:pPr>
            <w:r w:rsidRPr="0060251F">
              <w:rPr>
                <w:rFonts w:eastAsiaTheme="minorHAnsi"/>
                <w:color w:val="264A60"/>
                <w:sz w:val="24"/>
                <w:szCs w:val="24"/>
                <w:lang w:val="en-IN"/>
              </w:rPr>
              <w:t>How important is it for you to understand the workings of a mutual fund before investing in it?</w:t>
            </w:r>
          </w:p>
        </w:tc>
      </w:tr>
      <w:tr w:rsidR="0060251F" w:rsidRPr="0060251F" w14:paraId="3E4E6C2F" w14:textId="77777777" w:rsidTr="0060251F">
        <w:tblPrEx>
          <w:tblCellMar>
            <w:top w:w="0" w:type="dxa"/>
            <w:bottom w:w="0" w:type="dxa"/>
          </w:tblCellMar>
        </w:tblPrEx>
        <w:trPr>
          <w:cantSplit/>
          <w:trHeight w:val="324"/>
          <w:jc w:val="center"/>
        </w:trPr>
        <w:tc>
          <w:tcPr>
            <w:tcW w:w="2848" w:type="dxa"/>
            <w:vMerge w:val="restart"/>
            <w:tcBorders>
              <w:top w:val="single" w:sz="8" w:space="0" w:color="152935"/>
              <w:left w:val="nil"/>
              <w:bottom w:val="nil"/>
              <w:right w:val="nil"/>
            </w:tcBorders>
            <w:shd w:val="clear" w:color="auto" w:fill="E0E0E0"/>
          </w:tcPr>
          <w:p w14:paraId="310511EA" w14:textId="77777777" w:rsidR="0060251F" w:rsidRPr="0060251F" w:rsidRDefault="0060251F" w:rsidP="0060251F">
            <w:pPr>
              <w:widowControl/>
              <w:adjustRightInd w:val="0"/>
              <w:spacing w:line="320" w:lineRule="atLeast"/>
              <w:ind w:left="60" w:right="60"/>
              <w:jc w:val="center"/>
              <w:rPr>
                <w:rFonts w:eastAsiaTheme="minorHAnsi"/>
                <w:color w:val="264A60"/>
                <w:sz w:val="24"/>
                <w:szCs w:val="24"/>
                <w:lang w:val="en-IN"/>
              </w:rPr>
            </w:pPr>
            <w:r w:rsidRPr="0060251F">
              <w:rPr>
                <w:rFonts w:eastAsiaTheme="minorHAnsi"/>
                <w:color w:val="264A60"/>
                <w:sz w:val="24"/>
                <w:szCs w:val="24"/>
                <w:lang w:val="en-IN"/>
              </w:rPr>
              <w:t>What are your investment goal for investing in mutual funds?</w:t>
            </w:r>
          </w:p>
        </w:tc>
        <w:tc>
          <w:tcPr>
            <w:tcW w:w="2314" w:type="dxa"/>
            <w:tcBorders>
              <w:top w:val="single" w:sz="8" w:space="0" w:color="152935"/>
              <w:left w:val="nil"/>
              <w:bottom w:val="single" w:sz="8" w:space="0" w:color="AEAEAE"/>
              <w:right w:val="nil"/>
            </w:tcBorders>
            <w:shd w:val="clear" w:color="auto" w:fill="E0E0E0"/>
          </w:tcPr>
          <w:p w14:paraId="2A8D00B2" w14:textId="77777777" w:rsidR="0060251F" w:rsidRPr="0060251F" w:rsidRDefault="0060251F" w:rsidP="0060251F">
            <w:pPr>
              <w:widowControl/>
              <w:adjustRightInd w:val="0"/>
              <w:spacing w:line="320" w:lineRule="atLeast"/>
              <w:ind w:left="60" w:right="60"/>
              <w:jc w:val="center"/>
              <w:rPr>
                <w:rFonts w:eastAsiaTheme="minorHAnsi"/>
                <w:color w:val="264A60"/>
                <w:sz w:val="24"/>
                <w:szCs w:val="24"/>
                <w:lang w:val="en-IN"/>
              </w:rPr>
            </w:pPr>
            <w:r w:rsidRPr="0060251F">
              <w:rPr>
                <w:rFonts w:eastAsiaTheme="minorHAnsi"/>
                <w:color w:val="264A60"/>
                <w:sz w:val="24"/>
                <w:szCs w:val="24"/>
                <w:lang w:val="en-IN"/>
              </w:rPr>
              <w:t>Pearson Correlation</w:t>
            </w:r>
          </w:p>
        </w:tc>
        <w:tc>
          <w:tcPr>
            <w:tcW w:w="1707" w:type="dxa"/>
            <w:tcBorders>
              <w:top w:val="single" w:sz="8" w:space="0" w:color="152935"/>
              <w:left w:val="nil"/>
              <w:bottom w:val="single" w:sz="8" w:space="0" w:color="AEAEAE"/>
              <w:right w:val="single" w:sz="8" w:space="0" w:color="E0E0E0"/>
            </w:tcBorders>
            <w:shd w:val="clear" w:color="auto" w:fill="F9F9FB"/>
          </w:tcPr>
          <w:p w14:paraId="7E607976"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color w:val="010205"/>
                <w:sz w:val="24"/>
                <w:szCs w:val="24"/>
                <w:lang w:val="en-IN"/>
              </w:rPr>
              <w:t>1</w:t>
            </w:r>
          </w:p>
        </w:tc>
        <w:tc>
          <w:tcPr>
            <w:tcW w:w="1708" w:type="dxa"/>
            <w:tcBorders>
              <w:top w:val="single" w:sz="8" w:space="0" w:color="152935"/>
              <w:left w:val="single" w:sz="8" w:space="0" w:color="E0E0E0"/>
              <w:bottom w:val="single" w:sz="8" w:space="0" w:color="AEAEAE"/>
              <w:right w:val="nil"/>
            </w:tcBorders>
            <w:shd w:val="clear" w:color="auto" w:fill="F9F9FB"/>
          </w:tcPr>
          <w:p w14:paraId="5620AB09"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color w:val="010205"/>
                <w:sz w:val="24"/>
                <w:szCs w:val="24"/>
                <w:lang w:val="en-IN"/>
              </w:rPr>
              <w:t>.272</w:t>
            </w:r>
            <w:r w:rsidRPr="0060251F">
              <w:rPr>
                <w:rFonts w:eastAsiaTheme="minorHAnsi"/>
                <w:color w:val="010205"/>
                <w:sz w:val="24"/>
                <w:szCs w:val="24"/>
                <w:vertAlign w:val="superscript"/>
                <w:lang w:val="en-IN"/>
              </w:rPr>
              <w:t>**</w:t>
            </w:r>
          </w:p>
        </w:tc>
      </w:tr>
      <w:tr w:rsidR="0060251F" w:rsidRPr="0060251F" w14:paraId="66357C5E" w14:textId="77777777" w:rsidTr="0060251F">
        <w:tblPrEx>
          <w:tblCellMar>
            <w:top w:w="0" w:type="dxa"/>
            <w:bottom w:w="0" w:type="dxa"/>
          </w:tblCellMar>
        </w:tblPrEx>
        <w:trPr>
          <w:cantSplit/>
          <w:trHeight w:val="173"/>
          <w:jc w:val="center"/>
        </w:trPr>
        <w:tc>
          <w:tcPr>
            <w:tcW w:w="2848" w:type="dxa"/>
            <w:vMerge/>
            <w:tcBorders>
              <w:top w:val="single" w:sz="8" w:space="0" w:color="152935"/>
              <w:left w:val="nil"/>
              <w:bottom w:val="nil"/>
              <w:right w:val="nil"/>
            </w:tcBorders>
            <w:shd w:val="clear" w:color="auto" w:fill="E0E0E0"/>
          </w:tcPr>
          <w:p w14:paraId="619920D6" w14:textId="77777777" w:rsidR="0060251F" w:rsidRPr="0060251F" w:rsidRDefault="0060251F" w:rsidP="0060251F">
            <w:pPr>
              <w:widowControl/>
              <w:adjustRightInd w:val="0"/>
              <w:jc w:val="center"/>
              <w:rPr>
                <w:rFonts w:eastAsiaTheme="minorHAnsi"/>
                <w:color w:val="010205"/>
                <w:sz w:val="24"/>
                <w:szCs w:val="24"/>
                <w:lang w:val="en-IN"/>
              </w:rPr>
            </w:pPr>
          </w:p>
        </w:tc>
        <w:tc>
          <w:tcPr>
            <w:tcW w:w="2314" w:type="dxa"/>
            <w:tcBorders>
              <w:top w:val="single" w:sz="8" w:space="0" w:color="AEAEAE"/>
              <w:left w:val="nil"/>
              <w:bottom w:val="single" w:sz="8" w:space="0" w:color="AEAEAE"/>
              <w:right w:val="nil"/>
            </w:tcBorders>
            <w:shd w:val="clear" w:color="auto" w:fill="E0E0E0"/>
          </w:tcPr>
          <w:p w14:paraId="4A8DA2CF" w14:textId="77777777" w:rsidR="0060251F" w:rsidRPr="0060251F" w:rsidRDefault="0060251F" w:rsidP="0060251F">
            <w:pPr>
              <w:widowControl/>
              <w:adjustRightInd w:val="0"/>
              <w:spacing w:line="320" w:lineRule="atLeast"/>
              <w:ind w:left="60" w:right="60"/>
              <w:jc w:val="center"/>
              <w:rPr>
                <w:rFonts w:eastAsiaTheme="minorHAnsi"/>
                <w:color w:val="264A60"/>
                <w:sz w:val="24"/>
                <w:szCs w:val="24"/>
                <w:lang w:val="en-IN"/>
              </w:rPr>
            </w:pPr>
            <w:r w:rsidRPr="0060251F">
              <w:rPr>
                <w:rFonts w:eastAsiaTheme="minorHAnsi"/>
                <w:color w:val="264A60"/>
                <w:sz w:val="24"/>
                <w:szCs w:val="24"/>
                <w:lang w:val="en-IN"/>
              </w:rPr>
              <w:t>Sig. (1-tailed)</w:t>
            </w:r>
          </w:p>
        </w:tc>
        <w:tc>
          <w:tcPr>
            <w:tcW w:w="1707" w:type="dxa"/>
            <w:tcBorders>
              <w:top w:val="single" w:sz="8" w:space="0" w:color="AEAEAE"/>
              <w:left w:val="nil"/>
              <w:bottom w:val="single" w:sz="8" w:space="0" w:color="AEAEAE"/>
              <w:right w:val="single" w:sz="8" w:space="0" w:color="E0E0E0"/>
            </w:tcBorders>
            <w:shd w:val="clear" w:color="auto" w:fill="F9F9FB"/>
            <w:vAlign w:val="center"/>
          </w:tcPr>
          <w:p w14:paraId="36ABBCB6" w14:textId="77777777" w:rsidR="0060251F" w:rsidRPr="0060251F" w:rsidRDefault="0060251F" w:rsidP="0060251F">
            <w:pPr>
              <w:widowControl/>
              <w:adjustRightInd w:val="0"/>
              <w:jc w:val="center"/>
              <w:rPr>
                <w:rFonts w:eastAsiaTheme="minorHAnsi"/>
                <w:sz w:val="24"/>
                <w:szCs w:val="24"/>
                <w:lang w:val="en-IN"/>
              </w:rPr>
            </w:pPr>
          </w:p>
        </w:tc>
        <w:tc>
          <w:tcPr>
            <w:tcW w:w="1708" w:type="dxa"/>
            <w:tcBorders>
              <w:top w:val="single" w:sz="8" w:space="0" w:color="AEAEAE"/>
              <w:left w:val="single" w:sz="8" w:space="0" w:color="E0E0E0"/>
              <w:bottom w:val="single" w:sz="8" w:space="0" w:color="AEAEAE"/>
              <w:right w:val="nil"/>
            </w:tcBorders>
            <w:shd w:val="clear" w:color="auto" w:fill="F9F9FB"/>
          </w:tcPr>
          <w:p w14:paraId="75735FF7"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color w:val="010205"/>
                <w:sz w:val="24"/>
                <w:szCs w:val="24"/>
                <w:lang w:val="en-IN"/>
              </w:rPr>
              <w:t>.003</w:t>
            </w:r>
          </w:p>
        </w:tc>
      </w:tr>
      <w:tr w:rsidR="0060251F" w:rsidRPr="0060251F" w14:paraId="5E623932" w14:textId="77777777" w:rsidTr="0060251F">
        <w:tblPrEx>
          <w:tblCellMar>
            <w:top w:w="0" w:type="dxa"/>
            <w:bottom w:w="0" w:type="dxa"/>
          </w:tblCellMar>
        </w:tblPrEx>
        <w:trPr>
          <w:cantSplit/>
          <w:trHeight w:val="173"/>
          <w:jc w:val="center"/>
        </w:trPr>
        <w:tc>
          <w:tcPr>
            <w:tcW w:w="2848" w:type="dxa"/>
            <w:vMerge/>
            <w:tcBorders>
              <w:top w:val="single" w:sz="8" w:space="0" w:color="152935"/>
              <w:left w:val="nil"/>
              <w:bottom w:val="nil"/>
              <w:right w:val="nil"/>
            </w:tcBorders>
            <w:shd w:val="clear" w:color="auto" w:fill="E0E0E0"/>
          </w:tcPr>
          <w:p w14:paraId="2CF102E2" w14:textId="77777777" w:rsidR="0060251F" w:rsidRPr="0060251F" w:rsidRDefault="0060251F" w:rsidP="0060251F">
            <w:pPr>
              <w:widowControl/>
              <w:adjustRightInd w:val="0"/>
              <w:jc w:val="center"/>
              <w:rPr>
                <w:rFonts w:eastAsiaTheme="minorHAnsi"/>
                <w:color w:val="010205"/>
                <w:sz w:val="24"/>
                <w:szCs w:val="24"/>
                <w:lang w:val="en-IN"/>
              </w:rPr>
            </w:pPr>
          </w:p>
        </w:tc>
        <w:tc>
          <w:tcPr>
            <w:tcW w:w="2314" w:type="dxa"/>
            <w:tcBorders>
              <w:top w:val="single" w:sz="8" w:space="0" w:color="AEAEAE"/>
              <w:left w:val="nil"/>
              <w:bottom w:val="nil"/>
              <w:right w:val="nil"/>
            </w:tcBorders>
            <w:shd w:val="clear" w:color="auto" w:fill="E0E0E0"/>
          </w:tcPr>
          <w:p w14:paraId="35085EAF" w14:textId="77777777" w:rsidR="0060251F" w:rsidRPr="0060251F" w:rsidRDefault="0060251F" w:rsidP="0060251F">
            <w:pPr>
              <w:widowControl/>
              <w:adjustRightInd w:val="0"/>
              <w:spacing w:line="320" w:lineRule="atLeast"/>
              <w:ind w:left="60" w:right="60"/>
              <w:jc w:val="center"/>
              <w:rPr>
                <w:rFonts w:eastAsiaTheme="minorHAnsi"/>
                <w:color w:val="264A60"/>
                <w:sz w:val="24"/>
                <w:szCs w:val="24"/>
                <w:lang w:val="en-IN"/>
              </w:rPr>
            </w:pPr>
            <w:r w:rsidRPr="0060251F">
              <w:rPr>
                <w:rFonts w:eastAsiaTheme="minorHAnsi"/>
                <w:color w:val="264A60"/>
                <w:sz w:val="24"/>
                <w:szCs w:val="24"/>
                <w:lang w:val="en-IN"/>
              </w:rPr>
              <w:t>N</w:t>
            </w:r>
          </w:p>
        </w:tc>
        <w:tc>
          <w:tcPr>
            <w:tcW w:w="1707" w:type="dxa"/>
            <w:tcBorders>
              <w:top w:val="single" w:sz="8" w:space="0" w:color="AEAEAE"/>
              <w:left w:val="nil"/>
              <w:bottom w:val="nil"/>
              <w:right w:val="single" w:sz="8" w:space="0" w:color="E0E0E0"/>
            </w:tcBorders>
            <w:shd w:val="clear" w:color="auto" w:fill="F9F9FB"/>
          </w:tcPr>
          <w:p w14:paraId="1D253D76"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color w:val="010205"/>
                <w:sz w:val="24"/>
                <w:szCs w:val="24"/>
                <w:lang w:val="en-IN"/>
              </w:rPr>
              <w:t>105</w:t>
            </w:r>
          </w:p>
        </w:tc>
        <w:tc>
          <w:tcPr>
            <w:tcW w:w="1708" w:type="dxa"/>
            <w:tcBorders>
              <w:top w:val="single" w:sz="8" w:space="0" w:color="AEAEAE"/>
              <w:left w:val="single" w:sz="8" w:space="0" w:color="E0E0E0"/>
              <w:bottom w:val="nil"/>
              <w:right w:val="nil"/>
            </w:tcBorders>
            <w:shd w:val="clear" w:color="auto" w:fill="F9F9FB"/>
          </w:tcPr>
          <w:p w14:paraId="38B3A232"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color w:val="010205"/>
                <w:sz w:val="24"/>
                <w:szCs w:val="24"/>
                <w:lang w:val="en-IN"/>
              </w:rPr>
              <w:t>105</w:t>
            </w:r>
          </w:p>
        </w:tc>
      </w:tr>
      <w:tr w:rsidR="0060251F" w:rsidRPr="0060251F" w14:paraId="2D4A7CD7" w14:textId="77777777" w:rsidTr="0060251F">
        <w:tblPrEx>
          <w:tblCellMar>
            <w:top w:w="0" w:type="dxa"/>
            <w:bottom w:w="0" w:type="dxa"/>
          </w:tblCellMar>
        </w:tblPrEx>
        <w:trPr>
          <w:cantSplit/>
          <w:trHeight w:val="324"/>
          <w:jc w:val="center"/>
        </w:trPr>
        <w:tc>
          <w:tcPr>
            <w:tcW w:w="2848" w:type="dxa"/>
            <w:vMerge w:val="restart"/>
            <w:tcBorders>
              <w:top w:val="single" w:sz="8" w:space="0" w:color="AEAEAE"/>
              <w:left w:val="nil"/>
              <w:bottom w:val="single" w:sz="8" w:space="0" w:color="152935"/>
              <w:right w:val="nil"/>
            </w:tcBorders>
            <w:shd w:val="clear" w:color="auto" w:fill="E0E0E0"/>
          </w:tcPr>
          <w:p w14:paraId="7939159E" w14:textId="77777777" w:rsidR="0060251F" w:rsidRPr="0060251F" w:rsidRDefault="0060251F" w:rsidP="0060251F">
            <w:pPr>
              <w:widowControl/>
              <w:adjustRightInd w:val="0"/>
              <w:spacing w:line="320" w:lineRule="atLeast"/>
              <w:ind w:left="60" w:right="60"/>
              <w:jc w:val="center"/>
              <w:rPr>
                <w:rFonts w:eastAsiaTheme="minorHAnsi"/>
                <w:color w:val="264A60"/>
                <w:sz w:val="24"/>
                <w:szCs w:val="24"/>
                <w:lang w:val="en-IN"/>
              </w:rPr>
            </w:pPr>
            <w:r w:rsidRPr="0060251F">
              <w:rPr>
                <w:rFonts w:eastAsiaTheme="minorHAnsi"/>
                <w:color w:val="264A60"/>
                <w:sz w:val="24"/>
                <w:szCs w:val="24"/>
                <w:lang w:val="en-IN"/>
              </w:rPr>
              <w:t>How important is it for you to understand the workings of a mutual fund before investing in it?</w:t>
            </w:r>
          </w:p>
        </w:tc>
        <w:tc>
          <w:tcPr>
            <w:tcW w:w="2314" w:type="dxa"/>
            <w:tcBorders>
              <w:top w:val="single" w:sz="8" w:space="0" w:color="AEAEAE"/>
              <w:left w:val="nil"/>
              <w:bottom w:val="single" w:sz="8" w:space="0" w:color="AEAEAE"/>
              <w:right w:val="nil"/>
            </w:tcBorders>
            <w:shd w:val="clear" w:color="auto" w:fill="E0E0E0"/>
          </w:tcPr>
          <w:p w14:paraId="1DFF422A" w14:textId="77777777" w:rsidR="0060251F" w:rsidRPr="0060251F" w:rsidRDefault="0060251F" w:rsidP="0060251F">
            <w:pPr>
              <w:widowControl/>
              <w:adjustRightInd w:val="0"/>
              <w:spacing w:line="320" w:lineRule="atLeast"/>
              <w:ind w:left="60" w:right="60"/>
              <w:jc w:val="center"/>
              <w:rPr>
                <w:rFonts w:eastAsiaTheme="minorHAnsi"/>
                <w:color w:val="264A60"/>
                <w:sz w:val="24"/>
                <w:szCs w:val="24"/>
                <w:lang w:val="en-IN"/>
              </w:rPr>
            </w:pPr>
            <w:r w:rsidRPr="0060251F">
              <w:rPr>
                <w:rFonts w:eastAsiaTheme="minorHAnsi"/>
                <w:color w:val="264A60"/>
                <w:sz w:val="24"/>
                <w:szCs w:val="24"/>
                <w:lang w:val="en-IN"/>
              </w:rPr>
              <w:t>Pearson Correlation</w:t>
            </w:r>
          </w:p>
        </w:tc>
        <w:tc>
          <w:tcPr>
            <w:tcW w:w="1707" w:type="dxa"/>
            <w:tcBorders>
              <w:top w:val="single" w:sz="8" w:space="0" w:color="AEAEAE"/>
              <w:left w:val="nil"/>
              <w:bottom w:val="single" w:sz="8" w:space="0" w:color="AEAEAE"/>
              <w:right w:val="single" w:sz="8" w:space="0" w:color="E0E0E0"/>
            </w:tcBorders>
            <w:shd w:val="clear" w:color="auto" w:fill="F9F9FB"/>
          </w:tcPr>
          <w:p w14:paraId="649A1129"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color w:val="010205"/>
                <w:sz w:val="24"/>
                <w:szCs w:val="24"/>
                <w:lang w:val="en-IN"/>
              </w:rPr>
              <w:t>.272</w:t>
            </w:r>
            <w:r w:rsidRPr="0060251F">
              <w:rPr>
                <w:rFonts w:eastAsiaTheme="minorHAnsi"/>
                <w:color w:val="010205"/>
                <w:sz w:val="24"/>
                <w:szCs w:val="24"/>
                <w:vertAlign w:val="superscript"/>
                <w:lang w:val="en-IN"/>
              </w:rPr>
              <w:t>**</w:t>
            </w:r>
          </w:p>
        </w:tc>
        <w:tc>
          <w:tcPr>
            <w:tcW w:w="1708" w:type="dxa"/>
            <w:tcBorders>
              <w:top w:val="single" w:sz="8" w:space="0" w:color="AEAEAE"/>
              <w:left w:val="single" w:sz="8" w:space="0" w:color="E0E0E0"/>
              <w:bottom w:val="single" w:sz="8" w:space="0" w:color="AEAEAE"/>
              <w:right w:val="nil"/>
            </w:tcBorders>
            <w:shd w:val="clear" w:color="auto" w:fill="F9F9FB"/>
          </w:tcPr>
          <w:p w14:paraId="05912BD0"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color w:val="010205"/>
                <w:sz w:val="24"/>
                <w:szCs w:val="24"/>
                <w:lang w:val="en-IN"/>
              </w:rPr>
              <w:t>1</w:t>
            </w:r>
          </w:p>
        </w:tc>
      </w:tr>
      <w:tr w:rsidR="0060251F" w:rsidRPr="0060251F" w14:paraId="2E49CDC3" w14:textId="77777777" w:rsidTr="0060251F">
        <w:tblPrEx>
          <w:tblCellMar>
            <w:top w:w="0" w:type="dxa"/>
            <w:bottom w:w="0" w:type="dxa"/>
          </w:tblCellMar>
        </w:tblPrEx>
        <w:trPr>
          <w:cantSplit/>
          <w:trHeight w:val="165"/>
          <w:jc w:val="center"/>
        </w:trPr>
        <w:tc>
          <w:tcPr>
            <w:tcW w:w="2848" w:type="dxa"/>
            <w:vMerge/>
            <w:tcBorders>
              <w:top w:val="single" w:sz="8" w:space="0" w:color="AEAEAE"/>
              <w:left w:val="nil"/>
              <w:bottom w:val="single" w:sz="8" w:space="0" w:color="152935"/>
              <w:right w:val="nil"/>
            </w:tcBorders>
            <w:shd w:val="clear" w:color="auto" w:fill="E0E0E0"/>
          </w:tcPr>
          <w:p w14:paraId="1DA41960" w14:textId="77777777" w:rsidR="0060251F" w:rsidRPr="0060251F" w:rsidRDefault="0060251F" w:rsidP="0060251F">
            <w:pPr>
              <w:widowControl/>
              <w:adjustRightInd w:val="0"/>
              <w:jc w:val="center"/>
              <w:rPr>
                <w:rFonts w:eastAsiaTheme="minorHAnsi"/>
                <w:color w:val="010205"/>
                <w:sz w:val="24"/>
                <w:szCs w:val="24"/>
                <w:lang w:val="en-IN"/>
              </w:rPr>
            </w:pPr>
          </w:p>
        </w:tc>
        <w:tc>
          <w:tcPr>
            <w:tcW w:w="2314" w:type="dxa"/>
            <w:tcBorders>
              <w:top w:val="single" w:sz="8" w:space="0" w:color="AEAEAE"/>
              <w:left w:val="nil"/>
              <w:bottom w:val="single" w:sz="8" w:space="0" w:color="AEAEAE"/>
              <w:right w:val="nil"/>
            </w:tcBorders>
            <w:shd w:val="clear" w:color="auto" w:fill="E0E0E0"/>
          </w:tcPr>
          <w:p w14:paraId="3B6E467A" w14:textId="77777777" w:rsidR="0060251F" w:rsidRPr="0060251F" w:rsidRDefault="0060251F" w:rsidP="0060251F">
            <w:pPr>
              <w:widowControl/>
              <w:adjustRightInd w:val="0"/>
              <w:spacing w:line="320" w:lineRule="atLeast"/>
              <w:ind w:left="60" w:right="60"/>
              <w:jc w:val="center"/>
              <w:rPr>
                <w:rFonts w:eastAsiaTheme="minorHAnsi"/>
                <w:color w:val="264A60"/>
                <w:sz w:val="24"/>
                <w:szCs w:val="24"/>
                <w:lang w:val="en-IN"/>
              </w:rPr>
            </w:pPr>
            <w:r w:rsidRPr="0060251F">
              <w:rPr>
                <w:rFonts w:eastAsiaTheme="minorHAnsi"/>
                <w:color w:val="264A60"/>
                <w:sz w:val="24"/>
                <w:szCs w:val="24"/>
                <w:lang w:val="en-IN"/>
              </w:rPr>
              <w:t>Sig. (1-tailed)</w:t>
            </w:r>
          </w:p>
        </w:tc>
        <w:tc>
          <w:tcPr>
            <w:tcW w:w="1707" w:type="dxa"/>
            <w:tcBorders>
              <w:top w:val="single" w:sz="8" w:space="0" w:color="AEAEAE"/>
              <w:left w:val="nil"/>
              <w:bottom w:val="single" w:sz="8" w:space="0" w:color="AEAEAE"/>
              <w:right w:val="single" w:sz="8" w:space="0" w:color="E0E0E0"/>
            </w:tcBorders>
            <w:shd w:val="clear" w:color="auto" w:fill="F9F9FB"/>
          </w:tcPr>
          <w:p w14:paraId="10927E8E"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color w:val="010205"/>
                <w:sz w:val="24"/>
                <w:szCs w:val="24"/>
                <w:lang w:val="en-IN"/>
              </w:rPr>
              <w:t>.003</w:t>
            </w:r>
          </w:p>
        </w:tc>
        <w:tc>
          <w:tcPr>
            <w:tcW w:w="1708" w:type="dxa"/>
            <w:tcBorders>
              <w:top w:val="single" w:sz="8" w:space="0" w:color="AEAEAE"/>
              <w:left w:val="single" w:sz="8" w:space="0" w:color="E0E0E0"/>
              <w:bottom w:val="single" w:sz="8" w:space="0" w:color="AEAEAE"/>
              <w:right w:val="nil"/>
            </w:tcBorders>
            <w:shd w:val="clear" w:color="auto" w:fill="F9F9FB"/>
            <w:vAlign w:val="center"/>
          </w:tcPr>
          <w:p w14:paraId="5F0DC4F5" w14:textId="77777777" w:rsidR="0060251F" w:rsidRPr="0060251F" w:rsidRDefault="0060251F" w:rsidP="0060251F">
            <w:pPr>
              <w:widowControl/>
              <w:adjustRightInd w:val="0"/>
              <w:jc w:val="center"/>
              <w:rPr>
                <w:rFonts w:eastAsiaTheme="minorHAnsi"/>
                <w:sz w:val="24"/>
                <w:szCs w:val="24"/>
                <w:lang w:val="en-IN"/>
              </w:rPr>
            </w:pPr>
          </w:p>
        </w:tc>
      </w:tr>
      <w:tr w:rsidR="0060251F" w:rsidRPr="0060251F" w14:paraId="2E91CAB6" w14:textId="77777777" w:rsidTr="0060251F">
        <w:tblPrEx>
          <w:tblCellMar>
            <w:top w:w="0" w:type="dxa"/>
            <w:bottom w:w="0" w:type="dxa"/>
          </w:tblCellMar>
        </w:tblPrEx>
        <w:trPr>
          <w:cantSplit/>
          <w:trHeight w:val="317"/>
          <w:jc w:val="center"/>
        </w:trPr>
        <w:tc>
          <w:tcPr>
            <w:tcW w:w="2848" w:type="dxa"/>
            <w:vMerge/>
            <w:tcBorders>
              <w:top w:val="single" w:sz="8" w:space="0" w:color="AEAEAE"/>
              <w:left w:val="nil"/>
              <w:bottom w:val="single" w:sz="8" w:space="0" w:color="152935"/>
              <w:right w:val="nil"/>
            </w:tcBorders>
            <w:shd w:val="clear" w:color="auto" w:fill="E0E0E0"/>
          </w:tcPr>
          <w:p w14:paraId="606774C0" w14:textId="77777777" w:rsidR="0060251F" w:rsidRPr="0060251F" w:rsidRDefault="0060251F" w:rsidP="0060251F">
            <w:pPr>
              <w:widowControl/>
              <w:adjustRightInd w:val="0"/>
              <w:jc w:val="center"/>
              <w:rPr>
                <w:rFonts w:eastAsiaTheme="minorHAnsi"/>
                <w:sz w:val="24"/>
                <w:szCs w:val="24"/>
                <w:lang w:val="en-IN"/>
              </w:rPr>
            </w:pPr>
          </w:p>
        </w:tc>
        <w:tc>
          <w:tcPr>
            <w:tcW w:w="2314" w:type="dxa"/>
            <w:tcBorders>
              <w:top w:val="single" w:sz="8" w:space="0" w:color="AEAEAE"/>
              <w:left w:val="nil"/>
              <w:bottom w:val="single" w:sz="8" w:space="0" w:color="152935"/>
              <w:right w:val="nil"/>
            </w:tcBorders>
            <w:shd w:val="clear" w:color="auto" w:fill="E0E0E0"/>
          </w:tcPr>
          <w:p w14:paraId="7BF6CB74" w14:textId="77777777" w:rsidR="0060251F" w:rsidRPr="0060251F" w:rsidRDefault="0060251F" w:rsidP="0060251F">
            <w:pPr>
              <w:widowControl/>
              <w:adjustRightInd w:val="0"/>
              <w:spacing w:line="320" w:lineRule="atLeast"/>
              <w:ind w:left="60" w:right="60"/>
              <w:jc w:val="center"/>
              <w:rPr>
                <w:rFonts w:eastAsiaTheme="minorHAnsi"/>
                <w:color w:val="264A60"/>
                <w:sz w:val="24"/>
                <w:szCs w:val="24"/>
                <w:lang w:val="en-IN"/>
              </w:rPr>
            </w:pPr>
            <w:r w:rsidRPr="0060251F">
              <w:rPr>
                <w:rFonts w:eastAsiaTheme="minorHAnsi"/>
                <w:color w:val="264A60"/>
                <w:sz w:val="24"/>
                <w:szCs w:val="24"/>
                <w:lang w:val="en-IN"/>
              </w:rPr>
              <w:t>N</w:t>
            </w:r>
          </w:p>
        </w:tc>
        <w:tc>
          <w:tcPr>
            <w:tcW w:w="1707" w:type="dxa"/>
            <w:tcBorders>
              <w:top w:val="single" w:sz="8" w:space="0" w:color="AEAEAE"/>
              <w:left w:val="nil"/>
              <w:bottom w:val="single" w:sz="8" w:space="0" w:color="152935"/>
              <w:right w:val="single" w:sz="8" w:space="0" w:color="E0E0E0"/>
            </w:tcBorders>
            <w:shd w:val="clear" w:color="auto" w:fill="F9F9FB"/>
          </w:tcPr>
          <w:p w14:paraId="45E81BF3"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color w:val="010205"/>
                <w:sz w:val="24"/>
                <w:szCs w:val="24"/>
                <w:lang w:val="en-IN"/>
              </w:rPr>
              <w:t>105</w:t>
            </w:r>
          </w:p>
        </w:tc>
        <w:tc>
          <w:tcPr>
            <w:tcW w:w="1708" w:type="dxa"/>
            <w:tcBorders>
              <w:top w:val="single" w:sz="8" w:space="0" w:color="AEAEAE"/>
              <w:left w:val="single" w:sz="8" w:space="0" w:color="E0E0E0"/>
              <w:bottom w:val="single" w:sz="8" w:space="0" w:color="152935"/>
              <w:right w:val="nil"/>
            </w:tcBorders>
            <w:shd w:val="clear" w:color="auto" w:fill="F9F9FB"/>
          </w:tcPr>
          <w:p w14:paraId="74850806"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color w:val="010205"/>
                <w:sz w:val="24"/>
                <w:szCs w:val="24"/>
                <w:lang w:val="en-IN"/>
              </w:rPr>
              <w:t>105</w:t>
            </w:r>
          </w:p>
        </w:tc>
      </w:tr>
      <w:tr w:rsidR="0060251F" w:rsidRPr="0060251F" w14:paraId="55576CEB" w14:textId="77777777" w:rsidTr="0060251F">
        <w:tblPrEx>
          <w:tblCellMar>
            <w:top w:w="0" w:type="dxa"/>
            <w:bottom w:w="0" w:type="dxa"/>
          </w:tblCellMar>
        </w:tblPrEx>
        <w:trPr>
          <w:cantSplit/>
          <w:trHeight w:val="158"/>
          <w:jc w:val="center"/>
        </w:trPr>
        <w:tc>
          <w:tcPr>
            <w:tcW w:w="8580" w:type="dxa"/>
            <w:gridSpan w:val="4"/>
            <w:tcBorders>
              <w:top w:val="nil"/>
              <w:left w:val="nil"/>
              <w:bottom w:val="nil"/>
              <w:right w:val="nil"/>
            </w:tcBorders>
            <w:shd w:val="clear" w:color="auto" w:fill="FFFFFF"/>
          </w:tcPr>
          <w:p w14:paraId="2A1A7DC3" w14:textId="77777777" w:rsidR="0060251F" w:rsidRPr="0060251F" w:rsidRDefault="0060251F" w:rsidP="0060251F">
            <w:pPr>
              <w:widowControl/>
              <w:adjustRightInd w:val="0"/>
              <w:spacing w:line="320" w:lineRule="atLeast"/>
              <w:ind w:left="60" w:right="60"/>
              <w:jc w:val="center"/>
              <w:rPr>
                <w:rFonts w:eastAsiaTheme="minorHAnsi"/>
                <w:color w:val="010205"/>
                <w:sz w:val="24"/>
                <w:szCs w:val="24"/>
                <w:lang w:val="en-IN"/>
              </w:rPr>
            </w:pPr>
            <w:r w:rsidRPr="0060251F">
              <w:rPr>
                <w:rFonts w:eastAsiaTheme="minorHAnsi"/>
                <w:color w:val="010205"/>
                <w:sz w:val="24"/>
                <w:szCs w:val="24"/>
                <w:lang w:val="en-IN"/>
              </w:rPr>
              <w:t>**. Correlation is significant at the 0.01 level (1-tailed).</w:t>
            </w:r>
          </w:p>
        </w:tc>
      </w:tr>
    </w:tbl>
    <w:p w14:paraId="15FA4D5D" w14:textId="77777777" w:rsidR="0060251F" w:rsidRPr="0060251F" w:rsidRDefault="0060251F" w:rsidP="0060251F">
      <w:pPr>
        <w:widowControl/>
        <w:adjustRightInd w:val="0"/>
        <w:spacing w:line="400" w:lineRule="atLeast"/>
        <w:jc w:val="center"/>
        <w:rPr>
          <w:rFonts w:eastAsiaTheme="minorHAnsi"/>
          <w:sz w:val="24"/>
          <w:szCs w:val="24"/>
          <w:lang w:val="en-IN"/>
        </w:rPr>
      </w:pPr>
    </w:p>
    <w:p w14:paraId="6770002F" w14:textId="77777777" w:rsidR="00E71F59" w:rsidRDefault="00E71F59" w:rsidP="00B456EA">
      <w:pPr>
        <w:pBdr>
          <w:top w:val="nil"/>
          <w:left w:val="nil"/>
          <w:bottom w:val="nil"/>
          <w:right w:val="nil"/>
          <w:between w:val="nil"/>
        </w:pBdr>
        <w:spacing w:before="187" w:line="360" w:lineRule="auto"/>
        <w:jc w:val="both"/>
        <w:rPr>
          <w:rFonts w:eastAsiaTheme="minorHAnsi"/>
          <w:color w:val="000000" w:themeColor="text1"/>
          <w:lang w:val="en-IN"/>
        </w:rPr>
      </w:pPr>
    </w:p>
    <w:p w14:paraId="4EC3F5EC" w14:textId="77777777" w:rsidR="00E71F59" w:rsidRDefault="00E71F59" w:rsidP="00B456EA">
      <w:pPr>
        <w:pBdr>
          <w:top w:val="nil"/>
          <w:left w:val="nil"/>
          <w:bottom w:val="nil"/>
          <w:right w:val="nil"/>
          <w:between w:val="nil"/>
        </w:pBdr>
        <w:spacing w:before="187" w:line="360" w:lineRule="auto"/>
        <w:jc w:val="both"/>
        <w:rPr>
          <w:rFonts w:eastAsiaTheme="minorHAnsi"/>
          <w:color w:val="000000" w:themeColor="text1"/>
          <w:lang w:val="en-IN"/>
        </w:rPr>
      </w:pPr>
    </w:p>
    <w:p w14:paraId="48B622C8" w14:textId="75B76CEC" w:rsidR="00357CA6" w:rsidRPr="00357CA6" w:rsidRDefault="00E71F59" w:rsidP="00357CA6">
      <w:pPr>
        <w:pBdr>
          <w:top w:val="nil"/>
          <w:left w:val="nil"/>
          <w:bottom w:val="nil"/>
          <w:right w:val="nil"/>
          <w:between w:val="nil"/>
        </w:pBdr>
        <w:spacing w:before="187" w:line="360" w:lineRule="auto"/>
        <w:jc w:val="both"/>
        <w:rPr>
          <w:rFonts w:eastAsiaTheme="minorHAnsi"/>
          <w:color w:val="000000" w:themeColor="text1"/>
        </w:rPr>
      </w:pPr>
      <w:r>
        <w:rPr>
          <w:rFonts w:eastAsiaTheme="minorHAnsi"/>
          <w:color w:val="000000" w:themeColor="text1"/>
          <w:lang w:val="en-IN"/>
        </w:rPr>
        <w:t xml:space="preserve">                          </w:t>
      </w:r>
      <w:r w:rsidR="00357CA6">
        <w:rPr>
          <w:rFonts w:eastAsiaTheme="minorHAnsi"/>
          <w:color w:val="000000" w:themeColor="text1"/>
          <w:lang w:val="en-IN"/>
        </w:rPr>
        <w:t xml:space="preserve">    </w:t>
      </w:r>
      <w:r w:rsidR="00357CA6" w:rsidRPr="00357CA6">
        <w:rPr>
          <w:rFonts w:eastAsiaTheme="minorHAnsi"/>
          <w:color w:val="000000" w:themeColor="text1"/>
        </w:rPr>
        <w:t>The significant value 0.003 is less than the table significant value (0.003&lt;0.05).</w:t>
      </w:r>
      <w:bookmarkStart w:id="0" w:name="_GoBack"/>
      <w:bookmarkEnd w:id="0"/>
    </w:p>
    <w:p w14:paraId="0315C87E" w14:textId="4B94E312" w:rsidR="00833A6E" w:rsidRDefault="00833A6E" w:rsidP="00B456EA">
      <w:pPr>
        <w:pBdr>
          <w:top w:val="nil"/>
          <w:left w:val="nil"/>
          <w:bottom w:val="nil"/>
          <w:right w:val="nil"/>
          <w:between w:val="nil"/>
        </w:pBdr>
        <w:spacing w:before="187" w:line="360" w:lineRule="auto"/>
        <w:jc w:val="both"/>
        <w:rPr>
          <w:rFonts w:eastAsiaTheme="minorHAnsi"/>
          <w:color w:val="000000" w:themeColor="text1"/>
          <w:lang w:val="en-IN"/>
        </w:rPr>
      </w:pPr>
    </w:p>
    <w:p w14:paraId="40F86BDB" w14:textId="77777777" w:rsidR="007B1E8B" w:rsidRPr="00CD2E6C" w:rsidRDefault="007B1E8B" w:rsidP="00B456EA">
      <w:pPr>
        <w:pStyle w:val="BodyText"/>
        <w:spacing w:line="360" w:lineRule="auto"/>
        <w:jc w:val="both"/>
        <w:rPr>
          <w:b/>
        </w:rPr>
      </w:pPr>
      <w:r w:rsidRPr="00CD2E6C">
        <w:rPr>
          <w:b/>
        </w:rPr>
        <w:t>Inference:</w:t>
      </w:r>
    </w:p>
    <w:p w14:paraId="154E768B" w14:textId="45E8BB78" w:rsidR="007B1E8B" w:rsidRPr="00786EC2" w:rsidRDefault="007B1E8B" w:rsidP="00B456EA">
      <w:pPr>
        <w:pStyle w:val="BodyText"/>
        <w:spacing w:line="360" w:lineRule="auto"/>
        <w:jc w:val="both"/>
      </w:pPr>
      <w:r w:rsidRPr="00786EC2">
        <w:t>From the above table, we find tha</w:t>
      </w:r>
      <w:r>
        <w:t xml:space="preserve">t the </w:t>
      </w:r>
      <w:r w:rsidR="0060251F">
        <w:t>significant value is 0.003, which is lesser</w:t>
      </w:r>
      <w:r w:rsidRPr="00786EC2">
        <w:t xml:space="preserve"> than table value 0.05, so</w:t>
      </w:r>
      <w:r w:rsidR="0060251F">
        <w:t xml:space="preserve"> the Null hypothesis is rejected</w:t>
      </w:r>
      <w:r w:rsidRPr="00786EC2">
        <w:t xml:space="preserve"> and Alternative hypothesis is </w:t>
      </w:r>
      <w:r w:rsidR="0060251F">
        <w:t>accepted</w:t>
      </w:r>
      <w:r w:rsidRPr="00786EC2">
        <w:t>.</w:t>
      </w:r>
    </w:p>
    <w:p w14:paraId="7E267EFF" w14:textId="3F1EB34A" w:rsidR="007B1E8B" w:rsidRDefault="007B1E8B" w:rsidP="00B456EA">
      <w:pPr>
        <w:pStyle w:val="BodyText"/>
        <w:spacing w:line="360" w:lineRule="auto"/>
        <w:jc w:val="both"/>
      </w:pPr>
      <w:r w:rsidRPr="00786EC2">
        <w:t xml:space="preserve">Therefore, </w:t>
      </w:r>
      <w:r w:rsidR="0060251F">
        <w:t>t</w:t>
      </w:r>
      <w:r w:rsidR="0060251F" w:rsidRPr="005508D8">
        <w:t>here is a relationship between understanding the workings of mutual fund with the investment goal.</w:t>
      </w:r>
    </w:p>
    <w:p w14:paraId="25E2E7F0" w14:textId="77777777" w:rsidR="007B1E8B" w:rsidRDefault="007B1E8B" w:rsidP="00B456EA">
      <w:pPr>
        <w:pStyle w:val="BodyText"/>
        <w:spacing w:line="360" w:lineRule="auto"/>
        <w:jc w:val="both"/>
      </w:pPr>
    </w:p>
    <w:p w14:paraId="29D802DB" w14:textId="77777777" w:rsidR="0060251F" w:rsidRDefault="0060251F" w:rsidP="00B456EA">
      <w:pPr>
        <w:spacing w:line="360" w:lineRule="auto"/>
        <w:jc w:val="both"/>
        <w:rPr>
          <w:b/>
          <w:sz w:val="32"/>
        </w:rPr>
      </w:pPr>
    </w:p>
    <w:p w14:paraId="5EF252D0" w14:textId="77777777" w:rsidR="0060251F" w:rsidRDefault="0060251F" w:rsidP="00B456EA">
      <w:pPr>
        <w:spacing w:line="360" w:lineRule="auto"/>
        <w:jc w:val="both"/>
        <w:rPr>
          <w:b/>
          <w:sz w:val="32"/>
        </w:rPr>
      </w:pPr>
    </w:p>
    <w:p w14:paraId="6AFFBD9F" w14:textId="77777777" w:rsidR="006C1F4C" w:rsidRDefault="006C1F4C" w:rsidP="006C1F4C">
      <w:pPr>
        <w:pStyle w:val="Heading1"/>
        <w:tabs>
          <w:tab w:val="left" w:pos="561"/>
        </w:tabs>
        <w:autoSpaceDE w:val="0"/>
        <w:autoSpaceDN w:val="0"/>
        <w:spacing w:before="205"/>
        <w:ind w:left="0"/>
      </w:pPr>
      <w:r>
        <w:lastRenderedPageBreak/>
        <w:t>CHI-SQUARE</w:t>
      </w:r>
    </w:p>
    <w:p w14:paraId="701A6D27" w14:textId="77777777" w:rsidR="006C1F4C" w:rsidRPr="006C1F4C" w:rsidRDefault="006C1F4C" w:rsidP="006C1F4C">
      <w:pPr>
        <w:pStyle w:val="BodyText"/>
        <w:spacing w:before="246"/>
      </w:pPr>
      <w:r w:rsidRPr="006C1F4C">
        <w:t>To</w:t>
      </w:r>
      <w:r w:rsidRPr="006C1F4C">
        <w:rPr>
          <w:spacing w:val="-6"/>
        </w:rPr>
        <w:t xml:space="preserve"> </w:t>
      </w:r>
      <w:r w:rsidRPr="006C1F4C">
        <w:t>find</w:t>
      </w:r>
      <w:r w:rsidRPr="006C1F4C">
        <w:rPr>
          <w:spacing w:val="-6"/>
        </w:rPr>
        <w:t xml:space="preserve"> </w:t>
      </w:r>
      <w:r w:rsidRPr="006C1F4C">
        <w:t>the</w:t>
      </w:r>
      <w:r w:rsidRPr="006C1F4C">
        <w:rPr>
          <w:spacing w:val="-5"/>
        </w:rPr>
        <w:t xml:space="preserve"> </w:t>
      </w:r>
      <w:r w:rsidRPr="006C1F4C">
        <w:t>association</w:t>
      </w:r>
      <w:r w:rsidRPr="006C1F4C">
        <w:rPr>
          <w:spacing w:val="-6"/>
        </w:rPr>
        <w:t xml:space="preserve"> </w:t>
      </w:r>
      <w:r w:rsidRPr="006C1F4C">
        <w:t>between</w:t>
      </w:r>
      <w:r w:rsidRPr="006C1F4C">
        <w:rPr>
          <w:spacing w:val="-2"/>
        </w:rPr>
        <w:t xml:space="preserve"> </w:t>
      </w:r>
      <w:r w:rsidRPr="006C1F4C">
        <w:t>gender</w:t>
      </w:r>
      <w:r w:rsidRPr="006C1F4C">
        <w:rPr>
          <w:spacing w:val="-6"/>
        </w:rPr>
        <w:t xml:space="preserve"> </w:t>
      </w:r>
      <w:r w:rsidRPr="006C1F4C">
        <w:t>and</w:t>
      </w:r>
      <w:r w:rsidRPr="006C1F4C">
        <w:rPr>
          <w:spacing w:val="-3"/>
        </w:rPr>
        <w:t xml:space="preserve"> </w:t>
      </w:r>
      <w:r w:rsidRPr="006C1F4C">
        <w:t>factors</w:t>
      </w:r>
      <w:r w:rsidRPr="006C1F4C">
        <w:rPr>
          <w:spacing w:val="-6"/>
        </w:rPr>
        <w:t xml:space="preserve"> </w:t>
      </w:r>
      <w:r w:rsidRPr="006C1F4C">
        <w:t>do</w:t>
      </w:r>
      <w:r w:rsidRPr="006C1F4C">
        <w:rPr>
          <w:spacing w:val="-6"/>
        </w:rPr>
        <w:t xml:space="preserve"> </w:t>
      </w:r>
      <w:r w:rsidRPr="006C1F4C">
        <w:t>you</w:t>
      </w:r>
      <w:r w:rsidRPr="006C1F4C">
        <w:rPr>
          <w:spacing w:val="-4"/>
        </w:rPr>
        <w:t xml:space="preserve"> </w:t>
      </w:r>
      <w:r w:rsidRPr="006C1F4C">
        <w:t>consider</w:t>
      </w:r>
      <w:r w:rsidRPr="006C1F4C">
        <w:rPr>
          <w:spacing w:val="-9"/>
        </w:rPr>
        <w:t xml:space="preserve"> </w:t>
      </w:r>
      <w:r w:rsidRPr="006C1F4C">
        <w:t>before</w:t>
      </w:r>
      <w:r w:rsidRPr="006C1F4C">
        <w:rPr>
          <w:spacing w:val="-5"/>
        </w:rPr>
        <w:t xml:space="preserve"> </w:t>
      </w:r>
      <w:r w:rsidRPr="006C1F4C">
        <w:t>investing</w:t>
      </w:r>
      <w:r w:rsidRPr="006C1F4C">
        <w:rPr>
          <w:spacing w:val="-6"/>
        </w:rPr>
        <w:t xml:space="preserve"> </w:t>
      </w:r>
      <w:r w:rsidRPr="006C1F4C">
        <w:t>in</w:t>
      </w:r>
      <w:r w:rsidRPr="006C1F4C">
        <w:rPr>
          <w:spacing w:val="-6"/>
        </w:rPr>
        <w:t xml:space="preserve"> </w:t>
      </w:r>
      <w:r w:rsidRPr="006C1F4C">
        <w:t>mutual</w:t>
      </w:r>
      <w:r w:rsidRPr="006C1F4C">
        <w:rPr>
          <w:spacing w:val="-6"/>
        </w:rPr>
        <w:t xml:space="preserve"> </w:t>
      </w:r>
      <w:r w:rsidRPr="006C1F4C">
        <w:t>funds.</w:t>
      </w:r>
    </w:p>
    <w:p w14:paraId="40DA5CB1" w14:textId="77777777" w:rsidR="006C1F4C" w:rsidRPr="006C1F4C" w:rsidRDefault="006C1F4C" w:rsidP="006C1F4C">
      <w:pPr>
        <w:pStyle w:val="BodyText"/>
        <w:spacing w:before="10"/>
      </w:pPr>
    </w:p>
    <w:p w14:paraId="57748346" w14:textId="77777777" w:rsidR="007B1E8B" w:rsidRPr="006C1F4C" w:rsidRDefault="007B1E8B" w:rsidP="00B456EA">
      <w:pPr>
        <w:jc w:val="both"/>
        <w:rPr>
          <w:color w:val="000000" w:themeColor="text1"/>
          <w:sz w:val="24"/>
          <w:szCs w:val="24"/>
        </w:rPr>
      </w:pPr>
    </w:p>
    <w:p w14:paraId="2BDD0127" w14:textId="09861CBB" w:rsidR="007B1E8B" w:rsidRPr="006C1F4C" w:rsidRDefault="007B1E8B" w:rsidP="00B456EA">
      <w:pPr>
        <w:jc w:val="both"/>
        <w:rPr>
          <w:sz w:val="24"/>
          <w:szCs w:val="24"/>
        </w:rPr>
      </w:pPr>
      <w:r w:rsidRPr="006C1F4C">
        <w:rPr>
          <w:b/>
          <w:sz w:val="24"/>
          <w:szCs w:val="24"/>
        </w:rPr>
        <w:t>Ho:</w:t>
      </w:r>
      <w:r w:rsidRPr="006C1F4C">
        <w:rPr>
          <w:sz w:val="24"/>
          <w:szCs w:val="24"/>
        </w:rPr>
        <w:t xml:space="preserve"> </w:t>
      </w:r>
      <w:r w:rsidR="006C1F4C" w:rsidRPr="006C1F4C">
        <w:rPr>
          <w:sz w:val="24"/>
          <w:szCs w:val="24"/>
        </w:rPr>
        <w:t>T</w:t>
      </w:r>
      <w:r w:rsidR="006C1F4C" w:rsidRPr="006C1F4C">
        <w:rPr>
          <w:sz w:val="24"/>
          <w:szCs w:val="24"/>
        </w:rPr>
        <w:t>here is no association between age and factors considering before investing in</w:t>
      </w:r>
      <w:r w:rsidR="006C1F4C" w:rsidRPr="006C1F4C">
        <w:rPr>
          <w:spacing w:val="-57"/>
          <w:sz w:val="24"/>
          <w:szCs w:val="24"/>
        </w:rPr>
        <w:t xml:space="preserve"> </w:t>
      </w:r>
      <w:r w:rsidR="006C1F4C" w:rsidRPr="006C1F4C">
        <w:rPr>
          <w:sz w:val="24"/>
          <w:szCs w:val="24"/>
        </w:rPr>
        <w:t>mutual</w:t>
      </w:r>
      <w:r w:rsidR="006C1F4C" w:rsidRPr="006C1F4C">
        <w:rPr>
          <w:spacing w:val="-2"/>
          <w:sz w:val="24"/>
          <w:szCs w:val="24"/>
        </w:rPr>
        <w:t xml:space="preserve"> </w:t>
      </w:r>
      <w:r w:rsidR="006C1F4C" w:rsidRPr="006C1F4C">
        <w:rPr>
          <w:sz w:val="24"/>
          <w:szCs w:val="24"/>
        </w:rPr>
        <w:t>funds</w:t>
      </w:r>
      <w:r w:rsidRPr="006C1F4C">
        <w:rPr>
          <w:sz w:val="24"/>
          <w:szCs w:val="24"/>
        </w:rPr>
        <w:t>.</w:t>
      </w:r>
    </w:p>
    <w:p w14:paraId="5881FE26" w14:textId="3BC80E55" w:rsidR="007B1E8B" w:rsidRPr="006C1F4C" w:rsidRDefault="007B1E8B" w:rsidP="00B456EA">
      <w:pPr>
        <w:jc w:val="both"/>
        <w:rPr>
          <w:sz w:val="24"/>
          <w:szCs w:val="24"/>
        </w:rPr>
      </w:pPr>
      <w:r w:rsidRPr="006C1F4C">
        <w:rPr>
          <w:b/>
          <w:sz w:val="24"/>
          <w:szCs w:val="24"/>
        </w:rPr>
        <w:t>H1:</w:t>
      </w:r>
      <w:r w:rsidRPr="006C1F4C">
        <w:rPr>
          <w:sz w:val="24"/>
          <w:szCs w:val="24"/>
        </w:rPr>
        <w:t xml:space="preserve"> There </w:t>
      </w:r>
      <w:r w:rsidR="006C1F4C" w:rsidRPr="006C1F4C">
        <w:rPr>
          <w:sz w:val="24"/>
          <w:szCs w:val="24"/>
        </w:rPr>
        <w:t>is</w:t>
      </w:r>
      <w:r w:rsidR="006C1F4C" w:rsidRPr="006C1F4C">
        <w:rPr>
          <w:spacing w:val="27"/>
          <w:sz w:val="24"/>
          <w:szCs w:val="24"/>
        </w:rPr>
        <w:t xml:space="preserve"> </w:t>
      </w:r>
      <w:proofErr w:type="gramStart"/>
      <w:r w:rsidR="006C1F4C" w:rsidRPr="006C1F4C">
        <w:rPr>
          <w:sz w:val="24"/>
          <w:szCs w:val="24"/>
        </w:rPr>
        <w:t>a</w:t>
      </w:r>
      <w:proofErr w:type="gramEnd"/>
      <w:r w:rsidR="006C1F4C" w:rsidRPr="006C1F4C">
        <w:rPr>
          <w:sz w:val="24"/>
          <w:szCs w:val="24"/>
        </w:rPr>
        <w:t xml:space="preserve"> </w:t>
      </w:r>
      <w:r w:rsidR="006C1F4C" w:rsidRPr="006C1F4C">
        <w:rPr>
          <w:sz w:val="24"/>
          <w:szCs w:val="24"/>
        </w:rPr>
        <w:t>association</w:t>
      </w:r>
      <w:r w:rsidR="006C1F4C" w:rsidRPr="006C1F4C">
        <w:rPr>
          <w:spacing w:val="24"/>
          <w:sz w:val="24"/>
          <w:szCs w:val="24"/>
        </w:rPr>
        <w:t xml:space="preserve"> </w:t>
      </w:r>
      <w:r w:rsidR="006C1F4C" w:rsidRPr="006C1F4C">
        <w:rPr>
          <w:sz w:val="24"/>
          <w:szCs w:val="24"/>
        </w:rPr>
        <w:t>between</w:t>
      </w:r>
      <w:r w:rsidR="006C1F4C" w:rsidRPr="006C1F4C">
        <w:rPr>
          <w:spacing w:val="29"/>
          <w:sz w:val="24"/>
          <w:szCs w:val="24"/>
        </w:rPr>
        <w:t xml:space="preserve"> </w:t>
      </w:r>
      <w:r w:rsidR="006C1F4C" w:rsidRPr="006C1F4C">
        <w:rPr>
          <w:sz w:val="24"/>
          <w:szCs w:val="24"/>
        </w:rPr>
        <w:t>age</w:t>
      </w:r>
      <w:r w:rsidR="006C1F4C" w:rsidRPr="006C1F4C">
        <w:rPr>
          <w:spacing w:val="26"/>
          <w:sz w:val="24"/>
          <w:szCs w:val="24"/>
        </w:rPr>
        <w:t xml:space="preserve"> </w:t>
      </w:r>
      <w:r w:rsidR="006C1F4C" w:rsidRPr="006C1F4C">
        <w:rPr>
          <w:sz w:val="24"/>
          <w:szCs w:val="24"/>
        </w:rPr>
        <w:t>and</w:t>
      </w:r>
      <w:r w:rsidR="006C1F4C" w:rsidRPr="006C1F4C">
        <w:rPr>
          <w:spacing w:val="26"/>
          <w:sz w:val="24"/>
          <w:szCs w:val="24"/>
        </w:rPr>
        <w:t xml:space="preserve"> </w:t>
      </w:r>
      <w:r w:rsidR="006C1F4C" w:rsidRPr="006C1F4C">
        <w:rPr>
          <w:sz w:val="24"/>
          <w:szCs w:val="24"/>
        </w:rPr>
        <w:t>factors</w:t>
      </w:r>
      <w:r w:rsidR="006C1F4C" w:rsidRPr="006C1F4C">
        <w:rPr>
          <w:spacing w:val="25"/>
          <w:sz w:val="24"/>
          <w:szCs w:val="24"/>
        </w:rPr>
        <w:t xml:space="preserve"> </w:t>
      </w:r>
      <w:r w:rsidR="006C1F4C" w:rsidRPr="006C1F4C">
        <w:rPr>
          <w:sz w:val="24"/>
          <w:szCs w:val="24"/>
        </w:rPr>
        <w:t>consider</w:t>
      </w:r>
      <w:r w:rsidR="006C1F4C" w:rsidRPr="006C1F4C">
        <w:rPr>
          <w:sz w:val="24"/>
          <w:szCs w:val="24"/>
        </w:rPr>
        <w:t>ing</w:t>
      </w:r>
      <w:r w:rsidR="006C1F4C" w:rsidRPr="006C1F4C">
        <w:rPr>
          <w:spacing w:val="25"/>
          <w:sz w:val="24"/>
          <w:szCs w:val="24"/>
        </w:rPr>
        <w:t xml:space="preserve"> </w:t>
      </w:r>
      <w:r w:rsidR="006C1F4C" w:rsidRPr="006C1F4C">
        <w:rPr>
          <w:sz w:val="24"/>
          <w:szCs w:val="24"/>
        </w:rPr>
        <w:t>before</w:t>
      </w:r>
      <w:r w:rsidR="006C1F4C" w:rsidRPr="006C1F4C">
        <w:rPr>
          <w:spacing w:val="-57"/>
          <w:sz w:val="24"/>
          <w:szCs w:val="24"/>
        </w:rPr>
        <w:t xml:space="preserve"> </w:t>
      </w:r>
      <w:r w:rsidR="006C1F4C" w:rsidRPr="006C1F4C">
        <w:rPr>
          <w:spacing w:val="-57"/>
          <w:sz w:val="24"/>
          <w:szCs w:val="24"/>
        </w:rPr>
        <w:t xml:space="preserve">       </w:t>
      </w:r>
      <w:r w:rsidR="006C1F4C" w:rsidRPr="006C1F4C">
        <w:rPr>
          <w:sz w:val="24"/>
          <w:szCs w:val="24"/>
        </w:rPr>
        <w:t xml:space="preserve"> i</w:t>
      </w:r>
      <w:r w:rsidR="006C1F4C" w:rsidRPr="006C1F4C">
        <w:rPr>
          <w:sz w:val="24"/>
          <w:szCs w:val="24"/>
        </w:rPr>
        <w:t>nvesting</w:t>
      </w:r>
      <w:r w:rsidR="006C1F4C" w:rsidRPr="006C1F4C">
        <w:rPr>
          <w:spacing w:val="-2"/>
          <w:sz w:val="24"/>
          <w:szCs w:val="24"/>
        </w:rPr>
        <w:t xml:space="preserve"> </w:t>
      </w:r>
      <w:r w:rsidR="006C1F4C" w:rsidRPr="006C1F4C">
        <w:rPr>
          <w:sz w:val="24"/>
          <w:szCs w:val="24"/>
        </w:rPr>
        <w:t>in</w:t>
      </w:r>
      <w:r w:rsidR="006C1F4C" w:rsidRPr="006C1F4C">
        <w:rPr>
          <w:spacing w:val="2"/>
          <w:sz w:val="24"/>
          <w:szCs w:val="24"/>
        </w:rPr>
        <w:t xml:space="preserve"> </w:t>
      </w:r>
      <w:r w:rsidR="006C1F4C" w:rsidRPr="006C1F4C">
        <w:rPr>
          <w:sz w:val="24"/>
          <w:szCs w:val="24"/>
        </w:rPr>
        <w:t>mutual</w:t>
      </w:r>
      <w:r w:rsidR="006C1F4C" w:rsidRPr="006C1F4C">
        <w:rPr>
          <w:spacing w:val="-1"/>
          <w:sz w:val="24"/>
          <w:szCs w:val="24"/>
        </w:rPr>
        <w:t xml:space="preserve"> </w:t>
      </w:r>
      <w:r w:rsidR="006C1F4C" w:rsidRPr="006C1F4C">
        <w:rPr>
          <w:sz w:val="24"/>
          <w:szCs w:val="24"/>
        </w:rPr>
        <w:t>funds.</w:t>
      </w:r>
    </w:p>
    <w:p w14:paraId="57EB39B4" w14:textId="77777777" w:rsidR="00E80741" w:rsidRPr="008E4E3D" w:rsidRDefault="00E80741" w:rsidP="00E80741">
      <w:pPr>
        <w:widowControl/>
        <w:adjustRightInd w:val="0"/>
        <w:rPr>
          <w:rFonts w:eastAsiaTheme="minorHAnsi"/>
          <w:sz w:val="24"/>
          <w:szCs w:val="24"/>
          <w:lang w:val="en-IN"/>
        </w:rPr>
      </w:pPr>
    </w:p>
    <w:tbl>
      <w:tblPr>
        <w:tblW w:w="7213" w:type="dxa"/>
        <w:jc w:val="center"/>
        <w:tblLayout w:type="fixed"/>
        <w:tblCellMar>
          <w:left w:w="0" w:type="dxa"/>
          <w:right w:w="0" w:type="dxa"/>
        </w:tblCellMar>
        <w:tblLook w:val="0000" w:firstRow="0" w:lastRow="0" w:firstColumn="0" w:lastColumn="0" w:noHBand="0" w:noVBand="0"/>
      </w:tblPr>
      <w:tblGrid>
        <w:gridCol w:w="2431"/>
        <w:gridCol w:w="1964"/>
        <w:gridCol w:w="2818"/>
      </w:tblGrid>
      <w:tr w:rsidR="00E80741" w:rsidRPr="008E4E3D" w14:paraId="1C7B5063" w14:textId="77777777" w:rsidTr="00097A77">
        <w:trPr>
          <w:cantSplit/>
          <w:trHeight w:val="180"/>
          <w:jc w:val="center"/>
        </w:trPr>
        <w:tc>
          <w:tcPr>
            <w:tcW w:w="7213" w:type="dxa"/>
            <w:gridSpan w:val="3"/>
            <w:tcBorders>
              <w:top w:val="nil"/>
              <w:left w:val="nil"/>
              <w:bottom w:val="nil"/>
              <w:right w:val="nil"/>
            </w:tcBorders>
            <w:shd w:val="clear" w:color="auto" w:fill="FFFFFF"/>
            <w:vAlign w:val="center"/>
          </w:tcPr>
          <w:p w14:paraId="76119B2F" w14:textId="77777777" w:rsidR="00E80741" w:rsidRPr="00E80741" w:rsidRDefault="00E80741" w:rsidP="00097A77">
            <w:pPr>
              <w:widowControl/>
              <w:adjustRightInd w:val="0"/>
              <w:spacing w:line="320" w:lineRule="atLeast"/>
              <w:ind w:left="60" w:right="60"/>
              <w:jc w:val="center"/>
              <w:rPr>
                <w:rFonts w:eastAsiaTheme="minorHAnsi"/>
                <w:color w:val="010205"/>
                <w:sz w:val="24"/>
                <w:szCs w:val="24"/>
                <w:lang w:val="en-IN"/>
              </w:rPr>
            </w:pPr>
            <w:r w:rsidRPr="00E80741">
              <w:rPr>
                <w:rFonts w:eastAsiaTheme="minorHAnsi"/>
                <w:b/>
                <w:bCs/>
                <w:color w:val="010205"/>
                <w:sz w:val="24"/>
                <w:szCs w:val="24"/>
                <w:lang w:val="en-IN"/>
              </w:rPr>
              <w:t>Test Statistics</w:t>
            </w:r>
          </w:p>
        </w:tc>
      </w:tr>
      <w:tr w:rsidR="00E80741" w:rsidRPr="008E4E3D" w14:paraId="2F18D729" w14:textId="77777777" w:rsidTr="00097A77">
        <w:trPr>
          <w:cantSplit/>
          <w:trHeight w:val="1482"/>
          <w:jc w:val="center"/>
        </w:trPr>
        <w:tc>
          <w:tcPr>
            <w:tcW w:w="2431" w:type="dxa"/>
            <w:tcBorders>
              <w:top w:val="nil"/>
              <w:left w:val="nil"/>
              <w:bottom w:val="single" w:sz="8" w:space="0" w:color="152935"/>
              <w:right w:val="nil"/>
            </w:tcBorders>
            <w:shd w:val="clear" w:color="auto" w:fill="FFFFFF"/>
            <w:vAlign w:val="bottom"/>
          </w:tcPr>
          <w:p w14:paraId="41C7B89C" w14:textId="77777777" w:rsidR="00E80741" w:rsidRPr="008E4E3D" w:rsidRDefault="00E80741" w:rsidP="00097A77">
            <w:pPr>
              <w:widowControl/>
              <w:adjustRightInd w:val="0"/>
              <w:rPr>
                <w:rFonts w:eastAsiaTheme="minorHAnsi"/>
                <w:sz w:val="28"/>
                <w:szCs w:val="28"/>
                <w:lang w:val="en-IN"/>
              </w:rPr>
            </w:pPr>
          </w:p>
        </w:tc>
        <w:tc>
          <w:tcPr>
            <w:tcW w:w="1964" w:type="dxa"/>
            <w:tcBorders>
              <w:top w:val="nil"/>
              <w:left w:val="nil"/>
              <w:bottom w:val="single" w:sz="8" w:space="0" w:color="152935"/>
              <w:right w:val="single" w:sz="8" w:space="0" w:color="E0E0E0"/>
            </w:tcBorders>
            <w:shd w:val="clear" w:color="auto" w:fill="FFFFFF"/>
            <w:vAlign w:val="bottom"/>
          </w:tcPr>
          <w:p w14:paraId="26021FED" w14:textId="77777777" w:rsidR="00E80741" w:rsidRPr="00E80741" w:rsidRDefault="00E80741" w:rsidP="00097A77">
            <w:pPr>
              <w:widowControl/>
              <w:adjustRightInd w:val="0"/>
              <w:spacing w:line="320" w:lineRule="atLeast"/>
              <w:ind w:left="60" w:right="60"/>
              <w:jc w:val="center"/>
              <w:rPr>
                <w:rFonts w:eastAsiaTheme="minorHAnsi"/>
                <w:color w:val="264A60"/>
                <w:sz w:val="24"/>
                <w:szCs w:val="24"/>
                <w:lang w:val="en-IN"/>
              </w:rPr>
            </w:pPr>
            <w:r w:rsidRPr="00E80741">
              <w:rPr>
                <w:rFonts w:eastAsiaTheme="minorHAnsi"/>
                <w:color w:val="264A60"/>
                <w:sz w:val="24"/>
                <w:szCs w:val="24"/>
                <w:lang w:val="en-IN"/>
              </w:rPr>
              <w:t>Gender</w:t>
            </w:r>
          </w:p>
        </w:tc>
        <w:tc>
          <w:tcPr>
            <w:tcW w:w="2816" w:type="dxa"/>
            <w:tcBorders>
              <w:top w:val="nil"/>
              <w:left w:val="single" w:sz="8" w:space="0" w:color="E0E0E0"/>
              <w:bottom w:val="single" w:sz="8" w:space="0" w:color="152935"/>
              <w:right w:val="nil"/>
            </w:tcBorders>
            <w:shd w:val="clear" w:color="auto" w:fill="FFFFFF"/>
            <w:vAlign w:val="bottom"/>
          </w:tcPr>
          <w:p w14:paraId="3A8F861D" w14:textId="77777777" w:rsidR="00E80741" w:rsidRPr="008E4E3D" w:rsidRDefault="00E80741" w:rsidP="00097A77">
            <w:pPr>
              <w:widowControl/>
              <w:adjustRightInd w:val="0"/>
              <w:spacing w:line="320" w:lineRule="atLeast"/>
              <w:ind w:left="60" w:right="60"/>
              <w:jc w:val="center"/>
              <w:rPr>
                <w:rFonts w:eastAsiaTheme="minorHAnsi"/>
                <w:color w:val="264A60"/>
                <w:sz w:val="28"/>
                <w:szCs w:val="28"/>
                <w:lang w:val="en-IN"/>
              </w:rPr>
            </w:pPr>
            <w:r w:rsidRPr="008E4E3D">
              <w:rPr>
                <w:rFonts w:eastAsiaTheme="minorHAnsi"/>
                <w:color w:val="264A60"/>
                <w:sz w:val="28"/>
                <w:szCs w:val="28"/>
                <w:lang w:val="en-IN"/>
              </w:rPr>
              <w:t>What factors do you consider before investing in mutual funds?</w:t>
            </w:r>
          </w:p>
        </w:tc>
      </w:tr>
      <w:tr w:rsidR="00E80741" w:rsidRPr="008E4E3D" w14:paraId="22A2A2C3" w14:textId="77777777" w:rsidTr="00097A77">
        <w:trPr>
          <w:cantSplit/>
          <w:trHeight w:val="370"/>
          <w:jc w:val="center"/>
        </w:trPr>
        <w:tc>
          <w:tcPr>
            <w:tcW w:w="2431" w:type="dxa"/>
            <w:tcBorders>
              <w:top w:val="single" w:sz="8" w:space="0" w:color="152935"/>
              <w:left w:val="nil"/>
              <w:bottom w:val="single" w:sz="8" w:space="0" w:color="AEAEAE"/>
              <w:right w:val="nil"/>
            </w:tcBorders>
            <w:shd w:val="clear" w:color="auto" w:fill="E0E0E0"/>
          </w:tcPr>
          <w:p w14:paraId="67030474" w14:textId="77777777" w:rsidR="00E80741" w:rsidRPr="008E4E3D" w:rsidRDefault="00E80741" w:rsidP="00097A77">
            <w:pPr>
              <w:widowControl/>
              <w:adjustRightInd w:val="0"/>
              <w:spacing w:line="320" w:lineRule="atLeast"/>
              <w:ind w:left="60" w:right="60"/>
              <w:rPr>
                <w:rFonts w:eastAsiaTheme="minorHAnsi"/>
                <w:color w:val="264A60"/>
                <w:sz w:val="28"/>
                <w:szCs w:val="28"/>
                <w:lang w:val="en-IN"/>
              </w:rPr>
            </w:pPr>
            <w:r w:rsidRPr="008E4E3D">
              <w:rPr>
                <w:rFonts w:eastAsiaTheme="minorHAnsi"/>
                <w:color w:val="264A60"/>
                <w:sz w:val="28"/>
                <w:szCs w:val="28"/>
                <w:lang w:val="en-IN"/>
              </w:rPr>
              <w:t>Chi-Square</w:t>
            </w:r>
          </w:p>
        </w:tc>
        <w:tc>
          <w:tcPr>
            <w:tcW w:w="1964" w:type="dxa"/>
            <w:tcBorders>
              <w:top w:val="single" w:sz="8" w:space="0" w:color="152935"/>
              <w:left w:val="nil"/>
              <w:bottom w:val="single" w:sz="8" w:space="0" w:color="AEAEAE"/>
              <w:right w:val="single" w:sz="8" w:space="0" w:color="E0E0E0"/>
            </w:tcBorders>
            <w:shd w:val="clear" w:color="auto" w:fill="F9F9FB"/>
          </w:tcPr>
          <w:p w14:paraId="79CEB7B2" w14:textId="77777777" w:rsidR="00E80741" w:rsidRPr="00E80741" w:rsidRDefault="00E80741" w:rsidP="00097A77">
            <w:pPr>
              <w:widowControl/>
              <w:adjustRightInd w:val="0"/>
              <w:spacing w:line="320" w:lineRule="atLeast"/>
              <w:ind w:left="60" w:right="60"/>
              <w:jc w:val="right"/>
              <w:rPr>
                <w:rFonts w:eastAsiaTheme="minorHAnsi"/>
                <w:color w:val="010205"/>
                <w:sz w:val="24"/>
                <w:szCs w:val="24"/>
                <w:lang w:val="en-IN"/>
              </w:rPr>
            </w:pPr>
            <w:r w:rsidRPr="00E80741">
              <w:rPr>
                <w:rFonts w:eastAsiaTheme="minorHAnsi"/>
                <w:color w:val="010205"/>
                <w:sz w:val="24"/>
                <w:szCs w:val="24"/>
                <w:lang w:val="en-IN"/>
              </w:rPr>
              <w:t>5.038</w:t>
            </w:r>
            <w:r w:rsidRPr="00E80741">
              <w:rPr>
                <w:rFonts w:eastAsiaTheme="minorHAnsi"/>
                <w:color w:val="010205"/>
                <w:sz w:val="24"/>
                <w:szCs w:val="24"/>
                <w:vertAlign w:val="superscript"/>
                <w:lang w:val="en-IN"/>
              </w:rPr>
              <w:t>a</w:t>
            </w:r>
          </w:p>
        </w:tc>
        <w:tc>
          <w:tcPr>
            <w:tcW w:w="2816" w:type="dxa"/>
            <w:tcBorders>
              <w:top w:val="single" w:sz="8" w:space="0" w:color="152935"/>
              <w:left w:val="single" w:sz="8" w:space="0" w:color="E0E0E0"/>
              <w:bottom w:val="single" w:sz="8" w:space="0" w:color="AEAEAE"/>
              <w:right w:val="nil"/>
            </w:tcBorders>
            <w:shd w:val="clear" w:color="auto" w:fill="F9F9FB"/>
          </w:tcPr>
          <w:p w14:paraId="0A6A148A" w14:textId="77777777" w:rsidR="00E80741" w:rsidRPr="008E4E3D" w:rsidRDefault="00E80741" w:rsidP="00097A77">
            <w:pPr>
              <w:widowControl/>
              <w:adjustRightInd w:val="0"/>
              <w:spacing w:line="320" w:lineRule="atLeast"/>
              <w:ind w:left="60" w:right="60"/>
              <w:jc w:val="right"/>
              <w:rPr>
                <w:rFonts w:eastAsiaTheme="minorHAnsi"/>
                <w:color w:val="010205"/>
                <w:sz w:val="28"/>
                <w:szCs w:val="28"/>
                <w:lang w:val="en-IN"/>
              </w:rPr>
            </w:pPr>
            <w:r w:rsidRPr="008E4E3D">
              <w:rPr>
                <w:rFonts w:eastAsiaTheme="minorHAnsi"/>
                <w:color w:val="010205"/>
                <w:sz w:val="28"/>
                <w:szCs w:val="28"/>
                <w:lang w:val="en-IN"/>
              </w:rPr>
              <w:t>19.619</w:t>
            </w:r>
            <w:r w:rsidRPr="008E4E3D">
              <w:rPr>
                <w:rFonts w:eastAsiaTheme="minorHAnsi"/>
                <w:color w:val="010205"/>
                <w:sz w:val="28"/>
                <w:szCs w:val="28"/>
                <w:vertAlign w:val="superscript"/>
                <w:lang w:val="en-IN"/>
              </w:rPr>
              <w:t>b</w:t>
            </w:r>
          </w:p>
        </w:tc>
      </w:tr>
      <w:tr w:rsidR="00E80741" w:rsidRPr="008E4E3D" w14:paraId="7D5F4F08" w14:textId="77777777" w:rsidTr="00097A77">
        <w:trPr>
          <w:cantSplit/>
          <w:trHeight w:val="189"/>
          <w:jc w:val="center"/>
        </w:trPr>
        <w:tc>
          <w:tcPr>
            <w:tcW w:w="2431" w:type="dxa"/>
            <w:tcBorders>
              <w:top w:val="single" w:sz="8" w:space="0" w:color="AEAEAE"/>
              <w:left w:val="nil"/>
              <w:bottom w:val="single" w:sz="8" w:space="0" w:color="AEAEAE"/>
              <w:right w:val="nil"/>
            </w:tcBorders>
            <w:shd w:val="clear" w:color="auto" w:fill="E0E0E0"/>
          </w:tcPr>
          <w:p w14:paraId="544AE842" w14:textId="77777777" w:rsidR="00E80741" w:rsidRPr="008E4E3D" w:rsidRDefault="00E80741" w:rsidP="00097A77">
            <w:pPr>
              <w:widowControl/>
              <w:adjustRightInd w:val="0"/>
              <w:spacing w:line="320" w:lineRule="atLeast"/>
              <w:ind w:left="60" w:right="60"/>
              <w:rPr>
                <w:rFonts w:eastAsiaTheme="minorHAnsi"/>
                <w:color w:val="264A60"/>
                <w:sz w:val="28"/>
                <w:szCs w:val="28"/>
                <w:lang w:val="en-IN"/>
              </w:rPr>
            </w:pPr>
            <w:r w:rsidRPr="008E4E3D">
              <w:rPr>
                <w:rFonts w:eastAsiaTheme="minorHAnsi"/>
                <w:color w:val="264A60"/>
                <w:sz w:val="28"/>
                <w:szCs w:val="28"/>
                <w:lang w:val="en-IN"/>
              </w:rPr>
              <w:t>df</w:t>
            </w:r>
          </w:p>
        </w:tc>
        <w:tc>
          <w:tcPr>
            <w:tcW w:w="1964" w:type="dxa"/>
            <w:tcBorders>
              <w:top w:val="single" w:sz="8" w:space="0" w:color="AEAEAE"/>
              <w:left w:val="nil"/>
              <w:bottom w:val="single" w:sz="8" w:space="0" w:color="AEAEAE"/>
              <w:right w:val="single" w:sz="8" w:space="0" w:color="E0E0E0"/>
            </w:tcBorders>
            <w:shd w:val="clear" w:color="auto" w:fill="F9F9FB"/>
          </w:tcPr>
          <w:p w14:paraId="58BD0883" w14:textId="77777777" w:rsidR="00E80741" w:rsidRPr="00E80741" w:rsidRDefault="00E80741" w:rsidP="00097A77">
            <w:pPr>
              <w:widowControl/>
              <w:adjustRightInd w:val="0"/>
              <w:spacing w:line="320" w:lineRule="atLeast"/>
              <w:ind w:left="60" w:right="60"/>
              <w:jc w:val="right"/>
              <w:rPr>
                <w:rFonts w:eastAsiaTheme="minorHAnsi"/>
                <w:color w:val="010205"/>
                <w:sz w:val="24"/>
                <w:szCs w:val="24"/>
                <w:lang w:val="en-IN"/>
              </w:rPr>
            </w:pPr>
            <w:r w:rsidRPr="00E80741">
              <w:rPr>
                <w:rFonts w:eastAsiaTheme="minorHAnsi"/>
                <w:color w:val="010205"/>
                <w:sz w:val="24"/>
                <w:szCs w:val="24"/>
                <w:lang w:val="en-IN"/>
              </w:rPr>
              <w:t>1</w:t>
            </w:r>
          </w:p>
        </w:tc>
        <w:tc>
          <w:tcPr>
            <w:tcW w:w="2816" w:type="dxa"/>
            <w:tcBorders>
              <w:top w:val="single" w:sz="8" w:space="0" w:color="AEAEAE"/>
              <w:left w:val="single" w:sz="8" w:space="0" w:color="E0E0E0"/>
              <w:bottom w:val="single" w:sz="8" w:space="0" w:color="AEAEAE"/>
              <w:right w:val="nil"/>
            </w:tcBorders>
            <w:shd w:val="clear" w:color="auto" w:fill="F9F9FB"/>
          </w:tcPr>
          <w:p w14:paraId="66FC6FF1" w14:textId="77777777" w:rsidR="00E80741" w:rsidRPr="008E4E3D" w:rsidRDefault="00E80741" w:rsidP="00097A77">
            <w:pPr>
              <w:widowControl/>
              <w:adjustRightInd w:val="0"/>
              <w:spacing w:line="320" w:lineRule="atLeast"/>
              <w:ind w:left="60" w:right="60"/>
              <w:jc w:val="right"/>
              <w:rPr>
                <w:rFonts w:eastAsiaTheme="minorHAnsi"/>
                <w:color w:val="010205"/>
                <w:sz w:val="28"/>
                <w:szCs w:val="28"/>
                <w:lang w:val="en-IN"/>
              </w:rPr>
            </w:pPr>
            <w:r w:rsidRPr="008E4E3D">
              <w:rPr>
                <w:rFonts w:eastAsiaTheme="minorHAnsi"/>
                <w:color w:val="010205"/>
                <w:sz w:val="28"/>
                <w:szCs w:val="28"/>
                <w:lang w:val="en-IN"/>
              </w:rPr>
              <w:t>4</w:t>
            </w:r>
          </w:p>
        </w:tc>
      </w:tr>
      <w:tr w:rsidR="00E80741" w:rsidRPr="008E4E3D" w14:paraId="4B826F37" w14:textId="77777777" w:rsidTr="00097A77">
        <w:trPr>
          <w:cantSplit/>
          <w:trHeight w:val="370"/>
          <w:jc w:val="center"/>
        </w:trPr>
        <w:tc>
          <w:tcPr>
            <w:tcW w:w="2431" w:type="dxa"/>
            <w:tcBorders>
              <w:top w:val="single" w:sz="8" w:space="0" w:color="AEAEAE"/>
              <w:left w:val="nil"/>
              <w:bottom w:val="single" w:sz="8" w:space="0" w:color="152935"/>
              <w:right w:val="nil"/>
            </w:tcBorders>
            <w:shd w:val="clear" w:color="auto" w:fill="E0E0E0"/>
          </w:tcPr>
          <w:p w14:paraId="4C67E7FB" w14:textId="77777777" w:rsidR="00E80741" w:rsidRPr="008E4E3D" w:rsidRDefault="00E80741" w:rsidP="00097A77">
            <w:pPr>
              <w:widowControl/>
              <w:adjustRightInd w:val="0"/>
              <w:spacing w:line="320" w:lineRule="atLeast"/>
              <w:ind w:left="60" w:right="60"/>
              <w:rPr>
                <w:rFonts w:eastAsiaTheme="minorHAnsi"/>
                <w:color w:val="264A60"/>
                <w:sz w:val="28"/>
                <w:szCs w:val="28"/>
                <w:lang w:val="en-IN"/>
              </w:rPr>
            </w:pPr>
            <w:r w:rsidRPr="008E4E3D">
              <w:rPr>
                <w:rFonts w:eastAsiaTheme="minorHAnsi"/>
                <w:color w:val="264A60"/>
                <w:sz w:val="28"/>
                <w:szCs w:val="28"/>
                <w:lang w:val="en-IN"/>
              </w:rPr>
              <w:t>Asymp. Sig.</w:t>
            </w:r>
          </w:p>
        </w:tc>
        <w:tc>
          <w:tcPr>
            <w:tcW w:w="1964" w:type="dxa"/>
            <w:tcBorders>
              <w:top w:val="single" w:sz="8" w:space="0" w:color="AEAEAE"/>
              <w:left w:val="nil"/>
              <w:bottom w:val="single" w:sz="8" w:space="0" w:color="152935"/>
              <w:right w:val="single" w:sz="8" w:space="0" w:color="E0E0E0"/>
            </w:tcBorders>
            <w:shd w:val="clear" w:color="auto" w:fill="F9F9FB"/>
          </w:tcPr>
          <w:p w14:paraId="493B6E9C" w14:textId="77777777" w:rsidR="00E80741" w:rsidRPr="00E80741" w:rsidRDefault="00E80741" w:rsidP="00097A77">
            <w:pPr>
              <w:widowControl/>
              <w:adjustRightInd w:val="0"/>
              <w:spacing w:line="320" w:lineRule="atLeast"/>
              <w:ind w:left="60" w:right="60"/>
              <w:jc w:val="right"/>
              <w:rPr>
                <w:rFonts w:eastAsiaTheme="minorHAnsi"/>
                <w:color w:val="010205"/>
                <w:sz w:val="24"/>
                <w:szCs w:val="24"/>
                <w:lang w:val="en-IN"/>
              </w:rPr>
            </w:pPr>
            <w:r w:rsidRPr="00E80741">
              <w:rPr>
                <w:rFonts w:eastAsiaTheme="minorHAnsi"/>
                <w:color w:val="010205"/>
                <w:sz w:val="24"/>
                <w:szCs w:val="24"/>
                <w:lang w:val="en-IN"/>
              </w:rPr>
              <w:t>.025</w:t>
            </w:r>
          </w:p>
        </w:tc>
        <w:tc>
          <w:tcPr>
            <w:tcW w:w="2816" w:type="dxa"/>
            <w:tcBorders>
              <w:top w:val="single" w:sz="8" w:space="0" w:color="AEAEAE"/>
              <w:left w:val="single" w:sz="8" w:space="0" w:color="E0E0E0"/>
              <w:bottom w:val="single" w:sz="8" w:space="0" w:color="152935"/>
              <w:right w:val="nil"/>
            </w:tcBorders>
            <w:shd w:val="clear" w:color="auto" w:fill="F9F9FB"/>
          </w:tcPr>
          <w:p w14:paraId="080F3C21" w14:textId="77777777" w:rsidR="00E80741" w:rsidRPr="008E4E3D" w:rsidRDefault="00E80741" w:rsidP="00097A77">
            <w:pPr>
              <w:widowControl/>
              <w:adjustRightInd w:val="0"/>
              <w:spacing w:line="320" w:lineRule="atLeast"/>
              <w:ind w:left="60" w:right="60"/>
              <w:jc w:val="right"/>
              <w:rPr>
                <w:rFonts w:eastAsiaTheme="minorHAnsi"/>
                <w:color w:val="010205"/>
                <w:sz w:val="28"/>
                <w:szCs w:val="28"/>
                <w:lang w:val="en-IN"/>
              </w:rPr>
            </w:pPr>
            <w:r w:rsidRPr="008E4E3D">
              <w:rPr>
                <w:rFonts w:eastAsiaTheme="minorHAnsi"/>
                <w:color w:val="010205"/>
                <w:sz w:val="28"/>
                <w:szCs w:val="28"/>
                <w:lang w:val="en-IN"/>
              </w:rPr>
              <w:t>.001</w:t>
            </w:r>
          </w:p>
        </w:tc>
      </w:tr>
      <w:tr w:rsidR="00E80741" w:rsidRPr="008E4E3D" w14:paraId="7B8D1596" w14:textId="77777777" w:rsidTr="00097A77">
        <w:trPr>
          <w:cantSplit/>
          <w:trHeight w:val="741"/>
          <w:jc w:val="center"/>
        </w:trPr>
        <w:tc>
          <w:tcPr>
            <w:tcW w:w="7213" w:type="dxa"/>
            <w:gridSpan w:val="3"/>
            <w:tcBorders>
              <w:top w:val="nil"/>
              <w:left w:val="nil"/>
              <w:bottom w:val="nil"/>
              <w:right w:val="nil"/>
            </w:tcBorders>
            <w:shd w:val="clear" w:color="auto" w:fill="FFFFFF"/>
          </w:tcPr>
          <w:p w14:paraId="65F177C8" w14:textId="77777777" w:rsidR="00E80741" w:rsidRPr="00E80741" w:rsidRDefault="00E80741" w:rsidP="00097A77">
            <w:pPr>
              <w:widowControl/>
              <w:adjustRightInd w:val="0"/>
              <w:spacing w:line="320" w:lineRule="atLeast"/>
              <w:ind w:left="60" w:right="60"/>
              <w:rPr>
                <w:rFonts w:eastAsiaTheme="minorHAnsi"/>
                <w:color w:val="010205"/>
                <w:sz w:val="24"/>
                <w:szCs w:val="24"/>
                <w:lang w:val="en-IN"/>
              </w:rPr>
            </w:pPr>
            <w:r w:rsidRPr="00E80741">
              <w:rPr>
                <w:rFonts w:eastAsiaTheme="minorHAnsi"/>
                <w:color w:val="010205"/>
                <w:sz w:val="24"/>
                <w:szCs w:val="24"/>
                <w:lang w:val="en-IN"/>
              </w:rPr>
              <w:t>a. 0 cells (0.0%) have expected frequencies less than 5. The minimum expected cell frequency is 52.5.</w:t>
            </w:r>
          </w:p>
        </w:tc>
      </w:tr>
      <w:tr w:rsidR="00E80741" w:rsidRPr="008E4E3D" w14:paraId="0D0094EF" w14:textId="77777777" w:rsidTr="00097A77">
        <w:trPr>
          <w:cantSplit/>
          <w:trHeight w:val="741"/>
          <w:jc w:val="center"/>
        </w:trPr>
        <w:tc>
          <w:tcPr>
            <w:tcW w:w="7213" w:type="dxa"/>
            <w:gridSpan w:val="3"/>
            <w:tcBorders>
              <w:top w:val="nil"/>
              <w:left w:val="nil"/>
              <w:bottom w:val="nil"/>
              <w:right w:val="nil"/>
            </w:tcBorders>
            <w:shd w:val="clear" w:color="auto" w:fill="FFFFFF"/>
          </w:tcPr>
          <w:p w14:paraId="6E8204D7" w14:textId="77777777" w:rsidR="00E80741" w:rsidRPr="00E80741" w:rsidRDefault="00E80741" w:rsidP="00097A77">
            <w:pPr>
              <w:widowControl/>
              <w:adjustRightInd w:val="0"/>
              <w:spacing w:line="320" w:lineRule="atLeast"/>
              <w:ind w:left="60" w:right="60"/>
              <w:rPr>
                <w:rFonts w:eastAsiaTheme="minorHAnsi"/>
                <w:color w:val="010205"/>
                <w:sz w:val="24"/>
                <w:szCs w:val="24"/>
                <w:lang w:val="en-IN"/>
              </w:rPr>
            </w:pPr>
            <w:r w:rsidRPr="00E80741">
              <w:rPr>
                <w:rFonts w:eastAsiaTheme="minorHAnsi"/>
                <w:color w:val="010205"/>
                <w:sz w:val="24"/>
                <w:szCs w:val="24"/>
                <w:lang w:val="en-IN"/>
              </w:rPr>
              <w:t>b. 0 cells (0.0%) have expected frequencies less than 5. The minimum expected cell frequency is 21.0.</w:t>
            </w:r>
          </w:p>
        </w:tc>
      </w:tr>
    </w:tbl>
    <w:p w14:paraId="17C02763" w14:textId="77777777" w:rsidR="00E71F59" w:rsidRDefault="00E71F59" w:rsidP="00B456EA">
      <w:pPr>
        <w:jc w:val="both"/>
        <w:rPr>
          <w:b/>
          <w:sz w:val="24"/>
        </w:rPr>
      </w:pPr>
    </w:p>
    <w:p w14:paraId="70477AAC" w14:textId="77777777" w:rsidR="004616F7" w:rsidRDefault="004616F7" w:rsidP="00B456EA">
      <w:pPr>
        <w:jc w:val="both"/>
        <w:rPr>
          <w:b/>
          <w:sz w:val="24"/>
        </w:rPr>
      </w:pPr>
    </w:p>
    <w:p w14:paraId="486E18E9" w14:textId="01C3AD0E" w:rsidR="007B1E8B" w:rsidRDefault="007B1E8B" w:rsidP="00B456EA">
      <w:pPr>
        <w:jc w:val="both"/>
        <w:rPr>
          <w:b/>
          <w:sz w:val="24"/>
        </w:rPr>
      </w:pPr>
      <w:r w:rsidRPr="00DB1D93">
        <w:rPr>
          <w:b/>
          <w:sz w:val="24"/>
        </w:rPr>
        <w:t>Inference:</w:t>
      </w:r>
    </w:p>
    <w:p w14:paraId="42BE7417" w14:textId="77777777" w:rsidR="007B1E8B" w:rsidRPr="00DB1D93" w:rsidRDefault="007B1E8B" w:rsidP="00B456EA">
      <w:pPr>
        <w:jc w:val="both"/>
        <w:rPr>
          <w:b/>
          <w:sz w:val="24"/>
        </w:rPr>
      </w:pPr>
    </w:p>
    <w:p w14:paraId="6EA4B108" w14:textId="79A644CA" w:rsidR="00E80741" w:rsidRDefault="007B1E8B" w:rsidP="00E80741">
      <w:pPr>
        <w:pStyle w:val="BodyText"/>
        <w:spacing w:line="360" w:lineRule="auto"/>
        <w:ind w:left="140" w:right="610"/>
        <w:jc w:val="both"/>
      </w:pPr>
      <w:r w:rsidRPr="00E71F59">
        <w:t xml:space="preserve">From the above table, </w:t>
      </w:r>
      <w:r w:rsidR="00E80741">
        <w:t>t</w:t>
      </w:r>
      <w:r w:rsidR="00E80741">
        <w:t>he</w:t>
      </w:r>
      <w:r w:rsidR="00E80741">
        <w:rPr>
          <w:spacing w:val="-6"/>
        </w:rPr>
        <w:t xml:space="preserve"> </w:t>
      </w:r>
      <w:r w:rsidR="00E80741">
        <w:t>significant</w:t>
      </w:r>
      <w:r w:rsidR="00E80741">
        <w:rPr>
          <w:spacing w:val="-6"/>
        </w:rPr>
        <w:t xml:space="preserve"> </w:t>
      </w:r>
      <w:r w:rsidR="00E80741">
        <w:t>value</w:t>
      </w:r>
      <w:r w:rsidR="00E80741">
        <w:rPr>
          <w:spacing w:val="-9"/>
        </w:rPr>
        <w:t xml:space="preserve"> </w:t>
      </w:r>
      <w:r w:rsidR="00E80741">
        <w:t>is</w:t>
      </w:r>
      <w:r w:rsidR="00E80741">
        <w:rPr>
          <w:spacing w:val="-4"/>
        </w:rPr>
        <w:t xml:space="preserve"> </w:t>
      </w:r>
      <w:r w:rsidR="00E80741">
        <w:t>0.025 which</w:t>
      </w:r>
      <w:r w:rsidR="00E80741">
        <w:rPr>
          <w:spacing w:val="-9"/>
        </w:rPr>
        <w:t xml:space="preserve"> </w:t>
      </w:r>
      <w:r w:rsidR="00E80741">
        <w:t>is</w:t>
      </w:r>
      <w:r w:rsidR="00E80741">
        <w:rPr>
          <w:spacing w:val="-4"/>
        </w:rPr>
        <w:t xml:space="preserve"> </w:t>
      </w:r>
      <w:r w:rsidR="00E80741">
        <w:t>lesser</w:t>
      </w:r>
      <w:r w:rsidR="00E80741">
        <w:rPr>
          <w:spacing w:val="-10"/>
        </w:rPr>
        <w:t xml:space="preserve"> </w:t>
      </w:r>
      <w:r w:rsidR="00E80741">
        <w:t>than</w:t>
      </w:r>
      <w:r w:rsidR="00E80741">
        <w:rPr>
          <w:spacing w:val="-8"/>
        </w:rPr>
        <w:t xml:space="preserve"> </w:t>
      </w:r>
      <w:r w:rsidR="00E80741">
        <w:t>table</w:t>
      </w:r>
      <w:r w:rsidR="00E80741">
        <w:rPr>
          <w:spacing w:val="-6"/>
        </w:rPr>
        <w:t xml:space="preserve"> </w:t>
      </w:r>
      <w:r w:rsidR="00E80741">
        <w:t>value</w:t>
      </w:r>
      <w:r w:rsidR="00E80741">
        <w:rPr>
          <w:spacing w:val="-6"/>
        </w:rPr>
        <w:t xml:space="preserve"> </w:t>
      </w:r>
      <w:r w:rsidR="00E80741">
        <w:t>(0.0025&lt;0.05).</w:t>
      </w:r>
      <w:r w:rsidR="00E80741">
        <w:rPr>
          <w:spacing w:val="-6"/>
        </w:rPr>
        <w:t xml:space="preserve"> </w:t>
      </w:r>
      <w:r w:rsidR="00E80741">
        <w:t>Thus,</w:t>
      </w:r>
      <w:r w:rsidR="00E80741">
        <w:rPr>
          <w:spacing w:val="-6"/>
        </w:rPr>
        <w:t xml:space="preserve"> </w:t>
      </w:r>
      <w:r w:rsidR="00E80741">
        <w:t>H0</w:t>
      </w:r>
      <w:r w:rsidR="00E80741">
        <w:rPr>
          <w:spacing w:val="-5"/>
        </w:rPr>
        <w:t xml:space="preserve"> </w:t>
      </w:r>
      <w:r w:rsidR="00E80741">
        <w:t>is</w:t>
      </w:r>
      <w:r w:rsidR="00E80741">
        <w:rPr>
          <w:spacing w:val="-6"/>
        </w:rPr>
        <w:t xml:space="preserve"> </w:t>
      </w:r>
      <w:r w:rsidR="00E80741">
        <w:t>rejected</w:t>
      </w:r>
      <w:r w:rsidR="00E80741">
        <w:rPr>
          <w:spacing w:val="-9"/>
        </w:rPr>
        <w:t xml:space="preserve"> </w:t>
      </w:r>
      <w:r w:rsidR="00E80741">
        <w:t>and</w:t>
      </w:r>
      <w:r w:rsidR="00E80741">
        <w:rPr>
          <w:spacing w:val="-6"/>
        </w:rPr>
        <w:t xml:space="preserve"> </w:t>
      </w:r>
      <w:r w:rsidR="00E80741">
        <w:t>H1</w:t>
      </w:r>
      <w:r w:rsidR="00E80741">
        <w:rPr>
          <w:spacing w:val="-57"/>
        </w:rPr>
        <w:t xml:space="preserve"> </w:t>
      </w:r>
      <w:r w:rsidR="00E80741">
        <w:t xml:space="preserve">is accepted. </w:t>
      </w:r>
      <w:r w:rsidR="00580F76">
        <w:t>There</w:t>
      </w:r>
      <w:r w:rsidR="00E80741">
        <w:t xml:space="preserve"> is a relationship between gender and factors do you consider before investing</w:t>
      </w:r>
      <w:r w:rsidR="00E80741">
        <w:rPr>
          <w:spacing w:val="-57"/>
        </w:rPr>
        <w:t xml:space="preserve"> </w:t>
      </w:r>
      <w:r w:rsidR="00E80741">
        <w:t>in</w:t>
      </w:r>
      <w:r w:rsidR="00E80741">
        <w:rPr>
          <w:spacing w:val="-1"/>
        </w:rPr>
        <w:t xml:space="preserve"> </w:t>
      </w:r>
      <w:r w:rsidR="00E80741">
        <w:t>mutual</w:t>
      </w:r>
      <w:r w:rsidR="00E80741">
        <w:rPr>
          <w:spacing w:val="-3"/>
        </w:rPr>
        <w:t xml:space="preserve"> </w:t>
      </w:r>
      <w:r w:rsidR="00E80741">
        <w:t>funds.</w:t>
      </w:r>
    </w:p>
    <w:p w14:paraId="6D01827A" w14:textId="3D0B1EAD" w:rsidR="007B1E8B" w:rsidRPr="00E71F59" w:rsidRDefault="007B1E8B" w:rsidP="00E71F59">
      <w:pPr>
        <w:spacing w:line="360" w:lineRule="auto"/>
        <w:jc w:val="both"/>
        <w:rPr>
          <w:sz w:val="24"/>
          <w:szCs w:val="24"/>
        </w:rPr>
      </w:pPr>
    </w:p>
    <w:p w14:paraId="6DF7734F" w14:textId="77777777" w:rsidR="007B1E8B" w:rsidRPr="00E71F59" w:rsidRDefault="007B1E8B" w:rsidP="00E71F59">
      <w:pPr>
        <w:pStyle w:val="BodyText"/>
        <w:spacing w:line="360" w:lineRule="auto"/>
        <w:jc w:val="both"/>
      </w:pPr>
    </w:p>
    <w:p w14:paraId="2015219F" w14:textId="7FBA70DF" w:rsidR="002B63F9" w:rsidRPr="00E77CED" w:rsidRDefault="002B63F9" w:rsidP="00E71F59">
      <w:pPr>
        <w:tabs>
          <w:tab w:val="left" w:pos="5640"/>
        </w:tabs>
        <w:spacing w:line="360" w:lineRule="auto"/>
        <w:jc w:val="both"/>
        <w:rPr>
          <w:sz w:val="32"/>
          <w:szCs w:val="32"/>
          <w:lang w:val="en-IN" w:eastAsia="en-IN"/>
        </w:rPr>
      </w:pPr>
      <w:r w:rsidRPr="00E77CED">
        <w:rPr>
          <w:b/>
          <w:sz w:val="32"/>
          <w:szCs w:val="32"/>
          <w:lang w:val="en-IN" w:eastAsia="en-IN"/>
        </w:rPr>
        <w:t>ANOVA</w:t>
      </w:r>
    </w:p>
    <w:p w14:paraId="3F129BA6" w14:textId="5D67B3CC" w:rsidR="002B63F9" w:rsidRPr="00E80741" w:rsidRDefault="00E80741" w:rsidP="00E80741">
      <w:pPr>
        <w:pStyle w:val="BodyText"/>
        <w:spacing w:before="246" w:line="276" w:lineRule="auto"/>
      </w:pPr>
      <w:r>
        <w:t>To</w:t>
      </w:r>
      <w:r>
        <w:rPr>
          <w:spacing w:val="22"/>
        </w:rPr>
        <w:t xml:space="preserve"> </w:t>
      </w:r>
      <w:r>
        <w:t>find</w:t>
      </w:r>
      <w:r>
        <w:rPr>
          <w:spacing w:val="22"/>
        </w:rPr>
        <w:t xml:space="preserve"> </w:t>
      </w:r>
      <w:r>
        <w:t>the</w:t>
      </w:r>
      <w:r>
        <w:rPr>
          <w:spacing w:val="22"/>
        </w:rPr>
        <w:t xml:space="preserve"> </w:t>
      </w:r>
      <w:r>
        <w:t>difference</w:t>
      </w:r>
      <w:r>
        <w:rPr>
          <w:spacing w:val="22"/>
        </w:rPr>
        <w:t xml:space="preserve"> </w:t>
      </w:r>
      <w:r>
        <w:t>between</w:t>
      </w:r>
      <w:r>
        <w:rPr>
          <w:spacing w:val="20"/>
        </w:rPr>
        <w:t xml:space="preserve"> </w:t>
      </w:r>
      <w:r>
        <w:t>age</w:t>
      </w:r>
      <w:r>
        <w:rPr>
          <w:spacing w:val="20"/>
        </w:rPr>
        <w:t xml:space="preserve"> </w:t>
      </w:r>
      <w:r>
        <w:t>and</w:t>
      </w:r>
      <w:r>
        <w:rPr>
          <w:spacing w:val="23"/>
        </w:rPr>
        <w:t xml:space="preserve"> </w:t>
      </w:r>
      <w:r>
        <w:t>the</w:t>
      </w:r>
      <w:r>
        <w:rPr>
          <w:spacing w:val="22"/>
        </w:rPr>
        <w:t xml:space="preserve"> </w:t>
      </w:r>
      <w:r>
        <w:t>awareness</w:t>
      </w:r>
      <w:r>
        <w:rPr>
          <w:spacing w:val="22"/>
        </w:rPr>
        <w:t xml:space="preserve"> </w:t>
      </w:r>
      <w:r>
        <w:t>of</w:t>
      </w:r>
      <w:r>
        <w:rPr>
          <w:spacing w:val="20"/>
        </w:rPr>
        <w:t xml:space="preserve"> </w:t>
      </w:r>
      <w:r>
        <w:t>tax</w:t>
      </w:r>
      <w:r>
        <w:rPr>
          <w:spacing w:val="22"/>
        </w:rPr>
        <w:t xml:space="preserve"> </w:t>
      </w:r>
      <w:r>
        <w:t>benefits</w:t>
      </w:r>
      <w:r>
        <w:rPr>
          <w:spacing w:val="22"/>
        </w:rPr>
        <w:t xml:space="preserve"> </w:t>
      </w:r>
      <w:r>
        <w:t>associated</w:t>
      </w:r>
      <w:r>
        <w:rPr>
          <w:spacing w:val="21"/>
        </w:rPr>
        <w:t xml:space="preserve"> </w:t>
      </w:r>
      <w:r>
        <w:t>with</w:t>
      </w:r>
      <w:r>
        <w:rPr>
          <w:spacing w:val="22"/>
        </w:rPr>
        <w:t xml:space="preserve"> </w:t>
      </w:r>
      <w:r>
        <w:t>investing</w:t>
      </w:r>
      <w:r>
        <w:rPr>
          <w:spacing w:val="22"/>
        </w:rPr>
        <w:t xml:space="preserve"> </w:t>
      </w:r>
      <w:r>
        <w:t>in</w:t>
      </w:r>
      <w:r>
        <w:rPr>
          <w:spacing w:val="-57"/>
        </w:rPr>
        <w:t xml:space="preserve"> </w:t>
      </w:r>
      <w:r>
        <w:t>mutual</w:t>
      </w:r>
      <w:r>
        <w:rPr>
          <w:spacing w:val="-2"/>
        </w:rPr>
        <w:t xml:space="preserve"> </w:t>
      </w:r>
      <w:r>
        <w:t>funds</w:t>
      </w:r>
    </w:p>
    <w:p w14:paraId="78FA7BC6" w14:textId="61E3DDFC" w:rsidR="002B63F9" w:rsidRPr="00E71F59" w:rsidRDefault="002B63F9" w:rsidP="00E71F59">
      <w:pPr>
        <w:spacing w:line="360" w:lineRule="auto"/>
        <w:jc w:val="both"/>
        <w:rPr>
          <w:rFonts w:eastAsiaTheme="minorHAnsi"/>
          <w:sz w:val="24"/>
          <w:szCs w:val="24"/>
          <w:shd w:val="clear" w:color="auto" w:fill="FFFFFF"/>
          <w:lang w:val="en-IN"/>
        </w:rPr>
      </w:pPr>
      <w:r w:rsidRPr="00E71F59">
        <w:rPr>
          <w:b/>
          <w:sz w:val="24"/>
          <w:szCs w:val="24"/>
          <w:lang w:val="en-IN" w:eastAsia="en-IN"/>
        </w:rPr>
        <w:t>NULL HYPOTHESIS (HO):</w:t>
      </w:r>
      <w:r w:rsidRPr="00E71F59">
        <w:rPr>
          <w:sz w:val="24"/>
          <w:szCs w:val="24"/>
          <w:lang w:val="en-IN" w:eastAsia="en-IN"/>
        </w:rPr>
        <w:t xml:space="preserve"> There </w:t>
      </w:r>
      <w:r w:rsidR="00E80741">
        <w:t>is</w:t>
      </w:r>
      <w:r w:rsidR="00E80741">
        <w:rPr>
          <w:spacing w:val="-11"/>
        </w:rPr>
        <w:t xml:space="preserve"> </w:t>
      </w:r>
      <w:r w:rsidR="00E80741">
        <w:t>no</w:t>
      </w:r>
      <w:r w:rsidR="00E80741">
        <w:rPr>
          <w:spacing w:val="-11"/>
        </w:rPr>
        <w:t xml:space="preserve"> </w:t>
      </w:r>
      <w:r w:rsidR="00E80741">
        <w:t>significance</w:t>
      </w:r>
      <w:r w:rsidR="00E80741">
        <w:rPr>
          <w:spacing w:val="-10"/>
        </w:rPr>
        <w:t xml:space="preserve"> </w:t>
      </w:r>
      <w:r w:rsidR="00E80741">
        <w:t>difference</w:t>
      </w:r>
      <w:r w:rsidR="00E80741">
        <w:rPr>
          <w:spacing w:val="-10"/>
        </w:rPr>
        <w:t xml:space="preserve"> </w:t>
      </w:r>
      <w:r w:rsidR="00E80741">
        <w:t>between</w:t>
      </w:r>
      <w:r w:rsidR="00E80741">
        <w:rPr>
          <w:spacing w:val="-14"/>
        </w:rPr>
        <w:t xml:space="preserve"> </w:t>
      </w:r>
      <w:r w:rsidR="00E80741">
        <w:t>age</w:t>
      </w:r>
      <w:r w:rsidR="00E80741">
        <w:rPr>
          <w:spacing w:val="-11"/>
        </w:rPr>
        <w:t xml:space="preserve"> </w:t>
      </w:r>
      <w:r w:rsidR="00E80741">
        <w:t>and</w:t>
      </w:r>
      <w:r w:rsidR="00E80741">
        <w:rPr>
          <w:spacing w:val="-11"/>
        </w:rPr>
        <w:t xml:space="preserve"> </w:t>
      </w:r>
      <w:r w:rsidR="00E80741">
        <w:t>the</w:t>
      </w:r>
      <w:r w:rsidR="00E80741">
        <w:rPr>
          <w:spacing w:val="-10"/>
        </w:rPr>
        <w:t xml:space="preserve"> </w:t>
      </w:r>
      <w:r w:rsidR="00E80741">
        <w:t>awareness</w:t>
      </w:r>
      <w:r w:rsidR="00E80741">
        <w:rPr>
          <w:spacing w:val="-9"/>
        </w:rPr>
        <w:t xml:space="preserve"> </w:t>
      </w:r>
      <w:r w:rsidR="00E80741">
        <w:t>of</w:t>
      </w:r>
      <w:r w:rsidR="00E80741">
        <w:rPr>
          <w:spacing w:val="-11"/>
        </w:rPr>
        <w:t xml:space="preserve"> </w:t>
      </w:r>
      <w:r w:rsidR="00E80741">
        <w:t>tax</w:t>
      </w:r>
      <w:r w:rsidR="00E80741">
        <w:rPr>
          <w:spacing w:val="-9"/>
        </w:rPr>
        <w:t xml:space="preserve"> </w:t>
      </w:r>
      <w:r w:rsidR="00E80741">
        <w:t>benefits</w:t>
      </w:r>
      <w:r w:rsidR="00E80741">
        <w:rPr>
          <w:spacing w:val="-57"/>
        </w:rPr>
        <w:t xml:space="preserve"> </w:t>
      </w:r>
      <w:r w:rsidR="00E80741">
        <w:t>associated</w:t>
      </w:r>
      <w:r w:rsidR="00E80741">
        <w:rPr>
          <w:spacing w:val="-2"/>
        </w:rPr>
        <w:t xml:space="preserve"> </w:t>
      </w:r>
      <w:r w:rsidR="00E80741">
        <w:t>with</w:t>
      </w:r>
      <w:r w:rsidR="00E80741">
        <w:rPr>
          <w:spacing w:val="2"/>
        </w:rPr>
        <w:t xml:space="preserve"> </w:t>
      </w:r>
      <w:r w:rsidR="00E80741">
        <w:t>investing</w:t>
      </w:r>
      <w:r w:rsidR="00E80741">
        <w:rPr>
          <w:spacing w:val="-1"/>
        </w:rPr>
        <w:t xml:space="preserve"> </w:t>
      </w:r>
      <w:r w:rsidR="00E80741">
        <w:t>in</w:t>
      </w:r>
      <w:r w:rsidR="00E80741">
        <w:rPr>
          <w:spacing w:val="-1"/>
        </w:rPr>
        <w:t xml:space="preserve"> </w:t>
      </w:r>
      <w:r w:rsidR="00E80741">
        <w:t>mutual</w:t>
      </w:r>
      <w:r w:rsidR="00E80741">
        <w:rPr>
          <w:spacing w:val="-2"/>
        </w:rPr>
        <w:t xml:space="preserve"> </w:t>
      </w:r>
      <w:r w:rsidR="00E80741">
        <w:t>funds</w:t>
      </w:r>
      <w:r w:rsidR="00E80741">
        <w:t>.</w:t>
      </w:r>
    </w:p>
    <w:p w14:paraId="2AEC24A7" w14:textId="6E698A19" w:rsidR="002B63F9" w:rsidRDefault="002B63F9" w:rsidP="00E71F59">
      <w:pPr>
        <w:spacing w:line="360" w:lineRule="auto"/>
        <w:jc w:val="both"/>
      </w:pPr>
      <w:r w:rsidRPr="00E71F59">
        <w:rPr>
          <w:rFonts w:eastAsiaTheme="minorHAnsi"/>
          <w:b/>
          <w:sz w:val="24"/>
          <w:szCs w:val="24"/>
          <w:shd w:val="clear" w:color="auto" w:fill="FFFFFF"/>
          <w:lang w:val="en-IN"/>
        </w:rPr>
        <w:t>ALTERNATIVE HYPOTHESIS (H1):</w:t>
      </w:r>
      <w:r w:rsidRPr="00E71F59">
        <w:rPr>
          <w:b/>
          <w:sz w:val="24"/>
          <w:szCs w:val="24"/>
          <w:lang w:val="en-IN" w:eastAsia="en-IN"/>
        </w:rPr>
        <w:t xml:space="preserve"> </w:t>
      </w:r>
      <w:r w:rsidRPr="00E71F59">
        <w:rPr>
          <w:sz w:val="24"/>
          <w:szCs w:val="24"/>
          <w:lang w:val="en-IN" w:eastAsia="en-IN"/>
        </w:rPr>
        <w:t xml:space="preserve">There </w:t>
      </w:r>
      <w:r w:rsidR="00E80741">
        <w:t>is</w:t>
      </w:r>
      <w:r w:rsidR="00E80741">
        <w:rPr>
          <w:spacing w:val="18"/>
        </w:rPr>
        <w:t xml:space="preserve"> </w:t>
      </w:r>
      <w:r w:rsidR="00E80741">
        <w:t>a</w:t>
      </w:r>
      <w:r w:rsidR="00E80741">
        <w:rPr>
          <w:spacing w:val="16"/>
        </w:rPr>
        <w:t xml:space="preserve"> </w:t>
      </w:r>
      <w:r w:rsidR="00E80741">
        <w:t>significance</w:t>
      </w:r>
      <w:r w:rsidR="00E80741">
        <w:rPr>
          <w:spacing w:val="18"/>
        </w:rPr>
        <w:t xml:space="preserve"> </w:t>
      </w:r>
      <w:r w:rsidR="00E80741">
        <w:t>difference</w:t>
      </w:r>
      <w:r w:rsidR="00E80741">
        <w:rPr>
          <w:spacing w:val="15"/>
        </w:rPr>
        <w:t xml:space="preserve"> </w:t>
      </w:r>
      <w:r w:rsidR="00E80741">
        <w:t>between</w:t>
      </w:r>
      <w:r w:rsidR="00E80741">
        <w:rPr>
          <w:spacing w:val="20"/>
        </w:rPr>
        <w:t xml:space="preserve"> </w:t>
      </w:r>
      <w:r w:rsidR="00E80741">
        <w:t>age</w:t>
      </w:r>
      <w:r w:rsidR="00E80741">
        <w:rPr>
          <w:spacing w:val="21"/>
        </w:rPr>
        <w:t xml:space="preserve"> </w:t>
      </w:r>
      <w:r w:rsidR="00E80741">
        <w:t>and</w:t>
      </w:r>
      <w:r w:rsidR="00E80741">
        <w:rPr>
          <w:spacing w:val="18"/>
        </w:rPr>
        <w:t xml:space="preserve"> </w:t>
      </w:r>
      <w:r w:rsidR="00E80741">
        <w:t>the</w:t>
      </w:r>
      <w:r w:rsidR="00E80741">
        <w:rPr>
          <w:spacing w:val="15"/>
        </w:rPr>
        <w:t xml:space="preserve"> </w:t>
      </w:r>
      <w:r w:rsidR="00E80741">
        <w:t>awareness</w:t>
      </w:r>
      <w:r w:rsidR="00E80741">
        <w:rPr>
          <w:spacing w:val="18"/>
        </w:rPr>
        <w:t xml:space="preserve"> </w:t>
      </w:r>
      <w:r w:rsidR="00E80741">
        <w:t>of</w:t>
      </w:r>
      <w:r w:rsidR="00E80741">
        <w:rPr>
          <w:spacing w:val="18"/>
        </w:rPr>
        <w:t xml:space="preserve"> </w:t>
      </w:r>
      <w:r w:rsidR="00E80741">
        <w:t>tax</w:t>
      </w:r>
      <w:r w:rsidR="00E80741">
        <w:rPr>
          <w:spacing w:val="-57"/>
        </w:rPr>
        <w:t xml:space="preserve"> </w:t>
      </w:r>
      <w:r w:rsidR="00E80741">
        <w:t>benefits</w:t>
      </w:r>
      <w:r w:rsidR="00E80741">
        <w:rPr>
          <w:spacing w:val="-2"/>
        </w:rPr>
        <w:t xml:space="preserve"> </w:t>
      </w:r>
      <w:r w:rsidR="00E80741">
        <w:t>associated</w:t>
      </w:r>
      <w:r w:rsidR="00E80741">
        <w:rPr>
          <w:spacing w:val="-1"/>
        </w:rPr>
        <w:t xml:space="preserve"> </w:t>
      </w:r>
      <w:r w:rsidR="00E80741">
        <w:t>with</w:t>
      </w:r>
      <w:r w:rsidR="00E80741">
        <w:rPr>
          <w:spacing w:val="2"/>
        </w:rPr>
        <w:t xml:space="preserve"> </w:t>
      </w:r>
      <w:r w:rsidR="00E80741">
        <w:t>investing</w:t>
      </w:r>
      <w:r w:rsidR="00E80741">
        <w:rPr>
          <w:spacing w:val="-1"/>
        </w:rPr>
        <w:t xml:space="preserve"> </w:t>
      </w:r>
      <w:r w:rsidR="00E80741">
        <w:t>in</w:t>
      </w:r>
      <w:r w:rsidR="00E80741">
        <w:rPr>
          <w:spacing w:val="-1"/>
        </w:rPr>
        <w:t xml:space="preserve"> </w:t>
      </w:r>
      <w:r w:rsidR="00E80741">
        <w:t>mutual</w:t>
      </w:r>
      <w:r w:rsidR="00E80741">
        <w:rPr>
          <w:spacing w:val="-2"/>
        </w:rPr>
        <w:t xml:space="preserve"> </w:t>
      </w:r>
      <w:r w:rsidR="00E80741">
        <w:t>funds</w:t>
      </w:r>
      <w:r w:rsidR="00E80741">
        <w:t>.</w:t>
      </w:r>
    </w:p>
    <w:p w14:paraId="7D7300DE" w14:textId="77777777" w:rsidR="00E80741" w:rsidRPr="00E71F59" w:rsidRDefault="00E80741" w:rsidP="00E71F59">
      <w:pPr>
        <w:spacing w:line="360" w:lineRule="auto"/>
        <w:jc w:val="both"/>
        <w:rPr>
          <w:rFonts w:eastAsiaTheme="minorHAnsi"/>
          <w:sz w:val="24"/>
          <w:szCs w:val="24"/>
          <w:shd w:val="clear" w:color="auto" w:fill="FFFFFF"/>
          <w:lang w:val="en-IN"/>
        </w:rPr>
      </w:pPr>
    </w:p>
    <w:p w14:paraId="375816FD" w14:textId="77777777" w:rsidR="00E80741" w:rsidRDefault="00E80741" w:rsidP="00E80741">
      <w:pPr>
        <w:rPr>
          <w:sz w:val="24"/>
          <w:szCs w:val="24"/>
        </w:rPr>
      </w:pPr>
    </w:p>
    <w:tbl>
      <w:tblPr>
        <w:tblW w:w="7686" w:type="dxa"/>
        <w:jc w:val="center"/>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030"/>
      </w:tblGrid>
      <w:tr w:rsidR="00E80741" w14:paraId="6D63A3DE" w14:textId="77777777" w:rsidTr="00097A77">
        <w:trPr>
          <w:cantSplit/>
          <w:jc w:val="center"/>
        </w:trPr>
        <w:tc>
          <w:tcPr>
            <w:tcW w:w="7682" w:type="dxa"/>
            <w:gridSpan w:val="6"/>
            <w:tcBorders>
              <w:top w:val="nil"/>
              <w:left w:val="nil"/>
              <w:bottom w:val="nil"/>
              <w:right w:val="nil"/>
            </w:tcBorders>
            <w:shd w:val="clear" w:color="auto" w:fill="FFFFFF"/>
            <w:vAlign w:val="center"/>
          </w:tcPr>
          <w:p w14:paraId="0203AE22" w14:textId="77777777" w:rsidR="00E80741" w:rsidRDefault="00E80741" w:rsidP="00097A77">
            <w:pPr>
              <w:spacing w:line="320" w:lineRule="atLeast"/>
              <w:ind w:left="60" w:right="60"/>
              <w:jc w:val="center"/>
              <w:rPr>
                <w:b/>
                <w:bCs/>
                <w:color w:val="010205"/>
                <w:sz w:val="28"/>
                <w:szCs w:val="28"/>
              </w:rPr>
            </w:pPr>
          </w:p>
          <w:p w14:paraId="4976CB57" w14:textId="77777777" w:rsidR="00E80741" w:rsidRPr="00E80741" w:rsidRDefault="00E80741" w:rsidP="00097A77">
            <w:pPr>
              <w:spacing w:line="320" w:lineRule="atLeast"/>
              <w:ind w:left="60" w:right="60"/>
              <w:jc w:val="center"/>
              <w:rPr>
                <w:color w:val="010205"/>
                <w:sz w:val="24"/>
                <w:szCs w:val="24"/>
              </w:rPr>
            </w:pPr>
            <w:r w:rsidRPr="00E80741">
              <w:rPr>
                <w:b/>
                <w:bCs/>
                <w:color w:val="010205"/>
                <w:sz w:val="24"/>
                <w:szCs w:val="24"/>
              </w:rPr>
              <w:t>ANOVA</w:t>
            </w:r>
          </w:p>
        </w:tc>
      </w:tr>
      <w:tr w:rsidR="00E80741" w:rsidRPr="00E80741" w14:paraId="64451E61" w14:textId="77777777" w:rsidTr="00097A77">
        <w:trPr>
          <w:cantSplit/>
          <w:jc w:val="center"/>
        </w:trPr>
        <w:tc>
          <w:tcPr>
            <w:tcW w:w="7682" w:type="dxa"/>
            <w:gridSpan w:val="6"/>
            <w:tcBorders>
              <w:top w:val="nil"/>
              <w:left w:val="nil"/>
              <w:bottom w:val="nil"/>
              <w:right w:val="nil"/>
            </w:tcBorders>
            <w:shd w:val="clear" w:color="auto" w:fill="FFFFFF"/>
            <w:vAlign w:val="bottom"/>
          </w:tcPr>
          <w:p w14:paraId="22925EA1" w14:textId="77777777" w:rsidR="00E80741" w:rsidRPr="00E80741" w:rsidRDefault="00E80741" w:rsidP="00097A77">
            <w:pPr>
              <w:spacing w:line="320" w:lineRule="atLeast"/>
              <w:jc w:val="center"/>
              <w:rPr>
                <w:sz w:val="24"/>
                <w:szCs w:val="24"/>
              </w:rPr>
            </w:pPr>
            <w:r w:rsidRPr="00E80741">
              <w:rPr>
                <w:color w:val="010205"/>
                <w:sz w:val="24"/>
                <w:szCs w:val="24"/>
                <w:shd w:val="clear" w:color="auto" w:fill="FFFFFF"/>
              </w:rPr>
              <w:t>Age</w:t>
            </w:r>
          </w:p>
        </w:tc>
      </w:tr>
      <w:tr w:rsidR="00E80741" w:rsidRPr="00E80741" w14:paraId="66FE304B" w14:textId="77777777" w:rsidTr="00097A77">
        <w:trPr>
          <w:cantSplit/>
          <w:jc w:val="center"/>
        </w:trPr>
        <w:tc>
          <w:tcPr>
            <w:tcW w:w="1706" w:type="dxa"/>
            <w:tcBorders>
              <w:top w:val="nil"/>
              <w:left w:val="nil"/>
              <w:bottom w:val="single" w:sz="8" w:space="0" w:color="152935"/>
              <w:right w:val="nil"/>
            </w:tcBorders>
            <w:shd w:val="clear" w:color="auto" w:fill="FFFFFF"/>
            <w:vAlign w:val="bottom"/>
          </w:tcPr>
          <w:p w14:paraId="4AAB4B8D" w14:textId="77777777" w:rsidR="00E80741" w:rsidRPr="00E80741" w:rsidRDefault="00E80741" w:rsidP="00097A77">
            <w:pPr>
              <w:jc w:val="center"/>
              <w:rPr>
                <w:sz w:val="24"/>
                <w:szCs w:val="24"/>
              </w:rPr>
            </w:pPr>
          </w:p>
        </w:tc>
        <w:tc>
          <w:tcPr>
            <w:tcW w:w="1475" w:type="dxa"/>
            <w:tcBorders>
              <w:top w:val="nil"/>
              <w:left w:val="nil"/>
              <w:bottom w:val="single" w:sz="8" w:space="0" w:color="152935"/>
              <w:right w:val="single" w:sz="8" w:space="0" w:color="E0E0E0"/>
            </w:tcBorders>
            <w:shd w:val="clear" w:color="auto" w:fill="FFFFFF"/>
            <w:vAlign w:val="bottom"/>
          </w:tcPr>
          <w:p w14:paraId="287E31AC" w14:textId="77777777" w:rsidR="00E80741" w:rsidRPr="00E80741" w:rsidRDefault="00E80741" w:rsidP="00097A77">
            <w:pPr>
              <w:spacing w:line="320" w:lineRule="atLeast"/>
              <w:ind w:left="60" w:right="60"/>
              <w:jc w:val="center"/>
              <w:rPr>
                <w:color w:val="264A60"/>
                <w:sz w:val="24"/>
                <w:szCs w:val="24"/>
              </w:rPr>
            </w:pPr>
            <w:r w:rsidRPr="00E80741">
              <w:rPr>
                <w:color w:val="264A60"/>
                <w:sz w:val="24"/>
                <w:szCs w:val="24"/>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C4457F9" w14:textId="77777777" w:rsidR="00E80741" w:rsidRPr="00E80741" w:rsidRDefault="00E80741" w:rsidP="00097A77">
            <w:pPr>
              <w:spacing w:line="320" w:lineRule="atLeast"/>
              <w:ind w:left="60" w:right="60"/>
              <w:jc w:val="center"/>
              <w:rPr>
                <w:color w:val="264A60"/>
                <w:sz w:val="24"/>
                <w:szCs w:val="24"/>
              </w:rPr>
            </w:pPr>
            <w:r w:rsidRPr="00E80741">
              <w:rPr>
                <w:color w:val="264A60"/>
                <w:sz w:val="24"/>
                <w:szCs w:val="24"/>
              </w:rPr>
              <w:t>df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34EF9FAF" w14:textId="77777777" w:rsidR="00E80741" w:rsidRPr="00E80741" w:rsidRDefault="00E80741" w:rsidP="00097A77">
            <w:pPr>
              <w:spacing w:line="320" w:lineRule="atLeast"/>
              <w:ind w:left="60" w:right="60"/>
              <w:jc w:val="center"/>
              <w:rPr>
                <w:color w:val="264A60"/>
                <w:sz w:val="24"/>
                <w:szCs w:val="24"/>
              </w:rPr>
            </w:pPr>
            <w:r w:rsidRPr="00E80741">
              <w:rPr>
                <w:color w:val="264A60"/>
                <w:sz w:val="24"/>
                <w:szCs w:val="24"/>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7CDC733" w14:textId="77777777" w:rsidR="00E80741" w:rsidRPr="00E80741" w:rsidRDefault="00E80741" w:rsidP="00097A77">
            <w:pPr>
              <w:spacing w:line="320" w:lineRule="atLeast"/>
              <w:ind w:left="60" w:right="60"/>
              <w:jc w:val="center"/>
              <w:rPr>
                <w:color w:val="264A60"/>
                <w:sz w:val="24"/>
                <w:szCs w:val="24"/>
              </w:rPr>
            </w:pPr>
            <w:r w:rsidRPr="00E80741">
              <w:rPr>
                <w:color w:val="264A60"/>
                <w:sz w:val="24"/>
                <w:szCs w:val="24"/>
              </w:rPr>
              <w:t>F</w:t>
            </w:r>
          </w:p>
        </w:tc>
        <w:tc>
          <w:tcPr>
            <w:tcW w:w="1029" w:type="dxa"/>
            <w:tcBorders>
              <w:top w:val="nil"/>
              <w:left w:val="single" w:sz="8" w:space="0" w:color="E0E0E0"/>
              <w:bottom w:val="single" w:sz="8" w:space="0" w:color="152935"/>
              <w:right w:val="nil"/>
            </w:tcBorders>
            <w:shd w:val="clear" w:color="auto" w:fill="FFFFFF"/>
            <w:vAlign w:val="bottom"/>
          </w:tcPr>
          <w:p w14:paraId="5C5FEC6E" w14:textId="77777777" w:rsidR="00E80741" w:rsidRPr="00E80741" w:rsidRDefault="00E80741" w:rsidP="00097A77">
            <w:pPr>
              <w:spacing w:line="320" w:lineRule="atLeast"/>
              <w:ind w:left="60" w:right="60"/>
              <w:jc w:val="center"/>
              <w:rPr>
                <w:color w:val="264A60"/>
                <w:sz w:val="24"/>
                <w:szCs w:val="24"/>
              </w:rPr>
            </w:pPr>
            <w:r w:rsidRPr="00E80741">
              <w:rPr>
                <w:color w:val="264A60"/>
                <w:sz w:val="24"/>
                <w:szCs w:val="24"/>
              </w:rPr>
              <w:t>Sig.</w:t>
            </w:r>
          </w:p>
        </w:tc>
      </w:tr>
      <w:tr w:rsidR="00E80741" w:rsidRPr="00E80741" w14:paraId="45B1D1ED" w14:textId="77777777" w:rsidTr="00097A77">
        <w:trPr>
          <w:cantSplit/>
          <w:jc w:val="center"/>
        </w:trPr>
        <w:tc>
          <w:tcPr>
            <w:tcW w:w="1706" w:type="dxa"/>
            <w:tcBorders>
              <w:top w:val="single" w:sz="8" w:space="0" w:color="152935"/>
              <w:left w:val="nil"/>
              <w:bottom w:val="single" w:sz="8" w:space="0" w:color="AEAEAE"/>
              <w:right w:val="nil"/>
            </w:tcBorders>
            <w:shd w:val="clear" w:color="auto" w:fill="E0E0E0"/>
          </w:tcPr>
          <w:p w14:paraId="408FA282" w14:textId="77777777" w:rsidR="00E80741" w:rsidRPr="00E80741" w:rsidRDefault="00E80741" w:rsidP="00097A77">
            <w:pPr>
              <w:spacing w:line="320" w:lineRule="atLeast"/>
              <w:ind w:left="60" w:right="60"/>
              <w:jc w:val="center"/>
              <w:rPr>
                <w:color w:val="264A60"/>
                <w:sz w:val="24"/>
                <w:szCs w:val="24"/>
              </w:rPr>
            </w:pPr>
            <w:r w:rsidRPr="00E80741">
              <w:rPr>
                <w:color w:val="264A60"/>
                <w:sz w:val="24"/>
                <w:szCs w:val="24"/>
              </w:rPr>
              <w:t>Between Groups</w:t>
            </w:r>
          </w:p>
        </w:tc>
        <w:tc>
          <w:tcPr>
            <w:tcW w:w="1475" w:type="dxa"/>
            <w:tcBorders>
              <w:top w:val="single" w:sz="8" w:space="0" w:color="152935"/>
              <w:left w:val="nil"/>
              <w:bottom w:val="single" w:sz="8" w:space="0" w:color="AEAEAE"/>
              <w:right w:val="single" w:sz="8" w:space="0" w:color="E0E0E0"/>
            </w:tcBorders>
            <w:shd w:val="clear" w:color="auto" w:fill="F9F9FB"/>
          </w:tcPr>
          <w:p w14:paraId="615A3954" w14:textId="77777777" w:rsidR="00E80741" w:rsidRPr="00E80741" w:rsidRDefault="00E80741" w:rsidP="00097A77">
            <w:pPr>
              <w:spacing w:line="320" w:lineRule="atLeast"/>
              <w:ind w:left="60" w:right="60"/>
              <w:jc w:val="center"/>
              <w:rPr>
                <w:color w:val="010205"/>
                <w:sz w:val="24"/>
                <w:szCs w:val="24"/>
              </w:rPr>
            </w:pPr>
            <w:r w:rsidRPr="00E80741">
              <w:rPr>
                <w:color w:val="010205"/>
                <w:sz w:val="24"/>
                <w:szCs w:val="24"/>
              </w:rPr>
              <w:t>2.055</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5D563F21" w14:textId="77777777" w:rsidR="00E80741" w:rsidRPr="00E80741" w:rsidRDefault="00E80741" w:rsidP="00097A77">
            <w:pPr>
              <w:spacing w:line="320" w:lineRule="atLeast"/>
              <w:ind w:left="60" w:right="60"/>
              <w:jc w:val="center"/>
              <w:rPr>
                <w:color w:val="010205"/>
                <w:sz w:val="24"/>
                <w:szCs w:val="24"/>
              </w:rPr>
            </w:pPr>
            <w:r w:rsidRPr="00E80741">
              <w:rPr>
                <w:color w:val="010205"/>
                <w:sz w:val="24"/>
                <w:szCs w:val="24"/>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9F9FB"/>
          </w:tcPr>
          <w:p w14:paraId="50C0B93E" w14:textId="77777777" w:rsidR="00E80741" w:rsidRPr="00E80741" w:rsidRDefault="00E80741" w:rsidP="00097A77">
            <w:pPr>
              <w:spacing w:line="320" w:lineRule="atLeast"/>
              <w:ind w:left="60" w:right="60"/>
              <w:jc w:val="center"/>
              <w:rPr>
                <w:color w:val="010205"/>
                <w:sz w:val="24"/>
                <w:szCs w:val="24"/>
              </w:rPr>
            </w:pPr>
            <w:r w:rsidRPr="00E80741">
              <w:rPr>
                <w:color w:val="010205"/>
                <w:sz w:val="24"/>
                <w:szCs w:val="24"/>
              </w:rPr>
              <w:t>2.055</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0C8F5AB7" w14:textId="77777777" w:rsidR="00E80741" w:rsidRPr="00E80741" w:rsidRDefault="00E80741" w:rsidP="00097A77">
            <w:pPr>
              <w:spacing w:line="320" w:lineRule="atLeast"/>
              <w:ind w:left="60" w:right="60"/>
              <w:jc w:val="center"/>
              <w:rPr>
                <w:color w:val="010205"/>
                <w:sz w:val="24"/>
                <w:szCs w:val="24"/>
              </w:rPr>
            </w:pPr>
            <w:r w:rsidRPr="00E80741">
              <w:rPr>
                <w:color w:val="010205"/>
                <w:sz w:val="24"/>
                <w:szCs w:val="24"/>
              </w:rPr>
              <w:t>1.660</w:t>
            </w:r>
          </w:p>
        </w:tc>
        <w:tc>
          <w:tcPr>
            <w:tcW w:w="1029" w:type="dxa"/>
            <w:tcBorders>
              <w:top w:val="single" w:sz="8" w:space="0" w:color="152935"/>
              <w:left w:val="single" w:sz="8" w:space="0" w:color="E0E0E0"/>
              <w:bottom w:val="single" w:sz="8" w:space="0" w:color="AEAEAE"/>
              <w:right w:val="nil"/>
            </w:tcBorders>
            <w:shd w:val="clear" w:color="auto" w:fill="F9F9FB"/>
          </w:tcPr>
          <w:p w14:paraId="7297D420" w14:textId="77777777" w:rsidR="00E80741" w:rsidRPr="00E80741" w:rsidRDefault="00E80741" w:rsidP="00097A77">
            <w:pPr>
              <w:spacing w:line="320" w:lineRule="atLeast"/>
              <w:ind w:left="60" w:right="60"/>
              <w:jc w:val="center"/>
              <w:rPr>
                <w:color w:val="010205"/>
                <w:sz w:val="24"/>
                <w:szCs w:val="24"/>
              </w:rPr>
            </w:pPr>
            <w:r w:rsidRPr="00E80741">
              <w:rPr>
                <w:color w:val="010205"/>
                <w:sz w:val="24"/>
                <w:szCs w:val="24"/>
              </w:rPr>
              <w:t>.000</w:t>
            </w:r>
          </w:p>
        </w:tc>
      </w:tr>
      <w:tr w:rsidR="00E80741" w:rsidRPr="00E80741" w14:paraId="7F744FF2" w14:textId="77777777" w:rsidTr="00097A77">
        <w:trPr>
          <w:cantSplit/>
          <w:jc w:val="center"/>
        </w:trPr>
        <w:tc>
          <w:tcPr>
            <w:tcW w:w="1706" w:type="dxa"/>
            <w:tcBorders>
              <w:top w:val="single" w:sz="8" w:space="0" w:color="AEAEAE"/>
              <w:left w:val="nil"/>
              <w:bottom w:val="single" w:sz="8" w:space="0" w:color="AEAEAE"/>
              <w:right w:val="nil"/>
            </w:tcBorders>
            <w:shd w:val="clear" w:color="auto" w:fill="E0E0E0"/>
          </w:tcPr>
          <w:p w14:paraId="51CF4624" w14:textId="77777777" w:rsidR="00E80741" w:rsidRPr="00E80741" w:rsidRDefault="00E80741" w:rsidP="00097A77">
            <w:pPr>
              <w:spacing w:line="320" w:lineRule="atLeast"/>
              <w:ind w:left="60" w:right="60"/>
              <w:jc w:val="center"/>
              <w:rPr>
                <w:color w:val="264A60"/>
                <w:sz w:val="24"/>
                <w:szCs w:val="24"/>
              </w:rPr>
            </w:pPr>
            <w:r w:rsidRPr="00E80741">
              <w:rPr>
                <w:color w:val="264A60"/>
                <w:sz w:val="24"/>
                <w:szCs w:val="24"/>
              </w:rPr>
              <w:t>Within Groups</w:t>
            </w:r>
          </w:p>
        </w:tc>
        <w:tc>
          <w:tcPr>
            <w:tcW w:w="1475" w:type="dxa"/>
            <w:tcBorders>
              <w:top w:val="single" w:sz="8" w:space="0" w:color="AEAEAE"/>
              <w:left w:val="nil"/>
              <w:bottom w:val="single" w:sz="8" w:space="0" w:color="AEAEAE"/>
              <w:right w:val="single" w:sz="8" w:space="0" w:color="E0E0E0"/>
            </w:tcBorders>
            <w:shd w:val="clear" w:color="auto" w:fill="F9F9FB"/>
          </w:tcPr>
          <w:p w14:paraId="17C2B324" w14:textId="77777777" w:rsidR="00E80741" w:rsidRPr="00E80741" w:rsidRDefault="00E80741" w:rsidP="00097A77">
            <w:pPr>
              <w:spacing w:line="320" w:lineRule="atLeast"/>
              <w:ind w:left="60" w:right="60"/>
              <w:jc w:val="center"/>
              <w:rPr>
                <w:color w:val="010205"/>
                <w:sz w:val="24"/>
                <w:szCs w:val="24"/>
              </w:rPr>
            </w:pPr>
            <w:r w:rsidRPr="00E80741">
              <w:rPr>
                <w:color w:val="010205"/>
                <w:sz w:val="24"/>
                <w:szCs w:val="24"/>
              </w:rPr>
              <w:t>127.507</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35F1A50" w14:textId="77777777" w:rsidR="00E80741" w:rsidRPr="00E80741" w:rsidRDefault="00E80741" w:rsidP="00097A77">
            <w:pPr>
              <w:spacing w:line="320" w:lineRule="atLeast"/>
              <w:ind w:left="60" w:right="60"/>
              <w:jc w:val="center"/>
              <w:rPr>
                <w:color w:val="010205"/>
                <w:sz w:val="24"/>
                <w:szCs w:val="24"/>
              </w:rPr>
            </w:pPr>
            <w:r w:rsidRPr="00E80741">
              <w:rPr>
                <w:color w:val="010205"/>
                <w:sz w:val="24"/>
                <w:szCs w:val="24"/>
              </w:rPr>
              <w:t>103</w:t>
            </w:r>
          </w:p>
        </w:tc>
        <w:tc>
          <w:tcPr>
            <w:tcW w:w="1414" w:type="dxa"/>
            <w:tcBorders>
              <w:top w:val="single" w:sz="8" w:space="0" w:color="AEAEAE"/>
              <w:left w:val="single" w:sz="8" w:space="0" w:color="E0E0E0"/>
              <w:bottom w:val="single" w:sz="8" w:space="0" w:color="AEAEAE"/>
              <w:right w:val="single" w:sz="8" w:space="0" w:color="E0E0E0"/>
            </w:tcBorders>
            <w:shd w:val="clear" w:color="auto" w:fill="F9F9FB"/>
          </w:tcPr>
          <w:p w14:paraId="12812550" w14:textId="77777777" w:rsidR="00E80741" w:rsidRPr="00E80741" w:rsidRDefault="00E80741" w:rsidP="00097A77">
            <w:pPr>
              <w:spacing w:line="320" w:lineRule="atLeast"/>
              <w:ind w:left="60" w:right="60"/>
              <w:jc w:val="center"/>
              <w:rPr>
                <w:color w:val="010205"/>
                <w:sz w:val="24"/>
                <w:szCs w:val="24"/>
              </w:rPr>
            </w:pPr>
            <w:r w:rsidRPr="00E80741">
              <w:rPr>
                <w:color w:val="010205"/>
                <w:sz w:val="24"/>
                <w:szCs w:val="24"/>
              </w:rPr>
              <w:t>1.238</w:t>
            </w: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7F813504" w14:textId="77777777" w:rsidR="00E80741" w:rsidRPr="00E80741" w:rsidRDefault="00E80741" w:rsidP="00097A77">
            <w:pPr>
              <w:jc w:val="center"/>
              <w:rPr>
                <w:sz w:val="24"/>
                <w:szCs w:val="24"/>
              </w:rPr>
            </w:pPr>
          </w:p>
        </w:tc>
        <w:tc>
          <w:tcPr>
            <w:tcW w:w="1029" w:type="dxa"/>
            <w:tcBorders>
              <w:top w:val="single" w:sz="8" w:space="0" w:color="AEAEAE"/>
              <w:left w:val="single" w:sz="8" w:space="0" w:color="E0E0E0"/>
              <w:bottom w:val="single" w:sz="8" w:space="0" w:color="AEAEAE"/>
              <w:right w:val="nil"/>
            </w:tcBorders>
            <w:shd w:val="clear" w:color="auto" w:fill="F9F9FB"/>
            <w:vAlign w:val="center"/>
          </w:tcPr>
          <w:p w14:paraId="1ADBDB2F" w14:textId="77777777" w:rsidR="00E80741" w:rsidRPr="00E80741" w:rsidRDefault="00E80741" w:rsidP="00097A77">
            <w:pPr>
              <w:jc w:val="center"/>
              <w:rPr>
                <w:sz w:val="24"/>
                <w:szCs w:val="24"/>
              </w:rPr>
            </w:pPr>
          </w:p>
        </w:tc>
      </w:tr>
      <w:tr w:rsidR="00E80741" w:rsidRPr="00E80741" w14:paraId="00AB3054" w14:textId="77777777" w:rsidTr="00097A77">
        <w:trPr>
          <w:cantSplit/>
          <w:jc w:val="center"/>
        </w:trPr>
        <w:tc>
          <w:tcPr>
            <w:tcW w:w="1706" w:type="dxa"/>
            <w:tcBorders>
              <w:top w:val="single" w:sz="8" w:space="0" w:color="AEAEAE"/>
              <w:left w:val="nil"/>
              <w:bottom w:val="single" w:sz="8" w:space="0" w:color="152935"/>
              <w:right w:val="nil"/>
            </w:tcBorders>
            <w:shd w:val="clear" w:color="auto" w:fill="E0E0E0"/>
          </w:tcPr>
          <w:p w14:paraId="2C2BE7C2" w14:textId="77777777" w:rsidR="00E80741" w:rsidRPr="00E80741" w:rsidRDefault="00E80741" w:rsidP="00097A77">
            <w:pPr>
              <w:spacing w:line="320" w:lineRule="atLeast"/>
              <w:ind w:left="60" w:right="60"/>
              <w:jc w:val="center"/>
              <w:rPr>
                <w:color w:val="264A60"/>
                <w:sz w:val="24"/>
                <w:szCs w:val="24"/>
              </w:rPr>
            </w:pPr>
            <w:r w:rsidRPr="00E80741">
              <w:rPr>
                <w:color w:val="264A60"/>
                <w:sz w:val="24"/>
                <w:szCs w:val="24"/>
              </w:rPr>
              <w:t>Total</w:t>
            </w:r>
          </w:p>
        </w:tc>
        <w:tc>
          <w:tcPr>
            <w:tcW w:w="1475" w:type="dxa"/>
            <w:tcBorders>
              <w:top w:val="single" w:sz="8" w:space="0" w:color="AEAEAE"/>
              <w:left w:val="nil"/>
              <w:bottom w:val="single" w:sz="8" w:space="0" w:color="152935"/>
              <w:right w:val="single" w:sz="8" w:space="0" w:color="E0E0E0"/>
            </w:tcBorders>
            <w:shd w:val="clear" w:color="auto" w:fill="F9F9FB"/>
          </w:tcPr>
          <w:p w14:paraId="2B66C63C" w14:textId="77777777" w:rsidR="00E80741" w:rsidRPr="00E80741" w:rsidRDefault="00E80741" w:rsidP="00097A77">
            <w:pPr>
              <w:spacing w:line="320" w:lineRule="atLeast"/>
              <w:ind w:left="60" w:right="60"/>
              <w:jc w:val="center"/>
              <w:rPr>
                <w:color w:val="010205"/>
                <w:sz w:val="24"/>
                <w:szCs w:val="24"/>
              </w:rPr>
            </w:pPr>
            <w:r w:rsidRPr="00E80741">
              <w:rPr>
                <w:color w:val="010205"/>
                <w:sz w:val="24"/>
                <w:szCs w:val="24"/>
              </w:rPr>
              <w:t>129.562</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20CFAD96" w14:textId="77777777" w:rsidR="00E80741" w:rsidRPr="00E80741" w:rsidRDefault="00E80741" w:rsidP="00097A77">
            <w:pPr>
              <w:spacing w:line="320" w:lineRule="atLeast"/>
              <w:ind w:left="60" w:right="60"/>
              <w:jc w:val="center"/>
              <w:rPr>
                <w:color w:val="010205"/>
                <w:sz w:val="24"/>
                <w:szCs w:val="24"/>
              </w:rPr>
            </w:pPr>
            <w:r w:rsidRPr="00E80741">
              <w:rPr>
                <w:color w:val="010205"/>
                <w:sz w:val="24"/>
                <w:szCs w:val="24"/>
              </w:rPr>
              <w:t>104</w:t>
            </w:r>
          </w:p>
        </w:tc>
        <w:tc>
          <w:tcPr>
            <w:tcW w:w="1414"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5A431966" w14:textId="77777777" w:rsidR="00E80741" w:rsidRPr="00E80741" w:rsidRDefault="00E80741" w:rsidP="00097A77">
            <w:pPr>
              <w:jc w:val="center"/>
              <w:rPr>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5B3249F3" w14:textId="77777777" w:rsidR="00E80741" w:rsidRPr="00E80741" w:rsidRDefault="00E80741" w:rsidP="00097A77">
            <w:pPr>
              <w:jc w:val="center"/>
              <w:rPr>
                <w:sz w:val="24"/>
                <w:szCs w:val="24"/>
              </w:rPr>
            </w:pPr>
          </w:p>
        </w:tc>
        <w:tc>
          <w:tcPr>
            <w:tcW w:w="1029" w:type="dxa"/>
            <w:tcBorders>
              <w:top w:val="single" w:sz="8" w:space="0" w:color="AEAEAE"/>
              <w:left w:val="single" w:sz="8" w:space="0" w:color="E0E0E0"/>
              <w:bottom w:val="single" w:sz="8" w:space="0" w:color="152935"/>
              <w:right w:val="nil"/>
            </w:tcBorders>
            <w:shd w:val="clear" w:color="auto" w:fill="F9F9FB"/>
            <w:vAlign w:val="center"/>
          </w:tcPr>
          <w:p w14:paraId="334BDEB2" w14:textId="77777777" w:rsidR="00E80741" w:rsidRPr="00E80741" w:rsidRDefault="00E80741" w:rsidP="00097A77">
            <w:pPr>
              <w:jc w:val="center"/>
              <w:rPr>
                <w:sz w:val="24"/>
                <w:szCs w:val="24"/>
              </w:rPr>
            </w:pPr>
          </w:p>
        </w:tc>
      </w:tr>
    </w:tbl>
    <w:p w14:paraId="4269BBF1" w14:textId="77777777" w:rsidR="00E80741" w:rsidRDefault="00E80741" w:rsidP="00E80741">
      <w:pPr>
        <w:spacing w:line="400" w:lineRule="atLeast"/>
        <w:rPr>
          <w:sz w:val="24"/>
          <w:szCs w:val="24"/>
        </w:rPr>
      </w:pPr>
    </w:p>
    <w:p w14:paraId="2B0777C7" w14:textId="77777777" w:rsidR="002B63F9" w:rsidRPr="00CD2E6C" w:rsidRDefault="002B63F9" w:rsidP="00B456EA">
      <w:pPr>
        <w:pStyle w:val="BodyText"/>
        <w:spacing w:line="360" w:lineRule="auto"/>
        <w:jc w:val="both"/>
        <w:rPr>
          <w:b/>
        </w:rPr>
      </w:pPr>
      <w:r w:rsidRPr="00CD2E6C">
        <w:rPr>
          <w:b/>
        </w:rPr>
        <w:t>Inference:</w:t>
      </w:r>
    </w:p>
    <w:p w14:paraId="7C2DE666" w14:textId="07ECCB46" w:rsidR="00E80741" w:rsidRDefault="00E80741" w:rsidP="00E80741">
      <w:pPr>
        <w:pStyle w:val="BodyText"/>
        <w:spacing w:before="1" w:line="360" w:lineRule="auto"/>
        <w:ind w:left="140" w:right="610"/>
        <w:jc w:val="both"/>
      </w:pPr>
      <w:r>
        <w:t>The significant value 0.000 is less than the table significant value (0.000&lt;0.05). H0 is rejected and</w:t>
      </w:r>
      <w:r>
        <w:rPr>
          <w:spacing w:val="1"/>
        </w:rPr>
        <w:t xml:space="preserve"> </w:t>
      </w:r>
      <w:r>
        <w:t>H1 is accepted. Therefore, there is a significance difference between age and the awareness of tax</w:t>
      </w:r>
      <w:r>
        <w:rPr>
          <w:spacing w:val="1"/>
        </w:rPr>
        <w:t xml:space="preserve"> </w:t>
      </w:r>
      <w:r>
        <w:t>benefits</w:t>
      </w:r>
      <w:r>
        <w:rPr>
          <w:spacing w:val="-2"/>
        </w:rPr>
        <w:t xml:space="preserve"> </w:t>
      </w:r>
      <w:r>
        <w:t>associated</w:t>
      </w:r>
      <w:r>
        <w:rPr>
          <w:spacing w:val="-1"/>
        </w:rPr>
        <w:t xml:space="preserve"> </w:t>
      </w:r>
      <w:r>
        <w:t>with</w:t>
      </w:r>
      <w:r>
        <w:rPr>
          <w:spacing w:val="2"/>
        </w:rPr>
        <w:t xml:space="preserve"> </w:t>
      </w:r>
      <w:r>
        <w:t>mutual</w:t>
      </w:r>
      <w:r>
        <w:rPr>
          <w:spacing w:val="-1"/>
        </w:rPr>
        <w:t xml:space="preserve"> </w:t>
      </w:r>
      <w:r>
        <w:t>funds</w:t>
      </w:r>
      <w:r>
        <w:t>.</w:t>
      </w:r>
    </w:p>
    <w:p w14:paraId="46A934FF" w14:textId="2991D7F6" w:rsidR="00FB284C" w:rsidRDefault="00FB284C" w:rsidP="00B456EA">
      <w:pPr>
        <w:pBdr>
          <w:top w:val="nil"/>
          <w:left w:val="nil"/>
          <w:bottom w:val="nil"/>
          <w:right w:val="nil"/>
          <w:between w:val="nil"/>
        </w:pBdr>
        <w:spacing w:before="187" w:line="360" w:lineRule="auto"/>
        <w:jc w:val="both"/>
        <w:rPr>
          <w:color w:val="000000"/>
          <w:sz w:val="24"/>
          <w:szCs w:val="24"/>
        </w:rPr>
      </w:pPr>
    </w:p>
    <w:p w14:paraId="06BCD4F6" w14:textId="77777777" w:rsidR="005E67AC" w:rsidRDefault="005E67AC" w:rsidP="005E67AC">
      <w:pPr>
        <w:pStyle w:val="Heading1"/>
        <w:spacing w:before="59"/>
        <w:ind w:left="0"/>
      </w:pPr>
    </w:p>
    <w:p w14:paraId="1074D2A5" w14:textId="7B514EBE" w:rsidR="00E71F59" w:rsidRPr="00D43C12" w:rsidRDefault="00E80741" w:rsidP="005E67AC">
      <w:pPr>
        <w:pStyle w:val="Heading1"/>
        <w:spacing w:before="59"/>
        <w:ind w:left="0"/>
      </w:pPr>
      <w:r>
        <w:t xml:space="preserve"> </w:t>
      </w:r>
      <w:r w:rsidR="005E67AC">
        <w:t xml:space="preserve">                                     </w:t>
      </w:r>
      <w:r>
        <w:t xml:space="preserve">   </w:t>
      </w:r>
      <w:r w:rsidR="005E67AC">
        <w:t xml:space="preserve">            </w:t>
      </w:r>
      <w:r w:rsidR="00E71F59" w:rsidRPr="00D43C12">
        <w:t>Findings</w:t>
      </w:r>
    </w:p>
    <w:p w14:paraId="6CC1B458" w14:textId="77777777" w:rsidR="00E71F59" w:rsidRDefault="00E71F59" w:rsidP="00E71F59">
      <w:pPr>
        <w:rPr>
          <w:lang w:eastAsia="en-IN"/>
        </w:rPr>
      </w:pPr>
    </w:p>
    <w:p w14:paraId="42D2FF28" w14:textId="7FD863AE" w:rsidR="00736EF8" w:rsidRPr="00267B4D" w:rsidRDefault="00E71F59" w:rsidP="00267B4D">
      <w:pPr>
        <w:adjustRightInd w:val="0"/>
        <w:spacing w:line="360" w:lineRule="auto"/>
        <w:jc w:val="both"/>
        <w:rPr>
          <w:sz w:val="24"/>
          <w:szCs w:val="24"/>
        </w:rPr>
      </w:pPr>
      <w:r w:rsidRPr="00736EF8">
        <w:rPr>
          <w:color w:val="000000"/>
          <w:sz w:val="24"/>
          <w:szCs w:val="24"/>
        </w:rPr>
        <w:t>The data</w:t>
      </w:r>
      <w:r w:rsidR="005E67AC" w:rsidRPr="00736EF8">
        <w:rPr>
          <w:color w:val="000000"/>
          <w:sz w:val="24"/>
          <w:szCs w:val="24"/>
        </w:rPr>
        <w:t xml:space="preserve"> reveals that approximately</w:t>
      </w:r>
      <w:r w:rsidR="005E67AC" w:rsidRPr="00736EF8">
        <w:rPr>
          <w:sz w:val="24"/>
          <w:szCs w:val="24"/>
        </w:rPr>
        <w:t xml:space="preserve"> of </w:t>
      </w:r>
      <w:r w:rsidR="000F6F61">
        <w:rPr>
          <w:sz w:val="24"/>
          <w:szCs w:val="24"/>
        </w:rPr>
        <w:t>83</w:t>
      </w:r>
      <w:r w:rsidR="000F6F61" w:rsidRPr="00626D65">
        <w:rPr>
          <w:sz w:val="24"/>
          <w:szCs w:val="24"/>
        </w:rPr>
        <w:t>% of respondents</w:t>
      </w:r>
      <w:r w:rsidR="000F6F61">
        <w:rPr>
          <w:sz w:val="24"/>
          <w:szCs w:val="24"/>
        </w:rPr>
        <w:t xml:space="preserve"> are aware of mutual funds</w:t>
      </w:r>
      <w:r w:rsidR="000F6F61" w:rsidRPr="00736EF8">
        <w:rPr>
          <w:rFonts w:eastAsiaTheme="minorHAnsi"/>
          <w:sz w:val="24"/>
          <w:szCs w:val="24"/>
        </w:rPr>
        <w:t xml:space="preserve"> </w:t>
      </w:r>
      <w:r w:rsidR="000F6F61">
        <w:rPr>
          <w:sz w:val="24"/>
          <w:szCs w:val="24"/>
        </w:rPr>
        <w:t>83</w:t>
      </w:r>
      <w:r w:rsidR="000F6F61" w:rsidRPr="00626D65">
        <w:rPr>
          <w:sz w:val="24"/>
          <w:szCs w:val="24"/>
        </w:rPr>
        <w:t>% of respondents</w:t>
      </w:r>
      <w:r w:rsidR="000F6F61">
        <w:rPr>
          <w:sz w:val="24"/>
          <w:szCs w:val="24"/>
        </w:rPr>
        <w:t xml:space="preserve"> are aware of mutual funds</w:t>
      </w:r>
      <w:r w:rsidR="000F6F61" w:rsidRPr="00736EF8">
        <w:rPr>
          <w:rFonts w:eastAsiaTheme="minorHAnsi"/>
          <w:sz w:val="24"/>
          <w:szCs w:val="24"/>
        </w:rPr>
        <w:t xml:space="preserve"> </w:t>
      </w:r>
      <w:r w:rsidR="005E67AC" w:rsidRPr="00736EF8">
        <w:rPr>
          <w:rFonts w:eastAsiaTheme="minorHAnsi"/>
          <w:sz w:val="24"/>
          <w:szCs w:val="24"/>
        </w:rPr>
        <w:t>in the data</w:t>
      </w:r>
      <w:r w:rsidR="005E67AC" w:rsidRPr="00736EF8">
        <w:rPr>
          <w:color w:val="000000"/>
          <w:sz w:val="24"/>
          <w:szCs w:val="24"/>
        </w:rPr>
        <w:t xml:space="preserve"> </w:t>
      </w:r>
      <w:r w:rsidRPr="00736EF8">
        <w:rPr>
          <w:color w:val="000000"/>
          <w:sz w:val="24"/>
          <w:szCs w:val="24"/>
        </w:rPr>
        <w:t>of the surveyed partici</w:t>
      </w:r>
      <w:r w:rsidR="005E67AC" w:rsidRPr="00736EF8">
        <w:rPr>
          <w:color w:val="000000"/>
          <w:sz w:val="24"/>
          <w:szCs w:val="24"/>
        </w:rPr>
        <w:t>pants</w:t>
      </w:r>
      <w:r w:rsidRPr="00736EF8">
        <w:rPr>
          <w:color w:val="000000"/>
          <w:sz w:val="24"/>
          <w:szCs w:val="24"/>
        </w:rPr>
        <w:t>. Notably, the tabulated results illustrate th</w:t>
      </w:r>
      <w:r w:rsidR="005E67AC" w:rsidRPr="00736EF8">
        <w:rPr>
          <w:color w:val="000000"/>
          <w:sz w:val="24"/>
          <w:szCs w:val="24"/>
        </w:rPr>
        <w:t xml:space="preserve">at </w:t>
      </w:r>
      <w:r w:rsidR="000F6F61">
        <w:rPr>
          <w:sz w:val="24"/>
          <w:szCs w:val="24"/>
        </w:rPr>
        <w:t xml:space="preserve">as the </w:t>
      </w:r>
      <w:r w:rsidR="000F6F61" w:rsidRPr="001818FC">
        <w:rPr>
          <w:sz w:val="24"/>
          <w:szCs w:val="24"/>
        </w:rPr>
        <w:t>data shows nearly of 61% the respondents are</w:t>
      </w:r>
      <w:r w:rsidR="000F6F61" w:rsidRPr="001818FC">
        <w:rPr>
          <w:rFonts w:eastAsiaTheme="minorHAnsi"/>
          <w:color w:val="264A60"/>
          <w:sz w:val="24"/>
          <w:szCs w:val="24"/>
          <w:lang w:val="en-IN"/>
        </w:rPr>
        <w:t xml:space="preserve"> </w:t>
      </w:r>
      <w:r w:rsidR="000F6F61" w:rsidRPr="001818FC">
        <w:rPr>
          <w:rFonts w:eastAsiaTheme="minorHAnsi"/>
          <w:sz w:val="24"/>
          <w:szCs w:val="24"/>
        </w:rPr>
        <w:t>purchase of mutual funds in online</w:t>
      </w:r>
      <w:r w:rsidRPr="00736EF8">
        <w:rPr>
          <w:color w:val="000000"/>
          <w:sz w:val="24"/>
          <w:szCs w:val="24"/>
        </w:rPr>
        <w:t xml:space="preserve">. </w:t>
      </w:r>
      <w:r w:rsidR="005E67AC" w:rsidRPr="00736EF8">
        <w:rPr>
          <w:color w:val="000000"/>
          <w:sz w:val="24"/>
          <w:szCs w:val="24"/>
        </w:rPr>
        <w:t xml:space="preserve">A </w:t>
      </w:r>
      <w:r w:rsidR="00601D3B" w:rsidRPr="00736EF8">
        <w:rPr>
          <w:color w:val="000000"/>
          <w:sz w:val="24"/>
          <w:szCs w:val="24"/>
        </w:rPr>
        <w:t>significant</w:t>
      </w:r>
      <w:r w:rsidR="00601D3B">
        <w:rPr>
          <w:sz w:val="24"/>
          <w:szCs w:val="24"/>
        </w:rPr>
        <w:t xml:space="preserve"> </w:t>
      </w:r>
      <w:r w:rsidR="00601D3B" w:rsidRPr="00736EF8">
        <w:rPr>
          <w:sz w:val="24"/>
          <w:szCs w:val="24"/>
        </w:rPr>
        <w:t>data</w:t>
      </w:r>
      <w:r w:rsidR="000F6F61" w:rsidRPr="002C7DC4">
        <w:rPr>
          <w:sz w:val="24"/>
          <w:szCs w:val="24"/>
        </w:rPr>
        <w:t xml:space="preserve"> shows nearly of 34% the respondents are </w:t>
      </w:r>
      <w:r w:rsidR="000F6F61" w:rsidRPr="002C7DC4">
        <w:rPr>
          <w:rFonts w:eastAsia="Calibri"/>
          <w:color w:val="000000" w:themeColor="text1"/>
          <w:kern w:val="24"/>
          <w:sz w:val="24"/>
          <w:szCs w:val="24"/>
        </w:rPr>
        <w:t>past performance of the fund</w:t>
      </w:r>
      <w:r w:rsidR="000F6F61" w:rsidRPr="002C7DC4">
        <w:rPr>
          <w:rFonts w:eastAsiaTheme="minorHAnsi"/>
          <w:bCs/>
          <w:color w:val="010205"/>
          <w:sz w:val="24"/>
          <w:szCs w:val="24"/>
        </w:rPr>
        <w:t xml:space="preserve"> are</w:t>
      </w:r>
      <w:r w:rsidR="000F6F61" w:rsidRPr="002C7DC4">
        <w:rPr>
          <w:rFonts w:ascii="Arial" w:eastAsiaTheme="minorHAnsi" w:hAnsi="Arial" w:cs="Arial"/>
          <w:bCs/>
          <w:color w:val="010205"/>
          <w:sz w:val="24"/>
          <w:szCs w:val="24"/>
        </w:rPr>
        <w:t xml:space="preserve"> </w:t>
      </w:r>
      <w:r w:rsidR="000F6F61" w:rsidRPr="002C7DC4">
        <w:rPr>
          <w:rFonts w:eastAsiaTheme="minorHAnsi"/>
          <w:bCs/>
          <w:color w:val="010205"/>
          <w:sz w:val="24"/>
          <w:szCs w:val="24"/>
        </w:rPr>
        <w:t>considered before investing in mutual funds</w:t>
      </w:r>
      <w:r w:rsidR="000F6F61" w:rsidRPr="002C7DC4">
        <w:rPr>
          <w:sz w:val="24"/>
          <w:szCs w:val="24"/>
        </w:rPr>
        <w:t>.</w:t>
      </w:r>
      <w:r w:rsidR="005E67AC" w:rsidRPr="00736EF8">
        <w:rPr>
          <w:color w:val="000000"/>
          <w:sz w:val="24"/>
          <w:szCs w:val="24"/>
        </w:rPr>
        <w:t xml:space="preserve"> Moreover, </w:t>
      </w:r>
      <w:r w:rsidR="00601D3B" w:rsidRPr="00C62DD0">
        <w:rPr>
          <w:sz w:val="24"/>
          <w:szCs w:val="24"/>
        </w:rPr>
        <w:t xml:space="preserve">data shows nearly of </w:t>
      </w:r>
      <w:r w:rsidR="00601D3B" w:rsidRPr="00626D65">
        <w:rPr>
          <w:sz w:val="24"/>
          <w:szCs w:val="24"/>
        </w:rPr>
        <w:t>55% of respondents were aware of the tax benefits associated with investing in mutual funds</w:t>
      </w:r>
      <w:r w:rsidR="00736EF8">
        <w:rPr>
          <w:color w:val="000000"/>
          <w:sz w:val="24"/>
          <w:szCs w:val="24"/>
        </w:rPr>
        <w:t>.</w:t>
      </w:r>
    </w:p>
    <w:p w14:paraId="6A1E906D" w14:textId="5558FB5C" w:rsidR="00E77CED" w:rsidRDefault="00267B4D" w:rsidP="00267B4D">
      <w:pPr>
        <w:pStyle w:val="Heading1"/>
        <w:spacing w:before="167"/>
        <w:ind w:left="0"/>
        <w:rPr>
          <w:sz w:val="24"/>
          <w:szCs w:val="24"/>
        </w:rPr>
      </w:pPr>
      <w:r w:rsidRPr="00267B4D">
        <w:rPr>
          <w:b w:val="0"/>
          <w:sz w:val="24"/>
          <w:szCs w:val="24"/>
          <w:lang w:eastAsia="en-US"/>
        </w:rPr>
        <w:t xml:space="preserve">                                                                  </w:t>
      </w:r>
    </w:p>
    <w:p w14:paraId="01894515" w14:textId="41449BC5" w:rsidR="00267B4D" w:rsidRPr="00D43C12" w:rsidRDefault="00267B4D" w:rsidP="00E77CED">
      <w:pPr>
        <w:pStyle w:val="Heading1"/>
        <w:spacing w:before="167"/>
        <w:ind w:left="0"/>
        <w:jc w:val="center"/>
      </w:pPr>
      <w:r w:rsidRPr="00D43C12">
        <w:t>Suggestions</w:t>
      </w:r>
    </w:p>
    <w:p w14:paraId="581039E1" w14:textId="77777777" w:rsidR="00267B4D" w:rsidRPr="00267B4D" w:rsidRDefault="00267B4D" w:rsidP="00267B4D">
      <w:pPr>
        <w:adjustRightInd w:val="0"/>
        <w:spacing w:line="360" w:lineRule="auto"/>
        <w:jc w:val="both"/>
        <w:rPr>
          <w:rFonts w:eastAsiaTheme="minorHAnsi"/>
          <w:sz w:val="24"/>
          <w:szCs w:val="24"/>
        </w:rPr>
      </w:pPr>
    </w:p>
    <w:p w14:paraId="698B05CE" w14:textId="6F8AE893" w:rsidR="00000000" w:rsidRPr="00E77CED" w:rsidRDefault="002D6CE0" w:rsidP="00E77CED">
      <w:pPr>
        <w:pStyle w:val="Heading1"/>
        <w:numPr>
          <w:ilvl w:val="0"/>
          <w:numId w:val="9"/>
        </w:numPr>
        <w:spacing w:before="162"/>
        <w:jc w:val="both"/>
        <w:rPr>
          <w:b w:val="0"/>
          <w:sz w:val="24"/>
          <w:szCs w:val="24"/>
          <w:lang w:val="en-IN"/>
        </w:rPr>
      </w:pPr>
      <w:r w:rsidRPr="00E77CED">
        <w:rPr>
          <w:b w:val="0"/>
          <w:sz w:val="24"/>
          <w:szCs w:val="24"/>
        </w:rPr>
        <w:t>The company should give the knowledge regarding Mutual Fund through various sources like more advertisements, T.</w:t>
      </w:r>
      <w:r w:rsidRPr="00E77CED">
        <w:rPr>
          <w:b w:val="0"/>
          <w:sz w:val="24"/>
          <w:szCs w:val="24"/>
        </w:rPr>
        <w:t>V. programmes</w:t>
      </w:r>
      <w:r w:rsidR="00E77CED" w:rsidRPr="00E77CED">
        <w:rPr>
          <w:b w:val="0"/>
          <w:sz w:val="24"/>
          <w:szCs w:val="24"/>
        </w:rPr>
        <w:t>, etc</w:t>
      </w:r>
      <w:r w:rsidRPr="00E77CED">
        <w:rPr>
          <w:b w:val="0"/>
          <w:sz w:val="24"/>
          <w:szCs w:val="24"/>
        </w:rPr>
        <w:t>.</w:t>
      </w:r>
    </w:p>
    <w:p w14:paraId="156A937E" w14:textId="77777777" w:rsidR="00000000" w:rsidRPr="00E77CED" w:rsidRDefault="002D6CE0" w:rsidP="00E77CED">
      <w:pPr>
        <w:pStyle w:val="Heading1"/>
        <w:numPr>
          <w:ilvl w:val="0"/>
          <w:numId w:val="9"/>
        </w:numPr>
        <w:spacing w:before="162"/>
        <w:jc w:val="both"/>
        <w:rPr>
          <w:b w:val="0"/>
          <w:sz w:val="24"/>
          <w:szCs w:val="24"/>
          <w:lang w:val="en-IN"/>
        </w:rPr>
      </w:pPr>
      <w:r w:rsidRPr="00E77CED">
        <w:rPr>
          <w:b w:val="0"/>
          <w:sz w:val="24"/>
          <w:szCs w:val="24"/>
        </w:rPr>
        <w:t>The company should also attract the medium level Income people by showing them the benefits of the liquidity funds for the short Term to attract them.</w:t>
      </w:r>
    </w:p>
    <w:p w14:paraId="34A91294" w14:textId="77777777" w:rsidR="00000000" w:rsidRPr="00E77CED" w:rsidRDefault="002D6CE0" w:rsidP="00E77CED">
      <w:pPr>
        <w:pStyle w:val="Heading1"/>
        <w:numPr>
          <w:ilvl w:val="0"/>
          <w:numId w:val="9"/>
        </w:numPr>
        <w:spacing w:before="162"/>
        <w:jc w:val="both"/>
        <w:rPr>
          <w:b w:val="0"/>
          <w:sz w:val="24"/>
          <w:szCs w:val="24"/>
          <w:lang w:val="en-IN"/>
        </w:rPr>
      </w:pPr>
      <w:r w:rsidRPr="00E77CED">
        <w:rPr>
          <w:b w:val="0"/>
          <w:sz w:val="24"/>
          <w:szCs w:val="24"/>
        </w:rPr>
        <w:t>The company should also attract the customer through different schemes who having knowledge about the Mutual Funds but not investing in Mutual Funds.</w:t>
      </w:r>
    </w:p>
    <w:p w14:paraId="553A8E62" w14:textId="77777777" w:rsidR="00000000" w:rsidRPr="00E77CED" w:rsidRDefault="002D6CE0" w:rsidP="00E77CED">
      <w:pPr>
        <w:pStyle w:val="Heading1"/>
        <w:numPr>
          <w:ilvl w:val="0"/>
          <w:numId w:val="9"/>
        </w:numPr>
        <w:spacing w:before="162"/>
        <w:jc w:val="both"/>
        <w:rPr>
          <w:b w:val="0"/>
          <w:sz w:val="24"/>
          <w:szCs w:val="24"/>
          <w:lang w:val="en-IN"/>
        </w:rPr>
      </w:pPr>
      <w:r w:rsidRPr="00E77CED">
        <w:rPr>
          <w:b w:val="0"/>
          <w:sz w:val="24"/>
          <w:szCs w:val="24"/>
        </w:rPr>
        <w:t>The company should organize seminar to give information about Mutual Fund and should distribute brochures having detail of schemes of Mutual Fund.</w:t>
      </w:r>
    </w:p>
    <w:p w14:paraId="1BE5914C" w14:textId="77777777" w:rsidR="00E77CED" w:rsidRDefault="00267B4D" w:rsidP="00267B4D">
      <w:pPr>
        <w:pStyle w:val="Heading1"/>
        <w:spacing w:before="162"/>
        <w:ind w:firstLine="240"/>
        <w:rPr>
          <w:sz w:val="24"/>
          <w:szCs w:val="24"/>
        </w:rPr>
      </w:pPr>
      <w:r>
        <w:t xml:space="preserve">                                                </w:t>
      </w:r>
      <w:r w:rsidRPr="00267B4D">
        <w:rPr>
          <w:sz w:val="24"/>
          <w:szCs w:val="24"/>
        </w:rPr>
        <w:t xml:space="preserve"> </w:t>
      </w:r>
    </w:p>
    <w:p w14:paraId="3370E066" w14:textId="77777777" w:rsidR="00E77CED" w:rsidRDefault="00E77CED" w:rsidP="00E77CED">
      <w:pPr>
        <w:rPr>
          <w:lang w:eastAsia="en-IN"/>
        </w:rPr>
      </w:pPr>
    </w:p>
    <w:p w14:paraId="0C5D7D34" w14:textId="77777777" w:rsidR="00E77CED" w:rsidRPr="00E77CED" w:rsidRDefault="00E77CED" w:rsidP="00E77CED">
      <w:pPr>
        <w:rPr>
          <w:lang w:eastAsia="en-IN"/>
        </w:rPr>
      </w:pPr>
    </w:p>
    <w:p w14:paraId="508A7FF7" w14:textId="45161C93" w:rsidR="00E77CED" w:rsidRDefault="00E77CED" w:rsidP="00E77CED">
      <w:pPr>
        <w:jc w:val="center"/>
        <w:rPr>
          <w:b/>
          <w:sz w:val="32"/>
          <w:szCs w:val="32"/>
          <w:lang w:eastAsia="en-IN"/>
        </w:rPr>
      </w:pPr>
      <w:r w:rsidRPr="00E77CED">
        <w:rPr>
          <w:b/>
          <w:sz w:val="32"/>
          <w:szCs w:val="32"/>
          <w:lang w:eastAsia="en-IN"/>
        </w:rPr>
        <w:t>Conclusion</w:t>
      </w:r>
    </w:p>
    <w:p w14:paraId="417F580D" w14:textId="5A7AC8A9" w:rsidR="00E77CED" w:rsidRPr="006305C1" w:rsidRDefault="00E77CED" w:rsidP="00E77CED">
      <w:pPr>
        <w:pStyle w:val="ListParagraph"/>
        <w:tabs>
          <w:tab w:val="left" w:pos="622"/>
        </w:tabs>
        <w:spacing w:before="204" w:line="360" w:lineRule="auto"/>
        <w:ind w:left="621"/>
        <w:jc w:val="both"/>
        <w:rPr>
          <w:sz w:val="24"/>
          <w:szCs w:val="24"/>
        </w:rPr>
      </w:pPr>
      <w:r w:rsidRPr="006305C1">
        <w:rPr>
          <w:sz w:val="24"/>
          <w:szCs w:val="24"/>
        </w:rPr>
        <w:t>Today a lot of investment opportunities are available to the investors in the financial markets. Investors can invest in corporate bonds, debentures, bank deposits, post office schemes etc. But nowadays investors opt for portfolio managers to invest money on their behalf. These portfolio managers are experts in stock market operations and invest the money in such a way that the investors would get minimum assured returns. Today many institutions are busy in providing wealth management services to the investors. But these services are very costly. Thus in order to help the investor’s mutual funds provide a protective shed to the small and big investors</w:t>
      </w:r>
      <w:r>
        <w:rPr>
          <w:sz w:val="24"/>
          <w:szCs w:val="24"/>
        </w:rPr>
        <w:t>.</w:t>
      </w:r>
      <w:r w:rsidRPr="00E77CED">
        <w:rPr>
          <w:sz w:val="24"/>
          <w:szCs w:val="24"/>
        </w:rPr>
        <w:t xml:space="preserve"> </w:t>
      </w:r>
      <w:r w:rsidRPr="006305C1">
        <w:rPr>
          <w:sz w:val="24"/>
          <w:szCs w:val="24"/>
        </w:rPr>
        <w:t>Today the main task before mutual fund industry is to convert the potential investors into the reality investors. New and more innovative schemes should be launched from time to time so that investor’s confidence should be maintained. All this will lead to the overall growth and development of the mutual fund industry.</w:t>
      </w:r>
    </w:p>
    <w:p w14:paraId="2450856D" w14:textId="77777777" w:rsidR="00E77CED" w:rsidRDefault="00E77CED" w:rsidP="0091171A">
      <w:pPr>
        <w:rPr>
          <w:b/>
          <w:sz w:val="32"/>
          <w:szCs w:val="32"/>
          <w:lang w:eastAsia="en-IN"/>
        </w:rPr>
      </w:pPr>
    </w:p>
    <w:p w14:paraId="401B5A60" w14:textId="77777777" w:rsidR="00E77CED" w:rsidRDefault="00E77CED" w:rsidP="00E77CED">
      <w:pPr>
        <w:jc w:val="center"/>
        <w:rPr>
          <w:b/>
          <w:sz w:val="32"/>
          <w:szCs w:val="32"/>
          <w:lang w:eastAsia="en-IN"/>
        </w:rPr>
      </w:pPr>
    </w:p>
    <w:p w14:paraId="7466DC0E" w14:textId="77777777" w:rsidR="00E77CED" w:rsidRPr="00E77CED" w:rsidRDefault="00E77CED" w:rsidP="00E77CED">
      <w:pPr>
        <w:jc w:val="center"/>
        <w:rPr>
          <w:b/>
          <w:sz w:val="32"/>
          <w:szCs w:val="32"/>
          <w:lang w:eastAsia="en-IN"/>
        </w:rPr>
      </w:pPr>
    </w:p>
    <w:p w14:paraId="7FEFF532" w14:textId="5103C9A1" w:rsidR="00267B4D" w:rsidRPr="00D43C12" w:rsidRDefault="00267B4D" w:rsidP="00E77CED">
      <w:pPr>
        <w:pStyle w:val="Heading1"/>
        <w:spacing w:before="162"/>
        <w:ind w:firstLine="240"/>
        <w:jc w:val="center"/>
      </w:pPr>
      <w:r w:rsidRPr="00D43C12">
        <w:t>Reference</w:t>
      </w:r>
    </w:p>
    <w:p w14:paraId="7AAB2B03" w14:textId="77777777" w:rsidR="00851F48" w:rsidRDefault="00851F48" w:rsidP="00851F48">
      <w:pPr>
        <w:spacing w:line="360" w:lineRule="auto"/>
        <w:jc w:val="both"/>
        <w:rPr>
          <w:sz w:val="24"/>
          <w:szCs w:val="24"/>
        </w:rPr>
      </w:pPr>
    </w:p>
    <w:p w14:paraId="1D2C6ADE" w14:textId="77777777" w:rsidR="00851F48" w:rsidRDefault="00851F48" w:rsidP="00851F48">
      <w:pPr>
        <w:spacing w:line="360" w:lineRule="auto"/>
        <w:jc w:val="both"/>
        <w:rPr>
          <w:sz w:val="24"/>
          <w:szCs w:val="24"/>
        </w:rPr>
      </w:pPr>
    </w:p>
    <w:p w14:paraId="76A26F08" w14:textId="6641BFAF" w:rsidR="00851F48" w:rsidRDefault="00851F48" w:rsidP="00851F48">
      <w:pPr>
        <w:jc w:val="both"/>
        <w:rPr>
          <w:sz w:val="24"/>
          <w:szCs w:val="24"/>
        </w:rPr>
      </w:pPr>
      <w:r w:rsidRPr="006305C1">
        <w:rPr>
          <w:sz w:val="24"/>
          <w:szCs w:val="24"/>
        </w:rPr>
        <w:t xml:space="preserve">Bansal, L.K (1996), “Mutual Funds Management and Working” Deep and Deep publications, New Delhi. pp 34-39. </w:t>
      </w:r>
    </w:p>
    <w:p w14:paraId="03638D32" w14:textId="77777777" w:rsidR="00851F48" w:rsidRPr="00851F48" w:rsidRDefault="00851F48" w:rsidP="00851F48">
      <w:pPr>
        <w:jc w:val="both"/>
        <w:rPr>
          <w:sz w:val="24"/>
          <w:szCs w:val="24"/>
        </w:rPr>
      </w:pPr>
    </w:p>
    <w:p w14:paraId="45A3E3FF" w14:textId="0F20BC9E" w:rsidR="00851F48" w:rsidRDefault="00851F48" w:rsidP="00851F48">
      <w:pPr>
        <w:jc w:val="both"/>
        <w:rPr>
          <w:sz w:val="24"/>
          <w:szCs w:val="24"/>
        </w:rPr>
      </w:pPr>
      <w:r w:rsidRPr="006305C1">
        <w:rPr>
          <w:sz w:val="24"/>
          <w:szCs w:val="24"/>
        </w:rPr>
        <w:t>Gupta, A (2000)," Investment Performance of Indian Mutual Funds: An Empirical Study", Finance India, Vol.XIV, No.3, pp.833-866.</w:t>
      </w:r>
    </w:p>
    <w:p w14:paraId="75F0B291" w14:textId="77777777" w:rsidR="00851F48" w:rsidRPr="00851F48" w:rsidRDefault="00851F48" w:rsidP="00851F48">
      <w:pPr>
        <w:rPr>
          <w:rFonts w:eastAsiaTheme="minorHAnsi"/>
          <w:sz w:val="24"/>
          <w:szCs w:val="24"/>
        </w:rPr>
      </w:pPr>
    </w:p>
    <w:p w14:paraId="2DFF5538" w14:textId="757B57BF" w:rsidR="00851F48" w:rsidRDefault="00851F48" w:rsidP="00851F48">
      <w:pPr>
        <w:jc w:val="both"/>
        <w:rPr>
          <w:sz w:val="24"/>
          <w:szCs w:val="24"/>
        </w:rPr>
      </w:pPr>
      <w:r w:rsidRPr="006305C1">
        <w:rPr>
          <w:sz w:val="24"/>
          <w:szCs w:val="24"/>
        </w:rPr>
        <w:t xml:space="preserve">Aggarwal, N and Gupta, M (2007) “Performance of Mutual Funds in India: An Empirical Study”, The Icfai Journal of Applied Finance, Vol.13, No.9, pp.5-16. </w:t>
      </w:r>
    </w:p>
    <w:p w14:paraId="17E2363F" w14:textId="77777777" w:rsidR="00851F48" w:rsidRDefault="00851F48" w:rsidP="00851F48">
      <w:pPr>
        <w:jc w:val="both"/>
        <w:rPr>
          <w:sz w:val="24"/>
          <w:szCs w:val="24"/>
        </w:rPr>
      </w:pPr>
    </w:p>
    <w:p w14:paraId="36AA44AD" w14:textId="77777777" w:rsidR="00851F48" w:rsidRDefault="00851F48" w:rsidP="00851F48">
      <w:pPr>
        <w:jc w:val="both"/>
        <w:rPr>
          <w:sz w:val="24"/>
          <w:szCs w:val="24"/>
        </w:rPr>
      </w:pPr>
      <w:r w:rsidRPr="006305C1">
        <w:rPr>
          <w:sz w:val="24"/>
          <w:szCs w:val="24"/>
        </w:rPr>
        <w:t xml:space="preserve">Bodla, B S and Bishnoi, S (2008), “Emerging Trends of Mutual Funds in India: A Study across Category and type of schemes, “Journal of Indian Management and Strategy, Vol.13, p-15. </w:t>
      </w:r>
    </w:p>
    <w:p w14:paraId="2494A499" w14:textId="77777777" w:rsidR="00851F48" w:rsidRPr="006305C1" w:rsidRDefault="00851F48" w:rsidP="00851F48">
      <w:pPr>
        <w:jc w:val="both"/>
        <w:rPr>
          <w:sz w:val="24"/>
          <w:szCs w:val="24"/>
        </w:rPr>
      </w:pPr>
    </w:p>
    <w:p w14:paraId="170B7206" w14:textId="179E9950" w:rsidR="00851F48" w:rsidRDefault="00851F48" w:rsidP="00851F48">
      <w:pPr>
        <w:jc w:val="both"/>
        <w:rPr>
          <w:sz w:val="24"/>
          <w:szCs w:val="24"/>
        </w:rPr>
      </w:pPr>
      <w:r w:rsidRPr="006305C1">
        <w:rPr>
          <w:sz w:val="24"/>
          <w:szCs w:val="24"/>
        </w:rPr>
        <w:t xml:space="preserve">Bhowal A and Paul T (2013), ‘Gaps in Customer Solution – A Case Study of Mutual Funds in India’, </w:t>
      </w:r>
      <w:r w:rsidRPr="006305C1">
        <w:rPr>
          <w:sz w:val="24"/>
          <w:szCs w:val="24"/>
        </w:rPr>
        <w:t>the</w:t>
      </w:r>
      <w:r w:rsidRPr="006305C1">
        <w:rPr>
          <w:sz w:val="24"/>
          <w:szCs w:val="24"/>
        </w:rPr>
        <w:t xml:space="preserve"> SAMs Journal, 7(1), 33-41. </w:t>
      </w:r>
    </w:p>
    <w:p w14:paraId="5C47CC1A" w14:textId="77777777" w:rsidR="00851F48" w:rsidRDefault="00851F48" w:rsidP="00851F48">
      <w:pPr>
        <w:jc w:val="both"/>
        <w:rPr>
          <w:sz w:val="24"/>
          <w:szCs w:val="24"/>
        </w:rPr>
      </w:pPr>
    </w:p>
    <w:p w14:paraId="496DEAA5" w14:textId="77777777" w:rsidR="00851F48" w:rsidRPr="006305C1" w:rsidRDefault="00851F48" w:rsidP="00851F48">
      <w:pPr>
        <w:jc w:val="both"/>
        <w:rPr>
          <w:sz w:val="24"/>
          <w:szCs w:val="24"/>
        </w:rPr>
      </w:pPr>
    </w:p>
    <w:p w14:paraId="066B2CFD" w14:textId="77777777" w:rsidR="00E77CED" w:rsidRPr="00851F48" w:rsidRDefault="00E77CED" w:rsidP="00851F48">
      <w:pPr>
        <w:rPr>
          <w:rFonts w:eastAsiaTheme="minorHAnsi"/>
          <w:sz w:val="24"/>
          <w:szCs w:val="24"/>
        </w:rPr>
        <w:sectPr w:rsidR="00E77CED" w:rsidRPr="00851F48" w:rsidSect="00E71F59">
          <w:type w:val="continuous"/>
          <w:pgSz w:w="12240" w:h="15840"/>
          <w:pgMar w:top="1500" w:right="740" w:bottom="280" w:left="1200" w:header="720" w:footer="720" w:gutter="0"/>
          <w:pgNumType w:start="1"/>
          <w:cols w:space="720"/>
        </w:sectPr>
      </w:pPr>
    </w:p>
    <w:p w14:paraId="5E307AD8" w14:textId="51AFE392" w:rsidR="0091171A" w:rsidRDefault="0091171A" w:rsidP="00851F48">
      <w:pPr>
        <w:tabs>
          <w:tab w:val="left" w:pos="1935"/>
        </w:tabs>
        <w:rPr>
          <w:lang w:eastAsia="en-IN"/>
        </w:rPr>
      </w:pPr>
    </w:p>
    <w:p w14:paraId="63BA2823" w14:textId="77A2A738" w:rsidR="0091171A" w:rsidRDefault="0091171A" w:rsidP="0091171A">
      <w:pPr>
        <w:rPr>
          <w:lang w:eastAsia="en-IN"/>
        </w:rPr>
      </w:pPr>
    </w:p>
    <w:p w14:paraId="35F60DC0" w14:textId="77777777" w:rsidR="00E71F59" w:rsidRPr="0091171A" w:rsidRDefault="00E71F59" w:rsidP="0091171A">
      <w:pPr>
        <w:ind w:firstLine="720"/>
        <w:rPr>
          <w:lang w:eastAsia="en-IN"/>
        </w:rPr>
      </w:pPr>
    </w:p>
    <w:sectPr w:rsidR="00E71F59" w:rsidRPr="0091171A" w:rsidSect="0073009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E0BAE" w14:textId="77777777" w:rsidR="002D6CE0" w:rsidRDefault="002D6CE0" w:rsidP="00735671">
      <w:r>
        <w:separator/>
      </w:r>
    </w:p>
  </w:endnote>
  <w:endnote w:type="continuationSeparator" w:id="0">
    <w:p w14:paraId="3F31BDBD" w14:textId="77777777" w:rsidR="002D6CE0" w:rsidRDefault="002D6CE0" w:rsidP="0073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CA1B5" w14:textId="77777777" w:rsidR="002D6CE0" w:rsidRDefault="002D6CE0" w:rsidP="00735671">
      <w:r>
        <w:separator/>
      </w:r>
    </w:p>
  </w:footnote>
  <w:footnote w:type="continuationSeparator" w:id="0">
    <w:p w14:paraId="5BCEA046" w14:textId="77777777" w:rsidR="002D6CE0" w:rsidRDefault="002D6CE0" w:rsidP="0073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500A"/>
    <w:multiLevelType w:val="hybridMultilevel"/>
    <w:tmpl w:val="9B1E4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D036719"/>
    <w:multiLevelType w:val="hybridMultilevel"/>
    <w:tmpl w:val="F8D0FC92"/>
    <w:lvl w:ilvl="0" w:tplc="1CAE99D8">
      <w:start w:val="1"/>
      <w:numFmt w:val="bullet"/>
      <w:lvlText w:val=""/>
      <w:lvlJc w:val="left"/>
      <w:pPr>
        <w:tabs>
          <w:tab w:val="num" w:pos="720"/>
        </w:tabs>
        <w:ind w:left="720" w:hanging="360"/>
      </w:pPr>
      <w:rPr>
        <w:rFonts w:ascii="Wingdings" w:hAnsi="Wingdings" w:hint="default"/>
      </w:rPr>
    </w:lvl>
    <w:lvl w:ilvl="1" w:tplc="74EAC462" w:tentative="1">
      <w:start w:val="1"/>
      <w:numFmt w:val="bullet"/>
      <w:lvlText w:val=""/>
      <w:lvlJc w:val="left"/>
      <w:pPr>
        <w:tabs>
          <w:tab w:val="num" w:pos="1440"/>
        </w:tabs>
        <w:ind w:left="1440" w:hanging="360"/>
      </w:pPr>
      <w:rPr>
        <w:rFonts w:ascii="Wingdings" w:hAnsi="Wingdings" w:hint="default"/>
      </w:rPr>
    </w:lvl>
    <w:lvl w:ilvl="2" w:tplc="9E780538" w:tentative="1">
      <w:start w:val="1"/>
      <w:numFmt w:val="bullet"/>
      <w:lvlText w:val=""/>
      <w:lvlJc w:val="left"/>
      <w:pPr>
        <w:tabs>
          <w:tab w:val="num" w:pos="2160"/>
        </w:tabs>
        <w:ind w:left="2160" w:hanging="360"/>
      </w:pPr>
      <w:rPr>
        <w:rFonts w:ascii="Wingdings" w:hAnsi="Wingdings" w:hint="default"/>
      </w:rPr>
    </w:lvl>
    <w:lvl w:ilvl="3" w:tplc="B51094CA" w:tentative="1">
      <w:start w:val="1"/>
      <w:numFmt w:val="bullet"/>
      <w:lvlText w:val=""/>
      <w:lvlJc w:val="left"/>
      <w:pPr>
        <w:tabs>
          <w:tab w:val="num" w:pos="2880"/>
        </w:tabs>
        <w:ind w:left="2880" w:hanging="360"/>
      </w:pPr>
      <w:rPr>
        <w:rFonts w:ascii="Wingdings" w:hAnsi="Wingdings" w:hint="default"/>
      </w:rPr>
    </w:lvl>
    <w:lvl w:ilvl="4" w:tplc="ACF49C9E" w:tentative="1">
      <w:start w:val="1"/>
      <w:numFmt w:val="bullet"/>
      <w:lvlText w:val=""/>
      <w:lvlJc w:val="left"/>
      <w:pPr>
        <w:tabs>
          <w:tab w:val="num" w:pos="3600"/>
        </w:tabs>
        <w:ind w:left="3600" w:hanging="360"/>
      </w:pPr>
      <w:rPr>
        <w:rFonts w:ascii="Wingdings" w:hAnsi="Wingdings" w:hint="default"/>
      </w:rPr>
    </w:lvl>
    <w:lvl w:ilvl="5" w:tplc="FE5230E4" w:tentative="1">
      <w:start w:val="1"/>
      <w:numFmt w:val="bullet"/>
      <w:lvlText w:val=""/>
      <w:lvlJc w:val="left"/>
      <w:pPr>
        <w:tabs>
          <w:tab w:val="num" w:pos="4320"/>
        </w:tabs>
        <w:ind w:left="4320" w:hanging="360"/>
      </w:pPr>
      <w:rPr>
        <w:rFonts w:ascii="Wingdings" w:hAnsi="Wingdings" w:hint="default"/>
      </w:rPr>
    </w:lvl>
    <w:lvl w:ilvl="6" w:tplc="E1364EF8" w:tentative="1">
      <w:start w:val="1"/>
      <w:numFmt w:val="bullet"/>
      <w:lvlText w:val=""/>
      <w:lvlJc w:val="left"/>
      <w:pPr>
        <w:tabs>
          <w:tab w:val="num" w:pos="5040"/>
        </w:tabs>
        <w:ind w:left="5040" w:hanging="360"/>
      </w:pPr>
      <w:rPr>
        <w:rFonts w:ascii="Wingdings" w:hAnsi="Wingdings" w:hint="default"/>
      </w:rPr>
    </w:lvl>
    <w:lvl w:ilvl="7" w:tplc="0AD4ECDA" w:tentative="1">
      <w:start w:val="1"/>
      <w:numFmt w:val="bullet"/>
      <w:lvlText w:val=""/>
      <w:lvlJc w:val="left"/>
      <w:pPr>
        <w:tabs>
          <w:tab w:val="num" w:pos="5760"/>
        </w:tabs>
        <w:ind w:left="5760" w:hanging="360"/>
      </w:pPr>
      <w:rPr>
        <w:rFonts w:ascii="Wingdings" w:hAnsi="Wingdings" w:hint="default"/>
      </w:rPr>
    </w:lvl>
    <w:lvl w:ilvl="8" w:tplc="18F4A1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5715DF"/>
    <w:multiLevelType w:val="hybridMultilevel"/>
    <w:tmpl w:val="91588202"/>
    <w:lvl w:ilvl="0" w:tplc="F88CB346">
      <w:start w:val="1"/>
      <w:numFmt w:val="bullet"/>
      <w:lvlText w:val="•"/>
      <w:lvlJc w:val="left"/>
      <w:pPr>
        <w:tabs>
          <w:tab w:val="num" w:pos="720"/>
        </w:tabs>
        <w:ind w:left="720" w:hanging="360"/>
      </w:pPr>
      <w:rPr>
        <w:rFonts w:ascii="Arial" w:hAnsi="Arial" w:hint="default"/>
      </w:rPr>
    </w:lvl>
    <w:lvl w:ilvl="1" w:tplc="345C0C0C" w:tentative="1">
      <w:start w:val="1"/>
      <w:numFmt w:val="bullet"/>
      <w:lvlText w:val="•"/>
      <w:lvlJc w:val="left"/>
      <w:pPr>
        <w:tabs>
          <w:tab w:val="num" w:pos="1440"/>
        </w:tabs>
        <w:ind w:left="1440" w:hanging="360"/>
      </w:pPr>
      <w:rPr>
        <w:rFonts w:ascii="Arial" w:hAnsi="Arial" w:hint="default"/>
      </w:rPr>
    </w:lvl>
    <w:lvl w:ilvl="2" w:tplc="AD7E4EA4" w:tentative="1">
      <w:start w:val="1"/>
      <w:numFmt w:val="bullet"/>
      <w:lvlText w:val="•"/>
      <w:lvlJc w:val="left"/>
      <w:pPr>
        <w:tabs>
          <w:tab w:val="num" w:pos="2160"/>
        </w:tabs>
        <w:ind w:left="2160" w:hanging="360"/>
      </w:pPr>
      <w:rPr>
        <w:rFonts w:ascii="Arial" w:hAnsi="Arial" w:hint="default"/>
      </w:rPr>
    </w:lvl>
    <w:lvl w:ilvl="3" w:tplc="4C8C2006" w:tentative="1">
      <w:start w:val="1"/>
      <w:numFmt w:val="bullet"/>
      <w:lvlText w:val="•"/>
      <w:lvlJc w:val="left"/>
      <w:pPr>
        <w:tabs>
          <w:tab w:val="num" w:pos="2880"/>
        </w:tabs>
        <w:ind w:left="2880" w:hanging="360"/>
      </w:pPr>
      <w:rPr>
        <w:rFonts w:ascii="Arial" w:hAnsi="Arial" w:hint="default"/>
      </w:rPr>
    </w:lvl>
    <w:lvl w:ilvl="4" w:tplc="D760F4E2" w:tentative="1">
      <w:start w:val="1"/>
      <w:numFmt w:val="bullet"/>
      <w:lvlText w:val="•"/>
      <w:lvlJc w:val="left"/>
      <w:pPr>
        <w:tabs>
          <w:tab w:val="num" w:pos="3600"/>
        </w:tabs>
        <w:ind w:left="3600" w:hanging="360"/>
      </w:pPr>
      <w:rPr>
        <w:rFonts w:ascii="Arial" w:hAnsi="Arial" w:hint="default"/>
      </w:rPr>
    </w:lvl>
    <w:lvl w:ilvl="5" w:tplc="108055C6" w:tentative="1">
      <w:start w:val="1"/>
      <w:numFmt w:val="bullet"/>
      <w:lvlText w:val="•"/>
      <w:lvlJc w:val="left"/>
      <w:pPr>
        <w:tabs>
          <w:tab w:val="num" w:pos="4320"/>
        </w:tabs>
        <w:ind w:left="4320" w:hanging="360"/>
      </w:pPr>
      <w:rPr>
        <w:rFonts w:ascii="Arial" w:hAnsi="Arial" w:hint="default"/>
      </w:rPr>
    </w:lvl>
    <w:lvl w:ilvl="6" w:tplc="1C9E5DDC" w:tentative="1">
      <w:start w:val="1"/>
      <w:numFmt w:val="bullet"/>
      <w:lvlText w:val="•"/>
      <w:lvlJc w:val="left"/>
      <w:pPr>
        <w:tabs>
          <w:tab w:val="num" w:pos="5040"/>
        </w:tabs>
        <w:ind w:left="5040" w:hanging="360"/>
      </w:pPr>
      <w:rPr>
        <w:rFonts w:ascii="Arial" w:hAnsi="Arial" w:hint="default"/>
      </w:rPr>
    </w:lvl>
    <w:lvl w:ilvl="7" w:tplc="1C5EB4D4" w:tentative="1">
      <w:start w:val="1"/>
      <w:numFmt w:val="bullet"/>
      <w:lvlText w:val="•"/>
      <w:lvlJc w:val="left"/>
      <w:pPr>
        <w:tabs>
          <w:tab w:val="num" w:pos="5760"/>
        </w:tabs>
        <w:ind w:left="5760" w:hanging="360"/>
      </w:pPr>
      <w:rPr>
        <w:rFonts w:ascii="Arial" w:hAnsi="Arial" w:hint="default"/>
      </w:rPr>
    </w:lvl>
    <w:lvl w:ilvl="8" w:tplc="C804E1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0D511A"/>
    <w:multiLevelType w:val="hybridMultilevel"/>
    <w:tmpl w:val="236655DA"/>
    <w:lvl w:ilvl="0" w:tplc="FBD83336">
      <w:start w:val="1"/>
      <w:numFmt w:val="bullet"/>
      <w:lvlText w:val=""/>
      <w:lvlJc w:val="left"/>
      <w:pPr>
        <w:tabs>
          <w:tab w:val="num" w:pos="720"/>
        </w:tabs>
        <w:ind w:left="720" w:hanging="360"/>
      </w:pPr>
      <w:rPr>
        <w:rFonts w:ascii="Wingdings" w:hAnsi="Wingdings" w:hint="default"/>
      </w:rPr>
    </w:lvl>
    <w:lvl w:ilvl="1" w:tplc="FE84B346" w:tentative="1">
      <w:start w:val="1"/>
      <w:numFmt w:val="bullet"/>
      <w:lvlText w:val=""/>
      <w:lvlJc w:val="left"/>
      <w:pPr>
        <w:tabs>
          <w:tab w:val="num" w:pos="1440"/>
        </w:tabs>
        <w:ind w:left="1440" w:hanging="360"/>
      </w:pPr>
      <w:rPr>
        <w:rFonts w:ascii="Wingdings" w:hAnsi="Wingdings" w:hint="default"/>
      </w:rPr>
    </w:lvl>
    <w:lvl w:ilvl="2" w:tplc="F6D274E4" w:tentative="1">
      <w:start w:val="1"/>
      <w:numFmt w:val="bullet"/>
      <w:lvlText w:val=""/>
      <w:lvlJc w:val="left"/>
      <w:pPr>
        <w:tabs>
          <w:tab w:val="num" w:pos="2160"/>
        </w:tabs>
        <w:ind w:left="2160" w:hanging="360"/>
      </w:pPr>
      <w:rPr>
        <w:rFonts w:ascii="Wingdings" w:hAnsi="Wingdings" w:hint="default"/>
      </w:rPr>
    </w:lvl>
    <w:lvl w:ilvl="3" w:tplc="E54AFD20" w:tentative="1">
      <w:start w:val="1"/>
      <w:numFmt w:val="bullet"/>
      <w:lvlText w:val=""/>
      <w:lvlJc w:val="left"/>
      <w:pPr>
        <w:tabs>
          <w:tab w:val="num" w:pos="2880"/>
        </w:tabs>
        <w:ind w:left="2880" w:hanging="360"/>
      </w:pPr>
      <w:rPr>
        <w:rFonts w:ascii="Wingdings" w:hAnsi="Wingdings" w:hint="default"/>
      </w:rPr>
    </w:lvl>
    <w:lvl w:ilvl="4" w:tplc="507C2FA6" w:tentative="1">
      <w:start w:val="1"/>
      <w:numFmt w:val="bullet"/>
      <w:lvlText w:val=""/>
      <w:lvlJc w:val="left"/>
      <w:pPr>
        <w:tabs>
          <w:tab w:val="num" w:pos="3600"/>
        </w:tabs>
        <w:ind w:left="3600" w:hanging="360"/>
      </w:pPr>
      <w:rPr>
        <w:rFonts w:ascii="Wingdings" w:hAnsi="Wingdings" w:hint="default"/>
      </w:rPr>
    </w:lvl>
    <w:lvl w:ilvl="5" w:tplc="7F929E92" w:tentative="1">
      <w:start w:val="1"/>
      <w:numFmt w:val="bullet"/>
      <w:lvlText w:val=""/>
      <w:lvlJc w:val="left"/>
      <w:pPr>
        <w:tabs>
          <w:tab w:val="num" w:pos="4320"/>
        </w:tabs>
        <w:ind w:left="4320" w:hanging="360"/>
      </w:pPr>
      <w:rPr>
        <w:rFonts w:ascii="Wingdings" w:hAnsi="Wingdings" w:hint="default"/>
      </w:rPr>
    </w:lvl>
    <w:lvl w:ilvl="6" w:tplc="C8085E5C" w:tentative="1">
      <w:start w:val="1"/>
      <w:numFmt w:val="bullet"/>
      <w:lvlText w:val=""/>
      <w:lvlJc w:val="left"/>
      <w:pPr>
        <w:tabs>
          <w:tab w:val="num" w:pos="5040"/>
        </w:tabs>
        <w:ind w:left="5040" w:hanging="360"/>
      </w:pPr>
      <w:rPr>
        <w:rFonts w:ascii="Wingdings" w:hAnsi="Wingdings" w:hint="default"/>
      </w:rPr>
    </w:lvl>
    <w:lvl w:ilvl="7" w:tplc="673E1630" w:tentative="1">
      <w:start w:val="1"/>
      <w:numFmt w:val="bullet"/>
      <w:lvlText w:val=""/>
      <w:lvlJc w:val="left"/>
      <w:pPr>
        <w:tabs>
          <w:tab w:val="num" w:pos="5760"/>
        </w:tabs>
        <w:ind w:left="5760" w:hanging="360"/>
      </w:pPr>
      <w:rPr>
        <w:rFonts w:ascii="Wingdings" w:hAnsi="Wingdings" w:hint="default"/>
      </w:rPr>
    </w:lvl>
    <w:lvl w:ilvl="8" w:tplc="9BD4B6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E02B4"/>
    <w:multiLevelType w:val="hybridMultilevel"/>
    <w:tmpl w:val="B79EAC78"/>
    <w:lvl w:ilvl="0" w:tplc="FAA081DE">
      <w:start w:val="1"/>
      <w:numFmt w:val="bullet"/>
      <w:lvlText w:val=""/>
      <w:lvlJc w:val="left"/>
      <w:pPr>
        <w:tabs>
          <w:tab w:val="num" w:pos="720"/>
        </w:tabs>
        <w:ind w:left="720" w:hanging="360"/>
      </w:pPr>
      <w:rPr>
        <w:rFonts w:ascii="Wingdings" w:hAnsi="Wingdings" w:hint="default"/>
      </w:rPr>
    </w:lvl>
    <w:lvl w:ilvl="1" w:tplc="909068F0" w:tentative="1">
      <w:start w:val="1"/>
      <w:numFmt w:val="bullet"/>
      <w:lvlText w:val=""/>
      <w:lvlJc w:val="left"/>
      <w:pPr>
        <w:tabs>
          <w:tab w:val="num" w:pos="1440"/>
        </w:tabs>
        <w:ind w:left="1440" w:hanging="360"/>
      </w:pPr>
      <w:rPr>
        <w:rFonts w:ascii="Wingdings" w:hAnsi="Wingdings" w:hint="default"/>
      </w:rPr>
    </w:lvl>
    <w:lvl w:ilvl="2" w:tplc="3AFA1A4E" w:tentative="1">
      <w:start w:val="1"/>
      <w:numFmt w:val="bullet"/>
      <w:lvlText w:val=""/>
      <w:lvlJc w:val="left"/>
      <w:pPr>
        <w:tabs>
          <w:tab w:val="num" w:pos="2160"/>
        </w:tabs>
        <w:ind w:left="2160" w:hanging="360"/>
      </w:pPr>
      <w:rPr>
        <w:rFonts w:ascii="Wingdings" w:hAnsi="Wingdings" w:hint="default"/>
      </w:rPr>
    </w:lvl>
    <w:lvl w:ilvl="3" w:tplc="9FB2EC28" w:tentative="1">
      <w:start w:val="1"/>
      <w:numFmt w:val="bullet"/>
      <w:lvlText w:val=""/>
      <w:lvlJc w:val="left"/>
      <w:pPr>
        <w:tabs>
          <w:tab w:val="num" w:pos="2880"/>
        </w:tabs>
        <w:ind w:left="2880" w:hanging="360"/>
      </w:pPr>
      <w:rPr>
        <w:rFonts w:ascii="Wingdings" w:hAnsi="Wingdings" w:hint="default"/>
      </w:rPr>
    </w:lvl>
    <w:lvl w:ilvl="4" w:tplc="4EB03168" w:tentative="1">
      <w:start w:val="1"/>
      <w:numFmt w:val="bullet"/>
      <w:lvlText w:val=""/>
      <w:lvlJc w:val="left"/>
      <w:pPr>
        <w:tabs>
          <w:tab w:val="num" w:pos="3600"/>
        </w:tabs>
        <w:ind w:left="3600" w:hanging="360"/>
      </w:pPr>
      <w:rPr>
        <w:rFonts w:ascii="Wingdings" w:hAnsi="Wingdings" w:hint="default"/>
      </w:rPr>
    </w:lvl>
    <w:lvl w:ilvl="5" w:tplc="C2B29AE2" w:tentative="1">
      <w:start w:val="1"/>
      <w:numFmt w:val="bullet"/>
      <w:lvlText w:val=""/>
      <w:lvlJc w:val="left"/>
      <w:pPr>
        <w:tabs>
          <w:tab w:val="num" w:pos="4320"/>
        </w:tabs>
        <w:ind w:left="4320" w:hanging="360"/>
      </w:pPr>
      <w:rPr>
        <w:rFonts w:ascii="Wingdings" w:hAnsi="Wingdings" w:hint="default"/>
      </w:rPr>
    </w:lvl>
    <w:lvl w:ilvl="6" w:tplc="7E26D63E" w:tentative="1">
      <w:start w:val="1"/>
      <w:numFmt w:val="bullet"/>
      <w:lvlText w:val=""/>
      <w:lvlJc w:val="left"/>
      <w:pPr>
        <w:tabs>
          <w:tab w:val="num" w:pos="5040"/>
        </w:tabs>
        <w:ind w:left="5040" w:hanging="360"/>
      </w:pPr>
      <w:rPr>
        <w:rFonts w:ascii="Wingdings" w:hAnsi="Wingdings" w:hint="default"/>
      </w:rPr>
    </w:lvl>
    <w:lvl w:ilvl="7" w:tplc="94E0E088" w:tentative="1">
      <w:start w:val="1"/>
      <w:numFmt w:val="bullet"/>
      <w:lvlText w:val=""/>
      <w:lvlJc w:val="left"/>
      <w:pPr>
        <w:tabs>
          <w:tab w:val="num" w:pos="5760"/>
        </w:tabs>
        <w:ind w:left="5760" w:hanging="360"/>
      </w:pPr>
      <w:rPr>
        <w:rFonts w:ascii="Wingdings" w:hAnsi="Wingdings" w:hint="default"/>
      </w:rPr>
    </w:lvl>
    <w:lvl w:ilvl="8" w:tplc="4AD642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453509"/>
    <w:multiLevelType w:val="hybridMultilevel"/>
    <w:tmpl w:val="A0DE0894"/>
    <w:lvl w:ilvl="0" w:tplc="56206CFA">
      <w:start w:val="1"/>
      <w:numFmt w:val="bullet"/>
      <w:lvlText w:val=""/>
      <w:lvlJc w:val="left"/>
      <w:pPr>
        <w:tabs>
          <w:tab w:val="num" w:pos="720"/>
        </w:tabs>
        <w:ind w:left="720" w:hanging="360"/>
      </w:pPr>
      <w:rPr>
        <w:rFonts w:ascii="Wingdings" w:hAnsi="Wingdings" w:hint="default"/>
      </w:rPr>
    </w:lvl>
    <w:lvl w:ilvl="1" w:tplc="47E69FE2" w:tentative="1">
      <w:start w:val="1"/>
      <w:numFmt w:val="bullet"/>
      <w:lvlText w:val=""/>
      <w:lvlJc w:val="left"/>
      <w:pPr>
        <w:tabs>
          <w:tab w:val="num" w:pos="1440"/>
        </w:tabs>
        <w:ind w:left="1440" w:hanging="360"/>
      </w:pPr>
      <w:rPr>
        <w:rFonts w:ascii="Wingdings" w:hAnsi="Wingdings" w:hint="default"/>
      </w:rPr>
    </w:lvl>
    <w:lvl w:ilvl="2" w:tplc="44EEC81C" w:tentative="1">
      <w:start w:val="1"/>
      <w:numFmt w:val="bullet"/>
      <w:lvlText w:val=""/>
      <w:lvlJc w:val="left"/>
      <w:pPr>
        <w:tabs>
          <w:tab w:val="num" w:pos="2160"/>
        </w:tabs>
        <w:ind w:left="2160" w:hanging="360"/>
      </w:pPr>
      <w:rPr>
        <w:rFonts w:ascii="Wingdings" w:hAnsi="Wingdings" w:hint="default"/>
      </w:rPr>
    </w:lvl>
    <w:lvl w:ilvl="3" w:tplc="6E2C07DC" w:tentative="1">
      <w:start w:val="1"/>
      <w:numFmt w:val="bullet"/>
      <w:lvlText w:val=""/>
      <w:lvlJc w:val="left"/>
      <w:pPr>
        <w:tabs>
          <w:tab w:val="num" w:pos="2880"/>
        </w:tabs>
        <w:ind w:left="2880" w:hanging="360"/>
      </w:pPr>
      <w:rPr>
        <w:rFonts w:ascii="Wingdings" w:hAnsi="Wingdings" w:hint="default"/>
      </w:rPr>
    </w:lvl>
    <w:lvl w:ilvl="4" w:tplc="DD80FCD6" w:tentative="1">
      <w:start w:val="1"/>
      <w:numFmt w:val="bullet"/>
      <w:lvlText w:val=""/>
      <w:lvlJc w:val="left"/>
      <w:pPr>
        <w:tabs>
          <w:tab w:val="num" w:pos="3600"/>
        </w:tabs>
        <w:ind w:left="3600" w:hanging="360"/>
      </w:pPr>
      <w:rPr>
        <w:rFonts w:ascii="Wingdings" w:hAnsi="Wingdings" w:hint="default"/>
      </w:rPr>
    </w:lvl>
    <w:lvl w:ilvl="5" w:tplc="231C5B88" w:tentative="1">
      <w:start w:val="1"/>
      <w:numFmt w:val="bullet"/>
      <w:lvlText w:val=""/>
      <w:lvlJc w:val="left"/>
      <w:pPr>
        <w:tabs>
          <w:tab w:val="num" w:pos="4320"/>
        </w:tabs>
        <w:ind w:left="4320" w:hanging="360"/>
      </w:pPr>
      <w:rPr>
        <w:rFonts w:ascii="Wingdings" w:hAnsi="Wingdings" w:hint="default"/>
      </w:rPr>
    </w:lvl>
    <w:lvl w:ilvl="6" w:tplc="E4926704" w:tentative="1">
      <w:start w:val="1"/>
      <w:numFmt w:val="bullet"/>
      <w:lvlText w:val=""/>
      <w:lvlJc w:val="left"/>
      <w:pPr>
        <w:tabs>
          <w:tab w:val="num" w:pos="5040"/>
        </w:tabs>
        <w:ind w:left="5040" w:hanging="360"/>
      </w:pPr>
      <w:rPr>
        <w:rFonts w:ascii="Wingdings" w:hAnsi="Wingdings" w:hint="default"/>
      </w:rPr>
    </w:lvl>
    <w:lvl w:ilvl="7" w:tplc="9258BD48" w:tentative="1">
      <w:start w:val="1"/>
      <w:numFmt w:val="bullet"/>
      <w:lvlText w:val=""/>
      <w:lvlJc w:val="left"/>
      <w:pPr>
        <w:tabs>
          <w:tab w:val="num" w:pos="5760"/>
        </w:tabs>
        <w:ind w:left="5760" w:hanging="360"/>
      </w:pPr>
      <w:rPr>
        <w:rFonts w:ascii="Wingdings" w:hAnsi="Wingdings" w:hint="default"/>
      </w:rPr>
    </w:lvl>
    <w:lvl w:ilvl="8" w:tplc="FEE8B73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A6783C"/>
    <w:multiLevelType w:val="multilevel"/>
    <w:tmpl w:val="BC581E0E"/>
    <w:lvl w:ilvl="0">
      <w:start w:val="4"/>
      <w:numFmt w:val="decimal"/>
      <w:lvlText w:val="%1"/>
      <w:lvlJc w:val="left"/>
      <w:pPr>
        <w:ind w:left="750" w:hanging="750"/>
      </w:pPr>
      <w:rPr>
        <w:rFonts w:hint="default"/>
        <w:color w:val="010105"/>
      </w:rPr>
    </w:lvl>
    <w:lvl w:ilvl="1">
      <w:start w:val="1"/>
      <w:numFmt w:val="decimal"/>
      <w:lvlText w:val="%1.%2"/>
      <w:lvlJc w:val="left"/>
      <w:pPr>
        <w:ind w:left="819" w:hanging="750"/>
      </w:pPr>
      <w:rPr>
        <w:rFonts w:hint="default"/>
        <w:color w:val="010105"/>
      </w:rPr>
    </w:lvl>
    <w:lvl w:ilvl="2">
      <w:start w:val="13"/>
      <w:numFmt w:val="decimal"/>
      <w:lvlText w:val="%1.%2.%3"/>
      <w:lvlJc w:val="left"/>
      <w:pPr>
        <w:ind w:left="888" w:hanging="750"/>
      </w:pPr>
      <w:rPr>
        <w:rFonts w:hint="default"/>
        <w:color w:val="010105"/>
      </w:rPr>
    </w:lvl>
    <w:lvl w:ilvl="3">
      <w:start w:val="1"/>
      <w:numFmt w:val="decimal"/>
      <w:lvlText w:val="%1.%2.%3.%4"/>
      <w:lvlJc w:val="left"/>
      <w:pPr>
        <w:ind w:left="1287" w:hanging="1080"/>
      </w:pPr>
      <w:rPr>
        <w:rFonts w:hint="default"/>
        <w:color w:val="010105"/>
      </w:rPr>
    </w:lvl>
    <w:lvl w:ilvl="4">
      <w:start w:val="1"/>
      <w:numFmt w:val="decimal"/>
      <w:lvlText w:val="%1.%2.%3.%4.%5"/>
      <w:lvlJc w:val="left"/>
      <w:pPr>
        <w:ind w:left="1356" w:hanging="1080"/>
      </w:pPr>
      <w:rPr>
        <w:rFonts w:hint="default"/>
        <w:color w:val="010105"/>
      </w:rPr>
    </w:lvl>
    <w:lvl w:ilvl="5">
      <w:start w:val="1"/>
      <w:numFmt w:val="decimal"/>
      <w:lvlText w:val="%1.%2.%3.%4.%5.%6"/>
      <w:lvlJc w:val="left"/>
      <w:pPr>
        <w:ind w:left="1785" w:hanging="1440"/>
      </w:pPr>
      <w:rPr>
        <w:rFonts w:hint="default"/>
        <w:color w:val="010105"/>
      </w:rPr>
    </w:lvl>
    <w:lvl w:ilvl="6">
      <w:start w:val="1"/>
      <w:numFmt w:val="decimal"/>
      <w:lvlText w:val="%1.%2.%3.%4.%5.%6.%7"/>
      <w:lvlJc w:val="left"/>
      <w:pPr>
        <w:ind w:left="1854" w:hanging="1440"/>
      </w:pPr>
      <w:rPr>
        <w:rFonts w:hint="default"/>
        <w:color w:val="010105"/>
      </w:rPr>
    </w:lvl>
    <w:lvl w:ilvl="7">
      <w:start w:val="1"/>
      <w:numFmt w:val="decimal"/>
      <w:lvlText w:val="%1.%2.%3.%4.%5.%6.%7.%8"/>
      <w:lvlJc w:val="left"/>
      <w:pPr>
        <w:ind w:left="2283" w:hanging="1800"/>
      </w:pPr>
      <w:rPr>
        <w:rFonts w:hint="default"/>
        <w:color w:val="010105"/>
      </w:rPr>
    </w:lvl>
    <w:lvl w:ilvl="8">
      <w:start w:val="1"/>
      <w:numFmt w:val="decimal"/>
      <w:lvlText w:val="%1.%2.%3.%4.%5.%6.%7.%8.%9"/>
      <w:lvlJc w:val="left"/>
      <w:pPr>
        <w:ind w:left="2712" w:hanging="2160"/>
      </w:pPr>
      <w:rPr>
        <w:rFonts w:hint="default"/>
        <w:color w:val="010105"/>
      </w:rPr>
    </w:lvl>
  </w:abstractNum>
  <w:abstractNum w:abstractNumId="7" w15:restartNumberingAfterBreak="0">
    <w:nsid w:val="6AD35BBA"/>
    <w:multiLevelType w:val="hybridMultilevel"/>
    <w:tmpl w:val="520C1876"/>
    <w:lvl w:ilvl="0" w:tplc="CD0CFBDC">
      <w:start w:val="1"/>
      <w:numFmt w:val="bullet"/>
      <w:lvlText w:val=""/>
      <w:lvlJc w:val="left"/>
      <w:pPr>
        <w:tabs>
          <w:tab w:val="num" w:pos="720"/>
        </w:tabs>
        <w:ind w:left="720" w:hanging="360"/>
      </w:pPr>
      <w:rPr>
        <w:rFonts w:ascii="Wingdings" w:hAnsi="Wingdings" w:hint="default"/>
      </w:rPr>
    </w:lvl>
    <w:lvl w:ilvl="1" w:tplc="DF60016E" w:tentative="1">
      <w:start w:val="1"/>
      <w:numFmt w:val="bullet"/>
      <w:lvlText w:val=""/>
      <w:lvlJc w:val="left"/>
      <w:pPr>
        <w:tabs>
          <w:tab w:val="num" w:pos="1440"/>
        </w:tabs>
        <w:ind w:left="1440" w:hanging="360"/>
      </w:pPr>
      <w:rPr>
        <w:rFonts w:ascii="Wingdings" w:hAnsi="Wingdings" w:hint="default"/>
      </w:rPr>
    </w:lvl>
    <w:lvl w:ilvl="2" w:tplc="3D043640" w:tentative="1">
      <w:start w:val="1"/>
      <w:numFmt w:val="bullet"/>
      <w:lvlText w:val=""/>
      <w:lvlJc w:val="left"/>
      <w:pPr>
        <w:tabs>
          <w:tab w:val="num" w:pos="2160"/>
        </w:tabs>
        <w:ind w:left="2160" w:hanging="360"/>
      </w:pPr>
      <w:rPr>
        <w:rFonts w:ascii="Wingdings" w:hAnsi="Wingdings" w:hint="default"/>
      </w:rPr>
    </w:lvl>
    <w:lvl w:ilvl="3" w:tplc="8B9C58AC" w:tentative="1">
      <w:start w:val="1"/>
      <w:numFmt w:val="bullet"/>
      <w:lvlText w:val=""/>
      <w:lvlJc w:val="left"/>
      <w:pPr>
        <w:tabs>
          <w:tab w:val="num" w:pos="2880"/>
        </w:tabs>
        <w:ind w:left="2880" w:hanging="360"/>
      </w:pPr>
      <w:rPr>
        <w:rFonts w:ascii="Wingdings" w:hAnsi="Wingdings" w:hint="default"/>
      </w:rPr>
    </w:lvl>
    <w:lvl w:ilvl="4" w:tplc="440ABB6E" w:tentative="1">
      <w:start w:val="1"/>
      <w:numFmt w:val="bullet"/>
      <w:lvlText w:val=""/>
      <w:lvlJc w:val="left"/>
      <w:pPr>
        <w:tabs>
          <w:tab w:val="num" w:pos="3600"/>
        </w:tabs>
        <w:ind w:left="3600" w:hanging="360"/>
      </w:pPr>
      <w:rPr>
        <w:rFonts w:ascii="Wingdings" w:hAnsi="Wingdings" w:hint="default"/>
      </w:rPr>
    </w:lvl>
    <w:lvl w:ilvl="5" w:tplc="DCB80490" w:tentative="1">
      <w:start w:val="1"/>
      <w:numFmt w:val="bullet"/>
      <w:lvlText w:val=""/>
      <w:lvlJc w:val="left"/>
      <w:pPr>
        <w:tabs>
          <w:tab w:val="num" w:pos="4320"/>
        </w:tabs>
        <w:ind w:left="4320" w:hanging="360"/>
      </w:pPr>
      <w:rPr>
        <w:rFonts w:ascii="Wingdings" w:hAnsi="Wingdings" w:hint="default"/>
      </w:rPr>
    </w:lvl>
    <w:lvl w:ilvl="6" w:tplc="51547878" w:tentative="1">
      <w:start w:val="1"/>
      <w:numFmt w:val="bullet"/>
      <w:lvlText w:val=""/>
      <w:lvlJc w:val="left"/>
      <w:pPr>
        <w:tabs>
          <w:tab w:val="num" w:pos="5040"/>
        </w:tabs>
        <w:ind w:left="5040" w:hanging="360"/>
      </w:pPr>
      <w:rPr>
        <w:rFonts w:ascii="Wingdings" w:hAnsi="Wingdings" w:hint="default"/>
      </w:rPr>
    </w:lvl>
    <w:lvl w:ilvl="7" w:tplc="2E840E60" w:tentative="1">
      <w:start w:val="1"/>
      <w:numFmt w:val="bullet"/>
      <w:lvlText w:val=""/>
      <w:lvlJc w:val="left"/>
      <w:pPr>
        <w:tabs>
          <w:tab w:val="num" w:pos="5760"/>
        </w:tabs>
        <w:ind w:left="5760" w:hanging="360"/>
      </w:pPr>
      <w:rPr>
        <w:rFonts w:ascii="Wingdings" w:hAnsi="Wingdings" w:hint="default"/>
      </w:rPr>
    </w:lvl>
    <w:lvl w:ilvl="8" w:tplc="E77885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1E3598"/>
    <w:multiLevelType w:val="hybridMultilevel"/>
    <w:tmpl w:val="9F44A3D0"/>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2"/>
  </w:num>
  <w:num w:numId="5">
    <w:abstractNumId w:val="1"/>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4A"/>
    <w:rsid w:val="00057FA4"/>
    <w:rsid w:val="000F6F61"/>
    <w:rsid w:val="00112EEE"/>
    <w:rsid w:val="001643D6"/>
    <w:rsid w:val="0016507A"/>
    <w:rsid w:val="00171A14"/>
    <w:rsid w:val="00172903"/>
    <w:rsid w:val="001818FC"/>
    <w:rsid w:val="002131BD"/>
    <w:rsid w:val="00254D01"/>
    <w:rsid w:val="00267B4D"/>
    <w:rsid w:val="002841F9"/>
    <w:rsid w:val="002B3540"/>
    <w:rsid w:val="002B63F9"/>
    <w:rsid w:val="002C7DC4"/>
    <w:rsid w:val="002D4E87"/>
    <w:rsid w:val="002D6CE0"/>
    <w:rsid w:val="002E5D27"/>
    <w:rsid w:val="003118BF"/>
    <w:rsid w:val="0032660C"/>
    <w:rsid w:val="00332947"/>
    <w:rsid w:val="00357CA6"/>
    <w:rsid w:val="00380517"/>
    <w:rsid w:val="003942F8"/>
    <w:rsid w:val="00436F34"/>
    <w:rsid w:val="004434AE"/>
    <w:rsid w:val="00443E5B"/>
    <w:rsid w:val="0045309B"/>
    <w:rsid w:val="004616F7"/>
    <w:rsid w:val="0048464D"/>
    <w:rsid w:val="004E32B4"/>
    <w:rsid w:val="005508D8"/>
    <w:rsid w:val="00580F76"/>
    <w:rsid w:val="005A25C0"/>
    <w:rsid w:val="005C6A19"/>
    <w:rsid w:val="005E67AC"/>
    <w:rsid w:val="00601D3B"/>
    <w:rsid w:val="0060251F"/>
    <w:rsid w:val="00626D65"/>
    <w:rsid w:val="006618D2"/>
    <w:rsid w:val="00671096"/>
    <w:rsid w:val="00697A9E"/>
    <w:rsid w:val="006A002C"/>
    <w:rsid w:val="006C1F4C"/>
    <w:rsid w:val="00730099"/>
    <w:rsid w:val="00735671"/>
    <w:rsid w:val="00736EF8"/>
    <w:rsid w:val="007B1E8B"/>
    <w:rsid w:val="00833A6E"/>
    <w:rsid w:val="00851F48"/>
    <w:rsid w:val="00865FF8"/>
    <w:rsid w:val="008E310F"/>
    <w:rsid w:val="008F2A36"/>
    <w:rsid w:val="008F40F2"/>
    <w:rsid w:val="0091171A"/>
    <w:rsid w:val="0092064D"/>
    <w:rsid w:val="009A332C"/>
    <w:rsid w:val="009D6302"/>
    <w:rsid w:val="009E10C3"/>
    <w:rsid w:val="00A41FEF"/>
    <w:rsid w:val="00A71256"/>
    <w:rsid w:val="00A74E6B"/>
    <w:rsid w:val="00AB0C36"/>
    <w:rsid w:val="00B26DFF"/>
    <w:rsid w:val="00B43C31"/>
    <w:rsid w:val="00B456EA"/>
    <w:rsid w:val="00B7566B"/>
    <w:rsid w:val="00BE518D"/>
    <w:rsid w:val="00C34EE2"/>
    <w:rsid w:val="00C8531A"/>
    <w:rsid w:val="00CD5468"/>
    <w:rsid w:val="00D054D8"/>
    <w:rsid w:val="00D43C12"/>
    <w:rsid w:val="00D521D2"/>
    <w:rsid w:val="00DA2ADF"/>
    <w:rsid w:val="00DB764A"/>
    <w:rsid w:val="00E43B2D"/>
    <w:rsid w:val="00E71F59"/>
    <w:rsid w:val="00E77CED"/>
    <w:rsid w:val="00E80741"/>
    <w:rsid w:val="00E90873"/>
    <w:rsid w:val="00EA3B17"/>
    <w:rsid w:val="00EC5D21"/>
    <w:rsid w:val="00ED76AC"/>
    <w:rsid w:val="00F376A7"/>
    <w:rsid w:val="00F630E4"/>
    <w:rsid w:val="00FB28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662E"/>
  <w15:chartTrackingRefBased/>
  <w15:docId w15:val="{1D0F8D29-B59F-4408-8722-CF4E4660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6DFF"/>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rsid w:val="00DB764A"/>
    <w:pPr>
      <w:autoSpaceDE/>
      <w:autoSpaceDN/>
      <w:spacing w:before="2"/>
      <w:ind w:left="240"/>
      <w:outlineLvl w:val="0"/>
    </w:pPr>
    <w:rPr>
      <w:b/>
      <w:sz w:val="32"/>
      <w:szCs w:val="32"/>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64A"/>
    <w:rPr>
      <w:rFonts w:ascii="Times New Roman" w:eastAsia="Times New Roman" w:hAnsi="Times New Roman" w:cs="Times New Roman"/>
      <w:b/>
      <w:sz w:val="32"/>
      <w:szCs w:val="32"/>
      <w:lang w:val="en-US" w:eastAsia="en-IN"/>
    </w:rPr>
  </w:style>
  <w:style w:type="paragraph" w:styleId="BodyText">
    <w:name w:val="Body Text"/>
    <w:basedOn w:val="Normal"/>
    <w:link w:val="BodyTextChar"/>
    <w:uiPriority w:val="1"/>
    <w:qFormat/>
    <w:rsid w:val="00DB764A"/>
    <w:rPr>
      <w:sz w:val="24"/>
      <w:szCs w:val="24"/>
    </w:rPr>
  </w:style>
  <w:style w:type="character" w:customStyle="1" w:styleId="BodyTextChar">
    <w:name w:val="Body Text Char"/>
    <w:basedOn w:val="DefaultParagraphFont"/>
    <w:link w:val="BodyText"/>
    <w:uiPriority w:val="1"/>
    <w:rsid w:val="00DB764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F40F2"/>
  </w:style>
  <w:style w:type="table" w:styleId="TableGrid">
    <w:name w:val="Table Grid"/>
    <w:basedOn w:val="TableNormal"/>
    <w:uiPriority w:val="39"/>
    <w:rsid w:val="00332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671"/>
    <w:pPr>
      <w:tabs>
        <w:tab w:val="center" w:pos="4680"/>
        <w:tab w:val="right" w:pos="9360"/>
      </w:tabs>
    </w:pPr>
  </w:style>
  <w:style w:type="character" w:customStyle="1" w:styleId="HeaderChar">
    <w:name w:val="Header Char"/>
    <w:basedOn w:val="DefaultParagraphFont"/>
    <w:link w:val="Header"/>
    <w:uiPriority w:val="99"/>
    <w:rsid w:val="00735671"/>
    <w:rPr>
      <w:rFonts w:ascii="Times New Roman" w:eastAsia="Times New Roman" w:hAnsi="Times New Roman" w:cs="Times New Roman"/>
      <w:lang w:val="en-US"/>
    </w:rPr>
  </w:style>
  <w:style w:type="paragraph" w:styleId="Footer">
    <w:name w:val="footer"/>
    <w:basedOn w:val="Normal"/>
    <w:link w:val="FooterChar"/>
    <w:uiPriority w:val="99"/>
    <w:unhideWhenUsed/>
    <w:rsid w:val="00735671"/>
    <w:pPr>
      <w:tabs>
        <w:tab w:val="center" w:pos="4680"/>
        <w:tab w:val="right" w:pos="9360"/>
      </w:tabs>
    </w:pPr>
  </w:style>
  <w:style w:type="character" w:customStyle="1" w:styleId="FooterChar">
    <w:name w:val="Footer Char"/>
    <w:basedOn w:val="DefaultParagraphFont"/>
    <w:link w:val="Footer"/>
    <w:uiPriority w:val="99"/>
    <w:rsid w:val="00735671"/>
    <w:rPr>
      <w:rFonts w:ascii="Times New Roman" w:eastAsia="Times New Roman" w:hAnsi="Times New Roman" w:cs="Times New Roman"/>
      <w:lang w:val="en-US"/>
    </w:rPr>
  </w:style>
  <w:style w:type="character" w:styleId="Hyperlink">
    <w:name w:val="Hyperlink"/>
    <w:basedOn w:val="DefaultParagraphFont"/>
    <w:uiPriority w:val="99"/>
    <w:unhideWhenUsed/>
    <w:rsid w:val="00267B4D"/>
    <w:rPr>
      <w:color w:val="0563C1" w:themeColor="hyperlink"/>
      <w:u w:val="single"/>
    </w:rPr>
  </w:style>
  <w:style w:type="paragraph" w:styleId="NormalWeb">
    <w:name w:val="Normal (Web)"/>
    <w:basedOn w:val="Normal"/>
    <w:uiPriority w:val="99"/>
    <w:semiHidden/>
    <w:unhideWhenUsed/>
    <w:rsid w:val="00D054D8"/>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7451">
      <w:bodyDiv w:val="1"/>
      <w:marLeft w:val="0"/>
      <w:marRight w:val="0"/>
      <w:marTop w:val="0"/>
      <w:marBottom w:val="0"/>
      <w:divBdr>
        <w:top w:val="none" w:sz="0" w:space="0" w:color="auto"/>
        <w:left w:val="none" w:sz="0" w:space="0" w:color="auto"/>
        <w:bottom w:val="none" w:sz="0" w:space="0" w:color="auto"/>
        <w:right w:val="none" w:sz="0" w:space="0" w:color="auto"/>
      </w:divBdr>
    </w:div>
    <w:div w:id="283194165">
      <w:bodyDiv w:val="1"/>
      <w:marLeft w:val="0"/>
      <w:marRight w:val="0"/>
      <w:marTop w:val="0"/>
      <w:marBottom w:val="0"/>
      <w:divBdr>
        <w:top w:val="none" w:sz="0" w:space="0" w:color="auto"/>
        <w:left w:val="none" w:sz="0" w:space="0" w:color="auto"/>
        <w:bottom w:val="none" w:sz="0" w:space="0" w:color="auto"/>
        <w:right w:val="none" w:sz="0" w:space="0" w:color="auto"/>
      </w:divBdr>
    </w:div>
    <w:div w:id="291910174">
      <w:bodyDiv w:val="1"/>
      <w:marLeft w:val="0"/>
      <w:marRight w:val="0"/>
      <w:marTop w:val="0"/>
      <w:marBottom w:val="0"/>
      <w:divBdr>
        <w:top w:val="none" w:sz="0" w:space="0" w:color="auto"/>
        <w:left w:val="none" w:sz="0" w:space="0" w:color="auto"/>
        <w:bottom w:val="none" w:sz="0" w:space="0" w:color="auto"/>
        <w:right w:val="none" w:sz="0" w:space="0" w:color="auto"/>
      </w:divBdr>
    </w:div>
    <w:div w:id="331302884">
      <w:bodyDiv w:val="1"/>
      <w:marLeft w:val="0"/>
      <w:marRight w:val="0"/>
      <w:marTop w:val="0"/>
      <w:marBottom w:val="0"/>
      <w:divBdr>
        <w:top w:val="none" w:sz="0" w:space="0" w:color="auto"/>
        <w:left w:val="none" w:sz="0" w:space="0" w:color="auto"/>
        <w:bottom w:val="none" w:sz="0" w:space="0" w:color="auto"/>
        <w:right w:val="none" w:sz="0" w:space="0" w:color="auto"/>
      </w:divBdr>
    </w:div>
    <w:div w:id="501817800">
      <w:bodyDiv w:val="1"/>
      <w:marLeft w:val="0"/>
      <w:marRight w:val="0"/>
      <w:marTop w:val="0"/>
      <w:marBottom w:val="0"/>
      <w:divBdr>
        <w:top w:val="none" w:sz="0" w:space="0" w:color="auto"/>
        <w:left w:val="none" w:sz="0" w:space="0" w:color="auto"/>
        <w:bottom w:val="none" w:sz="0" w:space="0" w:color="auto"/>
        <w:right w:val="none" w:sz="0" w:space="0" w:color="auto"/>
      </w:divBdr>
    </w:div>
    <w:div w:id="540170697">
      <w:bodyDiv w:val="1"/>
      <w:marLeft w:val="0"/>
      <w:marRight w:val="0"/>
      <w:marTop w:val="0"/>
      <w:marBottom w:val="0"/>
      <w:divBdr>
        <w:top w:val="none" w:sz="0" w:space="0" w:color="auto"/>
        <w:left w:val="none" w:sz="0" w:space="0" w:color="auto"/>
        <w:bottom w:val="none" w:sz="0" w:space="0" w:color="auto"/>
        <w:right w:val="none" w:sz="0" w:space="0" w:color="auto"/>
      </w:divBdr>
      <w:divsChild>
        <w:div w:id="1285649598">
          <w:marLeft w:val="360"/>
          <w:marRight w:val="0"/>
          <w:marTop w:val="200"/>
          <w:marBottom w:val="0"/>
          <w:divBdr>
            <w:top w:val="none" w:sz="0" w:space="0" w:color="auto"/>
            <w:left w:val="none" w:sz="0" w:space="0" w:color="auto"/>
            <w:bottom w:val="none" w:sz="0" w:space="0" w:color="auto"/>
            <w:right w:val="none" w:sz="0" w:space="0" w:color="auto"/>
          </w:divBdr>
        </w:div>
        <w:div w:id="1374689229">
          <w:marLeft w:val="360"/>
          <w:marRight w:val="0"/>
          <w:marTop w:val="200"/>
          <w:marBottom w:val="0"/>
          <w:divBdr>
            <w:top w:val="none" w:sz="0" w:space="0" w:color="auto"/>
            <w:left w:val="none" w:sz="0" w:space="0" w:color="auto"/>
            <w:bottom w:val="none" w:sz="0" w:space="0" w:color="auto"/>
            <w:right w:val="none" w:sz="0" w:space="0" w:color="auto"/>
          </w:divBdr>
        </w:div>
        <w:div w:id="1361129109">
          <w:marLeft w:val="360"/>
          <w:marRight w:val="0"/>
          <w:marTop w:val="200"/>
          <w:marBottom w:val="0"/>
          <w:divBdr>
            <w:top w:val="none" w:sz="0" w:space="0" w:color="auto"/>
            <w:left w:val="none" w:sz="0" w:space="0" w:color="auto"/>
            <w:bottom w:val="none" w:sz="0" w:space="0" w:color="auto"/>
            <w:right w:val="none" w:sz="0" w:space="0" w:color="auto"/>
          </w:divBdr>
        </w:div>
      </w:divsChild>
    </w:div>
    <w:div w:id="922491432">
      <w:bodyDiv w:val="1"/>
      <w:marLeft w:val="0"/>
      <w:marRight w:val="0"/>
      <w:marTop w:val="0"/>
      <w:marBottom w:val="0"/>
      <w:divBdr>
        <w:top w:val="none" w:sz="0" w:space="0" w:color="auto"/>
        <w:left w:val="none" w:sz="0" w:space="0" w:color="auto"/>
        <w:bottom w:val="none" w:sz="0" w:space="0" w:color="auto"/>
        <w:right w:val="none" w:sz="0" w:space="0" w:color="auto"/>
      </w:divBdr>
    </w:div>
    <w:div w:id="1069960215">
      <w:bodyDiv w:val="1"/>
      <w:marLeft w:val="0"/>
      <w:marRight w:val="0"/>
      <w:marTop w:val="0"/>
      <w:marBottom w:val="0"/>
      <w:divBdr>
        <w:top w:val="none" w:sz="0" w:space="0" w:color="auto"/>
        <w:left w:val="none" w:sz="0" w:space="0" w:color="auto"/>
        <w:bottom w:val="none" w:sz="0" w:space="0" w:color="auto"/>
        <w:right w:val="none" w:sz="0" w:space="0" w:color="auto"/>
      </w:divBdr>
      <w:divsChild>
        <w:div w:id="76677625">
          <w:marLeft w:val="360"/>
          <w:marRight w:val="0"/>
          <w:marTop w:val="200"/>
          <w:marBottom w:val="0"/>
          <w:divBdr>
            <w:top w:val="none" w:sz="0" w:space="0" w:color="auto"/>
            <w:left w:val="none" w:sz="0" w:space="0" w:color="auto"/>
            <w:bottom w:val="none" w:sz="0" w:space="0" w:color="auto"/>
            <w:right w:val="none" w:sz="0" w:space="0" w:color="auto"/>
          </w:divBdr>
        </w:div>
        <w:div w:id="581067494">
          <w:marLeft w:val="360"/>
          <w:marRight w:val="0"/>
          <w:marTop w:val="200"/>
          <w:marBottom w:val="0"/>
          <w:divBdr>
            <w:top w:val="none" w:sz="0" w:space="0" w:color="auto"/>
            <w:left w:val="none" w:sz="0" w:space="0" w:color="auto"/>
            <w:bottom w:val="none" w:sz="0" w:space="0" w:color="auto"/>
            <w:right w:val="none" w:sz="0" w:space="0" w:color="auto"/>
          </w:divBdr>
        </w:div>
      </w:divsChild>
    </w:div>
    <w:div w:id="1568414760">
      <w:bodyDiv w:val="1"/>
      <w:marLeft w:val="0"/>
      <w:marRight w:val="0"/>
      <w:marTop w:val="0"/>
      <w:marBottom w:val="0"/>
      <w:divBdr>
        <w:top w:val="none" w:sz="0" w:space="0" w:color="auto"/>
        <w:left w:val="none" w:sz="0" w:space="0" w:color="auto"/>
        <w:bottom w:val="none" w:sz="0" w:space="0" w:color="auto"/>
        <w:right w:val="none" w:sz="0" w:space="0" w:color="auto"/>
      </w:divBdr>
      <w:divsChild>
        <w:div w:id="27874149">
          <w:marLeft w:val="360"/>
          <w:marRight w:val="0"/>
          <w:marTop w:val="200"/>
          <w:marBottom w:val="0"/>
          <w:divBdr>
            <w:top w:val="none" w:sz="0" w:space="0" w:color="auto"/>
            <w:left w:val="none" w:sz="0" w:space="0" w:color="auto"/>
            <w:bottom w:val="none" w:sz="0" w:space="0" w:color="auto"/>
            <w:right w:val="none" w:sz="0" w:space="0" w:color="auto"/>
          </w:divBdr>
        </w:div>
      </w:divsChild>
    </w:div>
    <w:div w:id="1574773847">
      <w:bodyDiv w:val="1"/>
      <w:marLeft w:val="0"/>
      <w:marRight w:val="0"/>
      <w:marTop w:val="0"/>
      <w:marBottom w:val="0"/>
      <w:divBdr>
        <w:top w:val="none" w:sz="0" w:space="0" w:color="auto"/>
        <w:left w:val="none" w:sz="0" w:space="0" w:color="auto"/>
        <w:bottom w:val="none" w:sz="0" w:space="0" w:color="auto"/>
        <w:right w:val="none" w:sz="0" w:space="0" w:color="auto"/>
      </w:divBdr>
    </w:div>
    <w:div w:id="1629316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193">
          <w:marLeft w:val="360"/>
          <w:marRight w:val="0"/>
          <w:marTop w:val="200"/>
          <w:marBottom w:val="0"/>
          <w:divBdr>
            <w:top w:val="none" w:sz="0" w:space="0" w:color="auto"/>
            <w:left w:val="none" w:sz="0" w:space="0" w:color="auto"/>
            <w:bottom w:val="none" w:sz="0" w:space="0" w:color="auto"/>
            <w:right w:val="none" w:sz="0" w:space="0" w:color="auto"/>
          </w:divBdr>
        </w:div>
        <w:div w:id="159078203">
          <w:marLeft w:val="360"/>
          <w:marRight w:val="0"/>
          <w:marTop w:val="200"/>
          <w:marBottom w:val="0"/>
          <w:divBdr>
            <w:top w:val="none" w:sz="0" w:space="0" w:color="auto"/>
            <w:left w:val="none" w:sz="0" w:space="0" w:color="auto"/>
            <w:bottom w:val="none" w:sz="0" w:space="0" w:color="auto"/>
            <w:right w:val="none" w:sz="0" w:space="0" w:color="auto"/>
          </w:divBdr>
        </w:div>
        <w:div w:id="1610233162">
          <w:marLeft w:val="360"/>
          <w:marRight w:val="0"/>
          <w:marTop w:val="200"/>
          <w:marBottom w:val="0"/>
          <w:divBdr>
            <w:top w:val="none" w:sz="0" w:space="0" w:color="auto"/>
            <w:left w:val="none" w:sz="0" w:space="0" w:color="auto"/>
            <w:bottom w:val="none" w:sz="0" w:space="0" w:color="auto"/>
            <w:right w:val="none" w:sz="0" w:space="0" w:color="auto"/>
          </w:divBdr>
        </w:div>
      </w:divsChild>
    </w:div>
    <w:div w:id="1896315512">
      <w:bodyDiv w:val="1"/>
      <w:marLeft w:val="0"/>
      <w:marRight w:val="0"/>
      <w:marTop w:val="0"/>
      <w:marBottom w:val="0"/>
      <w:divBdr>
        <w:top w:val="none" w:sz="0" w:space="0" w:color="auto"/>
        <w:left w:val="none" w:sz="0" w:space="0" w:color="auto"/>
        <w:bottom w:val="none" w:sz="0" w:space="0" w:color="auto"/>
        <w:right w:val="none" w:sz="0" w:space="0" w:color="auto"/>
      </w:divBdr>
      <w:divsChild>
        <w:div w:id="887642203">
          <w:marLeft w:val="360"/>
          <w:marRight w:val="0"/>
          <w:marTop w:val="200"/>
          <w:marBottom w:val="0"/>
          <w:divBdr>
            <w:top w:val="none" w:sz="0" w:space="0" w:color="auto"/>
            <w:left w:val="none" w:sz="0" w:space="0" w:color="auto"/>
            <w:bottom w:val="none" w:sz="0" w:space="0" w:color="auto"/>
            <w:right w:val="none" w:sz="0" w:space="0" w:color="auto"/>
          </w:divBdr>
        </w:div>
        <w:div w:id="317194314">
          <w:marLeft w:val="360"/>
          <w:marRight w:val="0"/>
          <w:marTop w:val="200"/>
          <w:marBottom w:val="0"/>
          <w:divBdr>
            <w:top w:val="none" w:sz="0" w:space="0" w:color="auto"/>
            <w:left w:val="none" w:sz="0" w:space="0" w:color="auto"/>
            <w:bottom w:val="none" w:sz="0" w:space="0" w:color="auto"/>
            <w:right w:val="none" w:sz="0" w:space="0" w:color="auto"/>
          </w:divBdr>
        </w:div>
        <w:div w:id="9843847">
          <w:marLeft w:val="360"/>
          <w:marRight w:val="0"/>
          <w:marTop w:val="200"/>
          <w:marBottom w:val="0"/>
          <w:divBdr>
            <w:top w:val="none" w:sz="0" w:space="0" w:color="auto"/>
            <w:left w:val="none" w:sz="0" w:space="0" w:color="auto"/>
            <w:bottom w:val="none" w:sz="0" w:space="0" w:color="auto"/>
            <w:right w:val="none" w:sz="0" w:space="0" w:color="auto"/>
          </w:divBdr>
        </w:div>
        <w:div w:id="1139806576">
          <w:marLeft w:val="360"/>
          <w:marRight w:val="0"/>
          <w:marTop w:val="200"/>
          <w:marBottom w:val="0"/>
          <w:divBdr>
            <w:top w:val="none" w:sz="0" w:space="0" w:color="auto"/>
            <w:left w:val="none" w:sz="0" w:space="0" w:color="auto"/>
            <w:bottom w:val="none" w:sz="0" w:space="0" w:color="auto"/>
            <w:right w:val="none" w:sz="0" w:space="0" w:color="auto"/>
          </w:divBdr>
        </w:div>
      </w:divsChild>
    </w:div>
    <w:div w:id="2084837138">
      <w:bodyDiv w:val="1"/>
      <w:marLeft w:val="0"/>
      <w:marRight w:val="0"/>
      <w:marTop w:val="0"/>
      <w:marBottom w:val="0"/>
      <w:divBdr>
        <w:top w:val="none" w:sz="0" w:space="0" w:color="auto"/>
        <w:left w:val="none" w:sz="0" w:space="0" w:color="auto"/>
        <w:bottom w:val="none" w:sz="0" w:space="0" w:color="auto"/>
        <w:right w:val="none" w:sz="0" w:space="0" w:color="auto"/>
      </w:divBdr>
      <w:divsChild>
        <w:div w:id="886263643">
          <w:marLeft w:val="360"/>
          <w:marRight w:val="0"/>
          <w:marTop w:val="200"/>
          <w:marBottom w:val="0"/>
          <w:divBdr>
            <w:top w:val="none" w:sz="0" w:space="0" w:color="auto"/>
            <w:left w:val="none" w:sz="0" w:space="0" w:color="auto"/>
            <w:bottom w:val="none" w:sz="0" w:space="0" w:color="auto"/>
            <w:right w:val="none" w:sz="0" w:space="0" w:color="auto"/>
          </w:divBdr>
        </w:div>
        <w:div w:id="18236212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E09D5-FB5F-4C94-8C28-54B26065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10</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59</cp:revision>
  <dcterms:created xsi:type="dcterms:W3CDTF">2023-08-22T20:16:00Z</dcterms:created>
  <dcterms:modified xsi:type="dcterms:W3CDTF">2024-03-22T19:01:00Z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45e7bbcf71bbd864bd63e879e524fb13f983be51da9d87138bd67b17bd3d2d42</vt:lpwstr>
  </property>
</Properties>
</file>