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92E44" w14:textId="5E39A3D0" w:rsidR="00A04821" w:rsidRPr="007974B7" w:rsidRDefault="00E359D2" w:rsidP="00A04821">
      <w:pPr>
        <w:jc w:val="center"/>
        <w:rPr>
          <w:b/>
          <w:bCs/>
          <w:sz w:val="40"/>
          <w:szCs w:val="40"/>
        </w:rPr>
      </w:pPr>
      <w:r>
        <w:rPr>
          <w:b/>
          <w:bCs/>
          <w:sz w:val="40"/>
          <w:szCs w:val="40"/>
        </w:rPr>
        <w:t xml:space="preserve">All about </w:t>
      </w:r>
      <w:r w:rsidR="007D23C2">
        <w:rPr>
          <w:b/>
          <w:bCs/>
          <w:sz w:val="40"/>
          <w:szCs w:val="40"/>
        </w:rPr>
        <w:t>'</w:t>
      </w:r>
      <w:r w:rsidR="00A04821" w:rsidRPr="007974B7">
        <w:rPr>
          <w:b/>
          <w:bCs/>
          <w:sz w:val="40"/>
          <w:szCs w:val="40"/>
        </w:rPr>
        <w:t xml:space="preserve">Blue green </w:t>
      </w:r>
      <w:r w:rsidR="007D23C2">
        <w:rPr>
          <w:b/>
          <w:bCs/>
          <w:sz w:val="40"/>
          <w:szCs w:val="40"/>
        </w:rPr>
        <w:t>algae'</w:t>
      </w:r>
    </w:p>
    <w:p w14:paraId="0C06D7B7" w14:textId="30EF32F4" w:rsidR="00D34D85" w:rsidRDefault="00A04821" w:rsidP="005900DE">
      <w:pPr>
        <w:jc w:val="center"/>
        <w:rPr>
          <w:sz w:val="32"/>
          <w:szCs w:val="32"/>
        </w:rPr>
      </w:pPr>
      <w:r>
        <w:rPr>
          <w:sz w:val="32"/>
          <w:szCs w:val="32"/>
        </w:rPr>
        <w:t>Author</w:t>
      </w:r>
      <w:r w:rsidR="00941D06">
        <w:rPr>
          <w:sz w:val="32"/>
          <w:szCs w:val="32"/>
        </w:rPr>
        <w:t xml:space="preserve">:- Himanshu </w:t>
      </w:r>
      <w:r w:rsidR="00A36A77">
        <w:rPr>
          <w:sz w:val="32"/>
          <w:szCs w:val="32"/>
        </w:rPr>
        <w:t>Mishra .</w:t>
      </w:r>
    </w:p>
    <w:p w14:paraId="3E7EE062" w14:textId="5563F8DB" w:rsidR="00941D06" w:rsidRPr="00FB12D7" w:rsidRDefault="00941D06" w:rsidP="00941D06">
      <w:pPr>
        <w:rPr>
          <w:rFonts w:ascii="Times New Roman" w:hAnsi="Times New Roman" w:cs="Times New Roman"/>
          <w:b/>
          <w:bCs/>
          <w:sz w:val="24"/>
          <w:szCs w:val="24"/>
        </w:rPr>
      </w:pPr>
      <w:r w:rsidRPr="00FB12D7">
        <w:rPr>
          <w:rFonts w:ascii="Times New Roman" w:hAnsi="Times New Roman" w:cs="Times New Roman"/>
          <w:b/>
          <w:bCs/>
          <w:sz w:val="24"/>
          <w:szCs w:val="24"/>
        </w:rPr>
        <w:t>Key words</w:t>
      </w:r>
    </w:p>
    <w:p w14:paraId="27E980D8" w14:textId="72F4BDC8" w:rsidR="00941D06" w:rsidRPr="00FB12D7" w:rsidRDefault="007D4518" w:rsidP="00941D06">
      <w:pPr>
        <w:rPr>
          <w:rFonts w:ascii="Times New Roman" w:hAnsi="Times New Roman" w:cs="Times New Roman"/>
          <w:sz w:val="24"/>
          <w:szCs w:val="24"/>
        </w:rPr>
      </w:pPr>
      <w:r w:rsidRPr="00FB12D7">
        <w:rPr>
          <w:rFonts w:ascii="Times New Roman" w:hAnsi="Times New Roman" w:cs="Times New Roman"/>
          <w:sz w:val="24"/>
          <w:szCs w:val="24"/>
        </w:rPr>
        <w:t xml:space="preserve">Blue green algae, cyanobacteria, Agriculture, </w:t>
      </w:r>
      <w:r w:rsidR="003D1887">
        <w:rPr>
          <w:rFonts w:ascii="Times New Roman" w:hAnsi="Times New Roman" w:cs="Times New Roman"/>
          <w:sz w:val="24"/>
          <w:szCs w:val="24"/>
        </w:rPr>
        <w:t xml:space="preserve">biofertilizer . </w:t>
      </w:r>
    </w:p>
    <w:p w14:paraId="24626751" w14:textId="77777777" w:rsidR="0014323F" w:rsidRPr="00FB12D7" w:rsidRDefault="0014323F">
      <w:pPr>
        <w:rPr>
          <w:rFonts w:ascii="Times New Roman" w:hAnsi="Times New Roman" w:cs="Times New Roman"/>
          <w:b/>
          <w:bCs/>
          <w:sz w:val="24"/>
          <w:szCs w:val="24"/>
        </w:rPr>
      </w:pPr>
      <w:r w:rsidRPr="00FB12D7">
        <w:rPr>
          <w:rFonts w:ascii="Times New Roman" w:hAnsi="Times New Roman" w:cs="Times New Roman"/>
          <w:b/>
          <w:bCs/>
          <w:sz w:val="24"/>
          <w:szCs w:val="24"/>
        </w:rPr>
        <w:t>Abstract</w:t>
      </w:r>
    </w:p>
    <w:p w14:paraId="7E5772A3" w14:textId="7792499A" w:rsidR="006B04E0" w:rsidRPr="00FB12D7" w:rsidRDefault="0014323F">
      <w:pPr>
        <w:rPr>
          <w:rFonts w:ascii="Times New Roman" w:hAnsi="Times New Roman" w:cs="Times New Roman"/>
          <w:sz w:val="24"/>
          <w:szCs w:val="24"/>
        </w:rPr>
      </w:pPr>
      <w:r w:rsidRPr="00FB12D7">
        <w:rPr>
          <w:rFonts w:ascii="Times New Roman" w:hAnsi="Times New Roman" w:cs="Times New Roman"/>
          <w:sz w:val="24"/>
          <w:szCs w:val="24"/>
        </w:rPr>
        <w:t>Blue-</w:t>
      </w:r>
      <w:r w:rsidR="00397A88" w:rsidRPr="00FB12D7">
        <w:rPr>
          <w:rFonts w:ascii="Times New Roman" w:hAnsi="Times New Roman" w:cs="Times New Roman"/>
          <w:sz w:val="24"/>
          <w:szCs w:val="24"/>
        </w:rPr>
        <w:t>green</w:t>
      </w:r>
      <w:r w:rsidRPr="00FB12D7">
        <w:rPr>
          <w:rFonts w:ascii="Times New Roman" w:hAnsi="Times New Roman" w:cs="Times New Roman"/>
          <w:sz w:val="24"/>
          <w:szCs w:val="24"/>
        </w:rPr>
        <w:t xml:space="preserve"> algae form a self-sufficient system which Is capable of fixing atmospheric nitrogen in organic forms And which grows upon a free water </w:t>
      </w:r>
      <w:r w:rsidR="00397A88" w:rsidRPr="00FB12D7">
        <w:rPr>
          <w:rFonts w:ascii="Times New Roman" w:hAnsi="Times New Roman" w:cs="Times New Roman"/>
          <w:sz w:val="24"/>
          <w:szCs w:val="24"/>
        </w:rPr>
        <w:t>surface. Blue</w:t>
      </w:r>
      <w:r w:rsidR="006B04E0" w:rsidRPr="00FB12D7">
        <w:rPr>
          <w:rFonts w:ascii="Times New Roman" w:hAnsi="Times New Roman" w:cs="Times New Roman"/>
          <w:sz w:val="24"/>
          <w:szCs w:val="24"/>
        </w:rPr>
        <w:t>-green algae (BGA) are among the most interesting  life forms on earth and have been consumed as food or medicine by humans . BGA contain various bioactive components, such as phycocyanin, carotenoids, γ-linolenic acid, fibers, and plant sterols, which</w:t>
      </w:r>
      <w:r w:rsidR="00034A46" w:rsidRPr="00FB12D7">
        <w:rPr>
          <w:rFonts w:ascii="Times New Roman" w:hAnsi="Times New Roman" w:cs="Times New Roman"/>
          <w:sz w:val="24"/>
          <w:szCs w:val="24"/>
        </w:rPr>
        <w:t xml:space="preserve"> can also be beneficial to </w:t>
      </w:r>
      <w:r w:rsidR="006B04E0" w:rsidRPr="00FB12D7">
        <w:rPr>
          <w:rFonts w:ascii="Times New Roman" w:hAnsi="Times New Roman" w:cs="Times New Roman"/>
          <w:sz w:val="24"/>
          <w:szCs w:val="24"/>
        </w:rPr>
        <w:t xml:space="preserve"> humans. </w:t>
      </w:r>
      <w:r w:rsidR="00034A46" w:rsidRPr="00FB12D7">
        <w:rPr>
          <w:rFonts w:ascii="Times New Roman" w:hAnsi="Times New Roman" w:cs="Times New Roman"/>
          <w:sz w:val="24"/>
          <w:szCs w:val="24"/>
        </w:rPr>
        <w:t xml:space="preserve">The </w:t>
      </w:r>
      <w:r w:rsidR="006B04E0" w:rsidRPr="00FB12D7">
        <w:rPr>
          <w:rFonts w:ascii="Times New Roman" w:hAnsi="Times New Roman" w:cs="Times New Roman"/>
          <w:sz w:val="24"/>
          <w:szCs w:val="24"/>
        </w:rPr>
        <w:t xml:space="preserve"> several BGA species or their active components have plasma total cholesterol and triglyceride-lowering properties due to their modulation of intestinal cholesterol absorption and hepatic lipogenic gene expression. BG</w:t>
      </w:r>
      <w:r w:rsidR="009C5F46" w:rsidRPr="00FB12D7">
        <w:rPr>
          <w:rFonts w:ascii="Times New Roman" w:hAnsi="Times New Roman" w:cs="Times New Roman"/>
          <w:sz w:val="24"/>
          <w:szCs w:val="24"/>
        </w:rPr>
        <w:t xml:space="preserve">A </w:t>
      </w:r>
      <w:r w:rsidR="006441DE" w:rsidRPr="00FB12D7">
        <w:rPr>
          <w:rFonts w:ascii="Times New Roman" w:hAnsi="Times New Roman" w:cs="Times New Roman"/>
          <w:sz w:val="24"/>
          <w:szCs w:val="24"/>
        </w:rPr>
        <w:t>also helps in</w:t>
      </w:r>
      <w:r w:rsidR="006B04E0" w:rsidRPr="00FB12D7">
        <w:rPr>
          <w:rFonts w:ascii="Times New Roman" w:hAnsi="Times New Roman" w:cs="Times New Roman"/>
          <w:sz w:val="24"/>
          <w:szCs w:val="24"/>
        </w:rPr>
        <w:t xml:space="preserve"> </w:t>
      </w:r>
      <w:r w:rsidR="006441DE" w:rsidRPr="00FB12D7">
        <w:rPr>
          <w:rFonts w:ascii="Times New Roman" w:hAnsi="Times New Roman" w:cs="Times New Roman"/>
          <w:sz w:val="24"/>
          <w:szCs w:val="24"/>
        </w:rPr>
        <w:t>reducing</w:t>
      </w:r>
      <w:r w:rsidR="006B04E0" w:rsidRPr="00FB12D7">
        <w:rPr>
          <w:rFonts w:ascii="Times New Roman" w:hAnsi="Times New Roman" w:cs="Times New Roman"/>
          <w:sz w:val="24"/>
          <w:szCs w:val="24"/>
        </w:rPr>
        <w:t xml:space="preserve"> inflammation by inhibiting the nuclear  activity,</w:t>
      </w:r>
      <w:r w:rsidR="00061446" w:rsidRPr="00FB12D7">
        <w:rPr>
          <w:rFonts w:ascii="Times New Roman" w:hAnsi="Times New Roman" w:cs="Times New Roman"/>
          <w:sz w:val="24"/>
          <w:szCs w:val="24"/>
        </w:rPr>
        <w:t xml:space="preserve"> and also helps in </w:t>
      </w:r>
      <w:r w:rsidR="006B04E0" w:rsidRPr="00FB12D7">
        <w:rPr>
          <w:rFonts w:ascii="Times New Roman" w:hAnsi="Times New Roman" w:cs="Times New Roman"/>
          <w:sz w:val="24"/>
          <w:szCs w:val="24"/>
        </w:rPr>
        <w:t xml:space="preserve"> reducing the production of proinflammatory cytokines. BGA inhibit lipid peroxidation and have free radical </w:t>
      </w:r>
      <w:r w:rsidR="0018360D" w:rsidRPr="00FB12D7">
        <w:rPr>
          <w:rFonts w:ascii="Times New Roman" w:hAnsi="Times New Roman" w:cs="Times New Roman"/>
          <w:sz w:val="24"/>
          <w:szCs w:val="24"/>
        </w:rPr>
        <w:t>clearance</w:t>
      </w:r>
      <w:r w:rsidR="006B04E0" w:rsidRPr="00FB12D7">
        <w:rPr>
          <w:rFonts w:ascii="Times New Roman" w:hAnsi="Times New Roman" w:cs="Times New Roman"/>
          <w:sz w:val="24"/>
          <w:szCs w:val="24"/>
        </w:rPr>
        <w:t xml:space="preserve"> activity, which </w:t>
      </w:r>
      <w:r w:rsidR="0018360D" w:rsidRPr="00FB12D7">
        <w:rPr>
          <w:rFonts w:ascii="Times New Roman" w:hAnsi="Times New Roman" w:cs="Times New Roman"/>
          <w:sz w:val="24"/>
          <w:szCs w:val="24"/>
        </w:rPr>
        <w:t>is also</w:t>
      </w:r>
      <w:r w:rsidR="006B04E0" w:rsidRPr="00FB12D7">
        <w:rPr>
          <w:rFonts w:ascii="Times New Roman" w:hAnsi="Times New Roman" w:cs="Times New Roman"/>
          <w:sz w:val="24"/>
          <w:szCs w:val="24"/>
        </w:rPr>
        <w:t xml:space="preserve"> beneficial for the protection against oxidative stress. The effects of BGA can contribute to the prevention of metabolic and inflammatory diseases. </w:t>
      </w:r>
      <w:r w:rsidR="00AE075A" w:rsidRPr="00FB12D7">
        <w:rPr>
          <w:rFonts w:ascii="Times New Roman" w:hAnsi="Times New Roman" w:cs="Times New Roman"/>
          <w:sz w:val="24"/>
          <w:szCs w:val="24"/>
        </w:rPr>
        <w:t xml:space="preserve">Blue green algae (BGA) </w:t>
      </w:r>
      <w:r w:rsidR="00C6408E" w:rsidRPr="00FB12D7">
        <w:rPr>
          <w:rFonts w:ascii="Times New Roman" w:hAnsi="Times New Roman" w:cs="Times New Roman"/>
          <w:sz w:val="24"/>
          <w:szCs w:val="24"/>
        </w:rPr>
        <w:t xml:space="preserve">has more </w:t>
      </w:r>
      <w:r w:rsidR="00AE075A" w:rsidRPr="00FB12D7">
        <w:rPr>
          <w:rFonts w:ascii="Times New Roman" w:hAnsi="Times New Roman" w:cs="Times New Roman"/>
          <w:sz w:val="24"/>
          <w:szCs w:val="24"/>
        </w:rPr>
        <w:t xml:space="preserve"> morphological and metabolic diversity </w:t>
      </w:r>
      <w:r w:rsidR="00C6408E" w:rsidRPr="00FB12D7">
        <w:rPr>
          <w:rFonts w:ascii="Times New Roman" w:hAnsi="Times New Roman" w:cs="Times New Roman"/>
          <w:sz w:val="24"/>
          <w:szCs w:val="24"/>
        </w:rPr>
        <w:t>and it is</w:t>
      </w:r>
      <w:r w:rsidR="00AE075A" w:rsidRPr="00FB12D7">
        <w:rPr>
          <w:rFonts w:ascii="Times New Roman" w:hAnsi="Times New Roman" w:cs="Times New Roman"/>
          <w:sz w:val="24"/>
          <w:szCs w:val="24"/>
        </w:rPr>
        <w:t xml:space="preserve"> used in economic development and environment management like wastewater treatment, land reclamation, production of fine chemicals, atmospheric fixation of nitrogen, production of methane fuel, conversion of solar energy, therapeutic functions .</w:t>
      </w:r>
      <w:r w:rsidR="00A93FE9" w:rsidRPr="00FB12D7">
        <w:rPr>
          <w:rFonts w:ascii="Times New Roman" w:hAnsi="Times New Roman" w:cs="Times New Roman"/>
          <w:sz w:val="24"/>
          <w:szCs w:val="24"/>
        </w:rPr>
        <w:t>BGA fix atmospheric nitrogen and supply it to plants thereby having the capacity to reduce the consumption of urea.</w:t>
      </w:r>
    </w:p>
    <w:p w14:paraId="5F8E5DD5" w14:textId="73B2946F" w:rsidR="00EB42AA" w:rsidRPr="00FB12D7" w:rsidRDefault="00EB42AA">
      <w:pPr>
        <w:rPr>
          <w:rFonts w:ascii="Times New Roman" w:hAnsi="Times New Roman" w:cs="Times New Roman"/>
          <w:b/>
          <w:bCs/>
          <w:sz w:val="24"/>
          <w:szCs w:val="24"/>
        </w:rPr>
      </w:pPr>
      <w:r w:rsidRPr="00FB12D7">
        <w:rPr>
          <w:rFonts w:ascii="Times New Roman" w:hAnsi="Times New Roman" w:cs="Times New Roman"/>
          <w:b/>
          <w:bCs/>
          <w:sz w:val="24"/>
          <w:szCs w:val="24"/>
        </w:rPr>
        <w:t>Introduction</w:t>
      </w:r>
    </w:p>
    <w:p w14:paraId="11E45C46" w14:textId="77777777" w:rsidR="00A10018" w:rsidRDefault="00EB42AA">
      <w:pPr>
        <w:rPr>
          <w:rFonts w:ascii="Times New Roman" w:hAnsi="Times New Roman" w:cs="Times New Roman"/>
          <w:sz w:val="24"/>
          <w:szCs w:val="24"/>
        </w:rPr>
      </w:pPr>
      <w:r w:rsidRPr="00FB12D7">
        <w:rPr>
          <w:rFonts w:ascii="Times New Roman" w:hAnsi="Times New Roman" w:cs="Times New Roman"/>
          <w:sz w:val="24"/>
          <w:szCs w:val="24"/>
        </w:rPr>
        <w:t xml:space="preserve"> Blue green algae is also known as cyanobacteria in scientific term . Blue green algae is a group of gram negative photosynthetic bacteria that have colonized earth surface and are considered as the predecessors </w:t>
      </w:r>
      <w:r w:rsidR="000763AC" w:rsidRPr="00FB12D7">
        <w:rPr>
          <w:rFonts w:ascii="Times New Roman" w:hAnsi="Times New Roman" w:cs="Times New Roman"/>
          <w:sz w:val="24"/>
          <w:szCs w:val="24"/>
        </w:rPr>
        <w:t>of modern</w:t>
      </w:r>
      <w:r w:rsidRPr="00FB12D7">
        <w:rPr>
          <w:rFonts w:ascii="Times New Roman" w:hAnsi="Times New Roman" w:cs="Times New Roman"/>
          <w:sz w:val="24"/>
          <w:szCs w:val="24"/>
        </w:rPr>
        <w:t xml:space="preserve"> day chloroplast. BGA possess a great deal </w:t>
      </w:r>
      <w:r w:rsidR="002B373E" w:rsidRPr="00FB12D7">
        <w:rPr>
          <w:rFonts w:ascii="Times New Roman" w:hAnsi="Times New Roman" w:cs="Times New Roman"/>
          <w:sz w:val="24"/>
          <w:szCs w:val="24"/>
        </w:rPr>
        <w:t>of morphological</w:t>
      </w:r>
      <w:r w:rsidRPr="00FB12D7">
        <w:rPr>
          <w:rFonts w:ascii="Times New Roman" w:hAnsi="Times New Roman" w:cs="Times New Roman"/>
          <w:sz w:val="24"/>
          <w:szCs w:val="24"/>
        </w:rPr>
        <w:t xml:space="preserve"> and metabolic diversity</w:t>
      </w:r>
      <w:r w:rsidR="00D136EB" w:rsidRPr="00FB12D7">
        <w:rPr>
          <w:rFonts w:ascii="Times New Roman" w:hAnsi="Times New Roman" w:cs="Times New Roman"/>
          <w:sz w:val="24"/>
          <w:szCs w:val="24"/>
        </w:rPr>
        <w:t xml:space="preserve"> . </w:t>
      </w:r>
      <w:r w:rsidR="001212F8" w:rsidRPr="00FB12D7">
        <w:rPr>
          <w:rFonts w:ascii="Times New Roman" w:hAnsi="Times New Roman" w:cs="Times New Roman"/>
          <w:sz w:val="24"/>
          <w:szCs w:val="24"/>
        </w:rPr>
        <w:t xml:space="preserve">BGA are nutritious natural products rich in essential amino acids, γ-linolenic acid (GLA), fibers, B vitamins, calcium, phosphorous, iron, pigments such as β-carotene, </w:t>
      </w:r>
      <w:r w:rsidR="00DF4899" w:rsidRPr="00FB12D7">
        <w:rPr>
          <w:rFonts w:ascii="Times New Roman" w:hAnsi="Times New Roman" w:cs="Times New Roman"/>
          <w:sz w:val="24"/>
          <w:szCs w:val="24"/>
        </w:rPr>
        <w:t>xanthophyll’s</w:t>
      </w:r>
      <w:r w:rsidR="001212F8" w:rsidRPr="00FB12D7">
        <w:rPr>
          <w:rFonts w:ascii="Times New Roman" w:hAnsi="Times New Roman" w:cs="Times New Roman"/>
          <w:sz w:val="24"/>
          <w:szCs w:val="24"/>
        </w:rPr>
        <w:t>, and chlorophyll, and other bioactive compounds.</w:t>
      </w:r>
      <w:r w:rsidR="00DF4899" w:rsidRPr="00FB12D7">
        <w:rPr>
          <w:rFonts w:ascii="Times New Roman" w:hAnsi="Times New Roman" w:cs="Times New Roman"/>
          <w:sz w:val="24"/>
          <w:szCs w:val="24"/>
        </w:rPr>
        <w:t xml:space="preserve"> </w:t>
      </w:r>
      <w:r w:rsidR="00D136EB" w:rsidRPr="00FB12D7">
        <w:rPr>
          <w:rFonts w:ascii="Times New Roman" w:hAnsi="Times New Roman" w:cs="Times New Roman"/>
          <w:sz w:val="24"/>
          <w:szCs w:val="24"/>
        </w:rPr>
        <w:t xml:space="preserve">Blue green algae also helps us making </w:t>
      </w:r>
      <w:r w:rsidR="00C63101" w:rsidRPr="00FB12D7">
        <w:rPr>
          <w:rFonts w:ascii="Times New Roman" w:hAnsi="Times New Roman" w:cs="Times New Roman"/>
          <w:sz w:val="24"/>
          <w:szCs w:val="24"/>
        </w:rPr>
        <w:t>chemical products</w:t>
      </w:r>
      <w:r w:rsidRPr="00FB12D7">
        <w:rPr>
          <w:rFonts w:ascii="Times New Roman" w:hAnsi="Times New Roman" w:cs="Times New Roman"/>
          <w:sz w:val="24"/>
          <w:szCs w:val="24"/>
        </w:rPr>
        <w:t xml:space="preserve"> with applications in the feed, food, </w:t>
      </w:r>
      <w:r w:rsidR="0027024B" w:rsidRPr="00FB12D7">
        <w:rPr>
          <w:rFonts w:ascii="Times New Roman" w:hAnsi="Times New Roman" w:cs="Times New Roman"/>
          <w:sz w:val="24"/>
          <w:szCs w:val="24"/>
        </w:rPr>
        <w:t>nutritional, cosmetic</w:t>
      </w:r>
      <w:r w:rsidRPr="00FB12D7">
        <w:rPr>
          <w:rFonts w:ascii="Times New Roman" w:hAnsi="Times New Roman" w:cs="Times New Roman"/>
          <w:sz w:val="24"/>
          <w:szCs w:val="24"/>
        </w:rPr>
        <w:t>, pharmaceutical and even fuel industry. B</w:t>
      </w:r>
      <w:r w:rsidR="0027024B" w:rsidRPr="00FB12D7">
        <w:rPr>
          <w:rFonts w:ascii="Times New Roman" w:hAnsi="Times New Roman" w:cs="Times New Roman"/>
          <w:sz w:val="24"/>
          <w:szCs w:val="24"/>
        </w:rPr>
        <w:t xml:space="preserve">lue green algae </w:t>
      </w:r>
      <w:r w:rsidR="00852903" w:rsidRPr="00FB12D7">
        <w:rPr>
          <w:rFonts w:ascii="Times New Roman" w:hAnsi="Times New Roman" w:cs="Times New Roman"/>
          <w:sz w:val="24"/>
          <w:szCs w:val="24"/>
        </w:rPr>
        <w:t>is used from the</w:t>
      </w:r>
      <w:r w:rsidRPr="00FB12D7">
        <w:rPr>
          <w:rFonts w:ascii="Times New Roman" w:hAnsi="Times New Roman" w:cs="Times New Roman"/>
          <w:sz w:val="24"/>
          <w:szCs w:val="24"/>
        </w:rPr>
        <w:t xml:space="preserve"> centuries</w:t>
      </w:r>
      <w:r w:rsidR="007B5265" w:rsidRPr="00FB12D7">
        <w:rPr>
          <w:rFonts w:ascii="Times New Roman" w:hAnsi="Times New Roman" w:cs="Times New Roman"/>
          <w:sz w:val="24"/>
          <w:szCs w:val="24"/>
        </w:rPr>
        <w:t>. T</w:t>
      </w:r>
      <w:r w:rsidR="00852903" w:rsidRPr="00FB12D7">
        <w:rPr>
          <w:rFonts w:ascii="Times New Roman" w:hAnsi="Times New Roman" w:cs="Times New Roman"/>
          <w:sz w:val="24"/>
          <w:szCs w:val="24"/>
        </w:rPr>
        <w:t>he</w:t>
      </w:r>
      <w:r w:rsidRPr="00FB12D7">
        <w:rPr>
          <w:rFonts w:ascii="Times New Roman" w:hAnsi="Times New Roman" w:cs="Times New Roman"/>
          <w:sz w:val="24"/>
          <w:szCs w:val="24"/>
        </w:rPr>
        <w:t xml:space="preserve"> purposeful cultivation of </w:t>
      </w:r>
      <w:r w:rsidR="00CE284E" w:rsidRPr="00FB12D7">
        <w:rPr>
          <w:rFonts w:ascii="Times New Roman" w:hAnsi="Times New Roman" w:cs="Times New Roman"/>
          <w:sz w:val="24"/>
          <w:szCs w:val="24"/>
        </w:rPr>
        <w:t>blue green algae started</w:t>
      </w:r>
      <w:r w:rsidRPr="00FB12D7">
        <w:rPr>
          <w:rFonts w:ascii="Times New Roman" w:hAnsi="Times New Roman" w:cs="Times New Roman"/>
          <w:sz w:val="24"/>
          <w:szCs w:val="24"/>
        </w:rPr>
        <w:t xml:space="preserve"> only a few decades ago. During 20</w:t>
      </w:r>
      <w:r w:rsidRPr="00FB12D7">
        <w:rPr>
          <w:rFonts w:ascii="Times New Roman" w:hAnsi="Times New Roman" w:cs="Times New Roman"/>
          <w:sz w:val="24"/>
          <w:szCs w:val="24"/>
          <w:vertAlign w:val="superscript"/>
        </w:rPr>
        <w:t>th</w:t>
      </w:r>
      <w:r w:rsidRPr="00FB12D7">
        <w:rPr>
          <w:rFonts w:ascii="Times New Roman" w:hAnsi="Times New Roman" w:cs="Times New Roman"/>
          <w:sz w:val="24"/>
          <w:szCs w:val="24"/>
        </w:rPr>
        <w:t xml:space="preserve"> </w:t>
      </w:r>
      <w:r w:rsidR="007B5265" w:rsidRPr="00FB12D7">
        <w:rPr>
          <w:rFonts w:ascii="Times New Roman" w:hAnsi="Times New Roman" w:cs="Times New Roman"/>
          <w:sz w:val="24"/>
          <w:szCs w:val="24"/>
        </w:rPr>
        <w:t>century, several</w:t>
      </w:r>
      <w:r w:rsidRPr="00FB12D7">
        <w:rPr>
          <w:rFonts w:ascii="Times New Roman" w:hAnsi="Times New Roman" w:cs="Times New Roman"/>
          <w:sz w:val="24"/>
          <w:szCs w:val="24"/>
        </w:rPr>
        <w:t xml:space="preserve"> cultivation technologies have been developed </w:t>
      </w:r>
      <w:r w:rsidR="000E03A9" w:rsidRPr="00FB12D7">
        <w:rPr>
          <w:rFonts w:ascii="Times New Roman" w:hAnsi="Times New Roman" w:cs="Times New Roman"/>
          <w:sz w:val="24"/>
          <w:szCs w:val="24"/>
        </w:rPr>
        <w:t>and are</w:t>
      </w:r>
      <w:r w:rsidRPr="00FB12D7">
        <w:rPr>
          <w:rFonts w:ascii="Times New Roman" w:hAnsi="Times New Roman" w:cs="Times New Roman"/>
          <w:sz w:val="24"/>
          <w:szCs w:val="24"/>
        </w:rPr>
        <w:t xml:space="preserve"> in use to produce CB biomass as a source of </w:t>
      </w:r>
      <w:r w:rsidR="00CE284E" w:rsidRPr="00FB12D7">
        <w:rPr>
          <w:rFonts w:ascii="Times New Roman" w:hAnsi="Times New Roman" w:cs="Times New Roman"/>
          <w:sz w:val="24"/>
          <w:szCs w:val="24"/>
        </w:rPr>
        <w:t xml:space="preserve">valuable product </w:t>
      </w:r>
      <w:r w:rsidR="007B5265" w:rsidRPr="00FB12D7">
        <w:rPr>
          <w:rFonts w:ascii="Times New Roman" w:hAnsi="Times New Roman" w:cs="Times New Roman"/>
          <w:sz w:val="24"/>
          <w:szCs w:val="24"/>
        </w:rPr>
        <w:t>.</w:t>
      </w:r>
      <w:r w:rsidR="00466B26" w:rsidRPr="00FB12D7">
        <w:rPr>
          <w:rFonts w:ascii="Times New Roman" w:hAnsi="Times New Roman" w:cs="Times New Roman"/>
          <w:sz w:val="24"/>
          <w:szCs w:val="24"/>
        </w:rPr>
        <w:t xml:space="preserve">Factors promoting </w:t>
      </w:r>
      <w:r w:rsidR="004C5B3C" w:rsidRPr="00FB12D7">
        <w:rPr>
          <w:rFonts w:ascii="Times New Roman" w:hAnsi="Times New Roman" w:cs="Times New Roman"/>
          <w:sz w:val="24"/>
          <w:szCs w:val="24"/>
        </w:rPr>
        <w:t xml:space="preserve">Blue green algae </w:t>
      </w:r>
      <w:r w:rsidR="00466B26" w:rsidRPr="00FB12D7">
        <w:rPr>
          <w:rFonts w:ascii="Times New Roman" w:hAnsi="Times New Roman" w:cs="Times New Roman"/>
          <w:sz w:val="24"/>
          <w:szCs w:val="24"/>
        </w:rPr>
        <w:t xml:space="preserve">l growth include sunlight, warm weather, low turbulence, and nutrient sources Such as phosphorus and nitrogen, some types of algae prefer turbid, or cloudy, water with low levels Of </w:t>
      </w:r>
      <w:r w:rsidR="00FA1D3E" w:rsidRPr="00FB12D7">
        <w:rPr>
          <w:rFonts w:ascii="Times New Roman" w:hAnsi="Times New Roman" w:cs="Times New Roman"/>
          <w:sz w:val="24"/>
          <w:szCs w:val="24"/>
        </w:rPr>
        <w:t>light. Water</w:t>
      </w:r>
      <w:r w:rsidR="00466B26" w:rsidRPr="00FB12D7">
        <w:rPr>
          <w:rFonts w:ascii="Times New Roman" w:hAnsi="Times New Roman" w:cs="Times New Roman"/>
          <w:sz w:val="24"/>
          <w:szCs w:val="24"/>
        </w:rPr>
        <w:t xml:space="preserve"> containing high levels of blue-green algae may appear greenish in color and, occasionally, </w:t>
      </w:r>
      <w:r w:rsidR="00FA1D3E" w:rsidRPr="00FB12D7">
        <w:rPr>
          <w:rFonts w:ascii="Times New Roman" w:hAnsi="Times New Roman" w:cs="Times New Roman"/>
          <w:sz w:val="24"/>
          <w:szCs w:val="24"/>
        </w:rPr>
        <w:t>some Shades</w:t>
      </w:r>
      <w:r w:rsidR="00466B26" w:rsidRPr="00FB12D7">
        <w:rPr>
          <w:rFonts w:ascii="Times New Roman" w:hAnsi="Times New Roman" w:cs="Times New Roman"/>
          <w:sz w:val="24"/>
          <w:szCs w:val="24"/>
        </w:rPr>
        <w:t xml:space="preserve"> of blues, browns and even white. </w:t>
      </w:r>
      <w:r w:rsidR="00724A1A" w:rsidRPr="00FB12D7">
        <w:rPr>
          <w:rFonts w:ascii="Times New Roman" w:hAnsi="Times New Roman" w:cs="Times New Roman"/>
          <w:sz w:val="24"/>
          <w:szCs w:val="24"/>
        </w:rPr>
        <w:t xml:space="preserve">Cyanobacteria </w:t>
      </w:r>
      <w:r w:rsidR="00817064" w:rsidRPr="00FB12D7">
        <w:rPr>
          <w:rFonts w:ascii="Times New Roman" w:hAnsi="Times New Roman" w:cs="Times New Roman"/>
          <w:sz w:val="24"/>
          <w:szCs w:val="24"/>
        </w:rPr>
        <w:t xml:space="preserve"> have gained importance because of their </w:t>
      </w:r>
      <w:r w:rsidR="00B01798" w:rsidRPr="00FB12D7">
        <w:rPr>
          <w:rFonts w:ascii="Times New Roman" w:hAnsi="Times New Roman" w:cs="Times New Roman"/>
          <w:sz w:val="24"/>
          <w:szCs w:val="24"/>
        </w:rPr>
        <w:t>importance and uses</w:t>
      </w:r>
      <w:r w:rsidR="00817064" w:rsidRPr="00FB12D7">
        <w:rPr>
          <w:rFonts w:ascii="Times New Roman" w:hAnsi="Times New Roman" w:cs="Times New Roman"/>
          <w:sz w:val="24"/>
          <w:szCs w:val="24"/>
        </w:rPr>
        <w:t xml:space="preserve"> in various areas of research. This diverse group has application in </w:t>
      </w:r>
      <w:r w:rsidR="00724A1A" w:rsidRPr="00FB12D7">
        <w:rPr>
          <w:rFonts w:ascii="Times New Roman" w:hAnsi="Times New Roman" w:cs="Times New Roman"/>
          <w:sz w:val="24"/>
          <w:szCs w:val="24"/>
        </w:rPr>
        <w:t>different</w:t>
      </w:r>
      <w:r w:rsidR="00817064" w:rsidRPr="00FB12D7">
        <w:rPr>
          <w:rFonts w:ascii="Times New Roman" w:hAnsi="Times New Roman" w:cs="Times New Roman"/>
          <w:sz w:val="24"/>
          <w:szCs w:val="24"/>
        </w:rPr>
        <w:t xml:space="preserve"> fields like biotechnology, pharmacology, </w:t>
      </w:r>
      <w:r w:rsidR="0089040C" w:rsidRPr="00FB12D7">
        <w:rPr>
          <w:rFonts w:ascii="Times New Roman" w:hAnsi="Times New Roman" w:cs="Times New Roman"/>
          <w:sz w:val="24"/>
          <w:szCs w:val="24"/>
        </w:rPr>
        <w:t>agriculture</w:t>
      </w:r>
      <w:r w:rsidR="00817064" w:rsidRPr="00FB12D7">
        <w:rPr>
          <w:rFonts w:ascii="Times New Roman" w:hAnsi="Times New Roman" w:cs="Times New Roman"/>
          <w:sz w:val="24"/>
          <w:szCs w:val="24"/>
        </w:rPr>
        <w:t xml:space="preserve"> etc. Due to presence of </w:t>
      </w:r>
      <w:r w:rsidR="00122337" w:rsidRPr="00FB12D7">
        <w:rPr>
          <w:rFonts w:ascii="Times New Roman" w:hAnsi="Times New Roman" w:cs="Times New Roman"/>
          <w:sz w:val="24"/>
          <w:szCs w:val="24"/>
        </w:rPr>
        <w:t xml:space="preserve">large number of </w:t>
      </w:r>
      <w:r w:rsidR="00817064" w:rsidRPr="00FB12D7">
        <w:rPr>
          <w:rFonts w:ascii="Times New Roman" w:hAnsi="Times New Roman" w:cs="Times New Roman"/>
          <w:sz w:val="24"/>
          <w:szCs w:val="24"/>
        </w:rPr>
        <w:t xml:space="preserve">bioactive compounds  </w:t>
      </w:r>
      <w:r w:rsidR="00122337" w:rsidRPr="00FB12D7">
        <w:rPr>
          <w:rFonts w:ascii="Times New Roman" w:hAnsi="Times New Roman" w:cs="Times New Roman"/>
          <w:sz w:val="24"/>
          <w:szCs w:val="24"/>
        </w:rPr>
        <w:t>cyanobacteria</w:t>
      </w:r>
      <w:r w:rsidR="00817064" w:rsidRPr="00FB12D7">
        <w:rPr>
          <w:rFonts w:ascii="Times New Roman" w:hAnsi="Times New Roman" w:cs="Times New Roman"/>
          <w:sz w:val="24"/>
          <w:szCs w:val="24"/>
        </w:rPr>
        <w:t xml:space="preserve"> has possesses antiviral, antibacterial, antifungal and anticancer </w:t>
      </w:r>
    </w:p>
    <w:p w14:paraId="1FF06B0D" w14:textId="06A93F48" w:rsidR="00080701" w:rsidRDefault="00A06F36" w:rsidP="00241382">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090F6776" wp14:editId="0D20BFC2">
            <wp:simplePos x="0" y="0"/>
            <wp:positionH relativeFrom="column">
              <wp:posOffset>1003300</wp:posOffset>
            </wp:positionH>
            <wp:positionV relativeFrom="paragraph">
              <wp:posOffset>0</wp:posOffset>
            </wp:positionV>
            <wp:extent cx="3615690" cy="2122170"/>
            <wp:effectExtent l="0" t="0" r="381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rot="10800000" flipV="1">
                      <a:off x="0" y="0"/>
                      <a:ext cx="3615690" cy="2122170"/>
                    </a:xfrm>
                    <a:prstGeom prst="rect">
                      <a:avLst/>
                    </a:prstGeom>
                  </pic:spPr>
                </pic:pic>
              </a:graphicData>
            </a:graphic>
            <wp14:sizeRelH relativeFrom="margin">
              <wp14:pctWidth>0</wp14:pctWidth>
            </wp14:sizeRelH>
            <wp14:sizeRelV relativeFrom="margin">
              <wp14:pctHeight>0</wp14:pctHeight>
            </wp14:sizeRelV>
          </wp:anchor>
        </w:drawing>
      </w:r>
    </w:p>
    <w:p w14:paraId="676A744A" w14:textId="6C3349F5" w:rsidR="004B548E" w:rsidRPr="00FB12D7" w:rsidRDefault="00817064">
      <w:pPr>
        <w:rPr>
          <w:rFonts w:ascii="Times New Roman" w:hAnsi="Times New Roman" w:cs="Times New Roman"/>
          <w:sz w:val="24"/>
          <w:szCs w:val="24"/>
        </w:rPr>
      </w:pPr>
      <w:r w:rsidRPr="00FB12D7">
        <w:rPr>
          <w:rFonts w:ascii="Times New Roman" w:hAnsi="Times New Roman" w:cs="Times New Roman"/>
          <w:sz w:val="24"/>
          <w:szCs w:val="24"/>
        </w:rPr>
        <w:t xml:space="preserve">activities. Several strains of </w:t>
      </w:r>
      <w:r w:rsidR="0018564E" w:rsidRPr="00FB12D7">
        <w:rPr>
          <w:rFonts w:ascii="Times New Roman" w:hAnsi="Times New Roman" w:cs="Times New Roman"/>
          <w:sz w:val="24"/>
          <w:szCs w:val="24"/>
        </w:rPr>
        <w:t>cyanobacteria</w:t>
      </w:r>
      <w:r w:rsidRPr="00FB12D7">
        <w:rPr>
          <w:rFonts w:ascii="Times New Roman" w:hAnsi="Times New Roman" w:cs="Times New Roman"/>
          <w:sz w:val="24"/>
          <w:szCs w:val="24"/>
        </w:rPr>
        <w:t xml:space="preserve"> are also rich in food </w:t>
      </w:r>
      <w:r w:rsidR="007817D8" w:rsidRPr="00FB12D7">
        <w:rPr>
          <w:rFonts w:ascii="Times New Roman" w:hAnsi="Times New Roman" w:cs="Times New Roman"/>
          <w:sz w:val="24"/>
          <w:szCs w:val="24"/>
        </w:rPr>
        <w:t xml:space="preserve">supplements. The Nitrogen </w:t>
      </w:r>
      <w:r w:rsidR="000E17E3" w:rsidRPr="00FB12D7">
        <w:rPr>
          <w:rFonts w:ascii="Times New Roman" w:hAnsi="Times New Roman" w:cs="Times New Roman"/>
          <w:sz w:val="24"/>
          <w:szCs w:val="24"/>
        </w:rPr>
        <w:t xml:space="preserve">fixing capacity of cyanobacteria has attracted agriculturists and researchers and they used blue green algae </w:t>
      </w:r>
      <w:r w:rsidR="00CF60B2" w:rsidRPr="00FB12D7">
        <w:rPr>
          <w:rFonts w:ascii="Times New Roman" w:hAnsi="Times New Roman" w:cs="Times New Roman"/>
          <w:sz w:val="24"/>
          <w:szCs w:val="24"/>
        </w:rPr>
        <w:t xml:space="preserve">media </w:t>
      </w:r>
      <w:r w:rsidR="000E17E3" w:rsidRPr="00FB12D7">
        <w:rPr>
          <w:rFonts w:ascii="Times New Roman" w:hAnsi="Times New Roman" w:cs="Times New Roman"/>
          <w:sz w:val="24"/>
          <w:szCs w:val="24"/>
        </w:rPr>
        <w:t xml:space="preserve">of biofertilizers to improve both the fertility of soil as well as </w:t>
      </w:r>
      <w:r w:rsidR="00961446" w:rsidRPr="00FB12D7">
        <w:rPr>
          <w:rFonts w:ascii="Times New Roman" w:hAnsi="Times New Roman" w:cs="Times New Roman"/>
          <w:sz w:val="24"/>
          <w:szCs w:val="24"/>
        </w:rPr>
        <w:t>growth</w:t>
      </w:r>
      <w:r w:rsidR="000E17E3" w:rsidRPr="00FB12D7">
        <w:rPr>
          <w:rFonts w:ascii="Times New Roman" w:hAnsi="Times New Roman" w:cs="Times New Roman"/>
          <w:sz w:val="24"/>
          <w:szCs w:val="24"/>
        </w:rPr>
        <w:t xml:space="preserve"> </w:t>
      </w:r>
      <w:r w:rsidR="00961446" w:rsidRPr="00FB12D7">
        <w:rPr>
          <w:rFonts w:ascii="Times New Roman" w:hAnsi="Times New Roman" w:cs="Times New Roman"/>
          <w:sz w:val="24"/>
          <w:szCs w:val="24"/>
        </w:rPr>
        <w:t>o</w:t>
      </w:r>
      <w:r w:rsidR="000E17E3" w:rsidRPr="00FB12D7">
        <w:rPr>
          <w:rFonts w:ascii="Times New Roman" w:hAnsi="Times New Roman" w:cs="Times New Roman"/>
          <w:sz w:val="24"/>
          <w:szCs w:val="24"/>
        </w:rPr>
        <w:t>f plants.</w:t>
      </w:r>
      <w:r w:rsidR="00961446" w:rsidRPr="00FB12D7">
        <w:rPr>
          <w:rFonts w:ascii="Times New Roman" w:hAnsi="Times New Roman" w:cs="Times New Roman"/>
          <w:sz w:val="24"/>
          <w:szCs w:val="24"/>
        </w:rPr>
        <w:t xml:space="preserve"> Some s</w:t>
      </w:r>
      <w:r w:rsidR="000E17E3" w:rsidRPr="00FB12D7">
        <w:rPr>
          <w:rFonts w:ascii="Times New Roman" w:hAnsi="Times New Roman" w:cs="Times New Roman"/>
          <w:sz w:val="24"/>
          <w:szCs w:val="24"/>
        </w:rPr>
        <w:t xml:space="preserve">tudies have also shown that </w:t>
      </w:r>
      <w:r w:rsidR="00974DE4" w:rsidRPr="00FB12D7">
        <w:rPr>
          <w:rFonts w:ascii="Times New Roman" w:hAnsi="Times New Roman" w:cs="Times New Roman"/>
          <w:sz w:val="24"/>
          <w:szCs w:val="24"/>
        </w:rPr>
        <w:t>cyanobacteria</w:t>
      </w:r>
      <w:r w:rsidR="000E17E3" w:rsidRPr="00FB12D7">
        <w:rPr>
          <w:rFonts w:ascii="Times New Roman" w:hAnsi="Times New Roman" w:cs="Times New Roman"/>
          <w:sz w:val="24"/>
          <w:szCs w:val="24"/>
        </w:rPr>
        <w:t xml:space="preserve"> </w:t>
      </w:r>
      <w:r w:rsidR="00974DE4" w:rsidRPr="00FB12D7">
        <w:rPr>
          <w:rFonts w:ascii="Times New Roman" w:hAnsi="Times New Roman" w:cs="Times New Roman"/>
          <w:sz w:val="24"/>
          <w:szCs w:val="24"/>
        </w:rPr>
        <w:t>have capacity to</w:t>
      </w:r>
      <w:r w:rsidR="000E17E3" w:rsidRPr="00FB12D7">
        <w:rPr>
          <w:rFonts w:ascii="Times New Roman" w:hAnsi="Times New Roman" w:cs="Times New Roman"/>
          <w:sz w:val="24"/>
          <w:szCs w:val="24"/>
        </w:rPr>
        <w:t xml:space="preserve"> degrade </w:t>
      </w:r>
      <w:r w:rsidR="0078148D">
        <w:rPr>
          <w:rFonts w:ascii="Times New Roman" w:hAnsi="Times New Roman" w:cs="Times New Roman"/>
          <w:sz w:val="24"/>
          <w:szCs w:val="24"/>
        </w:rPr>
        <w:t>environmental</w:t>
      </w:r>
      <w:r w:rsidR="000E17E3" w:rsidRPr="00FB12D7">
        <w:rPr>
          <w:rFonts w:ascii="Times New Roman" w:hAnsi="Times New Roman" w:cs="Times New Roman"/>
          <w:sz w:val="24"/>
          <w:szCs w:val="24"/>
        </w:rPr>
        <w:t xml:space="preserve"> pollutants and are also being used as a </w:t>
      </w:r>
      <w:r w:rsidR="00974DE4" w:rsidRPr="00FB12D7">
        <w:rPr>
          <w:rFonts w:ascii="Times New Roman" w:hAnsi="Times New Roman" w:cs="Times New Roman"/>
          <w:sz w:val="24"/>
          <w:szCs w:val="24"/>
        </w:rPr>
        <w:t>s</w:t>
      </w:r>
      <w:r w:rsidR="000E17E3" w:rsidRPr="00FB12D7">
        <w:rPr>
          <w:rFonts w:ascii="Times New Roman" w:hAnsi="Times New Roman" w:cs="Times New Roman"/>
          <w:sz w:val="24"/>
          <w:szCs w:val="24"/>
        </w:rPr>
        <w:t xml:space="preserve">ource of </w:t>
      </w:r>
      <w:r w:rsidR="00974DE4" w:rsidRPr="00FB12D7">
        <w:rPr>
          <w:rFonts w:ascii="Times New Roman" w:hAnsi="Times New Roman" w:cs="Times New Roman"/>
          <w:sz w:val="24"/>
          <w:szCs w:val="24"/>
        </w:rPr>
        <w:t>alternative</w:t>
      </w:r>
      <w:r w:rsidR="000E17E3" w:rsidRPr="00FB12D7">
        <w:rPr>
          <w:rFonts w:ascii="Times New Roman" w:hAnsi="Times New Roman" w:cs="Times New Roman"/>
          <w:sz w:val="24"/>
          <w:szCs w:val="24"/>
        </w:rPr>
        <w:t xml:space="preserve"> energy. </w:t>
      </w:r>
      <w:r w:rsidR="007974B7" w:rsidRPr="00FB12D7">
        <w:rPr>
          <w:rFonts w:ascii="Times New Roman" w:hAnsi="Times New Roman" w:cs="Times New Roman"/>
          <w:sz w:val="24"/>
          <w:szCs w:val="24"/>
        </w:rPr>
        <w:t xml:space="preserve"> </w:t>
      </w:r>
    </w:p>
    <w:p w14:paraId="4C89C9E3" w14:textId="19CB41D5" w:rsidR="005B061A" w:rsidRPr="00FB12D7" w:rsidRDefault="00EE5A17">
      <w:pPr>
        <w:rPr>
          <w:rFonts w:ascii="Times New Roman" w:hAnsi="Times New Roman" w:cs="Times New Roman"/>
          <w:b/>
          <w:bCs/>
          <w:sz w:val="24"/>
          <w:szCs w:val="24"/>
        </w:rPr>
      </w:pPr>
      <w:r w:rsidRPr="00FB12D7">
        <w:rPr>
          <w:rFonts w:ascii="Times New Roman" w:hAnsi="Times New Roman" w:cs="Times New Roman"/>
          <w:b/>
          <w:bCs/>
          <w:sz w:val="24"/>
          <w:szCs w:val="24"/>
        </w:rPr>
        <w:t>Nitrogen fixation</w:t>
      </w:r>
    </w:p>
    <w:p w14:paraId="52EABC76" w14:textId="28273EF9" w:rsidR="00EE5A17" w:rsidRPr="00FB12D7" w:rsidRDefault="00EE5A17">
      <w:pPr>
        <w:rPr>
          <w:rFonts w:ascii="Times New Roman" w:hAnsi="Times New Roman" w:cs="Times New Roman"/>
          <w:sz w:val="24"/>
          <w:szCs w:val="24"/>
        </w:rPr>
      </w:pPr>
      <w:r w:rsidRPr="00FB12D7">
        <w:rPr>
          <w:rFonts w:ascii="Times New Roman" w:hAnsi="Times New Roman" w:cs="Times New Roman"/>
          <w:sz w:val="24"/>
          <w:szCs w:val="24"/>
        </w:rPr>
        <w:t xml:space="preserve">In some cyanobacteria nitrogen fixation occurs in </w:t>
      </w:r>
      <w:r w:rsidR="002415B8" w:rsidRPr="00FB12D7">
        <w:rPr>
          <w:rFonts w:ascii="Times New Roman" w:hAnsi="Times New Roman" w:cs="Times New Roman"/>
          <w:sz w:val="24"/>
          <w:szCs w:val="24"/>
        </w:rPr>
        <w:t>heterocyst. It</w:t>
      </w:r>
      <w:r w:rsidRPr="00FB12D7">
        <w:rPr>
          <w:rFonts w:ascii="Times New Roman" w:hAnsi="Times New Roman" w:cs="Times New Roman"/>
          <w:sz w:val="24"/>
          <w:szCs w:val="24"/>
        </w:rPr>
        <w:t xml:space="preserve"> is an enlarged cell and may be present terminally or intercalary in filamentous cyanophycean </w:t>
      </w:r>
      <w:r w:rsidR="002415B8" w:rsidRPr="00FB12D7">
        <w:rPr>
          <w:rFonts w:ascii="Times New Roman" w:hAnsi="Times New Roman" w:cs="Times New Roman"/>
          <w:sz w:val="24"/>
          <w:szCs w:val="24"/>
        </w:rPr>
        <w:t>algae.</w:t>
      </w:r>
      <w:r w:rsidR="00401D8C" w:rsidRPr="00FB12D7">
        <w:rPr>
          <w:rFonts w:ascii="Times New Roman" w:hAnsi="Times New Roman" w:cs="Times New Roman"/>
          <w:sz w:val="24"/>
          <w:szCs w:val="24"/>
        </w:rPr>
        <w:t xml:space="preserve"> T</w:t>
      </w:r>
      <w:r w:rsidRPr="00FB12D7">
        <w:rPr>
          <w:rFonts w:ascii="Times New Roman" w:hAnsi="Times New Roman" w:cs="Times New Roman"/>
          <w:sz w:val="24"/>
          <w:szCs w:val="24"/>
        </w:rPr>
        <w:t xml:space="preserve">hese special cell wall layers permit the atmospheric N2 (g) to diffuse inside, whereas on </w:t>
      </w:r>
      <w:r w:rsidR="00401D8C" w:rsidRPr="00FB12D7">
        <w:rPr>
          <w:rFonts w:ascii="Times New Roman" w:hAnsi="Times New Roman" w:cs="Times New Roman"/>
          <w:sz w:val="24"/>
          <w:szCs w:val="24"/>
        </w:rPr>
        <w:t>they</w:t>
      </w:r>
      <w:r w:rsidRPr="00FB12D7">
        <w:rPr>
          <w:rFonts w:ascii="Times New Roman" w:hAnsi="Times New Roman" w:cs="Times New Roman"/>
          <w:sz w:val="24"/>
          <w:szCs w:val="24"/>
        </w:rPr>
        <w:t xml:space="preserve"> stop the atmospheric O2 to come </w:t>
      </w:r>
      <w:r w:rsidR="00401D8C" w:rsidRPr="00FB12D7">
        <w:rPr>
          <w:rFonts w:ascii="Times New Roman" w:hAnsi="Times New Roman" w:cs="Times New Roman"/>
          <w:sz w:val="24"/>
          <w:szCs w:val="24"/>
        </w:rPr>
        <w:t>inside. This</w:t>
      </w:r>
      <w:r w:rsidRPr="00FB12D7">
        <w:rPr>
          <w:rFonts w:ascii="Times New Roman" w:hAnsi="Times New Roman" w:cs="Times New Roman"/>
          <w:sz w:val="24"/>
          <w:szCs w:val="24"/>
        </w:rPr>
        <w:t xml:space="preserve"> is a damage- control mechanism for the enzyme </w:t>
      </w:r>
      <w:r w:rsidR="00401D8C" w:rsidRPr="00FB12D7">
        <w:rPr>
          <w:rFonts w:ascii="Times New Roman" w:hAnsi="Times New Roman" w:cs="Times New Roman"/>
          <w:sz w:val="24"/>
          <w:szCs w:val="24"/>
        </w:rPr>
        <w:t>nitrogenize</w:t>
      </w:r>
      <w:r w:rsidRPr="00FB12D7">
        <w:rPr>
          <w:rFonts w:ascii="Times New Roman" w:hAnsi="Times New Roman" w:cs="Times New Roman"/>
          <w:sz w:val="24"/>
          <w:szCs w:val="24"/>
        </w:rPr>
        <w:t xml:space="preserve">, as the </w:t>
      </w:r>
      <w:r w:rsidR="00401D8C" w:rsidRPr="00FB12D7">
        <w:rPr>
          <w:rFonts w:ascii="Times New Roman" w:hAnsi="Times New Roman" w:cs="Times New Roman"/>
          <w:sz w:val="24"/>
          <w:szCs w:val="24"/>
        </w:rPr>
        <w:t>nitrogenize</w:t>
      </w:r>
      <w:r w:rsidRPr="00FB12D7">
        <w:rPr>
          <w:rFonts w:ascii="Times New Roman" w:hAnsi="Times New Roman" w:cs="Times New Roman"/>
          <w:sz w:val="24"/>
          <w:szCs w:val="24"/>
        </w:rPr>
        <w:t xml:space="preserve"> is sensitive to O2 and cold, and cannot function in the presence of O2 .BGA fix approximately 25Kg N/ha/</w:t>
      </w:r>
      <w:r w:rsidR="004A3B71" w:rsidRPr="00FB12D7">
        <w:rPr>
          <w:rFonts w:ascii="Times New Roman" w:hAnsi="Times New Roman" w:cs="Times New Roman"/>
          <w:sz w:val="24"/>
          <w:szCs w:val="24"/>
        </w:rPr>
        <w:t>year. It</w:t>
      </w:r>
      <w:r w:rsidRPr="00FB12D7">
        <w:rPr>
          <w:rFonts w:ascii="Times New Roman" w:hAnsi="Times New Roman" w:cs="Times New Roman"/>
          <w:sz w:val="24"/>
          <w:szCs w:val="24"/>
        </w:rPr>
        <w:t xml:space="preserve"> is suitable nitrogen fixer for paddy field.</w:t>
      </w:r>
    </w:p>
    <w:p w14:paraId="2996468F" w14:textId="01424E62" w:rsidR="0078317D" w:rsidRPr="00FB12D7" w:rsidRDefault="0078317D">
      <w:pPr>
        <w:rPr>
          <w:rFonts w:ascii="Times New Roman" w:hAnsi="Times New Roman" w:cs="Times New Roman"/>
          <w:b/>
          <w:bCs/>
          <w:color w:val="000000" w:themeColor="text1"/>
          <w:sz w:val="24"/>
          <w:szCs w:val="24"/>
        </w:rPr>
      </w:pPr>
      <w:r w:rsidRPr="00FB12D7">
        <w:rPr>
          <w:rFonts w:ascii="Times New Roman" w:hAnsi="Times New Roman" w:cs="Times New Roman"/>
          <w:b/>
          <w:bCs/>
          <w:color w:val="000000" w:themeColor="text1"/>
          <w:sz w:val="24"/>
          <w:szCs w:val="24"/>
        </w:rPr>
        <w:t xml:space="preserve">Occurrence and agronomic </w:t>
      </w:r>
      <w:r w:rsidR="006A39B7" w:rsidRPr="00FB12D7">
        <w:rPr>
          <w:rFonts w:ascii="Times New Roman" w:hAnsi="Times New Roman" w:cs="Times New Roman"/>
          <w:b/>
          <w:bCs/>
          <w:color w:val="000000" w:themeColor="text1"/>
          <w:sz w:val="24"/>
          <w:szCs w:val="24"/>
        </w:rPr>
        <w:t>significance</w:t>
      </w:r>
      <w:r w:rsidRPr="00FB12D7">
        <w:rPr>
          <w:rFonts w:ascii="Times New Roman" w:hAnsi="Times New Roman" w:cs="Times New Roman"/>
          <w:b/>
          <w:bCs/>
          <w:color w:val="000000" w:themeColor="text1"/>
          <w:sz w:val="24"/>
          <w:szCs w:val="24"/>
        </w:rPr>
        <w:t xml:space="preserve"> </w:t>
      </w:r>
    </w:p>
    <w:p w14:paraId="75B65C19" w14:textId="20494BCE" w:rsidR="00AB607D" w:rsidRPr="00FB12D7" w:rsidRDefault="0078317D">
      <w:pPr>
        <w:rPr>
          <w:rFonts w:ascii="Times New Roman" w:hAnsi="Times New Roman" w:cs="Times New Roman"/>
          <w:color w:val="000000" w:themeColor="text1"/>
          <w:sz w:val="24"/>
          <w:szCs w:val="24"/>
        </w:rPr>
      </w:pPr>
      <w:r w:rsidRPr="00FB12D7">
        <w:rPr>
          <w:rFonts w:ascii="Times New Roman" w:hAnsi="Times New Roman" w:cs="Times New Roman"/>
          <w:color w:val="000000" w:themeColor="text1"/>
          <w:sz w:val="24"/>
          <w:szCs w:val="24"/>
        </w:rPr>
        <w:t xml:space="preserve">The </w:t>
      </w:r>
      <w:r w:rsidR="000A6771" w:rsidRPr="00FB12D7">
        <w:rPr>
          <w:rFonts w:ascii="Times New Roman" w:hAnsi="Times New Roman" w:cs="Times New Roman"/>
          <w:color w:val="000000" w:themeColor="text1"/>
          <w:sz w:val="24"/>
          <w:szCs w:val="24"/>
        </w:rPr>
        <w:t xml:space="preserve">Importance </w:t>
      </w:r>
      <w:r w:rsidRPr="00FB12D7">
        <w:rPr>
          <w:rFonts w:ascii="Times New Roman" w:hAnsi="Times New Roman" w:cs="Times New Roman"/>
          <w:color w:val="000000" w:themeColor="text1"/>
          <w:sz w:val="24"/>
          <w:szCs w:val="24"/>
        </w:rPr>
        <w:t xml:space="preserve">of blue-green algae in rice fields has been reported in numerous papers. Culture studies were introduced by </w:t>
      </w:r>
      <w:r w:rsidR="006A39B7" w:rsidRPr="00FB12D7">
        <w:rPr>
          <w:rFonts w:ascii="Times New Roman" w:hAnsi="Times New Roman" w:cs="Times New Roman"/>
          <w:color w:val="000000" w:themeColor="text1"/>
          <w:sz w:val="24"/>
          <w:szCs w:val="24"/>
        </w:rPr>
        <w:t>Banerjee</w:t>
      </w:r>
      <w:r w:rsidRPr="00FB12D7">
        <w:rPr>
          <w:rFonts w:ascii="Times New Roman" w:hAnsi="Times New Roman" w:cs="Times New Roman"/>
          <w:color w:val="000000" w:themeColor="text1"/>
          <w:sz w:val="24"/>
          <w:szCs w:val="24"/>
        </w:rPr>
        <w:t xml:space="preserve"> </w:t>
      </w:r>
      <w:r w:rsidR="000A6771" w:rsidRPr="00FB12D7">
        <w:rPr>
          <w:rFonts w:ascii="Times New Roman" w:hAnsi="Times New Roman" w:cs="Times New Roman"/>
          <w:color w:val="000000" w:themeColor="text1"/>
          <w:sz w:val="24"/>
          <w:szCs w:val="24"/>
        </w:rPr>
        <w:t xml:space="preserve">in 1935 </w:t>
      </w:r>
      <w:r w:rsidRPr="00FB12D7">
        <w:rPr>
          <w:rFonts w:ascii="Times New Roman" w:hAnsi="Times New Roman" w:cs="Times New Roman"/>
          <w:color w:val="000000" w:themeColor="text1"/>
          <w:sz w:val="24"/>
          <w:szCs w:val="24"/>
        </w:rPr>
        <w:t xml:space="preserve">and the importance of blue-green algal nitrogen fixation in helping to maintain Fertility of the rice fields . Many rice fields show </w:t>
      </w:r>
      <w:r w:rsidR="008B56E5" w:rsidRPr="00FB12D7">
        <w:rPr>
          <w:rFonts w:ascii="Times New Roman" w:hAnsi="Times New Roman" w:cs="Times New Roman"/>
          <w:color w:val="000000" w:themeColor="text1"/>
          <w:sz w:val="24"/>
          <w:szCs w:val="24"/>
        </w:rPr>
        <w:t xml:space="preserve">the positive </w:t>
      </w:r>
      <w:r w:rsidRPr="00FB12D7">
        <w:rPr>
          <w:rFonts w:ascii="Times New Roman" w:hAnsi="Times New Roman" w:cs="Times New Roman"/>
          <w:color w:val="000000" w:themeColor="text1"/>
          <w:sz w:val="24"/>
          <w:szCs w:val="24"/>
        </w:rPr>
        <w:t xml:space="preserve">growths of blue-green algae, although eukaryotic green algae may be </w:t>
      </w:r>
      <w:r w:rsidR="00443D61" w:rsidRPr="00FB12D7">
        <w:rPr>
          <w:rFonts w:ascii="Times New Roman" w:hAnsi="Times New Roman" w:cs="Times New Roman"/>
          <w:color w:val="000000" w:themeColor="text1"/>
          <w:sz w:val="24"/>
          <w:szCs w:val="24"/>
        </w:rPr>
        <w:t xml:space="preserve"> </w:t>
      </w:r>
      <w:r w:rsidRPr="00FB12D7">
        <w:rPr>
          <w:rFonts w:ascii="Times New Roman" w:hAnsi="Times New Roman" w:cs="Times New Roman"/>
          <w:color w:val="000000" w:themeColor="text1"/>
          <w:sz w:val="24"/>
          <w:szCs w:val="24"/>
        </w:rPr>
        <w:t xml:space="preserve">More abundant where high quantities of nitrogenous fertilizer have been </w:t>
      </w:r>
      <w:r w:rsidR="00AB607D" w:rsidRPr="00FB12D7">
        <w:rPr>
          <w:rFonts w:ascii="Times New Roman" w:hAnsi="Times New Roman" w:cs="Times New Roman"/>
          <w:color w:val="000000" w:themeColor="text1"/>
          <w:sz w:val="24"/>
          <w:szCs w:val="24"/>
        </w:rPr>
        <w:t xml:space="preserve">added. The best known effect of blue-green algal growth on rice increased nitrogen </w:t>
      </w:r>
      <w:r w:rsidR="0042271E" w:rsidRPr="00FB12D7">
        <w:rPr>
          <w:rFonts w:ascii="Times New Roman" w:hAnsi="Times New Roman" w:cs="Times New Roman"/>
          <w:color w:val="000000" w:themeColor="text1"/>
          <w:sz w:val="24"/>
          <w:szCs w:val="24"/>
        </w:rPr>
        <w:t>.The extent to which the blue-green algae may contribute to the nitrogen requirements Of the rice crop is determined by a number of factors, the most obvious of which are</w:t>
      </w:r>
      <w:r w:rsidR="000A206D" w:rsidRPr="00FB12D7">
        <w:rPr>
          <w:rFonts w:ascii="Times New Roman" w:hAnsi="Times New Roman" w:cs="Times New Roman"/>
          <w:color w:val="000000" w:themeColor="text1"/>
          <w:sz w:val="24"/>
          <w:szCs w:val="24"/>
        </w:rPr>
        <w:t xml:space="preserve"> </w:t>
      </w:r>
      <w:r w:rsidR="0042271E" w:rsidRPr="00FB12D7">
        <w:rPr>
          <w:rFonts w:ascii="Times New Roman" w:hAnsi="Times New Roman" w:cs="Times New Roman"/>
          <w:color w:val="000000" w:themeColor="text1"/>
          <w:sz w:val="24"/>
          <w:szCs w:val="24"/>
        </w:rPr>
        <w:t>The standing crop, rate of nitrogen fixation per unit area, turnover of the nitrogen fixed And the extent to which any nitrogen released becomes available to the rice plant</w:t>
      </w:r>
      <w:r w:rsidR="000A206D" w:rsidRPr="00FB12D7">
        <w:rPr>
          <w:rFonts w:ascii="Times New Roman" w:hAnsi="Times New Roman" w:cs="Times New Roman"/>
          <w:color w:val="000000" w:themeColor="text1"/>
          <w:sz w:val="24"/>
          <w:szCs w:val="24"/>
        </w:rPr>
        <w:t xml:space="preserve"> .</w:t>
      </w:r>
      <w:r w:rsidR="00AB607D" w:rsidRPr="00FB12D7">
        <w:rPr>
          <w:rFonts w:ascii="Times New Roman" w:hAnsi="Times New Roman" w:cs="Times New Roman"/>
          <w:color w:val="000000" w:themeColor="text1"/>
          <w:sz w:val="24"/>
          <w:szCs w:val="24"/>
        </w:rPr>
        <w:t>Availability resulting from nitrogen fixation</w:t>
      </w:r>
    </w:p>
    <w:p w14:paraId="3EF291F1" w14:textId="6FF81ACC" w:rsidR="00A46A95" w:rsidRPr="00FB12D7" w:rsidRDefault="00A46A95">
      <w:pPr>
        <w:rPr>
          <w:rFonts w:ascii="Times New Roman" w:hAnsi="Times New Roman" w:cs="Times New Roman"/>
          <w:b/>
          <w:bCs/>
          <w:sz w:val="24"/>
          <w:szCs w:val="24"/>
        </w:rPr>
      </w:pPr>
      <w:r w:rsidRPr="00FB12D7">
        <w:rPr>
          <w:rFonts w:ascii="Times New Roman" w:hAnsi="Times New Roman" w:cs="Times New Roman"/>
          <w:b/>
          <w:bCs/>
          <w:sz w:val="24"/>
          <w:szCs w:val="24"/>
        </w:rPr>
        <w:t>Nutritional Benefits</w:t>
      </w:r>
    </w:p>
    <w:p w14:paraId="642C9504" w14:textId="01397BBF" w:rsidR="00BA3630" w:rsidRPr="00FB12D7" w:rsidRDefault="00A46A95">
      <w:pPr>
        <w:rPr>
          <w:rFonts w:ascii="Times New Roman" w:hAnsi="Times New Roman" w:cs="Times New Roman"/>
          <w:sz w:val="24"/>
          <w:szCs w:val="24"/>
        </w:rPr>
      </w:pPr>
      <w:r w:rsidRPr="00FB12D7">
        <w:rPr>
          <w:rFonts w:ascii="Times New Roman" w:hAnsi="Times New Roman" w:cs="Times New Roman"/>
          <w:sz w:val="24"/>
          <w:szCs w:val="24"/>
        </w:rPr>
        <w:t xml:space="preserve">The blue green algae spirulina is a good source of protein. Its protein content includes all the essential amino </w:t>
      </w:r>
      <w:r w:rsidR="00DA5C23" w:rsidRPr="00FB12D7">
        <w:rPr>
          <w:rFonts w:ascii="Times New Roman" w:hAnsi="Times New Roman" w:cs="Times New Roman"/>
          <w:sz w:val="24"/>
          <w:szCs w:val="24"/>
        </w:rPr>
        <w:t xml:space="preserve">acids . It is </w:t>
      </w:r>
      <w:r w:rsidRPr="00FB12D7">
        <w:rPr>
          <w:rFonts w:ascii="Times New Roman" w:hAnsi="Times New Roman" w:cs="Times New Roman"/>
          <w:sz w:val="24"/>
          <w:szCs w:val="24"/>
        </w:rPr>
        <w:t xml:space="preserve"> a complete source of </w:t>
      </w:r>
      <w:r w:rsidR="00DA5C23" w:rsidRPr="00FB12D7">
        <w:rPr>
          <w:rFonts w:ascii="Times New Roman" w:hAnsi="Times New Roman" w:cs="Times New Roman"/>
          <w:sz w:val="24"/>
          <w:szCs w:val="24"/>
        </w:rPr>
        <w:t xml:space="preserve">the </w:t>
      </w:r>
      <w:r w:rsidRPr="00FB12D7">
        <w:rPr>
          <w:rFonts w:ascii="Times New Roman" w:hAnsi="Times New Roman" w:cs="Times New Roman"/>
          <w:sz w:val="24"/>
          <w:szCs w:val="24"/>
        </w:rPr>
        <w:t xml:space="preserve"> important nutrients. A 100-gram serving also contains about 2 grams of carbohydrates and </w:t>
      </w:r>
      <w:r w:rsidR="00AC63E6" w:rsidRPr="00FB12D7">
        <w:rPr>
          <w:rFonts w:ascii="Times New Roman" w:hAnsi="Times New Roman" w:cs="Times New Roman"/>
          <w:sz w:val="24"/>
          <w:szCs w:val="24"/>
        </w:rPr>
        <w:t xml:space="preserve">0 </w:t>
      </w:r>
      <w:r w:rsidRPr="00FB12D7">
        <w:rPr>
          <w:rFonts w:ascii="Times New Roman" w:hAnsi="Times New Roman" w:cs="Times New Roman"/>
          <w:sz w:val="24"/>
          <w:szCs w:val="24"/>
        </w:rPr>
        <w:t xml:space="preserve"> fat. With only 26 calories in each serving, spirulina is a naturally low-calorie food. It also provides </w:t>
      </w:r>
      <w:r w:rsidR="00F60947" w:rsidRPr="00FB12D7">
        <w:rPr>
          <w:rFonts w:ascii="Times New Roman" w:hAnsi="Times New Roman" w:cs="Times New Roman"/>
          <w:sz w:val="24"/>
          <w:szCs w:val="24"/>
        </w:rPr>
        <w:t>moderate</w:t>
      </w:r>
      <w:r w:rsidR="007615A4" w:rsidRPr="00FB12D7">
        <w:rPr>
          <w:rFonts w:ascii="Times New Roman" w:hAnsi="Times New Roman" w:cs="Times New Roman"/>
          <w:sz w:val="24"/>
          <w:szCs w:val="24"/>
        </w:rPr>
        <w:t xml:space="preserve"> </w:t>
      </w:r>
      <w:r w:rsidRPr="00FB12D7">
        <w:rPr>
          <w:rFonts w:ascii="Times New Roman" w:hAnsi="Times New Roman" w:cs="Times New Roman"/>
          <w:sz w:val="24"/>
          <w:szCs w:val="24"/>
        </w:rPr>
        <w:t>amounts of several important minerals, including calcium, iron, potassium and magnesium, as well as small amounts of zinc and phosphorus. The algae also contain vitamins A, C, E and several of the B vitamins, including thiamin, riboflavin, vitamin B-6 and folate.</w:t>
      </w:r>
      <w:r w:rsidR="00360B80" w:rsidRPr="00FB12D7">
        <w:rPr>
          <w:rFonts w:ascii="Times New Roman" w:hAnsi="Times New Roman" w:cs="Times New Roman"/>
          <w:sz w:val="24"/>
          <w:szCs w:val="24"/>
        </w:rPr>
        <w:t xml:space="preserve"> The Blue green algae is </w:t>
      </w:r>
      <w:r w:rsidR="00BA3630" w:rsidRPr="00FB12D7">
        <w:rPr>
          <w:rFonts w:ascii="Times New Roman" w:hAnsi="Times New Roman" w:cs="Times New Roman"/>
          <w:sz w:val="24"/>
          <w:szCs w:val="24"/>
        </w:rPr>
        <w:t xml:space="preserve"> Rich in many </w:t>
      </w:r>
      <w:r w:rsidR="00360B80" w:rsidRPr="00FB12D7">
        <w:rPr>
          <w:rFonts w:ascii="Times New Roman" w:hAnsi="Times New Roman" w:cs="Times New Roman"/>
          <w:sz w:val="24"/>
          <w:szCs w:val="24"/>
        </w:rPr>
        <w:t xml:space="preserve">nutrient and it </w:t>
      </w:r>
      <w:r w:rsidR="00F96245">
        <w:rPr>
          <w:rFonts w:ascii="Times New Roman" w:hAnsi="Times New Roman" w:cs="Times New Roman"/>
          <w:noProof/>
          <w:sz w:val="24"/>
          <w:szCs w:val="24"/>
        </w:rPr>
        <mc:AlternateContent>
          <mc:Choice Requires="wps">
            <w:drawing>
              <wp:anchor distT="45720" distB="45720" distL="114300" distR="114300" simplePos="0" relativeHeight="251662336" behindDoc="0" locked="0" layoutInCell="1" allowOverlap="1" wp14:anchorId="4BFDFAAE" wp14:editId="2ECA0992">
                <wp:simplePos x="0" y="0"/>
                <wp:positionH relativeFrom="column">
                  <wp:posOffset>3067050</wp:posOffset>
                </wp:positionH>
                <wp:positionV relativeFrom="paragraph">
                  <wp:posOffset>777240</wp:posOffset>
                </wp:positionV>
                <wp:extent cx="2377440" cy="1270000"/>
                <wp:effectExtent l="0" t="0" r="22860" b="16510"/>
                <wp:wrapSquare wrapText="bothSides"/>
                <wp:docPr id="14" name="Text Box 14"/>
                <wp:cNvGraphicFramePr/>
                <a:graphic xmlns:a="http://schemas.openxmlformats.org/drawingml/2006/main">
                  <a:graphicData uri="http://schemas.microsoft.com/office/word/2010/wordprocessingShape">
                    <wps:wsp>
                      <wps:cNvSpPr txBox="1"/>
                      <wps:spPr>
                        <a:xfrm>
                          <a:off x="0" y="0"/>
                          <a:ext cx="2377440" cy="1270000"/>
                        </a:xfrm>
                        <a:prstGeom prst="rect">
                          <a:avLst/>
                        </a:prstGeom>
                        <a:solidFill>
                          <a:prstClr val="white"/>
                        </a:solidFill>
                        <a:ln w="6350">
                          <a:solidFill>
                            <a:prstClr val="black"/>
                          </a:solidFill>
                        </a:ln>
                      </wps:spPr>
                      <wps:txbx>
                        <w:txbxContent>
                          <w:p w14:paraId="7361901D" w14:textId="06A77835" w:rsidR="00296F12" w:rsidRDefault="008E1700">
                            <w:r>
                              <w:rPr>
                                <w:noProof/>
                              </w:rPr>
                              <w:drawing>
                                <wp:inline distT="0" distB="0" distL="0" distR="0" wp14:anchorId="61BB328A" wp14:editId="2412F6DA">
                                  <wp:extent cx="2188210" cy="1803400"/>
                                  <wp:effectExtent l="0" t="0" r="254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
                                            <a:extLst>
                                              <a:ext uri="{28A0092B-C50C-407E-A947-70E740481C1C}">
                                                <a14:useLocalDpi xmlns:a14="http://schemas.microsoft.com/office/drawing/2010/main" val="0"/>
                                              </a:ext>
                                            </a:extLst>
                                          </a:blip>
                                          <a:stretch>
                                            <a:fillRect/>
                                          </a:stretch>
                                        </pic:blipFill>
                                        <pic:spPr>
                                          <a:xfrm>
                                            <a:off x="0" y="0"/>
                                            <a:ext cx="2188210" cy="1803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type w14:anchorId="4BFDFAAE" id="_x0000_t202" coordsize="21600,21600" o:spt="202" path="m,l,21600r21600,l21600,xe">
                <v:stroke joinstyle="miter"/>
                <v:path gradientshapeok="t" o:connecttype="rect"/>
              </v:shapetype>
              <v:shape id="Text Box 14" o:spid="_x0000_s1026" type="#_x0000_t202" style="position:absolute;margin-left:241.5pt;margin-top:61.2pt;width:187.2pt;height:100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ms/WnNQIAAI4EAAAOAAAAZHJzL2Uyb0RvYy54bWysVE1vGjEQvVfqf7DmXtaQD9IVJqKJ&#13;&#10;qCpFCRKpcjZeL2vV63HHhl366ysbKCTNqerFO7Pz9Mbznu3Jbd9attUUDDoBwwEHpp3Cyri1gO/P&#13;&#10;8083wEKUrpIWnRaw0wFupx8/TDpf6hE2aCtNrG+tC2XnBTQx+rIogmp0K8MAvXZ9a2ukVsYwQFoX&#13;&#10;FcnOuHVrixHn10WHVHlCpUMwbn2/L8I089e1VvGproOOzArgwGJeKa+rvBbTiSzXJH1j1GEf8h+2&#13;&#10;0Urj4IzqXkbJNmT+omqNIgxYx4HCtsC6NkrnIYoRH/I34ywb6XUeJpRd8H90Cv+PVj1ul35BLPZf&#13;&#10;sBcwBFYk8UIZ/ILSQH1NbfpiXbM+S7Y7Caf7yFQvYHQxHl9ecmBqJ2A4GnPOeWYqTgSeQvyqsWUp&#13;&#10;EEBaxayY3D6EmLoWsjxiUsOA1lRzY21KUuHOEttKK6BrTNRH+lcw61gn4PriimfqV7VXFCsr1Y93&#13;&#10;KApZWjedFCcFUhT7Vc9MdS7PCqvdghjh/kgFr+aGQnyQIS4kySzRVlN82mqqLXYC8BABa5B+vfc/&#13;&#10;4QWkKrCOpBcQfm4kaWD2mwsCPg+zxjEnl1fjEQdG55XVecVt2ju0ec/BqxwmfLTHsCZsX5CqWerK&#13;&#10;gUmnGiQB8Rjexf1NqZGUns0ySGHrZXxwS68S9dGb5/5Fkj9YG3UfH/F4eGX51uE9OHvsZ5uIc7P3&#13;&#10;P0m91/XgQBd8PhaH+5ku1XmeUadnZPobAAD//wMAUEsDBBQABgAIAAAAIQC89g4k5gAAABEBAAAP&#13;&#10;AAAAZHJzL2Rvd25yZXYueG1sTM/LSsNAFIDhveA7DKfQnZnctCHNSSktWbhpaRSqu2lyTIJzCZlp&#13;&#10;M7696Ea3P/yLr9h4JdmNJjsYjRAFITDSjWkH3SG8vlQPGTDrhG6FNJoQvsjCpry/K0Temlmf6Fa7&#13;&#10;jnkltc0FQu/cmHNum56UsIEZSXslP8ykhLOBmTreTmIedKckj8PwiSsxaGC2FyPtemo+66tCqN+j&#13;&#10;Q1pV0fZwJPE27/YJfz6eEZcLv18vF367BubIu78DfgwIEZSFyC/mqlvLJEKaJSEwhxDFcQpsQsge&#13;&#10;VymwC0LyW3hZ8P+S8hsAAP//AwBQSwECLQAUAAYACAAAACEAWiKTo/8AAADlAQAAEwAAAAAAAAAA&#13;&#10;AAAAAAAAAAAAW0NvbnRlbnRfVHlwZXNdLnhtbFBLAQItABQABgAIAAAAIQCnSs842AAAAJYBAAAL&#13;&#10;AAAAAAAAAAAAAAAAADABAABfcmVscy8ucmVsc1BLAQItABQABgAIAAAAIQBms/WnNQIAAI4EAAAO&#13;&#10;AAAAAAAAAAAAAAAAADECAABkcnMvZTJvRG9jLnhtbFBLAQItABQABgAIAAAAIQC89g4k5gAAABEB&#13;&#10;AAAPAAAAAAAAAAAAAAAAAJIEAABkcnMvZG93bnJldi54bWxQSwUGAAAAAAQABADzAAAApQUAAAAA&#13;&#10;" strokeweight=".5pt">
                <v:textbox style="mso-fit-shape-to-text:t">
                  <w:txbxContent>
                    <w:p w14:paraId="7361901D" w14:textId="06A77835" w:rsidR="00296F12" w:rsidRDefault="008E1700">
                      <w:r>
                        <w:rPr>
                          <w:noProof/>
                        </w:rPr>
                        <w:drawing>
                          <wp:inline distT="0" distB="0" distL="0" distR="0" wp14:anchorId="61BB328A" wp14:editId="2412F6DA">
                            <wp:extent cx="2188210" cy="1803400"/>
                            <wp:effectExtent l="0" t="0" r="254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a:extLst>
                                        <a:ext uri="{28A0092B-C50C-407E-A947-70E740481C1C}">
                                          <a14:useLocalDpi xmlns:a14="http://schemas.microsoft.com/office/drawing/2010/main" val="0"/>
                                        </a:ext>
                                      </a:extLst>
                                    </a:blip>
                                    <a:stretch>
                                      <a:fillRect/>
                                    </a:stretch>
                                  </pic:blipFill>
                                  <pic:spPr>
                                    <a:xfrm>
                                      <a:off x="0" y="0"/>
                                      <a:ext cx="2188210" cy="1803400"/>
                                    </a:xfrm>
                                    <a:prstGeom prst="rect">
                                      <a:avLst/>
                                    </a:prstGeom>
                                  </pic:spPr>
                                </pic:pic>
                              </a:graphicData>
                            </a:graphic>
                          </wp:inline>
                        </w:drawing>
                      </w:r>
                    </w:p>
                  </w:txbxContent>
                </v:textbox>
                <w10:wrap type="square"/>
              </v:shape>
            </w:pict>
          </mc:Fallback>
        </mc:AlternateContent>
      </w:r>
      <w:r w:rsidR="00360B80" w:rsidRPr="00FB12D7">
        <w:rPr>
          <w:rFonts w:ascii="Times New Roman" w:hAnsi="Times New Roman" w:cs="Times New Roman"/>
          <w:sz w:val="24"/>
          <w:szCs w:val="24"/>
        </w:rPr>
        <w:t xml:space="preserve">is </w:t>
      </w:r>
      <w:r w:rsidR="00BA3630" w:rsidRPr="00FB12D7">
        <w:rPr>
          <w:rFonts w:ascii="Times New Roman" w:hAnsi="Times New Roman" w:cs="Times New Roman"/>
          <w:sz w:val="24"/>
          <w:szCs w:val="24"/>
        </w:rPr>
        <w:t xml:space="preserve"> packed with nutrients. A single tablespoon (</w:t>
      </w:r>
      <w:proofErr w:type="spellStart"/>
      <w:r w:rsidR="00BA3630" w:rsidRPr="00FB12D7">
        <w:rPr>
          <w:rFonts w:ascii="Times New Roman" w:hAnsi="Times New Roman" w:cs="Times New Roman"/>
          <w:sz w:val="24"/>
          <w:szCs w:val="24"/>
        </w:rPr>
        <w:t>tbsp</w:t>
      </w:r>
      <w:proofErr w:type="spellEnd"/>
      <w:r w:rsidR="00BA3630" w:rsidRPr="00FB12D7">
        <w:rPr>
          <w:rFonts w:ascii="Times New Roman" w:hAnsi="Times New Roman" w:cs="Times New Roman"/>
          <w:sz w:val="24"/>
          <w:szCs w:val="24"/>
        </w:rPr>
        <w:t xml:space="preserve">), or 7 grams (g), of dried </w:t>
      </w:r>
      <w:r w:rsidR="001740CF" w:rsidRPr="00FB12D7">
        <w:rPr>
          <w:rFonts w:ascii="Times New Roman" w:hAnsi="Times New Roman" w:cs="Times New Roman"/>
          <w:sz w:val="24"/>
          <w:szCs w:val="24"/>
        </w:rPr>
        <w:t xml:space="preserve">powder </w:t>
      </w:r>
    </w:p>
    <w:p w14:paraId="1D5DAEAB" w14:textId="6ABA1EB8" w:rsidR="00BA3630" w:rsidRPr="00FB12D7" w:rsidRDefault="00BA3630">
      <w:pPr>
        <w:rPr>
          <w:rFonts w:ascii="Times New Roman" w:hAnsi="Times New Roman" w:cs="Times New Roman"/>
          <w:sz w:val="24"/>
          <w:szCs w:val="24"/>
        </w:rPr>
      </w:pPr>
      <w:r w:rsidRPr="00FB12D7">
        <w:rPr>
          <w:rFonts w:ascii="Times New Roman" w:hAnsi="Times New Roman" w:cs="Times New Roman"/>
          <w:sz w:val="24"/>
          <w:szCs w:val="24"/>
        </w:rPr>
        <w:t>Protein: 4 g</w:t>
      </w:r>
    </w:p>
    <w:p w14:paraId="2E02A566" w14:textId="77777777" w:rsidR="00BA3630" w:rsidRPr="00FB12D7" w:rsidRDefault="00BA3630">
      <w:pPr>
        <w:rPr>
          <w:rFonts w:ascii="Times New Roman" w:hAnsi="Times New Roman" w:cs="Times New Roman"/>
          <w:sz w:val="24"/>
          <w:szCs w:val="24"/>
        </w:rPr>
      </w:pPr>
      <w:r w:rsidRPr="00FB12D7">
        <w:rPr>
          <w:rFonts w:ascii="Times New Roman" w:hAnsi="Times New Roman" w:cs="Times New Roman"/>
          <w:sz w:val="24"/>
          <w:szCs w:val="24"/>
        </w:rPr>
        <w:t>Thiamin: 14% of the Daily Value (DV)</w:t>
      </w:r>
    </w:p>
    <w:p w14:paraId="368FF446" w14:textId="31D99CD8" w:rsidR="00BA3630" w:rsidRPr="00FB12D7" w:rsidRDefault="00BA3630">
      <w:pPr>
        <w:rPr>
          <w:rFonts w:ascii="Times New Roman" w:hAnsi="Times New Roman" w:cs="Times New Roman"/>
          <w:sz w:val="24"/>
          <w:szCs w:val="24"/>
        </w:rPr>
      </w:pPr>
      <w:r w:rsidRPr="00FB12D7">
        <w:rPr>
          <w:rFonts w:ascii="Times New Roman" w:hAnsi="Times New Roman" w:cs="Times New Roman"/>
          <w:sz w:val="24"/>
          <w:szCs w:val="24"/>
        </w:rPr>
        <w:t>Riboflavin: 20% of the DV</w:t>
      </w:r>
    </w:p>
    <w:p w14:paraId="4B9B0070" w14:textId="77777777" w:rsidR="00BA3630" w:rsidRPr="00FB12D7" w:rsidRDefault="00BA3630">
      <w:pPr>
        <w:rPr>
          <w:rFonts w:ascii="Times New Roman" w:hAnsi="Times New Roman" w:cs="Times New Roman"/>
          <w:sz w:val="24"/>
          <w:szCs w:val="24"/>
        </w:rPr>
      </w:pPr>
      <w:r w:rsidRPr="00FB12D7">
        <w:rPr>
          <w:rFonts w:ascii="Times New Roman" w:hAnsi="Times New Roman" w:cs="Times New Roman"/>
          <w:sz w:val="24"/>
          <w:szCs w:val="24"/>
        </w:rPr>
        <w:t>Niacin: 6% of the DV</w:t>
      </w:r>
    </w:p>
    <w:p w14:paraId="146CAED1" w14:textId="77777777" w:rsidR="00BA3630" w:rsidRPr="00FB12D7" w:rsidRDefault="00BA3630">
      <w:pPr>
        <w:rPr>
          <w:rFonts w:ascii="Times New Roman" w:hAnsi="Times New Roman" w:cs="Times New Roman"/>
          <w:sz w:val="24"/>
          <w:szCs w:val="24"/>
        </w:rPr>
      </w:pPr>
      <w:r w:rsidRPr="00FB12D7">
        <w:rPr>
          <w:rFonts w:ascii="Times New Roman" w:hAnsi="Times New Roman" w:cs="Times New Roman"/>
          <w:sz w:val="24"/>
          <w:szCs w:val="24"/>
        </w:rPr>
        <w:t>Copper: 47% of the DV</w:t>
      </w:r>
    </w:p>
    <w:p w14:paraId="287B5182" w14:textId="77777777" w:rsidR="00BA3630" w:rsidRPr="00FB12D7" w:rsidRDefault="00BA3630">
      <w:pPr>
        <w:rPr>
          <w:rFonts w:ascii="Times New Roman" w:hAnsi="Times New Roman" w:cs="Times New Roman"/>
          <w:sz w:val="24"/>
          <w:szCs w:val="24"/>
        </w:rPr>
      </w:pPr>
      <w:r w:rsidRPr="00FB12D7">
        <w:rPr>
          <w:rFonts w:ascii="Times New Roman" w:hAnsi="Times New Roman" w:cs="Times New Roman"/>
          <w:sz w:val="24"/>
          <w:szCs w:val="24"/>
        </w:rPr>
        <w:t>Iron: 11% of the DV</w:t>
      </w:r>
    </w:p>
    <w:p w14:paraId="7646AD0A" w14:textId="2279E614" w:rsidR="00BA3630" w:rsidRPr="00FB12D7" w:rsidRDefault="00BA3630">
      <w:pPr>
        <w:rPr>
          <w:rFonts w:ascii="Times New Roman" w:hAnsi="Times New Roman" w:cs="Times New Roman"/>
          <w:sz w:val="24"/>
          <w:szCs w:val="24"/>
        </w:rPr>
      </w:pPr>
      <w:r w:rsidRPr="00FB12D7">
        <w:rPr>
          <w:rFonts w:ascii="Times New Roman" w:hAnsi="Times New Roman" w:cs="Times New Roman"/>
          <w:sz w:val="24"/>
          <w:szCs w:val="24"/>
        </w:rPr>
        <w:t xml:space="preserve">It also contains small amounts of magnesium, potassium, and </w:t>
      </w:r>
      <w:r w:rsidR="007F38AF" w:rsidRPr="00FB12D7">
        <w:rPr>
          <w:rFonts w:ascii="Times New Roman" w:hAnsi="Times New Roman" w:cs="Times New Roman"/>
          <w:sz w:val="24"/>
          <w:szCs w:val="24"/>
        </w:rPr>
        <w:t>manganese.</w:t>
      </w:r>
      <w:r w:rsidRPr="00FB12D7">
        <w:rPr>
          <w:rFonts w:ascii="Times New Roman" w:hAnsi="Times New Roman" w:cs="Times New Roman"/>
          <w:sz w:val="24"/>
          <w:szCs w:val="24"/>
        </w:rPr>
        <w:t xml:space="preserve"> the same amount contains only 20 calories and less than 2 g of carbohydrates.</w:t>
      </w:r>
      <w:r w:rsidR="007F38AF" w:rsidRPr="00FB12D7">
        <w:rPr>
          <w:rFonts w:ascii="Times New Roman" w:hAnsi="Times New Roman" w:cs="Times New Roman"/>
          <w:sz w:val="24"/>
          <w:szCs w:val="24"/>
        </w:rPr>
        <w:t xml:space="preserve"> </w:t>
      </w:r>
      <w:r w:rsidRPr="00FB12D7">
        <w:rPr>
          <w:rFonts w:ascii="Times New Roman" w:hAnsi="Times New Roman" w:cs="Times New Roman"/>
          <w:sz w:val="24"/>
          <w:szCs w:val="24"/>
        </w:rPr>
        <w:t xml:space="preserve">Spirulina also provides a small amount of fat — around 1 g per </w:t>
      </w:r>
      <w:r w:rsidR="0058635F" w:rsidRPr="00FB12D7">
        <w:rPr>
          <w:rFonts w:ascii="Times New Roman" w:hAnsi="Times New Roman" w:cs="Times New Roman"/>
          <w:sz w:val="24"/>
          <w:szCs w:val="24"/>
        </w:rPr>
        <w:t>tbsp.</w:t>
      </w:r>
      <w:r w:rsidRPr="00FB12D7">
        <w:rPr>
          <w:rFonts w:ascii="Times New Roman" w:hAnsi="Times New Roman" w:cs="Times New Roman"/>
          <w:sz w:val="24"/>
          <w:szCs w:val="24"/>
        </w:rPr>
        <w:t xml:space="preserve"> (7 g) — including both omega-6 and omega-3 fatty acids in an approximately 1.5 to 1 </w:t>
      </w:r>
      <w:r w:rsidR="00AA7CEF" w:rsidRPr="00FB12D7">
        <w:rPr>
          <w:rFonts w:ascii="Times New Roman" w:hAnsi="Times New Roman" w:cs="Times New Roman"/>
          <w:sz w:val="24"/>
          <w:szCs w:val="24"/>
        </w:rPr>
        <w:t>ratio. And th</w:t>
      </w:r>
      <w:r w:rsidRPr="00FB12D7">
        <w:rPr>
          <w:rFonts w:ascii="Times New Roman" w:hAnsi="Times New Roman" w:cs="Times New Roman"/>
          <w:sz w:val="24"/>
          <w:szCs w:val="24"/>
        </w:rPr>
        <w:t xml:space="preserve">e quality of the protein in </w:t>
      </w:r>
      <w:r w:rsidR="00AA7CEF" w:rsidRPr="00FB12D7">
        <w:rPr>
          <w:rFonts w:ascii="Times New Roman" w:hAnsi="Times New Roman" w:cs="Times New Roman"/>
          <w:sz w:val="24"/>
          <w:szCs w:val="24"/>
        </w:rPr>
        <w:t xml:space="preserve">blue green algae is </w:t>
      </w:r>
      <w:r w:rsidRPr="00FB12D7">
        <w:rPr>
          <w:rFonts w:ascii="Times New Roman" w:hAnsi="Times New Roman" w:cs="Times New Roman"/>
          <w:sz w:val="24"/>
          <w:szCs w:val="24"/>
        </w:rPr>
        <w:t xml:space="preserve">considered excellent and </w:t>
      </w:r>
      <w:r w:rsidR="003C6A05" w:rsidRPr="00FB12D7">
        <w:rPr>
          <w:rFonts w:ascii="Times New Roman" w:hAnsi="Times New Roman" w:cs="Times New Roman"/>
          <w:sz w:val="24"/>
          <w:szCs w:val="24"/>
        </w:rPr>
        <w:t>provides Trusted</w:t>
      </w:r>
      <w:r w:rsidRPr="00FB12D7">
        <w:rPr>
          <w:rFonts w:ascii="Times New Roman" w:hAnsi="Times New Roman" w:cs="Times New Roman"/>
          <w:sz w:val="24"/>
          <w:szCs w:val="24"/>
        </w:rPr>
        <w:t xml:space="preserve"> Source all of the essential amino acids that your body </w:t>
      </w:r>
      <w:r w:rsidR="003C6A05" w:rsidRPr="00FB12D7">
        <w:rPr>
          <w:rFonts w:ascii="Times New Roman" w:hAnsi="Times New Roman" w:cs="Times New Roman"/>
          <w:sz w:val="24"/>
          <w:szCs w:val="24"/>
        </w:rPr>
        <w:t xml:space="preserve">needs. </w:t>
      </w:r>
    </w:p>
    <w:p w14:paraId="6E51A999" w14:textId="5A99C238" w:rsidR="000644E0" w:rsidRPr="00FB12D7" w:rsidRDefault="00E61F8E">
      <w:pP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45720" distB="45720" distL="114300" distR="114300" simplePos="0" relativeHeight="251661312" behindDoc="0" locked="0" layoutInCell="1" allowOverlap="1" wp14:anchorId="4BC964B7" wp14:editId="0571C508">
                <wp:simplePos x="0" y="0"/>
                <wp:positionH relativeFrom="column">
                  <wp:posOffset>3475355</wp:posOffset>
                </wp:positionH>
                <wp:positionV relativeFrom="paragraph">
                  <wp:posOffset>182880</wp:posOffset>
                </wp:positionV>
                <wp:extent cx="2377440" cy="1270000"/>
                <wp:effectExtent l="0" t="0" r="22860" b="16510"/>
                <wp:wrapSquare wrapText="bothSides"/>
                <wp:docPr id="11" name="Text Box 11"/>
                <wp:cNvGraphicFramePr/>
                <a:graphic xmlns:a="http://schemas.openxmlformats.org/drawingml/2006/main">
                  <a:graphicData uri="http://schemas.microsoft.com/office/word/2010/wordprocessingShape">
                    <wps:wsp>
                      <wps:cNvSpPr txBox="1"/>
                      <wps:spPr>
                        <a:xfrm>
                          <a:off x="0" y="0"/>
                          <a:ext cx="2377440" cy="1270000"/>
                        </a:xfrm>
                        <a:prstGeom prst="rect">
                          <a:avLst/>
                        </a:prstGeom>
                        <a:solidFill>
                          <a:prstClr val="white"/>
                        </a:solidFill>
                        <a:ln w="6350">
                          <a:solidFill>
                            <a:prstClr val="black"/>
                          </a:solidFill>
                        </a:ln>
                      </wps:spPr>
                      <wps:txbx>
                        <w:txbxContent>
                          <w:p w14:paraId="3FE6C3E4" w14:textId="5125A83E" w:rsidR="00A9332E" w:rsidRDefault="00296F12">
                            <w:r>
                              <w:rPr>
                                <w:noProof/>
                              </w:rPr>
                              <w:drawing>
                                <wp:inline distT="0" distB="0" distL="0" distR="0" wp14:anchorId="2CB43B5A" wp14:editId="64D79877">
                                  <wp:extent cx="2188210" cy="114490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a:extLst>
                                              <a:ext uri="{28A0092B-C50C-407E-A947-70E740481C1C}">
                                                <a14:useLocalDpi xmlns:a14="http://schemas.microsoft.com/office/drawing/2010/main" val="0"/>
                                              </a:ext>
                                            </a:extLst>
                                          </a:blip>
                                          <a:stretch>
                                            <a:fillRect/>
                                          </a:stretch>
                                        </pic:blipFill>
                                        <pic:spPr>
                                          <a:xfrm>
                                            <a:off x="0" y="0"/>
                                            <a:ext cx="2188210" cy="1144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4BC964B7" id="Text Box 11" o:spid="_x0000_s1027" type="#_x0000_t202" style="position:absolute;margin-left:273.65pt;margin-top:14.4pt;width:187.2pt;height:100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C7RflMwIAAIcEAAAOAAAAZHJzL2Uyb0RvYy54bWysVE1v2zAMvQ/YfxB4X+ykH9mMKEXW&#13;&#10;IsOAYg3QDj0rshQbk0SNUmJnv36QEi9p19OwC02aD4/iI6XZTW8N2ykKLToO41EJTDmJdes2HL4/&#13;&#10;LT98BBaicLUw6BSHvQpwM3//btb5Sk2wQVMrYr01LlSd59DE6KuiCLJRVoQReuV6azSSFTGMkDZF&#13;&#10;TaJr3caaYlKW10WHVHtCqUJo3ebukIR55tdayfigdVCRGQ4lsJgtZbvOtpjPRLUh4ZtWHs8h/uEY&#13;&#10;VrQOzqjuRBRsS+1fVLaVhAF1HEm0BWrdSpWbKCbluHzVzmMjvMrNhKoL/o9O4f/Rym+7R78iFvvP&#13;&#10;2HMYAyuSeKEKfkWpoV6TTV/UmvVZsv1JONVHJnsOk4vp9PKyBCb3HMaTaVmWZWYqTgSeQvyi0LLk&#13;&#10;cCAlY1ZM7O5DTFULUQ2YVDCgaetla0wKUuLWENsJw6Fr2qgG+hcw41jH4friqszUL3IvKNZGyB9v&#13;&#10;UBSiMm4+K04KJC/2637QZY31fkWM8LBLwctlSyHeixBXgkTWZqcoPuwUaYMdBzx6wBqkX2/9T3gO&#13;&#10;KQusI+E5hJ9bQQqY+eoCh0/jLG7MweXVdFICo/PM+jzjtvYWTZ5l8DK7CR/N4GpC+4xUL1LVEphw&#13;&#10;skHiEAf3Nh6uiEaSarHIIInWi3jvHr1M1MNQnvpnQf4406j6+A2HrRXV69EewHm4frGNuGwPg08a&#13;&#10;H3Q9St8Fn/fheDHTbTqPM+r0fsx/AwAA//8DAFBLAwQUAAYACAAAACEAMyeRhuYAAAAQAQAADwAA&#13;&#10;AGRycy9kb3ducmV2LnhtbEzPzU6DQBRA4b2J7zC5TbqTAVotUi5N04aFmzaiibqbMlcgzg9hpmV8&#13;&#10;e2M3uj3JWXzFJmjFLjS63hqEJIqBkWms7E2L8PpS3WXAnBdGCmUNIXyTg015e1OIXNrJPNOl9i0L&#13;&#10;WhmXC4TO+yHn3DUdaeEiO5AJWn3aUQvvIju2XI5i6k2rFU/j+IFr0RtgrhMD7TpqvuqzRqg/ksOy&#13;&#10;qpLt4UjifdrtF/zp+IY4n4X9ej4L2zUwT8H/HfBrQEigLER+smcjHVMI98vVAphHSLMM2IjwmCYr&#13;&#10;YCeE9Fp4WfD/kPIHAAD//wMAUEsBAi0AFAAGAAgAAAAhAFoik6P/AAAA5QEAABMAAAAAAAAAAAAA&#13;&#10;AAAAAAAAAFtDb250ZW50X1R5cGVzXS54bWxQSwECLQAUAAYACAAAACEAp0rPONgAAACWAQAACwAA&#13;&#10;AAAAAAAAAAAAAAAwAQAAX3JlbHMvLnJlbHNQSwECLQAUAAYACAAAACEAgu0X5TMCAACHBAAADgAA&#13;&#10;AAAAAAAAAAAAAAAxAgAAZHJzL2Uyb0RvYy54bWxQSwECLQAUAAYACAAAACEAMyeRhuYAAAAQAQAA&#13;&#10;DwAAAAAAAAAAAAAAAACQBAAAZHJzL2Rvd25yZXYueG1sUEsFBgAAAAAEAAQA8wAAAKMFAAAAAA==&#13;&#10;" strokeweight=".5pt">
                <v:textbox style="mso-fit-shape-to-text:t">
                  <w:txbxContent>
                    <w:p w14:paraId="3FE6C3E4" w14:textId="5125A83E" w:rsidR="00A9332E" w:rsidRDefault="00296F12">
                      <w:r>
                        <w:rPr>
                          <w:noProof/>
                        </w:rPr>
                        <w:drawing>
                          <wp:inline distT="0" distB="0" distL="0" distR="0" wp14:anchorId="2CB43B5A" wp14:editId="64D79877">
                            <wp:extent cx="2188210" cy="114490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extLst>
                                        <a:ext uri="{28A0092B-C50C-407E-A947-70E740481C1C}">
                                          <a14:useLocalDpi xmlns:a14="http://schemas.microsoft.com/office/drawing/2010/main" val="0"/>
                                        </a:ext>
                                      </a:extLst>
                                    </a:blip>
                                    <a:stretch>
                                      <a:fillRect/>
                                    </a:stretch>
                                  </pic:blipFill>
                                  <pic:spPr>
                                    <a:xfrm>
                                      <a:off x="0" y="0"/>
                                      <a:ext cx="2188210" cy="1144905"/>
                                    </a:xfrm>
                                    <a:prstGeom prst="rect">
                                      <a:avLst/>
                                    </a:prstGeom>
                                  </pic:spPr>
                                </pic:pic>
                              </a:graphicData>
                            </a:graphic>
                          </wp:inline>
                        </w:drawing>
                      </w:r>
                    </w:p>
                  </w:txbxContent>
                </v:textbox>
                <w10:wrap type="square"/>
              </v:shape>
            </w:pict>
          </mc:Fallback>
        </mc:AlternateContent>
      </w:r>
      <w:r w:rsidR="00CA0F0F" w:rsidRPr="00FB12D7">
        <w:rPr>
          <w:rFonts w:ascii="Times New Roman" w:hAnsi="Times New Roman" w:cs="Times New Roman"/>
          <w:b/>
          <w:bCs/>
          <w:sz w:val="24"/>
          <w:szCs w:val="24"/>
        </w:rPr>
        <w:t xml:space="preserve">Health </w:t>
      </w:r>
      <w:r w:rsidR="00A9332E">
        <w:rPr>
          <w:rFonts w:ascii="Times New Roman" w:hAnsi="Times New Roman" w:cs="Times New Roman"/>
          <w:b/>
          <w:bCs/>
          <w:sz w:val="24"/>
          <w:szCs w:val="24"/>
        </w:rPr>
        <w:t xml:space="preserve">Benefits.         </w:t>
      </w:r>
    </w:p>
    <w:p w14:paraId="4BB8E2AB" w14:textId="7C9D597F" w:rsidR="00F95F37" w:rsidRDefault="000644E0" w:rsidP="00F95F37">
      <w:pPr>
        <w:rPr>
          <w:rFonts w:ascii="Times New Roman" w:hAnsi="Times New Roman" w:cs="Times New Roman"/>
          <w:sz w:val="24"/>
          <w:szCs w:val="24"/>
        </w:rPr>
      </w:pPr>
      <w:r w:rsidRPr="00FB12D7">
        <w:rPr>
          <w:rFonts w:ascii="Times New Roman" w:hAnsi="Times New Roman" w:cs="Times New Roman"/>
          <w:sz w:val="24"/>
          <w:szCs w:val="24"/>
        </w:rPr>
        <w:t xml:space="preserve">The </w:t>
      </w:r>
      <w:r w:rsidR="00CA0F0F" w:rsidRPr="00FB12D7">
        <w:rPr>
          <w:rFonts w:ascii="Times New Roman" w:hAnsi="Times New Roman" w:cs="Times New Roman"/>
          <w:sz w:val="24"/>
          <w:szCs w:val="24"/>
        </w:rPr>
        <w:t xml:space="preserve">blue green algae </w:t>
      </w:r>
      <w:r w:rsidRPr="00FB12D7">
        <w:rPr>
          <w:rFonts w:ascii="Times New Roman" w:hAnsi="Times New Roman" w:cs="Times New Roman"/>
          <w:sz w:val="24"/>
          <w:szCs w:val="24"/>
        </w:rPr>
        <w:t xml:space="preserve">also </w:t>
      </w:r>
      <w:r w:rsidR="00CA0F0F" w:rsidRPr="00FB12D7">
        <w:rPr>
          <w:rFonts w:ascii="Times New Roman" w:hAnsi="Times New Roman" w:cs="Times New Roman"/>
          <w:sz w:val="24"/>
          <w:szCs w:val="24"/>
        </w:rPr>
        <w:t xml:space="preserve"> boost  immune system and have natural anti-viral properties, helping suppress growth of HIV and other viruses. Consuming blue green algae may also help relieve fatigue and improve your tolerance of exercise. A clinical study published in “Medicine and Science in Sports and Exercise” found that male subjects who consumed spirulina for four weeks were able to exercise longer and had changes in their blood that indicated better usage of nutrients compared to a placebo group. Blue green algae may also lower blood cholesterol levels and reduce blood </w:t>
      </w:r>
      <w:r w:rsidR="009845E9" w:rsidRPr="00FB12D7">
        <w:rPr>
          <w:rFonts w:ascii="Times New Roman" w:hAnsi="Times New Roman" w:cs="Times New Roman"/>
          <w:sz w:val="24"/>
          <w:szCs w:val="24"/>
        </w:rPr>
        <w:t xml:space="preserve">pressure. </w:t>
      </w:r>
      <w:r w:rsidR="00EF386A" w:rsidRPr="00FB12D7">
        <w:rPr>
          <w:rFonts w:ascii="Times New Roman" w:hAnsi="Times New Roman" w:cs="Times New Roman"/>
          <w:sz w:val="24"/>
          <w:szCs w:val="24"/>
        </w:rPr>
        <w:t>BGA contain bioactive components, namely, carotenoids, GLA, PC, fibers, and plant sterols, which can be beneficial for preventing CVD and NAFLD. BGA inhibit intestinal cholesterol absorption and decrease hepatic lipids, lowering plasma total cholesterol, and triglyceride concentrations. The anti-inflammatory function of BGA is mediated, at least in part, by inhibiting the NF-</w:t>
      </w:r>
      <w:proofErr w:type="spellStart"/>
      <w:r w:rsidR="00EF386A" w:rsidRPr="00FB12D7">
        <w:rPr>
          <w:rFonts w:ascii="Times New Roman" w:hAnsi="Times New Roman" w:cs="Times New Roman"/>
          <w:sz w:val="24"/>
          <w:szCs w:val="24"/>
        </w:rPr>
        <w:t>κB</w:t>
      </w:r>
      <w:proofErr w:type="spellEnd"/>
      <w:r w:rsidR="00EF386A" w:rsidRPr="00FB12D7">
        <w:rPr>
          <w:rFonts w:ascii="Times New Roman" w:hAnsi="Times New Roman" w:cs="Times New Roman"/>
          <w:sz w:val="24"/>
          <w:szCs w:val="24"/>
        </w:rPr>
        <w:t xml:space="preserve"> pathway to decrease the production of proinflammatory mediators. BGA can also decrease oxidative stress due to their free radical scavenging activity and inhibition of lipid peroxidation. In conclusion, BGA can be consumed as a dietary supplement or a food component to obtain health benefits against CVD and NAFLD. However, safety assessments of any BGA species should precede recommendations for the BGA consumption in humans because contamination of toxin-producing BGA has been reported in some naturally harvested BGA </w:t>
      </w:r>
      <w:r w:rsidR="005900DE">
        <w:rPr>
          <w:rFonts w:ascii="Times New Roman" w:hAnsi="Times New Roman" w:cs="Times New Roman"/>
          <w:sz w:val="24"/>
          <w:szCs w:val="24"/>
        </w:rPr>
        <w:t>products .</w:t>
      </w:r>
    </w:p>
    <w:p w14:paraId="242E9A95" w14:textId="77777777" w:rsidR="00F95F37" w:rsidRDefault="00DC3594" w:rsidP="00F95F37">
      <w:pPr>
        <w:rPr>
          <w:rStyle w:val="Strong"/>
          <w:color w:val="000000"/>
        </w:rPr>
      </w:pPr>
      <w:r w:rsidRPr="00FB12D7">
        <w:rPr>
          <w:rStyle w:val="Strong"/>
          <w:color w:val="000000"/>
        </w:rPr>
        <w:t xml:space="preserve">Useful for Digestive </w:t>
      </w:r>
      <w:r w:rsidR="00F95F37">
        <w:rPr>
          <w:rStyle w:val="Strong"/>
          <w:color w:val="000000"/>
        </w:rPr>
        <w:t>System</w:t>
      </w:r>
    </w:p>
    <w:p w14:paraId="1EEBB2F1" w14:textId="64AB8C34" w:rsidR="00317FF0" w:rsidRPr="00F95F37" w:rsidRDefault="00DC3594" w:rsidP="00F95F37">
      <w:pPr>
        <w:rPr>
          <w:b/>
          <w:bCs/>
          <w:color w:val="000000"/>
        </w:rPr>
      </w:pPr>
      <w:r w:rsidRPr="00FB12D7">
        <w:rPr>
          <w:color w:val="000000"/>
        </w:rPr>
        <w:t xml:space="preserve">Blue-green algae are rich in oxygen and contain high levels of chlorophyll that inhibits anaerobic bacteria. Blue-green algae, which activate the automatic muscular system in the gastrointestinal tract, create an oxygen-rich environment that feeds probiotics. Therefore, it can play an essential role in the regulation of the digestive </w:t>
      </w:r>
      <w:r w:rsidR="00317FF0" w:rsidRPr="00FB12D7">
        <w:rPr>
          <w:color w:val="000000"/>
        </w:rPr>
        <w:t>system</w:t>
      </w:r>
    </w:p>
    <w:p w14:paraId="07C45FC8" w14:textId="5334429C" w:rsidR="00DC3594" w:rsidRPr="00FB12D7" w:rsidRDefault="00DC3594">
      <w:pPr>
        <w:pStyle w:val="NormalWeb"/>
        <w:shd w:val="clear" w:color="auto" w:fill="FFFFFF"/>
        <w:jc w:val="both"/>
        <w:divId w:val="1420904198"/>
        <w:rPr>
          <w:color w:val="000000"/>
        </w:rPr>
      </w:pPr>
      <w:r w:rsidRPr="00FB12D7">
        <w:rPr>
          <w:rStyle w:val="Strong"/>
          <w:color w:val="000000"/>
        </w:rPr>
        <w:t>Detox Effect</w:t>
      </w:r>
    </w:p>
    <w:p w14:paraId="43355F7B" w14:textId="7D23EA2D" w:rsidR="00DC3594" w:rsidRPr="00FB12D7" w:rsidRDefault="00DC3594">
      <w:pPr>
        <w:pStyle w:val="NormalWeb"/>
        <w:shd w:val="clear" w:color="auto" w:fill="FFFFFF"/>
        <w:jc w:val="both"/>
        <w:divId w:val="1420904198"/>
        <w:rPr>
          <w:color w:val="000000"/>
        </w:rPr>
      </w:pPr>
      <w:r w:rsidRPr="00FB12D7">
        <w:rPr>
          <w:color w:val="000000"/>
        </w:rPr>
        <w:t xml:space="preserve">Blue-green algae are rapidly absorbed in the body and act as a detoxifying agent by balancing the intestinal tract. Blue-green algae, which also helps to maintain the necessary minerals, vitamins, and nutrient balance, can also be said to have superior capabilities in detoxification, which means purification of the body from harmful </w:t>
      </w:r>
      <w:r w:rsidR="00317FF0" w:rsidRPr="00FB12D7">
        <w:rPr>
          <w:color w:val="000000"/>
        </w:rPr>
        <w:t>toxicities.</w:t>
      </w:r>
    </w:p>
    <w:p w14:paraId="719CCCA5" w14:textId="77777777" w:rsidR="00DC3594" w:rsidRPr="00FB12D7" w:rsidRDefault="00DC3594">
      <w:pPr>
        <w:pStyle w:val="NormalWeb"/>
        <w:shd w:val="clear" w:color="auto" w:fill="FFFFFF"/>
        <w:jc w:val="both"/>
        <w:divId w:val="1420904198"/>
        <w:rPr>
          <w:color w:val="000000"/>
        </w:rPr>
      </w:pPr>
      <w:r w:rsidRPr="00FB12D7">
        <w:rPr>
          <w:rStyle w:val="Strong"/>
          <w:color w:val="000000"/>
        </w:rPr>
        <w:t>Strengthens the Immune System</w:t>
      </w:r>
    </w:p>
    <w:p w14:paraId="67C7B543" w14:textId="096AD6FE" w:rsidR="003D1887" w:rsidRPr="00FB12D7" w:rsidRDefault="00DC3594">
      <w:pPr>
        <w:pStyle w:val="NormalWeb"/>
        <w:shd w:val="clear" w:color="auto" w:fill="FFFFFF"/>
        <w:jc w:val="both"/>
        <w:divId w:val="1420904198"/>
        <w:rPr>
          <w:rStyle w:val="Strong"/>
          <w:b w:val="0"/>
          <w:bCs w:val="0"/>
          <w:color w:val="000000"/>
        </w:rPr>
      </w:pPr>
      <w:r w:rsidRPr="00FB12D7">
        <w:rPr>
          <w:color w:val="000000"/>
        </w:rPr>
        <w:t xml:space="preserve">Blue-green algae contain abundant beta carotene, the precursor of vitamin A. This miraculous supplement that provides vitamin A support, which we know as one of the vital vitamins for our body, makes a significant contribution to the strengthening of the immune </w:t>
      </w:r>
      <w:r w:rsidR="00A06F36">
        <w:rPr>
          <w:color w:val="000000"/>
        </w:rPr>
        <w:t>system .</w:t>
      </w:r>
    </w:p>
    <w:p w14:paraId="462B7821" w14:textId="5E764870" w:rsidR="00DC3594" w:rsidRPr="00FB12D7" w:rsidRDefault="00DC3594">
      <w:pPr>
        <w:pStyle w:val="NormalWeb"/>
        <w:shd w:val="clear" w:color="auto" w:fill="FFFFFF"/>
        <w:jc w:val="both"/>
        <w:divId w:val="1420904198"/>
        <w:rPr>
          <w:color w:val="000000"/>
        </w:rPr>
      </w:pPr>
      <w:r w:rsidRPr="00FB12D7">
        <w:rPr>
          <w:rStyle w:val="Strong"/>
          <w:color w:val="000000"/>
        </w:rPr>
        <w:t>Weight Loss</w:t>
      </w:r>
    </w:p>
    <w:p w14:paraId="5FFE96DC" w14:textId="3FAF74C7" w:rsidR="00394B94" w:rsidRPr="00FB12D7" w:rsidRDefault="00DC3594">
      <w:pPr>
        <w:pStyle w:val="NormalWeb"/>
        <w:shd w:val="clear" w:color="auto" w:fill="FFFFFF"/>
        <w:jc w:val="both"/>
        <w:divId w:val="1420904198"/>
        <w:rPr>
          <w:color w:val="000000"/>
        </w:rPr>
      </w:pPr>
      <w:r w:rsidRPr="00FB12D7">
        <w:rPr>
          <w:color w:val="000000"/>
        </w:rPr>
        <w:t>Blue-green algae, which are very low in calories, are also included in the diet lists. They have an extremely high nutritional value and are an excellent fat burner! With a rate of 60%, only 10 grams of spirulina, which is a protein store, is enough to meet the daily iron need. With regular consumption, A, B, D, and K vitamin needs are met.</w:t>
      </w:r>
    </w:p>
    <w:p w14:paraId="491FC6B1" w14:textId="50C705A0" w:rsidR="00CC14E9" w:rsidRPr="00FB12D7" w:rsidRDefault="007E05C0">
      <w:pPr>
        <w:pStyle w:val="NormalWeb"/>
        <w:shd w:val="clear" w:color="auto" w:fill="FFFFFF"/>
        <w:jc w:val="both"/>
        <w:divId w:val="1420904198"/>
        <w:rPr>
          <w:rStyle w:val="Strong"/>
          <w:color w:val="000000"/>
        </w:rPr>
      </w:pPr>
      <w:r w:rsidRPr="00FB12D7">
        <w:rPr>
          <w:rStyle w:val="Strong"/>
          <w:color w:val="000000"/>
        </w:rPr>
        <w:t>Cosmetic</w:t>
      </w:r>
      <w:r w:rsidR="00CC14E9" w:rsidRPr="00FB12D7">
        <w:rPr>
          <w:rStyle w:val="Strong"/>
          <w:color w:val="000000"/>
        </w:rPr>
        <w:t xml:space="preserve"> Industry </w:t>
      </w:r>
    </w:p>
    <w:p w14:paraId="117C0AD3" w14:textId="6E2D6486" w:rsidR="00DC3594" w:rsidRPr="00FB12D7" w:rsidRDefault="00394B94">
      <w:pPr>
        <w:pStyle w:val="NormalWeb"/>
        <w:shd w:val="clear" w:color="auto" w:fill="FFFFFF"/>
        <w:jc w:val="both"/>
        <w:divId w:val="1420904198"/>
        <w:rPr>
          <w:color w:val="000000"/>
        </w:rPr>
      </w:pPr>
      <w:r w:rsidRPr="00FB12D7">
        <w:rPr>
          <w:color w:val="000000"/>
        </w:rPr>
        <w:t xml:space="preserve">Blue-green algae toner is highly moisturizing anti-inflammatory and antibacterial </w:t>
      </w:r>
      <w:r w:rsidR="007E05C0" w:rsidRPr="00FB12D7">
        <w:rPr>
          <w:color w:val="000000"/>
        </w:rPr>
        <w:t>and</w:t>
      </w:r>
      <w:r w:rsidRPr="00FB12D7">
        <w:rPr>
          <w:color w:val="000000"/>
        </w:rPr>
        <w:t xml:space="preserve"> good for all skin types </w:t>
      </w:r>
      <w:r w:rsidR="007E05C0" w:rsidRPr="00FB12D7">
        <w:rPr>
          <w:color w:val="000000"/>
        </w:rPr>
        <w:t>and</w:t>
      </w:r>
      <w:r w:rsidRPr="00FB12D7">
        <w:rPr>
          <w:color w:val="000000"/>
        </w:rPr>
        <w:t xml:space="preserve"> treatment and prevention of acne. It’s 7.8 fluid</w:t>
      </w:r>
      <w:r w:rsidR="007E05C0" w:rsidRPr="00FB12D7">
        <w:rPr>
          <w:color w:val="000000"/>
        </w:rPr>
        <w:t xml:space="preserve"> </w:t>
      </w:r>
      <w:r w:rsidRPr="00FB12D7">
        <w:rPr>
          <w:color w:val="000000"/>
        </w:rPr>
        <w:t>and it’s actually a decent amount of toner for a pretty good price too.</w:t>
      </w:r>
      <w:r w:rsidR="00B7162D" w:rsidRPr="00FB12D7">
        <w:rPr>
          <w:color w:val="000000"/>
        </w:rPr>
        <w:t xml:space="preserve"> </w:t>
      </w:r>
      <w:r w:rsidR="007E05C0" w:rsidRPr="00FB12D7">
        <w:rPr>
          <w:color w:val="000000"/>
        </w:rPr>
        <w:t xml:space="preserve">The </w:t>
      </w:r>
      <w:r w:rsidRPr="00FB12D7">
        <w:rPr>
          <w:color w:val="000000"/>
        </w:rPr>
        <w:t xml:space="preserve">blue-green algae and organic helps in combination with the hyaluronic acid to penetrate deeply and promote cellular renewal naturally and nourished and re-mineralize the </w:t>
      </w:r>
      <w:r w:rsidR="002575CD" w:rsidRPr="00FB12D7">
        <w:rPr>
          <w:color w:val="000000"/>
        </w:rPr>
        <w:t>skin .</w:t>
      </w:r>
      <w:r w:rsidRPr="00FB12D7">
        <w:rPr>
          <w:color w:val="000000"/>
        </w:rPr>
        <w:t>And it has a</w:t>
      </w:r>
      <w:r w:rsidR="00335488" w:rsidRPr="00FB12D7">
        <w:rPr>
          <w:color w:val="000000"/>
        </w:rPr>
        <w:t xml:space="preserve"> </w:t>
      </w:r>
      <w:r w:rsidRPr="00FB12D7">
        <w:rPr>
          <w:color w:val="000000"/>
        </w:rPr>
        <w:t>anti-inflammatory effects.</w:t>
      </w:r>
      <w:r w:rsidR="00182323" w:rsidRPr="00FB12D7">
        <w:rPr>
          <w:color w:val="000000"/>
        </w:rPr>
        <w:t xml:space="preserve"> </w:t>
      </w:r>
      <w:r w:rsidR="00676439" w:rsidRPr="00FB12D7">
        <w:rPr>
          <w:color w:val="000000"/>
        </w:rPr>
        <w:t>Its has</w:t>
      </w:r>
      <w:r w:rsidRPr="00FB12D7">
        <w:rPr>
          <w:color w:val="000000"/>
        </w:rPr>
        <w:t xml:space="preserve"> anti-acne properties </w:t>
      </w:r>
      <w:r w:rsidR="00676439" w:rsidRPr="00FB12D7">
        <w:rPr>
          <w:color w:val="000000"/>
        </w:rPr>
        <w:t>,</w:t>
      </w:r>
      <w:r w:rsidRPr="00FB12D7">
        <w:rPr>
          <w:color w:val="000000"/>
        </w:rPr>
        <w:t xml:space="preserve">antibacterial </w:t>
      </w:r>
      <w:r w:rsidR="005533B1" w:rsidRPr="00FB12D7">
        <w:rPr>
          <w:color w:val="000000"/>
        </w:rPr>
        <w:t>i</w:t>
      </w:r>
      <w:r w:rsidRPr="00FB12D7">
        <w:rPr>
          <w:color w:val="000000"/>
        </w:rPr>
        <w:t>t’s a more organic</w:t>
      </w:r>
      <w:r w:rsidR="005533B1" w:rsidRPr="00FB12D7">
        <w:rPr>
          <w:color w:val="000000"/>
        </w:rPr>
        <w:t xml:space="preserve"> </w:t>
      </w:r>
      <w:r w:rsidR="00DC3594" w:rsidRPr="00FB12D7">
        <w:rPr>
          <w:color w:val="000000"/>
        </w:rPr>
        <w:t xml:space="preserve">With a remarkable anti-aging ability, spirulina nourishes the skin and gives antioxidant effects. </w:t>
      </w:r>
      <w:r w:rsidR="00182313" w:rsidRPr="00FB12D7">
        <w:rPr>
          <w:color w:val="000000"/>
        </w:rPr>
        <w:t>It also contains</w:t>
      </w:r>
      <w:r w:rsidR="00DC3594" w:rsidRPr="00FB12D7">
        <w:rPr>
          <w:color w:val="000000"/>
        </w:rPr>
        <w:t xml:space="preserve"> beta carotene in it, </w:t>
      </w:r>
      <w:r w:rsidR="00FE6091" w:rsidRPr="00FB12D7">
        <w:rPr>
          <w:color w:val="000000"/>
        </w:rPr>
        <w:t>and also</w:t>
      </w:r>
      <w:r w:rsidR="00DC3594" w:rsidRPr="00FB12D7">
        <w:rPr>
          <w:color w:val="000000"/>
        </w:rPr>
        <w:t xml:space="preserve"> provides a good quality of vision for healthy eyes.</w:t>
      </w:r>
    </w:p>
    <w:p w14:paraId="5EB7ED3C" w14:textId="77777777" w:rsidR="00DC3594" w:rsidRPr="00FB12D7" w:rsidRDefault="00DC3594">
      <w:pPr>
        <w:pStyle w:val="NormalWeb"/>
        <w:shd w:val="clear" w:color="auto" w:fill="FFFFFF"/>
        <w:jc w:val="both"/>
        <w:divId w:val="1420904198"/>
        <w:rPr>
          <w:color w:val="000000"/>
        </w:rPr>
      </w:pPr>
      <w:r w:rsidRPr="00FB12D7">
        <w:rPr>
          <w:rStyle w:val="Strong"/>
          <w:color w:val="000000"/>
        </w:rPr>
        <w:t>Radioactive Protection</w:t>
      </w:r>
    </w:p>
    <w:p w14:paraId="4406BC0D" w14:textId="77777777" w:rsidR="00EE72C5" w:rsidRPr="00FB12D7" w:rsidRDefault="00DC3594">
      <w:pPr>
        <w:pStyle w:val="NormalWeb"/>
        <w:shd w:val="clear" w:color="auto" w:fill="FFFFFF"/>
        <w:spacing w:before="0" w:beforeAutospacing="0" w:after="0" w:afterAutospacing="0"/>
        <w:jc w:val="both"/>
        <w:divId w:val="1420904198"/>
        <w:rPr>
          <w:color w:val="000000"/>
        </w:rPr>
      </w:pPr>
      <w:r w:rsidRPr="00FB12D7">
        <w:rPr>
          <w:color w:val="000000"/>
        </w:rPr>
        <w:t xml:space="preserve">Blue-green algae fight radiation, especially during the cancer treatment process, when the algae remove the radioactive particles to which the patients are exposed to. It can have a positive effect on the course of the treatment; however, in this case, it is necessary to follow the doctor's </w:t>
      </w:r>
      <w:r w:rsidR="00EE72C5" w:rsidRPr="00FB12D7">
        <w:rPr>
          <w:color w:val="000000"/>
        </w:rPr>
        <w:t>recommendations</w:t>
      </w:r>
    </w:p>
    <w:p w14:paraId="516918A3" w14:textId="77777777" w:rsidR="00EE72C5" w:rsidRPr="00FB12D7" w:rsidRDefault="00EE72C5">
      <w:pPr>
        <w:pStyle w:val="NormalWeb"/>
        <w:shd w:val="clear" w:color="auto" w:fill="FFFFFF"/>
        <w:spacing w:before="0" w:beforeAutospacing="0" w:after="0" w:afterAutospacing="0"/>
        <w:jc w:val="both"/>
        <w:divId w:val="1420904198"/>
        <w:rPr>
          <w:color w:val="000000"/>
        </w:rPr>
      </w:pPr>
    </w:p>
    <w:p w14:paraId="21D5AEBD" w14:textId="47E2FDDB" w:rsidR="00EE72C5" w:rsidRPr="00FB12D7" w:rsidRDefault="00EE72C5">
      <w:pPr>
        <w:rPr>
          <w:rFonts w:ascii="Times New Roman" w:hAnsi="Times New Roman" w:cs="Times New Roman"/>
          <w:b/>
          <w:bCs/>
          <w:sz w:val="24"/>
          <w:szCs w:val="24"/>
        </w:rPr>
      </w:pPr>
      <w:r w:rsidRPr="00FB12D7">
        <w:rPr>
          <w:rFonts w:ascii="Times New Roman" w:hAnsi="Times New Roman" w:cs="Times New Roman"/>
          <w:b/>
          <w:bCs/>
          <w:sz w:val="24"/>
          <w:szCs w:val="24"/>
        </w:rPr>
        <w:t>Blue Green Algae Supplement</w:t>
      </w:r>
    </w:p>
    <w:p w14:paraId="1D9D5A1C" w14:textId="3B7F5207" w:rsidR="00EE72C5" w:rsidRDefault="00EE72C5">
      <w:pPr>
        <w:rPr>
          <w:rFonts w:ascii="Times New Roman" w:hAnsi="Times New Roman" w:cs="Times New Roman"/>
          <w:sz w:val="24"/>
          <w:szCs w:val="24"/>
        </w:rPr>
      </w:pPr>
      <w:r w:rsidRPr="00FB12D7">
        <w:rPr>
          <w:rFonts w:ascii="Times New Roman" w:hAnsi="Times New Roman" w:cs="Times New Roman"/>
          <w:sz w:val="24"/>
          <w:szCs w:val="24"/>
        </w:rPr>
        <w:t xml:space="preserve">Blue-Green Algae contain dietary supplements </w:t>
      </w:r>
      <w:r w:rsidR="00A373F6" w:rsidRPr="00FB12D7">
        <w:rPr>
          <w:rFonts w:ascii="Times New Roman" w:hAnsi="Times New Roman" w:cs="Times New Roman"/>
          <w:sz w:val="24"/>
          <w:szCs w:val="24"/>
        </w:rPr>
        <w:t xml:space="preserve">and </w:t>
      </w:r>
      <w:r w:rsidRPr="00FB12D7">
        <w:rPr>
          <w:rFonts w:ascii="Times New Roman" w:hAnsi="Times New Roman" w:cs="Times New Roman"/>
          <w:sz w:val="24"/>
          <w:szCs w:val="24"/>
        </w:rPr>
        <w:t xml:space="preserve"> are rich in minerals, proteins, vitamins, amino acids. These supplements are very </w:t>
      </w:r>
      <w:r w:rsidR="00A373F6" w:rsidRPr="00FB12D7">
        <w:rPr>
          <w:rFonts w:ascii="Times New Roman" w:hAnsi="Times New Roman" w:cs="Times New Roman"/>
          <w:sz w:val="24"/>
          <w:szCs w:val="24"/>
        </w:rPr>
        <w:t xml:space="preserve">beneficial </w:t>
      </w:r>
      <w:r w:rsidRPr="00FB12D7">
        <w:rPr>
          <w:rFonts w:ascii="Times New Roman" w:hAnsi="Times New Roman" w:cs="Times New Roman"/>
          <w:sz w:val="24"/>
          <w:szCs w:val="24"/>
        </w:rPr>
        <w:t>to improve your mental ability and concentration. The dietary supplements of blue-green algae give a positive effect on algae products. There are some commercialized products which are based on blue-green algae such as Aphanizomenon flos-aquae, Spirulina, and Chlorella.</w:t>
      </w:r>
    </w:p>
    <w:p w14:paraId="1E7A97CF" w14:textId="77777777" w:rsidR="005900DE" w:rsidRPr="00FB12D7" w:rsidRDefault="005900DE">
      <w:pPr>
        <w:rPr>
          <w:rFonts w:ascii="Times New Roman" w:hAnsi="Times New Roman" w:cs="Times New Roman"/>
          <w:sz w:val="24"/>
          <w:szCs w:val="24"/>
        </w:rPr>
      </w:pPr>
    </w:p>
    <w:p w14:paraId="0BAD43D5" w14:textId="77777777" w:rsidR="00A94C71" w:rsidRPr="00FB12D7" w:rsidRDefault="00A94C71">
      <w:pPr>
        <w:rPr>
          <w:rFonts w:ascii="Times New Roman" w:hAnsi="Times New Roman" w:cs="Times New Roman"/>
          <w:b/>
          <w:bCs/>
          <w:sz w:val="24"/>
          <w:szCs w:val="24"/>
        </w:rPr>
      </w:pPr>
      <w:r w:rsidRPr="00FB12D7">
        <w:rPr>
          <w:rFonts w:ascii="Times New Roman" w:hAnsi="Times New Roman" w:cs="Times New Roman"/>
          <w:b/>
          <w:bCs/>
          <w:sz w:val="24"/>
          <w:szCs w:val="24"/>
        </w:rPr>
        <w:t>Usage and Recommendations</w:t>
      </w:r>
    </w:p>
    <w:p w14:paraId="0CE444A8" w14:textId="2FEEFC30" w:rsidR="004B548E" w:rsidRDefault="00A94C71">
      <w:pPr>
        <w:rPr>
          <w:rFonts w:ascii="Times New Roman" w:hAnsi="Times New Roman" w:cs="Times New Roman"/>
          <w:sz w:val="24"/>
          <w:szCs w:val="24"/>
        </w:rPr>
      </w:pPr>
      <w:r w:rsidRPr="00FB12D7">
        <w:rPr>
          <w:rFonts w:ascii="Times New Roman" w:hAnsi="Times New Roman" w:cs="Times New Roman"/>
          <w:sz w:val="24"/>
          <w:szCs w:val="24"/>
        </w:rPr>
        <w:t>Blue green algae supplements are available in capsules from many health-food stores. The supplements usually contain spirulina, sometimes in combination with other algae called Aphanizomeron flos aquae. Choose only products certified free of contamination by microcystins, potentially harmful toxins that the algae sometimes produce. Contaminant-free supplements are generally considered safe, although you should avoid them if you take immunosuppressive medication or if you are pregnant or breast-feeding. Discuss use of blue green algae with your doctor to decide if consuming them might be helpful for you.</w:t>
      </w:r>
    </w:p>
    <w:p w14:paraId="3CA20B88" w14:textId="7E4D7F4C" w:rsidR="00C6129B" w:rsidRPr="00FB12D7" w:rsidRDefault="00DA26F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2A31CAC8" wp14:editId="3264619C">
            <wp:simplePos x="0" y="0"/>
            <wp:positionH relativeFrom="column">
              <wp:posOffset>1398270</wp:posOffset>
            </wp:positionH>
            <wp:positionV relativeFrom="paragraph">
              <wp:posOffset>168275</wp:posOffset>
            </wp:positionV>
            <wp:extent cx="3209925" cy="1755775"/>
            <wp:effectExtent l="0" t="0" r="952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209925" cy="175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B8E00E" w14:textId="77777777" w:rsidR="00623B17" w:rsidRPr="00FB12D7" w:rsidRDefault="00F05D72">
      <w:pPr>
        <w:rPr>
          <w:rFonts w:ascii="Times New Roman" w:hAnsi="Times New Roman" w:cs="Times New Roman"/>
          <w:sz w:val="24"/>
          <w:szCs w:val="24"/>
        </w:rPr>
      </w:pPr>
      <w:r w:rsidRPr="00FB12D7">
        <w:rPr>
          <w:rFonts w:ascii="Times New Roman" w:hAnsi="Times New Roman" w:cs="Times New Roman"/>
          <w:b/>
          <w:bCs/>
          <w:sz w:val="24"/>
          <w:szCs w:val="24"/>
        </w:rPr>
        <w:t>Biofertilizer Production</w:t>
      </w:r>
      <w:r w:rsidRPr="00FB12D7">
        <w:rPr>
          <w:rFonts w:ascii="Times New Roman" w:hAnsi="Times New Roman" w:cs="Times New Roman"/>
          <w:sz w:val="24"/>
          <w:szCs w:val="24"/>
        </w:rPr>
        <w:t xml:space="preserve">: Blue-green algae </w:t>
      </w:r>
      <w:r w:rsidR="00A20A35" w:rsidRPr="00FB12D7">
        <w:rPr>
          <w:rFonts w:ascii="Times New Roman" w:hAnsi="Times New Roman" w:cs="Times New Roman"/>
          <w:sz w:val="24"/>
          <w:szCs w:val="24"/>
        </w:rPr>
        <w:t>is also u</w:t>
      </w:r>
      <w:r w:rsidRPr="00FB12D7">
        <w:rPr>
          <w:rFonts w:ascii="Times New Roman" w:hAnsi="Times New Roman" w:cs="Times New Roman"/>
          <w:sz w:val="24"/>
          <w:szCs w:val="24"/>
        </w:rPr>
        <w:t xml:space="preserve">sed </w:t>
      </w:r>
      <w:r w:rsidR="00A20A35" w:rsidRPr="00FB12D7">
        <w:rPr>
          <w:rFonts w:ascii="Times New Roman" w:hAnsi="Times New Roman" w:cs="Times New Roman"/>
          <w:sz w:val="24"/>
          <w:szCs w:val="24"/>
        </w:rPr>
        <w:t xml:space="preserve">to produce </w:t>
      </w:r>
      <w:r w:rsidRPr="00FB12D7">
        <w:rPr>
          <w:rFonts w:ascii="Times New Roman" w:hAnsi="Times New Roman" w:cs="Times New Roman"/>
          <w:sz w:val="24"/>
          <w:szCs w:val="24"/>
        </w:rPr>
        <w:t xml:space="preserve"> biofertilizers,</w:t>
      </w:r>
      <w:r w:rsidR="006F32A5" w:rsidRPr="00FB12D7">
        <w:rPr>
          <w:rFonts w:ascii="Times New Roman" w:hAnsi="Times New Roman" w:cs="Times New Roman"/>
          <w:sz w:val="24"/>
          <w:szCs w:val="24"/>
        </w:rPr>
        <w:t xml:space="preserve"> and it is</w:t>
      </w:r>
      <w:r w:rsidRPr="00FB12D7">
        <w:rPr>
          <w:rFonts w:ascii="Times New Roman" w:hAnsi="Times New Roman" w:cs="Times New Roman"/>
          <w:sz w:val="24"/>
          <w:szCs w:val="24"/>
        </w:rPr>
        <w:t xml:space="preserve"> </w:t>
      </w:r>
      <w:r w:rsidR="009205A7" w:rsidRPr="00FB12D7">
        <w:rPr>
          <w:rFonts w:ascii="Times New Roman" w:hAnsi="Times New Roman" w:cs="Times New Roman"/>
          <w:sz w:val="24"/>
          <w:szCs w:val="24"/>
        </w:rPr>
        <w:t>environmental</w:t>
      </w:r>
      <w:r w:rsidRPr="00FB12D7">
        <w:rPr>
          <w:rFonts w:ascii="Times New Roman" w:hAnsi="Times New Roman" w:cs="Times New Roman"/>
          <w:sz w:val="24"/>
          <w:szCs w:val="24"/>
        </w:rPr>
        <w:t xml:space="preserve"> friendly alternatives to chemical fertilizers. These biofertilizers can enhance plant growth and productivity.</w:t>
      </w:r>
    </w:p>
    <w:p w14:paraId="1FB06A04" w14:textId="77777777" w:rsidR="00C03617" w:rsidRPr="00FB12D7" w:rsidRDefault="00F05D72">
      <w:pPr>
        <w:rPr>
          <w:rFonts w:ascii="Times New Roman" w:hAnsi="Times New Roman" w:cs="Times New Roman"/>
          <w:sz w:val="24"/>
          <w:szCs w:val="24"/>
        </w:rPr>
      </w:pPr>
      <w:r w:rsidRPr="00FB12D7">
        <w:rPr>
          <w:rFonts w:ascii="Times New Roman" w:hAnsi="Times New Roman" w:cs="Times New Roman"/>
          <w:b/>
          <w:bCs/>
          <w:sz w:val="24"/>
          <w:szCs w:val="24"/>
        </w:rPr>
        <w:t>Drought Resistance</w:t>
      </w:r>
      <w:r w:rsidRPr="00FB12D7">
        <w:rPr>
          <w:rFonts w:ascii="Times New Roman" w:hAnsi="Times New Roman" w:cs="Times New Roman"/>
          <w:sz w:val="24"/>
          <w:szCs w:val="24"/>
        </w:rPr>
        <w:t xml:space="preserve">: Some species of blue-green algae produce substances that can help plants </w:t>
      </w:r>
      <w:r w:rsidR="00623B17" w:rsidRPr="00FB12D7">
        <w:rPr>
          <w:rFonts w:ascii="Times New Roman" w:hAnsi="Times New Roman" w:cs="Times New Roman"/>
          <w:sz w:val="24"/>
          <w:szCs w:val="24"/>
        </w:rPr>
        <w:t>to adapt</w:t>
      </w:r>
      <w:r w:rsidRPr="00FB12D7">
        <w:rPr>
          <w:rFonts w:ascii="Times New Roman" w:hAnsi="Times New Roman" w:cs="Times New Roman"/>
          <w:sz w:val="24"/>
          <w:szCs w:val="24"/>
        </w:rPr>
        <w:t xml:space="preserve"> drought stress by enhancing their water </w:t>
      </w:r>
      <w:r w:rsidR="00C03617" w:rsidRPr="00FB12D7">
        <w:rPr>
          <w:rFonts w:ascii="Times New Roman" w:hAnsi="Times New Roman" w:cs="Times New Roman"/>
          <w:sz w:val="24"/>
          <w:szCs w:val="24"/>
        </w:rPr>
        <w:t>intake</w:t>
      </w:r>
      <w:r w:rsidRPr="00FB12D7">
        <w:rPr>
          <w:rFonts w:ascii="Times New Roman" w:hAnsi="Times New Roman" w:cs="Times New Roman"/>
          <w:sz w:val="24"/>
          <w:szCs w:val="24"/>
        </w:rPr>
        <w:t xml:space="preserve"> and </w:t>
      </w:r>
      <w:r w:rsidR="00C03617" w:rsidRPr="00FB12D7">
        <w:rPr>
          <w:rFonts w:ascii="Times New Roman" w:hAnsi="Times New Roman" w:cs="Times New Roman"/>
          <w:sz w:val="24"/>
          <w:szCs w:val="24"/>
        </w:rPr>
        <w:t>water holding capacity.</w:t>
      </w:r>
    </w:p>
    <w:p w14:paraId="3FFC9EA3" w14:textId="1C7BADEC" w:rsidR="00B8543D" w:rsidRPr="00FB12D7" w:rsidRDefault="00F05D72">
      <w:pPr>
        <w:rPr>
          <w:rFonts w:ascii="Times New Roman" w:hAnsi="Times New Roman" w:cs="Times New Roman"/>
          <w:sz w:val="24"/>
          <w:szCs w:val="24"/>
        </w:rPr>
      </w:pPr>
      <w:r w:rsidRPr="00FB12D7">
        <w:rPr>
          <w:rFonts w:ascii="Times New Roman" w:hAnsi="Times New Roman" w:cs="Times New Roman"/>
          <w:b/>
          <w:bCs/>
          <w:sz w:val="24"/>
          <w:szCs w:val="24"/>
        </w:rPr>
        <w:t xml:space="preserve">Soil Stabilization: </w:t>
      </w:r>
      <w:r w:rsidRPr="00FB12D7">
        <w:rPr>
          <w:rFonts w:ascii="Times New Roman" w:hAnsi="Times New Roman" w:cs="Times New Roman"/>
          <w:sz w:val="24"/>
          <w:szCs w:val="24"/>
        </w:rPr>
        <w:t xml:space="preserve">Blue-green algae </w:t>
      </w:r>
      <w:r w:rsidR="004A6178" w:rsidRPr="00FB12D7">
        <w:rPr>
          <w:rFonts w:ascii="Times New Roman" w:hAnsi="Times New Roman" w:cs="Times New Roman"/>
          <w:sz w:val="24"/>
          <w:szCs w:val="24"/>
        </w:rPr>
        <w:t>also helps in</w:t>
      </w:r>
      <w:r w:rsidRPr="00FB12D7">
        <w:rPr>
          <w:rFonts w:ascii="Times New Roman" w:hAnsi="Times New Roman" w:cs="Times New Roman"/>
          <w:sz w:val="24"/>
          <w:szCs w:val="24"/>
        </w:rPr>
        <w:t xml:space="preserve"> </w:t>
      </w:r>
      <w:r w:rsidR="004A6178" w:rsidRPr="00FB12D7">
        <w:rPr>
          <w:rFonts w:ascii="Times New Roman" w:hAnsi="Times New Roman" w:cs="Times New Roman"/>
          <w:sz w:val="24"/>
          <w:szCs w:val="24"/>
        </w:rPr>
        <w:t xml:space="preserve">prevent of </w:t>
      </w:r>
      <w:r w:rsidRPr="00FB12D7">
        <w:rPr>
          <w:rFonts w:ascii="Times New Roman" w:hAnsi="Times New Roman" w:cs="Times New Roman"/>
          <w:sz w:val="24"/>
          <w:szCs w:val="24"/>
        </w:rPr>
        <w:t xml:space="preserve"> soil erosion by binding soil particles together and forming a protective layer on the soil surface.</w:t>
      </w:r>
    </w:p>
    <w:p w14:paraId="76E0E44B" w14:textId="31A114A3" w:rsidR="004B548E" w:rsidRPr="00FB12D7" w:rsidRDefault="004B548E">
      <w:pPr>
        <w:rPr>
          <w:rFonts w:ascii="Times New Roman" w:hAnsi="Times New Roman" w:cs="Times New Roman"/>
          <w:sz w:val="24"/>
          <w:szCs w:val="24"/>
        </w:rPr>
      </w:pPr>
      <w:r w:rsidRPr="00FB12D7">
        <w:rPr>
          <w:rFonts w:ascii="Times New Roman" w:hAnsi="Times New Roman" w:cs="Times New Roman"/>
          <w:b/>
          <w:bCs/>
          <w:sz w:val="24"/>
          <w:szCs w:val="24"/>
        </w:rPr>
        <w:t>References</w:t>
      </w:r>
      <w:r w:rsidRPr="00FB12D7">
        <w:rPr>
          <w:rFonts w:ascii="Times New Roman" w:hAnsi="Times New Roman" w:cs="Times New Roman"/>
          <w:sz w:val="24"/>
          <w:szCs w:val="24"/>
        </w:rPr>
        <w:t>:</w:t>
      </w:r>
    </w:p>
    <w:p w14:paraId="7BAA5362" w14:textId="77777777" w:rsidR="003D3573" w:rsidRPr="00FB12D7" w:rsidRDefault="003D3573" w:rsidP="00E35B85">
      <w:pPr>
        <w:pStyle w:val="ListParagraph"/>
        <w:numPr>
          <w:ilvl w:val="0"/>
          <w:numId w:val="4"/>
        </w:numPr>
        <w:rPr>
          <w:rFonts w:ascii="Times New Roman" w:hAnsi="Times New Roman" w:cs="Times New Roman"/>
          <w:sz w:val="24"/>
          <w:szCs w:val="24"/>
        </w:rPr>
      </w:pPr>
      <w:proofErr w:type="spellStart"/>
      <w:r w:rsidRPr="00FB12D7">
        <w:rPr>
          <w:rFonts w:ascii="Times New Roman" w:hAnsi="Times New Roman" w:cs="Times New Roman"/>
          <w:sz w:val="24"/>
          <w:szCs w:val="24"/>
        </w:rPr>
        <w:t>Draisci</w:t>
      </w:r>
      <w:proofErr w:type="spellEnd"/>
      <w:r w:rsidRPr="00FB12D7">
        <w:rPr>
          <w:rFonts w:ascii="Times New Roman" w:hAnsi="Times New Roman" w:cs="Times New Roman"/>
          <w:sz w:val="24"/>
          <w:szCs w:val="24"/>
        </w:rPr>
        <w:t xml:space="preserve"> R, et al. Identification of </w:t>
      </w:r>
      <w:proofErr w:type="spellStart"/>
      <w:r w:rsidRPr="00FB12D7">
        <w:rPr>
          <w:rFonts w:ascii="Times New Roman" w:hAnsi="Times New Roman" w:cs="Times New Roman"/>
          <w:sz w:val="24"/>
          <w:szCs w:val="24"/>
        </w:rPr>
        <w:t>anatoxins</w:t>
      </w:r>
      <w:proofErr w:type="spellEnd"/>
      <w:r w:rsidRPr="00FB12D7">
        <w:rPr>
          <w:rFonts w:ascii="Times New Roman" w:hAnsi="Times New Roman" w:cs="Times New Roman"/>
          <w:sz w:val="24"/>
          <w:szCs w:val="24"/>
        </w:rPr>
        <w:t xml:space="preserve"> in blue-green algae food supplements using liquid chromatography-tandem mass spectrometry. Food </w:t>
      </w:r>
      <w:proofErr w:type="spellStart"/>
      <w:r w:rsidRPr="00FB12D7">
        <w:rPr>
          <w:rFonts w:ascii="Times New Roman" w:hAnsi="Times New Roman" w:cs="Times New Roman"/>
          <w:sz w:val="24"/>
          <w:szCs w:val="24"/>
        </w:rPr>
        <w:t>Addit</w:t>
      </w:r>
      <w:proofErr w:type="spellEnd"/>
      <w:r w:rsidRPr="00FB12D7">
        <w:rPr>
          <w:rFonts w:ascii="Times New Roman" w:hAnsi="Times New Roman" w:cs="Times New Roman"/>
          <w:sz w:val="24"/>
          <w:szCs w:val="24"/>
        </w:rPr>
        <w:t xml:space="preserve"> </w:t>
      </w:r>
      <w:proofErr w:type="spellStart"/>
      <w:r w:rsidRPr="00FB12D7">
        <w:rPr>
          <w:rFonts w:ascii="Times New Roman" w:hAnsi="Times New Roman" w:cs="Times New Roman"/>
          <w:sz w:val="24"/>
          <w:szCs w:val="24"/>
        </w:rPr>
        <w:t>Contam</w:t>
      </w:r>
      <w:proofErr w:type="spellEnd"/>
      <w:r w:rsidRPr="00FB12D7">
        <w:rPr>
          <w:rFonts w:ascii="Times New Roman" w:hAnsi="Times New Roman" w:cs="Times New Roman"/>
          <w:sz w:val="24"/>
          <w:szCs w:val="24"/>
        </w:rPr>
        <w:t xml:space="preserve"> 2001;18:525-31.</w:t>
      </w:r>
    </w:p>
    <w:p w14:paraId="2CA31559" w14:textId="525B0278" w:rsidR="004B548E" w:rsidRPr="00FB12D7" w:rsidRDefault="003D3573" w:rsidP="00E35B85">
      <w:pPr>
        <w:pStyle w:val="ListParagraph"/>
        <w:numPr>
          <w:ilvl w:val="0"/>
          <w:numId w:val="4"/>
        </w:numPr>
        <w:rPr>
          <w:rFonts w:ascii="Times New Roman" w:hAnsi="Times New Roman" w:cs="Times New Roman"/>
          <w:sz w:val="24"/>
          <w:szCs w:val="24"/>
        </w:rPr>
      </w:pPr>
      <w:proofErr w:type="spellStart"/>
      <w:r w:rsidRPr="00FB12D7">
        <w:rPr>
          <w:rFonts w:ascii="Times New Roman" w:hAnsi="Times New Roman" w:cs="Times New Roman"/>
          <w:sz w:val="24"/>
          <w:szCs w:val="24"/>
        </w:rPr>
        <w:t>Patocka</w:t>
      </w:r>
      <w:proofErr w:type="spellEnd"/>
      <w:r w:rsidRPr="00FB12D7">
        <w:rPr>
          <w:rFonts w:ascii="Times New Roman" w:hAnsi="Times New Roman" w:cs="Times New Roman"/>
          <w:sz w:val="24"/>
          <w:szCs w:val="24"/>
        </w:rPr>
        <w:t xml:space="preserve"> J. The toxins of Cyanobacteria. </w:t>
      </w:r>
      <w:proofErr w:type="spellStart"/>
      <w:r w:rsidRPr="00FB12D7">
        <w:rPr>
          <w:rFonts w:ascii="Times New Roman" w:hAnsi="Times New Roman" w:cs="Times New Roman"/>
          <w:sz w:val="24"/>
          <w:szCs w:val="24"/>
        </w:rPr>
        <w:t>Acta</w:t>
      </w:r>
      <w:proofErr w:type="spellEnd"/>
      <w:r w:rsidRPr="00FB12D7">
        <w:rPr>
          <w:rFonts w:ascii="Times New Roman" w:hAnsi="Times New Roman" w:cs="Times New Roman"/>
          <w:sz w:val="24"/>
          <w:szCs w:val="24"/>
        </w:rPr>
        <w:t xml:space="preserve"> </w:t>
      </w:r>
      <w:proofErr w:type="spellStart"/>
      <w:r w:rsidRPr="00FB12D7">
        <w:rPr>
          <w:rFonts w:ascii="Times New Roman" w:hAnsi="Times New Roman" w:cs="Times New Roman"/>
          <w:sz w:val="24"/>
          <w:szCs w:val="24"/>
        </w:rPr>
        <w:t>Medica</w:t>
      </w:r>
      <w:proofErr w:type="spellEnd"/>
      <w:r w:rsidRPr="00FB12D7">
        <w:rPr>
          <w:rFonts w:ascii="Times New Roman" w:hAnsi="Times New Roman" w:cs="Times New Roman"/>
          <w:sz w:val="24"/>
          <w:szCs w:val="24"/>
        </w:rPr>
        <w:t xml:space="preserve"> 2001;44:69-75.</w:t>
      </w:r>
    </w:p>
    <w:p w14:paraId="0776B3CE" w14:textId="77777777" w:rsidR="004B548E" w:rsidRPr="00FB12D7" w:rsidRDefault="004B548E" w:rsidP="00E35B85">
      <w:pPr>
        <w:pStyle w:val="ListParagraph"/>
        <w:numPr>
          <w:ilvl w:val="0"/>
          <w:numId w:val="4"/>
        </w:numPr>
        <w:rPr>
          <w:rFonts w:ascii="Times New Roman" w:hAnsi="Times New Roman" w:cs="Times New Roman"/>
          <w:sz w:val="24"/>
          <w:szCs w:val="24"/>
        </w:rPr>
      </w:pPr>
      <w:proofErr w:type="spellStart"/>
      <w:r w:rsidRPr="00FB12D7">
        <w:rPr>
          <w:rFonts w:ascii="Times New Roman" w:hAnsi="Times New Roman" w:cs="Times New Roman"/>
          <w:sz w:val="24"/>
          <w:szCs w:val="24"/>
        </w:rPr>
        <w:t>Paerl</w:t>
      </w:r>
      <w:proofErr w:type="spellEnd"/>
      <w:r w:rsidRPr="00FB12D7">
        <w:rPr>
          <w:rFonts w:ascii="Times New Roman" w:hAnsi="Times New Roman" w:cs="Times New Roman"/>
          <w:sz w:val="24"/>
          <w:szCs w:val="24"/>
        </w:rPr>
        <w:t xml:space="preserve">, H. W., &amp; </w:t>
      </w:r>
      <w:proofErr w:type="spellStart"/>
      <w:r w:rsidRPr="00FB12D7">
        <w:rPr>
          <w:rFonts w:ascii="Times New Roman" w:hAnsi="Times New Roman" w:cs="Times New Roman"/>
          <w:sz w:val="24"/>
          <w:szCs w:val="24"/>
        </w:rPr>
        <w:t>Otten</w:t>
      </w:r>
      <w:proofErr w:type="spellEnd"/>
      <w:r w:rsidRPr="00FB12D7">
        <w:rPr>
          <w:rFonts w:ascii="Times New Roman" w:hAnsi="Times New Roman" w:cs="Times New Roman"/>
          <w:sz w:val="24"/>
          <w:szCs w:val="24"/>
        </w:rPr>
        <w:t>, T. G. (2013). Harmful cyanobacterial blooms: causes, consequences, and controls. Microbial Ecology, 65(4), 995-1010.</w:t>
      </w:r>
    </w:p>
    <w:p w14:paraId="6FDC8959" w14:textId="676DFBFB" w:rsidR="004B548E" w:rsidRPr="00FB12D7" w:rsidRDefault="004B548E" w:rsidP="00E35B85">
      <w:pPr>
        <w:pStyle w:val="ListParagraph"/>
        <w:numPr>
          <w:ilvl w:val="0"/>
          <w:numId w:val="4"/>
        </w:numPr>
        <w:rPr>
          <w:rFonts w:ascii="Times New Roman" w:hAnsi="Times New Roman" w:cs="Times New Roman"/>
          <w:sz w:val="24"/>
          <w:szCs w:val="24"/>
        </w:rPr>
      </w:pPr>
      <w:r w:rsidRPr="00FB12D7">
        <w:rPr>
          <w:rFonts w:ascii="Times New Roman" w:hAnsi="Times New Roman" w:cs="Times New Roman"/>
          <w:sz w:val="24"/>
          <w:szCs w:val="24"/>
        </w:rPr>
        <w:t xml:space="preserve">Carmichael, W. W. (2001). Health effects of toxin-producing cyanobacteria: “The </w:t>
      </w:r>
      <w:proofErr w:type="spellStart"/>
      <w:r w:rsidRPr="00FB12D7">
        <w:rPr>
          <w:rFonts w:ascii="Times New Roman" w:hAnsi="Times New Roman" w:cs="Times New Roman"/>
          <w:sz w:val="24"/>
          <w:szCs w:val="24"/>
        </w:rPr>
        <w:t>CyanoHABs</w:t>
      </w:r>
      <w:proofErr w:type="spellEnd"/>
      <w:r w:rsidRPr="00FB12D7">
        <w:rPr>
          <w:rFonts w:ascii="Times New Roman" w:hAnsi="Times New Roman" w:cs="Times New Roman"/>
          <w:sz w:val="24"/>
          <w:szCs w:val="24"/>
        </w:rPr>
        <w:t>”. Human and Ecological Risk Assessment: An International Journal, 7(5), 1393-1407.</w:t>
      </w:r>
    </w:p>
    <w:p w14:paraId="7A8E1F47" w14:textId="77777777" w:rsidR="004B548E" w:rsidRPr="00FB12D7" w:rsidRDefault="004B548E" w:rsidP="00E35B85">
      <w:pPr>
        <w:pStyle w:val="ListParagraph"/>
        <w:numPr>
          <w:ilvl w:val="0"/>
          <w:numId w:val="4"/>
        </w:numPr>
        <w:rPr>
          <w:rFonts w:ascii="Times New Roman" w:hAnsi="Times New Roman" w:cs="Times New Roman"/>
          <w:sz w:val="24"/>
          <w:szCs w:val="24"/>
        </w:rPr>
      </w:pPr>
      <w:proofErr w:type="spellStart"/>
      <w:r w:rsidRPr="00FB12D7">
        <w:rPr>
          <w:rFonts w:ascii="Times New Roman" w:hAnsi="Times New Roman" w:cs="Times New Roman"/>
          <w:sz w:val="24"/>
          <w:szCs w:val="24"/>
        </w:rPr>
        <w:t>Hudnell</w:t>
      </w:r>
      <w:proofErr w:type="spellEnd"/>
      <w:r w:rsidRPr="00FB12D7">
        <w:rPr>
          <w:rFonts w:ascii="Times New Roman" w:hAnsi="Times New Roman" w:cs="Times New Roman"/>
          <w:sz w:val="24"/>
          <w:szCs w:val="24"/>
        </w:rPr>
        <w:t xml:space="preserve">, H. K. (2008). The state of US freshwater harmful algal blooms assessments, policy and legislation. </w:t>
      </w:r>
      <w:proofErr w:type="spellStart"/>
      <w:r w:rsidRPr="00FB12D7">
        <w:rPr>
          <w:rFonts w:ascii="Times New Roman" w:hAnsi="Times New Roman" w:cs="Times New Roman"/>
          <w:sz w:val="24"/>
          <w:szCs w:val="24"/>
        </w:rPr>
        <w:t>Toxicon</w:t>
      </w:r>
      <w:proofErr w:type="spellEnd"/>
      <w:r w:rsidRPr="00FB12D7">
        <w:rPr>
          <w:rFonts w:ascii="Times New Roman" w:hAnsi="Times New Roman" w:cs="Times New Roman"/>
          <w:sz w:val="24"/>
          <w:szCs w:val="24"/>
        </w:rPr>
        <w:t>, 51(1), 152-163.</w:t>
      </w:r>
    </w:p>
    <w:p w14:paraId="3952E20D" w14:textId="77777777" w:rsidR="004B548E" w:rsidRPr="00FB12D7" w:rsidRDefault="004B548E" w:rsidP="00E35B85">
      <w:pPr>
        <w:pStyle w:val="ListParagraph"/>
        <w:numPr>
          <w:ilvl w:val="0"/>
          <w:numId w:val="4"/>
        </w:numPr>
        <w:rPr>
          <w:rFonts w:ascii="Times New Roman" w:hAnsi="Times New Roman" w:cs="Times New Roman"/>
          <w:sz w:val="24"/>
          <w:szCs w:val="24"/>
        </w:rPr>
      </w:pPr>
      <w:r w:rsidRPr="00FB12D7">
        <w:rPr>
          <w:rFonts w:ascii="Times New Roman" w:hAnsi="Times New Roman" w:cs="Times New Roman"/>
          <w:sz w:val="24"/>
          <w:szCs w:val="24"/>
        </w:rPr>
        <w:t xml:space="preserve">World Health Organization. (2019). Cyanobacterial toxins: </w:t>
      </w:r>
      <w:proofErr w:type="spellStart"/>
      <w:r w:rsidRPr="00FB12D7">
        <w:rPr>
          <w:rFonts w:ascii="Times New Roman" w:hAnsi="Times New Roman" w:cs="Times New Roman"/>
          <w:sz w:val="24"/>
          <w:szCs w:val="24"/>
        </w:rPr>
        <w:t>Microcystin</w:t>
      </w:r>
      <w:proofErr w:type="spellEnd"/>
      <w:r w:rsidRPr="00FB12D7">
        <w:rPr>
          <w:rFonts w:ascii="Times New Roman" w:hAnsi="Times New Roman" w:cs="Times New Roman"/>
          <w:sz w:val="24"/>
          <w:szCs w:val="24"/>
        </w:rPr>
        <w:t>-LR in drinking-water (No. WHO/SDE/WSH/03.04/14/Rev/1). World Health Organization.</w:t>
      </w:r>
    </w:p>
    <w:p w14:paraId="473EED73" w14:textId="77777777" w:rsidR="005B3B4B" w:rsidRPr="00FB12D7" w:rsidRDefault="005B3B4B" w:rsidP="00E35B85">
      <w:pPr>
        <w:pStyle w:val="ListParagraph"/>
        <w:numPr>
          <w:ilvl w:val="0"/>
          <w:numId w:val="4"/>
        </w:numPr>
        <w:rPr>
          <w:rFonts w:ascii="Times New Roman" w:hAnsi="Times New Roman" w:cs="Times New Roman"/>
          <w:sz w:val="24"/>
          <w:szCs w:val="24"/>
        </w:rPr>
      </w:pPr>
      <w:proofErr w:type="spellStart"/>
      <w:r w:rsidRPr="00FB12D7">
        <w:rPr>
          <w:rFonts w:ascii="Times New Roman" w:hAnsi="Times New Roman" w:cs="Times New Roman"/>
          <w:sz w:val="24"/>
          <w:szCs w:val="24"/>
        </w:rPr>
        <w:t>Selmi</w:t>
      </w:r>
      <w:proofErr w:type="spellEnd"/>
      <w:r w:rsidRPr="00FB12D7">
        <w:rPr>
          <w:rFonts w:ascii="Times New Roman" w:hAnsi="Times New Roman" w:cs="Times New Roman"/>
          <w:sz w:val="24"/>
          <w:szCs w:val="24"/>
        </w:rPr>
        <w:t xml:space="preserve"> C, Leung PS, Fischer L, et al. The effects of Spirulina on anemia and immune function in senior citizens. Cell </w:t>
      </w:r>
      <w:proofErr w:type="spellStart"/>
      <w:r w:rsidRPr="00FB12D7">
        <w:rPr>
          <w:rFonts w:ascii="Times New Roman" w:hAnsi="Times New Roman" w:cs="Times New Roman"/>
          <w:sz w:val="24"/>
          <w:szCs w:val="24"/>
        </w:rPr>
        <w:t>Mol</w:t>
      </w:r>
      <w:proofErr w:type="spellEnd"/>
      <w:r w:rsidRPr="00FB12D7">
        <w:rPr>
          <w:rFonts w:ascii="Times New Roman" w:hAnsi="Times New Roman" w:cs="Times New Roman"/>
          <w:sz w:val="24"/>
          <w:szCs w:val="24"/>
        </w:rPr>
        <w:t xml:space="preserve"> </w:t>
      </w:r>
      <w:proofErr w:type="spellStart"/>
      <w:r w:rsidRPr="00FB12D7">
        <w:rPr>
          <w:rFonts w:ascii="Times New Roman" w:hAnsi="Times New Roman" w:cs="Times New Roman"/>
          <w:sz w:val="24"/>
          <w:szCs w:val="24"/>
        </w:rPr>
        <w:t>Immunol</w:t>
      </w:r>
      <w:proofErr w:type="spellEnd"/>
      <w:r w:rsidRPr="00FB12D7">
        <w:rPr>
          <w:rFonts w:ascii="Times New Roman" w:hAnsi="Times New Roman" w:cs="Times New Roman"/>
          <w:sz w:val="24"/>
          <w:szCs w:val="24"/>
        </w:rPr>
        <w:t>. 2011 Jan 31.</w:t>
      </w:r>
    </w:p>
    <w:p w14:paraId="5428228D" w14:textId="77777777" w:rsidR="005B3B4B" w:rsidRPr="00FB12D7" w:rsidRDefault="005B3B4B" w:rsidP="00E35B85">
      <w:pPr>
        <w:pStyle w:val="ListParagraph"/>
        <w:numPr>
          <w:ilvl w:val="0"/>
          <w:numId w:val="4"/>
        </w:numPr>
        <w:rPr>
          <w:rFonts w:ascii="Times New Roman" w:hAnsi="Times New Roman" w:cs="Times New Roman"/>
          <w:sz w:val="24"/>
          <w:szCs w:val="24"/>
        </w:rPr>
      </w:pPr>
      <w:proofErr w:type="spellStart"/>
      <w:r w:rsidRPr="00FB12D7">
        <w:rPr>
          <w:rFonts w:ascii="Times New Roman" w:hAnsi="Times New Roman" w:cs="Times New Roman"/>
          <w:sz w:val="24"/>
          <w:szCs w:val="24"/>
        </w:rPr>
        <w:t>Kalafati</w:t>
      </w:r>
      <w:proofErr w:type="spellEnd"/>
      <w:r w:rsidRPr="00FB12D7">
        <w:rPr>
          <w:rFonts w:ascii="Times New Roman" w:hAnsi="Times New Roman" w:cs="Times New Roman"/>
          <w:sz w:val="24"/>
          <w:szCs w:val="24"/>
        </w:rPr>
        <w:t xml:space="preserve"> M, </w:t>
      </w:r>
      <w:proofErr w:type="spellStart"/>
      <w:r w:rsidRPr="00FB12D7">
        <w:rPr>
          <w:rFonts w:ascii="Times New Roman" w:hAnsi="Times New Roman" w:cs="Times New Roman"/>
          <w:sz w:val="24"/>
          <w:szCs w:val="24"/>
        </w:rPr>
        <w:t>Jamurtas</w:t>
      </w:r>
      <w:proofErr w:type="spellEnd"/>
      <w:r w:rsidRPr="00FB12D7">
        <w:rPr>
          <w:rFonts w:ascii="Times New Roman" w:hAnsi="Times New Roman" w:cs="Times New Roman"/>
          <w:sz w:val="24"/>
          <w:szCs w:val="24"/>
        </w:rPr>
        <w:t xml:space="preserve"> AZ, </w:t>
      </w:r>
      <w:proofErr w:type="spellStart"/>
      <w:r w:rsidRPr="00FB12D7">
        <w:rPr>
          <w:rFonts w:ascii="Times New Roman" w:hAnsi="Times New Roman" w:cs="Times New Roman"/>
          <w:sz w:val="24"/>
          <w:szCs w:val="24"/>
        </w:rPr>
        <w:t>Nikolaidis</w:t>
      </w:r>
      <w:proofErr w:type="spellEnd"/>
      <w:r w:rsidRPr="00FB12D7">
        <w:rPr>
          <w:rFonts w:ascii="Times New Roman" w:hAnsi="Times New Roman" w:cs="Times New Roman"/>
          <w:sz w:val="24"/>
          <w:szCs w:val="24"/>
        </w:rPr>
        <w:t xml:space="preserve"> MG, et al. Ergogenic and antioxidant effects of spirulina supplementation in humans. Med </w:t>
      </w:r>
      <w:proofErr w:type="spellStart"/>
      <w:r w:rsidRPr="00FB12D7">
        <w:rPr>
          <w:rFonts w:ascii="Times New Roman" w:hAnsi="Times New Roman" w:cs="Times New Roman"/>
          <w:sz w:val="24"/>
          <w:szCs w:val="24"/>
        </w:rPr>
        <w:t>Sci</w:t>
      </w:r>
      <w:proofErr w:type="spellEnd"/>
      <w:r w:rsidRPr="00FB12D7">
        <w:rPr>
          <w:rFonts w:ascii="Times New Roman" w:hAnsi="Times New Roman" w:cs="Times New Roman"/>
          <w:sz w:val="24"/>
          <w:szCs w:val="24"/>
        </w:rPr>
        <w:t xml:space="preserve"> Sports </w:t>
      </w:r>
      <w:proofErr w:type="spellStart"/>
      <w:r w:rsidRPr="00FB12D7">
        <w:rPr>
          <w:rFonts w:ascii="Times New Roman" w:hAnsi="Times New Roman" w:cs="Times New Roman"/>
          <w:sz w:val="24"/>
          <w:szCs w:val="24"/>
        </w:rPr>
        <w:t>Exerc</w:t>
      </w:r>
      <w:proofErr w:type="spellEnd"/>
      <w:r w:rsidRPr="00FB12D7">
        <w:rPr>
          <w:rFonts w:ascii="Times New Roman" w:hAnsi="Times New Roman" w:cs="Times New Roman"/>
          <w:sz w:val="24"/>
          <w:szCs w:val="24"/>
        </w:rPr>
        <w:t>. 2010 Jan;42(1):142-51.</w:t>
      </w:r>
    </w:p>
    <w:p w14:paraId="22C269E5" w14:textId="77777777" w:rsidR="005B3B4B" w:rsidRPr="00FB12D7" w:rsidRDefault="005B3B4B" w:rsidP="00E35B85">
      <w:pPr>
        <w:pStyle w:val="ListParagraph"/>
        <w:numPr>
          <w:ilvl w:val="0"/>
          <w:numId w:val="4"/>
        </w:numPr>
        <w:rPr>
          <w:rFonts w:ascii="Times New Roman" w:hAnsi="Times New Roman" w:cs="Times New Roman"/>
          <w:sz w:val="24"/>
          <w:szCs w:val="24"/>
        </w:rPr>
      </w:pPr>
      <w:r w:rsidRPr="00FB12D7">
        <w:rPr>
          <w:rFonts w:ascii="Times New Roman" w:hAnsi="Times New Roman" w:cs="Times New Roman"/>
          <w:sz w:val="24"/>
          <w:szCs w:val="24"/>
        </w:rPr>
        <w:t xml:space="preserve">Lee EH, Park JE, Choi YJ, Huh KB, Kim WY. A randomized study to establish the effects of spirulina in type 2 diabetes mellitus patients. </w:t>
      </w:r>
      <w:proofErr w:type="spellStart"/>
      <w:r w:rsidRPr="00FB12D7">
        <w:rPr>
          <w:rFonts w:ascii="Times New Roman" w:hAnsi="Times New Roman" w:cs="Times New Roman"/>
          <w:sz w:val="24"/>
          <w:szCs w:val="24"/>
        </w:rPr>
        <w:t>Nutr</w:t>
      </w:r>
      <w:proofErr w:type="spellEnd"/>
      <w:r w:rsidRPr="00FB12D7">
        <w:rPr>
          <w:rFonts w:ascii="Times New Roman" w:hAnsi="Times New Roman" w:cs="Times New Roman"/>
          <w:sz w:val="24"/>
          <w:szCs w:val="24"/>
        </w:rPr>
        <w:t xml:space="preserve"> Res </w:t>
      </w:r>
      <w:proofErr w:type="spellStart"/>
      <w:r w:rsidRPr="00FB12D7">
        <w:rPr>
          <w:rFonts w:ascii="Times New Roman" w:hAnsi="Times New Roman" w:cs="Times New Roman"/>
          <w:sz w:val="24"/>
          <w:szCs w:val="24"/>
        </w:rPr>
        <w:t>Pract</w:t>
      </w:r>
      <w:proofErr w:type="spellEnd"/>
      <w:r w:rsidRPr="00FB12D7">
        <w:rPr>
          <w:rFonts w:ascii="Times New Roman" w:hAnsi="Times New Roman" w:cs="Times New Roman"/>
          <w:sz w:val="24"/>
          <w:szCs w:val="24"/>
        </w:rPr>
        <w:t>. 2008 Winter;2(4):295-300.</w:t>
      </w:r>
    </w:p>
    <w:p w14:paraId="1DDC4CD5" w14:textId="0232DBD4" w:rsidR="004B548E" w:rsidRPr="00FB12D7" w:rsidRDefault="005B3B4B" w:rsidP="00E35B85">
      <w:pPr>
        <w:pStyle w:val="ListParagraph"/>
        <w:numPr>
          <w:ilvl w:val="0"/>
          <w:numId w:val="4"/>
        </w:numPr>
        <w:rPr>
          <w:rFonts w:ascii="Times New Roman" w:hAnsi="Times New Roman" w:cs="Times New Roman"/>
          <w:sz w:val="24"/>
          <w:szCs w:val="24"/>
        </w:rPr>
      </w:pPr>
      <w:r w:rsidRPr="00FB12D7">
        <w:rPr>
          <w:rFonts w:ascii="Times New Roman" w:hAnsi="Times New Roman" w:cs="Times New Roman"/>
          <w:sz w:val="24"/>
          <w:szCs w:val="24"/>
        </w:rPr>
        <w:t xml:space="preserve">Samuels R, Mani UV, </w:t>
      </w:r>
      <w:proofErr w:type="spellStart"/>
      <w:r w:rsidRPr="00FB12D7">
        <w:rPr>
          <w:rFonts w:ascii="Times New Roman" w:hAnsi="Times New Roman" w:cs="Times New Roman"/>
          <w:sz w:val="24"/>
          <w:szCs w:val="24"/>
        </w:rPr>
        <w:t>Iyer</w:t>
      </w:r>
      <w:proofErr w:type="spellEnd"/>
      <w:r w:rsidRPr="00FB12D7">
        <w:rPr>
          <w:rFonts w:ascii="Times New Roman" w:hAnsi="Times New Roman" w:cs="Times New Roman"/>
          <w:sz w:val="24"/>
          <w:szCs w:val="24"/>
        </w:rPr>
        <w:t xml:space="preserve"> UM, </w:t>
      </w:r>
      <w:proofErr w:type="spellStart"/>
      <w:r w:rsidRPr="00FB12D7">
        <w:rPr>
          <w:rFonts w:ascii="Times New Roman" w:hAnsi="Times New Roman" w:cs="Times New Roman"/>
          <w:sz w:val="24"/>
          <w:szCs w:val="24"/>
        </w:rPr>
        <w:t>Nayak</w:t>
      </w:r>
      <w:proofErr w:type="spellEnd"/>
      <w:r w:rsidRPr="00FB12D7">
        <w:rPr>
          <w:rFonts w:ascii="Times New Roman" w:hAnsi="Times New Roman" w:cs="Times New Roman"/>
          <w:sz w:val="24"/>
          <w:szCs w:val="24"/>
        </w:rPr>
        <w:t xml:space="preserve"> US. </w:t>
      </w:r>
      <w:proofErr w:type="spellStart"/>
      <w:r w:rsidRPr="00FB12D7">
        <w:rPr>
          <w:rFonts w:ascii="Times New Roman" w:hAnsi="Times New Roman" w:cs="Times New Roman"/>
          <w:sz w:val="24"/>
          <w:szCs w:val="24"/>
        </w:rPr>
        <w:t>Hypocholesterolemic</w:t>
      </w:r>
      <w:proofErr w:type="spellEnd"/>
      <w:r w:rsidRPr="00FB12D7">
        <w:rPr>
          <w:rFonts w:ascii="Times New Roman" w:hAnsi="Times New Roman" w:cs="Times New Roman"/>
          <w:sz w:val="24"/>
          <w:szCs w:val="24"/>
        </w:rPr>
        <w:t xml:space="preserve"> effect of spirulina in patients with </w:t>
      </w:r>
      <w:proofErr w:type="spellStart"/>
      <w:r w:rsidRPr="00FB12D7">
        <w:rPr>
          <w:rFonts w:ascii="Times New Roman" w:hAnsi="Times New Roman" w:cs="Times New Roman"/>
          <w:sz w:val="24"/>
          <w:szCs w:val="24"/>
        </w:rPr>
        <w:t>hyperlipidemic</w:t>
      </w:r>
      <w:proofErr w:type="spellEnd"/>
      <w:r w:rsidRPr="00FB12D7">
        <w:rPr>
          <w:rFonts w:ascii="Times New Roman" w:hAnsi="Times New Roman" w:cs="Times New Roman"/>
          <w:sz w:val="24"/>
          <w:szCs w:val="24"/>
        </w:rPr>
        <w:t xml:space="preserve"> </w:t>
      </w:r>
      <w:proofErr w:type="spellStart"/>
      <w:r w:rsidRPr="00FB12D7">
        <w:rPr>
          <w:rFonts w:ascii="Times New Roman" w:hAnsi="Times New Roman" w:cs="Times New Roman"/>
          <w:sz w:val="24"/>
          <w:szCs w:val="24"/>
        </w:rPr>
        <w:t>nephrotic</w:t>
      </w:r>
      <w:proofErr w:type="spellEnd"/>
      <w:r w:rsidRPr="00FB12D7">
        <w:rPr>
          <w:rFonts w:ascii="Times New Roman" w:hAnsi="Times New Roman" w:cs="Times New Roman"/>
          <w:sz w:val="24"/>
          <w:szCs w:val="24"/>
        </w:rPr>
        <w:t xml:space="preserve"> syndrome. J </w:t>
      </w:r>
      <w:proofErr w:type="spellStart"/>
      <w:r w:rsidRPr="00FB12D7">
        <w:rPr>
          <w:rFonts w:ascii="Times New Roman" w:hAnsi="Times New Roman" w:cs="Times New Roman"/>
          <w:sz w:val="24"/>
          <w:szCs w:val="24"/>
        </w:rPr>
        <w:t>Med.Food</w:t>
      </w:r>
      <w:proofErr w:type="spellEnd"/>
      <w:r w:rsidRPr="00FB12D7">
        <w:rPr>
          <w:rFonts w:ascii="Times New Roman" w:hAnsi="Times New Roman" w:cs="Times New Roman"/>
          <w:sz w:val="24"/>
          <w:szCs w:val="24"/>
        </w:rPr>
        <w:t xml:space="preserve"> 2002;5:91-6.</w:t>
      </w:r>
    </w:p>
    <w:p w14:paraId="7007DB59" w14:textId="77777777" w:rsidR="000928F1" w:rsidRPr="00FB12D7" w:rsidRDefault="000928F1" w:rsidP="00E35B85">
      <w:pPr>
        <w:pStyle w:val="ListParagraph"/>
        <w:numPr>
          <w:ilvl w:val="0"/>
          <w:numId w:val="4"/>
        </w:numPr>
        <w:rPr>
          <w:rFonts w:ascii="Times New Roman" w:hAnsi="Times New Roman" w:cs="Times New Roman"/>
          <w:sz w:val="24"/>
          <w:szCs w:val="24"/>
        </w:rPr>
      </w:pPr>
      <w:proofErr w:type="spellStart"/>
      <w:r w:rsidRPr="00FB12D7">
        <w:rPr>
          <w:rFonts w:ascii="Times New Roman" w:hAnsi="Times New Roman" w:cs="Times New Roman"/>
          <w:sz w:val="24"/>
          <w:szCs w:val="24"/>
        </w:rPr>
        <w:t>Huisman</w:t>
      </w:r>
      <w:proofErr w:type="spellEnd"/>
      <w:r w:rsidRPr="00FB12D7">
        <w:rPr>
          <w:rFonts w:ascii="Times New Roman" w:hAnsi="Times New Roman" w:cs="Times New Roman"/>
          <w:sz w:val="24"/>
          <w:szCs w:val="24"/>
        </w:rPr>
        <w:t xml:space="preserve">, J., </w:t>
      </w:r>
      <w:proofErr w:type="spellStart"/>
      <w:r w:rsidRPr="00FB12D7">
        <w:rPr>
          <w:rFonts w:ascii="Times New Roman" w:hAnsi="Times New Roman" w:cs="Times New Roman"/>
          <w:sz w:val="24"/>
          <w:szCs w:val="24"/>
        </w:rPr>
        <w:t>Codd</w:t>
      </w:r>
      <w:proofErr w:type="spellEnd"/>
      <w:r w:rsidRPr="00FB12D7">
        <w:rPr>
          <w:rFonts w:ascii="Times New Roman" w:hAnsi="Times New Roman" w:cs="Times New Roman"/>
          <w:sz w:val="24"/>
          <w:szCs w:val="24"/>
        </w:rPr>
        <w:t xml:space="preserve">, G. A., </w:t>
      </w:r>
      <w:proofErr w:type="spellStart"/>
      <w:r w:rsidRPr="00FB12D7">
        <w:rPr>
          <w:rFonts w:ascii="Times New Roman" w:hAnsi="Times New Roman" w:cs="Times New Roman"/>
          <w:sz w:val="24"/>
          <w:szCs w:val="24"/>
        </w:rPr>
        <w:t>Paerl</w:t>
      </w:r>
      <w:proofErr w:type="spellEnd"/>
      <w:r w:rsidRPr="00FB12D7">
        <w:rPr>
          <w:rFonts w:ascii="Times New Roman" w:hAnsi="Times New Roman" w:cs="Times New Roman"/>
          <w:sz w:val="24"/>
          <w:szCs w:val="24"/>
        </w:rPr>
        <w:t xml:space="preserve">, H. W., </w:t>
      </w:r>
      <w:proofErr w:type="spellStart"/>
      <w:r w:rsidRPr="00FB12D7">
        <w:rPr>
          <w:rFonts w:ascii="Times New Roman" w:hAnsi="Times New Roman" w:cs="Times New Roman"/>
          <w:sz w:val="24"/>
          <w:szCs w:val="24"/>
        </w:rPr>
        <w:t>Ibelings</w:t>
      </w:r>
      <w:proofErr w:type="spellEnd"/>
      <w:r w:rsidRPr="00FB12D7">
        <w:rPr>
          <w:rFonts w:ascii="Times New Roman" w:hAnsi="Times New Roman" w:cs="Times New Roman"/>
          <w:sz w:val="24"/>
          <w:szCs w:val="24"/>
        </w:rPr>
        <w:t xml:space="preserve">, B. W., </w:t>
      </w:r>
      <w:proofErr w:type="spellStart"/>
      <w:r w:rsidRPr="00FB12D7">
        <w:rPr>
          <w:rFonts w:ascii="Times New Roman" w:hAnsi="Times New Roman" w:cs="Times New Roman"/>
          <w:sz w:val="24"/>
          <w:szCs w:val="24"/>
        </w:rPr>
        <w:t>Verspagen</w:t>
      </w:r>
      <w:proofErr w:type="spellEnd"/>
      <w:r w:rsidRPr="00FB12D7">
        <w:rPr>
          <w:rFonts w:ascii="Times New Roman" w:hAnsi="Times New Roman" w:cs="Times New Roman"/>
          <w:sz w:val="24"/>
          <w:szCs w:val="24"/>
        </w:rPr>
        <w:t xml:space="preserve">, J. M., &amp; </w:t>
      </w:r>
      <w:proofErr w:type="spellStart"/>
      <w:r w:rsidRPr="00FB12D7">
        <w:rPr>
          <w:rFonts w:ascii="Times New Roman" w:hAnsi="Times New Roman" w:cs="Times New Roman"/>
          <w:sz w:val="24"/>
          <w:szCs w:val="24"/>
        </w:rPr>
        <w:t>Visser</w:t>
      </w:r>
      <w:proofErr w:type="spellEnd"/>
      <w:r w:rsidRPr="00FB12D7">
        <w:rPr>
          <w:rFonts w:ascii="Times New Roman" w:hAnsi="Times New Roman" w:cs="Times New Roman"/>
          <w:sz w:val="24"/>
          <w:szCs w:val="24"/>
        </w:rPr>
        <w:t>, P. M. (2018). Cyanobacterial blooms. Nature Reviews Microbiology, 16(8), 471-483.</w:t>
      </w:r>
    </w:p>
    <w:p w14:paraId="7876DA5E" w14:textId="77777777" w:rsidR="000928F1" w:rsidRPr="00FB12D7" w:rsidRDefault="000928F1" w:rsidP="00E35B85">
      <w:pPr>
        <w:pStyle w:val="ListParagraph"/>
        <w:numPr>
          <w:ilvl w:val="0"/>
          <w:numId w:val="4"/>
        </w:numPr>
        <w:rPr>
          <w:rFonts w:ascii="Times New Roman" w:hAnsi="Times New Roman" w:cs="Times New Roman"/>
          <w:sz w:val="24"/>
          <w:szCs w:val="24"/>
        </w:rPr>
      </w:pPr>
      <w:proofErr w:type="spellStart"/>
      <w:r w:rsidRPr="00FB12D7">
        <w:rPr>
          <w:rFonts w:ascii="Times New Roman" w:hAnsi="Times New Roman" w:cs="Times New Roman"/>
          <w:sz w:val="24"/>
          <w:szCs w:val="24"/>
        </w:rPr>
        <w:t>Otten</w:t>
      </w:r>
      <w:proofErr w:type="spellEnd"/>
      <w:r w:rsidRPr="00FB12D7">
        <w:rPr>
          <w:rFonts w:ascii="Times New Roman" w:hAnsi="Times New Roman" w:cs="Times New Roman"/>
          <w:sz w:val="24"/>
          <w:szCs w:val="24"/>
        </w:rPr>
        <w:t xml:space="preserve">, T. G., &amp; </w:t>
      </w:r>
      <w:proofErr w:type="spellStart"/>
      <w:r w:rsidRPr="00FB12D7">
        <w:rPr>
          <w:rFonts w:ascii="Times New Roman" w:hAnsi="Times New Roman" w:cs="Times New Roman"/>
          <w:sz w:val="24"/>
          <w:szCs w:val="24"/>
        </w:rPr>
        <w:t>Paerl</w:t>
      </w:r>
      <w:proofErr w:type="spellEnd"/>
      <w:r w:rsidRPr="00FB12D7">
        <w:rPr>
          <w:rFonts w:ascii="Times New Roman" w:hAnsi="Times New Roman" w:cs="Times New Roman"/>
          <w:sz w:val="24"/>
          <w:szCs w:val="24"/>
        </w:rPr>
        <w:t>, H. W. (2015). Health effects of toxic cyanobacteria in US drinking and recreational waters: our current understanding and proposed direction. Current Environmental Health Reports, 2(1), 75-84.</w:t>
      </w:r>
    </w:p>
    <w:p w14:paraId="02A43DB7" w14:textId="5025638B" w:rsidR="000928F1" w:rsidRPr="00FB12D7" w:rsidRDefault="000928F1" w:rsidP="00E35B85">
      <w:pPr>
        <w:pStyle w:val="ListParagraph"/>
        <w:numPr>
          <w:ilvl w:val="0"/>
          <w:numId w:val="4"/>
        </w:numPr>
        <w:rPr>
          <w:rFonts w:ascii="Times New Roman" w:hAnsi="Times New Roman" w:cs="Times New Roman"/>
          <w:sz w:val="24"/>
          <w:szCs w:val="24"/>
        </w:rPr>
      </w:pPr>
      <w:r w:rsidRPr="00FB12D7">
        <w:rPr>
          <w:rFonts w:ascii="Times New Roman" w:hAnsi="Times New Roman" w:cs="Times New Roman"/>
          <w:sz w:val="24"/>
          <w:szCs w:val="24"/>
        </w:rPr>
        <w:t>Smith, V. H., &amp; Schindler, D. W. (2009). Eutrophication science: where do we go from here?. Trends in Ecology &amp; Evolution, 24(4), 201-207.</w:t>
      </w:r>
    </w:p>
    <w:p w14:paraId="71E048CE" w14:textId="77777777" w:rsidR="000928F1" w:rsidRPr="00FB12D7" w:rsidRDefault="000928F1" w:rsidP="00E35B85">
      <w:pPr>
        <w:pStyle w:val="ListParagraph"/>
        <w:numPr>
          <w:ilvl w:val="0"/>
          <w:numId w:val="4"/>
        </w:numPr>
        <w:rPr>
          <w:rFonts w:ascii="Times New Roman" w:hAnsi="Times New Roman" w:cs="Times New Roman"/>
          <w:sz w:val="24"/>
          <w:szCs w:val="24"/>
        </w:rPr>
      </w:pPr>
      <w:proofErr w:type="spellStart"/>
      <w:r w:rsidRPr="00FB12D7">
        <w:rPr>
          <w:rFonts w:ascii="Times New Roman" w:hAnsi="Times New Roman" w:cs="Times New Roman"/>
          <w:sz w:val="24"/>
          <w:szCs w:val="24"/>
        </w:rPr>
        <w:t>Paerl</w:t>
      </w:r>
      <w:proofErr w:type="spellEnd"/>
      <w:r w:rsidRPr="00FB12D7">
        <w:rPr>
          <w:rFonts w:ascii="Times New Roman" w:hAnsi="Times New Roman" w:cs="Times New Roman"/>
          <w:sz w:val="24"/>
          <w:szCs w:val="24"/>
        </w:rPr>
        <w:t xml:space="preserve">, H. W., &amp; </w:t>
      </w:r>
      <w:proofErr w:type="spellStart"/>
      <w:r w:rsidRPr="00FB12D7">
        <w:rPr>
          <w:rFonts w:ascii="Times New Roman" w:hAnsi="Times New Roman" w:cs="Times New Roman"/>
          <w:sz w:val="24"/>
          <w:szCs w:val="24"/>
        </w:rPr>
        <w:t>Huisman</w:t>
      </w:r>
      <w:proofErr w:type="spellEnd"/>
      <w:r w:rsidRPr="00FB12D7">
        <w:rPr>
          <w:rFonts w:ascii="Times New Roman" w:hAnsi="Times New Roman" w:cs="Times New Roman"/>
          <w:sz w:val="24"/>
          <w:szCs w:val="24"/>
        </w:rPr>
        <w:t>, J. (2009). Climate change: a catalyst for global expansion of harmful cyanobacterial blooms. Environmental Microbiology Reports, 1(1), 27-37.</w:t>
      </w:r>
    </w:p>
    <w:p w14:paraId="4455F0F0" w14:textId="77777777" w:rsidR="000928F1" w:rsidRPr="00FB12D7" w:rsidRDefault="000928F1" w:rsidP="00E35B85">
      <w:pPr>
        <w:pStyle w:val="ListParagraph"/>
        <w:numPr>
          <w:ilvl w:val="0"/>
          <w:numId w:val="4"/>
        </w:numPr>
        <w:rPr>
          <w:rFonts w:ascii="Times New Roman" w:hAnsi="Times New Roman" w:cs="Times New Roman"/>
          <w:sz w:val="24"/>
          <w:szCs w:val="24"/>
        </w:rPr>
      </w:pPr>
      <w:proofErr w:type="spellStart"/>
      <w:r w:rsidRPr="00FB12D7">
        <w:rPr>
          <w:rFonts w:ascii="Times New Roman" w:hAnsi="Times New Roman" w:cs="Times New Roman"/>
          <w:sz w:val="24"/>
          <w:szCs w:val="24"/>
        </w:rPr>
        <w:t>Suikkanen</w:t>
      </w:r>
      <w:proofErr w:type="spellEnd"/>
      <w:r w:rsidRPr="00FB12D7">
        <w:rPr>
          <w:rFonts w:ascii="Times New Roman" w:hAnsi="Times New Roman" w:cs="Times New Roman"/>
          <w:sz w:val="24"/>
          <w:szCs w:val="24"/>
        </w:rPr>
        <w:t xml:space="preserve">, S., </w:t>
      </w:r>
      <w:proofErr w:type="spellStart"/>
      <w:r w:rsidRPr="00FB12D7">
        <w:rPr>
          <w:rFonts w:ascii="Times New Roman" w:hAnsi="Times New Roman" w:cs="Times New Roman"/>
          <w:sz w:val="24"/>
          <w:szCs w:val="24"/>
        </w:rPr>
        <w:t>Pulina</w:t>
      </w:r>
      <w:proofErr w:type="spellEnd"/>
      <w:r w:rsidRPr="00FB12D7">
        <w:rPr>
          <w:rFonts w:ascii="Times New Roman" w:hAnsi="Times New Roman" w:cs="Times New Roman"/>
          <w:sz w:val="24"/>
          <w:szCs w:val="24"/>
        </w:rPr>
        <w:t xml:space="preserve">, S., </w:t>
      </w:r>
      <w:proofErr w:type="spellStart"/>
      <w:r w:rsidRPr="00FB12D7">
        <w:rPr>
          <w:rFonts w:ascii="Times New Roman" w:hAnsi="Times New Roman" w:cs="Times New Roman"/>
          <w:sz w:val="24"/>
          <w:szCs w:val="24"/>
        </w:rPr>
        <w:t>Engström-Öst</w:t>
      </w:r>
      <w:proofErr w:type="spellEnd"/>
      <w:r w:rsidRPr="00FB12D7">
        <w:rPr>
          <w:rFonts w:ascii="Times New Roman" w:hAnsi="Times New Roman" w:cs="Times New Roman"/>
          <w:sz w:val="24"/>
          <w:szCs w:val="24"/>
        </w:rPr>
        <w:t xml:space="preserve">, J., &amp; </w:t>
      </w:r>
      <w:proofErr w:type="spellStart"/>
      <w:r w:rsidRPr="00FB12D7">
        <w:rPr>
          <w:rFonts w:ascii="Times New Roman" w:hAnsi="Times New Roman" w:cs="Times New Roman"/>
          <w:sz w:val="24"/>
          <w:szCs w:val="24"/>
        </w:rPr>
        <w:t>Lehtiniemi</w:t>
      </w:r>
      <w:proofErr w:type="spellEnd"/>
      <w:r w:rsidRPr="00FB12D7">
        <w:rPr>
          <w:rFonts w:ascii="Times New Roman" w:hAnsi="Times New Roman" w:cs="Times New Roman"/>
          <w:sz w:val="24"/>
          <w:szCs w:val="24"/>
        </w:rPr>
        <w:t>, M. (2020). Climate change and eutrophication-induced shifts in northern summer plankton communities. Scientific Reports, 10(1), 1-10.</w:t>
      </w:r>
    </w:p>
    <w:p w14:paraId="5C5CE16D" w14:textId="77777777" w:rsidR="001D2B54" w:rsidRPr="00FB12D7" w:rsidRDefault="0077302C" w:rsidP="00E35B85">
      <w:pPr>
        <w:pStyle w:val="ListParagraph"/>
        <w:numPr>
          <w:ilvl w:val="0"/>
          <w:numId w:val="4"/>
        </w:numPr>
        <w:rPr>
          <w:rFonts w:ascii="Times New Roman" w:hAnsi="Times New Roman" w:cs="Times New Roman"/>
          <w:sz w:val="24"/>
          <w:szCs w:val="24"/>
        </w:rPr>
      </w:pPr>
      <w:r w:rsidRPr="00FB12D7">
        <w:rPr>
          <w:rFonts w:ascii="Times New Roman" w:hAnsi="Times New Roman" w:cs="Times New Roman"/>
          <w:sz w:val="24"/>
          <w:szCs w:val="24"/>
        </w:rPr>
        <w:t xml:space="preserve">Health Benefits of Eating Red, Green, &amp; Blue Green </w:t>
      </w:r>
      <w:r w:rsidR="001D2B54" w:rsidRPr="00FB12D7">
        <w:rPr>
          <w:rFonts w:ascii="Times New Roman" w:hAnsi="Times New Roman" w:cs="Times New Roman"/>
          <w:sz w:val="24"/>
          <w:szCs w:val="24"/>
        </w:rPr>
        <w:t xml:space="preserve">algae . July 19, 2020 by </w:t>
      </w:r>
      <w:proofErr w:type="spellStart"/>
      <w:r w:rsidR="001D2B54" w:rsidRPr="00FB12D7">
        <w:rPr>
          <w:rFonts w:ascii="Times New Roman" w:hAnsi="Times New Roman" w:cs="Times New Roman"/>
          <w:sz w:val="24"/>
          <w:szCs w:val="24"/>
        </w:rPr>
        <w:t>SeaVegetables</w:t>
      </w:r>
      <w:proofErr w:type="spellEnd"/>
    </w:p>
    <w:p w14:paraId="7240F307" w14:textId="0FD94D94" w:rsidR="001D2B54" w:rsidRPr="00FB12D7" w:rsidRDefault="008250B4" w:rsidP="00E35B85">
      <w:pPr>
        <w:pStyle w:val="ListParagraph"/>
        <w:numPr>
          <w:ilvl w:val="0"/>
          <w:numId w:val="4"/>
        </w:numPr>
        <w:rPr>
          <w:rFonts w:ascii="Times New Roman" w:hAnsi="Times New Roman" w:cs="Times New Roman"/>
          <w:sz w:val="24"/>
          <w:szCs w:val="24"/>
        </w:rPr>
      </w:pPr>
      <w:hyperlink r:id="rId13" w:history="1">
        <w:r w:rsidR="002B0274" w:rsidRPr="00FB12D7">
          <w:rPr>
            <w:rStyle w:val="Hyperlink"/>
            <w:rFonts w:ascii="Times New Roman" w:hAnsi="Times New Roman" w:cs="Times New Roman"/>
            <w:sz w:val="24"/>
            <w:szCs w:val="24"/>
          </w:rPr>
          <w:t>https://www.weekand.com/healthy-living/article/health-benefits-blue-green-algae-18011839.php</w:t>
        </w:r>
      </w:hyperlink>
    </w:p>
    <w:p w14:paraId="3DED51D0" w14:textId="5F499401" w:rsidR="002B0274" w:rsidRPr="00FB12D7" w:rsidRDefault="00A602DD" w:rsidP="00E35B85">
      <w:pPr>
        <w:pStyle w:val="ListParagraph"/>
        <w:numPr>
          <w:ilvl w:val="0"/>
          <w:numId w:val="4"/>
        </w:numPr>
        <w:rPr>
          <w:rFonts w:ascii="Times New Roman" w:hAnsi="Times New Roman" w:cs="Times New Roman"/>
          <w:sz w:val="24"/>
          <w:szCs w:val="24"/>
        </w:rPr>
      </w:pPr>
      <w:r w:rsidRPr="00FB12D7">
        <w:rPr>
          <w:rFonts w:ascii="Times New Roman" w:hAnsi="Times New Roman" w:cs="Times New Roman"/>
          <w:sz w:val="24"/>
          <w:szCs w:val="24"/>
        </w:rPr>
        <w:t xml:space="preserve">Brian ALAN </w:t>
      </w:r>
      <w:proofErr w:type="spellStart"/>
      <w:r w:rsidR="005B73EB" w:rsidRPr="00FB12D7">
        <w:rPr>
          <w:rFonts w:ascii="Times New Roman" w:hAnsi="Times New Roman" w:cs="Times New Roman"/>
          <w:sz w:val="24"/>
          <w:szCs w:val="24"/>
        </w:rPr>
        <w:t>Whitton</w:t>
      </w:r>
      <w:proofErr w:type="spellEnd"/>
      <w:r w:rsidR="005B73EB" w:rsidRPr="00FB12D7">
        <w:rPr>
          <w:rFonts w:ascii="Times New Roman" w:hAnsi="Times New Roman" w:cs="Times New Roman"/>
          <w:sz w:val="24"/>
          <w:szCs w:val="24"/>
        </w:rPr>
        <w:t xml:space="preserve">., Pierre Armand </w:t>
      </w:r>
      <w:r w:rsidR="000D0DF4" w:rsidRPr="00FB12D7">
        <w:rPr>
          <w:rFonts w:ascii="Times New Roman" w:hAnsi="Times New Roman" w:cs="Times New Roman"/>
          <w:sz w:val="24"/>
          <w:szCs w:val="24"/>
        </w:rPr>
        <w:t xml:space="preserve">Roger. Use of blue-green algae and </w:t>
      </w:r>
      <w:proofErr w:type="spellStart"/>
      <w:r w:rsidR="000D0DF4" w:rsidRPr="00FB12D7">
        <w:rPr>
          <w:rFonts w:ascii="Times New Roman" w:hAnsi="Times New Roman" w:cs="Times New Roman"/>
          <w:sz w:val="24"/>
          <w:szCs w:val="24"/>
        </w:rPr>
        <w:t>Azolla</w:t>
      </w:r>
      <w:proofErr w:type="spellEnd"/>
      <w:r w:rsidR="000D0DF4" w:rsidRPr="00FB12D7">
        <w:rPr>
          <w:rFonts w:ascii="Times New Roman" w:hAnsi="Times New Roman" w:cs="Times New Roman"/>
          <w:sz w:val="24"/>
          <w:szCs w:val="24"/>
        </w:rPr>
        <w:t xml:space="preserve"> in rice </w:t>
      </w:r>
      <w:r w:rsidR="00345B13" w:rsidRPr="00FB12D7">
        <w:rPr>
          <w:rFonts w:ascii="Times New Roman" w:hAnsi="Times New Roman" w:cs="Times New Roman"/>
          <w:sz w:val="24"/>
          <w:szCs w:val="24"/>
        </w:rPr>
        <w:t>culture . Journal of Applied Phycology</w:t>
      </w:r>
    </w:p>
    <w:p w14:paraId="16630DBD" w14:textId="352ABDDF" w:rsidR="00BB2005" w:rsidRPr="00FB12D7" w:rsidRDefault="00ED58D6" w:rsidP="00E35B85">
      <w:pPr>
        <w:pStyle w:val="ListParagraph"/>
        <w:numPr>
          <w:ilvl w:val="0"/>
          <w:numId w:val="4"/>
        </w:numPr>
        <w:rPr>
          <w:rFonts w:ascii="Times New Roman" w:hAnsi="Times New Roman" w:cs="Times New Roman"/>
          <w:sz w:val="24"/>
          <w:szCs w:val="24"/>
        </w:rPr>
      </w:pPr>
      <w:r w:rsidRPr="00FB12D7">
        <w:rPr>
          <w:rFonts w:ascii="Times New Roman" w:hAnsi="Times New Roman" w:cs="Times New Roman"/>
          <w:sz w:val="24"/>
          <w:szCs w:val="24"/>
        </w:rPr>
        <w:t>B.A.WHITTON and P.A.ROGER’</w:t>
      </w:r>
      <w:r w:rsidR="00493AF5" w:rsidRPr="00FB12D7">
        <w:rPr>
          <w:rFonts w:ascii="Times New Roman" w:hAnsi="Times New Roman" w:cs="Times New Roman"/>
          <w:sz w:val="24"/>
          <w:szCs w:val="24"/>
        </w:rPr>
        <w:t xml:space="preserve"> ., Use of blue-green algae and </w:t>
      </w:r>
      <w:proofErr w:type="spellStart"/>
      <w:r w:rsidR="00474004" w:rsidRPr="00FB12D7">
        <w:rPr>
          <w:rFonts w:ascii="Times New Roman" w:hAnsi="Times New Roman" w:cs="Times New Roman"/>
          <w:sz w:val="24"/>
          <w:szCs w:val="24"/>
        </w:rPr>
        <w:t>azola</w:t>
      </w:r>
      <w:proofErr w:type="spellEnd"/>
      <w:r w:rsidR="00493AF5" w:rsidRPr="00FB12D7">
        <w:rPr>
          <w:rFonts w:ascii="Times New Roman" w:hAnsi="Times New Roman" w:cs="Times New Roman"/>
          <w:sz w:val="24"/>
          <w:szCs w:val="24"/>
        </w:rPr>
        <w:t xml:space="preserve"> in rice</w:t>
      </w:r>
      <w:r w:rsidR="00474004" w:rsidRPr="00FB12D7">
        <w:rPr>
          <w:rFonts w:ascii="Times New Roman" w:hAnsi="Times New Roman" w:cs="Times New Roman"/>
          <w:sz w:val="24"/>
          <w:szCs w:val="24"/>
        </w:rPr>
        <w:t xml:space="preserve"> Culture . </w:t>
      </w:r>
      <w:r w:rsidR="00BB2005" w:rsidRPr="00FB12D7">
        <w:rPr>
          <w:rFonts w:ascii="Times New Roman" w:hAnsi="Times New Roman" w:cs="Times New Roman"/>
          <w:sz w:val="24"/>
          <w:szCs w:val="24"/>
        </w:rPr>
        <w:t>Pages 89-100 in Society for General Microbiology. 1989. Microbial inoculation Of crop plants. Vol. 25. R. Campbell and R. M. Macdonald, editors. IRL Press at Oxford University Press, Oxford.</w:t>
      </w:r>
    </w:p>
    <w:p w14:paraId="7A0397A2" w14:textId="77777777" w:rsidR="005D2511" w:rsidRPr="00FB12D7" w:rsidRDefault="00DB2AE1" w:rsidP="00E35B85">
      <w:pPr>
        <w:pStyle w:val="ListParagraph"/>
        <w:numPr>
          <w:ilvl w:val="0"/>
          <w:numId w:val="4"/>
        </w:numPr>
        <w:rPr>
          <w:rFonts w:ascii="Times New Roman" w:hAnsi="Times New Roman" w:cs="Times New Roman"/>
          <w:sz w:val="24"/>
          <w:szCs w:val="24"/>
        </w:rPr>
      </w:pPr>
      <w:r w:rsidRPr="00FB12D7">
        <w:rPr>
          <w:rFonts w:ascii="Times New Roman" w:hAnsi="Times New Roman" w:cs="Times New Roman"/>
          <w:sz w:val="24"/>
          <w:szCs w:val="24"/>
        </w:rPr>
        <w:t xml:space="preserve">Alina </w:t>
      </w:r>
      <w:proofErr w:type="spellStart"/>
      <w:r w:rsidRPr="00FB12D7">
        <w:rPr>
          <w:rFonts w:ascii="Times New Roman" w:hAnsi="Times New Roman" w:cs="Times New Roman"/>
          <w:sz w:val="24"/>
          <w:szCs w:val="24"/>
        </w:rPr>
        <w:t>Petre</w:t>
      </w:r>
      <w:proofErr w:type="spellEnd"/>
      <w:r w:rsidRPr="00FB12D7">
        <w:rPr>
          <w:rFonts w:ascii="Times New Roman" w:hAnsi="Times New Roman" w:cs="Times New Roman"/>
          <w:sz w:val="24"/>
          <w:szCs w:val="24"/>
        </w:rPr>
        <w:t xml:space="preserve">, MS, RD (NL) ., </w:t>
      </w:r>
      <w:r w:rsidR="00B16DA6" w:rsidRPr="00FB12D7">
        <w:rPr>
          <w:rFonts w:ascii="Times New Roman" w:hAnsi="Times New Roman" w:cs="Times New Roman"/>
          <w:sz w:val="24"/>
          <w:szCs w:val="24"/>
        </w:rPr>
        <w:t xml:space="preserve">Supplements You Need on a Vegan Diet . </w:t>
      </w:r>
      <w:r w:rsidR="00784713" w:rsidRPr="00FB12D7">
        <w:rPr>
          <w:rFonts w:ascii="Times New Roman" w:hAnsi="Times New Roman" w:cs="Times New Roman"/>
          <w:sz w:val="24"/>
          <w:szCs w:val="24"/>
        </w:rPr>
        <w:t xml:space="preserve">October 15, 2019 </w:t>
      </w:r>
      <w:proofErr w:type="spellStart"/>
      <w:r w:rsidR="005D2511" w:rsidRPr="00FB12D7">
        <w:rPr>
          <w:rFonts w:ascii="Times New Roman" w:hAnsi="Times New Roman" w:cs="Times New Roman"/>
          <w:sz w:val="24"/>
          <w:szCs w:val="24"/>
        </w:rPr>
        <w:t>healthline</w:t>
      </w:r>
      <w:proofErr w:type="spellEnd"/>
    </w:p>
    <w:p w14:paraId="641B5B14" w14:textId="77777777" w:rsidR="0087225C" w:rsidRPr="00FB12D7" w:rsidRDefault="00801A74" w:rsidP="00E35B85">
      <w:pPr>
        <w:pStyle w:val="ListParagraph"/>
        <w:numPr>
          <w:ilvl w:val="0"/>
          <w:numId w:val="4"/>
        </w:numPr>
        <w:rPr>
          <w:rFonts w:ascii="Times New Roman" w:hAnsi="Times New Roman" w:cs="Times New Roman"/>
          <w:sz w:val="24"/>
          <w:szCs w:val="24"/>
        </w:rPr>
      </w:pPr>
      <w:r w:rsidRPr="00FB12D7">
        <w:rPr>
          <w:rFonts w:ascii="Times New Roman" w:hAnsi="Times New Roman" w:cs="Times New Roman"/>
          <w:sz w:val="24"/>
          <w:szCs w:val="24"/>
        </w:rPr>
        <w:t xml:space="preserve">Joanne Marie ., </w:t>
      </w:r>
      <w:r w:rsidR="001116E9" w:rsidRPr="00FB12D7">
        <w:rPr>
          <w:rFonts w:ascii="Times New Roman" w:hAnsi="Times New Roman" w:cs="Times New Roman"/>
          <w:sz w:val="24"/>
          <w:szCs w:val="24"/>
        </w:rPr>
        <w:t xml:space="preserve">Health Benefits of Blue Green Algae . </w:t>
      </w:r>
      <w:r w:rsidR="00BD1685" w:rsidRPr="00FB12D7">
        <w:rPr>
          <w:rFonts w:ascii="Times New Roman" w:hAnsi="Times New Roman" w:cs="Times New Roman"/>
          <w:sz w:val="24"/>
          <w:szCs w:val="24"/>
        </w:rPr>
        <w:t>Dec 17, 2018</w:t>
      </w:r>
    </w:p>
    <w:p w14:paraId="76DD1CCE" w14:textId="0881F525" w:rsidR="005D2511" w:rsidRPr="00FB12D7" w:rsidRDefault="00BD1685" w:rsidP="00E35B85">
      <w:pPr>
        <w:pStyle w:val="ListParagraph"/>
        <w:numPr>
          <w:ilvl w:val="0"/>
          <w:numId w:val="4"/>
        </w:numPr>
        <w:rPr>
          <w:rFonts w:ascii="Times New Roman" w:hAnsi="Times New Roman" w:cs="Times New Roman"/>
          <w:sz w:val="24"/>
          <w:szCs w:val="24"/>
        </w:rPr>
      </w:pPr>
      <w:r w:rsidRPr="00FB12D7">
        <w:rPr>
          <w:rFonts w:ascii="Times New Roman" w:hAnsi="Times New Roman" w:cs="Times New Roman"/>
          <w:sz w:val="24"/>
          <w:szCs w:val="24"/>
        </w:rPr>
        <w:t xml:space="preserve"> </w:t>
      </w:r>
      <w:r w:rsidR="008B4103" w:rsidRPr="00FB12D7">
        <w:rPr>
          <w:rFonts w:ascii="Times New Roman" w:hAnsi="Times New Roman" w:cs="Times New Roman"/>
          <w:sz w:val="24"/>
          <w:szCs w:val="24"/>
        </w:rPr>
        <w:t>https://www.weekand.com/healthy-living/article/health-benefits-blue-green-algae-18011839.php</w:t>
      </w:r>
    </w:p>
    <w:p w14:paraId="64B7F307" w14:textId="19AFFD88" w:rsidR="00BF14E4" w:rsidRPr="00FB12D7" w:rsidRDefault="00AD2B5B" w:rsidP="00E35B85">
      <w:pPr>
        <w:pStyle w:val="ListParagraph"/>
        <w:numPr>
          <w:ilvl w:val="0"/>
          <w:numId w:val="4"/>
        </w:numPr>
        <w:rPr>
          <w:rFonts w:ascii="Times New Roman" w:hAnsi="Times New Roman" w:cs="Times New Roman"/>
          <w:sz w:val="24"/>
          <w:szCs w:val="24"/>
        </w:rPr>
      </w:pPr>
      <w:r w:rsidRPr="00FB12D7">
        <w:rPr>
          <w:rFonts w:ascii="Times New Roman" w:hAnsi="Times New Roman" w:cs="Times New Roman"/>
          <w:sz w:val="24"/>
          <w:szCs w:val="24"/>
        </w:rPr>
        <w:t xml:space="preserve">Aisha </w:t>
      </w:r>
      <w:r w:rsidR="00046669" w:rsidRPr="00FB12D7">
        <w:rPr>
          <w:rFonts w:ascii="Times New Roman" w:hAnsi="Times New Roman" w:cs="Times New Roman"/>
          <w:sz w:val="24"/>
          <w:szCs w:val="24"/>
        </w:rPr>
        <w:t xml:space="preserve">Kamal ., </w:t>
      </w:r>
      <w:proofErr w:type="spellStart"/>
      <w:r w:rsidR="00CF370C" w:rsidRPr="00FB12D7">
        <w:rPr>
          <w:rFonts w:ascii="Times New Roman" w:hAnsi="Times New Roman" w:cs="Times New Roman"/>
          <w:sz w:val="24"/>
          <w:szCs w:val="24"/>
        </w:rPr>
        <w:t>Iffat</w:t>
      </w:r>
      <w:proofErr w:type="spellEnd"/>
      <w:r w:rsidR="00CF370C" w:rsidRPr="00FB12D7">
        <w:rPr>
          <w:rFonts w:ascii="Times New Roman" w:hAnsi="Times New Roman" w:cs="Times New Roman"/>
          <w:sz w:val="24"/>
          <w:szCs w:val="24"/>
        </w:rPr>
        <w:t xml:space="preserve"> </w:t>
      </w:r>
      <w:r w:rsidR="00C645C4" w:rsidRPr="00FB12D7">
        <w:rPr>
          <w:rFonts w:ascii="Times New Roman" w:hAnsi="Times New Roman" w:cs="Times New Roman"/>
          <w:sz w:val="24"/>
          <w:szCs w:val="24"/>
        </w:rPr>
        <w:t xml:space="preserve">Ahmad ., Cyanobacteria “the blue green algae” and its novel applications: A brief Review . </w:t>
      </w:r>
      <w:r w:rsidR="00BF14E4" w:rsidRPr="00FB12D7">
        <w:rPr>
          <w:rFonts w:ascii="Times New Roman" w:hAnsi="Times New Roman" w:cs="Times New Roman"/>
          <w:sz w:val="24"/>
          <w:szCs w:val="24"/>
        </w:rPr>
        <w:t>International Journal of Innovation and Applied Studies ISSN 2028-9324 Vol. 7 No. 1 July 2014, pp. 251-261.</w:t>
      </w:r>
    </w:p>
    <w:p w14:paraId="33884BE7" w14:textId="65CA8C1F" w:rsidR="00C6408E" w:rsidRPr="00ED5DA0" w:rsidRDefault="007632F3" w:rsidP="00ED5DA0">
      <w:pPr>
        <w:pStyle w:val="ListParagraph"/>
        <w:numPr>
          <w:ilvl w:val="0"/>
          <w:numId w:val="4"/>
        </w:numPr>
        <w:rPr>
          <w:rFonts w:ascii="Times New Roman" w:hAnsi="Times New Roman" w:cs="Times New Roman"/>
          <w:sz w:val="24"/>
          <w:szCs w:val="24"/>
        </w:rPr>
      </w:pPr>
      <w:r w:rsidRPr="00FB12D7">
        <w:rPr>
          <w:rFonts w:ascii="Times New Roman" w:hAnsi="Times New Roman" w:cs="Times New Roman"/>
          <w:sz w:val="24"/>
          <w:szCs w:val="24"/>
        </w:rPr>
        <w:t xml:space="preserve">Rishi Raj and </w:t>
      </w:r>
      <w:proofErr w:type="spellStart"/>
      <w:r w:rsidRPr="00FB12D7">
        <w:rPr>
          <w:rFonts w:ascii="Times New Roman" w:hAnsi="Times New Roman" w:cs="Times New Roman"/>
          <w:sz w:val="24"/>
          <w:szCs w:val="24"/>
        </w:rPr>
        <w:t>Mrinalini</w:t>
      </w:r>
      <w:proofErr w:type="spellEnd"/>
      <w:r w:rsidRPr="00FB12D7">
        <w:rPr>
          <w:rFonts w:ascii="Times New Roman" w:hAnsi="Times New Roman" w:cs="Times New Roman"/>
          <w:sz w:val="24"/>
          <w:szCs w:val="24"/>
        </w:rPr>
        <w:t xml:space="preserve"> </w:t>
      </w:r>
      <w:proofErr w:type="spellStart"/>
      <w:r w:rsidRPr="00FB12D7">
        <w:rPr>
          <w:rFonts w:ascii="Times New Roman" w:hAnsi="Times New Roman" w:cs="Times New Roman"/>
          <w:sz w:val="24"/>
          <w:szCs w:val="24"/>
        </w:rPr>
        <w:t>Kumari</w:t>
      </w:r>
      <w:proofErr w:type="spellEnd"/>
      <w:r w:rsidRPr="00FB12D7">
        <w:rPr>
          <w:rFonts w:ascii="Times New Roman" w:hAnsi="Times New Roman" w:cs="Times New Roman"/>
          <w:sz w:val="24"/>
          <w:szCs w:val="24"/>
        </w:rPr>
        <w:t xml:space="preserve"> ., </w:t>
      </w:r>
      <w:r w:rsidR="00676FB3" w:rsidRPr="00FB12D7">
        <w:rPr>
          <w:rFonts w:ascii="Times New Roman" w:hAnsi="Times New Roman" w:cs="Times New Roman"/>
          <w:sz w:val="24"/>
          <w:szCs w:val="24"/>
        </w:rPr>
        <w:t xml:space="preserve">Blue green algae (BGA) and its application . </w:t>
      </w:r>
      <w:r w:rsidR="00E908FC" w:rsidRPr="00FB12D7">
        <w:rPr>
          <w:rFonts w:ascii="Times New Roman" w:hAnsi="Times New Roman" w:cs="Times New Roman"/>
          <w:sz w:val="24"/>
          <w:szCs w:val="24"/>
        </w:rPr>
        <w:t xml:space="preserve">Journal of </w:t>
      </w:r>
      <w:proofErr w:type="spellStart"/>
      <w:r w:rsidR="00E908FC" w:rsidRPr="00FB12D7">
        <w:rPr>
          <w:rFonts w:ascii="Times New Roman" w:hAnsi="Times New Roman" w:cs="Times New Roman"/>
          <w:sz w:val="24"/>
          <w:szCs w:val="24"/>
        </w:rPr>
        <w:t>Pharmacognosy</w:t>
      </w:r>
      <w:proofErr w:type="spellEnd"/>
      <w:r w:rsidR="00E908FC" w:rsidRPr="00FB12D7">
        <w:rPr>
          <w:rFonts w:ascii="Times New Roman" w:hAnsi="Times New Roman" w:cs="Times New Roman"/>
          <w:sz w:val="24"/>
          <w:szCs w:val="24"/>
        </w:rPr>
        <w:t xml:space="preserve"> and </w:t>
      </w:r>
      <w:proofErr w:type="spellStart"/>
      <w:r w:rsidR="00E908FC" w:rsidRPr="00FB12D7">
        <w:rPr>
          <w:rFonts w:ascii="Times New Roman" w:hAnsi="Times New Roman" w:cs="Times New Roman"/>
          <w:sz w:val="24"/>
          <w:szCs w:val="24"/>
        </w:rPr>
        <w:t>Phytochemistry</w:t>
      </w:r>
      <w:proofErr w:type="spellEnd"/>
      <w:r w:rsidR="00E908FC" w:rsidRPr="00FB12D7">
        <w:rPr>
          <w:rFonts w:ascii="Times New Roman" w:hAnsi="Times New Roman" w:cs="Times New Roman"/>
          <w:sz w:val="24"/>
          <w:szCs w:val="24"/>
        </w:rPr>
        <w:t xml:space="preserve"> 2020; 9(2): 287-296</w:t>
      </w:r>
      <w:r w:rsidR="00ED5DA0">
        <w:rPr>
          <w:rFonts w:ascii="Times New Roman" w:hAnsi="Times New Roman" w:cs="Times New Roman"/>
          <w:sz w:val="24"/>
          <w:szCs w:val="24"/>
        </w:rPr>
        <w:t xml:space="preserve"> . </w:t>
      </w:r>
    </w:p>
    <w:sectPr w:rsidR="00C6408E" w:rsidRPr="00ED5DA0">
      <w:footerReference w:type="even"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F80B3" w14:textId="77777777" w:rsidR="00D620A8" w:rsidRDefault="00D620A8" w:rsidP="004A6178">
      <w:pPr>
        <w:spacing w:after="0" w:line="240" w:lineRule="auto"/>
      </w:pPr>
      <w:r>
        <w:separator/>
      </w:r>
    </w:p>
  </w:endnote>
  <w:endnote w:type="continuationSeparator" w:id="0">
    <w:p w14:paraId="173FC29A" w14:textId="77777777" w:rsidR="00D620A8" w:rsidRDefault="00D620A8" w:rsidP="004A61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95084793"/>
      <w:docPartObj>
        <w:docPartGallery w:val="Page Numbers (Bottom of Page)"/>
        <w:docPartUnique/>
      </w:docPartObj>
    </w:sdtPr>
    <w:sdtEndPr>
      <w:rPr>
        <w:rStyle w:val="PageNumber"/>
      </w:rPr>
    </w:sdtEndPr>
    <w:sdtContent>
      <w:p w14:paraId="15A17F6F" w14:textId="50076F04" w:rsidR="00FD6A35" w:rsidRDefault="00FD6A35" w:rsidP="00E24A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10018">
          <w:rPr>
            <w:rStyle w:val="PageNumber"/>
            <w:noProof/>
          </w:rPr>
          <w:t>1</w:t>
        </w:r>
        <w:r>
          <w:rPr>
            <w:rStyle w:val="PageNumber"/>
          </w:rPr>
          <w:fldChar w:fldCharType="end"/>
        </w:r>
      </w:p>
    </w:sdtContent>
  </w:sdt>
  <w:p w14:paraId="5EFF13E6" w14:textId="77777777" w:rsidR="004A6178" w:rsidRDefault="004A6178" w:rsidP="00FD6A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2319053"/>
      <w:docPartObj>
        <w:docPartGallery w:val="Page Numbers (Bottom of Page)"/>
        <w:docPartUnique/>
      </w:docPartObj>
    </w:sdtPr>
    <w:sdtEndPr>
      <w:rPr>
        <w:rStyle w:val="PageNumber"/>
      </w:rPr>
    </w:sdtEndPr>
    <w:sdtContent>
      <w:p w14:paraId="7E954E52" w14:textId="7744CF4B" w:rsidR="00FD6A35" w:rsidRDefault="00FD6A35" w:rsidP="00E24A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745D95B" w14:textId="77777777" w:rsidR="004A6178" w:rsidRDefault="004A6178" w:rsidP="00FD6A3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6C604" w14:textId="77777777" w:rsidR="00D620A8" w:rsidRDefault="00D620A8" w:rsidP="004A6178">
      <w:pPr>
        <w:spacing w:after="0" w:line="240" w:lineRule="auto"/>
      </w:pPr>
      <w:r>
        <w:separator/>
      </w:r>
    </w:p>
  </w:footnote>
  <w:footnote w:type="continuationSeparator" w:id="0">
    <w:p w14:paraId="39925847" w14:textId="77777777" w:rsidR="00D620A8" w:rsidRDefault="00D620A8" w:rsidP="004A61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D47C5"/>
    <w:multiLevelType w:val="hybridMultilevel"/>
    <w:tmpl w:val="04EE6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032FA6"/>
    <w:multiLevelType w:val="hybridMultilevel"/>
    <w:tmpl w:val="65341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815B89"/>
    <w:multiLevelType w:val="hybridMultilevel"/>
    <w:tmpl w:val="59A47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787DE2"/>
    <w:multiLevelType w:val="hybridMultilevel"/>
    <w:tmpl w:val="D02E2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4390438">
    <w:abstractNumId w:val="3"/>
  </w:num>
  <w:num w:numId="2" w16cid:durableId="717508663">
    <w:abstractNumId w:val="0"/>
  </w:num>
  <w:num w:numId="3" w16cid:durableId="980110475">
    <w:abstractNumId w:val="2"/>
  </w:num>
  <w:num w:numId="4" w16cid:durableId="1024594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proofState w:spelling="clean"/>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4E0"/>
    <w:rsid w:val="00024AC8"/>
    <w:rsid w:val="00034A46"/>
    <w:rsid w:val="00046669"/>
    <w:rsid w:val="00061446"/>
    <w:rsid w:val="000644E0"/>
    <w:rsid w:val="000763AC"/>
    <w:rsid w:val="0008004E"/>
    <w:rsid w:val="00080701"/>
    <w:rsid w:val="000928F1"/>
    <w:rsid w:val="000A206D"/>
    <w:rsid w:val="000A6771"/>
    <w:rsid w:val="000D0DF4"/>
    <w:rsid w:val="000E03A9"/>
    <w:rsid w:val="000E17E3"/>
    <w:rsid w:val="000F6246"/>
    <w:rsid w:val="001116E9"/>
    <w:rsid w:val="001212F8"/>
    <w:rsid w:val="00122337"/>
    <w:rsid w:val="00130B05"/>
    <w:rsid w:val="0014323F"/>
    <w:rsid w:val="0015765B"/>
    <w:rsid w:val="001740CF"/>
    <w:rsid w:val="00182313"/>
    <w:rsid w:val="00182323"/>
    <w:rsid w:val="0018360D"/>
    <w:rsid w:val="0018564E"/>
    <w:rsid w:val="00196D35"/>
    <w:rsid w:val="001D2B54"/>
    <w:rsid w:val="001E48A7"/>
    <w:rsid w:val="002024EF"/>
    <w:rsid w:val="00241382"/>
    <w:rsid w:val="002415B8"/>
    <w:rsid w:val="002575CD"/>
    <w:rsid w:val="0027024B"/>
    <w:rsid w:val="0029234C"/>
    <w:rsid w:val="00296F12"/>
    <w:rsid w:val="002B0274"/>
    <w:rsid w:val="002B373E"/>
    <w:rsid w:val="002D6CAF"/>
    <w:rsid w:val="00317FF0"/>
    <w:rsid w:val="00324E8E"/>
    <w:rsid w:val="00335488"/>
    <w:rsid w:val="00345B13"/>
    <w:rsid w:val="00360B80"/>
    <w:rsid w:val="00360E5E"/>
    <w:rsid w:val="00371629"/>
    <w:rsid w:val="00392333"/>
    <w:rsid w:val="00394B94"/>
    <w:rsid w:val="00397A88"/>
    <w:rsid w:val="003C6A05"/>
    <w:rsid w:val="003D1887"/>
    <w:rsid w:val="003D3573"/>
    <w:rsid w:val="00401D8C"/>
    <w:rsid w:val="0042271E"/>
    <w:rsid w:val="00443D61"/>
    <w:rsid w:val="00466B26"/>
    <w:rsid w:val="00474004"/>
    <w:rsid w:val="00493AF5"/>
    <w:rsid w:val="004A3B71"/>
    <w:rsid w:val="004A6178"/>
    <w:rsid w:val="004B548E"/>
    <w:rsid w:val="004C3A56"/>
    <w:rsid w:val="004C5B3C"/>
    <w:rsid w:val="004C6B90"/>
    <w:rsid w:val="00506342"/>
    <w:rsid w:val="00513761"/>
    <w:rsid w:val="005533B1"/>
    <w:rsid w:val="0058635F"/>
    <w:rsid w:val="005900DE"/>
    <w:rsid w:val="005A0409"/>
    <w:rsid w:val="005A1FED"/>
    <w:rsid w:val="005B061A"/>
    <w:rsid w:val="005B3B4B"/>
    <w:rsid w:val="005B73EB"/>
    <w:rsid w:val="005C2C8C"/>
    <w:rsid w:val="005D2511"/>
    <w:rsid w:val="005F42B7"/>
    <w:rsid w:val="00623B17"/>
    <w:rsid w:val="00632D0A"/>
    <w:rsid w:val="006441DE"/>
    <w:rsid w:val="00657CA4"/>
    <w:rsid w:val="00676439"/>
    <w:rsid w:val="00676FB3"/>
    <w:rsid w:val="006A39B7"/>
    <w:rsid w:val="006B04E0"/>
    <w:rsid w:val="006F32A5"/>
    <w:rsid w:val="00715875"/>
    <w:rsid w:val="00724A1A"/>
    <w:rsid w:val="007412FC"/>
    <w:rsid w:val="00755645"/>
    <w:rsid w:val="007615A4"/>
    <w:rsid w:val="007632F3"/>
    <w:rsid w:val="0077302C"/>
    <w:rsid w:val="00775E81"/>
    <w:rsid w:val="0078148D"/>
    <w:rsid w:val="007817D8"/>
    <w:rsid w:val="0078317D"/>
    <w:rsid w:val="00784713"/>
    <w:rsid w:val="007974B7"/>
    <w:rsid w:val="007B0F7A"/>
    <w:rsid w:val="007B5265"/>
    <w:rsid w:val="007D23C2"/>
    <w:rsid w:val="007D4518"/>
    <w:rsid w:val="007E05C0"/>
    <w:rsid w:val="007F38AF"/>
    <w:rsid w:val="00801A74"/>
    <w:rsid w:val="00817064"/>
    <w:rsid w:val="00827940"/>
    <w:rsid w:val="008319BC"/>
    <w:rsid w:val="00852903"/>
    <w:rsid w:val="00871E6F"/>
    <w:rsid w:val="0087225C"/>
    <w:rsid w:val="0089040C"/>
    <w:rsid w:val="008B4103"/>
    <w:rsid w:val="008B56E5"/>
    <w:rsid w:val="008C2547"/>
    <w:rsid w:val="008E1700"/>
    <w:rsid w:val="00915264"/>
    <w:rsid w:val="009205A7"/>
    <w:rsid w:val="00941D06"/>
    <w:rsid w:val="00951D11"/>
    <w:rsid w:val="00961446"/>
    <w:rsid w:val="00972BAE"/>
    <w:rsid w:val="00974DE4"/>
    <w:rsid w:val="009845E9"/>
    <w:rsid w:val="009C5F46"/>
    <w:rsid w:val="00A04821"/>
    <w:rsid w:val="00A06F36"/>
    <w:rsid w:val="00A10018"/>
    <w:rsid w:val="00A20A35"/>
    <w:rsid w:val="00A214AB"/>
    <w:rsid w:val="00A36A77"/>
    <w:rsid w:val="00A373F6"/>
    <w:rsid w:val="00A46A95"/>
    <w:rsid w:val="00A602DD"/>
    <w:rsid w:val="00A9332E"/>
    <w:rsid w:val="00A93FE9"/>
    <w:rsid w:val="00A94222"/>
    <w:rsid w:val="00A94C71"/>
    <w:rsid w:val="00AA4D9C"/>
    <w:rsid w:val="00AA7CEF"/>
    <w:rsid w:val="00AB607D"/>
    <w:rsid w:val="00AC63E6"/>
    <w:rsid w:val="00AD2B5B"/>
    <w:rsid w:val="00AE075A"/>
    <w:rsid w:val="00B01798"/>
    <w:rsid w:val="00B16DA6"/>
    <w:rsid w:val="00B7162D"/>
    <w:rsid w:val="00B8543D"/>
    <w:rsid w:val="00BA10E0"/>
    <w:rsid w:val="00BA151A"/>
    <w:rsid w:val="00BA3630"/>
    <w:rsid w:val="00BB2005"/>
    <w:rsid w:val="00BC4E43"/>
    <w:rsid w:val="00BD1685"/>
    <w:rsid w:val="00BF14E4"/>
    <w:rsid w:val="00C03617"/>
    <w:rsid w:val="00C21731"/>
    <w:rsid w:val="00C562C7"/>
    <w:rsid w:val="00C6129B"/>
    <w:rsid w:val="00C63101"/>
    <w:rsid w:val="00C6408E"/>
    <w:rsid w:val="00C645C4"/>
    <w:rsid w:val="00C72CCF"/>
    <w:rsid w:val="00CA0F0F"/>
    <w:rsid w:val="00CB51FF"/>
    <w:rsid w:val="00CC14E9"/>
    <w:rsid w:val="00CE284E"/>
    <w:rsid w:val="00CF370C"/>
    <w:rsid w:val="00CF60B2"/>
    <w:rsid w:val="00D136EB"/>
    <w:rsid w:val="00D20D30"/>
    <w:rsid w:val="00D34D85"/>
    <w:rsid w:val="00D34FE3"/>
    <w:rsid w:val="00D620A8"/>
    <w:rsid w:val="00D92A0E"/>
    <w:rsid w:val="00DA26FB"/>
    <w:rsid w:val="00DA5C23"/>
    <w:rsid w:val="00DB2AE1"/>
    <w:rsid w:val="00DC3594"/>
    <w:rsid w:val="00DD038B"/>
    <w:rsid w:val="00DE27C3"/>
    <w:rsid w:val="00DF4899"/>
    <w:rsid w:val="00E359D2"/>
    <w:rsid w:val="00E35B85"/>
    <w:rsid w:val="00E61F8E"/>
    <w:rsid w:val="00E908FC"/>
    <w:rsid w:val="00EA22F0"/>
    <w:rsid w:val="00EB42AA"/>
    <w:rsid w:val="00ED58D6"/>
    <w:rsid w:val="00ED5DA0"/>
    <w:rsid w:val="00EE4FE9"/>
    <w:rsid w:val="00EE5A17"/>
    <w:rsid w:val="00EE6E75"/>
    <w:rsid w:val="00EE72C5"/>
    <w:rsid w:val="00EF386A"/>
    <w:rsid w:val="00EF4FD5"/>
    <w:rsid w:val="00F05D72"/>
    <w:rsid w:val="00F60947"/>
    <w:rsid w:val="00F84E5C"/>
    <w:rsid w:val="00F8607C"/>
    <w:rsid w:val="00F95F37"/>
    <w:rsid w:val="00F96245"/>
    <w:rsid w:val="00FA1D3E"/>
    <w:rsid w:val="00FB12D7"/>
    <w:rsid w:val="00FD6A35"/>
    <w:rsid w:val="00FE6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30E182C"/>
  <w15:chartTrackingRefBased/>
  <w15:docId w15:val="{16446B0E-603F-D840-A9BC-78B7E2D26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C3594"/>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DC3594"/>
    <w:rPr>
      <w:b/>
      <w:bCs/>
    </w:rPr>
  </w:style>
  <w:style w:type="paragraph" w:styleId="ListParagraph">
    <w:name w:val="List Paragraph"/>
    <w:basedOn w:val="Normal"/>
    <w:uiPriority w:val="34"/>
    <w:qFormat/>
    <w:rsid w:val="00CB51FF"/>
    <w:pPr>
      <w:ind w:left="720"/>
      <w:contextualSpacing/>
    </w:pPr>
  </w:style>
  <w:style w:type="paragraph" w:styleId="Header">
    <w:name w:val="header"/>
    <w:basedOn w:val="Normal"/>
    <w:link w:val="HeaderChar"/>
    <w:uiPriority w:val="99"/>
    <w:unhideWhenUsed/>
    <w:rsid w:val="004A61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6178"/>
  </w:style>
  <w:style w:type="paragraph" w:styleId="Footer">
    <w:name w:val="footer"/>
    <w:basedOn w:val="Normal"/>
    <w:link w:val="FooterChar"/>
    <w:uiPriority w:val="99"/>
    <w:unhideWhenUsed/>
    <w:rsid w:val="004A61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6178"/>
  </w:style>
  <w:style w:type="character" w:styleId="Hyperlink">
    <w:name w:val="Hyperlink"/>
    <w:basedOn w:val="DefaultParagraphFont"/>
    <w:uiPriority w:val="99"/>
    <w:unhideWhenUsed/>
    <w:rsid w:val="002B0274"/>
    <w:rPr>
      <w:color w:val="0563C1" w:themeColor="hyperlink"/>
      <w:u w:val="single"/>
    </w:rPr>
  </w:style>
  <w:style w:type="character" w:styleId="UnresolvedMention">
    <w:name w:val="Unresolved Mention"/>
    <w:basedOn w:val="DefaultParagraphFont"/>
    <w:uiPriority w:val="99"/>
    <w:semiHidden/>
    <w:unhideWhenUsed/>
    <w:rsid w:val="002B0274"/>
    <w:rPr>
      <w:color w:val="605E5C"/>
      <w:shd w:val="clear" w:color="auto" w:fill="E1DFDD"/>
    </w:rPr>
  </w:style>
  <w:style w:type="character" w:styleId="PageNumber">
    <w:name w:val="page number"/>
    <w:basedOn w:val="DefaultParagraphFont"/>
    <w:uiPriority w:val="99"/>
    <w:semiHidden/>
    <w:unhideWhenUsed/>
    <w:rsid w:val="00FD6A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090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hyperlink" Target="https://www.weekand.com/healthy-living/article/health-benefits-blue-green-algae-18011839.php" TargetMode="External" /><Relationship Id="rId3" Type="http://schemas.openxmlformats.org/officeDocument/2006/relationships/settings" Target="settings.xml" /><Relationship Id="rId7" Type="http://schemas.openxmlformats.org/officeDocument/2006/relationships/image" Target="media/image1.jpeg" /><Relationship Id="rId12" Type="http://schemas.openxmlformats.org/officeDocument/2006/relationships/image" Target="media/image4.jpeg" /><Relationship Id="rId17"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30.jpeg" /><Relationship Id="rId5" Type="http://schemas.openxmlformats.org/officeDocument/2006/relationships/footnotes" Target="footnotes.xml" /><Relationship Id="rId15" Type="http://schemas.openxmlformats.org/officeDocument/2006/relationships/footer" Target="footer2.xml" /><Relationship Id="rId10" Type="http://schemas.openxmlformats.org/officeDocument/2006/relationships/image" Target="media/image3.jpeg" /><Relationship Id="rId4" Type="http://schemas.openxmlformats.org/officeDocument/2006/relationships/webSettings" Target="webSettings.xml" /><Relationship Id="rId9" Type="http://schemas.openxmlformats.org/officeDocument/2006/relationships/image" Target="media/image20.jpeg" /><Relationship Id="rId14" Type="http://schemas.openxmlformats.org/officeDocument/2006/relationships/footer" Target="foot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2384</Words>
  <Characters>13589</Characters>
  <Application>Microsoft Office Word</Application>
  <DocSecurity>0</DocSecurity>
  <Lines>113</Lines>
  <Paragraphs>31</Paragraphs>
  <ScaleCrop>false</ScaleCrop>
  <Company/>
  <LinksUpToDate>false</LinksUpToDate>
  <CharactersWithSpaces>15942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mishrahimanshu946@gmail.com</dc:creator>
  <cp:keywords/>
  <dc:description/>
  <cp:lastModifiedBy>mishrahimanshu946@gmail.com</cp:lastModifiedBy>
  <cp:revision>2</cp:revision>
  <dcterms:created xsi:type="dcterms:W3CDTF">2024-03-27T08:40:00Z</dcterms:created>
  <dcterms:modified xsi:type="dcterms:W3CDTF">2024-03-27T08:40:00Z</dcterms:modified>
</cp:coreProperties>
</file>