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E94" w:rsidRPr="003C3E94" w:rsidRDefault="003C3E94" w:rsidP="004A2883">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bookmarkStart w:id="0" w:name="_GoBack"/>
      <w:bookmarkEnd w:id="0"/>
      <w:r w:rsidRPr="003C3E94">
        <w:rPr>
          <w:rFonts w:ascii="Times New Roman" w:eastAsia="Times New Roman" w:hAnsi="Times New Roman" w:cs="Times New Roman"/>
          <w:b/>
          <w:bCs/>
          <w:kern w:val="36"/>
          <w:sz w:val="24"/>
          <w:szCs w:val="24"/>
        </w:rPr>
        <w:t>The Future of IoT: Emerging Trends and Applications</w:t>
      </w:r>
    </w:p>
    <w:p w:rsidR="003C3E94" w:rsidRDefault="003C3E94" w:rsidP="004A2883">
      <w:pPr>
        <w:pStyle w:val="IEEEAuthorName"/>
        <w:spacing w:line="240" w:lineRule="atLeast"/>
        <w:rPr>
          <w:sz w:val="24"/>
          <w:vertAlign w:val="superscript"/>
        </w:rPr>
      </w:pPr>
      <w:r>
        <w:rPr>
          <w:sz w:val="24"/>
        </w:rPr>
        <w:t>Prof.Yogesh Khute</w:t>
      </w:r>
      <w:r>
        <w:rPr>
          <w:sz w:val="24"/>
          <w:vertAlign w:val="superscript"/>
        </w:rPr>
        <w:t>1</w:t>
      </w:r>
      <w:r>
        <w:rPr>
          <w:sz w:val="24"/>
        </w:rPr>
        <w:t>, Soyal shaikh</w:t>
      </w:r>
      <w:r>
        <w:rPr>
          <w:sz w:val="24"/>
          <w:vertAlign w:val="superscript"/>
        </w:rPr>
        <w:t>2</w:t>
      </w:r>
      <w:r>
        <w:rPr>
          <w:sz w:val="24"/>
        </w:rPr>
        <w:t>, Nikhil Yeole</w:t>
      </w:r>
      <w:r>
        <w:rPr>
          <w:sz w:val="24"/>
          <w:vertAlign w:val="superscript"/>
        </w:rPr>
        <w:t>3</w:t>
      </w:r>
      <w:r>
        <w:rPr>
          <w:sz w:val="24"/>
        </w:rPr>
        <w:t>, Ganesh Algat</w:t>
      </w:r>
      <w:r>
        <w:rPr>
          <w:sz w:val="24"/>
          <w:vertAlign w:val="superscript"/>
        </w:rPr>
        <w:t>4</w:t>
      </w:r>
      <w:r>
        <w:rPr>
          <w:sz w:val="24"/>
        </w:rPr>
        <w:t>, Saurabh Bhalerao</w:t>
      </w:r>
      <w:r>
        <w:rPr>
          <w:sz w:val="24"/>
          <w:vertAlign w:val="superscript"/>
        </w:rPr>
        <w:t>5</w:t>
      </w:r>
    </w:p>
    <w:p w:rsidR="003C3E94" w:rsidRDefault="003C3E94" w:rsidP="004A2883">
      <w:pPr>
        <w:pStyle w:val="IEEEAuthorName"/>
        <w:spacing w:line="240" w:lineRule="atLeast"/>
        <w:rPr>
          <w:sz w:val="24"/>
        </w:rPr>
      </w:pPr>
      <w:r>
        <w:rPr>
          <w:sz w:val="24"/>
        </w:rPr>
        <w:t>Prof.Sandip Mokale</w:t>
      </w:r>
      <w:r>
        <w:rPr>
          <w:sz w:val="24"/>
          <w:vertAlign w:val="superscript"/>
        </w:rPr>
        <w:t>6,</w:t>
      </w:r>
      <w:r w:rsidRPr="00B21DEF">
        <w:rPr>
          <w:sz w:val="24"/>
        </w:rPr>
        <w:t xml:space="preserve"> </w:t>
      </w:r>
      <w:r>
        <w:rPr>
          <w:sz w:val="24"/>
        </w:rPr>
        <w:t>Prof.Ganesh Chavan</w:t>
      </w:r>
      <w:r>
        <w:rPr>
          <w:sz w:val="24"/>
          <w:vertAlign w:val="superscript"/>
        </w:rPr>
        <w:t>7</w:t>
      </w:r>
      <w:r w:rsidR="004A2883" w:rsidRPr="004A2883">
        <w:rPr>
          <w:sz w:val="24"/>
        </w:rPr>
        <w:t xml:space="preserve"> </w:t>
      </w:r>
      <w:r w:rsidR="004A2883">
        <w:rPr>
          <w:sz w:val="24"/>
        </w:rPr>
        <w:t>Prof.Krushna Wagh</w:t>
      </w:r>
      <w:r w:rsidR="004A2883">
        <w:rPr>
          <w:sz w:val="24"/>
          <w:vertAlign w:val="superscript"/>
        </w:rPr>
        <w:t>8</w:t>
      </w:r>
    </w:p>
    <w:p w:rsidR="003C3E94" w:rsidRDefault="003C3E94" w:rsidP="004A2883">
      <w:pPr>
        <w:pStyle w:val="IEEEAuthorAffiliation"/>
        <w:spacing w:line="240" w:lineRule="atLeast"/>
        <w:rPr>
          <w:sz w:val="24"/>
        </w:rPr>
      </w:pPr>
      <w:r>
        <w:rPr>
          <w:sz w:val="24"/>
        </w:rPr>
        <w:t>Electrical Department,</w:t>
      </w:r>
      <w:r w:rsidRPr="001C7913">
        <w:rPr>
          <w:sz w:val="24"/>
        </w:rPr>
        <w:t xml:space="preserve"> </w:t>
      </w:r>
      <w:r>
        <w:rPr>
          <w:sz w:val="24"/>
        </w:rPr>
        <w:t>MSBTE Mumbai</w:t>
      </w:r>
    </w:p>
    <w:p w:rsidR="003C3E94" w:rsidRDefault="003C3E94" w:rsidP="004A2883">
      <w:pPr>
        <w:pStyle w:val="IEEEAuthorAffiliation"/>
        <w:spacing w:line="240" w:lineRule="atLeast"/>
        <w:rPr>
          <w:sz w:val="24"/>
        </w:rPr>
      </w:pPr>
      <w:r>
        <w:rPr>
          <w:sz w:val="24"/>
        </w:rPr>
        <w:t>S.N.D.Polytechnic Yeola</w:t>
      </w:r>
    </w:p>
    <w:p w:rsidR="003C3E94" w:rsidRPr="006E2AD3" w:rsidRDefault="00154105" w:rsidP="004A2883">
      <w:pPr>
        <w:jc w:val="center"/>
        <w:rPr>
          <w:lang w:val="en-GB" w:eastAsia="en-GB"/>
        </w:rPr>
      </w:pPr>
      <w:hyperlink r:id="rId6" w:history="1">
        <w:r w:rsidR="003C3E94" w:rsidRPr="00B33AB8">
          <w:rPr>
            <w:rStyle w:val="Hyperlink"/>
            <w:lang w:val="en-GB" w:eastAsia="en-GB"/>
          </w:rPr>
          <w:t>yogeshkhute2000@gmail.com</w:t>
        </w:r>
      </w:hyperlink>
    </w:p>
    <w:p w:rsidR="00A743B9" w:rsidRPr="003C3E94" w:rsidRDefault="00874223" w:rsidP="004A2883">
      <w:pPr>
        <w:jc w:val="both"/>
        <w:rPr>
          <w:rFonts w:ascii="Times New Roman" w:hAnsi="Times New Roman" w:cs="Times New Roman"/>
          <w:color w:val="0D0D0D"/>
          <w:sz w:val="24"/>
          <w:szCs w:val="24"/>
          <w:shd w:val="clear" w:color="auto" w:fill="FFFFFF"/>
        </w:rPr>
      </w:pPr>
      <w:r w:rsidRPr="003C3E94">
        <w:rPr>
          <w:rFonts w:ascii="Times New Roman" w:hAnsi="Times New Roman" w:cs="Times New Roman"/>
          <w:b/>
          <w:color w:val="0D0D0D"/>
          <w:sz w:val="24"/>
          <w:szCs w:val="24"/>
          <w:shd w:val="clear" w:color="auto" w:fill="FFFFFF"/>
        </w:rPr>
        <w:t>Abstract</w:t>
      </w:r>
      <w:r w:rsidRPr="003C3E94">
        <w:rPr>
          <w:rFonts w:ascii="Times New Roman" w:hAnsi="Times New Roman" w:cs="Times New Roman"/>
          <w:color w:val="0D0D0D"/>
          <w:sz w:val="24"/>
          <w:szCs w:val="24"/>
          <w:shd w:val="clear" w:color="auto" w:fill="FFFFFF"/>
        </w:rPr>
        <w:t>: The Internet of Things (IoT) represents a paradigm shift in the way we interact with the physical world, offering boundless opportunities for connectivity, automation, and data-driven decision-making. This abstract delves into the multifaceted landscape of IoT, exploring its technological foundations, current applications, and future implications across various domains.</w:t>
      </w:r>
    </w:p>
    <w:p w:rsidR="00874223" w:rsidRPr="003C3E94" w:rsidRDefault="00874223" w:rsidP="004A2883">
      <w:pPr>
        <w:jc w:val="both"/>
        <w:rPr>
          <w:rFonts w:ascii="Times New Roman" w:hAnsi="Times New Roman" w:cs="Times New Roman"/>
          <w:b/>
          <w:color w:val="0D0D0D"/>
          <w:sz w:val="24"/>
          <w:szCs w:val="24"/>
          <w:shd w:val="clear" w:color="auto" w:fill="FFFFFF"/>
        </w:rPr>
      </w:pPr>
      <w:r w:rsidRPr="003C3E94">
        <w:rPr>
          <w:rFonts w:ascii="Times New Roman" w:hAnsi="Times New Roman" w:cs="Times New Roman"/>
          <w:b/>
          <w:color w:val="0D0D0D"/>
          <w:sz w:val="24"/>
          <w:szCs w:val="24"/>
          <w:shd w:val="clear" w:color="auto" w:fill="FFFFFF"/>
        </w:rPr>
        <w:t>Introduction:-</w:t>
      </w:r>
    </w:p>
    <w:p w:rsidR="00874223" w:rsidRPr="003C3E94" w:rsidRDefault="00874223" w:rsidP="004A2883">
      <w:pPr>
        <w:pStyle w:val="NormalWeb"/>
        <w:shd w:val="clear" w:color="auto" w:fill="FFFFFF"/>
        <w:spacing w:before="0" w:beforeAutospacing="0" w:after="300" w:afterAutospacing="0"/>
        <w:jc w:val="both"/>
        <w:rPr>
          <w:color w:val="0D0D0D"/>
        </w:rPr>
      </w:pPr>
      <w:r w:rsidRPr="003C3E94">
        <w:rPr>
          <w:color w:val="0D0D0D"/>
        </w:rPr>
        <w:t>The future of the Internet of Things (IoT) holds significant promise and potential for transforming various industries and aspects of daily life. Here are some key trends and developments that may shape the future of IoT:</w:t>
      </w:r>
    </w:p>
    <w:p w:rsidR="00874223" w:rsidRPr="003C3E94" w:rsidRDefault="00874223" w:rsidP="004A2883">
      <w:pPr>
        <w:pStyle w:val="NormalWeb"/>
        <w:numPr>
          <w:ilvl w:val="0"/>
          <w:numId w:val="1"/>
        </w:numPr>
        <w:shd w:val="clear" w:color="auto" w:fill="FFFFFF"/>
        <w:spacing w:before="0" w:beforeAutospacing="0" w:after="0" w:afterAutospacing="0"/>
        <w:ind w:left="0"/>
        <w:jc w:val="both"/>
        <w:rPr>
          <w:color w:val="0D0D0D"/>
        </w:rPr>
      </w:pPr>
      <w:r w:rsidRPr="003C3E94">
        <w:rPr>
          <w:rStyle w:val="Strong"/>
          <w:color w:val="0D0D0D"/>
        </w:rPr>
        <w:t>Expansion of IoT Ecosystem</w:t>
      </w:r>
      <w:r w:rsidRPr="003C3E94">
        <w:rPr>
          <w:color w:val="0D0D0D"/>
        </w:rPr>
        <w:t>: The IoT ecosystem will continue to grow, encompassing a broader range of devices, sensors, and systems. This expansion will lead to increased connectivity and interoperability between various IoT devices and platforms.</w:t>
      </w:r>
    </w:p>
    <w:p w:rsidR="00874223" w:rsidRPr="003C3E94" w:rsidRDefault="00874223" w:rsidP="004A2883">
      <w:pPr>
        <w:pStyle w:val="NormalWeb"/>
        <w:numPr>
          <w:ilvl w:val="0"/>
          <w:numId w:val="1"/>
        </w:numPr>
        <w:shd w:val="clear" w:color="auto" w:fill="FFFFFF"/>
        <w:spacing w:before="0" w:beforeAutospacing="0" w:after="0" w:afterAutospacing="0"/>
        <w:ind w:left="0"/>
        <w:jc w:val="both"/>
        <w:rPr>
          <w:color w:val="0D0D0D"/>
        </w:rPr>
      </w:pPr>
      <w:r w:rsidRPr="003C3E94">
        <w:rPr>
          <w:rStyle w:val="Strong"/>
          <w:color w:val="0D0D0D"/>
        </w:rPr>
        <w:t>5G Integration</w:t>
      </w:r>
      <w:r w:rsidRPr="003C3E94">
        <w:rPr>
          <w:color w:val="0D0D0D"/>
        </w:rPr>
        <w:t>: The widespread adoption of 5G networks will revolutionize IoT by providing faster data speeds, lower latency, and higher capacity. This will enable more real-time applications, such as autonomous vehicles, remote surgery, and immersive VR/AR experiences.</w:t>
      </w:r>
    </w:p>
    <w:p w:rsidR="00874223" w:rsidRPr="003C3E94" w:rsidRDefault="00874223" w:rsidP="004A2883">
      <w:pPr>
        <w:pStyle w:val="NormalWeb"/>
        <w:numPr>
          <w:ilvl w:val="0"/>
          <w:numId w:val="1"/>
        </w:numPr>
        <w:shd w:val="clear" w:color="auto" w:fill="FFFFFF"/>
        <w:spacing w:before="0" w:beforeAutospacing="0" w:after="0" w:afterAutospacing="0"/>
        <w:ind w:left="0"/>
        <w:jc w:val="both"/>
        <w:rPr>
          <w:color w:val="0D0D0D"/>
        </w:rPr>
      </w:pPr>
      <w:r w:rsidRPr="003C3E94">
        <w:rPr>
          <w:rStyle w:val="Strong"/>
          <w:color w:val="0D0D0D"/>
        </w:rPr>
        <w:t>Edge Computing</w:t>
      </w:r>
      <w:r w:rsidRPr="003C3E94">
        <w:rPr>
          <w:color w:val="0D0D0D"/>
        </w:rPr>
        <w:t>: Edge computing will become more prevalent in IoT deployments, allowing data processing and analysis to occur closer to the source of data generation. This approach reduces latency, conserves bandwidth, and enhances privacy and security.</w:t>
      </w:r>
    </w:p>
    <w:p w:rsidR="00874223" w:rsidRPr="003C3E94" w:rsidRDefault="00874223" w:rsidP="004A2883">
      <w:pPr>
        <w:pStyle w:val="NormalWeb"/>
        <w:numPr>
          <w:ilvl w:val="0"/>
          <w:numId w:val="1"/>
        </w:numPr>
        <w:shd w:val="clear" w:color="auto" w:fill="FFFFFF"/>
        <w:spacing w:before="0" w:beforeAutospacing="0" w:after="0" w:afterAutospacing="0"/>
        <w:ind w:left="0"/>
        <w:jc w:val="both"/>
        <w:rPr>
          <w:color w:val="0D0D0D"/>
        </w:rPr>
      </w:pPr>
      <w:r w:rsidRPr="003C3E94">
        <w:rPr>
          <w:rStyle w:val="Strong"/>
          <w:color w:val="0D0D0D"/>
        </w:rPr>
        <w:t>Artificial Intelligence and Machine Learning</w:t>
      </w:r>
      <w:r w:rsidRPr="003C3E94">
        <w:rPr>
          <w:color w:val="0D0D0D"/>
        </w:rPr>
        <w:t>: AI and machine learning algorithms will play an increasingly vital role in IoT systems, enabling advanced analytics, predictive maintenance, anomaly detection, and personalized user experiences.</w:t>
      </w:r>
    </w:p>
    <w:p w:rsidR="00874223" w:rsidRPr="003C3E94" w:rsidRDefault="00874223" w:rsidP="004A2883">
      <w:pPr>
        <w:pStyle w:val="NormalWeb"/>
        <w:numPr>
          <w:ilvl w:val="0"/>
          <w:numId w:val="1"/>
        </w:numPr>
        <w:shd w:val="clear" w:color="auto" w:fill="FFFFFF"/>
        <w:spacing w:before="0" w:beforeAutospacing="0" w:after="0" w:afterAutospacing="0"/>
        <w:ind w:left="0"/>
        <w:jc w:val="both"/>
        <w:rPr>
          <w:color w:val="0D0D0D"/>
        </w:rPr>
      </w:pPr>
      <w:r w:rsidRPr="003C3E94">
        <w:rPr>
          <w:rStyle w:val="Strong"/>
          <w:color w:val="0D0D0D"/>
        </w:rPr>
        <w:t>Security and Privacy</w:t>
      </w:r>
      <w:r w:rsidRPr="003C3E94">
        <w:rPr>
          <w:color w:val="0D0D0D"/>
        </w:rPr>
        <w:t xml:space="preserve">: As IoT devices proliferate, ensuring robust security and privacy measures will be crucial. This includes implementing encryption, authentication mechanisms, secure boot processes, and regular security updates to mitigate the risk of </w:t>
      </w:r>
      <w:r w:rsidR="00BF58E0" w:rsidRPr="003C3E94">
        <w:rPr>
          <w:color w:val="0D0D0D"/>
        </w:rPr>
        <w:t>cyber-attacks</w:t>
      </w:r>
      <w:r w:rsidRPr="003C3E94">
        <w:rPr>
          <w:color w:val="0D0D0D"/>
        </w:rPr>
        <w:t xml:space="preserve"> and data breaches.</w:t>
      </w:r>
    </w:p>
    <w:p w:rsidR="00874223" w:rsidRPr="003C3E94" w:rsidRDefault="00874223" w:rsidP="004A2883">
      <w:pPr>
        <w:pStyle w:val="NormalWeb"/>
        <w:numPr>
          <w:ilvl w:val="0"/>
          <w:numId w:val="1"/>
        </w:numPr>
        <w:shd w:val="clear" w:color="auto" w:fill="FFFFFF"/>
        <w:spacing w:before="0" w:beforeAutospacing="0" w:after="0" w:afterAutospacing="0"/>
        <w:ind w:left="0"/>
        <w:jc w:val="both"/>
        <w:rPr>
          <w:color w:val="0D0D0D"/>
        </w:rPr>
      </w:pPr>
      <w:r w:rsidRPr="003C3E94">
        <w:rPr>
          <w:rStyle w:val="Strong"/>
          <w:color w:val="0D0D0D"/>
        </w:rPr>
        <w:t>Interoperability Standards</w:t>
      </w:r>
      <w:r w:rsidRPr="003C3E94">
        <w:rPr>
          <w:color w:val="0D0D0D"/>
        </w:rPr>
        <w:t>: The development of interoperability standards and protocols will be essential to enable seamless communication and integration between diverse IoT devices and platforms. Initiatives like the Open Connectivity Foundation (OCF) and the Thread Group aim to establish such standards.</w:t>
      </w:r>
    </w:p>
    <w:p w:rsidR="00874223" w:rsidRPr="003C3E94" w:rsidRDefault="00874223" w:rsidP="004A2883">
      <w:pPr>
        <w:pStyle w:val="NormalWeb"/>
        <w:numPr>
          <w:ilvl w:val="0"/>
          <w:numId w:val="1"/>
        </w:numPr>
        <w:shd w:val="clear" w:color="auto" w:fill="FFFFFF"/>
        <w:spacing w:before="0" w:beforeAutospacing="0" w:after="0" w:afterAutospacing="0"/>
        <w:ind w:left="0"/>
        <w:jc w:val="both"/>
        <w:rPr>
          <w:color w:val="0D0D0D"/>
        </w:rPr>
      </w:pPr>
      <w:r w:rsidRPr="003C3E94">
        <w:rPr>
          <w:rStyle w:val="Strong"/>
          <w:color w:val="0D0D0D"/>
        </w:rPr>
        <w:t>Industry-specific Applications</w:t>
      </w:r>
      <w:r w:rsidRPr="003C3E94">
        <w:rPr>
          <w:color w:val="0D0D0D"/>
        </w:rPr>
        <w:t>: IoT will continue to revolutionize various industries, including healthcare, agriculture, manufacturing, transportation, smart cities, and energy management. These applications will enhance efficiency, productivity, and sustainability while improving quality of life.</w:t>
      </w:r>
    </w:p>
    <w:p w:rsidR="00874223" w:rsidRPr="003C3E94" w:rsidRDefault="00874223" w:rsidP="004A2883">
      <w:pPr>
        <w:pStyle w:val="NormalWeb"/>
        <w:numPr>
          <w:ilvl w:val="0"/>
          <w:numId w:val="1"/>
        </w:numPr>
        <w:shd w:val="clear" w:color="auto" w:fill="FFFFFF"/>
        <w:spacing w:before="0" w:beforeAutospacing="0" w:after="0" w:afterAutospacing="0"/>
        <w:ind w:left="0"/>
        <w:jc w:val="both"/>
        <w:rPr>
          <w:color w:val="0D0D0D"/>
        </w:rPr>
      </w:pPr>
      <w:r w:rsidRPr="003C3E94">
        <w:rPr>
          <w:rStyle w:val="Strong"/>
          <w:color w:val="0D0D0D"/>
        </w:rPr>
        <w:t>Environmental Sustainability</w:t>
      </w:r>
      <w:r w:rsidRPr="003C3E94">
        <w:rPr>
          <w:color w:val="0D0D0D"/>
        </w:rPr>
        <w:t xml:space="preserve">: IoT technologies can contribute to environmental sustainability efforts by optimizing resource usage, reducing energy consumption, monitoring pollution levels, </w:t>
      </w:r>
      <w:r w:rsidRPr="003C3E94">
        <w:rPr>
          <w:color w:val="0D0D0D"/>
        </w:rPr>
        <w:lastRenderedPageBreak/>
        <w:t>and facilitating eco-friendly practices in industries such as agriculture, energy, and waste management.</w:t>
      </w:r>
    </w:p>
    <w:p w:rsidR="00874223" w:rsidRPr="003C3E94" w:rsidRDefault="00874223" w:rsidP="004A2883">
      <w:pPr>
        <w:pStyle w:val="NormalWeb"/>
        <w:numPr>
          <w:ilvl w:val="0"/>
          <w:numId w:val="1"/>
        </w:numPr>
        <w:shd w:val="clear" w:color="auto" w:fill="FFFFFF"/>
        <w:spacing w:before="0" w:beforeAutospacing="0" w:after="0" w:afterAutospacing="0"/>
        <w:ind w:left="0"/>
        <w:jc w:val="both"/>
        <w:rPr>
          <w:color w:val="0D0D0D"/>
        </w:rPr>
      </w:pPr>
      <w:r w:rsidRPr="003C3E94">
        <w:rPr>
          <w:rStyle w:val="Strong"/>
          <w:color w:val="0D0D0D"/>
        </w:rPr>
        <w:t>Consumer Adoption</w:t>
      </w:r>
      <w:r w:rsidRPr="003C3E94">
        <w:rPr>
          <w:color w:val="0D0D0D"/>
        </w:rPr>
        <w:t>: As IoT devices become more affordable, user-friendly, and ubiquitous, consumer adoption is expected to increase across smart homes, wearable devices, and connected appliances. Voice assistants and smart speakers will continue to serve as popular interfaces for interacting with IoT devices.</w:t>
      </w:r>
    </w:p>
    <w:p w:rsidR="00C01765" w:rsidRPr="003C3E94" w:rsidRDefault="00C01765" w:rsidP="004A2883">
      <w:pPr>
        <w:jc w:val="both"/>
        <w:rPr>
          <w:rFonts w:ascii="Times New Roman" w:hAnsi="Times New Roman" w:cs="Times New Roman"/>
          <w:b/>
          <w:sz w:val="24"/>
          <w:szCs w:val="24"/>
        </w:rPr>
      </w:pPr>
    </w:p>
    <w:p w:rsidR="00C01765" w:rsidRPr="004A2883" w:rsidRDefault="00C01765" w:rsidP="004A2883">
      <w:pPr>
        <w:jc w:val="center"/>
        <w:rPr>
          <w:rFonts w:ascii="Times New Roman" w:hAnsi="Times New Roman" w:cs="Times New Roman"/>
          <w:b/>
          <w:sz w:val="24"/>
          <w:szCs w:val="24"/>
        </w:rPr>
      </w:pPr>
      <w:r w:rsidRPr="003C3E94">
        <w:rPr>
          <w:rFonts w:ascii="Times New Roman" w:hAnsi="Times New Roman" w:cs="Times New Roman"/>
          <w:b/>
          <w:noProof/>
          <w:sz w:val="24"/>
          <w:szCs w:val="24"/>
        </w:rPr>
        <w:drawing>
          <wp:inline distT="0" distB="0" distL="0" distR="0" wp14:anchorId="697641B3" wp14:editId="78C35B06">
            <wp:extent cx="5943600" cy="4221418"/>
            <wp:effectExtent l="0" t="0" r="0" b="8255"/>
            <wp:docPr id="1" name="Picture 1" descr="C:\Users\ELE\Desktop\1677871412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Desktop\167787141267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21418"/>
                    </a:xfrm>
                    <a:prstGeom prst="rect">
                      <a:avLst/>
                    </a:prstGeom>
                    <a:noFill/>
                    <a:ln>
                      <a:noFill/>
                    </a:ln>
                  </pic:spPr>
                </pic:pic>
              </a:graphicData>
            </a:graphic>
          </wp:inline>
        </w:drawing>
      </w:r>
      <w:r w:rsidRPr="003C3E94">
        <w:rPr>
          <w:rFonts w:ascii="Times New Roman" w:eastAsia="Times New Roman" w:hAnsi="Times New Roman" w:cs="Times New Roman"/>
          <w:sz w:val="24"/>
          <w:szCs w:val="24"/>
        </w:rPr>
        <w:t>Fig.a</w:t>
      </w:r>
      <w:r w:rsidR="004A2883">
        <w:rPr>
          <w:rFonts w:ascii="Times New Roman" w:eastAsia="Times New Roman" w:hAnsi="Times New Roman" w:cs="Times New Roman"/>
          <w:sz w:val="24"/>
          <w:szCs w:val="24"/>
        </w:rPr>
        <w:t>)</w:t>
      </w:r>
      <w:r w:rsidRPr="003C3E94">
        <w:rPr>
          <w:rFonts w:ascii="Times New Roman" w:eastAsia="Times New Roman" w:hAnsi="Times New Roman" w:cs="Times New Roman"/>
          <w:sz w:val="24"/>
          <w:szCs w:val="24"/>
        </w:rPr>
        <w:t xml:space="preserve"> World connected with Internet of Things</w:t>
      </w:r>
    </w:p>
    <w:p w:rsidR="00874223" w:rsidRPr="003C3E94" w:rsidRDefault="00BF58E0" w:rsidP="004A2883">
      <w:pPr>
        <w:pStyle w:val="Heading1"/>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T</w:t>
      </w:r>
      <w:r w:rsidR="00874223" w:rsidRPr="003C3E94">
        <w:rPr>
          <w:rFonts w:ascii="Times New Roman" w:eastAsia="Times New Roman" w:hAnsi="Times New Roman" w:cs="Times New Roman"/>
          <w:sz w:val="24"/>
          <w:szCs w:val="24"/>
        </w:rPr>
        <w:t xml:space="preserve">he future of iot in Engineering domain </w:t>
      </w:r>
    </w:p>
    <w:p w:rsidR="00874223" w:rsidRPr="003C3E94" w:rsidRDefault="00874223" w:rsidP="004A2883">
      <w:pPr>
        <w:shd w:val="clear" w:color="auto" w:fill="FFFFFF"/>
        <w:spacing w:after="3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In the engineering domain, the Internet of Things (IoT) is poised to bring about significant advancements and transformations. Here are some key aspects that characterize the future of IoT in engineering:</w:t>
      </w:r>
    </w:p>
    <w:p w:rsidR="00874223" w:rsidRPr="003C3E94" w:rsidRDefault="00874223" w:rsidP="004A2883">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Smart Infrastructure and Asset Management</w:t>
      </w:r>
      <w:r w:rsidRPr="003C3E94">
        <w:rPr>
          <w:rFonts w:ascii="Times New Roman" w:eastAsia="Times New Roman" w:hAnsi="Times New Roman" w:cs="Times New Roman"/>
          <w:sz w:val="24"/>
          <w:szCs w:val="24"/>
        </w:rPr>
        <w:t>: IoT enables engineers to monitor the condition and performance of infrastructure assets, such as bridges, roads, buildings, and utilities, in real time. Sensors embedded in these structures can collect data on factors like structural integrity, temperature, vibrations, and environmental conditions. This data can be analyzed to predict maintenance needs, prevent failures, and optimize asset lifespan.</w:t>
      </w:r>
    </w:p>
    <w:p w:rsidR="00874223" w:rsidRPr="003C3E94" w:rsidRDefault="00874223" w:rsidP="004A2883">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lastRenderedPageBreak/>
        <w:t>Predictive Maintenance</w:t>
      </w:r>
      <w:r w:rsidRPr="003C3E94">
        <w:rPr>
          <w:rFonts w:ascii="Times New Roman" w:eastAsia="Times New Roman" w:hAnsi="Times New Roman" w:cs="Times New Roman"/>
          <w:sz w:val="24"/>
          <w:szCs w:val="24"/>
        </w:rPr>
        <w:t>: IoT sensors integrated into machinery and equipment can collect data on performance parameters, usage patterns, and environmental factors. By analyzing this data using machine learning algorithms, engineers can predict when maintenance is required, identify potential issues before they occur, and schedule maintenance activities proactively. This approach minimizes downtime, reduces costs, and extends the lifespan of equipment.</w:t>
      </w:r>
    </w:p>
    <w:p w:rsidR="00874223" w:rsidRPr="003C3E94" w:rsidRDefault="00874223" w:rsidP="004A2883">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Remote Monitoring and Control</w:t>
      </w:r>
      <w:r w:rsidRPr="003C3E94">
        <w:rPr>
          <w:rFonts w:ascii="Times New Roman" w:eastAsia="Times New Roman" w:hAnsi="Times New Roman" w:cs="Times New Roman"/>
          <w:sz w:val="24"/>
          <w:szCs w:val="24"/>
        </w:rPr>
        <w:t>: IoT enables engineers to remotely monitor and control industrial processes, equipment, and systems from anywhere with an internet connection. This capability facilitates real-time troubleshooting, performance optimization, and operational efficiency improvements. Engineers can receive alerts and notifications about abnormal conditions or malfunctions, allowing them to take timely action to prevent downtime and mitigate risks.</w:t>
      </w:r>
    </w:p>
    <w:p w:rsidR="00874223" w:rsidRPr="003C3E94" w:rsidRDefault="00874223" w:rsidP="004A2883">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Digital Twins</w:t>
      </w:r>
      <w:r w:rsidRPr="003C3E94">
        <w:rPr>
          <w:rFonts w:ascii="Times New Roman" w:eastAsia="Times New Roman" w:hAnsi="Times New Roman" w:cs="Times New Roman"/>
          <w:sz w:val="24"/>
          <w:szCs w:val="24"/>
        </w:rPr>
        <w:t>: Digital twin technology, which involves creating virtual replicas of physical assets or systems, is increasingly being adopted in engineering applications. By combining IoT data with simulation models, engineers can create digital twins that mirror the behavior and performance of real-world assets. Digital twins enable predictive modeling, scenario analysis, and optimization of engineering designs, operations, and maintenance strategies.</w:t>
      </w:r>
    </w:p>
    <w:p w:rsidR="00874223" w:rsidRPr="003C3E94" w:rsidRDefault="00874223" w:rsidP="004A2883">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Integration with CAD/CAM/CAE Tools</w:t>
      </w:r>
      <w:r w:rsidRPr="003C3E94">
        <w:rPr>
          <w:rFonts w:ascii="Times New Roman" w:eastAsia="Times New Roman" w:hAnsi="Times New Roman" w:cs="Times New Roman"/>
          <w:sz w:val="24"/>
          <w:szCs w:val="24"/>
        </w:rPr>
        <w:t>: IoT integration with computer-aided design (CAD), computer-aided manufacturing (CAM), and computer-aided engineering (CAE) tools streamlines the product development lifecycle. Engineers can collect real-time data from IoT sensors during design, manufacturing, and testing processes, enabling rapid prototyping, iterative improvements, and quality assurance. This integration enhances collaboration, decision-making, and innovation in engineering projects.</w:t>
      </w:r>
    </w:p>
    <w:p w:rsidR="00874223" w:rsidRPr="003C3E94" w:rsidRDefault="00874223" w:rsidP="004A2883">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Energy Management and Sustainability</w:t>
      </w:r>
      <w:r w:rsidRPr="003C3E94">
        <w:rPr>
          <w:rFonts w:ascii="Times New Roman" w:eastAsia="Times New Roman" w:hAnsi="Times New Roman" w:cs="Times New Roman"/>
          <w:sz w:val="24"/>
          <w:szCs w:val="24"/>
        </w:rPr>
        <w:t>: IoT technologies play a crucial role in optimizing energy usage, reducing environmental impact, and promoting sustainability in engineering operations. Smart energy monitoring systems, coupled with IoT-enabled devices and controls, enable engineers to identify energy inefficiencies, implement energy-saving measures, and optimize resource utilization. IoT also facilitates the integration of renewable energy sources, demand response programs, and energy storage solutions into engineering systems.</w:t>
      </w:r>
    </w:p>
    <w:p w:rsidR="00874223" w:rsidRPr="003C3E94" w:rsidRDefault="00874223" w:rsidP="004A2883">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Supply Chain Optimization</w:t>
      </w:r>
      <w:r w:rsidRPr="003C3E94">
        <w:rPr>
          <w:rFonts w:ascii="Times New Roman" w:eastAsia="Times New Roman" w:hAnsi="Times New Roman" w:cs="Times New Roman"/>
          <w:sz w:val="24"/>
          <w:szCs w:val="24"/>
        </w:rPr>
        <w:t>: IoT enables engineers to optimize supply chain management processes by tracking the movement, condition, and status of goods and materials in real time. Through IoT-enabled sensors, RFID tags, and connectivity solutions, engineers can monitor inventory levels, logistics operations, and transportation routes. This visibility allows for better inventory management, route optimization, demand forecasting, and risk mitigation in the supply chain.</w:t>
      </w:r>
    </w:p>
    <w:p w:rsidR="00874223" w:rsidRPr="003C3E94" w:rsidRDefault="00874223" w:rsidP="004A2883">
      <w:pPr>
        <w:numPr>
          <w:ilvl w:val="0"/>
          <w:numId w:val="2"/>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Collaborative Robotics (Cobots)</w:t>
      </w:r>
      <w:r w:rsidRPr="003C3E94">
        <w:rPr>
          <w:rFonts w:ascii="Times New Roman" w:eastAsia="Times New Roman" w:hAnsi="Times New Roman" w:cs="Times New Roman"/>
          <w:sz w:val="24"/>
          <w:szCs w:val="24"/>
        </w:rPr>
        <w:t>: IoT technologies facilitate the integration of collaborative robots (cobots) into engineering workflows, where human workers and robots work together in shared workspaces. IoT sensors and connectivity enable cobots to gather data, adapt to changing conditions, and collaborate safely with humans. This collaboration enhances productivity, flexibility, and safety in manufacturing, assembly, and other engineering tasks.</w:t>
      </w:r>
    </w:p>
    <w:p w:rsidR="00874223" w:rsidRPr="003C3E94" w:rsidRDefault="00874223" w:rsidP="004A2883">
      <w:pPr>
        <w:shd w:val="clear" w:color="auto" w:fill="FFFFFF"/>
        <w:spacing w:before="300" w:after="1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In summary, the future of IoT in the engineering domain is characterized by enhanced connectivity, data-driven insights, predictive capabilities, and automation, leading to improvements in efficiency, reliability, sustainability, and innovation across various engineering disciplines and industries.</w:t>
      </w:r>
    </w:p>
    <w:p w:rsidR="00F2025F" w:rsidRPr="003C3E94" w:rsidRDefault="00F2025F" w:rsidP="004A2883">
      <w:pPr>
        <w:spacing w:before="300" w:after="300" w:line="240" w:lineRule="auto"/>
        <w:jc w:val="both"/>
        <w:rPr>
          <w:rFonts w:ascii="Times New Roman" w:eastAsia="Times New Roman" w:hAnsi="Times New Roman" w:cs="Times New Roman"/>
          <w:sz w:val="24"/>
          <w:szCs w:val="24"/>
        </w:rPr>
      </w:pPr>
      <w:r w:rsidRPr="003C3E94">
        <w:rPr>
          <w:rFonts w:ascii="Times New Roman" w:hAnsi="Times New Roman" w:cs="Times New Roman"/>
          <w:noProof/>
          <w:sz w:val="24"/>
          <w:szCs w:val="24"/>
        </w:rPr>
        <mc:AlternateContent>
          <mc:Choice Requires="wps">
            <w:drawing>
              <wp:inline distT="0" distB="0" distL="0" distR="0" wp14:anchorId="7987DDB4" wp14:editId="6C512B37">
                <wp:extent cx="304800" cy="304800"/>
                <wp:effectExtent l="0" t="0" r="0" b="0"/>
                <wp:docPr id="2" name="Rectangle 2" descr="figur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25F" w:rsidRDefault="00F2025F" w:rsidP="00F2025F">
                            <w:pPr>
                              <w:jc w:val="center"/>
                            </w:pPr>
                            <w:r w:rsidRPr="00F2025F">
                              <w:object w:dxaOrig="337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85pt;height:40.3pt" o:ole="">
                                  <v:imagedata r:id="rId8" o:title=""/>
                                </v:shape>
                                <o:OLEObject Type="Embed" ProgID="Package" ShapeID="_x0000_i1025" DrawAspect="Content" ObjectID="_1773064381" r:id="rId9"/>
                              </w:object>
                            </w:r>
                          </w:p>
                        </w:txbxContent>
                      </wps:txbx>
                      <wps:bodyPr rot="0" vert="horz" wrap="square" lIns="91440" tIns="45720" rIns="91440" bIns="45720" anchor="t" anchorCtr="0" upright="1">
                        <a:noAutofit/>
                      </wps:bodyPr>
                    </wps:wsp>
                  </a:graphicData>
                </a:graphic>
              </wp:inline>
            </w:drawing>
          </mc:Choice>
          <mc:Fallback>
            <w:pict>
              <v:rect id="Rectangle 2" o:spid="_x0000_s1026" alt="Description: figure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gMYe1&#10;wQIAANMFAAAOAAAAAAAAAAAAAAAAAC4CAABkcnMvZTJvRG9jLnhtbFBLAQItABQABgAIAAAAIQBM&#10;oOks2AAAAAMBAAAPAAAAAAAAAAAAAAAAABsFAABkcnMvZG93bnJldi54bWxQSwUGAAAAAAQABADz&#10;AAAAIAYAAAAA&#10;" filled="f" stroked="f">
                <o:lock v:ext="edit" aspectratio="t"/>
                <v:textbox>
                  <w:txbxContent>
                    <w:p w:rsidR="00F2025F" w:rsidRDefault="00F2025F" w:rsidP="00F2025F">
                      <w:pPr>
                        <w:jc w:val="center"/>
                      </w:pPr>
                      <w:r w:rsidRPr="00F2025F">
                        <w:object w:dxaOrig="3375" w:dyaOrig="811">
                          <v:shape id="_x0000_i1025" type="#_x0000_t75" style="width:168.85pt;height:40.3pt" o:ole="">
                            <v:imagedata r:id="rId10" o:title=""/>
                          </v:shape>
                          <o:OLEObject Type="Embed" ProgID="Package" ShapeID="_x0000_i1025" DrawAspect="Content" ObjectID="_1773064130" r:id="rId11"/>
                        </w:object>
                      </w:r>
                    </w:p>
                  </w:txbxContent>
                </v:textbox>
                <w10:anchorlock/>
              </v:rect>
            </w:pict>
          </mc:Fallback>
        </mc:AlternateContent>
      </w:r>
    </w:p>
    <w:p w:rsidR="003C3E94" w:rsidRDefault="003C3E94" w:rsidP="004A2883">
      <w:pPr>
        <w:spacing w:before="300" w:after="300" w:line="240" w:lineRule="auto"/>
        <w:jc w:val="both"/>
        <w:rPr>
          <w:rFonts w:ascii="Times New Roman" w:eastAsia="Times New Roman" w:hAnsi="Times New Roman" w:cs="Times New Roman"/>
          <w:sz w:val="24"/>
          <w:szCs w:val="24"/>
        </w:rPr>
      </w:pPr>
    </w:p>
    <w:p w:rsidR="003C3E94" w:rsidRDefault="003C3E94" w:rsidP="004A2883">
      <w:pPr>
        <w:spacing w:before="300" w:after="300" w:line="240" w:lineRule="auto"/>
        <w:jc w:val="both"/>
        <w:rPr>
          <w:rFonts w:ascii="Times New Roman" w:eastAsia="Times New Roman" w:hAnsi="Times New Roman" w:cs="Times New Roman"/>
          <w:sz w:val="24"/>
          <w:szCs w:val="24"/>
        </w:rPr>
      </w:pPr>
    </w:p>
    <w:p w:rsidR="003C3E94" w:rsidRDefault="003C3E94" w:rsidP="004A2883">
      <w:pPr>
        <w:spacing w:before="300" w:after="30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F3BB52" wp14:editId="2165E047">
            <wp:extent cx="6657975" cy="4057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7975" cy="4057650"/>
                    </a:xfrm>
                    <a:prstGeom prst="rect">
                      <a:avLst/>
                    </a:prstGeom>
                    <a:noFill/>
                  </pic:spPr>
                </pic:pic>
              </a:graphicData>
            </a:graphic>
          </wp:inline>
        </w:drawing>
      </w:r>
    </w:p>
    <w:p w:rsidR="003C3E94" w:rsidRDefault="003C3E94" w:rsidP="004A2883">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Fig.b</w:t>
      </w:r>
      <w:r w:rsidR="004A28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IoT domain</w:t>
      </w:r>
    </w:p>
    <w:p w:rsidR="00C27063" w:rsidRPr="003C3E94" w:rsidRDefault="00C27063" w:rsidP="004A2883">
      <w:pPr>
        <w:spacing w:before="300" w:after="3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At its core, IoT is about connecting everyday objects to the internet, enabling them to collect, transmit, and exchange data autonomously. This connectivity is facilitated by a network of sensors, actuators, and embedded systems, which form the backbone of the IoT ecosystem. These devices capture a myriad of data points from their surroundings, ranging from environmental conditions and user behaviors to machine statuses and energy consumption patterns.</w:t>
      </w:r>
    </w:p>
    <w:p w:rsidR="00C27063" w:rsidRPr="003C3E94" w:rsidRDefault="00C27063" w:rsidP="004A2883">
      <w:pPr>
        <w:spacing w:before="300" w:after="3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The applications of IoT span diverse domains, revolutionizing industries such as healthcare, agriculture, manufacturing, transportation, energy management, and smart cities. In healthcare, IoT devices facilitate remote patient monitoring, personalized treatment plans, and predictive diagnostics, leading to improved patient outcomes and healthcare delivery. In agriculture, IoT enables precision farming, optimizing resource usage, crop yields, and environmental sustainability. In manufacturing, IoT drives the transition towards smart factories, where interconnected machines and processes streamline production, reduce downtime, and enhance quality control.</w:t>
      </w:r>
    </w:p>
    <w:p w:rsidR="00C27063" w:rsidRPr="003C3E94" w:rsidRDefault="00C27063" w:rsidP="004A2883">
      <w:pPr>
        <w:spacing w:before="300" w:after="3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lastRenderedPageBreak/>
        <w:t>Looking ahead, the future of IoT is characterized by several key trends and developments. The integration of 5G networks promises to unlock new possibilities for real-time communication, low-latency applications, and massive device connectivity. Edge computing technologies will enable data processing and analysis at the network edge, enhancing responsiveness, scalability, and privacy in IoT deployments. Artificial intelligence and machine learning algorithms will play an increasingly central role in IoT systems, enabling predictive analytics, anomaly detection, and autonomous decision-making.</w:t>
      </w:r>
    </w:p>
    <w:p w:rsidR="00C27063" w:rsidRPr="003C3E94" w:rsidRDefault="00C27063" w:rsidP="004A2883">
      <w:pPr>
        <w:spacing w:before="300" w:after="3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Security and privacy remain paramount concerns in the IoT landscape, prompting the need for robust encryption, authentication mechanisms, and regulatory frameworks to safeguard data integrity and user privacy. Interoperability standards and protocols will be essential for ensuring seamless integration and communication between heterogeneous IoT devices and platforms, fostering interoperability and scalability across the IoT ecosystem.</w:t>
      </w:r>
    </w:p>
    <w:p w:rsidR="00C27063" w:rsidRPr="003C3E94" w:rsidRDefault="00C27063" w:rsidP="004A2883">
      <w:pPr>
        <w:spacing w:before="300" w:after="1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In conclusion, the future of IoT holds immense promise for driving innovation, efficiency, and sustainability across various domains. By harnessing the power of connectivity, data analytics, and intelligent automation, IoT has the potential to reshape industries, improve quality of life, and create a more interconnected and intelligent world. However, realizing this potential requires addressing technical challenges, regulatory issues, and societal concerns to ensure a secure, interoperable, and ethical IoT landscape.</w:t>
      </w:r>
    </w:p>
    <w:p w:rsidR="00C01765" w:rsidRPr="003C3E94" w:rsidRDefault="00F2025F" w:rsidP="004A2883">
      <w:pPr>
        <w:shd w:val="clear" w:color="auto" w:fill="FFFFFF"/>
        <w:spacing w:after="100" w:line="240" w:lineRule="auto"/>
        <w:jc w:val="both"/>
        <w:rPr>
          <w:rFonts w:ascii="Times New Roman" w:eastAsia="Times New Roman" w:hAnsi="Times New Roman" w:cs="Times New Roman"/>
          <w:b/>
          <w:sz w:val="24"/>
          <w:szCs w:val="24"/>
        </w:rPr>
      </w:pPr>
      <w:r w:rsidRPr="003C3E94">
        <w:rPr>
          <w:rFonts w:ascii="Times New Roman" w:eastAsia="Times New Roman" w:hAnsi="Times New Roman" w:cs="Times New Roman"/>
          <w:b/>
          <w:sz w:val="24"/>
          <w:szCs w:val="24"/>
        </w:rPr>
        <w:t>A</w:t>
      </w:r>
      <w:r w:rsidR="00C01765" w:rsidRPr="003C3E94">
        <w:rPr>
          <w:rFonts w:ascii="Times New Roman" w:eastAsia="Times New Roman" w:hAnsi="Times New Roman" w:cs="Times New Roman"/>
          <w:b/>
          <w:sz w:val="24"/>
          <w:szCs w:val="24"/>
        </w:rPr>
        <w:t>rduino on iot</w:t>
      </w:r>
    </w:p>
    <w:p w:rsidR="00C01765" w:rsidRPr="003C3E94" w:rsidRDefault="00C01765" w:rsidP="004A2883">
      <w:pPr>
        <w:shd w:val="clear" w:color="auto" w:fill="FFFFFF"/>
        <w:spacing w:after="3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Arduino plays a pivotal role in the Internet of Things (IoT) ecosystem, offering a versatile platform for prototyping, developing, and deploying IoT solutions. Here's how Arduino contributes to IoT:</w:t>
      </w:r>
    </w:p>
    <w:p w:rsidR="00C01765" w:rsidRPr="003C3E94" w:rsidRDefault="00C01765" w:rsidP="004A2883">
      <w:pPr>
        <w:numPr>
          <w:ilvl w:val="0"/>
          <w:numId w:val="3"/>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Rapid Prototyping</w:t>
      </w:r>
      <w:r w:rsidRPr="003C3E94">
        <w:rPr>
          <w:rFonts w:ascii="Times New Roman" w:eastAsia="Times New Roman" w:hAnsi="Times New Roman" w:cs="Times New Roman"/>
          <w:sz w:val="24"/>
          <w:szCs w:val="24"/>
        </w:rPr>
        <w:t>: Arduino provides an accessible and user-friendly platform for rapidly prototyping IoT projects. With its simple hardware setup and beginner-friendly programming environment, engineers, hobbyists, and students can quickly build proof-of-concept IoT devices without the need for extensive electronics knowledge or specialized equipment.</w:t>
      </w:r>
    </w:p>
    <w:p w:rsidR="00C01765" w:rsidRPr="003C3E94" w:rsidRDefault="00C01765" w:rsidP="004A2883">
      <w:pPr>
        <w:numPr>
          <w:ilvl w:val="0"/>
          <w:numId w:val="3"/>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Hardware Flexibility</w:t>
      </w:r>
      <w:r w:rsidRPr="003C3E94">
        <w:rPr>
          <w:rFonts w:ascii="Times New Roman" w:eastAsia="Times New Roman" w:hAnsi="Times New Roman" w:cs="Times New Roman"/>
          <w:sz w:val="24"/>
          <w:szCs w:val="24"/>
        </w:rPr>
        <w:t>: Arduino boards come in various form factors and configurations, catering to different project requirements. From the compact Arduino Nano to the powerful Arduino Mega, developers can choose the board that best suits their IoT application in terms of size, processing power, and connectivity options (such as Wi-Fi, Bluetooth, or LoRa).</w:t>
      </w:r>
    </w:p>
    <w:p w:rsidR="00C01765" w:rsidRPr="003C3E94" w:rsidRDefault="00C01765" w:rsidP="004A2883">
      <w:pPr>
        <w:numPr>
          <w:ilvl w:val="0"/>
          <w:numId w:val="3"/>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Sensor Integration</w:t>
      </w:r>
      <w:r w:rsidRPr="003C3E94">
        <w:rPr>
          <w:rFonts w:ascii="Times New Roman" w:eastAsia="Times New Roman" w:hAnsi="Times New Roman" w:cs="Times New Roman"/>
          <w:sz w:val="24"/>
          <w:szCs w:val="24"/>
        </w:rPr>
        <w:t>: Arduino boards support a wide range of sensors and actuators, allowing developers to interface with the physical world and collect data for IoT applications. Whether it's temperature, humidity, motion, light, or gas sensors, Arduino's modular design makes it easy to integrate sensors into IoT projects and perform data acquisition.</w:t>
      </w:r>
    </w:p>
    <w:p w:rsidR="00C01765" w:rsidRPr="003C3E94" w:rsidRDefault="00C01765" w:rsidP="004A2883">
      <w:pPr>
        <w:numPr>
          <w:ilvl w:val="0"/>
          <w:numId w:val="3"/>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Connectivity Options</w:t>
      </w:r>
      <w:r w:rsidRPr="003C3E94">
        <w:rPr>
          <w:rFonts w:ascii="Times New Roman" w:eastAsia="Times New Roman" w:hAnsi="Times New Roman" w:cs="Times New Roman"/>
          <w:sz w:val="24"/>
          <w:szCs w:val="24"/>
        </w:rPr>
        <w:t>: Arduino boards can be equipped with various communication modules for connecting to the internet and other devices. Wi-Fi and Ethernet shields/modules enable Arduino-based IoT devices to communicate with cloud platforms, web servers, and other IoT devices over the internet. Additionally, Bluetooth and Zigbee modules facilitate local wireless communication between Arduino boards and nearby devices.</w:t>
      </w:r>
    </w:p>
    <w:p w:rsidR="00C01765" w:rsidRPr="003C3E94" w:rsidRDefault="00C01765" w:rsidP="004A2883">
      <w:pPr>
        <w:numPr>
          <w:ilvl w:val="0"/>
          <w:numId w:val="3"/>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IoT Protocols and Libraries</w:t>
      </w:r>
      <w:r w:rsidRPr="003C3E94">
        <w:rPr>
          <w:rFonts w:ascii="Times New Roman" w:eastAsia="Times New Roman" w:hAnsi="Times New Roman" w:cs="Times New Roman"/>
          <w:sz w:val="24"/>
          <w:szCs w:val="24"/>
        </w:rPr>
        <w:t xml:space="preserve">: Arduino supports popular IoT protocols and communication standards, such as MQTT (Message Queuing Telemetry Transport) and HTTP (Hypertext Transfer Protocol). Arduino libraries and frameworks simplify the implementation of these </w:t>
      </w:r>
      <w:r w:rsidRPr="003C3E94">
        <w:rPr>
          <w:rFonts w:ascii="Times New Roman" w:eastAsia="Times New Roman" w:hAnsi="Times New Roman" w:cs="Times New Roman"/>
          <w:sz w:val="24"/>
          <w:szCs w:val="24"/>
        </w:rPr>
        <w:lastRenderedPageBreak/>
        <w:t>protocols, enabling seamless integration with IoT platforms, cloud services, and data visualization tools.</w:t>
      </w:r>
    </w:p>
    <w:p w:rsidR="00C01765" w:rsidRPr="003C3E94" w:rsidRDefault="00C01765" w:rsidP="004A2883">
      <w:pPr>
        <w:numPr>
          <w:ilvl w:val="0"/>
          <w:numId w:val="3"/>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Edge Computing</w:t>
      </w:r>
      <w:r w:rsidRPr="003C3E94">
        <w:rPr>
          <w:rFonts w:ascii="Times New Roman" w:eastAsia="Times New Roman" w:hAnsi="Times New Roman" w:cs="Times New Roman"/>
          <w:sz w:val="24"/>
          <w:szCs w:val="24"/>
        </w:rPr>
        <w:t>: Arduino's capabilities extend beyond simple data acquisition and transmission; it can also perform basic data processing and edge computing tasks. By running custom firmware or leveraging lightweight libraries, Arduino boards can analyze sensor data locally, trigger actions based on predefined conditions, and reduce the need for continuous data transmission to the cloud.</w:t>
      </w:r>
    </w:p>
    <w:p w:rsidR="00C01765" w:rsidRPr="003C3E94" w:rsidRDefault="00C01765" w:rsidP="004A2883">
      <w:pPr>
        <w:numPr>
          <w:ilvl w:val="0"/>
          <w:numId w:val="3"/>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Cloud Integration</w:t>
      </w:r>
      <w:r w:rsidRPr="003C3E94">
        <w:rPr>
          <w:rFonts w:ascii="Times New Roman" w:eastAsia="Times New Roman" w:hAnsi="Times New Roman" w:cs="Times New Roman"/>
          <w:sz w:val="24"/>
          <w:szCs w:val="24"/>
        </w:rPr>
        <w:t>: Arduino integrates with various IoT platforms and cloud services, enabling developers to store, analyze, and visualize IoT data remotely. Platforms like Arduino IoT Cloud provide a streamlined solution for connecting Arduino devices to the cloud, managing device configurations, and building IoT applications with minimal setup and configuration.</w:t>
      </w:r>
    </w:p>
    <w:p w:rsidR="00C01765" w:rsidRPr="003C3E94" w:rsidRDefault="00C01765" w:rsidP="004A2883">
      <w:pPr>
        <w:numPr>
          <w:ilvl w:val="0"/>
          <w:numId w:val="3"/>
        </w:numPr>
        <w:shd w:val="clear" w:color="auto" w:fill="FFFFFF"/>
        <w:spacing w:after="0" w:line="240" w:lineRule="auto"/>
        <w:ind w:left="0"/>
        <w:jc w:val="both"/>
        <w:rPr>
          <w:rFonts w:ascii="Times New Roman" w:eastAsia="Times New Roman" w:hAnsi="Times New Roman" w:cs="Times New Roman"/>
          <w:sz w:val="24"/>
          <w:szCs w:val="24"/>
        </w:rPr>
      </w:pPr>
      <w:r w:rsidRPr="003C3E94">
        <w:rPr>
          <w:rFonts w:ascii="Times New Roman" w:eastAsia="Times New Roman" w:hAnsi="Times New Roman" w:cs="Times New Roman"/>
          <w:b/>
          <w:bCs/>
          <w:sz w:val="24"/>
          <w:szCs w:val="24"/>
        </w:rPr>
        <w:t>Open-Source Community</w:t>
      </w:r>
      <w:r w:rsidRPr="003C3E94">
        <w:rPr>
          <w:rFonts w:ascii="Times New Roman" w:eastAsia="Times New Roman" w:hAnsi="Times New Roman" w:cs="Times New Roman"/>
          <w:sz w:val="24"/>
          <w:szCs w:val="24"/>
        </w:rPr>
        <w:t>: Arduino's open-source nature fosters a vibrant community of developers, makers, and enthusiasts who share knowledge, collaborate on projects, and contribute to the development of libraries, tutorials, and resources. This community-driven ecosystem accelerates innovation and enables newcomers to learn from experienced practitioners, fostering creativity and exploration in IoT development.</w:t>
      </w:r>
    </w:p>
    <w:p w:rsidR="00C01765" w:rsidRDefault="00C01765" w:rsidP="004A2883">
      <w:pPr>
        <w:shd w:val="clear" w:color="auto" w:fill="FFFFFF"/>
        <w:spacing w:before="300" w:after="1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In summary, Arduino serves as an accessible and versatile platform for prototyping IoT solutions, offering hardware flexibility, sensor integration, connectivity options, edge computing capabilities, cloud integration, and a supportive open-source community. Whether you're a novice exploring IoT concepts or a seasoned engineer developing commercial-grade IoT applications, Arduino provides the tools and resources to bring your ideas to life in the rapidly evolving world of IoT.</w:t>
      </w:r>
    </w:p>
    <w:p w:rsidR="00C01765" w:rsidRPr="003C3E94" w:rsidRDefault="00F2025F" w:rsidP="004A2883">
      <w:pPr>
        <w:shd w:val="clear" w:color="auto" w:fill="FFFFFF"/>
        <w:spacing w:before="300" w:after="100" w:line="240" w:lineRule="auto"/>
        <w:jc w:val="both"/>
        <w:rPr>
          <w:rFonts w:ascii="Times New Roman" w:eastAsia="Times New Roman" w:hAnsi="Times New Roman" w:cs="Times New Roman"/>
          <w:sz w:val="24"/>
          <w:szCs w:val="24"/>
        </w:rPr>
      </w:pPr>
      <w:r w:rsidRPr="003C3E94">
        <w:rPr>
          <w:rFonts w:ascii="Times New Roman" w:eastAsia="Times New Roman" w:hAnsi="Times New Roman" w:cs="Times New Roman"/>
          <w:sz w:val="24"/>
          <w:szCs w:val="24"/>
        </w:rPr>
        <w:t>References:-</w:t>
      </w:r>
    </w:p>
    <w:p w:rsidR="007F1B10" w:rsidRPr="003C3E94" w:rsidRDefault="007F1B10" w:rsidP="004A2883">
      <w:pPr>
        <w:shd w:val="clear" w:color="auto" w:fill="FFFFFF"/>
        <w:spacing w:before="300" w:after="100" w:line="240" w:lineRule="auto"/>
        <w:jc w:val="both"/>
        <w:rPr>
          <w:rFonts w:ascii="Times New Roman" w:hAnsi="Times New Roman" w:cs="Times New Roman"/>
          <w:sz w:val="24"/>
          <w:szCs w:val="24"/>
        </w:rPr>
      </w:pPr>
      <w:r w:rsidRPr="003C3E94">
        <w:rPr>
          <w:rFonts w:ascii="Times New Roman" w:hAnsi="Times New Roman" w:cs="Times New Roman"/>
          <w:sz w:val="24"/>
          <w:szCs w:val="24"/>
        </w:rPr>
        <w:t>[1] M. H. Miraz, M. Ali, P. S. Excell, and R. Picking, “A Review on Internet of Things (IoT), Internet of Everything (IoE) and Internet of Nano Things (IoNT)”, in 2015 Internet Technologies and Applications (ITA), pp. 219– 224, Sep. 2015, DOI: 10.1109/ITechA.2015.7317398.</w:t>
      </w:r>
    </w:p>
    <w:p w:rsidR="00C27063" w:rsidRPr="003C3E94" w:rsidRDefault="007F1B10" w:rsidP="004A2883">
      <w:pPr>
        <w:shd w:val="clear" w:color="auto" w:fill="FFFFFF"/>
        <w:spacing w:before="300" w:after="100" w:line="240" w:lineRule="auto"/>
        <w:jc w:val="both"/>
        <w:rPr>
          <w:rFonts w:ascii="Times New Roman" w:eastAsia="Times New Roman" w:hAnsi="Times New Roman" w:cs="Times New Roman"/>
          <w:sz w:val="24"/>
          <w:szCs w:val="24"/>
        </w:rPr>
      </w:pPr>
      <w:r w:rsidRPr="003C3E94">
        <w:rPr>
          <w:rFonts w:ascii="Times New Roman" w:hAnsi="Times New Roman" w:cs="Times New Roman"/>
          <w:sz w:val="24"/>
          <w:szCs w:val="24"/>
        </w:rPr>
        <w:t>[2] [2] N. K. Tran, Q. Z. Sheng, M. A. Babar, L. Yao, W. E. Zhang, and S. Dustdar, “Internet of Things Search Engine,” Communications of the ACM, vol. 62, no. 7, pp. 66–73, 2019</w:t>
      </w:r>
    </w:p>
    <w:p w:rsidR="007F1B10" w:rsidRPr="003C3E94" w:rsidRDefault="007F1B10" w:rsidP="004A2883">
      <w:pPr>
        <w:jc w:val="both"/>
        <w:rPr>
          <w:rFonts w:ascii="Times New Roman" w:hAnsi="Times New Roman" w:cs="Times New Roman"/>
          <w:color w:val="333333"/>
          <w:sz w:val="24"/>
          <w:szCs w:val="24"/>
          <w:shd w:val="clear" w:color="auto" w:fill="FCFCFC"/>
        </w:rPr>
      </w:pPr>
      <w:r w:rsidRPr="003C3E94">
        <w:rPr>
          <w:rFonts w:ascii="Times New Roman" w:hAnsi="Times New Roman" w:cs="Times New Roman"/>
          <w:sz w:val="24"/>
          <w:szCs w:val="24"/>
        </w:rPr>
        <w:t>[3]</w:t>
      </w:r>
      <w:r w:rsidRPr="003C3E94">
        <w:rPr>
          <w:rFonts w:ascii="Times New Roman" w:hAnsi="Times New Roman" w:cs="Times New Roman"/>
          <w:color w:val="333333"/>
          <w:sz w:val="24"/>
          <w:szCs w:val="24"/>
          <w:shd w:val="clear" w:color="auto" w:fill="FCFCFC"/>
        </w:rPr>
        <w:t xml:space="preserve"> Gaona-Garcia P, Montenegro-Marin CE, Prieto JD, Nieto YV. Analysis of security mechanisms based on clusters IoT environments. Int J Interact Multimed Artif Intell. 2017;4(3):55–60.</w:t>
      </w:r>
    </w:p>
    <w:p w:rsidR="007126A7" w:rsidRPr="003C3E94" w:rsidRDefault="007126A7" w:rsidP="004A2883">
      <w:pPr>
        <w:jc w:val="both"/>
        <w:rPr>
          <w:rFonts w:ascii="Times New Roman" w:hAnsi="Times New Roman" w:cs="Times New Roman"/>
          <w:color w:val="333333"/>
          <w:sz w:val="24"/>
          <w:szCs w:val="24"/>
          <w:shd w:val="clear" w:color="auto" w:fill="FCFCFC"/>
        </w:rPr>
      </w:pPr>
      <w:r w:rsidRPr="003C3E94">
        <w:rPr>
          <w:rFonts w:ascii="Times New Roman" w:hAnsi="Times New Roman" w:cs="Times New Roman"/>
          <w:color w:val="333333"/>
          <w:sz w:val="24"/>
          <w:szCs w:val="24"/>
          <w:shd w:val="clear" w:color="auto" w:fill="FCFCFC"/>
        </w:rPr>
        <w:t>[4] Khajenasiri I, Estebsari A, Verhelst M, Gielen G. A review on internet of things for intelligent energy control in buildings for smart city applications. Energy Procedia. 2017;111:770–9.</w:t>
      </w:r>
    </w:p>
    <w:p w:rsidR="007126A7" w:rsidRPr="003C3E94" w:rsidRDefault="007126A7" w:rsidP="004A2883">
      <w:pPr>
        <w:jc w:val="both"/>
        <w:rPr>
          <w:rFonts w:ascii="Times New Roman" w:hAnsi="Times New Roman" w:cs="Times New Roman"/>
          <w:color w:val="212121"/>
          <w:sz w:val="24"/>
          <w:szCs w:val="24"/>
          <w:shd w:val="clear" w:color="auto" w:fill="FFFFFF"/>
        </w:rPr>
      </w:pPr>
      <w:r w:rsidRPr="003C3E94">
        <w:rPr>
          <w:rFonts w:ascii="Times New Roman" w:hAnsi="Times New Roman" w:cs="Times New Roman"/>
          <w:color w:val="333333"/>
          <w:sz w:val="24"/>
          <w:szCs w:val="24"/>
          <w:shd w:val="clear" w:color="auto" w:fill="FCFCFC"/>
        </w:rPr>
        <w:t>[5]</w:t>
      </w:r>
      <w:r w:rsidRPr="003C3E94">
        <w:rPr>
          <w:rFonts w:ascii="Times New Roman" w:hAnsi="Times New Roman" w:cs="Times New Roman"/>
          <w:color w:val="212121"/>
          <w:sz w:val="24"/>
          <w:szCs w:val="24"/>
          <w:shd w:val="clear" w:color="auto" w:fill="FFFFFF"/>
        </w:rPr>
        <w:t xml:space="preserve"> Zeinalnezhad M., Gholamzadeh A., Feybi C., Goni A., Klemeš J.J. Air pollution prediction using semi-experimental regression model and adaptive neuro-fuzzy inference system. </w:t>
      </w:r>
      <w:r w:rsidRPr="003C3E94">
        <w:rPr>
          <w:rStyle w:val="ref-journal"/>
          <w:rFonts w:ascii="Times New Roman" w:hAnsi="Times New Roman" w:cs="Times New Roman"/>
          <w:i/>
          <w:iCs/>
          <w:color w:val="212121"/>
          <w:sz w:val="24"/>
          <w:szCs w:val="24"/>
          <w:shd w:val="clear" w:color="auto" w:fill="FFFFFF"/>
        </w:rPr>
        <w:t>J. Clean. Prod. </w:t>
      </w:r>
      <w:r w:rsidRPr="003C3E94">
        <w:rPr>
          <w:rFonts w:ascii="Times New Roman" w:hAnsi="Times New Roman" w:cs="Times New Roman"/>
          <w:color w:val="212121"/>
          <w:sz w:val="24"/>
          <w:szCs w:val="24"/>
          <w:shd w:val="clear" w:color="auto" w:fill="FFFFFF"/>
        </w:rPr>
        <w:t>2020;</w:t>
      </w:r>
      <w:r w:rsidRPr="003C3E94">
        <w:rPr>
          <w:rStyle w:val="ref-vol"/>
          <w:rFonts w:ascii="Times New Roman" w:hAnsi="Times New Roman" w:cs="Times New Roman"/>
          <w:color w:val="212121"/>
          <w:sz w:val="24"/>
          <w:szCs w:val="24"/>
          <w:shd w:val="clear" w:color="auto" w:fill="FFFFFF"/>
        </w:rPr>
        <w:t>261</w:t>
      </w:r>
      <w:r w:rsidRPr="003C3E94">
        <w:rPr>
          <w:rFonts w:ascii="Times New Roman" w:hAnsi="Times New Roman" w:cs="Times New Roman"/>
          <w:color w:val="212121"/>
          <w:sz w:val="24"/>
          <w:szCs w:val="24"/>
          <w:shd w:val="clear" w:color="auto" w:fill="FFFFFF"/>
        </w:rPr>
        <w:t>:121218. </w:t>
      </w:r>
    </w:p>
    <w:p w:rsidR="007126A7" w:rsidRPr="003C3E94" w:rsidRDefault="007126A7" w:rsidP="004A2883">
      <w:pPr>
        <w:jc w:val="both"/>
        <w:rPr>
          <w:rFonts w:ascii="Times New Roman" w:hAnsi="Times New Roman" w:cs="Times New Roman"/>
          <w:color w:val="212121"/>
          <w:sz w:val="24"/>
          <w:szCs w:val="24"/>
          <w:shd w:val="clear" w:color="auto" w:fill="FFFFFF"/>
        </w:rPr>
      </w:pPr>
      <w:r w:rsidRPr="003C3E94">
        <w:rPr>
          <w:rFonts w:ascii="Times New Roman" w:hAnsi="Times New Roman" w:cs="Times New Roman"/>
          <w:color w:val="212121"/>
          <w:sz w:val="24"/>
          <w:szCs w:val="24"/>
          <w:shd w:val="clear" w:color="auto" w:fill="FFFFFF"/>
        </w:rPr>
        <w:lastRenderedPageBreak/>
        <w:t>[6] Zhou B., Li W., Wing Chan K., Cao Y., Kuang Y., Liu X., Wang X. Smart home energy management systems: concept, configurations, and scheduling strategies. </w:t>
      </w:r>
      <w:r w:rsidRPr="003C3E94">
        <w:rPr>
          <w:rStyle w:val="ref-journal"/>
          <w:rFonts w:ascii="Times New Roman" w:hAnsi="Times New Roman" w:cs="Times New Roman"/>
          <w:i/>
          <w:iCs/>
          <w:color w:val="212121"/>
          <w:sz w:val="24"/>
          <w:szCs w:val="24"/>
          <w:shd w:val="clear" w:color="auto" w:fill="FFFFFF"/>
        </w:rPr>
        <w:t>Renew. Sustain. Energy Rev. </w:t>
      </w:r>
      <w:r w:rsidRPr="003C3E94">
        <w:rPr>
          <w:rFonts w:ascii="Times New Roman" w:hAnsi="Times New Roman" w:cs="Times New Roman"/>
          <w:color w:val="212121"/>
          <w:sz w:val="24"/>
          <w:szCs w:val="24"/>
          <w:shd w:val="clear" w:color="auto" w:fill="FFFFFF"/>
        </w:rPr>
        <w:t>2016;</w:t>
      </w:r>
      <w:r w:rsidRPr="003C3E94">
        <w:rPr>
          <w:rStyle w:val="ref-vol"/>
          <w:rFonts w:ascii="Times New Roman" w:hAnsi="Times New Roman" w:cs="Times New Roman"/>
          <w:color w:val="212121"/>
          <w:sz w:val="24"/>
          <w:szCs w:val="24"/>
          <w:shd w:val="clear" w:color="auto" w:fill="FFFFFF"/>
        </w:rPr>
        <w:t>61</w:t>
      </w:r>
      <w:r w:rsidRPr="003C3E94">
        <w:rPr>
          <w:rFonts w:ascii="Times New Roman" w:hAnsi="Times New Roman" w:cs="Times New Roman"/>
          <w:color w:val="212121"/>
          <w:sz w:val="24"/>
          <w:szCs w:val="24"/>
          <w:shd w:val="clear" w:color="auto" w:fill="FFFFFF"/>
        </w:rPr>
        <w:t>:30–40. </w:t>
      </w:r>
    </w:p>
    <w:p w:rsidR="007126A7" w:rsidRPr="003C3E94" w:rsidRDefault="007126A7" w:rsidP="004A2883">
      <w:pPr>
        <w:jc w:val="both"/>
        <w:rPr>
          <w:rStyle w:val="citationsource-journal"/>
          <w:rFonts w:ascii="Times New Roman" w:hAnsi="Times New Roman" w:cs="Times New Roman"/>
          <w:i/>
          <w:iCs/>
          <w:color w:val="333333"/>
          <w:sz w:val="24"/>
          <w:szCs w:val="24"/>
        </w:rPr>
      </w:pPr>
      <w:r w:rsidRPr="003C3E94">
        <w:rPr>
          <w:rFonts w:ascii="Times New Roman" w:hAnsi="Times New Roman" w:cs="Times New Roman"/>
          <w:color w:val="212121"/>
          <w:sz w:val="24"/>
          <w:szCs w:val="24"/>
          <w:shd w:val="clear" w:color="auto" w:fill="FFFFFF"/>
        </w:rPr>
        <w:t>[7]</w:t>
      </w:r>
      <w:r w:rsidRPr="003C3E94">
        <w:rPr>
          <w:rFonts w:ascii="Times New Roman" w:hAnsi="Times New Roman" w:cs="Times New Roman"/>
          <w:color w:val="333333"/>
          <w:sz w:val="24"/>
          <w:szCs w:val="24"/>
        </w:rPr>
        <w:t xml:space="preserve"> Zhang, H., X. Zhang, Z. Guo, H. Wang, D. Cui, and Q. Wen. 2021. “Secure and Efficiently Searchable IoT Communication Data Management Model: Using Blockchain as a new Tool.” </w:t>
      </w:r>
      <w:r w:rsidRPr="003C3E94">
        <w:rPr>
          <w:rStyle w:val="citationsource-journal"/>
          <w:rFonts w:ascii="Times New Roman" w:hAnsi="Times New Roman" w:cs="Times New Roman"/>
          <w:i/>
          <w:iCs/>
          <w:color w:val="333333"/>
          <w:sz w:val="24"/>
          <w:szCs w:val="24"/>
        </w:rPr>
        <w:t>IEEE Internet of Things Journal</w:t>
      </w:r>
    </w:p>
    <w:p w:rsidR="007126A7" w:rsidRPr="003C3E94" w:rsidRDefault="007126A7" w:rsidP="004A2883">
      <w:pPr>
        <w:jc w:val="both"/>
        <w:rPr>
          <w:rStyle w:val="publisher-name"/>
          <w:rFonts w:ascii="Times New Roman" w:hAnsi="Times New Roman" w:cs="Times New Roman"/>
          <w:color w:val="282828"/>
          <w:sz w:val="24"/>
          <w:szCs w:val="24"/>
          <w:shd w:val="clear" w:color="auto" w:fill="F7F7F7"/>
        </w:rPr>
      </w:pPr>
      <w:r w:rsidRPr="003C3E94">
        <w:rPr>
          <w:rStyle w:val="citationsource-journal"/>
          <w:rFonts w:ascii="Times New Roman" w:hAnsi="Times New Roman" w:cs="Times New Roman"/>
          <w:b/>
          <w:iCs/>
          <w:color w:val="333333"/>
          <w:sz w:val="24"/>
          <w:szCs w:val="24"/>
        </w:rPr>
        <w:t>[8]</w:t>
      </w:r>
      <w:r w:rsidRPr="003C3E94">
        <w:rPr>
          <w:rFonts w:ascii="Times New Roman" w:hAnsi="Times New Roman" w:cs="Times New Roman"/>
          <w:color w:val="282828"/>
          <w:sz w:val="24"/>
          <w:szCs w:val="24"/>
          <w:shd w:val="clear" w:color="auto" w:fill="F7F7F7"/>
        </w:rPr>
        <w:t xml:space="preserve"> Lummus, R. R., and Vokurka, R. J. (1999). </w:t>
      </w:r>
      <w:r w:rsidRPr="003C3E94">
        <w:rPr>
          <w:rStyle w:val="Emphasis"/>
          <w:rFonts w:ascii="Times New Roman" w:hAnsi="Times New Roman" w:cs="Times New Roman"/>
          <w:color w:val="282828"/>
          <w:sz w:val="24"/>
          <w:szCs w:val="24"/>
          <w:shd w:val="clear" w:color="auto" w:fill="F7F7F7"/>
        </w:rPr>
        <w:t>Defining supply chain management: A historical perspective and practical guidelines</w:t>
      </w:r>
      <w:r w:rsidRPr="003C3E94">
        <w:rPr>
          <w:rFonts w:ascii="Times New Roman" w:hAnsi="Times New Roman" w:cs="Times New Roman"/>
          <w:color w:val="282828"/>
          <w:sz w:val="24"/>
          <w:szCs w:val="24"/>
          <w:shd w:val="clear" w:color="auto" w:fill="F7F7F7"/>
        </w:rPr>
        <w:t>. Bingley, United Kingdom: </w:t>
      </w:r>
      <w:r w:rsidRPr="003C3E94">
        <w:rPr>
          <w:rStyle w:val="publisher-name"/>
          <w:rFonts w:ascii="Times New Roman" w:hAnsi="Times New Roman" w:cs="Times New Roman"/>
          <w:color w:val="282828"/>
          <w:sz w:val="24"/>
          <w:szCs w:val="24"/>
          <w:shd w:val="clear" w:color="auto" w:fill="F7F7F7"/>
        </w:rPr>
        <w:t>Industrial Management &amp; Data Systems</w:t>
      </w:r>
    </w:p>
    <w:p w:rsidR="007126A7" w:rsidRPr="003C3E94" w:rsidRDefault="007126A7" w:rsidP="004A2883">
      <w:pPr>
        <w:jc w:val="both"/>
        <w:rPr>
          <w:rFonts w:ascii="Times New Roman" w:hAnsi="Times New Roman" w:cs="Times New Roman"/>
          <w:color w:val="282828"/>
          <w:sz w:val="24"/>
          <w:szCs w:val="24"/>
          <w:shd w:val="clear" w:color="auto" w:fill="F7F7F7"/>
        </w:rPr>
      </w:pPr>
      <w:r w:rsidRPr="003C3E94">
        <w:rPr>
          <w:rStyle w:val="publisher-name"/>
          <w:rFonts w:ascii="Times New Roman" w:hAnsi="Times New Roman" w:cs="Times New Roman"/>
          <w:color w:val="282828"/>
          <w:sz w:val="24"/>
          <w:szCs w:val="24"/>
          <w:shd w:val="clear" w:color="auto" w:fill="F7F7F7"/>
        </w:rPr>
        <w:t>[9]</w:t>
      </w:r>
      <w:r w:rsidRPr="003C3E94">
        <w:rPr>
          <w:rFonts w:ascii="Times New Roman" w:hAnsi="Times New Roman" w:cs="Times New Roman"/>
          <w:color w:val="282828"/>
          <w:sz w:val="24"/>
          <w:szCs w:val="24"/>
          <w:shd w:val="clear" w:color="auto" w:fill="F7F7F7"/>
        </w:rPr>
        <w:t xml:space="preserve"> Martín, C., Langendoerfer, P., Zarrin, P. S., Díaz, M., and Rubio, B. (2022). Kafka-ML: Connecting the data stream with ML/AI frameworks. </w:t>
      </w:r>
      <w:r w:rsidRPr="003C3E94">
        <w:rPr>
          <w:rStyle w:val="Emphasis"/>
          <w:rFonts w:ascii="Times New Roman" w:hAnsi="Times New Roman" w:cs="Times New Roman"/>
          <w:color w:val="282828"/>
          <w:sz w:val="24"/>
          <w:szCs w:val="24"/>
          <w:shd w:val="clear" w:color="auto" w:fill="F7F7F7"/>
        </w:rPr>
        <w:t>Future Gener. Comput. Syst.</w:t>
      </w:r>
      <w:r w:rsidRPr="003C3E94">
        <w:rPr>
          <w:rFonts w:ascii="Times New Roman" w:hAnsi="Times New Roman" w:cs="Times New Roman"/>
          <w:color w:val="282828"/>
          <w:sz w:val="24"/>
          <w:szCs w:val="24"/>
          <w:shd w:val="clear" w:color="auto" w:fill="F7F7F7"/>
        </w:rPr>
        <w:t> 126, 15–33.</w:t>
      </w:r>
    </w:p>
    <w:p w:rsidR="007126A7" w:rsidRPr="003C3E94" w:rsidRDefault="007126A7" w:rsidP="004A2883">
      <w:pPr>
        <w:jc w:val="both"/>
        <w:rPr>
          <w:rFonts w:ascii="Times New Roman" w:hAnsi="Times New Roman" w:cs="Times New Roman"/>
          <w:b/>
          <w:sz w:val="24"/>
          <w:szCs w:val="24"/>
        </w:rPr>
      </w:pPr>
      <w:r w:rsidRPr="003C3E94">
        <w:rPr>
          <w:rFonts w:ascii="Times New Roman" w:hAnsi="Times New Roman" w:cs="Times New Roman"/>
          <w:color w:val="282828"/>
          <w:sz w:val="24"/>
          <w:szCs w:val="24"/>
          <w:shd w:val="clear" w:color="auto" w:fill="F7F7F7"/>
        </w:rPr>
        <w:t>[10] Lueth, K. L. (2020). </w:t>
      </w:r>
      <w:r w:rsidRPr="003C3E94">
        <w:rPr>
          <w:rStyle w:val="Emphasis"/>
          <w:rFonts w:ascii="Times New Roman" w:hAnsi="Times New Roman" w:cs="Times New Roman"/>
          <w:color w:val="282828"/>
          <w:sz w:val="24"/>
          <w:szCs w:val="24"/>
          <w:shd w:val="clear" w:color="auto" w:fill="F7F7F7"/>
        </w:rPr>
        <w:t>Top 10 IoT applications in 2020. IoT analytics</w:t>
      </w:r>
      <w:r w:rsidRPr="003C3E94">
        <w:rPr>
          <w:rFonts w:ascii="Times New Roman" w:hAnsi="Times New Roman" w:cs="Times New Roman"/>
          <w:color w:val="282828"/>
          <w:sz w:val="24"/>
          <w:szCs w:val="24"/>
          <w:shd w:val="clear" w:color="auto" w:fill="F7F7F7"/>
        </w:rPr>
        <w:t>.</w:t>
      </w:r>
    </w:p>
    <w:sectPr w:rsidR="007126A7" w:rsidRPr="003C3E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E305EB"/>
    <w:multiLevelType w:val="multilevel"/>
    <w:tmpl w:val="71564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D92566"/>
    <w:multiLevelType w:val="multilevel"/>
    <w:tmpl w:val="00506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D5F36D0"/>
    <w:multiLevelType w:val="multilevel"/>
    <w:tmpl w:val="2D1CF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4AB"/>
    <w:rsid w:val="00154105"/>
    <w:rsid w:val="00244531"/>
    <w:rsid w:val="003364AB"/>
    <w:rsid w:val="003C3E94"/>
    <w:rsid w:val="004A2883"/>
    <w:rsid w:val="005E685B"/>
    <w:rsid w:val="007126A7"/>
    <w:rsid w:val="007F1B10"/>
    <w:rsid w:val="00874223"/>
    <w:rsid w:val="00A743B9"/>
    <w:rsid w:val="00BF58E0"/>
    <w:rsid w:val="00C01765"/>
    <w:rsid w:val="00C27063"/>
    <w:rsid w:val="00F20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58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42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4223"/>
    <w:rPr>
      <w:b/>
      <w:bCs/>
    </w:rPr>
  </w:style>
  <w:style w:type="character" w:customStyle="1" w:styleId="Heading1Char">
    <w:name w:val="Heading 1 Char"/>
    <w:basedOn w:val="DefaultParagraphFont"/>
    <w:link w:val="Heading1"/>
    <w:uiPriority w:val="9"/>
    <w:rsid w:val="00BF58E0"/>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C270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27063"/>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C01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765"/>
    <w:rPr>
      <w:rFonts w:ascii="Tahoma" w:hAnsi="Tahoma" w:cs="Tahoma"/>
      <w:sz w:val="16"/>
      <w:szCs w:val="16"/>
    </w:rPr>
  </w:style>
  <w:style w:type="character" w:customStyle="1" w:styleId="ref-journal">
    <w:name w:val="ref-journal"/>
    <w:basedOn w:val="DefaultParagraphFont"/>
    <w:rsid w:val="007126A7"/>
  </w:style>
  <w:style w:type="character" w:customStyle="1" w:styleId="ref-vol">
    <w:name w:val="ref-vol"/>
    <w:basedOn w:val="DefaultParagraphFont"/>
    <w:rsid w:val="007126A7"/>
  </w:style>
  <w:style w:type="character" w:customStyle="1" w:styleId="citationsource-journal">
    <w:name w:val="citation_source-journal"/>
    <w:basedOn w:val="DefaultParagraphFont"/>
    <w:rsid w:val="007126A7"/>
  </w:style>
  <w:style w:type="character" w:styleId="Emphasis">
    <w:name w:val="Emphasis"/>
    <w:basedOn w:val="DefaultParagraphFont"/>
    <w:uiPriority w:val="20"/>
    <w:qFormat/>
    <w:rsid w:val="007126A7"/>
    <w:rPr>
      <w:i/>
      <w:iCs/>
    </w:rPr>
  </w:style>
  <w:style w:type="character" w:customStyle="1" w:styleId="publisher-name">
    <w:name w:val="publisher-name"/>
    <w:basedOn w:val="DefaultParagraphFont"/>
    <w:rsid w:val="007126A7"/>
  </w:style>
  <w:style w:type="character" w:styleId="Hyperlink">
    <w:name w:val="Hyperlink"/>
    <w:basedOn w:val="DefaultParagraphFont"/>
    <w:uiPriority w:val="99"/>
    <w:unhideWhenUsed/>
    <w:rsid w:val="003C3E94"/>
    <w:rPr>
      <w:color w:val="0000FF"/>
      <w:u w:val="single"/>
    </w:rPr>
  </w:style>
  <w:style w:type="paragraph" w:customStyle="1" w:styleId="IEEEAuthorName">
    <w:name w:val="IEEE Author Name"/>
    <w:basedOn w:val="Normal"/>
    <w:next w:val="Normal"/>
    <w:rsid w:val="003C3E94"/>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3C3E94"/>
    <w:pPr>
      <w:spacing w:after="60" w:line="240" w:lineRule="auto"/>
      <w:jc w:val="center"/>
    </w:pPr>
    <w:rPr>
      <w:rFonts w:ascii="Times New Roman" w:eastAsia="Times New Roman" w:hAnsi="Times New Roman" w:cs="Times New Roman"/>
      <w:i/>
      <w:sz w:val="20"/>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F58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42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4223"/>
    <w:rPr>
      <w:b/>
      <w:bCs/>
    </w:rPr>
  </w:style>
  <w:style w:type="character" w:customStyle="1" w:styleId="Heading1Char">
    <w:name w:val="Heading 1 Char"/>
    <w:basedOn w:val="DefaultParagraphFont"/>
    <w:link w:val="Heading1"/>
    <w:uiPriority w:val="9"/>
    <w:rsid w:val="00BF58E0"/>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C270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27063"/>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C017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765"/>
    <w:rPr>
      <w:rFonts w:ascii="Tahoma" w:hAnsi="Tahoma" w:cs="Tahoma"/>
      <w:sz w:val="16"/>
      <w:szCs w:val="16"/>
    </w:rPr>
  </w:style>
  <w:style w:type="character" w:customStyle="1" w:styleId="ref-journal">
    <w:name w:val="ref-journal"/>
    <w:basedOn w:val="DefaultParagraphFont"/>
    <w:rsid w:val="007126A7"/>
  </w:style>
  <w:style w:type="character" w:customStyle="1" w:styleId="ref-vol">
    <w:name w:val="ref-vol"/>
    <w:basedOn w:val="DefaultParagraphFont"/>
    <w:rsid w:val="007126A7"/>
  </w:style>
  <w:style w:type="character" w:customStyle="1" w:styleId="citationsource-journal">
    <w:name w:val="citation_source-journal"/>
    <w:basedOn w:val="DefaultParagraphFont"/>
    <w:rsid w:val="007126A7"/>
  </w:style>
  <w:style w:type="character" w:styleId="Emphasis">
    <w:name w:val="Emphasis"/>
    <w:basedOn w:val="DefaultParagraphFont"/>
    <w:uiPriority w:val="20"/>
    <w:qFormat/>
    <w:rsid w:val="007126A7"/>
    <w:rPr>
      <w:i/>
      <w:iCs/>
    </w:rPr>
  </w:style>
  <w:style w:type="character" w:customStyle="1" w:styleId="publisher-name">
    <w:name w:val="publisher-name"/>
    <w:basedOn w:val="DefaultParagraphFont"/>
    <w:rsid w:val="007126A7"/>
  </w:style>
  <w:style w:type="character" w:styleId="Hyperlink">
    <w:name w:val="Hyperlink"/>
    <w:basedOn w:val="DefaultParagraphFont"/>
    <w:uiPriority w:val="99"/>
    <w:unhideWhenUsed/>
    <w:rsid w:val="003C3E94"/>
    <w:rPr>
      <w:color w:val="0000FF"/>
      <w:u w:val="single"/>
    </w:rPr>
  </w:style>
  <w:style w:type="paragraph" w:customStyle="1" w:styleId="IEEEAuthorName">
    <w:name w:val="IEEE Author Name"/>
    <w:basedOn w:val="Normal"/>
    <w:next w:val="Normal"/>
    <w:rsid w:val="003C3E94"/>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3C3E94"/>
    <w:pPr>
      <w:spacing w:after="60" w:line="240" w:lineRule="auto"/>
      <w:jc w:val="center"/>
    </w:pPr>
    <w:rPr>
      <w:rFonts w:ascii="Times New Roman" w:eastAsia="Times New Roman" w:hAnsi="Times New Roman" w:cs="Times New Roman"/>
      <w:i/>
      <w:sz w:val="20"/>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60983">
      <w:bodyDiv w:val="1"/>
      <w:marLeft w:val="0"/>
      <w:marRight w:val="0"/>
      <w:marTop w:val="0"/>
      <w:marBottom w:val="0"/>
      <w:divBdr>
        <w:top w:val="none" w:sz="0" w:space="0" w:color="auto"/>
        <w:left w:val="none" w:sz="0" w:space="0" w:color="auto"/>
        <w:bottom w:val="none" w:sz="0" w:space="0" w:color="auto"/>
        <w:right w:val="none" w:sz="0" w:space="0" w:color="auto"/>
      </w:divBdr>
      <w:divsChild>
        <w:div w:id="745107635">
          <w:marLeft w:val="0"/>
          <w:marRight w:val="0"/>
          <w:marTop w:val="0"/>
          <w:marBottom w:val="0"/>
          <w:divBdr>
            <w:top w:val="single" w:sz="2" w:space="0" w:color="E3E3E3"/>
            <w:left w:val="single" w:sz="2" w:space="0" w:color="E3E3E3"/>
            <w:bottom w:val="single" w:sz="2" w:space="0" w:color="E3E3E3"/>
            <w:right w:val="single" w:sz="2" w:space="0" w:color="E3E3E3"/>
          </w:divBdr>
          <w:divsChild>
            <w:div w:id="1872953649">
              <w:marLeft w:val="0"/>
              <w:marRight w:val="0"/>
              <w:marTop w:val="0"/>
              <w:marBottom w:val="0"/>
              <w:divBdr>
                <w:top w:val="single" w:sz="2" w:space="0" w:color="E3E3E3"/>
                <w:left w:val="single" w:sz="2" w:space="0" w:color="E3E3E3"/>
                <w:bottom w:val="single" w:sz="2" w:space="0" w:color="E3E3E3"/>
                <w:right w:val="single" w:sz="2" w:space="0" w:color="E3E3E3"/>
              </w:divBdr>
              <w:divsChild>
                <w:div w:id="167058126">
                  <w:marLeft w:val="0"/>
                  <w:marRight w:val="0"/>
                  <w:marTop w:val="0"/>
                  <w:marBottom w:val="0"/>
                  <w:divBdr>
                    <w:top w:val="single" w:sz="2" w:space="0" w:color="E3E3E3"/>
                    <w:left w:val="single" w:sz="2" w:space="0" w:color="E3E3E3"/>
                    <w:bottom w:val="single" w:sz="2" w:space="0" w:color="E3E3E3"/>
                    <w:right w:val="single" w:sz="2" w:space="0" w:color="E3E3E3"/>
                  </w:divBdr>
                  <w:divsChild>
                    <w:div w:id="393049747">
                      <w:marLeft w:val="0"/>
                      <w:marRight w:val="0"/>
                      <w:marTop w:val="0"/>
                      <w:marBottom w:val="0"/>
                      <w:divBdr>
                        <w:top w:val="single" w:sz="2" w:space="0" w:color="E3E3E3"/>
                        <w:left w:val="single" w:sz="2" w:space="0" w:color="E3E3E3"/>
                        <w:bottom w:val="single" w:sz="2" w:space="0" w:color="E3E3E3"/>
                        <w:right w:val="single" w:sz="2" w:space="0" w:color="E3E3E3"/>
                      </w:divBdr>
                      <w:divsChild>
                        <w:div w:id="1991322254">
                          <w:marLeft w:val="0"/>
                          <w:marRight w:val="0"/>
                          <w:marTop w:val="0"/>
                          <w:marBottom w:val="0"/>
                          <w:divBdr>
                            <w:top w:val="single" w:sz="2" w:space="0" w:color="E3E3E3"/>
                            <w:left w:val="single" w:sz="2" w:space="0" w:color="E3E3E3"/>
                            <w:bottom w:val="single" w:sz="2" w:space="0" w:color="E3E3E3"/>
                            <w:right w:val="single" w:sz="2" w:space="0" w:color="E3E3E3"/>
                          </w:divBdr>
                          <w:divsChild>
                            <w:div w:id="1607729549">
                              <w:marLeft w:val="0"/>
                              <w:marRight w:val="0"/>
                              <w:marTop w:val="100"/>
                              <w:marBottom w:val="100"/>
                              <w:divBdr>
                                <w:top w:val="single" w:sz="2" w:space="0" w:color="E3E3E3"/>
                                <w:left w:val="single" w:sz="2" w:space="0" w:color="E3E3E3"/>
                                <w:bottom w:val="single" w:sz="2" w:space="0" w:color="E3E3E3"/>
                                <w:right w:val="single" w:sz="2" w:space="0" w:color="E3E3E3"/>
                              </w:divBdr>
                              <w:divsChild>
                                <w:div w:id="587470208">
                                  <w:marLeft w:val="0"/>
                                  <w:marRight w:val="0"/>
                                  <w:marTop w:val="0"/>
                                  <w:marBottom w:val="0"/>
                                  <w:divBdr>
                                    <w:top w:val="single" w:sz="2" w:space="0" w:color="E3E3E3"/>
                                    <w:left w:val="single" w:sz="2" w:space="0" w:color="E3E3E3"/>
                                    <w:bottom w:val="single" w:sz="2" w:space="0" w:color="E3E3E3"/>
                                    <w:right w:val="single" w:sz="2" w:space="0" w:color="E3E3E3"/>
                                  </w:divBdr>
                                  <w:divsChild>
                                    <w:div w:id="402217307">
                                      <w:marLeft w:val="0"/>
                                      <w:marRight w:val="0"/>
                                      <w:marTop w:val="0"/>
                                      <w:marBottom w:val="0"/>
                                      <w:divBdr>
                                        <w:top w:val="single" w:sz="2" w:space="0" w:color="E3E3E3"/>
                                        <w:left w:val="single" w:sz="2" w:space="0" w:color="E3E3E3"/>
                                        <w:bottom w:val="single" w:sz="2" w:space="0" w:color="E3E3E3"/>
                                        <w:right w:val="single" w:sz="2" w:space="0" w:color="E3E3E3"/>
                                      </w:divBdr>
                                      <w:divsChild>
                                        <w:div w:id="1898978750">
                                          <w:marLeft w:val="0"/>
                                          <w:marRight w:val="0"/>
                                          <w:marTop w:val="0"/>
                                          <w:marBottom w:val="0"/>
                                          <w:divBdr>
                                            <w:top w:val="single" w:sz="2" w:space="0" w:color="E3E3E3"/>
                                            <w:left w:val="single" w:sz="2" w:space="0" w:color="E3E3E3"/>
                                            <w:bottom w:val="single" w:sz="2" w:space="0" w:color="E3E3E3"/>
                                            <w:right w:val="single" w:sz="2" w:space="0" w:color="E3E3E3"/>
                                          </w:divBdr>
                                          <w:divsChild>
                                            <w:div w:id="1071317639">
                                              <w:marLeft w:val="0"/>
                                              <w:marRight w:val="0"/>
                                              <w:marTop w:val="0"/>
                                              <w:marBottom w:val="0"/>
                                              <w:divBdr>
                                                <w:top w:val="single" w:sz="2" w:space="0" w:color="E3E3E3"/>
                                                <w:left w:val="single" w:sz="2" w:space="0" w:color="E3E3E3"/>
                                                <w:bottom w:val="single" w:sz="2" w:space="0" w:color="E3E3E3"/>
                                                <w:right w:val="single" w:sz="2" w:space="0" w:color="E3E3E3"/>
                                              </w:divBdr>
                                              <w:divsChild>
                                                <w:div w:id="881135589">
                                                  <w:marLeft w:val="0"/>
                                                  <w:marRight w:val="0"/>
                                                  <w:marTop w:val="0"/>
                                                  <w:marBottom w:val="0"/>
                                                  <w:divBdr>
                                                    <w:top w:val="single" w:sz="2" w:space="0" w:color="E3E3E3"/>
                                                    <w:left w:val="single" w:sz="2" w:space="0" w:color="E3E3E3"/>
                                                    <w:bottom w:val="single" w:sz="2" w:space="0" w:color="E3E3E3"/>
                                                    <w:right w:val="single" w:sz="2" w:space="0" w:color="E3E3E3"/>
                                                  </w:divBdr>
                                                  <w:divsChild>
                                                    <w:div w:id="19933681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14172334">
          <w:marLeft w:val="0"/>
          <w:marRight w:val="0"/>
          <w:marTop w:val="0"/>
          <w:marBottom w:val="0"/>
          <w:divBdr>
            <w:top w:val="none" w:sz="0" w:space="0" w:color="auto"/>
            <w:left w:val="none" w:sz="0" w:space="0" w:color="auto"/>
            <w:bottom w:val="none" w:sz="0" w:space="0" w:color="auto"/>
            <w:right w:val="none" w:sz="0" w:space="0" w:color="auto"/>
          </w:divBdr>
        </w:div>
      </w:divsChild>
    </w:div>
    <w:div w:id="500319343">
      <w:bodyDiv w:val="1"/>
      <w:marLeft w:val="0"/>
      <w:marRight w:val="0"/>
      <w:marTop w:val="0"/>
      <w:marBottom w:val="0"/>
      <w:divBdr>
        <w:top w:val="none" w:sz="0" w:space="0" w:color="auto"/>
        <w:left w:val="none" w:sz="0" w:space="0" w:color="auto"/>
        <w:bottom w:val="none" w:sz="0" w:space="0" w:color="auto"/>
        <w:right w:val="none" w:sz="0" w:space="0" w:color="auto"/>
      </w:divBdr>
      <w:divsChild>
        <w:div w:id="135222537">
          <w:marLeft w:val="0"/>
          <w:marRight w:val="0"/>
          <w:marTop w:val="0"/>
          <w:marBottom w:val="0"/>
          <w:divBdr>
            <w:top w:val="single" w:sz="2" w:space="0" w:color="E3E3E3"/>
            <w:left w:val="single" w:sz="2" w:space="0" w:color="E3E3E3"/>
            <w:bottom w:val="single" w:sz="2" w:space="0" w:color="E3E3E3"/>
            <w:right w:val="single" w:sz="2" w:space="0" w:color="E3E3E3"/>
          </w:divBdr>
          <w:divsChild>
            <w:div w:id="519315588">
              <w:marLeft w:val="0"/>
              <w:marRight w:val="0"/>
              <w:marTop w:val="100"/>
              <w:marBottom w:val="100"/>
              <w:divBdr>
                <w:top w:val="single" w:sz="2" w:space="0" w:color="E3E3E3"/>
                <w:left w:val="single" w:sz="2" w:space="0" w:color="E3E3E3"/>
                <w:bottom w:val="single" w:sz="2" w:space="0" w:color="E3E3E3"/>
                <w:right w:val="single" w:sz="2" w:space="0" w:color="E3E3E3"/>
              </w:divBdr>
              <w:divsChild>
                <w:div w:id="787896971">
                  <w:marLeft w:val="0"/>
                  <w:marRight w:val="0"/>
                  <w:marTop w:val="0"/>
                  <w:marBottom w:val="0"/>
                  <w:divBdr>
                    <w:top w:val="single" w:sz="2" w:space="0" w:color="E3E3E3"/>
                    <w:left w:val="single" w:sz="2" w:space="0" w:color="E3E3E3"/>
                    <w:bottom w:val="single" w:sz="2" w:space="0" w:color="E3E3E3"/>
                    <w:right w:val="single" w:sz="2" w:space="0" w:color="E3E3E3"/>
                  </w:divBdr>
                  <w:divsChild>
                    <w:div w:id="55402057">
                      <w:marLeft w:val="0"/>
                      <w:marRight w:val="0"/>
                      <w:marTop w:val="0"/>
                      <w:marBottom w:val="0"/>
                      <w:divBdr>
                        <w:top w:val="single" w:sz="2" w:space="0" w:color="E3E3E3"/>
                        <w:left w:val="single" w:sz="2" w:space="0" w:color="E3E3E3"/>
                        <w:bottom w:val="single" w:sz="2" w:space="0" w:color="E3E3E3"/>
                        <w:right w:val="single" w:sz="2" w:space="0" w:color="E3E3E3"/>
                      </w:divBdr>
                      <w:divsChild>
                        <w:div w:id="532353682">
                          <w:marLeft w:val="0"/>
                          <w:marRight w:val="0"/>
                          <w:marTop w:val="0"/>
                          <w:marBottom w:val="0"/>
                          <w:divBdr>
                            <w:top w:val="single" w:sz="2" w:space="0" w:color="E3E3E3"/>
                            <w:left w:val="single" w:sz="2" w:space="0" w:color="E3E3E3"/>
                            <w:bottom w:val="single" w:sz="2" w:space="0" w:color="E3E3E3"/>
                            <w:right w:val="single" w:sz="2" w:space="0" w:color="E3E3E3"/>
                          </w:divBdr>
                          <w:divsChild>
                            <w:div w:id="792138274">
                              <w:marLeft w:val="0"/>
                              <w:marRight w:val="0"/>
                              <w:marTop w:val="0"/>
                              <w:marBottom w:val="0"/>
                              <w:divBdr>
                                <w:top w:val="single" w:sz="2" w:space="0" w:color="E3E3E3"/>
                                <w:left w:val="single" w:sz="2" w:space="0" w:color="E3E3E3"/>
                                <w:bottom w:val="single" w:sz="2" w:space="0" w:color="E3E3E3"/>
                                <w:right w:val="single" w:sz="2" w:space="0" w:color="E3E3E3"/>
                              </w:divBdr>
                              <w:divsChild>
                                <w:div w:id="1400983405">
                                  <w:marLeft w:val="0"/>
                                  <w:marRight w:val="0"/>
                                  <w:marTop w:val="0"/>
                                  <w:marBottom w:val="0"/>
                                  <w:divBdr>
                                    <w:top w:val="single" w:sz="2" w:space="0" w:color="E3E3E3"/>
                                    <w:left w:val="single" w:sz="2" w:space="0" w:color="E3E3E3"/>
                                    <w:bottom w:val="single" w:sz="2" w:space="0" w:color="E3E3E3"/>
                                    <w:right w:val="single" w:sz="2" w:space="0" w:color="E3E3E3"/>
                                  </w:divBdr>
                                  <w:divsChild>
                                    <w:div w:id="1147597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02612424">
          <w:marLeft w:val="0"/>
          <w:marRight w:val="0"/>
          <w:marTop w:val="0"/>
          <w:marBottom w:val="0"/>
          <w:divBdr>
            <w:top w:val="single" w:sz="2" w:space="0" w:color="E3E3E3"/>
            <w:left w:val="single" w:sz="2" w:space="0" w:color="E3E3E3"/>
            <w:bottom w:val="single" w:sz="2" w:space="0" w:color="E3E3E3"/>
            <w:right w:val="single" w:sz="2" w:space="0" w:color="E3E3E3"/>
          </w:divBdr>
          <w:divsChild>
            <w:div w:id="1786263775">
              <w:marLeft w:val="0"/>
              <w:marRight w:val="0"/>
              <w:marTop w:val="100"/>
              <w:marBottom w:val="100"/>
              <w:divBdr>
                <w:top w:val="single" w:sz="2" w:space="0" w:color="E3E3E3"/>
                <w:left w:val="single" w:sz="2" w:space="0" w:color="E3E3E3"/>
                <w:bottom w:val="single" w:sz="2" w:space="0" w:color="E3E3E3"/>
                <w:right w:val="single" w:sz="2" w:space="0" w:color="E3E3E3"/>
              </w:divBdr>
              <w:divsChild>
                <w:div w:id="1142700325">
                  <w:marLeft w:val="0"/>
                  <w:marRight w:val="0"/>
                  <w:marTop w:val="0"/>
                  <w:marBottom w:val="0"/>
                  <w:divBdr>
                    <w:top w:val="single" w:sz="2" w:space="0" w:color="E3E3E3"/>
                    <w:left w:val="single" w:sz="2" w:space="0" w:color="E3E3E3"/>
                    <w:bottom w:val="single" w:sz="2" w:space="0" w:color="E3E3E3"/>
                    <w:right w:val="single" w:sz="2" w:space="0" w:color="E3E3E3"/>
                  </w:divBdr>
                  <w:divsChild>
                    <w:div w:id="776414108">
                      <w:marLeft w:val="0"/>
                      <w:marRight w:val="0"/>
                      <w:marTop w:val="0"/>
                      <w:marBottom w:val="0"/>
                      <w:divBdr>
                        <w:top w:val="single" w:sz="2" w:space="0" w:color="E3E3E3"/>
                        <w:left w:val="single" w:sz="2" w:space="0" w:color="E3E3E3"/>
                        <w:bottom w:val="single" w:sz="2" w:space="0" w:color="E3E3E3"/>
                        <w:right w:val="single" w:sz="2" w:space="0" w:color="E3E3E3"/>
                      </w:divBdr>
                      <w:divsChild>
                        <w:div w:id="506212233">
                          <w:marLeft w:val="0"/>
                          <w:marRight w:val="0"/>
                          <w:marTop w:val="0"/>
                          <w:marBottom w:val="0"/>
                          <w:divBdr>
                            <w:top w:val="single" w:sz="2" w:space="0" w:color="E3E3E3"/>
                            <w:left w:val="single" w:sz="2" w:space="0" w:color="E3E3E3"/>
                            <w:bottom w:val="single" w:sz="2" w:space="0" w:color="E3E3E3"/>
                            <w:right w:val="single" w:sz="2" w:space="0" w:color="E3E3E3"/>
                          </w:divBdr>
                          <w:divsChild>
                            <w:div w:id="1114642217">
                              <w:marLeft w:val="0"/>
                              <w:marRight w:val="0"/>
                              <w:marTop w:val="0"/>
                              <w:marBottom w:val="0"/>
                              <w:divBdr>
                                <w:top w:val="single" w:sz="2" w:space="0" w:color="E3E3E3"/>
                                <w:left w:val="single" w:sz="2" w:space="0" w:color="E3E3E3"/>
                                <w:bottom w:val="single" w:sz="2" w:space="0" w:color="E3E3E3"/>
                                <w:right w:val="single" w:sz="2" w:space="0" w:color="E3E3E3"/>
                              </w:divBdr>
                              <w:divsChild>
                                <w:div w:id="631400724">
                                  <w:marLeft w:val="0"/>
                                  <w:marRight w:val="0"/>
                                  <w:marTop w:val="0"/>
                                  <w:marBottom w:val="0"/>
                                  <w:divBdr>
                                    <w:top w:val="single" w:sz="2" w:space="0" w:color="E3E3E3"/>
                                    <w:left w:val="single" w:sz="2" w:space="0" w:color="E3E3E3"/>
                                    <w:bottom w:val="single" w:sz="2" w:space="0" w:color="E3E3E3"/>
                                    <w:right w:val="single" w:sz="2" w:space="0" w:color="E3E3E3"/>
                                  </w:divBdr>
                                  <w:divsChild>
                                    <w:div w:id="1570385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67155185">
                      <w:marLeft w:val="0"/>
                      <w:marRight w:val="0"/>
                      <w:marTop w:val="0"/>
                      <w:marBottom w:val="0"/>
                      <w:divBdr>
                        <w:top w:val="single" w:sz="2" w:space="0" w:color="E3E3E3"/>
                        <w:left w:val="single" w:sz="2" w:space="0" w:color="E3E3E3"/>
                        <w:bottom w:val="single" w:sz="2" w:space="0" w:color="E3E3E3"/>
                        <w:right w:val="single" w:sz="2" w:space="0" w:color="E3E3E3"/>
                      </w:divBdr>
                      <w:divsChild>
                        <w:div w:id="870800021">
                          <w:marLeft w:val="0"/>
                          <w:marRight w:val="0"/>
                          <w:marTop w:val="0"/>
                          <w:marBottom w:val="0"/>
                          <w:divBdr>
                            <w:top w:val="single" w:sz="2" w:space="0" w:color="E3E3E3"/>
                            <w:left w:val="single" w:sz="2" w:space="0" w:color="E3E3E3"/>
                            <w:bottom w:val="single" w:sz="2" w:space="0" w:color="E3E3E3"/>
                            <w:right w:val="single" w:sz="2" w:space="0" w:color="E3E3E3"/>
                          </w:divBdr>
                        </w:div>
                        <w:div w:id="1374769402">
                          <w:marLeft w:val="0"/>
                          <w:marRight w:val="0"/>
                          <w:marTop w:val="0"/>
                          <w:marBottom w:val="0"/>
                          <w:divBdr>
                            <w:top w:val="single" w:sz="2" w:space="0" w:color="E3E3E3"/>
                            <w:left w:val="single" w:sz="2" w:space="0" w:color="E3E3E3"/>
                            <w:bottom w:val="single" w:sz="2" w:space="0" w:color="E3E3E3"/>
                            <w:right w:val="single" w:sz="2" w:space="0" w:color="E3E3E3"/>
                          </w:divBdr>
                          <w:divsChild>
                            <w:div w:id="1549799834">
                              <w:marLeft w:val="0"/>
                              <w:marRight w:val="0"/>
                              <w:marTop w:val="0"/>
                              <w:marBottom w:val="0"/>
                              <w:divBdr>
                                <w:top w:val="single" w:sz="2" w:space="0" w:color="E3E3E3"/>
                                <w:left w:val="single" w:sz="2" w:space="0" w:color="E3E3E3"/>
                                <w:bottom w:val="single" w:sz="2" w:space="0" w:color="E3E3E3"/>
                                <w:right w:val="single" w:sz="2" w:space="0" w:color="E3E3E3"/>
                              </w:divBdr>
                              <w:divsChild>
                                <w:div w:id="934901510">
                                  <w:marLeft w:val="0"/>
                                  <w:marRight w:val="0"/>
                                  <w:marTop w:val="0"/>
                                  <w:marBottom w:val="0"/>
                                  <w:divBdr>
                                    <w:top w:val="single" w:sz="2" w:space="0" w:color="E3E3E3"/>
                                    <w:left w:val="single" w:sz="2" w:space="0" w:color="E3E3E3"/>
                                    <w:bottom w:val="single" w:sz="2" w:space="0" w:color="E3E3E3"/>
                                    <w:right w:val="single" w:sz="2" w:space="0" w:color="E3E3E3"/>
                                  </w:divBdr>
                                  <w:divsChild>
                                    <w:div w:id="3644529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84997031">
      <w:bodyDiv w:val="1"/>
      <w:marLeft w:val="0"/>
      <w:marRight w:val="0"/>
      <w:marTop w:val="0"/>
      <w:marBottom w:val="0"/>
      <w:divBdr>
        <w:top w:val="none" w:sz="0" w:space="0" w:color="auto"/>
        <w:left w:val="none" w:sz="0" w:space="0" w:color="auto"/>
        <w:bottom w:val="none" w:sz="0" w:space="0" w:color="auto"/>
        <w:right w:val="none" w:sz="0" w:space="0" w:color="auto"/>
      </w:divBdr>
      <w:divsChild>
        <w:div w:id="1615943635">
          <w:marLeft w:val="0"/>
          <w:marRight w:val="0"/>
          <w:marTop w:val="0"/>
          <w:marBottom w:val="0"/>
          <w:divBdr>
            <w:top w:val="single" w:sz="2" w:space="0" w:color="E3E3E3"/>
            <w:left w:val="single" w:sz="2" w:space="0" w:color="E3E3E3"/>
            <w:bottom w:val="single" w:sz="2" w:space="0" w:color="E3E3E3"/>
            <w:right w:val="single" w:sz="2" w:space="0" w:color="E3E3E3"/>
          </w:divBdr>
          <w:divsChild>
            <w:div w:id="567570059">
              <w:marLeft w:val="0"/>
              <w:marRight w:val="0"/>
              <w:marTop w:val="100"/>
              <w:marBottom w:val="100"/>
              <w:divBdr>
                <w:top w:val="single" w:sz="2" w:space="0" w:color="E3E3E3"/>
                <w:left w:val="single" w:sz="2" w:space="0" w:color="E3E3E3"/>
                <w:bottom w:val="single" w:sz="2" w:space="0" w:color="E3E3E3"/>
                <w:right w:val="single" w:sz="2" w:space="0" w:color="E3E3E3"/>
              </w:divBdr>
              <w:divsChild>
                <w:div w:id="1210535812">
                  <w:marLeft w:val="0"/>
                  <w:marRight w:val="0"/>
                  <w:marTop w:val="0"/>
                  <w:marBottom w:val="0"/>
                  <w:divBdr>
                    <w:top w:val="single" w:sz="2" w:space="0" w:color="E3E3E3"/>
                    <w:left w:val="single" w:sz="2" w:space="0" w:color="E3E3E3"/>
                    <w:bottom w:val="single" w:sz="2" w:space="0" w:color="E3E3E3"/>
                    <w:right w:val="single" w:sz="2" w:space="0" w:color="E3E3E3"/>
                  </w:divBdr>
                  <w:divsChild>
                    <w:div w:id="1635065590">
                      <w:marLeft w:val="0"/>
                      <w:marRight w:val="0"/>
                      <w:marTop w:val="0"/>
                      <w:marBottom w:val="0"/>
                      <w:divBdr>
                        <w:top w:val="single" w:sz="2" w:space="0" w:color="E3E3E3"/>
                        <w:left w:val="single" w:sz="2" w:space="0" w:color="E3E3E3"/>
                        <w:bottom w:val="single" w:sz="2" w:space="0" w:color="E3E3E3"/>
                        <w:right w:val="single" w:sz="2" w:space="0" w:color="E3E3E3"/>
                      </w:divBdr>
                      <w:divsChild>
                        <w:div w:id="1722365858">
                          <w:marLeft w:val="0"/>
                          <w:marRight w:val="0"/>
                          <w:marTop w:val="0"/>
                          <w:marBottom w:val="0"/>
                          <w:divBdr>
                            <w:top w:val="single" w:sz="2" w:space="0" w:color="E3E3E3"/>
                            <w:left w:val="single" w:sz="2" w:space="0" w:color="E3E3E3"/>
                            <w:bottom w:val="single" w:sz="2" w:space="0" w:color="E3E3E3"/>
                            <w:right w:val="single" w:sz="2" w:space="0" w:color="E3E3E3"/>
                          </w:divBdr>
                          <w:divsChild>
                            <w:div w:id="1456634404">
                              <w:marLeft w:val="0"/>
                              <w:marRight w:val="0"/>
                              <w:marTop w:val="0"/>
                              <w:marBottom w:val="0"/>
                              <w:divBdr>
                                <w:top w:val="single" w:sz="2" w:space="0" w:color="E3E3E3"/>
                                <w:left w:val="single" w:sz="2" w:space="0" w:color="E3E3E3"/>
                                <w:bottom w:val="single" w:sz="2" w:space="0" w:color="E3E3E3"/>
                                <w:right w:val="single" w:sz="2" w:space="0" w:color="E3E3E3"/>
                              </w:divBdr>
                              <w:divsChild>
                                <w:div w:id="1401708519">
                                  <w:marLeft w:val="0"/>
                                  <w:marRight w:val="0"/>
                                  <w:marTop w:val="0"/>
                                  <w:marBottom w:val="0"/>
                                  <w:divBdr>
                                    <w:top w:val="single" w:sz="2" w:space="0" w:color="E3E3E3"/>
                                    <w:left w:val="single" w:sz="2" w:space="0" w:color="E3E3E3"/>
                                    <w:bottom w:val="single" w:sz="2" w:space="0" w:color="E3E3E3"/>
                                    <w:right w:val="single" w:sz="2" w:space="0" w:color="E3E3E3"/>
                                  </w:divBdr>
                                  <w:divsChild>
                                    <w:div w:id="16974625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22085964">
          <w:marLeft w:val="0"/>
          <w:marRight w:val="0"/>
          <w:marTop w:val="0"/>
          <w:marBottom w:val="0"/>
          <w:divBdr>
            <w:top w:val="single" w:sz="2" w:space="0" w:color="E3E3E3"/>
            <w:left w:val="single" w:sz="2" w:space="0" w:color="E3E3E3"/>
            <w:bottom w:val="single" w:sz="2" w:space="0" w:color="E3E3E3"/>
            <w:right w:val="single" w:sz="2" w:space="0" w:color="E3E3E3"/>
          </w:divBdr>
          <w:divsChild>
            <w:div w:id="1040856776">
              <w:marLeft w:val="0"/>
              <w:marRight w:val="0"/>
              <w:marTop w:val="100"/>
              <w:marBottom w:val="100"/>
              <w:divBdr>
                <w:top w:val="single" w:sz="2" w:space="0" w:color="E3E3E3"/>
                <w:left w:val="single" w:sz="2" w:space="0" w:color="E3E3E3"/>
                <w:bottom w:val="single" w:sz="2" w:space="0" w:color="E3E3E3"/>
                <w:right w:val="single" w:sz="2" w:space="0" w:color="E3E3E3"/>
              </w:divBdr>
              <w:divsChild>
                <w:div w:id="434711316">
                  <w:marLeft w:val="0"/>
                  <w:marRight w:val="0"/>
                  <w:marTop w:val="0"/>
                  <w:marBottom w:val="0"/>
                  <w:divBdr>
                    <w:top w:val="single" w:sz="2" w:space="0" w:color="E3E3E3"/>
                    <w:left w:val="single" w:sz="2" w:space="0" w:color="E3E3E3"/>
                    <w:bottom w:val="single" w:sz="2" w:space="0" w:color="E3E3E3"/>
                    <w:right w:val="single" w:sz="2" w:space="0" w:color="E3E3E3"/>
                  </w:divBdr>
                  <w:divsChild>
                    <w:div w:id="274556913">
                      <w:marLeft w:val="0"/>
                      <w:marRight w:val="0"/>
                      <w:marTop w:val="0"/>
                      <w:marBottom w:val="0"/>
                      <w:divBdr>
                        <w:top w:val="single" w:sz="2" w:space="0" w:color="E3E3E3"/>
                        <w:left w:val="single" w:sz="2" w:space="0" w:color="E3E3E3"/>
                        <w:bottom w:val="single" w:sz="2" w:space="0" w:color="E3E3E3"/>
                        <w:right w:val="single" w:sz="2" w:space="0" w:color="E3E3E3"/>
                      </w:divBdr>
                      <w:divsChild>
                        <w:div w:id="632297180">
                          <w:marLeft w:val="0"/>
                          <w:marRight w:val="0"/>
                          <w:marTop w:val="0"/>
                          <w:marBottom w:val="0"/>
                          <w:divBdr>
                            <w:top w:val="single" w:sz="2" w:space="0" w:color="E3E3E3"/>
                            <w:left w:val="single" w:sz="2" w:space="0" w:color="E3E3E3"/>
                            <w:bottom w:val="single" w:sz="2" w:space="0" w:color="E3E3E3"/>
                            <w:right w:val="single" w:sz="2" w:space="0" w:color="E3E3E3"/>
                          </w:divBdr>
                          <w:divsChild>
                            <w:div w:id="1617903775">
                              <w:marLeft w:val="0"/>
                              <w:marRight w:val="0"/>
                              <w:marTop w:val="0"/>
                              <w:marBottom w:val="0"/>
                              <w:divBdr>
                                <w:top w:val="single" w:sz="2" w:space="0" w:color="E3E3E3"/>
                                <w:left w:val="single" w:sz="2" w:space="0" w:color="E3E3E3"/>
                                <w:bottom w:val="single" w:sz="2" w:space="0" w:color="E3E3E3"/>
                                <w:right w:val="single" w:sz="2" w:space="0" w:color="E3E3E3"/>
                              </w:divBdr>
                              <w:divsChild>
                                <w:div w:id="1140615468">
                                  <w:marLeft w:val="0"/>
                                  <w:marRight w:val="0"/>
                                  <w:marTop w:val="0"/>
                                  <w:marBottom w:val="0"/>
                                  <w:divBdr>
                                    <w:top w:val="single" w:sz="2" w:space="0" w:color="E3E3E3"/>
                                    <w:left w:val="single" w:sz="2" w:space="0" w:color="E3E3E3"/>
                                    <w:bottom w:val="single" w:sz="2" w:space="0" w:color="E3E3E3"/>
                                    <w:right w:val="single" w:sz="2" w:space="0" w:color="E3E3E3"/>
                                  </w:divBdr>
                                  <w:divsChild>
                                    <w:div w:id="17527703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00984441">
                      <w:marLeft w:val="0"/>
                      <w:marRight w:val="0"/>
                      <w:marTop w:val="0"/>
                      <w:marBottom w:val="0"/>
                      <w:divBdr>
                        <w:top w:val="single" w:sz="2" w:space="0" w:color="E3E3E3"/>
                        <w:left w:val="single" w:sz="2" w:space="0" w:color="E3E3E3"/>
                        <w:bottom w:val="single" w:sz="2" w:space="0" w:color="E3E3E3"/>
                        <w:right w:val="single" w:sz="2" w:space="0" w:color="E3E3E3"/>
                      </w:divBdr>
                      <w:divsChild>
                        <w:div w:id="856961706">
                          <w:marLeft w:val="0"/>
                          <w:marRight w:val="0"/>
                          <w:marTop w:val="0"/>
                          <w:marBottom w:val="0"/>
                          <w:divBdr>
                            <w:top w:val="single" w:sz="2" w:space="0" w:color="E3E3E3"/>
                            <w:left w:val="single" w:sz="2" w:space="0" w:color="E3E3E3"/>
                            <w:bottom w:val="single" w:sz="2" w:space="0" w:color="E3E3E3"/>
                            <w:right w:val="single" w:sz="2" w:space="0" w:color="E3E3E3"/>
                          </w:divBdr>
                        </w:div>
                        <w:div w:id="1714697089">
                          <w:marLeft w:val="0"/>
                          <w:marRight w:val="0"/>
                          <w:marTop w:val="0"/>
                          <w:marBottom w:val="0"/>
                          <w:divBdr>
                            <w:top w:val="single" w:sz="2" w:space="0" w:color="E3E3E3"/>
                            <w:left w:val="single" w:sz="2" w:space="0" w:color="E3E3E3"/>
                            <w:bottom w:val="single" w:sz="2" w:space="0" w:color="E3E3E3"/>
                            <w:right w:val="single" w:sz="2" w:space="0" w:color="E3E3E3"/>
                          </w:divBdr>
                          <w:divsChild>
                            <w:div w:id="2021852566">
                              <w:marLeft w:val="0"/>
                              <w:marRight w:val="0"/>
                              <w:marTop w:val="0"/>
                              <w:marBottom w:val="0"/>
                              <w:divBdr>
                                <w:top w:val="single" w:sz="2" w:space="0" w:color="E3E3E3"/>
                                <w:left w:val="single" w:sz="2" w:space="0" w:color="E3E3E3"/>
                                <w:bottom w:val="single" w:sz="2" w:space="0" w:color="E3E3E3"/>
                                <w:right w:val="single" w:sz="2" w:space="0" w:color="E3E3E3"/>
                              </w:divBdr>
                              <w:divsChild>
                                <w:div w:id="338775459">
                                  <w:marLeft w:val="0"/>
                                  <w:marRight w:val="0"/>
                                  <w:marTop w:val="0"/>
                                  <w:marBottom w:val="0"/>
                                  <w:divBdr>
                                    <w:top w:val="single" w:sz="2" w:space="0" w:color="E3E3E3"/>
                                    <w:left w:val="single" w:sz="2" w:space="0" w:color="E3E3E3"/>
                                    <w:bottom w:val="single" w:sz="2" w:space="0" w:color="E3E3E3"/>
                                    <w:right w:val="single" w:sz="2" w:space="0" w:color="E3E3E3"/>
                                  </w:divBdr>
                                  <w:divsChild>
                                    <w:div w:id="4608775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08752043">
      <w:bodyDiv w:val="1"/>
      <w:marLeft w:val="0"/>
      <w:marRight w:val="0"/>
      <w:marTop w:val="0"/>
      <w:marBottom w:val="0"/>
      <w:divBdr>
        <w:top w:val="none" w:sz="0" w:space="0" w:color="auto"/>
        <w:left w:val="none" w:sz="0" w:space="0" w:color="auto"/>
        <w:bottom w:val="none" w:sz="0" w:space="0" w:color="auto"/>
        <w:right w:val="none" w:sz="0" w:space="0" w:color="auto"/>
      </w:divBdr>
    </w:div>
    <w:div w:id="187985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ogeshkhute2000@gmail.com" TargetMode="Externa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2413</Words>
  <Characters>13757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dc:creator>
  <cp:lastModifiedBy>EE6</cp:lastModifiedBy>
  <cp:revision>2</cp:revision>
  <dcterms:created xsi:type="dcterms:W3CDTF">2024-03-27T11:37:00Z</dcterms:created>
  <dcterms:modified xsi:type="dcterms:W3CDTF">2024-03-27T11:37:00Z</dcterms:modified>
</cp:coreProperties>
</file>