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917" w:rsidRPr="000754E4" w:rsidRDefault="00473917" w:rsidP="000754E4">
      <w:pPr>
        <w:jc w:val="center"/>
        <w:rPr>
          <w:b/>
          <w:bCs/>
          <w:sz w:val="26"/>
          <w:szCs w:val="26"/>
        </w:rPr>
      </w:pPr>
      <w:r w:rsidRPr="000754E4">
        <w:rPr>
          <w:b/>
          <w:bCs/>
          <w:sz w:val="26"/>
          <w:szCs w:val="26"/>
        </w:rPr>
        <w:t xml:space="preserve">Potential of Water Hyacinth Infestation on Dam </w:t>
      </w:r>
      <w:proofErr w:type="spellStart"/>
      <w:r w:rsidRPr="000754E4">
        <w:rPr>
          <w:b/>
          <w:bCs/>
          <w:sz w:val="26"/>
          <w:szCs w:val="26"/>
        </w:rPr>
        <w:t>Jaikwadi</w:t>
      </w:r>
      <w:proofErr w:type="spellEnd"/>
      <w:r w:rsidRPr="000754E4">
        <w:rPr>
          <w:b/>
          <w:bCs/>
          <w:sz w:val="26"/>
          <w:szCs w:val="26"/>
        </w:rPr>
        <w:t>, Maharashtra: A Prediction Using a GIS-Based Multi-Criteria Technique</w:t>
      </w:r>
    </w:p>
    <w:p w:rsidR="00473917" w:rsidRDefault="00473917" w:rsidP="00473917">
      <w:proofErr w:type="gramStart"/>
      <w:r>
        <w:t>by</w:t>
      </w:r>
      <w:proofErr w:type="gramEnd"/>
      <w:r>
        <w:t xml:space="preserve"> </w:t>
      </w:r>
      <w:proofErr w:type="spellStart"/>
      <w:r>
        <w:t>Rushikesh</w:t>
      </w:r>
      <w:proofErr w:type="spellEnd"/>
      <w:r>
        <w:t xml:space="preserve"> S. Metangale</w:t>
      </w:r>
      <w:r w:rsidR="008C5379" w:rsidRPr="008C5379">
        <w:rPr>
          <w:vertAlign w:val="superscript"/>
        </w:rPr>
        <w:t>1</w:t>
      </w:r>
      <w:r w:rsidR="008C5379">
        <w:rPr>
          <w:vertAlign w:val="superscript"/>
        </w:rPr>
        <w:br/>
      </w:r>
      <w:r w:rsidR="008C5379" w:rsidRPr="008C5379">
        <w:t>Town</w:t>
      </w:r>
      <w:r w:rsidR="008C5379">
        <w:rPr>
          <w:vertAlign w:val="superscript"/>
        </w:rPr>
        <w:t xml:space="preserve"> </w:t>
      </w:r>
      <w:r w:rsidR="008C5379">
        <w:t>and country planner, GIS Analyst</w:t>
      </w:r>
    </w:p>
    <w:p w:rsidR="00473917" w:rsidRPr="000754E4" w:rsidRDefault="00473917" w:rsidP="00473917">
      <w:pPr>
        <w:rPr>
          <w:b/>
          <w:bCs/>
        </w:rPr>
      </w:pPr>
      <w:r w:rsidRPr="000754E4">
        <w:rPr>
          <w:b/>
          <w:bCs/>
        </w:rPr>
        <w:t>Abstract</w:t>
      </w:r>
    </w:p>
    <w:p w:rsidR="00473917" w:rsidRDefault="00473917" w:rsidP="00473917">
      <w:r>
        <w:t xml:space="preserve">Water hyacinth is a well-known invasive weed in dams across the world and harms the aquatic environment. Since 2011, the weed has invaded Dam </w:t>
      </w:r>
      <w:proofErr w:type="spellStart"/>
      <w:r>
        <w:t>Jaikwadi</w:t>
      </w:r>
      <w:proofErr w:type="spellEnd"/>
      <w:r>
        <w:t xml:space="preserve"> substantially posing a challenge to the ecosystem services of the dam. The major factors which affect the growth of the weed are phosphorus, nitrogen, temperature, pH, salinity, and dam depth. Understanding and investigating the hotspot areas is vital to predict the areas for proper planning of interventions. The main objective of this study is therefore to predict the hotspot areas of the water hyacinth over the surface of the dam using the geographical information system (GIS)-based multi-criteria evaluation (MCE) technique. The main parameters used in the multi-criteria analysis were total phosphorus (&gt;0.08 mg L−1), total nitrogen (&gt;1.1 mg L−1), temperature (&lt;26.2 °C), pH (&lt;8.6), salinity (&lt;0.011%), and depth (&lt;6 m). Fuzzy overlay spatial analysis was used to overlay the different parameters to obtain the final prediction map of water hyacinth infestation areas. The results indicated that 24,969 ha (8.1%), 21,568.7 ha (7.1%), and 24,036 ha (7.9%) of the dam are susceptible to invasion by the water hyacinth in August, December, and March, respectively. At the maximum historical dam level, 30,728.4 ha will be the potential susceptible area for water hyacinth growth and expansion at the end of the rainy season in August.</w:t>
      </w:r>
      <w:r w:rsidR="006D7109">
        <w:t xml:space="preserve"> T</w:t>
      </w:r>
      <w:r>
        <w:t xml:space="preserve">he north and </w:t>
      </w:r>
      <w:proofErr w:type="spellStart"/>
      <w:r>
        <w:t>northeastern</w:t>
      </w:r>
      <w:proofErr w:type="spellEnd"/>
      <w:r>
        <w:t xml:space="preserve"> parts of the dam are highly susceptible for invasion. </w:t>
      </w:r>
    </w:p>
    <w:p w:rsidR="00473917" w:rsidRDefault="00473917" w:rsidP="00473917">
      <w:r>
        <w:t xml:space="preserve">Keywords: water hyacinth; Dam </w:t>
      </w:r>
      <w:proofErr w:type="spellStart"/>
      <w:r>
        <w:t>Jaikwadi</w:t>
      </w:r>
      <w:proofErr w:type="spellEnd"/>
      <w:r>
        <w:t xml:space="preserve">; MCE; fuzzy overlay; source area; </w:t>
      </w:r>
      <w:r w:rsidR="00DC69FF">
        <w:t>Godavari</w:t>
      </w:r>
    </w:p>
    <w:p w:rsidR="00473917" w:rsidRDefault="00473917" w:rsidP="000754E4">
      <w:pPr>
        <w:pStyle w:val="ListParagraph"/>
        <w:numPr>
          <w:ilvl w:val="0"/>
          <w:numId w:val="2"/>
        </w:numPr>
      </w:pPr>
      <w:r>
        <w:t>Introduction</w:t>
      </w:r>
    </w:p>
    <w:p w:rsidR="00693D0E" w:rsidRDefault="00473917" w:rsidP="00473917">
      <w:r>
        <w:t>Water hyacinth (</w:t>
      </w:r>
      <w:proofErr w:type="spellStart"/>
      <w:r>
        <w:t>Eichhornia</w:t>
      </w:r>
      <w:proofErr w:type="spellEnd"/>
      <w:r>
        <w:t xml:space="preserve"> </w:t>
      </w:r>
      <w:proofErr w:type="spellStart"/>
      <w:r>
        <w:t>crassipes</w:t>
      </w:r>
      <w:proofErr w:type="spellEnd"/>
      <w:r>
        <w:t>), is a perennial, herbaceous, free floating aquatic plant originating in t</w:t>
      </w:r>
      <w:r w:rsidR="006D7109">
        <w:t>he Amazon Basin, South America</w:t>
      </w:r>
      <w:r>
        <w:t xml:space="preserve">. It can grow in stagnant and flowing water bodies. </w:t>
      </w:r>
      <w:r w:rsidR="006D7109">
        <w:t>Th</w:t>
      </w:r>
      <w:r>
        <w:t xml:space="preserve">e reason for the wide spread and growth of the weed in these areas might be due to eutrophication caused by a high level of nutrients. Factors that can create </w:t>
      </w:r>
      <w:proofErr w:type="spellStart"/>
      <w:r>
        <w:t>favorable</w:t>
      </w:r>
      <w:proofErr w:type="spellEnd"/>
      <w:r>
        <w:t xml:space="preserve"> conditions for this growth can be salinity, pH, temperature, sunlight shading, disturbance, and reproduction systems of the invasive weed.</w:t>
      </w:r>
      <w:r w:rsidR="00693D0E">
        <w:t xml:space="preserve"> </w:t>
      </w:r>
      <w:r>
        <w:t xml:space="preserve">Since 2011, water hyacinth has invaded Dam </w:t>
      </w:r>
      <w:proofErr w:type="spellStart"/>
      <w:r>
        <w:t>Jaikwadi</w:t>
      </w:r>
      <w:proofErr w:type="spellEnd"/>
      <w:r>
        <w:t>, which is the largest dam in the highlands of Maharashtra.</w:t>
      </w:r>
    </w:p>
    <w:p w:rsidR="00DC69FF" w:rsidRDefault="00473917" w:rsidP="00473917">
      <w:r>
        <w:t xml:space="preserve">Water hyacinth has a strong impact on the physicochemical components of the water of the invaded ecosystem. Its presence in the form of floating carpets on the surface leads to drastic reductions in temperature, pH, oxygen concentration, and the amount of nutrients in the water column. </w:t>
      </w:r>
      <w:r w:rsidR="00DC69FF">
        <w:t xml:space="preserve"> </w:t>
      </w:r>
      <w:r>
        <w:t>The reporting of the invaded coverage area is a source of conflict among</w:t>
      </w:r>
      <w:r w:rsidR="00930C8E">
        <w:t xml:space="preserve"> the stakeholders. T</w:t>
      </w:r>
      <w:bookmarkStart w:id="0" w:name="_GoBack"/>
      <w:bookmarkEnd w:id="0"/>
      <w:r>
        <w:t xml:space="preserve">he invaded area of the dam was 20,000 ha, 50,000 ha, and 34,000 ha in 2012, 2014, and 2015, respectively, whereas the government offices estimated the coverage to be below 5000 ha in the peak growing season. </w:t>
      </w:r>
    </w:p>
    <w:p w:rsidR="00473917" w:rsidRDefault="00473917" w:rsidP="000754E4">
      <w:pPr>
        <w:pStyle w:val="ListParagraph"/>
        <w:numPr>
          <w:ilvl w:val="0"/>
          <w:numId w:val="2"/>
        </w:numPr>
      </w:pPr>
      <w:r>
        <w:t>Dataset</w:t>
      </w:r>
    </w:p>
    <w:p w:rsidR="00473917" w:rsidRDefault="00473917" w:rsidP="00473917">
      <w:r>
        <w:t xml:space="preserve">Water quality data such as total phosphorus (TP), total nitrogen (TN), water surface temperature (T), total dissolved solids (TDS), and pH were collected in August, December (2016), and March (2017) from a total of 143 sampling sites (Figure 2) across the dam at a 5 km interval and 0.5 m depth. The representative sample of each point was then kept in polyethylene bottles and stored at −4 °C until </w:t>
      </w:r>
      <w:r>
        <w:lastRenderedPageBreak/>
        <w:t xml:space="preserve">it was </w:t>
      </w:r>
      <w:proofErr w:type="spellStart"/>
      <w:r>
        <w:t>analyzed</w:t>
      </w:r>
      <w:proofErr w:type="spellEnd"/>
      <w:r>
        <w:t>. Total phosphorus (TP) concentrations were determined using PhosVer®3 (</w:t>
      </w:r>
      <w:proofErr w:type="spellStart"/>
      <w:r>
        <w:t>Hach</w:t>
      </w:r>
      <w:proofErr w:type="spellEnd"/>
      <w:r>
        <w:t xml:space="preserve"> Company, Loveland, CO, USA) based on the acid-per-</w:t>
      </w:r>
      <w:proofErr w:type="spellStart"/>
      <w:r>
        <w:t>sulfate</w:t>
      </w:r>
      <w:proofErr w:type="spellEnd"/>
      <w:r>
        <w:t xml:space="preserve"> digestion method in the range of 0.06–3.50 PO43− mg P L−1. Total nitrogen (TN) concentrations were also determined using the acid-</w:t>
      </w:r>
      <w:proofErr w:type="spellStart"/>
      <w:r>
        <w:t>persulfate</w:t>
      </w:r>
      <w:proofErr w:type="spellEnd"/>
      <w:r>
        <w:t xml:space="preserve"> digestion method in the low range of 0.5–25.0 mg N L−1). Digestion was realized at 105 and 150 °C for 30 min, respectively, for TN and TP. The absorption was then measured using </w:t>
      </w:r>
      <w:proofErr w:type="spellStart"/>
      <w:r>
        <w:t>Hach</w:t>
      </w:r>
      <w:proofErr w:type="spellEnd"/>
      <w:r>
        <w:t xml:space="preserve"> product DR.2008 and DR.3900 spectrophotometer at a wavelength of 410 nm and 890 nm for TN and TP, respectively.</w:t>
      </w:r>
    </w:p>
    <w:p w:rsidR="00DC56BD" w:rsidRDefault="00473917" w:rsidP="00473917">
      <w:r>
        <w:t xml:space="preserve">The temperature of the water surface was determined in-situ using a WM-32EP EC/pH meter (DKK-TOA Corporation, Tokyo, Japan). Transparency of the water was measured by a </w:t>
      </w:r>
      <w:proofErr w:type="spellStart"/>
      <w:r>
        <w:t>Secchi</w:t>
      </w:r>
      <w:proofErr w:type="spellEnd"/>
      <w:r>
        <w:t xml:space="preserve"> disc of 20 cm in diameter (Abel’s Boat maintenance and assembly microenterprise, </w:t>
      </w:r>
      <w:proofErr w:type="spellStart"/>
      <w:r>
        <w:t>Bahir</w:t>
      </w:r>
      <w:proofErr w:type="spellEnd"/>
      <w:r>
        <w:t xml:space="preserve"> Dar, Maharashtra). The maximum depth at which the disc can be seen when lowered into the water is marked and measured.</w:t>
      </w:r>
    </w:p>
    <w:p w:rsidR="00473917" w:rsidRDefault="00473917" w:rsidP="000754E4">
      <w:pPr>
        <w:pStyle w:val="ListParagraph"/>
        <w:numPr>
          <w:ilvl w:val="0"/>
          <w:numId w:val="2"/>
        </w:numPr>
      </w:pPr>
      <w:r>
        <w:t>Methods</w:t>
      </w:r>
    </w:p>
    <w:p w:rsidR="00473917" w:rsidRDefault="00473917" w:rsidP="00473917">
      <w:r>
        <w:t xml:space="preserve">To achieve the objectives of this study, the application of ArcGIS tools, especially the spatial analyst tool, was very useful. To predict the water hyacinth hotspot invasion area of Dam </w:t>
      </w:r>
      <w:proofErr w:type="spellStart"/>
      <w:r>
        <w:t>Jaikwadi</w:t>
      </w:r>
      <w:proofErr w:type="spellEnd"/>
      <w:r>
        <w:t>, three steps were applied. The first step was interpolation and prediction of the spatiotemporal distribution of each major factor using the measured data across the dam. The second step was validation of the threshold values of each major factor by using a map of the invaded area which was prepared by Global Positioning System (GPS) tracking method. Finally, using a fuzzy overlay technique, we predicted and prepared maps of the spatiotemporal hotspot invasion areas of the dam.</w:t>
      </w:r>
    </w:p>
    <w:p w:rsidR="00473917" w:rsidRDefault="00473917" w:rsidP="000754E4">
      <w:pPr>
        <w:pStyle w:val="ListParagraph"/>
        <w:numPr>
          <w:ilvl w:val="0"/>
          <w:numId w:val="2"/>
        </w:numPr>
      </w:pPr>
      <w:r>
        <w:t>Interpolation</w:t>
      </w:r>
    </w:p>
    <w:p w:rsidR="00473917" w:rsidRDefault="00473917" w:rsidP="00473917">
      <w:r>
        <w:t xml:space="preserve">The spatiotemporal variability of the water quality data was predicted by ordinary </w:t>
      </w:r>
      <w:proofErr w:type="spellStart"/>
      <w:r>
        <w:t>kriging</w:t>
      </w:r>
      <w:proofErr w:type="spellEnd"/>
      <w:r>
        <w:t xml:space="preserve"> interpolation method, with a spherical </w:t>
      </w:r>
      <w:proofErr w:type="spellStart"/>
      <w:r>
        <w:t>semivariogram</w:t>
      </w:r>
      <w:proofErr w:type="spellEnd"/>
      <w:r>
        <w:t xml:space="preserve"> model using the spatial analyst tool in ArcGIS (ESRI, Redlands, CA, USA). The ordinary </w:t>
      </w:r>
      <w:proofErr w:type="spellStart"/>
      <w:r>
        <w:t>kriging</w:t>
      </w:r>
      <w:proofErr w:type="spellEnd"/>
      <w:r>
        <w:t xml:space="preserve"> method is the most basic method of </w:t>
      </w:r>
      <w:proofErr w:type="spellStart"/>
      <w:r>
        <w:t>kriging</w:t>
      </w:r>
      <w:proofErr w:type="spellEnd"/>
      <w:r>
        <w:t xml:space="preserve"> interpolation, which allows for the application of a statistical model including autocorrelation, rather than applying a deterministic approach by using inverse distance weight (IDW). Using these interpolated values, raster layers for each parameter were developed, which show the spatial variability of water hyacinth potential infestation areas. Using the maximum historical dam level (1788.2 m </w:t>
      </w:r>
      <w:proofErr w:type="spellStart"/>
      <w:r>
        <w:t>a.s.l</w:t>
      </w:r>
      <w:proofErr w:type="spellEnd"/>
      <w:r>
        <w:t>), the probable flood area of the basin which is connected to the dam water was estimated and mapped using a 30 m resolution digital elevation model (DEM).</w:t>
      </w:r>
    </w:p>
    <w:p w:rsidR="00473917" w:rsidRDefault="00473917" w:rsidP="000754E4">
      <w:pPr>
        <w:pStyle w:val="ListParagraph"/>
        <w:numPr>
          <w:ilvl w:val="0"/>
          <w:numId w:val="2"/>
        </w:numPr>
      </w:pPr>
      <w:r>
        <w:t>The Threshold Value of the Major Factors</w:t>
      </w:r>
    </w:p>
    <w:p w:rsidR="00473917" w:rsidRDefault="00473917" w:rsidP="00473917">
      <w:r>
        <w:t>The major factors which determine the growth and expansion of water hyacinth are total phosphorus (TP), total nitrogen (TN), water surface temperature (T), salinity, pH, and water depth [12]. The values of water surface temperature, TP, TN, salinity, pH, and water depth which are suitable for water hyacinth growth were determined from previous studies [</w:t>
      </w:r>
      <w:r w:rsidR="00843E54">
        <w:t>9</w:t>
      </w:r>
      <w:r>
        <w:t xml:space="preserve">]. Some threshold values were taken from previous research and most of them were fixed after critical evaluation and monitoring of measured parameters and their values in the current invaded area of the dam. The map of the current invaded area was developed by GPS tracking from 4–14 October 2018 when the growth of the weed was highest. Those parameters will help us to identify the main source areas (hotspots) of the water hyacinth in the water bodies. On the basis of </w:t>
      </w:r>
      <w:r w:rsidR="00DC56BD">
        <w:t xml:space="preserve">information from the literature </w:t>
      </w:r>
      <w:r>
        <w:t xml:space="preserve">and field observation and measurement, the depth of the dam which is suitable for optimum growth of water hyacinth is less than 6 m. Based on the threshold setup, a total of six spatial maps were prepared in each month and overlaid to identify the potential water hyacinth infestation area at different times across Dam </w:t>
      </w:r>
      <w:proofErr w:type="spellStart"/>
      <w:r>
        <w:t>Jaikwadi</w:t>
      </w:r>
      <w:proofErr w:type="spellEnd"/>
      <w:r>
        <w:t>.</w:t>
      </w:r>
    </w:p>
    <w:p w:rsidR="00473917" w:rsidRDefault="00473917" w:rsidP="000754E4">
      <w:pPr>
        <w:pStyle w:val="ListParagraph"/>
        <w:numPr>
          <w:ilvl w:val="0"/>
          <w:numId w:val="2"/>
        </w:numPr>
      </w:pPr>
      <w:proofErr w:type="spellStart"/>
      <w:r>
        <w:lastRenderedPageBreak/>
        <w:t>Multicriteria</w:t>
      </w:r>
      <w:proofErr w:type="spellEnd"/>
      <w:r>
        <w:t xml:space="preserve"> Analysis</w:t>
      </w:r>
    </w:p>
    <w:p w:rsidR="00473917" w:rsidRDefault="00473917" w:rsidP="00473917">
      <w:r>
        <w:t>The suitability analysis was carried out using GIS-based multi-criteria decision analysis (MCDA) with the fuzzy overlay function. Even though the fuzzy overlay is computationally complex, it gives more accurate and consisten</w:t>
      </w:r>
      <w:r w:rsidR="00DC56BD">
        <w:t>t results than weighted overlay</w:t>
      </w:r>
      <w:r>
        <w:t>. Before applying the fuzzy overlay, suitable criteria for optimum water hyacinth growth for each water quality parameter were determined using the literature and the current infestation area survey of the dam. The map of the current water hyacinth covered area was used for validation.</w:t>
      </w:r>
    </w:p>
    <w:p w:rsidR="00473917" w:rsidRDefault="00473917" w:rsidP="00473917">
      <w:r>
        <w:t>Results and Discussion</w:t>
      </w:r>
    </w:p>
    <w:p w:rsidR="00774E63" w:rsidRDefault="003F591E" w:rsidP="00774E63">
      <w:pPr>
        <w:keepNex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9pt;height:208.55pt">
            <v:imagedata r:id="rId6" o:title="Water"/>
          </v:shape>
        </w:pict>
      </w:r>
    </w:p>
    <w:p w:rsidR="00693D0E" w:rsidRPr="00774E63" w:rsidRDefault="00774E63" w:rsidP="00774E63">
      <w:pPr>
        <w:pStyle w:val="Caption"/>
        <w:jc w:val="center"/>
        <w:rPr>
          <w:sz w:val="22"/>
          <w:szCs w:val="22"/>
        </w:rPr>
      </w:pPr>
      <w:r w:rsidRPr="00774E63">
        <w:rPr>
          <w:sz w:val="22"/>
          <w:szCs w:val="22"/>
        </w:rPr>
        <w:t xml:space="preserve">Figure </w:t>
      </w:r>
      <w:r>
        <w:rPr>
          <w:sz w:val="22"/>
          <w:szCs w:val="22"/>
        </w:rPr>
        <w:t>1</w:t>
      </w:r>
      <w:r w:rsidRPr="00774E63">
        <w:rPr>
          <w:sz w:val="22"/>
          <w:szCs w:val="22"/>
        </w:rPr>
        <w:t>.</w:t>
      </w:r>
      <w:r w:rsidRPr="00774E63">
        <w:rPr>
          <w:sz w:val="22"/>
          <w:szCs w:val="22"/>
        </w:rPr>
        <w:fldChar w:fldCharType="begin"/>
      </w:r>
      <w:r w:rsidRPr="00774E63">
        <w:rPr>
          <w:sz w:val="22"/>
          <w:szCs w:val="22"/>
        </w:rPr>
        <w:instrText xml:space="preserve"> SEQ Figure \* ARABIC \s 1 </w:instrText>
      </w:r>
      <w:r w:rsidRPr="00774E63">
        <w:rPr>
          <w:sz w:val="22"/>
          <w:szCs w:val="22"/>
        </w:rPr>
        <w:fldChar w:fldCharType="separate"/>
      </w:r>
      <w:r w:rsidRPr="00774E63">
        <w:rPr>
          <w:noProof/>
          <w:sz w:val="22"/>
          <w:szCs w:val="22"/>
        </w:rPr>
        <w:t>1</w:t>
      </w:r>
      <w:r w:rsidRPr="00774E63">
        <w:rPr>
          <w:sz w:val="22"/>
          <w:szCs w:val="22"/>
        </w:rPr>
        <w:fldChar w:fldCharType="end"/>
      </w:r>
      <w:r w:rsidRPr="00774E63">
        <w:rPr>
          <w:sz w:val="22"/>
          <w:szCs w:val="22"/>
          <w:lang w:val="en-US"/>
        </w:rPr>
        <w:t>{Temperature (c) and pH (d)}</w:t>
      </w:r>
    </w:p>
    <w:p w:rsidR="00774E63" w:rsidRDefault="003F591E" w:rsidP="00774E63">
      <w:pPr>
        <w:keepNext/>
        <w:jc w:val="center"/>
      </w:pPr>
      <w:r>
        <w:pict>
          <v:shape id="_x0000_i1026" type="#_x0000_t75" style="width:317.9pt;height:207.85pt">
            <v:imagedata r:id="rId7" o:title="Water2"/>
          </v:shape>
        </w:pict>
      </w:r>
    </w:p>
    <w:p w:rsidR="006D7109" w:rsidRPr="00774E63" w:rsidRDefault="00774E63" w:rsidP="00774E63">
      <w:pPr>
        <w:pStyle w:val="Caption"/>
        <w:jc w:val="center"/>
        <w:rPr>
          <w:sz w:val="22"/>
          <w:szCs w:val="22"/>
        </w:rPr>
      </w:pPr>
      <w:r w:rsidRPr="00774E63">
        <w:rPr>
          <w:sz w:val="22"/>
          <w:szCs w:val="22"/>
        </w:rPr>
        <w:t xml:space="preserve">Figure </w:t>
      </w:r>
      <w:r>
        <w:rPr>
          <w:sz w:val="22"/>
          <w:szCs w:val="22"/>
        </w:rPr>
        <w:t>1</w:t>
      </w:r>
      <w:r w:rsidRPr="00774E63">
        <w:rPr>
          <w:sz w:val="22"/>
          <w:szCs w:val="22"/>
        </w:rPr>
        <w:t>.</w:t>
      </w:r>
      <w:r w:rsidRPr="00774E63">
        <w:rPr>
          <w:sz w:val="22"/>
          <w:szCs w:val="22"/>
        </w:rPr>
        <w:fldChar w:fldCharType="begin"/>
      </w:r>
      <w:r w:rsidRPr="00774E63">
        <w:rPr>
          <w:sz w:val="22"/>
          <w:szCs w:val="22"/>
        </w:rPr>
        <w:instrText xml:space="preserve"> SEQ Figure \* ARABIC \s 1 </w:instrText>
      </w:r>
      <w:r w:rsidRPr="00774E63">
        <w:rPr>
          <w:sz w:val="22"/>
          <w:szCs w:val="22"/>
        </w:rPr>
        <w:fldChar w:fldCharType="separate"/>
      </w:r>
      <w:r w:rsidRPr="00774E63">
        <w:rPr>
          <w:noProof/>
          <w:sz w:val="22"/>
          <w:szCs w:val="22"/>
        </w:rPr>
        <w:t>2</w:t>
      </w:r>
      <w:r w:rsidRPr="00774E63">
        <w:rPr>
          <w:sz w:val="22"/>
          <w:szCs w:val="22"/>
        </w:rPr>
        <w:fldChar w:fldCharType="end"/>
      </w:r>
      <w:r w:rsidRPr="00774E63">
        <w:rPr>
          <w:sz w:val="22"/>
          <w:szCs w:val="22"/>
          <w:lang w:val="en-US"/>
        </w:rPr>
        <w:t>{Total dissolved solids (e) and lake bathymetry (f)}</w:t>
      </w:r>
    </w:p>
    <w:p w:rsidR="00473917" w:rsidRDefault="00473917" w:rsidP="000754E4">
      <w:pPr>
        <w:pStyle w:val="ListParagraph"/>
        <w:numPr>
          <w:ilvl w:val="0"/>
          <w:numId w:val="2"/>
        </w:numPr>
      </w:pPr>
      <w:r>
        <w:t>Hotspot Area Prediction of Water Hyacinth Area Using MCDA</w:t>
      </w:r>
    </w:p>
    <w:p w:rsidR="00EF34AA" w:rsidRDefault="00473917" w:rsidP="00473917">
      <w:r>
        <w:t xml:space="preserve">Currently, the hotspot areas which have been invaded by the invasive species are located on the </w:t>
      </w:r>
      <w:proofErr w:type="spellStart"/>
      <w:r>
        <w:t>northeastern</w:t>
      </w:r>
      <w:proofErr w:type="spellEnd"/>
      <w:r>
        <w:t xml:space="preserve"> shore of the dam (6–10 October 2018, shown in Figure 6b). In the rainy season (August), the western part is also susceptible to be invaded by the weed, but so far, there was no </w:t>
      </w:r>
      <w:r>
        <w:lastRenderedPageBreak/>
        <w:t xml:space="preserve">observation of an invasion. The reason why the </w:t>
      </w:r>
      <w:proofErr w:type="spellStart"/>
      <w:r>
        <w:t>northeastern</w:t>
      </w:r>
      <w:proofErr w:type="spellEnd"/>
      <w:r>
        <w:t xml:space="preserve"> shore of the dam is susceptible to invasion might be due to the large flood plain which has a gr</w:t>
      </w:r>
      <w:r w:rsidR="00843E54">
        <w:t>eat potential to sink nutrients</w:t>
      </w:r>
      <w:r>
        <w:t xml:space="preserve"> </w:t>
      </w:r>
    </w:p>
    <w:p w:rsidR="006D7109" w:rsidRDefault="00473917" w:rsidP="00473917">
      <w:r>
        <w:t>The area suitable for infestation was found to be larger in August than in March and December. This result is supported by the actual conditions of the infestation of the weed. In the last five or six years, the infestation has worsened at the end of the rainy season in the northeast corridor and has spread a little further southeast of the dam. In the dry season, the infestation is limited to the mouth of the perennial rivers and the littoral portion of the dam.</w:t>
      </w:r>
      <w:r w:rsidR="006D7109">
        <w:t xml:space="preserve"> </w:t>
      </w:r>
    </w:p>
    <w:p w:rsidR="00473917" w:rsidRDefault="00473917" w:rsidP="000754E4">
      <w:pPr>
        <w:pStyle w:val="ListParagraph"/>
        <w:numPr>
          <w:ilvl w:val="0"/>
          <w:numId w:val="2"/>
        </w:numPr>
      </w:pPr>
      <w:r>
        <w:t>Conclusions</w:t>
      </w:r>
      <w:sdt>
        <w:sdtPr>
          <w:id w:val="-806929745"/>
          <w:citation/>
        </w:sdtPr>
        <w:sdtEndPr/>
        <w:sdtContent>
          <w:r w:rsidR="0067718E">
            <w:fldChar w:fldCharType="begin"/>
          </w:r>
          <w:r w:rsidR="0067718E">
            <w:rPr>
              <w:lang w:val="en-US"/>
            </w:rPr>
            <w:instrText xml:space="preserve"> CITATION 4Ab19 \l 1033 </w:instrText>
          </w:r>
          <w:r w:rsidR="0067718E">
            <w:fldChar w:fldCharType="separate"/>
          </w:r>
          <w:r w:rsidR="0067718E">
            <w:rPr>
              <w:noProof/>
              <w:lang w:val="en-US"/>
            </w:rPr>
            <w:t xml:space="preserve"> (4. Abdel-Tawwab, 2019)</w:t>
          </w:r>
          <w:r w:rsidR="0067718E">
            <w:fldChar w:fldCharType="end"/>
          </w:r>
        </w:sdtContent>
      </w:sdt>
      <w:sdt>
        <w:sdtPr>
          <w:id w:val="674383544"/>
          <w:citation/>
        </w:sdtPr>
        <w:sdtEndPr/>
        <w:sdtContent>
          <w:r w:rsidR="0067718E">
            <w:fldChar w:fldCharType="begin"/>
          </w:r>
          <w:r w:rsidR="0067718E">
            <w:rPr>
              <w:lang w:val="en-US"/>
            </w:rPr>
            <w:instrText xml:space="preserve"> CITATION 5Gr01 \l 1033 </w:instrText>
          </w:r>
          <w:r w:rsidR="0067718E">
            <w:fldChar w:fldCharType="separate"/>
          </w:r>
          <w:r w:rsidR="0067718E">
            <w:rPr>
              <w:noProof/>
              <w:lang w:val="en-US"/>
            </w:rPr>
            <w:t xml:space="preserve"> (5. Gratwicke &amp; Marshall, 2001)</w:t>
          </w:r>
          <w:r w:rsidR="0067718E">
            <w:fldChar w:fldCharType="end"/>
          </w:r>
        </w:sdtContent>
      </w:sdt>
      <w:sdt>
        <w:sdtPr>
          <w:id w:val="-1717120728"/>
          <w:citation/>
        </w:sdtPr>
        <w:sdtEndPr/>
        <w:sdtContent>
          <w:r w:rsidR="0067718E">
            <w:fldChar w:fldCharType="begin"/>
          </w:r>
          <w:r w:rsidR="0067718E">
            <w:rPr>
              <w:lang w:val="en-US"/>
            </w:rPr>
            <w:instrText xml:space="preserve"> CITATION 6Hi06 \l 1033 </w:instrText>
          </w:r>
          <w:r w:rsidR="0067718E">
            <w:fldChar w:fldCharType="separate"/>
          </w:r>
          <w:r w:rsidR="0067718E">
            <w:rPr>
              <w:noProof/>
              <w:lang w:val="en-US"/>
            </w:rPr>
            <w:t xml:space="preserve"> (6. Hill &amp; Coetzee, 2006)</w:t>
          </w:r>
          <w:r w:rsidR="0067718E">
            <w:fldChar w:fldCharType="end"/>
          </w:r>
        </w:sdtContent>
      </w:sdt>
      <w:sdt>
        <w:sdtPr>
          <w:id w:val="-522718219"/>
          <w:citation/>
        </w:sdtPr>
        <w:sdtEndPr/>
        <w:sdtContent>
          <w:r w:rsidR="0067718E">
            <w:fldChar w:fldCharType="begin"/>
          </w:r>
          <w:r w:rsidR="00774E63">
            <w:rPr>
              <w:lang w:val="en-US"/>
            </w:rPr>
            <w:instrText xml:space="preserve">CITATION 7Ha07 \l 1033 </w:instrText>
          </w:r>
          <w:r w:rsidR="0067718E">
            <w:fldChar w:fldCharType="separate"/>
          </w:r>
          <w:r w:rsidR="00774E63">
            <w:rPr>
              <w:noProof/>
            </w:rPr>
            <w:t xml:space="preserve"> </w:t>
          </w:r>
          <w:r w:rsidR="00774E63" w:rsidRPr="00774E63">
            <w:rPr>
              <w:noProof/>
            </w:rPr>
            <w:t>(7. Hasan, Chakrabarti, Paper, FAO: Quebec City, &amp; 123., 2009)</w:t>
          </w:r>
          <w:r w:rsidR="0067718E">
            <w:fldChar w:fldCharType="end"/>
          </w:r>
        </w:sdtContent>
      </w:sdt>
      <w:sdt>
        <w:sdtPr>
          <w:id w:val="-788279959"/>
          <w:citation/>
        </w:sdtPr>
        <w:sdtEndPr/>
        <w:sdtContent>
          <w:r w:rsidR="00774E63">
            <w:fldChar w:fldCharType="begin"/>
          </w:r>
          <w:r w:rsidR="00774E63">
            <w:rPr>
              <w:lang w:val="en-US"/>
            </w:rPr>
            <w:instrText xml:space="preserve"> CITATION 8Té08 \l 1033 </w:instrText>
          </w:r>
          <w:r w:rsidR="00774E63">
            <w:fldChar w:fldCharType="separate"/>
          </w:r>
          <w:r w:rsidR="00774E63">
            <w:rPr>
              <w:noProof/>
              <w:lang w:val="en-US"/>
            </w:rPr>
            <w:t xml:space="preserve"> (8. Téllez, et al., 2008)</w:t>
          </w:r>
          <w:r w:rsidR="00774E63">
            <w:fldChar w:fldCharType="end"/>
          </w:r>
        </w:sdtContent>
      </w:sdt>
      <w:sdt>
        <w:sdtPr>
          <w:id w:val="652035056"/>
          <w:citation/>
        </w:sdtPr>
        <w:sdtEndPr/>
        <w:sdtContent>
          <w:r w:rsidR="00774E63">
            <w:fldChar w:fldCharType="begin"/>
          </w:r>
          <w:r w:rsidR="00774E63">
            <w:rPr>
              <w:lang w:val="en-US"/>
            </w:rPr>
            <w:instrText xml:space="preserve"> CITATION 9Va02 \l 1033 </w:instrText>
          </w:r>
          <w:r w:rsidR="00774E63">
            <w:fldChar w:fldCharType="separate"/>
          </w:r>
          <w:r w:rsidR="00774E63">
            <w:rPr>
              <w:noProof/>
              <w:lang w:val="en-US"/>
            </w:rPr>
            <w:t xml:space="preserve"> (9. Van Driesche, et al., 2002)</w:t>
          </w:r>
          <w:r w:rsidR="00774E63">
            <w:fldChar w:fldCharType="end"/>
          </w:r>
        </w:sdtContent>
      </w:sdt>
      <w:sdt>
        <w:sdtPr>
          <w:id w:val="-1424413062"/>
          <w:citation/>
        </w:sdtPr>
        <w:sdtEndPr/>
        <w:sdtContent>
          <w:r w:rsidR="00774E63">
            <w:fldChar w:fldCharType="begin"/>
          </w:r>
          <w:r w:rsidR="00774E63">
            <w:rPr>
              <w:lang w:val="en-US"/>
            </w:rPr>
            <w:instrText xml:space="preserve"> CITATION 10J98 \l 1033 </w:instrText>
          </w:r>
          <w:r w:rsidR="00774E63">
            <w:fldChar w:fldCharType="separate"/>
          </w:r>
          <w:r w:rsidR="00774E63">
            <w:rPr>
              <w:noProof/>
              <w:lang w:val="en-US"/>
            </w:rPr>
            <w:t xml:space="preserve"> (10. Julien &amp; ACIAR: Canberra, 1998)</w:t>
          </w:r>
          <w:r w:rsidR="00774E63">
            <w:fldChar w:fldCharType="end"/>
          </w:r>
        </w:sdtContent>
      </w:sdt>
    </w:p>
    <w:p w:rsidR="00473917" w:rsidRDefault="00473917" w:rsidP="00473917">
      <w:r>
        <w:t xml:space="preserve">The major factors applied in the multi-criteria analysis to predict the hotspot areas of water hyacinth growth on Dam </w:t>
      </w:r>
      <w:proofErr w:type="spellStart"/>
      <w:r>
        <w:t>Jaikwadi</w:t>
      </w:r>
      <w:proofErr w:type="spellEnd"/>
      <w:r>
        <w:t xml:space="preserve"> were total phosphorus, total nitrogen, temperature, pH, salinity, and depth. According to the results, a substantial area of the dam is susceptible to water hyacinth invasion, especially the </w:t>
      </w:r>
      <w:proofErr w:type="spellStart"/>
      <w:r>
        <w:t>northeastern</w:t>
      </w:r>
      <w:proofErr w:type="spellEnd"/>
      <w:r>
        <w:t xml:space="preserve"> part of the dam. T</w:t>
      </w:r>
      <w:sdt>
        <w:sdtPr>
          <w:id w:val="1507392766"/>
          <w:citation/>
        </w:sdtPr>
        <w:sdtEndPr/>
        <w:sdtContent>
          <w:r w:rsidR="0067718E">
            <w:fldChar w:fldCharType="begin"/>
          </w:r>
          <w:r w:rsidR="0067718E">
            <w:rPr>
              <w:lang w:val="en-US"/>
            </w:rPr>
            <w:instrText xml:space="preserve"> CITATION 2Gi04 \l 1033 </w:instrText>
          </w:r>
          <w:r w:rsidR="0067718E">
            <w:fldChar w:fldCharType="separate"/>
          </w:r>
          <w:r w:rsidR="0067718E">
            <w:rPr>
              <w:noProof/>
              <w:lang w:val="en-US"/>
            </w:rPr>
            <w:t xml:space="preserve"> (2. Giardini, 2004)</w:t>
          </w:r>
          <w:r w:rsidR="0067718E">
            <w:fldChar w:fldCharType="end"/>
          </w:r>
        </w:sdtContent>
      </w:sdt>
      <w:proofErr w:type="gramStart"/>
      <w:r>
        <w:t>his</w:t>
      </w:r>
      <w:proofErr w:type="gramEnd"/>
      <w:r>
        <w:t xml:space="preserve"> might be due to the large flood plain in the </w:t>
      </w:r>
      <w:proofErr w:type="spellStart"/>
      <w:r>
        <w:t>northeastern</w:t>
      </w:r>
      <w:proofErr w:type="spellEnd"/>
      <w:r>
        <w:t xml:space="preserve"> part, the wind direction towards it, and the shallow dam depth in this area. The maximum invasion area of the dam is 30,728.4 ha (10%) in August at the maximum dam water level. This study will help to implement control and management strategies for the stakeholders and the concerned governmental bodies.</w:t>
      </w:r>
      <w:sdt>
        <w:sdtPr>
          <w:id w:val="-1781487504"/>
          <w:citation/>
        </w:sdtPr>
        <w:sdtEndPr/>
        <w:sdtContent>
          <w:r w:rsidR="0067718E">
            <w:fldChar w:fldCharType="begin"/>
          </w:r>
          <w:r w:rsidR="0067718E">
            <w:rPr>
              <w:lang w:val="en-US"/>
            </w:rPr>
            <w:instrText xml:space="preserve"> CITATION Bre03 \l 1033 </w:instrText>
          </w:r>
          <w:r w:rsidR="0067718E">
            <w:fldChar w:fldCharType="separate"/>
          </w:r>
          <w:r w:rsidR="0067718E">
            <w:rPr>
              <w:noProof/>
              <w:lang w:val="en-US"/>
            </w:rPr>
            <w:t xml:space="preserve"> (Brendonck, et al., 2003)</w:t>
          </w:r>
          <w:r w:rsidR="0067718E">
            <w:fldChar w:fldCharType="end"/>
          </w:r>
        </w:sdtContent>
      </w:sdt>
      <w:sdt>
        <w:sdtPr>
          <w:id w:val="655337813"/>
          <w:citation/>
        </w:sdtPr>
        <w:sdtEndPr/>
        <w:sdtContent>
          <w:r w:rsidR="0067718E">
            <w:fldChar w:fldCharType="begin"/>
          </w:r>
          <w:r w:rsidR="0067718E">
            <w:rPr>
              <w:lang w:val="en-US"/>
            </w:rPr>
            <w:instrText xml:space="preserve"> CITATION 3Ce19 \l 1033 </w:instrText>
          </w:r>
          <w:r w:rsidR="0067718E">
            <w:fldChar w:fldCharType="separate"/>
          </w:r>
          <w:r w:rsidR="0067718E">
            <w:rPr>
              <w:noProof/>
              <w:lang w:val="en-US"/>
            </w:rPr>
            <w:t xml:space="preserve"> (3. Ceschin, et al., 2019)</w:t>
          </w:r>
          <w:r w:rsidR="0067718E">
            <w:fldChar w:fldCharType="end"/>
          </w:r>
        </w:sdtContent>
      </w:sdt>
    </w:p>
    <w:sdt>
      <w:sdtPr>
        <w:rPr>
          <w:rFonts w:asciiTheme="minorHAnsi" w:eastAsiaTheme="minorHAnsi" w:hAnsiTheme="minorHAnsi" w:cs="Mangal"/>
          <w:color w:val="auto"/>
          <w:sz w:val="22"/>
          <w:szCs w:val="20"/>
          <w:lang w:val="en-IN" w:bidi="mr-IN"/>
        </w:rPr>
        <w:id w:val="874741981"/>
        <w:docPartObj>
          <w:docPartGallery w:val="Bibliographies"/>
          <w:docPartUnique/>
        </w:docPartObj>
      </w:sdtPr>
      <w:sdtEndPr/>
      <w:sdtContent>
        <w:p w:rsidR="00473917" w:rsidRDefault="00473917">
          <w:pPr>
            <w:pStyle w:val="Heading1"/>
          </w:pPr>
          <w:r w:rsidRPr="00843E54">
            <w:rPr>
              <w:sz w:val="22"/>
              <w:szCs w:val="22"/>
            </w:rPr>
            <w:t>References</w:t>
          </w:r>
        </w:p>
        <w:sdt>
          <w:sdtPr>
            <w:id w:val="-573587230"/>
            <w:bibliography/>
          </w:sdtPr>
          <w:sdtEndPr/>
          <w:sdtContent>
            <w:p w:rsidR="00473917" w:rsidRPr="00473917" w:rsidRDefault="00473917" w:rsidP="00473917">
              <w:pPr>
                <w:pStyle w:val="ListParagraph"/>
                <w:numPr>
                  <w:ilvl w:val="0"/>
                  <w:numId w:val="1"/>
                </w:numPr>
                <w:ind w:left="284" w:hanging="284"/>
                <w:rPr>
                  <w:noProof/>
                  <w:lang w:val="en-US"/>
                </w:rPr>
              </w:pPr>
              <w:r w:rsidRPr="00473917">
                <w:fldChar w:fldCharType="begin"/>
              </w:r>
              <w:r w:rsidRPr="00774E63">
                <w:instrText xml:space="preserve"> BIBLIOGRAPHY </w:instrText>
              </w:r>
              <w:r w:rsidRPr="00473917">
                <w:fldChar w:fldCharType="separate"/>
              </w:r>
              <w:r w:rsidRPr="00473917">
                <w:rPr>
                  <w:noProof/>
                  <w:lang w:val="en-US"/>
                </w:rPr>
                <w:t xml:space="preserve">Brendonck, L.; Maes, J.; Rommens, W.; Dekeza, N.; Nhiwatiwa, T.; Barson, M.; Callebaut, V.; Phiri, C.; Moreau, K.; Gratwicke, B.; et al. The impact of water hyacinth (Eichhornia crassipes) in a eutrophic subtropical impoundment (Dam Chivero, Zimbabwe). II. Species diversity. Arch. Hydrobiol. 2003, 158, 389–405. </w:t>
              </w:r>
            </w:p>
            <w:p w:rsidR="00473917" w:rsidRPr="00473917" w:rsidRDefault="00473917" w:rsidP="00473917">
              <w:pPr>
                <w:pStyle w:val="ListParagraph"/>
                <w:numPr>
                  <w:ilvl w:val="0"/>
                  <w:numId w:val="1"/>
                </w:numPr>
                <w:ind w:left="284" w:hanging="284"/>
                <w:rPr>
                  <w:noProof/>
                  <w:lang w:val="en-US"/>
                </w:rPr>
              </w:pPr>
              <w:r w:rsidRPr="00473917">
                <w:rPr>
                  <w:noProof/>
                  <w:lang w:val="en-US"/>
                </w:rPr>
                <w:t xml:space="preserve">Giardini, M. Salvinia molesta DS Mitchell (Salviniaceae): Seconda segnalazione per l’Italia (Lazio) e considerazioni sul controllo di questa specie infestante. </w:t>
              </w:r>
              <w:r w:rsidR="00843E54">
                <w:rPr>
                  <w:noProof/>
                  <w:lang w:val="en-US"/>
                </w:rPr>
                <w:t>Webbia 2004, 59, 457–467.</w:t>
              </w:r>
            </w:p>
            <w:p w:rsidR="00473917" w:rsidRPr="00473917" w:rsidRDefault="00473917" w:rsidP="00473917">
              <w:pPr>
                <w:pStyle w:val="ListParagraph"/>
                <w:numPr>
                  <w:ilvl w:val="0"/>
                  <w:numId w:val="1"/>
                </w:numPr>
                <w:ind w:left="284" w:hanging="284"/>
                <w:rPr>
                  <w:noProof/>
                  <w:lang w:val="en-US"/>
                </w:rPr>
              </w:pPr>
              <w:r w:rsidRPr="00473917">
                <w:rPr>
                  <w:noProof/>
                  <w:lang w:val="en-US"/>
                </w:rPr>
                <w:t xml:space="preserve">Ceschin, S.; Abati, S.; Traversetti, L.; Spani, F.; Del Grosso, F.; Scalici, M. Effects of the alien duckweed Lemna minuta Kunth on aquatic animals: An indoor experiment. Plant Biosyst. 2019. </w:t>
              </w:r>
            </w:p>
            <w:p w:rsidR="00473917" w:rsidRPr="00473917" w:rsidRDefault="00473917" w:rsidP="00473917">
              <w:pPr>
                <w:pStyle w:val="ListParagraph"/>
                <w:numPr>
                  <w:ilvl w:val="0"/>
                  <w:numId w:val="1"/>
                </w:numPr>
                <w:ind w:left="284" w:hanging="284"/>
                <w:rPr>
                  <w:noProof/>
                  <w:lang w:val="en-US"/>
                </w:rPr>
              </w:pPr>
              <w:r w:rsidRPr="00473917">
                <w:rPr>
                  <w:noProof/>
                  <w:lang w:val="en-US"/>
                </w:rPr>
                <w:t xml:space="preserve">Abdel-Tawwab, M. Effect of free-floating macrophyte, Azolla pinnata on water physico-chemistry, primary productivity, and the production of </w:t>
              </w:r>
              <w:r w:rsidR="00DC69FF">
                <w:rPr>
                  <w:noProof/>
                  <w:lang w:val="en-US"/>
                </w:rPr>
                <w:t>Godavari</w:t>
              </w:r>
              <w:r w:rsidRPr="00473917">
                <w:rPr>
                  <w:noProof/>
                  <w:lang w:val="en-US"/>
                </w:rPr>
                <w:t xml:space="preserve"> Tilapia, Oreochromis niloticus (L.), and Common Carp, Cyprinus carpio L., in fertilized earthen ponds. J</w:t>
              </w:r>
              <w:r w:rsidR="00843E54">
                <w:rPr>
                  <w:noProof/>
                  <w:lang w:val="en-US"/>
                </w:rPr>
                <w:t>. Appl. Aquac. 2006, 18, 21–41.</w:t>
              </w:r>
            </w:p>
            <w:p w:rsidR="00473917" w:rsidRPr="00473917" w:rsidRDefault="00473917" w:rsidP="00473917">
              <w:pPr>
                <w:pStyle w:val="ListParagraph"/>
                <w:numPr>
                  <w:ilvl w:val="0"/>
                  <w:numId w:val="1"/>
                </w:numPr>
                <w:ind w:left="284" w:hanging="284"/>
                <w:rPr>
                  <w:noProof/>
                  <w:lang w:val="en-US"/>
                </w:rPr>
              </w:pPr>
              <w:r w:rsidRPr="00473917">
                <w:rPr>
                  <w:noProof/>
                  <w:lang w:val="en-US"/>
                </w:rPr>
                <w:t>Gratwicke, B.; Marshall, B.E. The impact of Azolla filiculoides Lam. on animal biodiversity in streams in Zimbabwe. Afr. J. Ecol. 2001, 39, 216–218</w:t>
              </w:r>
              <w:r w:rsidR="00843E54">
                <w:rPr>
                  <w:noProof/>
                  <w:lang w:val="en-US"/>
                </w:rPr>
                <w:t>.</w:t>
              </w:r>
            </w:p>
            <w:p w:rsidR="00473917" w:rsidRPr="00473917" w:rsidRDefault="00473917" w:rsidP="00473917">
              <w:pPr>
                <w:pStyle w:val="ListParagraph"/>
                <w:numPr>
                  <w:ilvl w:val="0"/>
                  <w:numId w:val="1"/>
                </w:numPr>
                <w:ind w:left="284" w:hanging="284"/>
                <w:rPr>
                  <w:noProof/>
                  <w:lang w:val="en-US"/>
                </w:rPr>
              </w:pPr>
              <w:r w:rsidRPr="00473917">
                <w:rPr>
                  <w:noProof/>
                  <w:lang w:val="en-US"/>
                </w:rPr>
                <w:t xml:space="preserve">Hill, M.P.; Coetzee, J.A. Integrated control of water hyacinth in Africa. EPPO Bull. 2008, 38, 452–457. </w:t>
              </w:r>
            </w:p>
            <w:p w:rsidR="00473917" w:rsidRPr="00473917" w:rsidRDefault="00473917" w:rsidP="00473917">
              <w:pPr>
                <w:pStyle w:val="ListParagraph"/>
                <w:numPr>
                  <w:ilvl w:val="0"/>
                  <w:numId w:val="1"/>
                </w:numPr>
                <w:ind w:left="284" w:hanging="284"/>
                <w:rPr>
                  <w:noProof/>
                  <w:lang w:val="en-US"/>
                </w:rPr>
              </w:pPr>
              <w:r w:rsidRPr="00473917">
                <w:rPr>
                  <w:noProof/>
                  <w:lang w:val="en-US"/>
                </w:rPr>
                <w:t xml:space="preserve">Hasan, M.R.; Chakrabarti, R. Floating Aquatic Macrophytes: Water Hyacinths. In Use of Algae and Aquatic Macrophytes as Feed in Small Scale Aquaculture—A Review; FAO Fisheries and Aquaculture Technical Paper; FAO: Quebec City, QC, Canada, 2009; p. 123. </w:t>
              </w:r>
            </w:p>
            <w:p w:rsidR="00473917" w:rsidRPr="00473917" w:rsidRDefault="00473917" w:rsidP="00473917">
              <w:pPr>
                <w:pStyle w:val="ListParagraph"/>
                <w:numPr>
                  <w:ilvl w:val="0"/>
                  <w:numId w:val="1"/>
                </w:numPr>
                <w:ind w:left="284" w:hanging="284"/>
                <w:rPr>
                  <w:noProof/>
                  <w:lang w:val="en-US"/>
                </w:rPr>
              </w:pPr>
              <w:r w:rsidRPr="00473917">
                <w:rPr>
                  <w:noProof/>
                  <w:lang w:val="en-US"/>
                </w:rPr>
                <w:t xml:space="preserve">Téllez, T.R.; López, E.M.D.R.; Granado, G.L.; Pérez, E.A.; López, R.M.; Guzmán, J.M.S. The water hyacinth, Eichhornia crassipes: An invasive plant in the Guadiana River Basin (Spain). Aquat. Invasions 2008, 3, 42–53. </w:t>
              </w:r>
            </w:p>
            <w:p w:rsidR="00473917" w:rsidRPr="00473917" w:rsidRDefault="00473917" w:rsidP="00473917">
              <w:pPr>
                <w:pStyle w:val="ListParagraph"/>
                <w:numPr>
                  <w:ilvl w:val="0"/>
                  <w:numId w:val="1"/>
                </w:numPr>
                <w:ind w:left="284" w:hanging="284"/>
                <w:rPr>
                  <w:noProof/>
                  <w:lang w:val="en-US"/>
                </w:rPr>
              </w:pPr>
              <w:r w:rsidRPr="00473917">
                <w:rPr>
                  <w:noProof/>
                  <w:lang w:val="en-US"/>
                </w:rPr>
                <w:t>Van Driesche, R.; Blossey, B.; Hoddle, M.; Lyon, S.; Reardon, R. Biological Control of Invasive Plants in the Eastern United States; Forest Health Technology Enterprise Team, USDA Forest Service: Morgantown, VA, USA, 2002.</w:t>
              </w:r>
            </w:p>
            <w:p w:rsidR="00473917" w:rsidRPr="00473917" w:rsidRDefault="00473917" w:rsidP="00473917">
              <w:pPr>
                <w:pStyle w:val="ListParagraph"/>
                <w:numPr>
                  <w:ilvl w:val="0"/>
                  <w:numId w:val="1"/>
                </w:numPr>
                <w:ind w:left="284" w:hanging="284"/>
                <w:rPr>
                  <w:noProof/>
                  <w:lang w:val="en-US"/>
                </w:rPr>
              </w:pPr>
              <w:r w:rsidRPr="00473917">
                <w:rPr>
                  <w:noProof/>
                  <w:lang w:val="en-US"/>
                </w:rPr>
                <w:t>Julien, M.H. Biological control of water hyacinth with arthropods: A review to 2000. In Aciar Proceedings; AC</w:t>
              </w:r>
              <w:r w:rsidR="00843E54">
                <w:rPr>
                  <w:noProof/>
                  <w:lang w:val="en-US"/>
                </w:rPr>
                <w:t>IAR: Canberra, Australia, 1998.</w:t>
              </w:r>
            </w:p>
            <w:p w:rsidR="00EE7D04" w:rsidRDefault="00473917" w:rsidP="00473917">
              <w:r w:rsidRPr="00473917">
                <w:rPr>
                  <w:noProof/>
                </w:rPr>
                <w:lastRenderedPageBreak/>
                <w:fldChar w:fldCharType="end"/>
              </w:r>
            </w:p>
          </w:sdtContent>
        </w:sdt>
      </w:sdtContent>
    </w:sdt>
    <w:sectPr w:rsidR="00EE7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03F7"/>
    <w:multiLevelType w:val="hybridMultilevel"/>
    <w:tmpl w:val="792AA4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DA5E4C"/>
    <w:multiLevelType w:val="hybridMultilevel"/>
    <w:tmpl w:val="B308EC48"/>
    <w:lvl w:ilvl="0" w:tplc="4009000F">
      <w:start w:val="1"/>
      <w:numFmt w:val="decimal"/>
      <w:lvlText w:val="%1."/>
      <w:lvlJc w:val="left"/>
      <w:pPr>
        <w:ind w:left="532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3C"/>
    <w:rsid w:val="000754E4"/>
    <w:rsid w:val="003F591E"/>
    <w:rsid w:val="00473917"/>
    <w:rsid w:val="0067718E"/>
    <w:rsid w:val="00693D0E"/>
    <w:rsid w:val="006D7109"/>
    <w:rsid w:val="00774E63"/>
    <w:rsid w:val="00843E54"/>
    <w:rsid w:val="008C5379"/>
    <w:rsid w:val="00930C8E"/>
    <w:rsid w:val="00A3443C"/>
    <w:rsid w:val="00DC56BD"/>
    <w:rsid w:val="00DC69FF"/>
    <w:rsid w:val="00DF4A01"/>
    <w:rsid w:val="00EE7D04"/>
    <w:rsid w:val="00EF34A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7FA0B-9FD6-4839-9AC3-8ACBCB3F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473917"/>
    <w:pPr>
      <w:keepNext/>
      <w:keepLines/>
      <w:spacing w:before="240" w:after="0"/>
      <w:outlineLvl w:val="0"/>
    </w:pPr>
    <w:rPr>
      <w:rFonts w:asciiTheme="majorHAnsi" w:eastAsiaTheme="majorEastAsia" w:hAnsiTheme="majorHAnsi" w:cstheme="majorBidi"/>
      <w:color w:val="2E74B5" w:themeColor="accent1" w:themeShade="BF"/>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917"/>
    <w:rPr>
      <w:rFonts w:asciiTheme="majorHAnsi" w:eastAsiaTheme="majorEastAsia" w:hAnsiTheme="majorHAnsi" w:cstheme="majorBidi"/>
      <w:color w:val="2E74B5" w:themeColor="accent1" w:themeShade="BF"/>
      <w:sz w:val="32"/>
      <w:szCs w:val="32"/>
      <w:lang w:val="en-US" w:bidi="ar-SA"/>
    </w:rPr>
  </w:style>
  <w:style w:type="paragraph" w:styleId="ListParagraph">
    <w:name w:val="List Paragraph"/>
    <w:basedOn w:val="Normal"/>
    <w:uiPriority w:val="34"/>
    <w:qFormat/>
    <w:rsid w:val="00473917"/>
    <w:pPr>
      <w:ind w:left="720"/>
      <w:contextualSpacing/>
    </w:pPr>
  </w:style>
  <w:style w:type="paragraph" w:styleId="Caption">
    <w:name w:val="caption"/>
    <w:basedOn w:val="Normal"/>
    <w:next w:val="Normal"/>
    <w:uiPriority w:val="35"/>
    <w:unhideWhenUsed/>
    <w:qFormat/>
    <w:rsid w:val="00774E63"/>
    <w:pPr>
      <w:spacing w:after="200" w:line="240" w:lineRule="auto"/>
    </w:pPr>
    <w:rPr>
      <w:i/>
      <w:iCs/>
      <w:color w:val="44546A" w:themeColor="text2"/>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10420">
      <w:bodyDiv w:val="1"/>
      <w:marLeft w:val="0"/>
      <w:marRight w:val="0"/>
      <w:marTop w:val="0"/>
      <w:marBottom w:val="0"/>
      <w:divBdr>
        <w:top w:val="none" w:sz="0" w:space="0" w:color="auto"/>
        <w:left w:val="none" w:sz="0" w:space="0" w:color="auto"/>
        <w:bottom w:val="none" w:sz="0" w:space="0" w:color="auto"/>
        <w:right w:val="none" w:sz="0" w:space="0" w:color="auto"/>
      </w:divBdr>
    </w:div>
    <w:div w:id="237986418">
      <w:bodyDiv w:val="1"/>
      <w:marLeft w:val="0"/>
      <w:marRight w:val="0"/>
      <w:marTop w:val="0"/>
      <w:marBottom w:val="0"/>
      <w:divBdr>
        <w:top w:val="none" w:sz="0" w:space="0" w:color="auto"/>
        <w:left w:val="none" w:sz="0" w:space="0" w:color="auto"/>
        <w:bottom w:val="none" w:sz="0" w:space="0" w:color="auto"/>
        <w:right w:val="none" w:sz="0" w:space="0" w:color="auto"/>
      </w:divBdr>
    </w:div>
    <w:div w:id="298387799">
      <w:bodyDiv w:val="1"/>
      <w:marLeft w:val="0"/>
      <w:marRight w:val="0"/>
      <w:marTop w:val="0"/>
      <w:marBottom w:val="0"/>
      <w:divBdr>
        <w:top w:val="none" w:sz="0" w:space="0" w:color="auto"/>
        <w:left w:val="none" w:sz="0" w:space="0" w:color="auto"/>
        <w:bottom w:val="none" w:sz="0" w:space="0" w:color="auto"/>
        <w:right w:val="none" w:sz="0" w:space="0" w:color="auto"/>
      </w:divBdr>
    </w:div>
    <w:div w:id="396782101">
      <w:bodyDiv w:val="1"/>
      <w:marLeft w:val="0"/>
      <w:marRight w:val="0"/>
      <w:marTop w:val="0"/>
      <w:marBottom w:val="0"/>
      <w:divBdr>
        <w:top w:val="none" w:sz="0" w:space="0" w:color="auto"/>
        <w:left w:val="none" w:sz="0" w:space="0" w:color="auto"/>
        <w:bottom w:val="none" w:sz="0" w:space="0" w:color="auto"/>
        <w:right w:val="none" w:sz="0" w:space="0" w:color="auto"/>
      </w:divBdr>
    </w:div>
    <w:div w:id="505707801">
      <w:bodyDiv w:val="1"/>
      <w:marLeft w:val="0"/>
      <w:marRight w:val="0"/>
      <w:marTop w:val="0"/>
      <w:marBottom w:val="0"/>
      <w:divBdr>
        <w:top w:val="none" w:sz="0" w:space="0" w:color="auto"/>
        <w:left w:val="none" w:sz="0" w:space="0" w:color="auto"/>
        <w:bottom w:val="none" w:sz="0" w:space="0" w:color="auto"/>
        <w:right w:val="none" w:sz="0" w:space="0" w:color="auto"/>
      </w:divBdr>
    </w:div>
    <w:div w:id="712970870">
      <w:bodyDiv w:val="1"/>
      <w:marLeft w:val="0"/>
      <w:marRight w:val="0"/>
      <w:marTop w:val="0"/>
      <w:marBottom w:val="0"/>
      <w:divBdr>
        <w:top w:val="none" w:sz="0" w:space="0" w:color="auto"/>
        <w:left w:val="none" w:sz="0" w:space="0" w:color="auto"/>
        <w:bottom w:val="none" w:sz="0" w:space="0" w:color="auto"/>
        <w:right w:val="none" w:sz="0" w:space="0" w:color="auto"/>
      </w:divBdr>
    </w:div>
    <w:div w:id="783185874">
      <w:bodyDiv w:val="1"/>
      <w:marLeft w:val="0"/>
      <w:marRight w:val="0"/>
      <w:marTop w:val="0"/>
      <w:marBottom w:val="0"/>
      <w:divBdr>
        <w:top w:val="none" w:sz="0" w:space="0" w:color="auto"/>
        <w:left w:val="none" w:sz="0" w:space="0" w:color="auto"/>
        <w:bottom w:val="none" w:sz="0" w:space="0" w:color="auto"/>
        <w:right w:val="none" w:sz="0" w:space="0" w:color="auto"/>
      </w:divBdr>
    </w:div>
    <w:div w:id="927734962">
      <w:bodyDiv w:val="1"/>
      <w:marLeft w:val="0"/>
      <w:marRight w:val="0"/>
      <w:marTop w:val="0"/>
      <w:marBottom w:val="0"/>
      <w:divBdr>
        <w:top w:val="none" w:sz="0" w:space="0" w:color="auto"/>
        <w:left w:val="none" w:sz="0" w:space="0" w:color="auto"/>
        <w:bottom w:val="none" w:sz="0" w:space="0" w:color="auto"/>
        <w:right w:val="none" w:sz="0" w:space="0" w:color="auto"/>
      </w:divBdr>
    </w:div>
    <w:div w:id="1203249909">
      <w:bodyDiv w:val="1"/>
      <w:marLeft w:val="0"/>
      <w:marRight w:val="0"/>
      <w:marTop w:val="0"/>
      <w:marBottom w:val="0"/>
      <w:divBdr>
        <w:top w:val="none" w:sz="0" w:space="0" w:color="auto"/>
        <w:left w:val="none" w:sz="0" w:space="0" w:color="auto"/>
        <w:bottom w:val="none" w:sz="0" w:space="0" w:color="auto"/>
        <w:right w:val="none" w:sz="0" w:space="0" w:color="auto"/>
      </w:divBdr>
    </w:div>
    <w:div w:id="1223101821">
      <w:bodyDiv w:val="1"/>
      <w:marLeft w:val="0"/>
      <w:marRight w:val="0"/>
      <w:marTop w:val="0"/>
      <w:marBottom w:val="0"/>
      <w:divBdr>
        <w:top w:val="none" w:sz="0" w:space="0" w:color="auto"/>
        <w:left w:val="none" w:sz="0" w:space="0" w:color="auto"/>
        <w:bottom w:val="none" w:sz="0" w:space="0" w:color="auto"/>
        <w:right w:val="none" w:sz="0" w:space="0" w:color="auto"/>
      </w:divBdr>
    </w:div>
    <w:div w:id="1225220598">
      <w:bodyDiv w:val="1"/>
      <w:marLeft w:val="0"/>
      <w:marRight w:val="0"/>
      <w:marTop w:val="0"/>
      <w:marBottom w:val="0"/>
      <w:divBdr>
        <w:top w:val="none" w:sz="0" w:space="0" w:color="auto"/>
        <w:left w:val="none" w:sz="0" w:space="0" w:color="auto"/>
        <w:bottom w:val="none" w:sz="0" w:space="0" w:color="auto"/>
        <w:right w:val="none" w:sz="0" w:space="0" w:color="auto"/>
      </w:divBdr>
    </w:div>
    <w:div w:id="1251355152">
      <w:bodyDiv w:val="1"/>
      <w:marLeft w:val="0"/>
      <w:marRight w:val="0"/>
      <w:marTop w:val="0"/>
      <w:marBottom w:val="0"/>
      <w:divBdr>
        <w:top w:val="none" w:sz="0" w:space="0" w:color="auto"/>
        <w:left w:val="none" w:sz="0" w:space="0" w:color="auto"/>
        <w:bottom w:val="none" w:sz="0" w:space="0" w:color="auto"/>
        <w:right w:val="none" w:sz="0" w:space="0" w:color="auto"/>
      </w:divBdr>
    </w:div>
    <w:div w:id="1340499050">
      <w:bodyDiv w:val="1"/>
      <w:marLeft w:val="0"/>
      <w:marRight w:val="0"/>
      <w:marTop w:val="0"/>
      <w:marBottom w:val="0"/>
      <w:divBdr>
        <w:top w:val="none" w:sz="0" w:space="0" w:color="auto"/>
        <w:left w:val="none" w:sz="0" w:space="0" w:color="auto"/>
        <w:bottom w:val="none" w:sz="0" w:space="0" w:color="auto"/>
        <w:right w:val="none" w:sz="0" w:space="0" w:color="auto"/>
      </w:divBdr>
    </w:div>
    <w:div w:id="1457522348">
      <w:bodyDiv w:val="1"/>
      <w:marLeft w:val="0"/>
      <w:marRight w:val="0"/>
      <w:marTop w:val="0"/>
      <w:marBottom w:val="0"/>
      <w:divBdr>
        <w:top w:val="none" w:sz="0" w:space="0" w:color="auto"/>
        <w:left w:val="none" w:sz="0" w:space="0" w:color="auto"/>
        <w:bottom w:val="none" w:sz="0" w:space="0" w:color="auto"/>
        <w:right w:val="none" w:sz="0" w:space="0" w:color="auto"/>
      </w:divBdr>
    </w:div>
    <w:div w:id="1584298941">
      <w:bodyDiv w:val="1"/>
      <w:marLeft w:val="0"/>
      <w:marRight w:val="0"/>
      <w:marTop w:val="0"/>
      <w:marBottom w:val="0"/>
      <w:divBdr>
        <w:top w:val="none" w:sz="0" w:space="0" w:color="auto"/>
        <w:left w:val="none" w:sz="0" w:space="0" w:color="auto"/>
        <w:bottom w:val="none" w:sz="0" w:space="0" w:color="auto"/>
        <w:right w:val="none" w:sz="0" w:space="0" w:color="auto"/>
      </w:divBdr>
    </w:div>
    <w:div w:id="1594246732">
      <w:bodyDiv w:val="1"/>
      <w:marLeft w:val="0"/>
      <w:marRight w:val="0"/>
      <w:marTop w:val="0"/>
      <w:marBottom w:val="0"/>
      <w:divBdr>
        <w:top w:val="none" w:sz="0" w:space="0" w:color="auto"/>
        <w:left w:val="none" w:sz="0" w:space="0" w:color="auto"/>
        <w:bottom w:val="none" w:sz="0" w:space="0" w:color="auto"/>
        <w:right w:val="none" w:sz="0" w:space="0" w:color="auto"/>
      </w:divBdr>
    </w:div>
    <w:div w:id="1809976392">
      <w:bodyDiv w:val="1"/>
      <w:marLeft w:val="0"/>
      <w:marRight w:val="0"/>
      <w:marTop w:val="0"/>
      <w:marBottom w:val="0"/>
      <w:divBdr>
        <w:top w:val="none" w:sz="0" w:space="0" w:color="auto"/>
        <w:left w:val="none" w:sz="0" w:space="0" w:color="auto"/>
        <w:bottom w:val="none" w:sz="0" w:space="0" w:color="auto"/>
        <w:right w:val="none" w:sz="0" w:space="0" w:color="auto"/>
      </w:divBdr>
      <w:divsChild>
        <w:div w:id="44260815">
          <w:marLeft w:val="0"/>
          <w:marRight w:val="0"/>
          <w:marTop w:val="0"/>
          <w:marBottom w:val="0"/>
          <w:divBdr>
            <w:top w:val="none" w:sz="0" w:space="0" w:color="auto"/>
            <w:left w:val="none" w:sz="0" w:space="0" w:color="auto"/>
            <w:bottom w:val="none" w:sz="0" w:space="0" w:color="auto"/>
            <w:right w:val="none" w:sz="0" w:space="0" w:color="auto"/>
          </w:divBdr>
          <w:divsChild>
            <w:div w:id="1964575952">
              <w:marLeft w:val="0"/>
              <w:marRight w:val="0"/>
              <w:marTop w:val="0"/>
              <w:marBottom w:val="0"/>
              <w:divBdr>
                <w:top w:val="none" w:sz="0" w:space="0" w:color="auto"/>
                <w:left w:val="none" w:sz="0" w:space="0" w:color="auto"/>
                <w:bottom w:val="none" w:sz="0" w:space="0" w:color="auto"/>
                <w:right w:val="none" w:sz="0" w:space="0" w:color="auto"/>
              </w:divBdr>
              <w:divsChild>
                <w:div w:id="171998380">
                  <w:marLeft w:val="0"/>
                  <w:marRight w:val="0"/>
                  <w:marTop w:val="0"/>
                  <w:marBottom w:val="0"/>
                  <w:divBdr>
                    <w:top w:val="none" w:sz="0" w:space="0" w:color="auto"/>
                    <w:left w:val="none" w:sz="0" w:space="0" w:color="auto"/>
                    <w:bottom w:val="none" w:sz="0" w:space="0" w:color="auto"/>
                    <w:right w:val="none" w:sz="0" w:space="0" w:color="auto"/>
                  </w:divBdr>
                </w:div>
                <w:div w:id="390616994">
                  <w:marLeft w:val="0"/>
                  <w:marRight w:val="0"/>
                  <w:marTop w:val="75"/>
                  <w:marBottom w:val="0"/>
                  <w:divBdr>
                    <w:top w:val="none" w:sz="0" w:space="0" w:color="auto"/>
                    <w:left w:val="none" w:sz="0" w:space="0" w:color="auto"/>
                    <w:bottom w:val="none" w:sz="0" w:space="0" w:color="auto"/>
                    <w:right w:val="none" w:sz="0" w:space="0" w:color="auto"/>
                  </w:divBdr>
                  <w:divsChild>
                    <w:div w:id="1888487685">
                      <w:marLeft w:val="0"/>
                      <w:marRight w:val="0"/>
                      <w:marTop w:val="0"/>
                      <w:marBottom w:val="120"/>
                      <w:divBdr>
                        <w:top w:val="none" w:sz="0" w:space="0" w:color="auto"/>
                        <w:left w:val="none" w:sz="0" w:space="0" w:color="auto"/>
                        <w:bottom w:val="none" w:sz="0" w:space="0" w:color="auto"/>
                        <w:right w:val="none" w:sz="0" w:space="0" w:color="auto"/>
                      </w:divBdr>
                      <w:divsChild>
                        <w:div w:id="370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94427">
          <w:marLeft w:val="0"/>
          <w:marRight w:val="0"/>
          <w:marTop w:val="0"/>
          <w:marBottom w:val="0"/>
          <w:divBdr>
            <w:top w:val="none" w:sz="0" w:space="0" w:color="auto"/>
            <w:left w:val="none" w:sz="0" w:space="0" w:color="auto"/>
            <w:bottom w:val="none" w:sz="0" w:space="0" w:color="auto"/>
            <w:right w:val="none" w:sz="0" w:space="0" w:color="auto"/>
          </w:divBdr>
          <w:divsChild>
            <w:div w:id="1445685831">
              <w:marLeft w:val="0"/>
              <w:marRight w:val="0"/>
              <w:marTop w:val="360"/>
              <w:marBottom w:val="0"/>
              <w:divBdr>
                <w:top w:val="none" w:sz="0" w:space="0" w:color="auto"/>
                <w:left w:val="none" w:sz="0" w:space="0" w:color="auto"/>
                <w:bottom w:val="none" w:sz="0" w:space="0" w:color="auto"/>
                <w:right w:val="none" w:sz="0" w:space="0" w:color="auto"/>
              </w:divBdr>
              <w:divsChild>
                <w:div w:id="2004700927">
                  <w:marLeft w:val="0"/>
                  <w:marRight w:val="0"/>
                  <w:marTop w:val="0"/>
                  <w:marBottom w:val="0"/>
                  <w:divBdr>
                    <w:top w:val="none" w:sz="0" w:space="0" w:color="auto"/>
                    <w:left w:val="none" w:sz="0" w:space="0" w:color="auto"/>
                    <w:bottom w:val="none" w:sz="0" w:space="0" w:color="auto"/>
                    <w:right w:val="none" w:sz="0" w:space="0" w:color="auto"/>
                  </w:divBdr>
                </w:div>
                <w:div w:id="943346851">
                  <w:marLeft w:val="0"/>
                  <w:marRight w:val="0"/>
                  <w:marTop w:val="0"/>
                  <w:marBottom w:val="0"/>
                  <w:divBdr>
                    <w:top w:val="none" w:sz="0" w:space="0" w:color="auto"/>
                    <w:left w:val="none" w:sz="0" w:space="0" w:color="auto"/>
                    <w:bottom w:val="none" w:sz="0" w:space="0" w:color="auto"/>
                    <w:right w:val="none" w:sz="0" w:space="0" w:color="auto"/>
                  </w:divBdr>
                </w:div>
                <w:div w:id="248199690">
                  <w:marLeft w:val="0"/>
                  <w:marRight w:val="0"/>
                  <w:marTop w:val="0"/>
                  <w:marBottom w:val="0"/>
                  <w:divBdr>
                    <w:top w:val="none" w:sz="0" w:space="0" w:color="auto"/>
                    <w:left w:val="none" w:sz="0" w:space="0" w:color="auto"/>
                    <w:bottom w:val="none" w:sz="0" w:space="0" w:color="auto"/>
                    <w:right w:val="none" w:sz="0" w:space="0" w:color="auto"/>
                  </w:divBdr>
                </w:div>
                <w:div w:id="639117182">
                  <w:marLeft w:val="0"/>
                  <w:marRight w:val="0"/>
                  <w:marTop w:val="0"/>
                  <w:marBottom w:val="0"/>
                  <w:divBdr>
                    <w:top w:val="none" w:sz="0" w:space="0" w:color="auto"/>
                    <w:left w:val="none" w:sz="0" w:space="0" w:color="auto"/>
                    <w:bottom w:val="none" w:sz="0" w:space="0" w:color="auto"/>
                    <w:right w:val="none" w:sz="0" w:space="0" w:color="auto"/>
                  </w:divBdr>
                </w:div>
                <w:div w:id="455608831">
                  <w:marLeft w:val="0"/>
                  <w:marRight w:val="0"/>
                  <w:marTop w:val="0"/>
                  <w:marBottom w:val="0"/>
                  <w:divBdr>
                    <w:top w:val="none" w:sz="0" w:space="0" w:color="auto"/>
                    <w:left w:val="none" w:sz="0" w:space="0" w:color="auto"/>
                    <w:bottom w:val="none" w:sz="0" w:space="0" w:color="auto"/>
                    <w:right w:val="none" w:sz="0" w:space="0" w:color="auto"/>
                  </w:divBdr>
                </w:div>
                <w:div w:id="2053378934">
                  <w:marLeft w:val="0"/>
                  <w:marRight w:val="0"/>
                  <w:marTop w:val="0"/>
                  <w:marBottom w:val="0"/>
                  <w:divBdr>
                    <w:top w:val="none" w:sz="0" w:space="0" w:color="auto"/>
                    <w:left w:val="none" w:sz="0" w:space="0" w:color="auto"/>
                    <w:bottom w:val="none" w:sz="0" w:space="0" w:color="auto"/>
                    <w:right w:val="none" w:sz="0" w:space="0" w:color="auto"/>
                  </w:divBdr>
                </w:div>
                <w:div w:id="389307808">
                  <w:marLeft w:val="0"/>
                  <w:marRight w:val="0"/>
                  <w:marTop w:val="0"/>
                  <w:marBottom w:val="0"/>
                  <w:divBdr>
                    <w:top w:val="none" w:sz="0" w:space="0" w:color="auto"/>
                    <w:left w:val="none" w:sz="0" w:space="0" w:color="auto"/>
                    <w:bottom w:val="none" w:sz="0" w:space="0" w:color="auto"/>
                    <w:right w:val="none" w:sz="0" w:space="0" w:color="auto"/>
                  </w:divBdr>
                </w:div>
                <w:div w:id="1933585255">
                  <w:marLeft w:val="0"/>
                  <w:marRight w:val="0"/>
                  <w:marTop w:val="0"/>
                  <w:marBottom w:val="0"/>
                  <w:divBdr>
                    <w:top w:val="none" w:sz="0" w:space="0" w:color="auto"/>
                    <w:left w:val="none" w:sz="0" w:space="0" w:color="auto"/>
                    <w:bottom w:val="none" w:sz="0" w:space="0" w:color="auto"/>
                    <w:right w:val="none" w:sz="0" w:space="0" w:color="auto"/>
                  </w:divBdr>
                </w:div>
                <w:div w:id="697659540">
                  <w:marLeft w:val="0"/>
                  <w:marRight w:val="0"/>
                  <w:marTop w:val="240"/>
                  <w:marBottom w:val="240"/>
                  <w:divBdr>
                    <w:top w:val="none" w:sz="0" w:space="0" w:color="auto"/>
                    <w:left w:val="none" w:sz="0" w:space="0" w:color="auto"/>
                    <w:bottom w:val="none" w:sz="0" w:space="0" w:color="auto"/>
                    <w:right w:val="none" w:sz="0" w:space="0" w:color="auto"/>
                  </w:divBdr>
                  <w:divsChild>
                    <w:div w:id="669718127">
                      <w:marLeft w:val="102"/>
                      <w:marRight w:val="205"/>
                      <w:marTop w:val="240"/>
                      <w:marBottom w:val="240"/>
                      <w:divBdr>
                        <w:top w:val="none" w:sz="0" w:space="0" w:color="auto"/>
                        <w:left w:val="none" w:sz="0" w:space="0" w:color="auto"/>
                        <w:bottom w:val="none" w:sz="0" w:space="0" w:color="auto"/>
                        <w:right w:val="none" w:sz="0" w:space="0" w:color="auto"/>
                      </w:divBdr>
                      <w:divsChild>
                        <w:div w:id="2864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8734">
                  <w:marLeft w:val="0"/>
                  <w:marRight w:val="0"/>
                  <w:marTop w:val="0"/>
                  <w:marBottom w:val="0"/>
                  <w:divBdr>
                    <w:top w:val="none" w:sz="0" w:space="0" w:color="auto"/>
                    <w:left w:val="none" w:sz="0" w:space="0" w:color="auto"/>
                    <w:bottom w:val="none" w:sz="0" w:space="0" w:color="auto"/>
                    <w:right w:val="none" w:sz="0" w:space="0" w:color="auto"/>
                  </w:divBdr>
                </w:div>
                <w:div w:id="1822696185">
                  <w:marLeft w:val="0"/>
                  <w:marRight w:val="0"/>
                  <w:marTop w:val="0"/>
                  <w:marBottom w:val="0"/>
                  <w:divBdr>
                    <w:top w:val="none" w:sz="0" w:space="0" w:color="auto"/>
                    <w:left w:val="none" w:sz="0" w:space="0" w:color="auto"/>
                    <w:bottom w:val="none" w:sz="0" w:space="0" w:color="auto"/>
                    <w:right w:val="none" w:sz="0" w:space="0" w:color="auto"/>
                  </w:divBdr>
                </w:div>
                <w:div w:id="1127239920">
                  <w:marLeft w:val="0"/>
                  <w:marRight w:val="0"/>
                  <w:marTop w:val="240"/>
                  <w:marBottom w:val="240"/>
                  <w:divBdr>
                    <w:top w:val="none" w:sz="0" w:space="0" w:color="auto"/>
                    <w:left w:val="none" w:sz="0" w:space="0" w:color="auto"/>
                    <w:bottom w:val="none" w:sz="0" w:space="0" w:color="auto"/>
                    <w:right w:val="none" w:sz="0" w:space="0" w:color="auto"/>
                  </w:divBdr>
                  <w:divsChild>
                    <w:div w:id="2047488172">
                      <w:marLeft w:val="102"/>
                      <w:marRight w:val="205"/>
                      <w:marTop w:val="240"/>
                      <w:marBottom w:val="240"/>
                      <w:divBdr>
                        <w:top w:val="none" w:sz="0" w:space="0" w:color="auto"/>
                        <w:left w:val="none" w:sz="0" w:space="0" w:color="auto"/>
                        <w:bottom w:val="none" w:sz="0" w:space="0" w:color="auto"/>
                        <w:right w:val="none" w:sz="0" w:space="0" w:color="auto"/>
                      </w:divBdr>
                      <w:divsChild>
                        <w:div w:id="9962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3758">
                  <w:marLeft w:val="0"/>
                  <w:marRight w:val="0"/>
                  <w:marTop w:val="0"/>
                  <w:marBottom w:val="0"/>
                  <w:divBdr>
                    <w:top w:val="none" w:sz="0" w:space="0" w:color="auto"/>
                    <w:left w:val="none" w:sz="0" w:space="0" w:color="auto"/>
                    <w:bottom w:val="none" w:sz="0" w:space="0" w:color="auto"/>
                    <w:right w:val="none" w:sz="0" w:space="0" w:color="auto"/>
                  </w:divBdr>
                </w:div>
                <w:div w:id="353653705">
                  <w:marLeft w:val="0"/>
                  <w:marRight w:val="0"/>
                  <w:marTop w:val="0"/>
                  <w:marBottom w:val="0"/>
                  <w:divBdr>
                    <w:top w:val="none" w:sz="0" w:space="0" w:color="auto"/>
                    <w:left w:val="none" w:sz="0" w:space="0" w:color="auto"/>
                    <w:bottom w:val="none" w:sz="0" w:space="0" w:color="auto"/>
                    <w:right w:val="none" w:sz="0" w:space="0" w:color="auto"/>
                  </w:divBdr>
                </w:div>
                <w:div w:id="1583488923">
                  <w:marLeft w:val="0"/>
                  <w:marRight w:val="0"/>
                  <w:marTop w:val="0"/>
                  <w:marBottom w:val="0"/>
                  <w:divBdr>
                    <w:top w:val="none" w:sz="0" w:space="0" w:color="auto"/>
                    <w:left w:val="none" w:sz="0" w:space="0" w:color="auto"/>
                    <w:bottom w:val="none" w:sz="0" w:space="0" w:color="auto"/>
                    <w:right w:val="none" w:sz="0" w:space="0" w:color="auto"/>
                  </w:divBdr>
                </w:div>
                <w:div w:id="560019714">
                  <w:marLeft w:val="0"/>
                  <w:marRight w:val="0"/>
                  <w:marTop w:val="0"/>
                  <w:marBottom w:val="0"/>
                  <w:divBdr>
                    <w:top w:val="none" w:sz="0" w:space="0" w:color="auto"/>
                    <w:left w:val="none" w:sz="0" w:space="0" w:color="auto"/>
                    <w:bottom w:val="none" w:sz="0" w:space="0" w:color="auto"/>
                    <w:right w:val="none" w:sz="0" w:space="0" w:color="auto"/>
                  </w:divBdr>
                </w:div>
                <w:div w:id="626008198">
                  <w:marLeft w:val="0"/>
                  <w:marRight w:val="0"/>
                  <w:marTop w:val="0"/>
                  <w:marBottom w:val="0"/>
                  <w:divBdr>
                    <w:top w:val="none" w:sz="0" w:space="0" w:color="auto"/>
                    <w:left w:val="none" w:sz="0" w:space="0" w:color="auto"/>
                    <w:bottom w:val="none" w:sz="0" w:space="0" w:color="auto"/>
                    <w:right w:val="none" w:sz="0" w:space="0" w:color="auto"/>
                  </w:divBdr>
                </w:div>
                <w:div w:id="1343971411">
                  <w:marLeft w:val="0"/>
                  <w:marRight w:val="0"/>
                  <w:marTop w:val="0"/>
                  <w:marBottom w:val="0"/>
                  <w:divBdr>
                    <w:top w:val="none" w:sz="0" w:space="0" w:color="auto"/>
                    <w:left w:val="none" w:sz="0" w:space="0" w:color="auto"/>
                    <w:bottom w:val="none" w:sz="0" w:space="0" w:color="auto"/>
                    <w:right w:val="none" w:sz="0" w:space="0" w:color="auto"/>
                  </w:divBdr>
                </w:div>
                <w:div w:id="6176371">
                  <w:marLeft w:val="0"/>
                  <w:marRight w:val="0"/>
                  <w:marTop w:val="0"/>
                  <w:marBottom w:val="0"/>
                  <w:divBdr>
                    <w:top w:val="none" w:sz="0" w:space="0" w:color="auto"/>
                    <w:left w:val="none" w:sz="0" w:space="0" w:color="auto"/>
                    <w:bottom w:val="none" w:sz="0" w:space="0" w:color="auto"/>
                    <w:right w:val="none" w:sz="0" w:space="0" w:color="auto"/>
                  </w:divBdr>
                </w:div>
                <w:div w:id="1444153073">
                  <w:marLeft w:val="0"/>
                  <w:marRight w:val="0"/>
                  <w:marTop w:val="0"/>
                  <w:marBottom w:val="0"/>
                  <w:divBdr>
                    <w:top w:val="none" w:sz="0" w:space="0" w:color="auto"/>
                    <w:left w:val="none" w:sz="0" w:space="0" w:color="auto"/>
                    <w:bottom w:val="none" w:sz="0" w:space="0" w:color="auto"/>
                    <w:right w:val="none" w:sz="0" w:space="0" w:color="auto"/>
                  </w:divBdr>
                </w:div>
                <w:div w:id="87896646">
                  <w:marLeft w:val="0"/>
                  <w:marRight w:val="0"/>
                  <w:marTop w:val="240"/>
                  <w:marBottom w:val="240"/>
                  <w:divBdr>
                    <w:top w:val="none" w:sz="0" w:space="0" w:color="auto"/>
                    <w:left w:val="none" w:sz="0" w:space="0" w:color="auto"/>
                    <w:bottom w:val="none" w:sz="0" w:space="0" w:color="auto"/>
                    <w:right w:val="none" w:sz="0" w:space="0" w:color="auto"/>
                  </w:divBdr>
                  <w:divsChild>
                    <w:div w:id="1008218773">
                      <w:marLeft w:val="102"/>
                      <w:marRight w:val="205"/>
                      <w:marTop w:val="240"/>
                      <w:marBottom w:val="240"/>
                      <w:divBdr>
                        <w:top w:val="none" w:sz="0" w:space="0" w:color="auto"/>
                        <w:left w:val="none" w:sz="0" w:space="0" w:color="auto"/>
                        <w:bottom w:val="none" w:sz="0" w:space="0" w:color="auto"/>
                        <w:right w:val="none" w:sz="0" w:space="0" w:color="auto"/>
                      </w:divBdr>
                      <w:divsChild>
                        <w:div w:id="11365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7373">
                  <w:marLeft w:val="0"/>
                  <w:marRight w:val="0"/>
                  <w:marTop w:val="0"/>
                  <w:marBottom w:val="0"/>
                  <w:divBdr>
                    <w:top w:val="none" w:sz="0" w:space="0" w:color="auto"/>
                    <w:left w:val="none" w:sz="0" w:space="0" w:color="auto"/>
                    <w:bottom w:val="none" w:sz="0" w:space="0" w:color="auto"/>
                    <w:right w:val="none" w:sz="0" w:space="0" w:color="auto"/>
                  </w:divBdr>
                </w:div>
                <w:div w:id="2050184802">
                  <w:marLeft w:val="0"/>
                  <w:marRight w:val="0"/>
                  <w:marTop w:val="240"/>
                  <w:marBottom w:val="240"/>
                  <w:divBdr>
                    <w:top w:val="none" w:sz="0" w:space="0" w:color="auto"/>
                    <w:left w:val="none" w:sz="0" w:space="0" w:color="auto"/>
                    <w:bottom w:val="none" w:sz="0" w:space="0" w:color="auto"/>
                    <w:right w:val="none" w:sz="0" w:space="0" w:color="auto"/>
                  </w:divBdr>
                  <w:divsChild>
                    <w:div w:id="1407456684">
                      <w:marLeft w:val="102"/>
                      <w:marRight w:val="205"/>
                      <w:marTop w:val="240"/>
                      <w:marBottom w:val="240"/>
                      <w:divBdr>
                        <w:top w:val="none" w:sz="0" w:space="0" w:color="auto"/>
                        <w:left w:val="none" w:sz="0" w:space="0" w:color="auto"/>
                        <w:bottom w:val="none" w:sz="0" w:space="0" w:color="auto"/>
                        <w:right w:val="none" w:sz="0" w:space="0" w:color="auto"/>
                      </w:divBdr>
                      <w:divsChild>
                        <w:div w:id="20952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9015">
                  <w:marLeft w:val="0"/>
                  <w:marRight w:val="0"/>
                  <w:marTop w:val="0"/>
                  <w:marBottom w:val="0"/>
                  <w:divBdr>
                    <w:top w:val="none" w:sz="0" w:space="0" w:color="auto"/>
                    <w:left w:val="none" w:sz="0" w:space="0" w:color="auto"/>
                    <w:bottom w:val="none" w:sz="0" w:space="0" w:color="auto"/>
                    <w:right w:val="none" w:sz="0" w:space="0" w:color="auto"/>
                  </w:divBdr>
                </w:div>
                <w:div w:id="1806193075">
                  <w:marLeft w:val="0"/>
                  <w:marRight w:val="0"/>
                  <w:marTop w:val="0"/>
                  <w:marBottom w:val="0"/>
                  <w:divBdr>
                    <w:top w:val="none" w:sz="0" w:space="0" w:color="auto"/>
                    <w:left w:val="none" w:sz="0" w:space="0" w:color="auto"/>
                    <w:bottom w:val="none" w:sz="0" w:space="0" w:color="auto"/>
                    <w:right w:val="none" w:sz="0" w:space="0" w:color="auto"/>
                  </w:divBdr>
                </w:div>
                <w:div w:id="263193572">
                  <w:marLeft w:val="0"/>
                  <w:marRight w:val="0"/>
                  <w:marTop w:val="240"/>
                  <w:marBottom w:val="240"/>
                  <w:divBdr>
                    <w:top w:val="none" w:sz="0" w:space="0" w:color="auto"/>
                    <w:left w:val="none" w:sz="0" w:space="0" w:color="auto"/>
                    <w:bottom w:val="none" w:sz="0" w:space="0" w:color="auto"/>
                    <w:right w:val="none" w:sz="0" w:space="0" w:color="auto"/>
                  </w:divBdr>
                  <w:divsChild>
                    <w:div w:id="799153404">
                      <w:marLeft w:val="102"/>
                      <w:marRight w:val="205"/>
                      <w:marTop w:val="240"/>
                      <w:marBottom w:val="240"/>
                      <w:divBdr>
                        <w:top w:val="none" w:sz="0" w:space="0" w:color="auto"/>
                        <w:left w:val="none" w:sz="0" w:space="0" w:color="auto"/>
                        <w:bottom w:val="none" w:sz="0" w:space="0" w:color="auto"/>
                        <w:right w:val="none" w:sz="0" w:space="0" w:color="auto"/>
                      </w:divBdr>
                      <w:divsChild>
                        <w:div w:id="17980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5948">
                  <w:marLeft w:val="0"/>
                  <w:marRight w:val="0"/>
                  <w:marTop w:val="0"/>
                  <w:marBottom w:val="0"/>
                  <w:divBdr>
                    <w:top w:val="none" w:sz="0" w:space="0" w:color="auto"/>
                    <w:left w:val="none" w:sz="0" w:space="0" w:color="auto"/>
                    <w:bottom w:val="none" w:sz="0" w:space="0" w:color="auto"/>
                    <w:right w:val="none" w:sz="0" w:space="0" w:color="auto"/>
                  </w:divBdr>
                </w:div>
                <w:div w:id="1784810389">
                  <w:marLeft w:val="0"/>
                  <w:marRight w:val="0"/>
                  <w:marTop w:val="0"/>
                  <w:marBottom w:val="0"/>
                  <w:divBdr>
                    <w:top w:val="none" w:sz="0" w:space="0" w:color="auto"/>
                    <w:left w:val="none" w:sz="0" w:space="0" w:color="auto"/>
                    <w:bottom w:val="none" w:sz="0" w:space="0" w:color="auto"/>
                    <w:right w:val="none" w:sz="0" w:space="0" w:color="auto"/>
                  </w:divBdr>
                </w:div>
                <w:div w:id="106506171">
                  <w:marLeft w:val="0"/>
                  <w:marRight w:val="0"/>
                  <w:marTop w:val="240"/>
                  <w:marBottom w:val="240"/>
                  <w:divBdr>
                    <w:top w:val="none" w:sz="0" w:space="0" w:color="auto"/>
                    <w:left w:val="none" w:sz="0" w:space="0" w:color="auto"/>
                    <w:bottom w:val="none" w:sz="0" w:space="0" w:color="auto"/>
                    <w:right w:val="none" w:sz="0" w:space="0" w:color="auto"/>
                  </w:divBdr>
                  <w:divsChild>
                    <w:div w:id="2145272340">
                      <w:marLeft w:val="102"/>
                      <w:marRight w:val="205"/>
                      <w:marTop w:val="240"/>
                      <w:marBottom w:val="240"/>
                      <w:divBdr>
                        <w:top w:val="none" w:sz="0" w:space="0" w:color="auto"/>
                        <w:left w:val="none" w:sz="0" w:space="0" w:color="auto"/>
                        <w:bottom w:val="none" w:sz="0" w:space="0" w:color="auto"/>
                        <w:right w:val="none" w:sz="0" w:space="0" w:color="auto"/>
                      </w:divBdr>
                      <w:divsChild>
                        <w:div w:id="17452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5591">
                  <w:marLeft w:val="0"/>
                  <w:marRight w:val="0"/>
                  <w:marTop w:val="240"/>
                  <w:marBottom w:val="240"/>
                  <w:divBdr>
                    <w:top w:val="none" w:sz="0" w:space="0" w:color="auto"/>
                    <w:left w:val="none" w:sz="0" w:space="0" w:color="auto"/>
                    <w:bottom w:val="none" w:sz="0" w:space="0" w:color="auto"/>
                    <w:right w:val="none" w:sz="0" w:space="0" w:color="auto"/>
                  </w:divBdr>
                  <w:divsChild>
                    <w:div w:id="1322930084">
                      <w:marLeft w:val="102"/>
                      <w:marRight w:val="205"/>
                      <w:marTop w:val="240"/>
                      <w:marBottom w:val="240"/>
                      <w:divBdr>
                        <w:top w:val="none" w:sz="0" w:space="0" w:color="auto"/>
                        <w:left w:val="none" w:sz="0" w:space="0" w:color="auto"/>
                        <w:bottom w:val="none" w:sz="0" w:space="0" w:color="auto"/>
                        <w:right w:val="none" w:sz="0" w:space="0" w:color="auto"/>
                      </w:divBdr>
                      <w:divsChild>
                        <w:div w:id="136906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7315">
                  <w:marLeft w:val="0"/>
                  <w:marRight w:val="0"/>
                  <w:marTop w:val="0"/>
                  <w:marBottom w:val="0"/>
                  <w:divBdr>
                    <w:top w:val="none" w:sz="0" w:space="0" w:color="auto"/>
                    <w:left w:val="none" w:sz="0" w:space="0" w:color="auto"/>
                    <w:bottom w:val="none" w:sz="0" w:space="0" w:color="auto"/>
                    <w:right w:val="none" w:sz="0" w:space="0" w:color="auto"/>
                  </w:divBdr>
                </w:div>
                <w:div w:id="936672037">
                  <w:marLeft w:val="0"/>
                  <w:marRight w:val="0"/>
                  <w:marTop w:val="240"/>
                  <w:marBottom w:val="240"/>
                  <w:divBdr>
                    <w:top w:val="none" w:sz="0" w:space="0" w:color="auto"/>
                    <w:left w:val="none" w:sz="0" w:space="0" w:color="auto"/>
                    <w:bottom w:val="none" w:sz="0" w:space="0" w:color="auto"/>
                    <w:right w:val="none" w:sz="0" w:space="0" w:color="auto"/>
                  </w:divBdr>
                  <w:divsChild>
                    <w:div w:id="2121948098">
                      <w:marLeft w:val="102"/>
                      <w:marRight w:val="205"/>
                      <w:marTop w:val="240"/>
                      <w:marBottom w:val="240"/>
                      <w:divBdr>
                        <w:top w:val="none" w:sz="0" w:space="0" w:color="auto"/>
                        <w:left w:val="none" w:sz="0" w:space="0" w:color="auto"/>
                        <w:bottom w:val="none" w:sz="0" w:space="0" w:color="auto"/>
                        <w:right w:val="none" w:sz="0" w:space="0" w:color="auto"/>
                      </w:divBdr>
                      <w:divsChild>
                        <w:div w:id="9121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6543">
                  <w:marLeft w:val="0"/>
                  <w:marRight w:val="0"/>
                  <w:marTop w:val="0"/>
                  <w:marBottom w:val="0"/>
                  <w:divBdr>
                    <w:top w:val="none" w:sz="0" w:space="0" w:color="auto"/>
                    <w:left w:val="none" w:sz="0" w:space="0" w:color="auto"/>
                    <w:bottom w:val="none" w:sz="0" w:space="0" w:color="auto"/>
                    <w:right w:val="none" w:sz="0" w:space="0" w:color="auto"/>
                  </w:divBdr>
                </w:div>
                <w:div w:id="148644088">
                  <w:marLeft w:val="0"/>
                  <w:marRight w:val="0"/>
                  <w:marTop w:val="240"/>
                  <w:marBottom w:val="240"/>
                  <w:divBdr>
                    <w:top w:val="none" w:sz="0" w:space="0" w:color="auto"/>
                    <w:left w:val="none" w:sz="0" w:space="0" w:color="auto"/>
                    <w:bottom w:val="none" w:sz="0" w:space="0" w:color="auto"/>
                    <w:right w:val="none" w:sz="0" w:space="0" w:color="auto"/>
                  </w:divBdr>
                  <w:divsChild>
                    <w:div w:id="1486243355">
                      <w:marLeft w:val="102"/>
                      <w:marRight w:val="205"/>
                      <w:marTop w:val="240"/>
                      <w:marBottom w:val="240"/>
                      <w:divBdr>
                        <w:top w:val="none" w:sz="0" w:space="0" w:color="auto"/>
                        <w:left w:val="none" w:sz="0" w:space="0" w:color="auto"/>
                        <w:bottom w:val="none" w:sz="0" w:space="0" w:color="auto"/>
                        <w:right w:val="none" w:sz="0" w:space="0" w:color="auto"/>
                      </w:divBdr>
                      <w:divsChild>
                        <w:div w:id="12395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5923">
                  <w:marLeft w:val="0"/>
                  <w:marRight w:val="0"/>
                  <w:marTop w:val="0"/>
                  <w:marBottom w:val="0"/>
                  <w:divBdr>
                    <w:top w:val="none" w:sz="0" w:space="0" w:color="auto"/>
                    <w:left w:val="none" w:sz="0" w:space="0" w:color="auto"/>
                    <w:bottom w:val="none" w:sz="0" w:space="0" w:color="auto"/>
                    <w:right w:val="none" w:sz="0" w:space="0" w:color="auto"/>
                  </w:divBdr>
                </w:div>
                <w:div w:id="335888364">
                  <w:marLeft w:val="0"/>
                  <w:marRight w:val="0"/>
                  <w:marTop w:val="240"/>
                  <w:marBottom w:val="240"/>
                  <w:divBdr>
                    <w:top w:val="none" w:sz="0" w:space="0" w:color="auto"/>
                    <w:left w:val="none" w:sz="0" w:space="0" w:color="auto"/>
                    <w:bottom w:val="none" w:sz="0" w:space="0" w:color="auto"/>
                    <w:right w:val="none" w:sz="0" w:space="0" w:color="auto"/>
                  </w:divBdr>
                  <w:divsChild>
                    <w:div w:id="1196818906">
                      <w:marLeft w:val="102"/>
                      <w:marRight w:val="205"/>
                      <w:marTop w:val="240"/>
                      <w:marBottom w:val="240"/>
                      <w:divBdr>
                        <w:top w:val="none" w:sz="0" w:space="0" w:color="auto"/>
                        <w:left w:val="none" w:sz="0" w:space="0" w:color="auto"/>
                        <w:bottom w:val="none" w:sz="0" w:space="0" w:color="auto"/>
                        <w:right w:val="none" w:sz="0" w:space="0" w:color="auto"/>
                      </w:divBdr>
                      <w:divsChild>
                        <w:div w:id="11112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72826">
                  <w:marLeft w:val="0"/>
                  <w:marRight w:val="0"/>
                  <w:marTop w:val="0"/>
                  <w:marBottom w:val="0"/>
                  <w:divBdr>
                    <w:top w:val="none" w:sz="0" w:space="0" w:color="auto"/>
                    <w:left w:val="none" w:sz="0" w:space="0" w:color="auto"/>
                    <w:bottom w:val="none" w:sz="0" w:space="0" w:color="auto"/>
                    <w:right w:val="none" w:sz="0" w:space="0" w:color="auto"/>
                  </w:divBdr>
                </w:div>
                <w:div w:id="1238638369">
                  <w:marLeft w:val="0"/>
                  <w:marRight w:val="0"/>
                  <w:marTop w:val="0"/>
                  <w:marBottom w:val="0"/>
                  <w:divBdr>
                    <w:top w:val="none" w:sz="0" w:space="0" w:color="auto"/>
                    <w:left w:val="none" w:sz="0" w:space="0" w:color="auto"/>
                    <w:bottom w:val="none" w:sz="0" w:space="0" w:color="auto"/>
                    <w:right w:val="none" w:sz="0" w:space="0" w:color="auto"/>
                  </w:divBdr>
                </w:div>
              </w:divsChild>
            </w:div>
            <w:div w:id="615527630">
              <w:marLeft w:val="0"/>
              <w:marRight w:val="0"/>
              <w:marTop w:val="0"/>
              <w:marBottom w:val="0"/>
              <w:divBdr>
                <w:top w:val="none" w:sz="0" w:space="0" w:color="auto"/>
                <w:left w:val="none" w:sz="0" w:space="0" w:color="auto"/>
                <w:bottom w:val="none" w:sz="0" w:space="0" w:color="auto"/>
                <w:right w:val="none" w:sz="0" w:space="0" w:color="auto"/>
              </w:divBdr>
              <w:divsChild>
                <w:div w:id="994070469">
                  <w:marLeft w:val="0"/>
                  <w:marRight w:val="0"/>
                  <w:marTop w:val="0"/>
                  <w:marBottom w:val="0"/>
                  <w:divBdr>
                    <w:top w:val="none" w:sz="0" w:space="0" w:color="auto"/>
                    <w:left w:val="none" w:sz="0" w:space="0" w:color="auto"/>
                    <w:bottom w:val="none" w:sz="0" w:space="0" w:color="auto"/>
                    <w:right w:val="none" w:sz="0" w:space="0" w:color="auto"/>
                  </w:divBdr>
                </w:div>
                <w:div w:id="1175995526">
                  <w:marLeft w:val="0"/>
                  <w:marRight w:val="0"/>
                  <w:marTop w:val="0"/>
                  <w:marBottom w:val="0"/>
                  <w:divBdr>
                    <w:top w:val="none" w:sz="0" w:space="0" w:color="auto"/>
                    <w:left w:val="none" w:sz="0" w:space="0" w:color="auto"/>
                    <w:bottom w:val="none" w:sz="0" w:space="0" w:color="auto"/>
                    <w:right w:val="none" w:sz="0" w:space="0" w:color="auto"/>
                  </w:divBdr>
                </w:div>
                <w:div w:id="1476945393">
                  <w:marLeft w:val="0"/>
                  <w:marRight w:val="0"/>
                  <w:marTop w:val="0"/>
                  <w:marBottom w:val="0"/>
                  <w:divBdr>
                    <w:top w:val="none" w:sz="0" w:space="0" w:color="auto"/>
                    <w:left w:val="none" w:sz="0" w:space="0" w:color="auto"/>
                    <w:bottom w:val="none" w:sz="0" w:space="0" w:color="auto"/>
                    <w:right w:val="none" w:sz="0" w:space="0" w:color="auto"/>
                  </w:divBdr>
                </w:div>
                <w:div w:id="21125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Bre03</b:Tag>
    <b:SourceType>Report</b:SourceType>
    <b:Guid>{42914C9F-4DA1-444A-861C-FAED4FC3248F}</b:Guid>
    <b:Author>
      <b:Author>
        <b:NameList>
          <b:Person>
            <b:Last>Brendonck</b:Last>
            <b:First>L.</b:First>
          </b:Person>
          <b:Person>
            <b:Last>Maes</b:Last>
            <b:First>J.</b:First>
          </b:Person>
          <b:Person>
            <b:Last>Rommens</b:Last>
            <b:First>W.</b:First>
          </b:Person>
          <b:Person>
            <b:Last>Dekeza</b:Last>
            <b:First>N.</b:First>
          </b:Person>
          <b:Person>
            <b:Last>Nhiwatiwa</b:Last>
            <b:First>T.</b:First>
          </b:Person>
          <b:Person>
            <b:Last>Barson</b:Last>
            <b:First>M.</b:First>
          </b:Person>
          <b:Person>
            <b:Last>Callebaut</b:Last>
            <b:First>V.</b:First>
          </b:Person>
          <b:Person>
            <b:Last>Phiri</b:Last>
            <b:First>C.</b:First>
          </b:Person>
          <b:Person>
            <b:Last>Moreau</b:Last>
            <b:First>K.</b:First>
          </b:Person>
          <b:Person>
            <b:Last>Gratwicke</b:Last>
            <b:First>B.</b:First>
          </b:Person>
          <b:Person>
            <b:Last>et al. The impact of water hyacinth (Eichhornia crassipes) in a eutrophic subtropical impoundment (Dam Chivero</b:Last>
            <b:First>Zimbabwe).</b:First>
            <b:Middle>II</b:Middle>
          </b:Person>
        </b:NameList>
      </b:Author>
    </b:Author>
    <b:Year>2003</b:Year>
    <b:RefOrder>9</b:RefOrder>
  </b:Source>
  <b:Source>
    <b:Tag>2Gi04</b:Tag>
    <b:SourceType>Report</b:SourceType>
    <b:Guid>{9541C57A-1B15-46BE-B6E4-63B452444CD0}</b:Guid>
    <b:Author>
      <b:Author>
        <b:NameList>
          <b:Person>
            <b:Last>2. Giardini</b:Last>
            <b:First>M.</b:First>
            <b:Middle>Salvinia molesta DS Mitchell (Salviniaceae): Seconda segnalazione per l’Italia (Lazio) e considerazioni sul controllo di questa specie infestante. Webbia 2004, 59, 457–467.</b:Middle>
          </b:Person>
        </b:NameList>
      </b:Author>
    </b:Author>
    <b:Year>2004</b:Year>
    <b:RefOrder>8</b:RefOrder>
  </b:Source>
  <b:Source>
    <b:Tag>3Ce19</b:Tag>
    <b:SourceType>Report</b:SourceType>
    <b:Guid>{394F3D61-E5D9-4C85-93DD-F2919052F133}</b:Guid>
    <b:Author>
      <b:Author>
        <b:NameList>
          <b:Person>
            <b:Last>3. Ceschin</b:Last>
            <b:First>S.</b:First>
          </b:Person>
          <b:Person>
            <b:Last>Abati</b:Last>
            <b:First>S.</b:First>
          </b:Person>
          <b:Person>
            <b:Last>Traversetti</b:Last>
            <b:First>L.</b:First>
          </b:Person>
          <b:Person>
            <b:Last>Spani</b:Last>
            <b:First>F.</b:First>
          </b:Person>
          <b:Person>
            <b:Last>Del Grosso</b:Last>
            <b:First>F.</b:First>
          </b:Person>
          <b:Person>
            <b:Last>Scalici</b:Last>
            <b:First>M.</b:First>
            <b:Middle>Effects of the alien duckweed Lemna minuta Kunth on aquatic animals: An indoor experiment. Plant Biosyst. 2019.</b:Middle>
          </b:Person>
        </b:NameList>
      </b:Author>
    </b:Author>
    <b:Year>2019</b:Year>
    <b:RefOrder>10</b:RefOrder>
  </b:Source>
  <b:Source>
    <b:Tag>4Ab19</b:Tag>
    <b:SourceType>Report</b:SourceType>
    <b:Guid>{5CE25E8A-A8D6-4CD3-ABD6-5F5088C9C740}</b:Guid>
    <b:Author>
      <b:Author>
        <b:NameList>
          <b:Person>
            <b:Last>4. Abdel-Tawwab</b:Last>
            <b:First>M.</b:First>
            <b:Middle>Effect of free-floating macrophyte, Azolla pinnata on water physico-chemistry, primary productivity, and the production of Godavari Tilapia, Oreochromis niloticus (L.), and Common Carp, Cyprinus carpio L., in fertilized earthen ponds.</b:Middle>
          </b:Person>
        </b:NameList>
      </b:Author>
    </b:Author>
    <b:Year>2019</b:Year>
    <b:RefOrder>1</b:RefOrder>
  </b:Source>
  <b:Source>
    <b:Tag>5Gr01</b:Tag>
    <b:SourceType>Report</b:SourceType>
    <b:Guid>{A0353194-B812-480C-973E-396BEA7C0BB6}</b:Guid>
    <b:Author>
      <b:Author>
        <b:NameList>
          <b:Person>
            <b:Last>5. Gratwicke</b:Last>
            <b:First>B.</b:First>
          </b:Person>
          <b:Person>
            <b:Last>Marshall</b:Last>
            <b:First>B.E.</b:First>
            <b:Middle>The impact of Azolla filiculoides Lam. on animal biodiversity in streams in Zimbabwe. Afr. J. Ecol. 2001, 39, 216–218.</b:Middle>
          </b:Person>
        </b:NameList>
      </b:Author>
    </b:Author>
    <b:Year>2001</b:Year>
    <b:RefOrder>2</b:RefOrder>
  </b:Source>
  <b:Source>
    <b:Tag>6Hi06</b:Tag>
    <b:SourceType>Report</b:SourceType>
    <b:Guid>{F327CB56-E482-41A4-81B7-C4D62BC01E57}</b:Guid>
    <b:Author>
      <b:Author>
        <b:NameList>
          <b:Person>
            <b:Last>6. Hill</b:Last>
            <b:First>M.P.</b:First>
          </b:Person>
          <b:Person>
            <b:Last>Coetzee</b:Last>
            <b:First>J.A.</b:First>
            <b:Middle>Integrated control of water hyacinth in Africa. EPPO Bull. 2008, 38, 452–457.</b:Middle>
          </b:Person>
        </b:NameList>
      </b:Author>
    </b:Author>
    <b:Year>2006</b:Year>
    <b:RefOrder>3</b:RefOrder>
  </b:Source>
  <b:Source>
    <b:Tag>7Ha07</b:Tag>
    <b:SourceType>Report</b:SourceType>
    <b:Guid>{1A4E95C7-812A-4B60-8B88-76C4AD38C03E}</b:Guid>
    <b:Author>
      <b:Author>
        <b:NameList>
          <b:Person>
            <b:Last>7. Hasan</b:Last>
            <b:First>M.R.</b:First>
          </b:Person>
          <b:Person>
            <b:Last>Chakrabarti</b:Last>
            <b:First>R.</b:First>
            <b:Middle>Floating Aquatic Macrophytes: Water Hyacinths. In Use of Algae and Aquatic Macrophytes as Feed in Small Scale Aquaculture—A Review</b:Middle>
          </b:Person>
          <b:Person>
            <b:Last>Paper</b:Last>
            <b:First>FAO</b:First>
            <b:Middle>Fisheries and Aquaculture Technical</b:Middle>
          </b:Person>
          <b:Person>
            <b:Last>FAO: Quebec City</b:Last>
            <b:First>QC,</b:First>
            <b:Middle>Canada, 2009</b:Middle>
          </b:Person>
          <b:Person>
            <b:Last>123.</b:Last>
            <b:First>p.</b:First>
          </b:Person>
        </b:NameList>
      </b:Author>
    </b:Author>
    <b:Year>2009</b:Year>
    <b:RefOrder>4</b:RefOrder>
  </b:Source>
  <b:Source>
    <b:Tag>8Té08</b:Tag>
    <b:SourceType>Report</b:SourceType>
    <b:Guid>{36C52487-1AF7-4E6C-A267-FC9E2E613B44}</b:Guid>
    <b:Author>
      <b:Author>
        <b:NameList>
          <b:Person>
            <b:Last>8. Téllez</b:Last>
            <b:First>T.R.</b:First>
          </b:Person>
          <b:Person>
            <b:Last>López</b:Last>
            <b:First>E.M.D.R.</b:First>
          </b:Person>
          <b:Person>
            <b:Last>Granado</b:Last>
            <b:First>G.L.</b:First>
          </b:Person>
          <b:Person>
            <b:Last>Pérez</b:Last>
            <b:First>E.A.</b:First>
          </b:Person>
          <b:Person>
            <b:Last>López</b:Last>
            <b:First>R.M.</b:First>
          </b:Person>
          <b:Person>
            <b:Last>Guzmán</b:Last>
            <b:First>J.M.S.</b:First>
            <b:Middle>The water hyacinth, Eichhornia crassipes: An invasive plant in the Guadiana River Basin (Spain). Aquat. Invasions 2008, 3, 42–53.</b:Middle>
          </b:Person>
        </b:NameList>
      </b:Author>
    </b:Author>
    <b:Year>2008</b:Year>
    <b:RefOrder>5</b:RefOrder>
  </b:Source>
  <b:Source>
    <b:Tag>9Va02</b:Tag>
    <b:SourceType>Report</b:SourceType>
    <b:Guid>{22BC106C-C284-4E2F-8AEF-88A8052FF927}</b:Guid>
    <b:Author>
      <b:Author>
        <b:NameList>
          <b:Person>
            <b:Last>9. Van Driesche</b:Last>
            <b:First>R.</b:First>
          </b:Person>
          <b:Person>
            <b:Last>Blossey</b:Last>
            <b:First>B.</b:First>
          </b:Person>
          <b:Person>
            <b:Last>Hoddle</b:Last>
            <b:First>M.</b:First>
          </b:Person>
          <b:Person>
            <b:Last>Lyon</b:Last>
            <b:First>S.</b:First>
          </b:Person>
          <b:Person>
            <b:Last>Reardon</b:Last>
            <b:First>R.</b:First>
            <b:Middle>Biological Control of Invasive Plants in the Eastern United States</b:Middle>
          </b:Person>
          <b:Person>
            <b:Last>Forest Health Technology Enterprise Team</b:Last>
            <b:First>USDA</b:First>
            <b:Middle>Forest Service: Morgantown, VA, USA, 2002.</b:Middle>
          </b:Person>
        </b:NameList>
      </b:Author>
    </b:Author>
    <b:Year>2002</b:Year>
    <b:RefOrder>6</b:RefOrder>
  </b:Source>
  <b:Source>
    <b:Tag>10J98</b:Tag>
    <b:SourceType>Report</b:SourceType>
    <b:Guid>{E57F0F31-D479-49EF-AEEE-1757517A4CB0}</b:Guid>
    <b:Author>
      <b:Author>
        <b:NameList>
          <b:Person>
            <b:Last>10. Julien</b:Last>
            <b:First>M.H.</b:First>
            <b:Middle>Biological control of water hyacinth with arthropods: A review to 2000. In Aciar Proceedings</b:Middle>
          </b:Person>
          <b:Person>
            <b:Last>ACIAR: Canberra</b:Last>
            <b:First>Australia,</b:First>
            <b:Middle>1998.</b:Middle>
          </b:Person>
        </b:NameList>
      </b:Author>
    </b:Author>
    <b:Year>1998</b:Year>
    <b:RefOrder>7</b:RefOrder>
  </b:Source>
</b:Sources>
</file>

<file path=customXml/itemProps1.xml><?xml version="1.0" encoding="utf-8"?>
<ds:datastoreItem xmlns:ds="http://schemas.openxmlformats.org/officeDocument/2006/customXml" ds:itemID="{DD66076D-49B9-4058-87E6-CA36A510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 Metangale</dc:creator>
  <cp:keywords/>
  <dc:description/>
  <cp:lastModifiedBy>Rushi Metangale</cp:lastModifiedBy>
  <cp:revision>8</cp:revision>
  <dcterms:created xsi:type="dcterms:W3CDTF">2024-03-30T15:21:00Z</dcterms:created>
  <dcterms:modified xsi:type="dcterms:W3CDTF">2024-03-30T17:41:00Z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