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D0" w:rsidRDefault="00F84689" w:rsidP="001768D0">
      <w:pPr>
        <w:autoSpaceDE w:val="0"/>
        <w:autoSpaceDN w:val="0"/>
        <w:adjustRightInd w:val="0"/>
        <w:rPr>
          <w:b/>
          <w:sz w:val="36"/>
          <w:szCs w:val="36"/>
        </w:rPr>
      </w:pPr>
      <w:r>
        <w:rPr>
          <w:b/>
          <w:sz w:val="36"/>
          <w:szCs w:val="36"/>
        </w:rPr>
        <w:t xml:space="preserve">PAPR Reduction for OFDM based </w:t>
      </w:r>
      <w:proofErr w:type="spellStart"/>
      <w:r>
        <w:rPr>
          <w:b/>
          <w:sz w:val="36"/>
          <w:szCs w:val="36"/>
        </w:rPr>
        <w:t>IoT</w:t>
      </w:r>
      <w:proofErr w:type="spellEnd"/>
      <w:r>
        <w:rPr>
          <w:b/>
          <w:sz w:val="36"/>
          <w:szCs w:val="36"/>
        </w:rPr>
        <w:t xml:space="preserve"> systems using Modified Selective Mapping</w:t>
      </w:r>
    </w:p>
    <w:p w:rsidR="001768D0" w:rsidRDefault="001768D0" w:rsidP="001768D0">
      <w:pPr>
        <w:pStyle w:val="author0"/>
        <w:spacing w:after="0"/>
        <w:rPr>
          <w:sz w:val="24"/>
          <w:szCs w:val="24"/>
          <w:vertAlign w:val="superscript"/>
          <w:lang w:val="de-DE"/>
        </w:rPr>
      </w:pPr>
      <w:r>
        <w:rPr>
          <w:sz w:val="24"/>
          <w:szCs w:val="24"/>
          <w:lang w:val="de-DE"/>
        </w:rPr>
        <w:t>Anjalee Chouhan</w:t>
      </w:r>
      <w:r>
        <w:rPr>
          <w:position w:val="6"/>
          <w:sz w:val="24"/>
          <w:szCs w:val="24"/>
          <w:lang w:val="de-DE"/>
        </w:rPr>
        <w:t>1</w:t>
      </w:r>
      <w:r>
        <w:rPr>
          <w:sz w:val="24"/>
          <w:szCs w:val="24"/>
          <w:lang w:val="de-DE"/>
        </w:rPr>
        <w:t xml:space="preserve"> , Dr. Nidhi Tiwari</w:t>
      </w:r>
      <w:r>
        <w:rPr>
          <w:sz w:val="24"/>
          <w:szCs w:val="24"/>
          <w:vertAlign w:val="superscript"/>
          <w:lang w:val="de-DE"/>
        </w:rPr>
        <w:t>2</w:t>
      </w:r>
    </w:p>
    <w:p w:rsidR="001768D0" w:rsidRDefault="001768D0" w:rsidP="001768D0">
      <w:pPr>
        <w:pStyle w:val="author0"/>
        <w:spacing w:after="0"/>
        <w:rPr>
          <w:sz w:val="24"/>
          <w:szCs w:val="24"/>
          <w:vertAlign w:val="superscript"/>
          <w:lang w:val="de-DE"/>
        </w:rPr>
      </w:pPr>
      <w:r>
        <w:rPr>
          <w:sz w:val="24"/>
          <w:szCs w:val="24"/>
          <w:lang w:val="de-DE"/>
        </w:rPr>
        <w:t>M.Tech Scholar</w:t>
      </w:r>
      <w:r>
        <w:rPr>
          <w:sz w:val="24"/>
          <w:szCs w:val="24"/>
          <w:vertAlign w:val="superscript"/>
          <w:lang w:val="de-DE"/>
        </w:rPr>
        <w:t>1</w:t>
      </w:r>
      <w:r>
        <w:rPr>
          <w:sz w:val="24"/>
          <w:szCs w:val="24"/>
          <w:lang w:val="de-DE"/>
        </w:rPr>
        <w:t>, Assistant Professor</w:t>
      </w:r>
      <w:r>
        <w:rPr>
          <w:sz w:val="24"/>
          <w:szCs w:val="24"/>
          <w:vertAlign w:val="superscript"/>
          <w:lang w:val="de-DE"/>
        </w:rPr>
        <w:t>2</w:t>
      </w:r>
    </w:p>
    <w:p w:rsidR="001768D0" w:rsidRDefault="001768D0" w:rsidP="001768D0">
      <w:pPr>
        <w:pStyle w:val="author0"/>
        <w:spacing w:after="0"/>
        <w:rPr>
          <w:position w:val="6"/>
          <w:sz w:val="24"/>
          <w:szCs w:val="24"/>
          <w:lang w:val="de-DE"/>
        </w:rPr>
      </w:pPr>
      <w:r>
        <w:rPr>
          <w:sz w:val="24"/>
          <w:szCs w:val="24"/>
          <w:lang w:val="de-DE"/>
        </w:rPr>
        <w:t>Dept. Of ECE, IET SAGE University, Indore(M.P)</w:t>
      </w:r>
    </w:p>
    <w:p w:rsidR="001768D0" w:rsidRPr="00007A14" w:rsidRDefault="001768D0" w:rsidP="00A7038D">
      <w:pPr>
        <w:autoSpaceDE w:val="0"/>
        <w:autoSpaceDN w:val="0"/>
        <w:adjustRightInd w:val="0"/>
        <w:rPr>
          <w:b/>
          <w:sz w:val="36"/>
          <w:szCs w:val="36"/>
        </w:rPr>
        <w:sectPr w:rsidR="001768D0" w:rsidRPr="00007A14">
          <w:pgSz w:w="11909" w:h="16834" w:code="9"/>
          <w:pgMar w:top="1080" w:right="734" w:bottom="2434" w:left="734" w:header="720" w:footer="720" w:gutter="0"/>
          <w:cols w:space="720"/>
        </w:sectPr>
      </w:pPr>
    </w:p>
    <w:p w:rsidR="00007A14" w:rsidRPr="00007A14" w:rsidRDefault="008F509F" w:rsidP="008F509F">
      <w:pPr>
        <w:pStyle w:val="Author"/>
        <w:tabs>
          <w:tab w:val="left" w:pos="6740"/>
        </w:tabs>
        <w:jc w:val="both"/>
        <w:rPr>
          <w:rFonts w:eastAsia="MS Mincho"/>
          <w:sz w:val="36"/>
          <w:szCs w:val="36"/>
        </w:rPr>
      </w:pPr>
      <w:r>
        <w:rPr>
          <w:rFonts w:eastAsia="MS Mincho"/>
          <w:sz w:val="36"/>
          <w:szCs w:val="36"/>
        </w:rPr>
        <w:lastRenderedPageBreak/>
        <w:tab/>
      </w:r>
    </w:p>
    <w:p w:rsidR="00FA7402" w:rsidRPr="00271E70" w:rsidRDefault="00FA7402">
      <w:pPr>
        <w:rPr>
          <w:rFonts w:eastAsia="MS Mincho"/>
        </w:rPr>
      </w:pPr>
    </w:p>
    <w:p w:rsidR="00FA7402" w:rsidRPr="00271E70" w:rsidRDefault="00FA7402">
      <w:pPr>
        <w:sectPr w:rsidR="00FA7402" w:rsidRPr="00271E70">
          <w:type w:val="continuous"/>
          <w:pgSz w:w="11909" w:h="16834" w:code="9"/>
          <w:pgMar w:top="1080" w:right="734" w:bottom="2434" w:left="734" w:header="720" w:footer="720" w:gutter="0"/>
          <w:cols w:space="720"/>
        </w:sectPr>
      </w:pPr>
    </w:p>
    <w:p w:rsidR="00E75144" w:rsidRPr="00271E70" w:rsidRDefault="00FA7402" w:rsidP="00E75144">
      <w:pPr>
        <w:autoSpaceDE w:val="0"/>
        <w:autoSpaceDN w:val="0"/>
        <w:adjustRightInd w:val="0"/>
        <w:jc w:val="both"/>
        <w:rPr>
          <w:b/>
        </w:rPr>
      </w:pPr>
      <w:r w:rsidRPr="00013C7F">
        <w:rPr>
          <w:rFonts w:eastAsia="MS Mincho"/>
          <w:b/>
          <w:i/>
          <w:iCs/>
        </w:rPr>
        <w:lastRenderedPageBreak/>
        <w:t>Abstract</w:t>
      </w:r>
      <w:r w:rsidRPr="00271E70">
        <w:rPr>
          <w:rFonts w:eastAsia="MS Mincho"/>
        </w:rPr>
        <w:t>—</w:t>
      </w:r>
      <w:r w:rsidR="00974BDF" w:rsidRPr="00974BDF">
        <w:rPr>
          <w:b/>
        </w:rPr>
        <w:t>Internet of Things (</w:t>
      </w:r>
      <w:proofErr w:type="spellStart"/>
      <w:r w:rsidR="00974BDF" w:rsidRPr="00974BDF">
        <w:rPr>
          <w:b/>
        </w:rPr>
        <w:t>IoT</w:t>
      </w:r>
      <w:proofErr w:type="spellEnd"/>
      <w:r w:rsidR="00974BDF" w:rsidRPr="00974BDF">
        <w:rPr>
          <w:b/>
        </w:rPr>
        <w:t>) is an ecosystem of connected physical objects such a</w:t>
      </w:r>
      <w:r w:rsidR="00974BDF">
        <w:rPr>
          <w:b/>
        </w:rPr>
        <w:t xml:space="preserve">s sensors, vehicles, </w:t>
      </w:r>
      <w:proofErr w:type="gramStart"/>
      <w:r w:rsidR="00974BDF" w:rsidRPr="00974BDF">
        <w:rPr>
          <w:b/>
        </w:rPr>
        <w:t>equipments</w:t>
      </w:r>
      <w:proofErr w:type="gramEnd"/>
      <w:r w:rsidR="00974BDF" w:rsidRPr="00974BDF">
        <w:rPr>
          <w:b/>
        </w:rPr>
        <w:t xml:space="preserve"> etc that are accessible through the internet. With increasing number of users, large data being generated and limited bandwidth available for systems, efficient multiplexing techniques are needed that use the available bandwidth efficiently. One of the most efficient multiplexing techniques available is the Orthogonal Frequency Division Multiplexing (OFDM). It is widely used in </w:t>
      </w:r>
      <w:proofErr w:type="spellStart"/>
      <w:r w:rsidR="00974BDF" w:rsidRPr="00974BDF">
        <w:rPr>
          <w:b/>
        </w:rPr>
        <w:t>IoT</w:t>
      </w:r>
      <w:proofErr w:type="spellEnd"/>
      <w:r w:rsidR="00974BDF" w:rsidRPr="00974BDF">
        <w:rPr>
          <w:b/>
        </w:rPr>
        <w:t xml:space="preserve"> based applications.  One of the major challenges that OFDM suffers from is high value of Peak to Average Power Ratio (PAPR). This causes high Bit Error Rates and reduced Quality of Service. The proposed work uses a modified selective mapping technique and attains lower PAPR compared to previously existing work. </w:t>
      </w:r>
    </w:p>
    <w:p w:rsidR="00E75144" w:rsidRPr="00271E70" w:rsidRDefault="00974BDF" w:rsidP="00E75144">
      <w:pPr>
        <w:autoSpaceDE w:val="0"/>
        <w:autoSpaceDN w:val="0"/>
        <w:adjustRightInd w:val="0"/>
        <w:jc w:val="both"/>
      </w:pPr>
      <w:r>
        <w:rPr>
          <w:b/>
          <w:i/>
        </w:rPr>
        <w:t>Keywords</w:t>
      </w:r>
      <w:r w:rsidR="00E75144" w:rsidRPr="00271E70">
        <w:rPr>
          <w:b/>
        </w:rPr>
        <w:t>:</w:t>
      </w:r>
      <w:r w:rsidR="00E75144" w:rsidRPr="00271E70">
        <w:t xml:space="preserve">- </w:t>
      </w:r>
    </w:p>
    <w:p w:rsidR="005252AB" w:rsidRDefault="00A0136E" w:rsidP="00A67D02">
      <w:pPr>
        <w:autoSpaceDE w:val="0"/>
        <w:autoSpaceDN w:val="0"/>
        <w:adjustRightInd w:val="0"/>
        <w:jc w:val="both"/>
        <w:rPr>
          <w:rFonts w:eastAsia="CMMI10"/>
          <w:b/>
          <w:lang w:val="en-IN"/>
        </w:rPr>
      </w:pPr>
      <w:r w:rsidRPr="00271E70">
        <w:rPr>
          <w:b/>
        </w:rPr>
        <w:t>OFDM, PAPR-</w:t>
      </w:r>
      <w:r w:rsidR="00E75144" w:rsidRPr="00271E70">
        <w:rPr>
          <w:b/>
        </w:rPr>
        <w:t xml:space="preserve">, High Power Amplifier, </w:t>
      </w:r>
      <w:r w:rsidR="002E1E5C">
        <w:rPr>
          <w:rFonts w:eastAsia="CMMI10"/>
          <w:b/>
          <w:lang w:val="en-IN"/>
        </w:rPr>
        <w:t xml:space="preserve">Clipping, Filtering SLM, PTS, </w:t>
      </w:r>
      <w:proofErr w:type="spellStart"/>
      <w:r w:rsidR="002E1E5C">
        <w:rPr>
          <w:rFonts w:eastAsia="CMMI10"/>
          <w:b/>
          <w:lang w:val="en-IN"/>
        </w:rPr>
        <w:t>Companding</w:t>
      </w:r>
      <w:proofErr w:type="spellEnd"/>
      <w:r w:rsidR="002E1E5C">
        <w:rPr>
          <w:rFonts w:eastAsia="CMMI10"/>
          <w:b/>
          <w:lang w:val="en-IN"/>
        </w:rPr>
        <w:t>, Interleaving</w:t>
      </w:r>
      <w:r w:rsidR="009852F9">
        <w:rPr>
          <w:rFonts w:eastAsia="CMMI10"/>
          <w:b/>
          <w:lang w:val="en-IN"/>
        </w:rPr>
        <w:t>, Bit Error Rate (BER)</w:t>
      </w:r>
      <w:r w:rsidR="002E1E5C">
        <w:rPr>
          <w:rFonts w:eastAsia="CMMI10"/>
          <w:b/>
          <w:lang w:val="en-IN"/>
        </w:rPr>
        <w:t>.</w:t>
      </w:r>
    </w:p>
    <w:p w:rsidR="00A67D02" w:rsidRPr="00A67D02" w:rsidRDefault="00A67D02" w:rsidP="00A67D02">
      <w:pPr>
        <w:autoSpaceDE w:val="0"/>
        <w:autoSpaceDN w:val="0"/>
        <w:adjustRightInd w:val="0"/>
        <w:jc w:val="both"/>
        <w:rPr>
          <w:b/>
        </w:rPr>
      </w:pPr>
    </w:p>
    <w:p w:rsidR="00E57358" w:rsidRPr="00271E70" w:rsidRDefault="00F5722D">
      <w:pPr>
        <w:pStyle w:val="BodyText"/>
        <w:rPr>
          <w:b/>
        </w:rPr>
      </w:pPr>
      <w:r w:rsidRPr="00271E70">
        <w:rPr>
          <w:b/>
          <w:lang w:val="en-IN"/>
        </w:rPr>
        <w:t>I. INTRODUCTION</w:t>
      </w:r>
    </w:p>
    <w:p w:rsidR="00974BDF" w:rsidRDefault="00974BDF" w:rsidP="00A1376A">
      <w:pPr>
        <w:autoSpaceDE w:val="0"/>
        <w:autoSpaceDN w:val="0"/>
        <w:adjustRightInd w:val="0"/>
        <w:jc w:val="both"/>
        <w:rPr>
          <w:color w:val="131413"/>
          <w:lang w:eastAsia="en-US"/>
        </w:rPr>
      </w:pPr>
      <w:r>
        <w:rPr>
          <w:color w:val="131413"/>
          <w:lang w:eastAsia="en-US"/>
        </w:rPr>
        <w:t>Internet of things (</w:t>
      </w:r>
      <w:proofErr w:type="spellStart"/>
      <w:r>
        <w:rPr>
          <w:color w:val="131413"/>
          <w:lang w:eastAsia="en-US"/>
        </w:rPr>
        <w:t>IoT</w:t>
      </w:r>
      <w:proofErr w:type="spellEnd"/>
      <w:r>
        <w:rPr>
          <w:color w:val="131413"/>
          <w:lang w:eastAsia="en-US"/>
        </w:rPr>
        <w:t xml:space="preserve">) and industrial </w:t>
      </w:r>
      <w:proofErr w:type="spellStart"/>
      <w:r>
        <w:rPr>
          <w:color w:val="131413"/>
          <w:lang w:eastAsia="en-US"/>
        </w:rPr>
        <w:t>IoT</w:t>
      </w:r>
      <w:proofErr w:type="spellEnd"/>
      <w:r>
        <w:rPr>
          <w:color w:val="131413"/>
          <w:lang w:eastAsia="en-US"/>
        </w:rPr>
        <w:t xml:space="preserve"> has become one of the most important areas of current research for several applications. </w:t>
      </w:r>
      <w:r w:rsidR="00F73C38">
        <w:rPr>
          <w:color w:val="131413"/>
          <w:lang w:eastAsia="en-US"/>
        </w:rPr>
        <w:t xml:space="preserve">The diagram below explains the concept of </w:t>
      </w:r>
      <w:proofErr w:type="spellStart"/>
      <w:r w:rsidR="00F73C38">
        <w:rPr>
          <w:color w:val="131413"/>
          <w:lang w:eastAsia="en-US"/>
        </w:rPr>
        <w:t>IoT</w:t>
      </w:r>
      <w:proofErr w:type="spellEnd"/>
      <w:r w:rsidR="00F73C38">
        <w:rPr>
          <w:color w:val="131413"/>
          <w:lang w:eastAsia="en-US"/>
        </w:rPr>
        <w:t>.</w:t>
      </w:r>
    </w:p>
    <w:p w:rsidR="00F73C38" w:rsidRDefault="00F73C38" w:rsidP="00A1376A">
      <w:pPr>
        <w:autoSpaceDE w:val="0"/>
        <w:autoSpaceDN w:val="0"/>
        <w:adjustRightInd w:val="0"/>
        <w:jc w:val="both"/>
        <w:rPr>
          <w:color w:val="131413"/>
          <w:lang w:eastAsia="en-US"/>
        </w:rPr>
      </w:pPr>
    </w:p>
    <w:p w:rsidR="00F73C38" w:rsidRDefault="00FD08C7" w:rsidP="00F73C38">
      <w:pPr>
        <w:autoSpaceDE w:val="0"/>
        <w:autoSpaceDN w:val="0"/>
        <w:adjustRightInd w:val="0"/>
        <w:rPr>
          <w:color w:val="131413"/>
          <w:lang w:eastAsia="en-US"/>
        </w:rPr>
      </w:pPr>
      <w:r w:rsidRPr="00F73C38">
        <w:rPr>
          <w:noProof/>
          <w:color w:val="131413"/>
          <w:lang w:eastAsia="en-US"/>
        </w:rPr>
        <w:drawing>
          <wp:inline distT="0" distB="0" distL="0" distR="0">
            <wp:extent cx="2359025" cy="2597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9025" cy="2597785"/>
                    </a:xfrm>
                    <a:prstGeom prst="rect">
                      <a:avLst/>
                    </a:prstGeom>
                    <a:noFill/>
                    <a:ln>
                      <a:noFill/>
                    </a:ln>
                  </pic:spPr>
                </pic:pic>
              </a:graphicData>
            </a:graphic>
          </wp:inline>
        </w:drawing>
      </w:r>
    </w:p>
    <w:p w:rsidR="00A67D02" w:rsidRDefault="00A67D02" w:rsidP="00F73C38">
      <w:pPr>
        <w:autoSpaceDE w:val="0"/>
        <w:autoSpaceDN w:val="0"/>
        <w:adjustRightInd w:val="0"/>
        <w:rPr>
          <w:b/>
          <w:color w:val="131413"/>
          <w:lang w:eastAsia="en-US"/>
        </w:rPr>
      </w:pPr>
    </w:p>
    <w:p w:rsidR="00F73C38" w:rsidRDefault="00F73C38" w:rsidP="00F73C38">
      <w:pPr>
        <w:autoSpaceDE w:val="0"/>
        <w:autoSpaceDN w:val="0"/>
        <w:adjustRightInd w:val="0"/>
        <w:rPr>
          <w:b/>
          <w:color w:val="131413"/>
          <w:lang w:eastAsia="en-US"/>
        </w:rPr>
      </w:pPr>
      <w:proofErr w:type="gramStart"/>
      <w:r>
        <w:rPr>
          <w:b/>
          <w:color w:val="131413"/>
          <w:lang w:eastAsia="en-US"/>
        </w:rPr>
        <w:t xml:space="preserve">Fig.1 Illustration of an </w:t>
      </w:r>
      <w:proofErr w:type="spellStart"/>
      <w:r>
        <w:rPr>
          <w:b/>
          <w:color w:val="131413"/>
          <w:lang w:eastAsia="en-US"/>
        </w:rPr>
        <w:t>IoT</w:t>
      </w:r>
      <w:proofErr w:type="spellEnd"/>
      <w:r>
        <w:rPr>
          <w:b/>
          <w:color w:val="131413"/>
          <w:lang w:eastAsia="en-US"/>
        </w:rPr>
        <w:t xml:space="preserve"> ecosystem.</w:t>
      </w:r>
      <w:proofErr w:type="gramEnd"/>
      <w:r>
        <w:rPr>
          <w:b/>
          <w:color w:val="131413"/>
          <w:lang w:eastAsia="en-US"/>
        </w:rPr>
        <w:t xml:space="preserve"> </w:t>
      </w:r>
    </w:p>
    <w:p w:rsidR="00A67D02" w:rsidRDefault="00A67D02" w:rsidP="00A67D02">
      <w:pPr>
        <w:autoSpaceDE w:val="0"/>
        <w:autoSpaceDN w:val="0"/>
        <w:adjustRightInd w:val="0"/>
        <w:jc w:val="left"/>
        <w:rPr>
          <w:color w:val="131413"/>
          <w:lang w:eastAsia="en-US"/>
        </w:rPr>
      </w:pPr>
    </w:p>
    <w:p w:rsidR="00A67D02" w:rsidRDefault="00A67D02" w:rsidP="00A67D02">
      <w:pPr>
        <w:autoSpaceDE w:val="0"/>
        <w:autoSpaceDN w:val="0"/>
        <w:adjustRightInd w:val="0"/>
        <w:ind w:left="360"/>
        <w:jc w:val="left"/>
        <w:rPr>
          <w:color w:val="131413"/>
          <w:lang w:eastAsia="en-US"/>
        </w:rPr>
      </w:pPr>
      <w:r w:rsidRPr="00A67D02">
        <w:rPr>
          <w:color w:val="131413"/>
          <w:lang w:eastAsia="en-US"/>
        </w:rPr>
        <w:t>Internet of Things (</w:t>
      </w:r>
      <w:proofErr w:type="spellStart"/>
      <w:r w:rsidRPr="00A67D02">
        <w:rPr>
          <w:color w:val="131413"/>
          <w:lang w:eastAsia="en-US"/>
        </w:rPr>
        <w:t>IoT</w:t>
      </w:r>
      <w:proofErr w:type="spellEnd"/>
      <w:r w:rsidRPr="00A67D02">
        <w:rPr>
          <w:color w:val="131413"/>
          <w:lang w:eastAsia="en-US"/>
        </w:rPr>
        <w:t xml:space="preserve">) is an ecosystem of connected physical objects that are accessible through the internet. </w:t>
      </w:r>
      <w:r>
        <w:rPr>
          <w:color w:val="131413"/>
          <w:lang w:eastAsia="en-US"/>
        </w:rPr>
        <w:t xml:space="preserve">Some applications of </w:t>
      </w:r>
      <w:proofErr w:type="spellStart"/>
      <w:r>
        <w:rPr>
          <w:color w:val="131413"/>
          <w:lang w:eastAsia="en-US"/>
        </w:rPr>
        <w:t>IoT</w:t>
      </w:r>
      <w:proofErr w:type="spellEnd"/>
      <w:r>
        <w:rPr>
          <w:color w:val="131413"/>
          <w:lang w:eastAsia="en-US"/>
        </w:rPr>
        <w:t xml:space="preserve"> are:</w:t>
      </w:r>
    </w:p>
    <w:p w:rsidR="00BD2E1E" w:rsidRPr="00A67D02" w:rsidRDefault="00BD2E1E" w:rsidP="00A67D02">
      <w:pPr>
        <w:numPr>
          <w:ilvl w:val="0"/>
          <w:numId w:val="19"/>
        </w:numPr>
        <w:autoSpaceDE w:val="0"/>
        <w:autoSpaceDN w:val="0"/>
        <w:adjustRightInd w:val="0"/>
        <w:jc w:val="left"/>
        <w:rPr>
          <w:color w:val="131413"/>
          <w:lang w:val="en-IN"/>
        </w:rPr>
      </w:pPr>
      <w:r w:rsidRPr="00A67D02">
        <w:rPr>
          <w:color w:val="131413"/>
        </w:rPr>
        <w:t>Smart Cities.</w:t>
      </w:r>
    </w:p>
    <w:p w:rsidR="00BD2E1E" w:rsidRPr="00A67D02" w:rsidRDefault="00BD2E1E" w:rsidP="00A67D02">
      <w:pPr>
        <w:numPr>
          <w:ilvl w:val="0"/>
          <w:numId w:val="19"/>
        </w:numPr>
        <w:autoSpaceDE w:val="0"/>
        <w:autoSpaceDN w:val="0"/>
        <w:adjustRightInd w:val="0"/>
        <w:jc w:val="left"/>
        <w:rPr>
          <w:color w:val="131413"/>
          <w:lang w:val="en-IN" w:eastAsia="en-US"/>
        </w:rPr>
      </w:pPr>
      <w:r w:rsidRPr="00A67D02">
        <w:rPr>
          <w:color w:val="131413"/>
          <w:lang w:eastAsia="en-US"/>
        </w:rPr>
        <w:t>Healthcare</w:t>
      </w:r>
    </w:p>
    <w:p w:rsidR="00BD2E1E" w:rsidRPr="00A67D02" w:rsidRDefault="00BD2E1E" w:rsidP="00A67D02">
      <w:pPr>
        <w:numPr>
          <w:ilvl w:val="0"/>
          <w:numId w:val="18"/>
        </w:numPr>
        <w:autoSpaceDE w:val="0"/>
        <w:autoSpaceDN w:val="0"/>
        <w:adjustRightInd w:val="0"/>
        <w:jc w:val="left"/>
        <w:rPr>
          <w:color w:val="131413"/>
          <w:lang w:val="en-IN" w:eastAsia="en-US"/>
        </w:rPr>
      </w:pPr>
      <w:r w:rsidRPr="00A67D02">
        <w:rPr>
          <w:color w:val="131413"/>
          <w:lang w:eastAsia="en-US"/>
        </w:rPr>
        <w:t>Transportation</w:t>
      </w:r>
    </w:p>
    <w:p w:rsidR="00BD2E1E" w:rsidRPr="00A67D02" w:rsidRDefault="00BD2E1E" w:rsidP="00A67D02">
      <w:pPr>
        <w:numPr>
          <w:ilvl w:val="0"/>
          <w:numId w:val="18"/>
        </w:numPr>
        <w:autoSpaceDE w:val="0"/>
        <w:autoSpaceDN w:val="0"/>
        <w:adjustRightInd w:val="0"/>
        <w:jc w:val="left"/>
        <w:rPr>
          <w:color w:val="131413"/>
          <w:lang w:val="en-IN" w:eastAsia="en-US"/>
        </w:rPr>
      </w:pPr>
      <w:r w:rsidRPr="00A67D02">
        <w:rPr>
          <w:color w:val="131413"/>
          <w:lang w:eastAsia="en-US"/>
        </w:rPr>
        <w:t>Traffic Control</w:t>
      </w:r>
    </w:p>
    <w:p w:rsidR="00BD2E1E" w:rsidRPr="00A67D02" w:rsidRDefault="00BD2E1E" w:rsidP="00A67D02">
      <w:pPr>
        <w:numPr>
          <w:ilvl w:val="0"/>
          <w:numId w:val="18"/>
        </w:numPr>
        <w:autoSpaceDE w:val="0"/>
        <w:autoSpaceDN w:val="0"/>
        <w:adjustRightInd w:val="0"/>
        <w:jc w:val="left"/>
        <w:rPr>
          <w:color w:val="131413"/>
          <w:lang w:val="en-IN" w:eastAsia="en-US"/>
        </w:rPr>
      </w:pPr>
      <w:r w:rsidRPr="00A67D02">
        <w:rPr>
          <w:color w:val="131413"/>
          <w:lang w:eastAsia="en-US"/>
        </w:rPr>
        <w:t>Manufacturing</w:t>
      </w:r>
    </w:p>
    <w:p w:rsidR="00BD2E1E" w:rsidRPr="00A67D02" w:rsidRDefault="00BD2E1E" w:rsidP="00A67D02">
      <w:pPr>
        <w:numPr>
          <w:ilvl w:val="0"/>
          <w:numId w:val="18"/>
        </w:numPr>
        <w:autoSpaceDE w:val="0"/>
        <w:autoSpaceDN w:val="0"/>
        <w:adjustRightInd w:val="0"/>
        <w:jc w:val="left"/>
        <w:rPr>
          <w:color w:val="131413"/>
          <w:lang w:val="en-IN" w:eastAsia="en-US"/>
        </w:rPr>
      </w:pPr>
      <w:r w:rsidRPr="00A67D02">
        <w:rPr>
          <w:color w:val="131413"/>
          <w:lang w:eastAsia="en-US"/>
        </w:rPr>
        <w:t>Large Scale Automation</w:t>
      </w:r>
    </w:p>
    <w:p w:rsidR="00BD2E1E" w:rsidRPr="00A67D02" w:rsidRDefault="00BD2E1E" w:rsidP="00A67D02">
      <w:pPr>
        <w:numPr>
          <w:ilvl w:val="0"/>
          <w:numId w:val="18"/>
        </w:numPr>
        <w:autoSpaceDE w:val="0"/>
        <w:autoSpaceDN w:val="0"/>
        <w:adjustRightInd w:val="0"/>
        <w:jc w:val="left"/>
        <w:rPr>
          <w:color w:val="131413"/>
          <w:lang w:val="en-IN" w:eastAsia="en-US"/>
        </w:rPr>
      </w:pPr>
      <w:r w:rsidRPr="00A67D02">
        <w:rPr>
          <w:color w:val="131413"/>
          <w:lang w:eastAsia="en-US"/>
        </w:rPr>
        <w:t>Big Data Applications etc.</w:t>
      </w:r>
    </w:p>
    <w:p w:rsidR="00A67D02" w:rsidRDefault="00A67D02" w:rsidP="00A67D02">
      <w:pPr>
        <w:autoSpaceDE w:val="0"/>
        <w:autoSpaceDN w:val="0"/>
        <w:adjustRightInd w:val="0"/>
        <w:jc w:val="left"/>
        <w:rPr>
          <w:color w:val="131413"/>
          <w:lang w:eastAsia="en-US"/>
        </w:rPr>
      </w:pPr>
    </w:p>
    <w:p w:rsidR="00A67D02" w:rsidRDefault="00A67D02" w:rsidP="00A67D02">
      <w:pPr>
        <w:autoSpaceDE w:val="0"/>
        <w:autoSpaceDN w:val="0"/>
        <w:adjustRightInd w:val="0"/>
        <w:jc w:val="left"/>
        <w:rPr>
          <w:color w:val="131413"/>
          <w:lang w:eastAsia="en-US"/>
        </w:rPr>
      </w:pPr>
      <w:r>
        <w:rPr>
          <w:color w:val="131413"/>
          <w:lang w:eastAsia="en-US"/>
        </w:rPr>
        <w:t xml:space="preserve">The major challenges of </w:t>
      </w:r>
      <w:proofErr w:type="spellStart"/>
      <w:r>
        <w:rPr>
          <w:color w:val="131413"/>
          <w:lang w:eastAsia="en-US"/>
        </w:rPr>
        <w:t>IoT</w:t>
      </w:r>
      <w:proofErr w:type="spellEnd"/>
      <w:r>
        <w:rPr>
          <w:color w:val="131413"/>
          <w:lang w:eastAsia="en-US"/>
        </w:rPr>
        <w:t xml:space="preserve"> based systems are:</w:t>
      </w:r>
    </w:p>
    <w:p w:rsidR="00BD2E1E" w:rsidRPr="00A67D02" w:rsidRDefault="00BD2E1E" w:rsidP="00A67D02">
      <w:pPr>
        <w:numPr>
          <w:ilvl w:val="0"/>
          <w:numId w:val="20"/>
        </w:numPr>
        <w:autoSpaceDE w:val="0"/>
        <w:autoSpaceDN w:val="0"/>
        <w:adjustRightInd w:val="0"/>
        <w:jc w:val="left"/>
        <w:rPr>
          <w:color w:val="131413"/>
          <w:lang w:val="en-IN" w:eastAsia="en-US"/>
        </w:rPr>
      </w:pPr>
      <w:r w:rsidRPr="00A67D02">
        <w:rPr>
          <w:color w:val="131413"/>
          <w:lang w:val="en-IN" w:eastAsia="en-US"/>
        </w:rPr>
        <w:t>Increasing number of users, so need for more bandwidth.</w:t>
      </w:r>
    </w:p>
    <w:p w:rsidR="00BD2E1E" w:rsidRPr="00A67D02" w:rsidRDefault="00BD2E1E" w:rsidP="00A67D02">
      <w:pPr>
        <w:numPr>
          <w:ilvl w:val="0"/>
          <w:numId w:val="20"/>
        </w:numPr>
        <w:autoSpaceDE w:val="0"/>
        <w:autoSpaceDN w:val="0"/>
        <w:adjustRightInd w:val="0"/>
        <w:jc w:val="left"/>
        <w:rPr>
          <w:color w:val="131413"/>
          <w:lang w:val="en-IN" w:eastAsia="en-US"/>
        </w:rPr>
      </w:pPr>
      <w:r w:rsidRPr="00A67D02">
        <w:rPr>
          <w:color w:val="131413"/>
          <w:lang w:val="en-IN" w:eastAsia="en-US"/>
        </w:rPr>
        <w:t>Limited Bandwidth availability.</w:t>
      </w:r>
    </w:p>
    <w:p w:rsidR="00A67D02" w:rsidRPr="005C11AC" w:rsidRDefault="00BD2E1E" w:rsidP="00A67D02">
      <w:pPr>
        <w:numPr>
          <w:ilvl w:val="0"/>
          <w:numId w:val="20"/>
        </w:numPr>
        <w:autoSpaceDE w:val="0"/>
        <w:autoSpaceDN w:val="0"/>
        <w:adjustRightInd w:val="0"/>
        <w:jc w:val="left"/>
        <w:rPr>
          <w:color w:val="131413"/>
          <w:lang w:val="en-IN" w:eastAsia="en-US"/>
        </w:rPr>
      </w:pPr>
      <w:r w:rsidRPr="00A67D02">
        <w:rPr>
          <w:color w:val="131413"/>
          <w:lang w:val="en-IN" w:eastAsia="en-US"/>
        </w:rPr>
        <w:t xml:space="preserve">One of the techniques to address the above problems is using Orthogonal Frequency Division Multiplexing (OFDM) in </w:t>
      </w:r>
      <w:proofErr w:type="spellStart"/>
      <w:r w:rsidRPr="00A67D02">
        <w:rPr>
          <w:color w:val="131413"/>
          <w:lang w:val="en-IN" w:eastAsia="en-US"/>
        </w:rPr>
        <w:t>IoT</w:t>
      </w:r>
      <w:proofErr w:type="spellEnd"/>
      <w:r w:rsidRPr="00A67D02">
        <w:rPr>
          <w:color w:val="131413"/>
          <w:lang w:val="en-IN" w:eastAsia="en-US"/>
        </w:rPr>
        <w:t xml:space="preserve"> Based Systems.</w:t>
      </w:r>
    </w:p>
    <w:p w:rsidR="00E75144" w:rsidRPr="00271E70" w:rsidRDefault="00E75144" w:rsidP="00E75144">
      <w:pPr>
        <w:autoSpaceDE w:val="0"/>
        <w:autoSpaceDN w:val="0"/>
        <w:adjustRightInd w:val="0"/>
        <w:jc w:val="both"/>
        <w:rPr>
          <w:color w:val="131413"/>
          <w:lang w:eastAsia="en-US"/>
        </w:rPr>
      </w:pPr>
    </w:p>
    <w:p w:rsidR="00E75144" w:rsidRDefault="005C11AC" w:rsidP="0094598C">
      <w:pPr>
        <w:numPr>
          <w:ilvl w:val="0"/>
          <w:numId w:val="17"/>
        </w:numPr>
        <w:autoSpaceDE w:val="0"/>
        <w:autoSpaceDN w:val="0"/>
        <w:adjustRightInd w:val="0"/>
        <w:jc w:val="both"/>
        <w:rPr>
          <w:b/>
          <w:color w:val="131413"/>
          <w:lang w:eastAsia="en-US"/>
        </w:rPr>
      </w:pPr>
      <w:r>
        <w:rPr>
          <w:b/>
          <w:color w:val="131413"/>
          <w:lang w:eastAsia="en-US"/>
        </w:rPr>
        <w:t xml:space="preserve">Need for OFDM in </w:t>
      </w:r>
      <w:proofErr w:type="spellStart"/>
      <w:r>
        <w:rPr>
          <w:b/>
          <w:color w:val="131413"/>
          <w:lang w:eastAsia="en-US"/>
        </w:rPr>
        <w:t>IoT</w:t>
      </w:r>
      <w:proofErr w:type="spellEnd"/>
    </w:p>
    <w:p w:rsidR="00A21616" w:rsidRPr="00271E70" w:rsidRDefault="00A21616" w:rsidP="00A21616">
      <w:pPr>
        <w:autoSpaceDE w:val="0"/>
        <w:autoSpaceDN w:val="0"/>
        <w:adjustRightInd w:val="0"/>
        <w:ind w:left="1080"/>
        <w:jc w:val="both"/>
        <w:rPr>
          <w:b/>
          <w:color w:val="131413"/>
          <w:lang w:eastAsia="en-US"/>
        </w:rPr>
      </w:pPr>
    </w:p>
    <w:p w:rsidR="009D77EE" w:rsidRDefault="00E75144" w:rsidP="00A21616">
      <w:pPr>
        <w:autoSpaceDE w:val="0"/>
        <w:autoSpaceDN w:val="0"/>
        <w:adjustRightInd w:val="0"/>
        <w:jc w:val="both"/>
      </w:pPr>
      <w:r w:rsidRPr="00271E70">
        <w:t>Orthogonal Frequ</w:t>
      </w:r>
      <w:r w:rsidR="00A1376A">
        <w:t xml:space="preserve">ency Division Multiplexing or OFDM </w:t>
      </w:r>
      <w:r w:rsidR="00A21616">
        <w:t xml:space="preserve">is a technique that works on the principle of </w:t>
      </w:r>
      <w:proofErr w:type="spellStart"/>
      <w:r w:rsidR="00A21616">
        <w:t>orthogonality</w:t>
      </w:r>
      <w:proofErr w:type="spellEnd"/>
      <w:r w:rsidR="00A21616">
        <w:t>. The carriers or signals are mutually orthogonal and hence create no overlap.</w:t>
      </w:r>
      <w:r w:rsidR="00375074">
        <w:t xml:space="preserve"> Using OFDM in place of FDM helps in accommodating more users or devices in the same available bandwidth. </w:t>
      </w:r>
    </w:p>
    <w:p w:rsidR="00A21616" w:rsidRPr="00616139" w:rsidRDefault="00A21616" w:rsidP="00A21616">
      <w:pPr>
        <w:autoSpaceDE w:val="0"/>
        <w:autoSpaceDN w:val="0"/>
        <w:adjustRightInd w:val="0"/>
        <w:jc w:val="both"/>
      </w:pPr>
    </w:p>
    <w:p w:rsidR="009D77EE" w:rsidRPr="00271E70" w:rsidRDefault="00FD08C7" w:rsidP="00E75144">
      <w:pPr>
        <w:autoSpaceDE w:val="0"/>
        <w:autoSpaceDN w:val="0"/>
        <w:adjustRightInd w:val="0"/>
        <w:rPr>
          <w:noProof/>
          <w:lang w:val="en-IN"/>
        </w:rPr>
      </w:pPr>
      <w:r w:rsidRPr="00BE5FA5">
        <w:rPr>
          <w:noProof/>
          <w:lang w:eastAsia="en-US"/>
        </w:rPr>
        <w:lastRenderedPageBreak/>
        <w:drawing>
          <wp:inline distT="0" distB="0" distL="0" distR="0">
            <wp:extent cx="2566670" cy="281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6670" cy="2816225"/>
                    </a:xfrm>
                    <a:prstGeom prst="rect">
                      <a:avLst/>
                    </a:prstGeom>
                    <a:noFill/>
                    <a:ln>
                      <a:noFill/>
                    </a:ln>
                  </pic:spPr>
                </pic:pic>
              </a:graphicData>
            </a:graphic>
          </wp:inline>
        </w:drawing>
      </w:r>
    </w:p>
    <w:p w:rsidR="00E75144" w:rsidRPr="00271E70" w:rsidRDefault="00BE5FA5" w:rsidP="009D77EE">
      <w:pPr>
        <w:autoSpaceDE w:val="0"/>
        <w:autoSpaceDN w:val="0"/>
        <w:adjustRightInd w:val="0"/>
        <w:jc w:val="both"/>
        <w:rPr>
          <w:i/>
          <w:noProof/>
          <w:lang w:val="en-IN"/>
        </w:rPr>
      </w:pPr>
      <w:r>
        <w:rPr>
          <w:b/>
          <w:noProof/>
          <w:lang w:val="en-IN"/>
        </w:rPr>
        <w:t>Fig.2 Comparative Analysis of FDM and OFDM.</w:t>
      </w:r>
    </w:p>
    <w:p w:rsidR="00E75144" w:rsidRDefault="00E75144" w:rsidP="00324FD8">
      <w:pPr>
        <w:autoSpaceDE w:val="0"/>
        <w:autoSpaceDN w:val="0"/>
        <w:adjustRightInd w:val="0"/>
        <w:jc w:val="left"/>
        <w:rPr>
          <w:noProof/>
          <w:lang w:val="en-IN"/>
        </w:rPr>
      </w:pPr>
    </w:p>
    <w:p w:rsidR="00ED6E0F" w:rsidRDefault="00BE5FA5" w:rsidP="00BE5FA5">
      <w:pPr>
        <w:autoSpaceDE w:val="0"/>
        <w:autoSpaceDN w:val="0"/>
        <w:adjustRightInd w:val="0"/>
        <w:jc w:val="both"/>
        <w:rPr>
          <w:noProof/>
        </w:rPr>
      </w:pPr>
      <w:r w:rsidRPr="00BE5FA5">
        <w:rPr>
          <w:noProof/>
        </w:rPr>
        <w:t xml:space="preserve">The major advantages of this technique are high spectral efficiency and efficient digital implementation. The drawback lies in the fact that the amplitude variations of OFDM signals is large , which requires large back-off in the transmitter amplifier and hence </w:t>
      </w:r>
    </w:p>
    <w:p w:rsidR="009D77EE" w:rsidRPr="001978F4" w:rsidRDefault="001978F4" w:rsidP="00BE5FA5">
      <w:pPr>
        <w:autoSpaceDE w:val="0"/>
        <w:autoSpaceDN w:val="0"/>
        <w:adjustRightInd w:val="0"/>
        <w:jc w:val="both"/>
        <w:rPr>
          <w:noProof/>
        </w:rPr>
      </w:pPr>
      <w:r>
        <w:rPr>
          <w:noProof/>
        </w:rPr>
        <w:t>High Power Amplifiers (</w:t>
      </w:r>
      <w:r w:rsidR="00BE5FA5" w:rsidRPr="00BE5FA5">
        <w:rPr>
          <w:noProof/>
        </w:rPr>
        <w:t>HPAs</w:t>
      </w:r>
      <w:r>
        <w:rPr>
          <w:noProof/>
        </w:rPr>
        <w:t>)</w:t>
      </w:r>
      <w:r w:rsidR="00BE5FA5" w:rsidRPr="00BE5FA5">
        <w:rPr>
          <w:noProof/>
        </w:rPr>
        <w:t xml:space="preserve"> are not efficiently used.In order to reduce the distortion caused by a HPA without setting it to large back-offs, several techniques have been introduced that limit the peak of the envelope of the signal </w:t>
      </w:r>
      <w:r w:rsidR="00BE5FA5" w:rsidRPr="008C68EF">
        <w:rPr>
          <w:noProof/>
        </w:rPr>
        <w:t>(clipping)[</w:t>
      </w:r>
      <w:r w:rsidR="00BE5FA5" w:rsidRPr="00BE5FA5">
        <w:rPr>
          <w:noProof/>
        </w:rPr>
        <w:t>1],[5], a problem that is usually referred to as peak-to-average power ratio (PAPR) reduction. These techniques have varying PAPR-reduction capabilities, power, and bandwidth and complexity requirements.  PAPR is a very well-known measure of the envelope fluctuations of a multicarrier (MC) signal and plays a decisive role in the adoption of any particular technique.</w:t>
      </w:r>
      <w:r w:rsidR="008C68EF">
        <w:rPr>
          <w:noProof/>
        </w:rPr>
        <w:t xml:space="preserve"> So the major problem with OFDM is high peak to power ratio or PAPR</w:t>
      </w:r>
    </w:p>
    <w:p w:rsidR="00271E70" w:rsidRPr="00271E70" w:rsidRDefault="00271E70" w:rsidP="00FB445F">
      <w:pPr>
        <w:autoSpaceDE w:val="0"/>
        <w:autoSpaceDN w:val="0"/>
        <w:adjustRightInd w:val="0"/>
        <w:jc w:val="both"/>
      </w:pPr>
    </w:p>
    <w:p w:rsidR="009D77EE" w:rsidRDefault="00FD08C7" w:rsidP="007A7212">
      <w:pPr>
        <w:autoSpaceDE w:val="0"/>
        <w:autoSpaceDN w:val="0"/>
        <w:adjustRightInd w:val="0"/>
        <w:rPr>
          <w:b/>
          <w:noProof/>
          <w:lang w:eastAsia="en-US"/>
        </w:rPr>
      </w:pPr>
      <w:r w:rsidRPr="00271E70">
        <w:rPr>
          <w:b/>
          <w:noProof/>
          <w:lang w:eastAsia="en-US"/>
        </w:rPr>
        <w:drawing>
          <wp:inline distT="0" distB="0" distL="0" distR="0">
            <wp:extent cx="3273425" cy="2483427"/>
            <wp:effectExtent l="0" t="0" r="3175" b="0"/>
            <wp:docPr id="3" name="Picture 2" descr="C:\Users\user\Desktop\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8887" cy="2487571"/>
                    </a:xfrm>
                    <a:prstGeom prst="rect">
                      <a:avLst/>
                    </a:prstGeom>
                    <a:noFill/>
                    <a:ln>
                      <a:noFill/>
                    </a:ln>
                  </pic:spPr>
                </pic:pic>
              </a:graphicData>
            </a:graphic>
          </wp:inline>
        </w:drawing>
      </w:r>
    </w:p>
    <w:p w:rsidR="00271E70" w:rsidRDefault="008C68EF" w:rsidP="007A7212">
      <w:pPr>
        <w:autoSpaceDE w:val="0"/>
        <w:autoSpaceDN w:val="0"/>
        <w:adjustRightInd w:val="0"/>
        <w:rPr>
          <w:b/>
          <w:noProof/>
          <w:lang w:eastAsia="en-US"/>
        </w:rPr>
      </w:pPr>
      <w:r w:rsidRPr="008C68EF">
        <w:rPr>
          <w:b/>
          <w:noProof/>
          <w:lang w:eastAsia="en-US"/>
        </w:rPr>
        <w:t>Fig.3</w:t>
      </w:r>
      <w:r w:rsidR="00271E70" w:rsidRPr="008C68EF">
        <w:rPr>
          <w:b/>
          <w:noProof/>
          <w:lang w:eastAsia="en-US"/>
        </w:rPr>
        <w:t xml:space="preserve"> OFDM Time Domain Signal</w:t>
      </w:r>
    </w:p>
    <w:p w:rsidR="00426F99" w:rsidRDefault="00426F99" w:rsidP="00426F99">
      <w:pPr>
        <w:autoSpaceDE w:val="0"/>
        <w:autoSpaceDN w:val="0"/>
        <w:adjustRightInd w:val="0"/>
        <w:jc w:val="left"/>
        <w:rPr>
          <w:noProof/>
          <w:lang w:eastAsia="en-US"/>
        </w:rPr>
      </w:pPr>
    </w:p>
    <w:p w:rsidR="00426F99" w:rsidRPr="00426F99" w:rsidRDefault="00426F99" w:rsidP="00426F99">
      <w:pPr>
        <w:autoSpaceDE w:val="0"/>
        <w:autoSpaceDN w:val="0"/>
        <w:adjustRightInd w:val="0"/>
        <w:jc w:val="left"/>
        <w:rPr>
          <w:noProof/>
          <w:lang w:val="en-IN"/>
        </w:rPr>
      </w:pPr>
      <w:r>
        <w:rPr>
          <w:noProof/>
          <w:lang w:eastAsia="en-US"/>
        </w:rPr>
        <w:t>The graph above shows the time domain OFDM signal. It can be seen that the signal has high peaks leading to high peak to average power ratio defined by:</w:t>
      </w:r>
    </w:p>
    <w:p w:rsidR="00E75144" w:rsidRPr="00271E70" w:rsidRDefault="00E75144" w:rsidP="00CF7F17">
      <w:pPr>
        <w:autoSpaceDE w:val="0"/>
        <w:autoSpaceDN w:val="0"/>
        <w:adjustRightInd w:val="0"/>
      </w:pPr>
    </w:p>
    <w:p w:rsidR="00E75144" w:rsidRPr="00C75C73" w:rsidRDefault="00E75144" w:rsidP="00410C67">
      <w:pPr>
        <w:autoSpaceDE w:val="0"/>
        <w:autoSpaceDN w:val="0"/>
        <w:adjustRightInd w:val="0"/>
        <w:jc w:val="right"/>
        <w:rPr>
          <w:b/>
        </w:rPr>
      </w:pPr>
      <w:r w:rsidRPr="00C75C73">
        <w:rPr>
          <w:rFonts w:ascii="Cambria Math" w:hAnsi="Cambria Math"/>
          <w:b/>
        </w:rPr>
        <w:t>𝑃𝐴𝑃𝑅</w:t>
      </w:r>
      <w:r w:rsidRPr="00C75C73">
        <w:rPr>
          <w:b/>
        </w:rPr>
        <w:t xml:space="preserve"> = </w:t>
      </w:r>
      <w:r w:rsidR="007A7212" w:rsidRPr="00C75C73">
        <w:rPr>
          <w:b/>
        </w:rPr>
        <w:t>max {</w:t>
      </w:r>
      <w:r w:rsidRPr="00C75C73">
        <w:rPr>
          <w:rFonts w:ascii="Cambria Math" w:hAnsi="Cambria Math"/>
          <w:b/>
        </w:rPr>
        <w:t>𝑥</w:t>
      </w:r>
      <w:proofErr w:type="gramStart"/>
      <w:r w:rsidRPr="00C75C73">
        <w:rPr>
          <w:b/>
          <w:vertAlign w:val="superscript"/>
        </w:rPr>
        <w:t>2</w:t>
      </w:r>
      <w:r w:rsidRPr="00C75C73">
        <w:rPr>
          <w:b/>
        </w:rPr>
        <w:t>(</w:t>
      </w:r>
      <w:proofErr w:type="gramEnd"/>
      <w:r w:rsidRPr="00C75C73">
        <w:rPr>
          <w:b/>
        </w:rPr>
        <w:t xml:space="preserve"> </w:t>
      </w:r>
      <w:r w:rsidRPr="00C75C73">
        <w:rPr>
          <w:rFonts w:ascii="Cambria Math" w:hAnsi="Cambria Math"/>
          <w:b/>
        </w:rPr>
        <w:t>𝑡</w:t>
      </w:r>
      <w:r w:rsidRPr="00C75C73">
        <w:rPr>
          <w:b/>
        </w:rPr>
        <w:t xml:space="preserve">) } / </w:t>
      </w:r>
      <w:r w:rsidRPr="00C75C73">
        <w:rPr>
          <w:rFonts w:ascii="Cambria Math" w:hAnsi="Cambria Math"/>
          <w:b/>
        </w:rPr>
        <w:t>𝑚𝑒𝑎𝑛</w:t>
      </w:r>
      <w:r w:rsidRPr="00C75C73">
        <w:rPr>
          <w:b/>
        </w:rPr>
        <w:t>{</w:t>
      </w:r>
      <w:r w:rsidRPr="00C75C73">
        <w:rPr>
          <w:rFonts w:ascii="Cambria Math" w:hAnsi="Cambria Math"/>
          <w:b/>
        </w:rPr>
        <w:t>𝑥</w:t>
      </w:r>
      <w:r w:rsidRPr="00C75C73">
        <w:rPr>
          <w:b/>
          <w:vertAlign w:val="superscript"/>
        </w:rPr>
        <w:t>2</w:t>
      </w:r>
      <w:r w:rsidRPr="00C75C73">
        <w:rPr>
          <w:b/>
        </w:rPr>
        <w:t xml:space="preserve">( </w:t>
      </w:r>
      <w:r w:rsidRPr="00C75C73">
        <w:rPr>
          <w:rFonts w:ascii="Cambria Math" w:hAnsi="Cambria Math"/>
          <w:b/>
        </w:rPr>
        <w:t>𝑡</w:t>
      </w:r>
      <w:r w:rsidRPr="00C75C73">
        <w:rPr>
          <w:b/>
        </w:rPr>
        <w:t>) }</w:t>
      </w:r>
      <w:r w:rsidR="00CF7F17" w:rsidRPr="00C75C73">
        <w:rPr>
          <w:b/>
        </w:rPr>
        <w:t xml:space="preserve">      (1)</w:t>
      </w:r>
    </w:p>
    <w:p w:rsidR="006C046E" w:rsidRPr="00271E70" w:rsidRDefault="006C046E" w:rsidP="00E75144">
      <w:pPr>
        <w:autoSpaceDE w:val="0"/>
        <w:autoSpaceDN w:val="0"/>
        <w:adjustRightInd w:val="0"/>
        <w:jc w:val="both"/>
        <w:rPr>
          <w:b/>
        </w:rPr>
      </w:pPr>
    </w:p>
    <w:p w:rsidR="00C75C73" w:rsidRDefault="00E75144" w:rsidP="00C91584">
      <w:pPr>
        <w:autoSpaceDE w:val="0"/>
        <w:autoSpaceDN w:val="0"/>
        <w:adjustRightInd w:val="0"/>
        <w:jc w:val="both"/>
      </w:pPr>
      <w:r w:rsidRPr="00271E70">
        <w:t xml:space="preserve">Where </w:t>
      </w:r>
      <w:r w:rsidRPr="00271E70">
        <w:rPr>
          <w:rFonts w:ascii="Cambria Math" w:hAnsi="Cambria Math"/>
        </w:rPr>
        <w:t/>
      </w:r>
      <w:proofErr w:type="gramStart"/>
      <w:r w:rsidRPr="00271E70">
        <w:rPr>
          <w:rFonts w:ascii="Cambria Math" w:hAnsi="Cambria Math"/>
        </w:rPr>
        <w:t/>
      </w:r>
      <w:r w:rsidRPr="00271E70">
        <w:t>(</w:t>
      </w:r>
      <w:proofErr w:type="gramEnd"/>
      <w:r w:rsidRPr="00271E70">
        <w:rPr>
          <w:rFonts w:ascii="Cambria Math" w:hAnsi="Cambria Math"/>
        </w:rPr>
        <w:t>𝑡</w:t>
      </w:r>
      <w:r w:rsidR="00DC6559">
        <w:t>) denotes the time domain OFDM signal</w:t>
      </w:r>
      <w:r w:rsidR="00C75C73">
        <w:t>.</w:t>
      </w:r>
    </w:p>
    <w:p w:rsidR="00091769" w:rsidRDefault="00DC6559" w:rsidP="00C91584">
      <w:pPr>
        <w:autoSpaceDE w:val="0"/>
        <w:autoSpaceDN w:val="0"/>
        <w:adjustRightInd w:val="0"/>
        <w:jc w:val="both"/>
      </w:pPr>
      <w:r>
        <w:t>The Complementary</w:t>
      </w:r>
      <w:r w:rsidR="00E75144" w:rsidRPr="00271E70">
        <w:t xml:space="preserve"> Cumulativ</w:t>
      </w:r>
      <w:r w:rsidR="00091769">
        <w:t xml:space="preserve">e Distribution Function (CCDF) </w:t>
      </w:r>
      <w:r>
        <w:t xml:space="preserve">is often used to analyze the magnitude of PAPR in an OFDM system, </w:t>
      </w:r>
      <w:r w:rsidR="00091769">
        <w:t>which is mathematically defined as:</w:t>
      </w:r>
    </w:p>
    <w:p w:rsidR="00091769" w:rsidRDefault="00091769" w:rsidP="00CF7F17">
      <w:pPr>
        <w:autoSpaceDE w:val="0"/>
        <w:autoSpaceDN w:val="0"/>
        <w:adjustRightInd w:val="0"/>
      </w:pPr>
    </w:p>
    <w:p w:rsidR="00091769" w:rsidRPr="00C75C73" w:rsidRDefault="00091769" w:rsidP="00410C67">
      <w:pPr>
        <w:autoSpaceDE w:val="0"/>
        <w:autoSpaceDN w:val="0"/>
        <w:adjustRightInd w:val="0"/>
        <w:jc w:val="right"/>
        <w:rPr>
          <w:b/>
        </w:rPr>
      </w:pPr>
      <w:r w:rsidRPr="00C75C73">
        <w:rPr>
          <w:b/>
        </w:rPr>
        <w:t>Probability (PAPR {x} &gt; Y) =1 – (1-e</w:t>
      </w:r>
      <w:r w:rsidRPr="00C75C73">
        <w:rPr>
          <w:b/>
          <w:vertAlign w:val="superscript"/>
        </w:rPr>
        <w:t>-y</w:t>
      </w:r>
      <w:proofErr w:type="gramStart"/>
      <w:r w:rsidRPr="00C75C73">
        <w:rPr>
          <w:b/>
        </w:rPr>
        <w:t>)</w:t>
      </w:r>
      <w:r w:rsidRPr="00C75C73">
        <w:rPr>
          <w:b/>
          <w:vertAlign w:val="superscript"/>
        </w:rPr>
        <w:t>N</w:t>
      </w:r>
      <w:proofErr w:type="gramEnd"/>
      <w:r w:rsidR="00CF7F17" w:rsidRPr="00C75C73">
        <w:rPr>
          <w:b/>
        </w:rPr>
        <w:t>(2)</w:t>
      </w:r>
    </w:p>
    <w:p w:rsidR="00091769" w:rsidRDefault="00091769" w:rsidP="00091769">
      <w:pPr>
        <w:autoSpaceDE w:val="0"/>
        <w:autoSpaceDN w:val="0"/>
        <w:adjustRightInd w:val="0"/>
        <w:jc w:val="both"/>
      </w:pPr>
    </w:p>
    <w:p w:rsidR="00DC6559" w:rsidRDefault="00DC6559" w:rsidP="00091769">
      <w:pPr>
        <w:autoSpaceDE w:val="0"/>
        <w:autoSpaceDN w:val="0"/>
        <w:adjustRightInd w:val="0"/>
        <w:jc w:val="both"/>
      </w:pPr>
      <w:r>
        <w:t>H</w:t>
      </w:r>
      <w:r w:rsidR="00091769">
        <w:t xml:space="preserve">ere </w:t>
      </w:r>
      <w:r>
        <w:t>N is the number of sub-carriers,</w:t>
      </w:r>
    </w:p>
    <w:p w:rsidR="002E1E5C" w:rsidRPr="00B73CC7" w:rsidRDefault="00DC6559" w:rsidP="00C75C73">
      <w:pPr>
        <w:autoSpaceDE w:val="0"/>
        <w:autoSpaceDN w:val="0"/>
        <w:adjustRightInd w:val="0"/>
        <w:jc w:val="both"/>
      </w:pPr>
      <w:r>
        <w:t xml:space="preserve">Y is any arbitrary value of PAPR above which the possibility of attaining PAPR is evaluated. The CCDF plot clearly indicates the possibility of attaining PAPR greater than a particular PAPR value. </w:t>
      </w:r>
      <w:r w:rsidR="00B73CC7">
        <w:t>Since the user data is random in nature, hence the modulated version of the OFDM signal is also random in nature. Hence probabilistic approaches need to be used for the analysis of PAPR.</w:t>
      </w:r>
    </w:p>
    <w:p w:rsidR="00271E70" w:rsidRDefault="00271E70" w:rsidP="00C91584">
      <w:pPr>
        <w:autoSpaceDE w:val="0"/>
        <w:autoSpaceDN w:val="0"/>
        <w:adjustRightInd w:val="0"/>
        <w:jc w:val="both"/>
        <w:rPr>
          <w:lang w:val="en-IN"/>
        </w:rPr>
      </w:pPr>
    </w:p>
    <w:p w:rsidR="00B73CC7" w:rsidRPr="00271E70" w:rsidRDefault="00B73CC7" w:rsidP="00C91584">
      <w:pPr>
        <w:autoSpaceDE w:val="0"/>
        <w:autoSpaceDN w:val="0"/>
        <w:adjustRightInd w:val="0"/>
        <w:jc w:val="both"/>
        <w:rPr>
          <w:lang w:val="en-IN"/>
        </w:rPr>
      </w:pPr>
    </w:p>
    <w:p w:rsidR="00C75C73" w:rsidRDefault="00C75C73" w:rsidP="00013C7F">
      <w:pPr>
        <w:numPr>
          <w:ilvl w:val="0"/>
          <w:numId w:val="17"/>
        </w:numPr>
        <w:autoSpaceDE w:val="0"/>
        <w:autoSpaceDN w:val="0"/>
        <w:adjustRightInd w:val="0"/>
        <w:jc w:val="left"/>
        <w:rPr>
          <w:b/>
          <w:lang w:val="en-IN"/>
        </w:rPr>
      </w:pPr>
      <w:r>
        <w:rPr>
          <w:b/>
          <w:lang w:val="en-IN"/>
        </w:rPr>
        <w:t>SELECTIVE MAPPING</w:t>
      </w:r>
    </w:p>
    <w:p w:rsidR="00BD2E1E" w:rsidRDefault="00BD2E1E" w:rsidP="00BD2E1E">
      <w:pPr>
        <w:autoSpaceDE w:val="0"/>
        <w:autoSpaceDN w:val="0"/>
        <w:adjustRightInd w:val="0"/>
        <w:rPr>
          <w:b/>
          <w:lang w:val="en-IN"/>
        </w:rPr>
      </w:pPr>
    </w:p>
    <w:p w:rsidR="00BD2E1E" w:rsidRDefault="00BD2E1E" w:rsidP="00BD2E1E">
      <w:pPr>
        <w:autoSpaceDE w:val="0"/>
        <w:autoSpaceDN w:val="0"/>
        <w:adjustRightInd w:val="0"/>
        <w:jc w:val="both"/>
      </w:pPr>
      <w:r w:rsidRPr="00F343EA">
        <w:t xml:space="preserve">Selective mapping is the most fundamental and highly efficient technique to reduce PAPR. It provides a high performance as compared to normal OFDM. In this method set of m different symbols </w:t>
      </w:r>
      <w:r>
        <w:t xml:space="preserve">are generated of the same signal X and </w:t>
      </w:r>
      <w:r w:rsidRPr="00F343EA">
        <w:t>out of these m symbols the symbol with minimum PAPR is transmitted, which is given by</w:t>
      </w:r>
      <w:r>
        <w:t>:</w:t>
      </w:r>
    </w:p>
    <w:p w:rsidR="00FD08C7" w:rsidRPr="00FD08C7" w:rsidRDefault="00FD08C7" w:rsidP="00FD08C7">
      <w:pPr>
        <w:jc w:val="left"/>
      </w:pPr>
      <w:r w:rsidRPr="00FD08C7">
        <w:t>Let the phase vector to be added to the OFDM signal be given by:</w:t>
      </w:r>
    </w:p>
    <w:p w:rsidR="00FD08C7" w:rsidRPr="00FD08C7" w:rsidRDefault="00FD08C7" w:rsidP="00FD08C7">
      <w:pPr>
        <w:jc w:val="right"/>
        <w:rPr>
          <w:b/>
          <w:bCs/>
        </w:rPr>
      </w:pPr>
      <m:oMath>
        <m:r>
          <m:rPr>
            <m:sty m:val="bi"/>
          </m:rPr>
          <w:rPr>
            <w:rFonts w:ascii="Cambria Math" w:hAnsi="Cambria Math"/>
          </w:rPr>
          <m:t>B</m:t>
        </m:r>
        <m:r>
          <m:rPr>
            <m:sty m:val="bi"/>
          </m:rPr>
          <w:rPr>
            <w:rFonts w:ascii="Cambria Math"/>
          </w:rPr>
          <m:t>=</m:t>
        </m:r>
        <m:m>
          <m:mPr>
            <m:mcs>
              <m:mc>
                <m:mcPr>
                  <m:count m:val="1"/>
                  <m:mcJc m:val="center"/>
                </m:mcPr>
              </m:mc>
            </m:mcs>
            <m:ctrlPr>
              <w:rPr>
                <w:rFonts w:ascii="Cambria Math" w:hAnsi="Cambria Math"/>
                <w:b/>
                <w:bCs/>
                <w:i/>
              </w:rPr>
            </m:ctrlPr>
          </m:mPr>
          <m:mr>
            <m:e>
              <m:r>
                <m:rPr>
                  <m:sty m:val="bi"/>
                </m:rPr>
                <w:rPr>
                  <w:rFonts w:ascii="Cambria Math" w:hAnsi="Cambria Math"/>
                </w:rPr>
                <m:t>p</m:t>
              </m:r>
              <m:r>
                <m:rPr>
                  <m:sty m:val="bi"/>
                </m:rPr>
                <w:rPr>
                  <w:rFonts w:ascii="Cambria Math"/>
                </w:rPr>
                <m:t>1</m:t>
              </m:r>
            </m:e>
          </m:mr>
          <m:mr>
            <m:e>
              <m:r>
                <m:rPr>
                  <m:sty m:val="bi"/>
                </m:rPr>
                <w:rPr>
                  <w:rFonts w:ascii="Cambria Math" w:hAnsi="Cambria Math"/>
                </w:rPr>
                <m:t>p</m:t>
              </m:r>
              <m:r>
                <m:rPr>
                  <m:sty m:val="bi"/>
                </m:rPr>
                <w:rPr>
                  <w:rFonts w:ascii="Cambria Math"/>
                </w:rPr>
                <m:t>2</m:t>
              </m:r>
            </m:e>
          </m:mr>
          <m:mr>
            <m:e>
              <m:m>
                <m:mPr>
                  <m:mcs>
                    <m:mc>
                      <m:mcPr>
                        <m:count m:val="1"/>
                        <m:mcJc m:val="center"/>
                      </m:mcPr>
                    </m:mc>
                  </m:mcs>
                  <m:ctrlPr>
                    <w:rPr>
                      <w:rFonts w:ascii="Cambria Math" w:hAnsi="Cambria Math"/>
                      <w:b/>
                      <w:bCs/>
                      <w:i/>
                    </w:rPr>
                  </m:ctrlPr>
                </m:mPr>
                <m:mr>
                  <m:e>
                    <m:r>
                      <m:rPr>
                        <m:sty m:val="bi"/>
                      </m:rPr>
                      <w:rPr>
                        <w:rFonts w:ascii="Cambria Math" w:hAnsi="Cambria Math"/>
                      </w:rPr>
                      <m:t>⋮</m:t>
                    </m:r>
                  </m:e>
                </m:mr>
                <m:mr>
                  <m:e>
                    <m:r>
                      <m:rPr>
                        <m:sty m:val="bi"/>
                      </m:rPr>
                      <w:rPr>
                        <w:rFonts w:ascii="Cambria Math" w:hAnsi="Cambria Math"/>
                      </w:rPr>
                      <m:t>⋮</m:t>
                    </m:r>
                  </m:e>
                </m:mr>
                <m:mr>
                  <m:e>
                    <m:r>
                      <m:rPr>
                        <m:sty m:val="bi"/>
                      </m:rPr>
                      <w:rPr>
                        <w:rFonts w:ascii="Cambria Math" w:hAnsi="Cambria Math"/>
                      </w:rPr>
                      <m:t>pn</m:t>
                    </m:r>
                  </m:e>
                </m:mr>
              </m:m>
            </m:e>
          </m:mr>
        </m:m>
      </m:oMath>
      <w:r w:rsidRPr="00FD08C7">
        <w:rPr>
          <w:b/>
          <w:bCs/>
        </w:rPr>
        <w:t>(3)</w:t>
      </w:r>
    </w:p>
    <w:p w:rsidR="00FD08C7" w:rsidRDefault="00FD08C7" w:rsidP="00FD08C7">
      <w:pPr>
        <w:jc w:val="left"/>
      </w:pPr>
    </w:p>
    <w:p w:rsidR="00FD08C7" w:rsidRDefault="00FD08C7" w:rsidP="00FD08C7">
      <w:pPr>
        <w:jc w:val="left"/>
      </w:pPr>
      <w:r w:rsidRPr="00FD08C7">
        <w:t>The addition of the phase vectors will generate multiple copies of the signal given by:</w:t>
      </w:r>
    </w:p>
    <w:p w:rsidR="00FD08C7" w:rsidRPr="00FD08C7" w:rsidRDefault="00FD08C7" w:rsidP="00FD08C7">
      <w:pPr>
        <w:jc w:val="left"/>
      </w:pPr>
    </w:p>
    <w:p w:rsidR="00FD08C7" w:rsidRPr="00683BCF" w:rsidRDefault="00FD08C7" w:rsidP="00683BCF">
      <w:pPr>
        <w:jc w:val="right"/>
        <w:rPr>
          <w:b/>
          <w:bCs/>
        </w:rPr>
      </w:pPr>
      <m:oMath>
        <m:r>
          <m:rPr>
            <m:sty m:val="bi"/>
          </m:rPr>
          <w:rPr>
            <w:rFonts w:ascii="Cambria Math" w:hAnsi="Cambria Math"/>
          </w:rPr>
          <m:t>X</m:t>
        </m:r>
        <m:r>
          <m:rPr>
            <m:sty m:val="bi"/>
          </m:rPr>
          <w:rPr>
            <w:rFonts w:ascii="Cambria Math"/>
          </w:rPr>
          <m:t>=</m:t>
        </m:r>
        <m:m>
          <m:mPr>
            <m:mcs>
              <m:mc>
                <m:mcPr>
                  <m:count m:val="1"/>
                  <m:mcJc m:val="center"/>
                </m:mcPr>
              </m:mc>
            </m:mcs>
            <m:ctrlPr>
              <w:rPr>
                <w:rFonts w:ascii="Cambria Math" w:hAnsi="Cambria Math"/>
                <w:b/>
                <w:bCs/>
                <w:i/>
              </w:rPr>
            </m:ctrlPr>
          </m:mPr>
          <m:mr>
            <m:e>
              <m:r>
                <m:rPr>
                  <m:sty m:val="bi"/>
                </m:rPr>
                <w:rPr>
                  <w:rFonts w:ascii="Cambria Math" w:hAnsi="Cambria Math"/>
                </w:rPr>
                <m:t>X</m:t>
              </m:r>
              <m:r>
                <m:rPr>
                  <m:sty m:val="bi"/>
                </m:rPr>
                <w:rPr>
                  <w:rFonts w:ascii="Cambria Math"/>
                </w:rPr>
                <m:t>1</m:t>
              </m:r>
            </m:e>
          </m:mr>
          <m:mr>
            <m:e>
              <m:r>
                <m:rPr>
                  <m:sty m:val="bi"/>
                </m:rPr>
                <w:rPr>
                  <w:rFonts w:ascii="Cambria Math" w:hAnsi="Cambria Math"/>
                </w:rPr>
                <m:t>X</m:t>
              </m:r>
              <m:r>
                <m:rPr>
                  <m:sty m:val="bi"/>
                </m:rPr>
                <w:rPr>
                  <w:rFonts w:ascii="Cambria Math"/>
                </w:rPr>
                <m:t>2</m:t>
              </m:r>
            </m:e>
          </m:mr>
          <m:mr>
            <m:e>
              <m:m>
                <m:mPr>
                  <m:mcs>
                    <m:mc>
                      <m:mcPr>
                        <m:count m:val="1"/>
                        <m:mcJc m:val="center"/>
                      </m:mcPr>
                    </m:mc>
                  </m:mcs>
                  <m:ctrlPr>
                    <w:rPr>
                      <w:rFonts w:ascii="Cambria Math" w:hAnsi="Cambria Math"/>
                      <w:b/>
                      <w:bCs/>
                      <w:i/>
                    </w:rPr>
                  </m:ctrlPr>
                </m:mPr>
                <m:mr>
                  <m:e>
                    <m:r>
                      <m:rPr>
                        <m:sty m:val="bi"/>
                      </m:rPr>
                      <w:rPr>
                        <w:rFonts w:ascii="Cambria Math" w:hAnsi="Cambria Math"/>
                      </w:rPr>
                      <m:t>⋮</m:t>
                    </m:r>
                  </m:e>
                </m:mr>
                <m:mr>
                  <m:e>
                    <m:r>
                      <m:rPr>
                        <m:sty m:val="bi"/>
                      </m:rPr>
                      <w:rPr>
                        <w:rFonts w:ascii="Cambria Math" w:hAnsi="Cambria Math"/>
                      </w:rPr>
                      <m:t>⋮</m:t>
                    </m:r>
                  </m:e>
                </m:mr>
                <m:mr>
                  <m:e>
                    <m:r>
                      <m:rPr>
                        <m:sty m:val="bi"/>
                      </m:rPr>
                      <w:rPr>
                        <w:rFonts w:ascii="Cambria Math" w:hAnsi="Cambria Math"/>
                      </w:rPr>
                      <m:t>Xn</m:t>
                    </m:r>
                  </m:e>
                </m:mr>
              </m:m>
            </m:e>
          </m:mr>
        </m:m>
      </m:oMath>
      <w:r w:rsidRPr="00683BCF">
        <w:rPr>
          <w:b/>
          <w:bCs/>
        </w:rPr>
        <w:t>(4)</w:t>
      </w:r>
    </w:p>
    <w:p w:rsidR="00683BCF" w:rsidRPr="00FD08C7" w:rsidRDefault="00683BCF" w:rsidP="00FD08C7">
      <w:pPr>
        <w:jc w:val="left"/>
      </w:pPr>
    </w:p>
    <w:p w:rsidR="00FD08C7" w:rsidRDefault="00FD08C7" w:rsidP="00FD08C7">
      <w:pPr>
        <w:jc w:val="left"/>
      </w:pPr>
      <w:r w:rsidRPr="00B4547E">
        <w:t xml:space="preserve">The searching algorithm is to be used </w:t>
      </w:r>
      <w:r w:rsidR="00B4547E">
        <w:t>to find</w:t>
      </w:r>
      <w:r w:rsidRPr="00B4547E">
        <w:t xml:space="preserve"> the following</w:t>
      </w:r>
      <w:r w:rsidR="00B4547E">
        <w:t>:</w:t>
      </w:r>
    </w:p>
    <w:p w:rsidR="00B4547E" w:rsidRPr="00B4547E" w:rsidRDefault="00B4547E" w:rsidP="00FD08C7">
      <w:pPr>
        <w:jc w:val="left"/>
      </w:pPr>
    </w:p>
    <w:p w:rsidR="00FD08C7" w:rsidRPr="006D6B2C" w:rsidRDefault="006D6B2C" w:rsidP="006D6B2C">
      <w:pPr>
        <w:jc w:val="right"/>
        <w:rPr>
          <w:b/>
          <w:bCs/>
        </w:rPr>
      </w:pPr>
      <m:oMath>
        <m:r>
          <m:rPr>
            <m:sty m:val="bi"/>
          </m:rPr>
          <w:rPr>
            <w:rFonts w:ascii="Cambria Math" w:hAnsi="Cambria Math"/>
          </w:rPr>
          <m:t>K</m:t>
        </m:r>
        <m:r>
          <m:rPr>
            <m:sty m:val="bi"/>
          </m:rPr>
          <w:rPr>
            <w:rFonts w:ascii="Cambria Math"/>
          </w:rPr>
          <m:t>=</m:t>
        </m:r>
        <m:func>
          <m:funcPr>
            <m:ctrlPr>
              <w:rPr>
                <w:rFonts w:ascii="Cambria Math" w:hAnsi="Cambria Math"/>
                <w:b/>
                <w:bCs/>
                <w:i/>
              </w:rPr>
            </m:ctrlPr>
          </m:funcPr>
          <m:fName>
            <m:r>
              <m:rPr>
                <m:sty m:val="b"/>
              </m:rPr>
              <w:rPr>
                <w:rFonts w:ascii="Cambria Math"/>
              </w:rPr>
              <m:t>min</m:t>
            </m:r>
          </m:fName>
          <m:e>
            <m:r>
              <m:rPr>
                <m:sty m:val="bi"/>
              </m:rPr>
              <w:rPr>
                <w:rFonts w:ascii="Cambria Math"/>
              </w:rPr>
              <m:t>(</m:t>
            </m:r>
            <m:r>
              <m:rPr>
                <m:sty m:val="bi"/>
              </m:rPr>
              <w:rPr>
                <w:rFonts w:ascii="Cambria Math" w:hAnsi="Cambria Math"/>
              </w:rPr>
              <m:t>PAPR</m:t>
            </m:r>
            <m:r>
              <m:rPr>
                <m:sty m:val="bi"/>
              </m:rPr>
              <w:rPr>
                <w:rFonts w:ascii="Cambria Math"/>
              </w:rPr>
              <m:t xml:space="preserve">1, </m:t>
            </m:r>
            <m:r>
              <m:rPr>
                <m:sty m:val="bi"/>
              </m:rPr>
              <w:rPr>
                <w:rFonts w:ascii="Cambria Math" w:hAnsi="Cambria Math"/>
              </w:rPr>
              <m:t>PAPR</m:t>
            </m:r>
            <m:r>
              <m:rPr>
                <m:sty m:val="bi"/>
              </m:rPr>
              <w:rPr>
                <w:rFonts w:ascii="Cambria Math"/>
              </w:rPr>
              <m:t xml:space="preserve">2, </m:t>
            </m:r>
            <m:r>
              <m:rPr>
                <m:sty m:val="bi"/>
              </m:rPr>
              <w:rPr>
                <w:rFonts w:ascii="Cambria Math" w:hAnsi="Cambria Math"/>
              </w:rPr>
              <m:t>PAPR</m:t>
            </m:r>
            <m:r>
              <m:rPr>
                <m:sty m:val="bi"/>
              </m:rPr>
              <w:rPr>
                <w:rFonts w:ascii="Cambria Math"/>
              </w:rPr>
              <m:t>3,</m:t>
            </m:r>
            <m:r>
              <m:rPr>
                <m:sty m:val="bi"/>
              </m:rPr>
              <w:rPr>
                <w:rFonts w:ascii="Cambria Math"/>
              </w:rPr>
              <m:t>……</m:t>
            </m:r>
            <m:r>
              <m:rPr>
                <m:sty m:val="bi"/>
              </m:rPr>
              <w:rPr>
                <w:rFonts w:ascii="Cambria Math"/>
              </w:rPr>
              <m:t>.</m:t>
            </m:r>
            <m:r>
              <m:rPr>
                <m:sty m:val="bi"/>
              </m:rPr>
              <w:rPr>
                <w:rFonts w:ascii="Cambria Math" w:hAnsi="Cambria Math"/>
              </w:rPr>
              <m:t>PAPRn</m:t>
            </m:r>
            <m:r>
              <m:rPr>
                <m:sty m:val="bi"/>
              </m:rPr>
              <w:rPr>
                <w:rFonts w:ascii="Cambria Math"/>
              </w:rPr>
              <m:t>)</m:t>
            </m:r>
          </m:e>
        </m:func>
      </m:oMath>
      <w:r w:rsidR="00EE0A0B" w:rsidRPr="006D6B2C">
        <w:rPr>
          <w:b/>
          <w:bCs/>
        </w:rPr>
        <w:t xml:space="preserve">         (5)</w:t>
      </w:r>
    </w:p>
    <w:p w:rsidR="00FD08C7" w:rsidRPr="00FD08C7" w:rsidRDefault="00FD08C7" w:rsidP="00FD08C7">
      <w:pPr>
        <w:autoSpaceDE w:val="0"/>
        <w:autoSpaceDN w:val="0"/>
        <w:adjustRightInd w:val="0"/>
        <w:jc w:val="left"/>
      </w:pPr>
    </w:p>
    <w:p w:rsidR="00BD2E1E" w:rsidRPr="00FD08C7" w:rsidRDefault="00BD2E1E" w:rsidP="00FD08C7">
      <w:pPr>
        <w:autoSpaceDE w:val="0"/>
        <w:autoSpaceDN w:val="0"/>
        <w:adjustRightInd w:val="0"/>
        <w:jc w:val="left"/>
      </w:pPr>
    </w:p>
    <w:p w:rsidR="00BD2E1E" w:rsidRPr="001C7093" w:rsidRDefault="00BD2E1E" w:rsidP="001C7093">
      <w:pPr>
        <w:autoSpaceDE w:val="0"/>
        <w:autoSpaceDN w:val="0"/>
        <w:adjustRightInd w:val="0"/>
        <w:jc w:val="right"/>
        <w:rPr>
          <w:b/>
        </w:rPr>
      </w:pPr>
      <w:proofErr w:type="gramStart"/>
      <w:r w:rsidRPr="001C7093">
        <w:rPr>
          <w:b/>
        </w:rPr>
        <w:t>Min{</w:t>
      </w:r>
      <w:proofErr w:type="gramEnd"/>
      <w:r w:rsidRPr="001C7093">
        <w:rPr>
          <w:b/>
        </w:rPr>
        <w:t>PAPR(x(t)</w:t>
      </w:r>
      <w:r w:rsidRPr="001C7093">
        <w:rPr>
          <w:b/>
          <w:vertAlign w:val="superscript"/>
        </w:rPr>
        <w:t>m</w:t>
      </w:r>
      <w:r w:rsidRPr="001C7093">
        <w:rPr>
          <w:b/>
        </w:rPr>
        <w:t xml:space="preserve">}     </w:t>
      </w:r>
      <w:r w:rsidR="00427F92">
        <w:rPr>
          <w:b/>
        </w:rPr>
        <w:t>(6</w:t>
      </w:r>
      <w:r w:rsidRPr="001C7093">
        <w:rPr>
          <w:b/>
        </w:rPr>
        <w:t>)</w:t>
      </w:r>
    </w:p>
    <w:p w:rsidR="00BD2E1E" w:rsidRPr="00FD08C7" w:rsidRDefault="00BD2E1E" w:rsidP="00FD08C7">
      <w:pPr>
        <w:autoSpaceDE w:val="0"/>
        <w:autoSpaceDN w:val="0"/>
        <w:adjustRightInd w:val="0"/>
        <w:jc w:val="left"/>
        <w:rPr>
          <w:b/>
        </w:rPr>
      </w:pPr>
    </w:p>
    <w:p w:rsidR="00BD2E1E" w:rsidRPr="00FD08C7" w:rsidRDefault="00BD2E1E" w:rsidP="00FD08C7">
      <w:pPr>
        <w:autoSpaceDE w:val="0"/>
        <w:autoSpaceDN w:val="0"/>
        <w:adjustRightInd w:val="0"/>
        <w:jc w:val="left"/>
      </w:pPr>
      <w:r w:rsidRPr="00FD08C7">
        <w:t>The block diagram of the SLM technique is given below:</w:t>
      </w:r>
    </w:p>
    <w:p w:rsidR="00BD2E1E" w:rsidRDefault="00BD2E1E" w:rsidP="00BD2E1E">
      <w:pPr>
        <w:autoSpaceDE w:val="0"/>
        <w:autoSpaceDN w:val="0"/>
        <w:adjustRightInd w:val="0"/>
        <w:jc w:val="left"/>
      </w:pPr>
    </w:p>
    <w:p w:rsidR="00BD2E1E" w:rsidRPr="007B30A4" w:rsidRDefault="00FD08C7" w:rsidP="00BD2E1E">
      <w:pPr>
        <w:autoSpaceDE w:val="0"/>
        <w:autoSpaceDN w:val="0"/>
        <w:adjustRightInd w:val="0"/>
      </w:pPr>
      <w:r>
        <w:rPr>
          <w:noProof/>
          <w:lang w:eastAsia="en-US"/>
        </w:rPr>
        <w:lastRenderedPageBreak/>
        <w:drawing>
          <wp:inline distT="0" distB="0" distL="0" distR="0">
            <wp:extent cx="3200400" cy="286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400" cy="2867660"/>
                    </a:xfrm>
                    <a:prstGeom prst="rect">
                      <a:avLst/>
                    </a:prstGeom>
                    <a:noFill/>
                    <a:ln>
                      <a:noFill/>
                    </a:ln>
                  </pic:spPr>
                </pic:pic>
              </a:graphicData>
            </a:graphic>
          </wp:inline>
        </w:drawing>
      </w:r>
    </w:p>
    <w:p w:rsidR="001364F2" w:rsidRDefault="001364F2" w:rsidP="00BD2E1E">
      <w:pPr>
        <w:autoSpaceDE w:val="0"/>
        <w:autoSpaceDN w:val="0"/>
        <w:adjustRightInd w:val="0"/>
        <w:jc w:val="both"/>
        <w:rPr>
          <w:lang w:val="en-IN"/>
        </w:rPr>
      </w:pPr>
    </w:p>
    <w:p w:rsidR="00D87D26" w:rsidRDefault="00D87D26" w:rsidP="00D87D26">
      <w:pPr>
        <w:autoSpaceDE w:val="0"/>
        <w:autoSpaceDN w:val="0"/>
        <w:adjustRightInd w:val="0"/>
        <w:rPr>
          <w:b/>
          <w:lang w:val="en-IN"/>
        </w:rPr>
      </w:pPr>
      <w:r>
        <w:rPr>
          <w:b/>
          <w:lang w:val="en-IN"/>
        </w:rPr>
        <w:t xml:space="preserve">Fig, 4 Block Diagram of SLM </w:t>
      </w:r>
      <w:r w:rsidR="00057F1D">
        <w:rPr>
          <w:b/>
          <w:lang w:val="en-IN"/>
        </w:rPr>
        <w:t>Technique</w:t>
      </w:r>
    </w:p>
    <w:p w:rsidR="00D87D26" w:rsidRPr="00D87D26" w:rsidRDefault="00D87D26" w:rsidP="00D87D26">
      <w:pPr>
        <w:autoSpaceDE w:val="0"/>
        <w:autoSpaceDN w:val="0"/>
        <w:adjustRightInd w:val="0"/>
        <w:rPr>
          <w:b/>
          <w:lang w:val="en-IN"/>
        </w:rPr>
      </w:pPr>
    </w:p>
    <w:p w:rsidR="00BD2E1E" w:rsidRDefault="00BD2E1E" w:rsidP="00BD2E1E">
      <w:pPr>
        <w:autoSpaceDE w:val="0"/>
        <w:autoSpaceDN w:val="0"/>
        <w:adjustRightInd w:val="0"/>
        <w:jc w:val="both"/>
        <w:rPr>
          <w:b/>
          <w:lang w:val="en-IN"/>
        </w:rPr>
      </w:pPr>
      <w:r>
        <w:rPr>
          <w:lang w:val="en-IN"/>
        </w:rPr>
        <w:t xml:space="preserve">The only disadvantage of SLM can be thought to be the increase in complexity in case more delay vectors are added which eventually increases the searching complexity. </w:t>
      </w:r>
      <w:r w:rsidRPr="00B11B9E">
        <w:rPr>
          <w:lang w:val="en-IN"/>
        </w:rPr>
        <w:t>Each X block contain N wide variety of binary information, and those blocks are improved by means of</w:t>
      </w:r>
      <w:r>
        <w:rPr>
          <w:lang w:val="en-IN"/>
        </w:rPr>
        <w:t xml:space="preserve"> one-of-a-kind phase sequence. T</w:t>
      </w:r>
      <w:r w:rsidRPr="00B11B9E">
        <w:rPr>
          <w:lang w:val="en-IN"/>
        </w:rPr>
        <w:t xml:space="preserve">hese exclusive segment </w:t>
      </w:r>
      <w:proofErr w:type="gramStart"/>
      <w:r w:rsidRPr="00B11B9E">
        <w:rPr>
          <w:lang w:val="en-IN"/>
        </w:rPr>
        <w:t>collection</w:t>
      </w:r>
      <w:proofErr w:type="gramEnd"/>
      <w:r w:rsidRPr="00B11B9E">
        <w:rPr>
          <w:lang w:val="en-IN"/>
        </w:rPr>
        <w:t xml:space="preserve"> are termed as M. After multiplying with M distinctive stages a very changed information movement is acquired. This changed statistics circulate is implemented to the IDFT block which generates mutually orthogonal sub carriers and those sub carriers are modulated via the records movement. </w:t>
      </w:r>
      <w:proofErr w:type="spellStart"/>
      <w:r w:rsidRPr="00B11B9E">
        <w:rPr>
          <w:lang w:val="en-IN"/>
        </w:rPr>
        <w:t>With out</w:t>
      </w:r>
      <w:proofErr w:type="spellEnd"/>
      <w:r w:rsidRPr="00B11B9E">
        <w:rPr>
          <w:lang w:val="en-IN"/>
        </w:rPr>
        <w:t xml:space="preserve"> the IDFT blocks, N nearby oscillators could be wanted for generating N together orthogonal sub carriers which might in turn boom the complexity and electricity consumption of the gadget whilst making it cumbersome. </w:t>
      </w:r>
      <w:r>
        <w:rPr>
          <w:lang w:val="en-IN"/>
        </w:rPr>
        <w:t xml:space="preserve"> T</w:t>
      </w:r>
      <w:r w:rsidRPr="00B11B9E">
        <w:rPr>
          <w:lang w:val="en-IN"/>
        </w:rPr>
        <w:t>he larger the wide variety of levels introduced, i.e. the bigger the period of the segment vector, extra is the PAPR discount capability.</w:t>
      </w:r>
    </w:p>
    <w:p w:rsidR="00BD2E1E" w:rsidRDefault="00BD2E1E" w:rsidP="00BD2E1E">
      <w:pPr>
        <w:autoSpaceDE w:val="0"/>
        <w:autoSpaceDN w:val="0"/>
        <w:adjustRightInd w:val="0"/>
        <w:rPr>
          <w:b/>
          <w:lang w:val="en-IN"/>
        </w:rPr>
      </w:pPr>
    </w:p>
    <w:p w:rsidR="00BD2E1E" w:rsidRDefault="00BD2E1E" w:rsidP="00013C7F">
      <w:pPr>
        <w:numPr>
          <w:ilvl w:val="0"/>
          <w:numId w:val="17"/>
        </w:numPr>
        <w:autoSpaceDE w:val="0"/>
        <w:autoSpaceDN w:val="0"/>
        <w:adjustRightInd w:val="0"/>
        <w:jc w:val="left"/>
        <w:rPr>
          <w:b/>
          <w:lang w:val="en-IN"/>
        </w:rPr>
      </w:pPr>
      <w:r>
        <w:rPr>
          <w:b/>
          <w:lang w:val="en-IN"/>
        </w:rPr>
        <w:t>MODIFIED SELECTIVE MAPPING</w:t>
      </w:r>
    </w:p>
    <w:p w:rsidR="003701FC" w:rsidRDefault="003701FC" w:rsidP="003701FC">
      <w:pPr>
        <w:autoSpaceDE w:val="0"/>
        <w:autoSpaceDN w:val="0"/>
        <w:adjustRightInd w:val="0"/>
        <w:jc w:val="left"/>
        <w:rPr>
          <w:b/>
          <w:lang w:val="en-IN"/>
        </w:rPr>
      </w:pPr>
    </w:p>
    <w:p w:rsidR="003701FC" w:rsidRDefault="003701FC" w:rsidP="003701FC">
      <w:pPr>
        <w:autoSpaceDE w:val="0"/>
        <w:autoSpaceDN w:val="0"/>
        <w:adjustRightInd w:val="0"/>
        <w:jc w:val="both"/>
        <w:rPr>
          <w:lang w:val="en-IN"/>
        </w:rPr>
      </w:pPr>
      <w:r>
        <w:rPr>
          <w:lang w:val="en-IN"/>
        </w:rPr>
        <w:t xml:space="preserve">In the proposed selective mapping technique, the signal received after the selective mapping technique is analysed and residual peaks are found. The residual peaks are multiplied with an inverse sync function so as to reduce the residual peaks. </w:t>
      </w:r>
    </w:p>
    <w:p w:rsidR="00C37CEE" w:rsidRPr="00C37CEE" w:rsidRDefault="00C37CEE" w:rsidP="00CB5134">
      <w:pPr>
        <w:jc w:val="both"/>
      </w:pPr>
      <w:r w:rsidRPr="00C37CEE">
        <w:t>The selective mapping can be modified to remove residual peaks existent from the application of the SLM technique. This needs the concept of peak windowing. Peak windowing is a technique of detecting and removing residual peaks. This can be done using weighted functions. The function used in this case is the inverse sync function.</w:t>
      </w:r>
    </w:p>
    <w:p w:rsidR="00C37CEE" w:rsidRPr="00C37CEE" w:rsidRDefault="00C37CEE" w:rsidP="00CB5134">
      <w:pPr>
        <w:jc w:val="both"/>
      </w:pPr>
      <w:r w:rsidRPr="00C37CEE">
        <w:t>The sync function is mathematically defined as:</w:t>
      </w:r>
    </w:p>
    <w:p w:rsidR="00C37CEE" w:rsidRPr="00C37CEE" w:rsidRDefault="00C37CEE" w:rsidP="00CB5134">
      <w:pPr>
        <w:jc w:val="right"/>
        <w:rPr>
          <w:b/>
          <w:bCs/>
        </w:rPr>
      </w:pPr>
      <m:oMath>
        <m:r>
          <m:rPr>
            <m:sty m:val="bi"/>
          </m:rPr>
          <w:rPr>
            <w:rFonts w:ascii="Cambria Math" w:hAnsi="Cambria Math"/>
          </w:rPr>
          <m:t>sinc</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rPr>
            </m:ctrlPr>
          </m:fPr>
          <m:num>
            <m:r>
              <m:rPr>
                <m:sty m:val="b"/>
              </m:rPr>
              <w:rPr>
                <w:rFonts w:ascii="Cambria Math" w:hAnsi="Cambria Math"/>
              </w:rPr>
              <m:t>sin⁡(πx)</m:t>
            </m:r>
          </m:num>
          <m:den>
            <m:r>
              <m:rPr>
                <m:sty m:val="b"/>
              </m:rPr>
              <w:rPr>
                <w:rFonts w:ascii="Cambria Math" w:hAnsi="Cambria Math"/>
              </w:rPr>
              <m:t>(πx)</m:t>
            </m:r>
          </m:den>
        </m:f>
      </m:oMath>
      <w:r>
        <w:rPr>
          <w:b/>
          <w:bCs/>
        </w:rPr>
        <w:t xml:space="preserve">                  (7</w:t>
      </w:r>
      <w:r w:rsidRPr="00C37CEE">
        <w:rPr>
          <w:b/>
          <w:bCs/>
        </w:rPr>
        <w:t>)</w:t>
      </w:r>
    </w:p>
    <w:p w:rsidR="00C37CEE" w:rsidRPr="00C37CEE" w:rsidRDefault="00C37CEE" w:rsidP="00CB5134">
      <w:pPr>
        <w:jc w:val="both"/>
      </w:pPr>
      <w:r w:rsidRPr="00C37CEE">
        <w:lastRenderedPageBreak/>
        <w:t xml:space="preserve">A typical sync function resembles peaks in spectrum of the signal. Thus, if inverted sync functions are used, then it is possible to reduce the peaks in the windowed sections of the signal spectrum. </w:t>
      </w:r>
    </w:p>
    <w:p w:rsidR="00C37CEE" w:rsidRDefault="00C37CEE" w:rsidP="003701FC">
      <w:pPr>
        <w:autoSpaceDE w:val="0"/>
        <w:autoSpaceDN w:val="0"/>
        <w:adjustRightInd w:val="0"/>
        <w:jc w:val="both"/>
        <w:rPr>
          <w:lang w:val="en-IN"/>
        </w:rPr>
      </w:pPr>
    </w:p>
    <w:p w:rsidR="00CB5134" w:rsidRDefault="00CB5134" w:rsidP="00CB5134">
      <w:pPr>
        <w:autoSpaceDE w:val="0"/>
        <w:autoSpaceDN w:val="0"/>
        <w:adjustRightInd w:val="0"/>
        <w:rPr>
          <w:lang w:val="en-IN"/>
        </w:rPr>
      </w:pPr>
      <w:r>
        <w:rPr>
          <w:noProof/>
          <w:lang w:eastAsia="en-US"/>
        </w:rPr>
        <w:drawing>
          <wp:inline distT="0" distB="0" distL="0" distR="0">
            <wp:extent cx="2814789" cy="2441864"/>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2953" cy="2457622"/>
                    </a:xfrm>
                    <a:prstGeom prst="rect">
                      <a:avLst/>
                    </a:prstGeom>
                  </pic:spPr>
                </pic:pic>
              </a:graphicData>
            </a:graphic>
          </wp:inline>
        </w:drawing>
      </w:r>
    </w:p>
    <w:p w:rsidR="00CB5134" w:rsidRPr="00CB5134" w:rsidRDefault="00CB5134" w:rsidP="00CB5134">
      <w:pPr>
        <w:autoSpaceDE w:val="0"/>
        <w:autoSpaceDN w:val="0"/>
        <w:adjustRightInd w:val="0"/>
        <w:rPr>
          <w:b/>
          <w:bCs/>
          <w:lang w:val="en-IN"/>
        </w:rPr>
      </w:pPr>
      <w:r>
        <w:rPr>
          <w:b/>
          <w:bCs/>
          <w:lang w:val="en-IN"/>
        </w:rPr>
        <w:t>Fig.5</w:t>
      </w:r>
      <w:r w:rsidR="00821FAE">
        <w:rPr>
          <w:b/>
          <w:bCs/>
          <w:lang w:val="en-IN"/>
        </w:rPr>
        <w:t xml:space="preserve"> Concept of Peak Windowing</w:t>
      </w:r>
    </w:p>
    <w:p w:rsidR="003701FC" w:rsidRDefault="003701FC" w:rsidP="003701FC">
      <w:pPr>
        <w:autoSpaceDE w:val="0"/>
        <w:autoSpaceDN w:val="0"/>
        <w:adjustRightInd w:val="0"/>
        <w:jc w:val="left"/>
        <w:rPr>
          <w:lang w:val="en-IN"/>
        </w:rPr>
      </w:pPr>
    </w:p>
    <w:p w:rsidR="003701FC" w:rsidRDefault="00FD08C7" w:rsidP="003701FC">
      <w:pPr>
        <w:autoSpaceDE w:val="0"/>
        <w:autoSpaceDN w:val="0"/>
        <w:adjustRightInd w:val="0"/>
        <w:rPr>
          <w:lang w:val="en-IN"/>
        </w:rPr>
      </w:pPr>
      <w:r>
        <w:rPr>
          <w:noProof/>
          <w:lang w:eastAsia="en-US"/>
        </w:rPr>
        <w:lastRenderedPageBreak/>
        <w:drawing>
          <wp:inline distT="0" distB="0" distL="0" distR="0">
            <wp:extent cx="3086100" cy="65047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7203" cy="6507034"/>
                    </a:xfrm>
                    <a:prstGeom prst="rect">
                      <a:avLst/>
                    </a:prstGeom>
                    <a:noFill/>
                    <a:ln>
                      <a:noFill/>
                    </a:ln>
                  </pic:spPr>
                </pic:pic>
              </a:graphicData>
            </a:graphic>
          </wp:inline>
        </w:drawing>
      </w:r>
    </w:p>
    <w:p w:rsidR="003701FC" w:rsidRDefault="00E00CA4" w:rsidP="003701FC">
      <w:pPr>
        <w:autoSpaceDE w:val="0"/>
        <w:autoSpaceDN w:val="0"/>
        <w:adjustRightInd w:val="0"/>
        <w:rPr>
          <w:b/>
          <w:lang w:val="en-IN"/>
        </w:rPr>
      </w:pPr>
      <w:r>
        <w:rPr>
          <w:b/>
          <w:lang w:val="en-IN"/>
        </w:rPr>
        <w:t xml:space="preserve">Fig.6 </w:t>
      </w:r>
      <w:r w:rsidR="003701FC">
        <w:rPr>
          <w:b/>
          <w:lang w:val="en-IN"/>
        </w:rPr>
        <w:t>Flowchart of Proposed Technique</w:t>
      </w:r>
    </w:p>
    <w:p w:rsidR="003701FC" w:rsidRPr="00057F1D" w:rsidRDefault="003701FC" w:rsidP="003701FC">
      <w:pPr>
        <w:autoSpaceDE w:val="0"/>
        <w:autoSpaceDN w:val="0"/>
        <w:adjustRightInd w:val="0"/>
        <w:rPr>
          <w:b/>
          <w:lang w:val="en-IN"/>
        </w:rPr>
      </w:pPr>
    </w:p>
    <w:p w:rsidR="003701FC" w:rsidRDefault="003701FC" w:rsidP="003701FC">
      <w:pPr>
        <w:autoSpaceDE w:val="0"/>
        <w:autoSpaceDN w:val="0"/>
        <w:adjustRightInd w:val="0"/>
        <w:jc w:val="both"/>
        <w:rPr>
          <w:bCs/>
          <w:lang w:val="en-IN"/>
        </w:rPr>
      </w:pPr>
      <w:r>
        <w:rPr>
          <w:bCs/>
          <w:lang w:val="en-IN"/>
        </w:rPr>
        <w:t xml:space="preserve">In </w:t>
      </w:r>
      <w:r w:rsidRPr="00F76830">
        <w:rPr>
          <w:bCs/>
          <w:lang w:val="en-IN"/>
        </w:rPr>
        <w:t>the proposed scheme, a</w:t>
      </w:r>
      <w:r>
        <w:rPr>
          <w:bCs/>
          <w:lang w:val="en-IN"/>
        </w:rPr>
        <w:t>n inverse sync window is multiplied with the residual peaks of the signal after SLM is applied. The inverted sync is chosen since it resembles the inverted peaks of a typical time domain OFDM signal. The inverted sync function is defined as:</w:t>
      </w:r>
    </w:p>
    <w:p w:rsidR="003701FC" w:rsidRPr="00F76830" w:rsidRDefault="003701FC" w:rsidP="003701FC">
      <w:pPr>
        <w:autoSpaceDE w:val="0"/>
        <w:autoSpaceDN w:val="0"/>
        <w:adjustRightInd w:val="0"/>
        <w:jc w:val="both"/>
        <w:rPr>
          <w:bCs/>
          <w:lang w:val="en-IN"/>
        </w:rPr>
      </w:pPr>
    </w:p>
    <w:p w:rsidR="003701FC" w:rsidRDefault="003701FC" w:rsidP="00910907">
      <w:pPr>
        <w:autoSpaceDE w:val="0"/>
        <w:autoSpaceDN w:val="0"/>
        <w:adjustRightInd w:val="0"/>
        <w:jc w:val="right"/>
        <w:rPr>
          <w:b/>
          <w:bCs/>
          <w:lang w:val="en-IN"/>
        </w:rPr>
      </w:pPr>
      <w:r w:rsidRPr="00F76830">
        <w:rPr>
          <w:b/>
          <w:bCs/>
          <w:lang w:val="en-IN"/>
        </w:rPr>
        <w:t>W=1-</w:t>
      </w:r>
      <w:proofErr w:type="gramStart"/>
      <w:r w:rsidRPr="00F76830">
        <w:rPr>
          <w:b/>
          <w:bCs/>
          <w:lang w:val="en-IN"/>
        </w:rPr>
        <w:t>sinc(</w:t>
      </w:r>
      <w:proofErr w:type="gramEnd"/>
      <w:r w:rsidRPr="00F76830">
        <w:rPr>
          <w:b/>
          <w:bCs/>
          <w:lang w:val="en-IN"/>
        </w:rPr>
        <w:t>m)/π</w:t>
      </w:r>
      <w:r w:rsidRPr="00F76830">
        <w:rPr>
          <w:b/>
          <w:bCs/>
          <w:vertAlign w:val="superscript"/>
          <w:lang w:val="en-IN"/>
        </w:rPr>
        <w:t>2</w:t>
      </w:r>
      <w:r w:rsidRPr="00F76830">
        <w:rPr>
          <w:b/>
          <w:bCs/>
          <w:lang w:val="en-IN"/>
        </w:rPr>
        <w:t>.m</w:t>
      </w:r>
      <w:r w:rsidRPr="00F76830">
        <w:rPr>
          <w:b/>
          <w:bCs/>
          <w:vertAlign w:val="superscript"/>
          <w:lang w:val="en-IN"/>
        </w:rPr>
        <w:t>2</w:t>
      </w:r>
      <w:r w:rsidR="00910907">
        <w:rPr>
          <w:b/>
          <w:bCs/>
          <w:lang w:val="en-IN"/>
        </w:rPr>
        <w:t>(8</w:t>
      </w:r>
      <w:r>
        <w:rPr>
          <w:b/>
          <w:bCs/>
          <w:lang w:val="en-IN"/>
        </w:rPr>
        <w:t>)</w:t>
      </w:r>
    </w:p>
    <w:p w:rsidR="003701FC" w:rsidRDefault="003701FC" w:rsidP="003701FC">
      <w:pPr>
        <w:autoSpaceDE w:val="0"/>
        <w:autoSpaceDN w:val="0"/>
        <w:adjustRightInd w:val="0"/>
        <w:jc w:val="left"/>
        <w:rPr>
          <w:b/>
          <w:bCs/>
          <w:lang w:val="en-IN"/>
        </w:rPr>
      </w:pPr>
    </w:p>
    <w:p w:rsidR="003701FC" w:rsidRDefault="003701FC" w:rsidP="003701FC">
      <w:pPr>
        <w:autoSpaceDE w:val="0"/>
        <w:autoSpaceDN w:val="0"/>
        <w:adjustRightInd w:val="0"/>
        <w:jc w:val="left"/>
        <w:rPr>
          <w:bCs/>
          <w:lang w:val="en-IN"/>
        </w:rPr>
      </w:pPr>
      <w:r>
        <w:rPr>
          <w:bCs/>
          <w:lang w:val="en-IN"/>
        </w:rPr>
        <w:t>The inverted sync function is shown in the figure below:</w:t>
      </w:r>
    </w:p>
    <w:p w:rsidR="003701FC" w:rsidRDefault="003701FC" w:rsidP="003701FC">
      <w:pPr>
        <w:autoSpaceDE w:val="0"/>
        <w:autoSpaceDN w:val="0"/>
        <w:adjustRightInd w:val="0"/>
        <w:rPr>
          <w:bCs/>
          <w:lang w:val="en-IN"/>
        </w:rPr>
      </w:pPr>
    </w:p>
    <w:p w:rsidR="003701FC" w:rsidRDefault="00FD08C7" w:rsidP="003701FC">
      <w:pPr>
        <w:autoSpaceDE w:val="0"/>
        <w:autoSpaceDN w:val="0"/>
        <w:adjustRightInd w:val="0"/>
        <w:rPr>
          <w:noProof/>
          <w:lang w:val="en-IN"/>
        </w:rPr>
      </w:pPr>
      <w:r w:rsidRPr="00E97653">
        <w:rPr>
          <w:noProof/>
          <w:lang w:eastAsia="en-US"/>
        </w:rPr>
        <w:lastRenderedPageBreak/>
        <w:drawing>
          <wp:inline distT="0" distB="0" distL="0" distR="0">
            <wp:extent cx="3169285" cy="2961409"/>
            <wp:effectExtent l="0" t="0" r="0" b="0"/>
            <wp:docPr id="6" name="Picture 3" descr="C:\Users\LENOVO\Desktop\MALWA FINAL\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MALWA FINAL\w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2817" cy="2964709"/>
                    </a:xfrm>
                    <a:prstGeom prst="rect">
                      <a:avLst/>
                    </a:prstGeom>
                    <a:noFill/>
                    <a:ln>
                      <a:noFill/>
                    </a:ln>
                  </pic:spPr>
                </pic:pic>
              </a:graphicData>
            </a:graphic>
          </wp:inline>
        </w:drawing>
      </w:r>
    </w:p>
    <w:p w:rsidR="003701FC" w:rsidRDefault="00F46633" w:rsidP="003701FC">
      <w:pPr>
        <w:autoSpaceDE w:val="0"/>
        <w:autoSpaceDN w:val="0"/>
        <w:adjustRightInd w:val="0"/>
        <w:rPr>
          <w:b/>
          <w:noProof/>
          <w:lang w:val="en-IN"/>
        </w:rPr>
      </w:pPr>
      <w:r>
        <w:rPr>
          <w:b/>
          <w:noProof/>
          <w:lang w:val="en-IN"/>
        </w:rPr>
        <w:t>Fig.7</w:t>
      </w:r>
      <w:r w:rsidR="003701FC">
        <w:rPr>
          <w:b/>
          <w:noProof/>
          <w:lang w:val="en-IN"/>
        </w:rPr>
        <w:t xml:space="preserve"> Inverted sync windowing function.</w:t>
      </w:r>
    </w:p>
    <w:p w:rsidR="003701FC" w:rsidRDefault="003701FC" w:rsidP="003701FC">
      <w:pPr>
        <w:autoSpaceDE w:val="0"/>
        <w:autoSpaceDN w:val="0"/>
        <w:adjustRightInd w:val="0"/>
        <w:jc w:val="left"/>
        <w:rPr>
          <w:b/>
          <w:lang w:val="en-IN"/>
        </w:rPr>
      </w:pPr>
    </w:p>
    <w:p w:rsidR="003701FC" w:rsidRDefault="003701FC" w:rsidP="003701FC">
      <w:pPr>
        <w:autoSpaceDE w:val="0"/>
        <w:autoSpaceDN w:val="0"/>
        <w:adjustRightInd w:val="0"/>
        <w:jc w:val="left"/>
        <w:rPr>
          <w:b/>
          <w:lang w:val="en-IN"/>
        </w:rPr>
      </w:pPr>
    </w:p>
    <w:p w:rsidR="003701FC" w:rsidRDefault="003701FC" w:rsidP="00013C7F">
      <w:pPr>
        <w:numPr>
          <w:ilvl w:val="0"/>
          <w:numId w:val="17"/>
        </w:numPr>
        <w:autoSpaceDE w:val="0"/>
        <w:autoSpaceDN w:val="0"/>
        <w:adjustRightInd w:val="0"/>
        <w:jc w:val="left"/>
        <w:rPr>
          <w:b/>
          <w:lang w:val="en-IN"/>
        </w:rPr>
      </w:pPr>
      <w:r>
        <w:rPr>
          <w:b/>
          <w:lang w:val="en-IN"/>
        </w:rPr>
        <w:t>RESULTS</w:t>
      </w:r>
    </w:p>
    <w:p w:rsidR="00941171" w:rsidRDefault="00941171" w:rsidP="00941171">
      <w:pPr>
        <w:autoSpaceDE w:val="0"/>
        <w:autoSpaceDN w:val="0"/>
        <w:adjustRightInd w:val="0"/>
        <w:jc w:val="left"/>
        <w:rPr>
          <w:lang w:val="en-IN"/>
        </w:rPr>
      </w:pPr>
    </w:p>
    <w:p w:rsidR="00941171" w:rsidRDefault="00941171" w:rsidP="00941171">
      <w:pPr>
        <w:autoSpaceDE w:val="0"/>
        <w:autoSpaceDN w:val="0"/>
        <w:adjustRightInd w:val="0"/>
        <w:jc w:val="left"/>
      </w:pPr>
      <w:r w:rsidRPr="00941171">
        <w:t>The results are analyzed using the CCDF curve and an earlier plummet or fall in the CCDF curve among two systems indicates that the PAPR has been reduced in the one with an earlier fall of CCDF or PAPR.</w:t>
      </w:r>
    </w:p>
    <w:p w:rsidR="00941171" w:rsidRPr="00941171" w:rsidRDefault="00941171" w:rsidP="00941171">
      <w:pPr>
        <w:autoSpaceDE w:val="0"/>
        <w:autoSpaceDN w:val="0"/>
        <w:adjustRightInd w:val="0"/>
        <w:jc w:val="left"/>
      </w:pPr>
    </w:p>
    <w:p w:rsidR="00941171" w:rsidRPr="00941171" w:rsidRDefault="00FD08C7" w:rsidP="00941171">
      <w:pPr>
        <w:autoSpaceDE w:val="0"/>
        <w:autoSpaceDN w:val="0"/>
        <w:adjustRightInd w:val="0"/>
      </w:pPr>
      <w:r w:rsidRPr="00941171">
        <w:rPr>
          <w:noProof/>
          <w:lang w:eastAsia="en-US"/>
        </w:rPr>
        <w:drawing>
          <wp:inline distT="0" distB="0" distL="0" distR="0">
            <wp:extent cx="2857500" cy="3169285"/>
            <wp:effectExtent l="0" t="0" r="0" b="0"/>
            <wp:docPr id="8" name="Picture 8" descr="C:\Users\LENOVO\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2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3169285"/>
                    </a:xfrm>
                    <a:prstGeom prst="rect">
                      <a:avLst/>
                    </a:prstGeom>
                    <a:noFill/>
                    <a:ln>
                      <a:noFill/>
                    </a:ln>
                  </pic:spPr>
                </pic:pic>
              </a:graphicData>
            </a:graphic>
          </wp:inline>
        </w:drawing>
      </w:r>
    </w:p>
    <w:p w:rsidR="00941171" w:rsidRPr="00941171" w:rsidRDefault="00654108" w:rsidP="00941171">
      <w:pPr>
        <w:autoSpaceDE w:val="0"/>
        <w:autoSpaceDN w:val="0"/>
        <w:adjustRightInd w:val="0"/>
        <w:rPr>
          <w:b/>
        </w:rPr>
      </w:pPr>
      <w:r>
        <w:rPr>
          <w:b/>
        </w:rPr>
        <w:t>Fig.8</w:t>
      </w:r>
      <w:r w:rsidR="00941171" w:rsidRPr="00941171">
        <w:rPr>
          <w:b/>
        </w:rPr>
        <w:t xml:space="preserve"> CCDF of Conventional SLM</w:t>
      </w:r>
    </w:p>
    <w:p w:rsidR="00941171" w:rsidRPr="00941171" w:rsidRDefault="00941171" w:rsidP="00941171">
      <w:pPr>
        <w:autoSpaceDE w:val="0"/>
        <w:autoSpaceDN w:val="0"/>
        <w:adjustRightInd w:val="0"/>
        <w:jc w:val="left"/>
      </w:pPr>
    </w:p>
    <w:p w:rsidR="00941171" w:rsidRPr="00941171" w:rsidRDefault="00FD08C7" w:rsidP="00941171">
      <w:pPr>
        <w:autoSpaceDE w:val="0"/>
        <w:autoSpaceDN w:val="0"/>
        <w:adjustRightInd w:val="0"/>
      </w:pPr>
      <w:r w:rsidRPr="00941171">
        <w:rPr>
          <w:noProof/>
          <w:lang w:eastAsia="en-US"/>
        </w:rPr>
        <w:lastRenderedPageBreak/>
        <w:drawing>
          <wp:inline distT="0" distB="0" distL="0" distR="0">
            <wp:extent cx="3023870" cy="3293745"/>
            <wp:effectExtent l="0" t="0" r="0" b="0"/>
            <wp:docPr id="7" name="Picture 1"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3870" cy="3293745"/>
                    </a:xfrm>
                    <a:prstGeom prst="rect">
                      <a:avLst/>
                    </a:prstGeom>
                    <a:noFill/>
                    <a:ln>
                      <a:noFill/>
                    </a:ln>
                  </pic:spPr>
                </pic:pic>
              </a:graphicData>
            </a:graphic>
          </wp:inline>
        </w:drawing>
      </w:r>
    </w:p>
    <w:p w:rsidR="00941171" w:rsidRDefault="00941171" w:rsidP="00941171">
      <w:pPr>
        <w:autoSpaceDE w:val="0"/>
        <w:autoSpaceDN w:val="0"/>
        <w:adjustRightInd w:val="0"/>
        <w:rPr>
          <w:b/>
        </w:rPr>
      </w:pPr>
      <w:r w:rsidRPr="00941171">
        <w:rPr>
          <w:b/>
        </w:rPr>
        <w:t>Fi</w:t>
      </w:r>
      <w:r w:rsidR="009102A3">
        <w:rPr>
          <w:b/>
        </w:rPr>
        <w:t>g.9</w:t>
      </w:r>
      <w:r w:rsidRPr="00941171">
        <w:rPr>
          <w:b/>
        </w:rPr>
        <w:t>CCDF Proposed Technique</w:t>
      </w:r>
    </w:p>
    <w:p w:rsidR="00280BB7" w:rsidRDefault="00280BB7" w:rsidP="00941171">
      <w:pPr>
        <w:autoSpaceDE w:val="0"/>
        <w:autoSpaceDN w:val="0"/>
        <w:adjustRightInd w:val="0"/>
        <w:rPr>
          <w:b/>
        </w:rPr>
      </w:pPr>
    </w:p>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A comparative analysis of the obtained CCDF of the PAPR for the various techniques is presented in table 1.</w:t>
      </w:r>
    </w:p>
    <w:p w:rsidR="00280BB7" w:rsidRPr="00280BB7" w:rsidRDefault="00280BB7" w:rsidP="00280BB7">
      <w:pPr>
        <w:jc w:val="both"/>
        <w:rPr>
          <w:rFonts w:eastAsiaTheme="minorEastAsia"/>
          <w:color w:val="000000" w:themeColor="text1"/>
        </w:rPr>
      </w:pPr>
    </w:p>
    <w:p w:rsidR="00280BB7" w:rsidRPr="00280BB7" w:rsidRDefault="00280BB7" w:rsidP="00280BB7">
      <w:pPr>
        <w:jc w:val="both"/>
        <w:rPr>
          <w:rFonts w:eastAsiaTheme="minorEastAsia"/>
          <w:b/>
          <w:bCs/>
          <w:color w:val="000000" w:themeColor="text1"/>
        </w:rPr>
      </w:pPr>
      <w:proofErr w:type="gramStart"/>
      <w:r w:rsidRPr="00280BB7">
        <w:rPr>
          <w:rFonts w:eastAsiaTheme="minorEastAsia"/>
          <w:b/>
          <w:bCs/>
          <w:color w:val="000000" w:themeColor="text1"/>
        </w:rPr>
        <w:t>Table 1.</w:t>
      </w:r>
      <w:proofErr w:type="gramEnd"/>
      <w:r w:rsidRPr="00280BB7">
        <w:rPr>
          <w:rFonts w:eastAsiaTheme="minorEastAsia"/>
          <w:b/>
          <w:bCs/>
          <w:color w:val="000000" w:themeColor="text1"/>
        </w:rPr>
        <w:t xml:space="preserve"> Comparative CCDF (PAPR) values for different techniques.</w:t>
      </w:r>
    </w:p>
    <w:tbl>
      <w:tblPr>
        <w:tblStyle w:val="TableGrid"/>
        <w:tblW w:w="0" w:type="auto"/>
        <w:tblInd w:w="-113" w:type="dxa"/>
        <w:tblLook w:val="04A0"/>
      </w:tblPr>
      <w:tblGrid>
        <w:gridCol w:w="954"/>
        <w:gridCol w:w="1564"/>
        <w:gridCol w:w="1857"/>
      </w:tblGrid>
      <w:tr w:rsidR="00280BB7" w:rsidRPr="00280BB7" w:rsidTr="00E6446F">
        <w:tc>
          <w:tcPr>
            <w:tcW w:w="954" w:type="dxa"/>
          </w:tcPr>
          <w:p w:rsidR="00280BB7" w:rsidRPr="00280BB7" w:rsidRDefault="00280BB7" w:rsidP="00280BB7">
            <w:pPr>
              <w:jc w:val="both"/>
              <w:rPr>
                <w:rFonts w:eastAsiaTheme="minorEastAsia"/>
                <w:b/>
                <w:bCs/>
                <w:color w:val="000000" w:themeColor="text1"/>
              </w:rPr>
            </w:pPr>
            <w:proofErr w:type="spellStart"/>
            <w:r w:rsidRPr="00280BB7">
              <w:rPr>
                <w:rFonts w:eastAsiaTheme="minorEastAsia"/>
                <w:b/>
                <w:bCs/>
                <w:color w:val="000000" w:themeColor="text1"/>
              </w:rPr>
              <w:t>S.No</w:t>
            </w:r>
            <w:proofErr w:type="spellEnd"/>
            <w:r w:rsidRPr="00280BB7">
              <w:rPr>
                <w:rFonts w:eastAsiaTheme="minorEastAsia"/>
                <w:b/>
                <w:bCs/>
                <w:color w:val="000000" w:themeColor="text1"/>
              </w:rPr>
              <w:t>.</w:t>
            </w:r>
          </w:p>
        </w:tc>
        <w:tc>
          <w:tcPr>
            <w:tcW w:w="1564" w:type="dxa"/>
          </w:tcPr>
          <w:p w:rsidR="00280BB7" w:rsidRPr="00280BB7" w:rsidRDefault="00280BB7" w:rsidP="00280BB7">
            <w:pPr>
              <w:jc w:val="both"/>
              <w:rPr>
                <w:rFonts w:eastAsiaTheme="minorEastAsia"/>
                <w:b/>
                <w:bCs/>
                <w:color w:val="000000" w:themeColor="text1"/>
              </w:rPr>
            </w:pPr>
            <w:r w:rsidRPr="00280BB7">
              <w:rPr>
                <w:rFonts w:eastAsiaTheme="minorEastAsia"/>
                <w:b/>
                <w:bCs/>
                <w:color w:val="000000" w:themeColor="text1"/>
              </w:rPr>
              <w:t xml:space="preserve">Technique </w:t>
            </w:r>
          </w:p>
        </w:tc>
        <w:tc>
          <w:tcPr>
            <w:tcW w:w="1857" w:type="dxa"/>
          </w:tcPr>
          <w:p w:rsidR="00280BB7" w:rsidRPr="00280BB7" w:rsidRDefault="00280BB7" w:rsidP="00280BB7">
            <w:pPr>
              <w:jc w:val="both"/>
              <w:rPr>
                <w:rFonts w:eastAsiaTheme="minorEastAsia"/>
                <w:b/>
                <w:bCs/>
                <w:color w:val="000000" w:themeColor="text1"/>
              </w:rPr>
            </w:pPr>
            <w:r w:rsidRPr="00280BB7">
              <w:rPr>
                <w:rFonts w:eastAsiaTheme="minorEastAsia"/>
                <w:b/>
                <w:bCs/>
                <w:color w:val="000000" w:themeColor="text1"/>
              </w:rPr>
              <w:t>PAPR value</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1.</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Original data stream</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21.5</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2.</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Clipping Approach</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17.8</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3.</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SLM</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15.4</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4.</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Windowed SLM</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3.4</w:t>
            </w:r>
          </w:p>
        </w:tc>
      </w:tr>
    </w:tbl>
    <w:p w:rsidR="00280BB7" w:rsidRPr="00280BB7" w:rsidRDefault="00280BB7" w:rsidP="00280BB7">
      <w:pPr>
        <w:jc w:val="both"/>
        <w:rPr>
          <w:rFonts w:eastAsiaTheme="minorEastAsia"/>
          <w:b/>
          <w:bCs/>
          <w:color w:val="000000" w:themeColor="text1"/>
        </w:rPr>
      </w:pPr>
    </w:p>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It can be clearly observed from table 1 that the windowed SLM approach attains the highest PAPR reduction among all simulated approaches and hence the PAPR of the proposed approach has the least value of PAPR resulting in highest security.</w:t>
      </w:r>
    </w:p>
    <w:p w:rsidR="00280BB7" w:rsidRPr="00280BB7" w:rsidRDefault="00280BB7" w:rsidP="00280BB7">
      <w:pPr>
        <w:jc w:val="both"/>
        <w:rPr>
          <w:rFonts w:eastAsiaTheme="minorEastAsia"/>
          <w:color w:val="000000" w:themeColor="text1"/>
        </w:rPr>
      </w:pPr>
    </w:p>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Another important aspect of the SLM algorithm which needs to be investigated is the PAPR reduction capability of the algorithm as a function of vector length. It is tabulated in table 2.</w:t>
      </w:r>
    </w:p>
    <w:p w:rsidR="00280BB7" w:rsidRPr="00280BB7" w:rsidRDefault="00280BB7" w:rsidP="00280BB7">
      <w:pPr>
        <w:jc w:val="both"/>
        <w:rPr>
          <w:rFonts w:eastAsiaTheme="minorEastAsia"/>
          <w:color w:val="000000" w:themeColor="text1"/>
        </w:rPr>
      </w:pPr>
    </w:p>
    <w:p w:rsidR="00280BB7" w:rsidRPr="00280BB7" w:rsidRDefault="00280BB7" w:rsidP="00280BB7">
      <w:pPr>
        <w:jc w:val="both"/>
        <w:rPr>
          <w:rFonts w:eastAsiaTheme="minorEastAsia"/>
          <w:b/>
          <w:bCs/>
          <w:color w:val="000000" w:themeColor="text1"/>
        </w:rPr>
      </w:pPr>
      <w:proofErr w:type="gramStart"/>
      <w:r w:rsidRPr="00280BB7">
        <w:rPr>
          <w:rFonts w:eastAsiaTheme="minorEastAsia"/>
          <w:b/>
          <w:bCs/>
          <w:color w:val="000000" w:themeColor="text1"/>
        </w:rPr>
        <w:t>Table 2.</w:t>
      </w:r>
      <w:proofErr w:type="gramEnd"/>
      <w:r w:rsidRPr="00280BB7">
        <w:rPr>
          <w:rFonts w:eastAsiaTheme="minorEastAsia"/>
          <w:b/>
          <w:bCs/>
          <w:color w:val="000000" w:themeColor="text1"/>
        </w:rPr>
        <w:t xml:space="preserve"> PAPR variation with SLM vector length</w:t>
      </w:r>
    </w:p>
    <w:tbl>
      <w:tblPr>
        <w:tblStyle w:val="TableGrid"/>
        <w:tblW w:w="0" w:type="auto"/>
        <w:tblInd w:w="-113" w:type="dxa"/>
        <w:tblLook w:val="04A0"/>
      </w:tblPr>
      <w:tblGrid>
        <w:gridCol w:w="954"/>
        <w:gridCol w:w="1564"/>
        <w:gridCol w:w="1857"/>
      </w:tblGrid>
      <w:tr w:rsidR="00280BB7" w:rsidRPr="00280BB7" w:rsidTr="00E6446F">
        <w:tc>
          <w:tcPr>
            <w:tcW w:w="954" w:type="dxa"/>
          </w:tcPr>
          <w:p w:rsidR="00280BB7" w:rsidRPr="00280BB7" w:rsidRDefault="00280BB7" w:rsidP="00280BB7">
            <w:pPr>
              <w:jc w:val="both"/>
              <w:rPr>
                <w:rFonts w:eastAsiaTheme="minorEastAsia"/>
                <w:b/>
                <w:bCs/>
                <w:color w:val="000000" w:themeColor="text1"/>
              </w:rPr>
            </w:pPr>
            <w:proofErr w:type="spellStart"/>
            <w:r w:rsidRPr="00280BB7">
              <w:rPr>
                <w:rFonts w:eastAsiaTheme="minorEastAsia"/>
                <w:b/>
                <w:bCs/>
                <w:color w:val="000000" w:themeColor="text1"/>
              </w:rPr>
              <w:t>S.No</w:t>
            </w:r>
            <w:proofErr w:type="spellEnd"/>
            <w:r w:rsidRPr="00280BB7">
              <w:rPr>
                <w:rFonts w:eastAsiaTheme="minorEastAsia"/>
                <w:b/>
                <w:bCs/>
                <w:color w:val="000000" w:themeColor="text1"/>
              </w:rPr>
              <w:t>.</w:t>
            </w:r>
          </w:p>
        </w:tc>
        <w:tc>
          <w:tcPr>
            <w:tcW w:w="1564" w:type="dxa"/>
          </w:tcPr>
          <w:p w:rsidR="00280BB7" w:rsidRPr="00280BB7" w:rsidRDefault="00280BB7" w:rsidP="00280BB7">
            <w:pPr>
              <w:jc w:val="both"/>
              <w:rPr>
                <w:rFonts w:eastAsiaTheme="minorEastAsia"/>
                <w:b/>
                <w:bCs/>
                <w:color w:val="000000" w:themeColor="text1"/>
              </w:rPr>
            </w:pPr>
            <w:r w:rsidRPr="00280BB7">
              <w:rPr>
                <w:rFonts w:eastAsiaTheme="minorEastAsia"/>
                <w:b/>
                <w:bCs/>
                <w:color w:val="000000" w:themeColor="text1"/>
              </w:rPr>
              <w:t>Vector length</w:t>
            </w:r>
          </w:p>
        </w:tc>
        <w:tc>
          <w:tcPr>
            <w:tcW w:w="1857" w:type="dxa"/>
          </w:tcPr>
          <w:p w:rsidR="00280BB7" w:rsidRPr="00280BB7" w:rsidRDefault="00280BB7" w:rsidP="00280BB7">
            <w:pPr>
              <w:jc w:val="both"/>
              <w:rPr>
                <w:rFonts w:eastAsiaTheme="minorEastAsia"/>
                <w:b/>
                <w:bCs/>
                <w:color w:val="000000" w:themeColor="text1"/>
              </w:rPr>
            </w:pPr>
            <w:r w:rsidRPr="00280BB7">
              <w:rPr>
                <w:rFonts w:eastAsiaTheme="minorEastAsia"/>
                <w:b/>
                <w:bCs/>
                <w:color w:val="000000" w:themeColor="text1"/>
              </w:rPr>
              <w:t>PAPR value</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1.</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2</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9.5</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2.</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4</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8</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3.</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8</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7.1</w:t>
            </w:r>
          </w:p>
        </w:tc>
      </w:tr>
      <w:tr w:rsidR="00280BB7" w:rsidRPr="00280BB7" w:rsidTr="00E6446F">
        <w:tc>
          <w:tcPr>
            <w:tcW w:w="95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4.</w:t>
            </w:r>
          </w:p>
        </w:tc>
        <w:tc>
          <w:tcPr>
            <w:tcW w:w="1564"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16</w:t>
            </w:r>
          </w:p>
        </w:tc>
        <w:tc>
          <w:tcPr>
            <w:tcW w:w="1857" w:type="dxa"/>
          </w:tcPr>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6.3</w:t>
            </w:r>
          </w:p>
        </w:tc>
      </w:tr>
    </w:tbl>
    <w:p w:rsidR="00280BB7" w:rsidRPr="00280BB7" w:rsidRDefault="00280BB7" w:rsidP="00280BB7">
      <w:pPr>
        <w:jc w:val="both"/>
        <w:rPr>
          <w:rFonts w:eastAsiaTheme="minorEastAsia"/>
          <w:color w:val="000000" w:themeColor="text1"/>
        </w:rPr>
      </w:pPr>
    </w:p>
    <w:p w:rsidR="00280BB7" w:rsidRPr="00280BB7" w:rsidRDefault="00280BB7" w:rsidP="00280BB7">
      <w:pPr>
        <w:jc w:val="both"/>
        <w:rPr>
          <w:rFonts w:eastAsiaTheme="minorEastAsia"/>
          <w:color w:val="000000" w:themeColor="text1"/>
        </w:rPr>
      </w:pPr>
      <w:r w:rsidRPr="00280BB7">
        <w:rPr>
          <w:rFonts w:eastAsiaTheme="minorEastAsia"/>
          <w:color w:val="000000" w:themeColor="text1"/>
        </w:rPr>
        <w:t xml:space="preserve">Table 2 clearly shows the PAPR reduction capability of the SLM approach as the length of the phase vector increases. </w:t>
      </w:r>
    </w:p>
    <w:p w:rsidR="00280BB7" w:rsidRPr="00280BB7" w:rsidRDefault="00280BB7" w:rsidP="00280BB7">
      <w:pPr>
        <w:jc w:val="both"/>
        <w:rPr>
          <w:rFonts w:eastAsiaTheme="minorEastAsia"/>
          <w:color w:val="000000" w:themeColor="text1"/>
        </w:rPr>
      </w:pPr>
    </w:p>
    <w:p w:rsidR="00B11B9E" w:rsidRPr="00280BB7" w:rsidRDefault="00280BB7" w:rsidP="00280BB7">
      <w:pPr>
        <w:jc w:val="both"/>
        <w:rPr>
          <w:color w:val="000000" w:themeColor="text1"/>
        </w:rPr>
      </w:pPr>
      <w:r w:rsidRPr="00280BB7">
        <w:rPr>
          <w:color w:val="000000" w:themeColor="text1"/>
        </w:rPr>
        <w:t xml:space="preserve">The results of the proposed system clearly indicate the fact that the proposed system outperforms the clipping and the selective mapping based approaches in terms of the PAPR reduction capability. </w:t>
      </w:r>
      <w:bookmarkStart w:id="0" w:name="_GoBack"/>
      <w:bookmarkEnd w:id="0"/>
    </w:p>
    <w:p w:rsidR="00B11B9E" w:rsidRPr="00F343EA" w:rsidRDefault="00B11B9E" w:rsidP="00B73CC7">
      <w:pPr>
        <w:autoSpaceDE w:val="0"/>
        <w:autoSpaceDN w:val="0"/>
        <w:adjustRightInd w:val="0"/>
        <w:jc w:val="left"/>
        <w:rPr>
          <w:lang w:val="en-IN"/>
        </w:rPr>
      </w:pPr>
    </w:p>
    <w:p w:rsidR="00E75144" w:rsidRPr="003960B6" w:rsidRDefault="00E75144" w:rsidP="003960B6">
      <w:pPr>
        <w:autoSpaceDE w:val="0"/>
        <w:autoSpaceDN w:val="0"/>
        <w:adjustRightInd w:val="0"/>
        <w:jc w:val="left"/>
        <w:rPr>
          <w:b/>
          <w:lang w:val="en-IN"/>
        </w:rPr>
      </w:pPr>
      <w:r w:rsidRPr="00271E70">
        <w:rPr>
          <w:b/>
          <w:caps/>
          <w:lang w:val="en-IN"/>
        </w:rPr>
        <w:t>Conclusion</w:t>
      </w:r>
    </w:p>
    <w:p w:rsidR="00271E70" w:rsidRPr="00271E70" w:rsidRDefault="00A429FA" w:rsidP="00271E70">
      <w:pPr>
        <w:autoSpaceDE w:val="0"/>
        <w:autoSpaceDN w:val="0"/>
        <w:adjustRightInd w:val="0"/>
        <w:jc w:val="both"/>
        <w:rPr>
          <w:lang w:val="en-IN"/>
        </w:rPr>
      </w:pPr>
      <w:r>
        <w:rPr>
          <w:b/>
          <w:lang w:val="en-IN"/>
        </w:rPr>
        <w:t xml:space="preserve">It can be concluded from the previous discussions and supporting results that the proposed technique is effective in reduction of OFDM based data transmission. A modification to the selective mapping technique has been proposed so as to reduce the PAPR of the system. The CCDF has been used for the analysis of the PAPR of the system. It can be seen from the results that the proposed system attains extremely low values of PAPR for OFDM based </w:t>
      </w:r>
      <w:proofErr w:type="spellStart"/>
      <w:r>
        <w:rPr>
          <w:b/>
          <w:lang w:val="en-IN"/>
        </w:rPr>
        <w:t>IoT</w:t>
      </w:r>
      <w:proofErr w:type="spellEnd"/>
      <w:r>
        <w:rPr>
          <w:b/>
          <w:lang w:val="en-IN"/>
        </w:rPr>
        <w:t xml:space="preserve"> systems </w:t>
      </w:r>
    </w:p>
    <w:p w:rsidR="009D77EE" w:rsidRPr="00271E70" w:rsidRDefault="009D77EE" w:rsidP="00C91584">
      <w:pPr>
        <w:autoSpaceDE w:val="0"/>
        <w:autoSpaceDN w:val="0"/>
        <w:adjustRightInd w:val="0"/>
        <w:jc w:val="both"/>
        <w:rPr>
          <w:lang w:val="en-IN"/>
        </w:rPr>
      </w:pPr>
    </w:p>
    <w:p w:rsidR="007C4422" w:rsidRPr="00271E70" w:rsidRDefault="007C4422" w:rsidP="00C91584">
      <w:pPr>
        <w:autoSpaceDE w:val="0"/>
        <w:autoSpaceDN w:val="0"/>
        <w:adjustRightInd w:val="0"/>
        <w:jc w:val="both"/>
        <w:rPr>
          <w:lang w:val="en-IN"/>
        </w:rPr>
      </w:pPr>
    </w:p>
    <w:p w:rsidR="00E75144" w:rsidRPr="00271E70" w:rsidRDefault="00E75144" w:rsidP="00C91584">
      <w:pPr>
        <w:autoSpaceDE w:val="0"/>
        <w:autoSpaceDN w:val="0"/>
        <w:adjustRightInd w:val="0"/>
        <w:jc w:val="both"/>
        <w:rPr>
          <w:b/>
          <w:caps/>
        </w:rPr>
      </w:pPr>
      <w:r w:rsidRPr="00271E70">
        <w:rPr>
          <w:b/>
          <w:caps/>
        </w:rPr>
        <w:t>References</w:t>
      </w:r>
    </w:p>
    <w:p w:rsidR="00335220" w:rsidRPr="00335220" w:rsidRDefault="00335220" w:rsidP="00335220">
      <w:pPr>
        <w:jc w:val="both"/>
      </w:pPr>
      <w:proofErr w:type="gramStart"/>
      <w:r>
        <w:t xml:space="preserve">1. </w:t>
      </w:r>
      <w:r w:rsidRPr="00335220">
        <w:t xml:space="preserve">Z. Xing, K. Liu, A. S. </w:t>
      </w:r>
      <w:proofErr w:type="spellStart"/>
      <w:r w:rsidRPr="00335220">
        <w:t>Rajasekaran</w:t>
      </w:r>
      <w:proofErr w:type="spellEnd"/>
      <w:r w:rsidRPr="00335220">
        <w:t xml:space="preserve">, H. </w:t>
      </w:r>
      <w:proofErr w:type="spellStart"/>
      <w:r w:rsidRPr="00335220">
        <w:t>Yanikomeroglu</w:t>
      </w:r>
      <w:proofErr w:type="spellEnd"/>
      <w:r w:rsidRPr="00335220">
        <w:t xml:space="preserve"> and Y. Liu, "A Hybrid </w:t>
      </w:r>
      <w:proofErr w:type="spellStart"/>
      <w:r w:rsidRPr="00335220">
        <w:t>Companding</w:t>
      </w:r>
      <w:proofErr w:type="spellEnd"/>
      <w:r w:rsidRPr="00335220">
        <w:t xml:space="preserve"> and Clipping Scheme for PAPR Reduction in OFDM Systems”, IEEE 2022.</w:t>
      </w:r>
      <w:proofErr w:type="gramEnd"/>
    </w:p>
    <w:p w:rsidR="00335220" w:rsidRPr="00335220" w:rsidRDefault="00335220" w:rsidP="00335220">
      <w:pPr>
        <w:jc w:val="both"/>
      </w:pPr>
      <w:r>
        <w:t xml:space="preserve">2. </w:t>
      </w:r>
      <w:r w:rsidRPr="00335220">
        <w:t xml:space="preserve">S. </w:t>
      </w:r>
      <w:proofErr w:type="spellStart"/>
      <w:r w:rsidRPr="00335220">
        <w:t>Lv</w:t>
      </w:r>
      <w:proofErr w:type="spellEnd"/>
      <w:r w:rsidRPr="00335220">
        <w:t xml:space="preserve">, J. Zhao, L. Yang and Q. Li, "Genetic Algorithm Based </w:t>
      </w:r>
      <w:proofErr w:type="spellStart"/>
      <w:r w:rsidRPr="00335220">
        <w:t>Bilayer</w:t>
      </w:r>
      <w:proofErr w:type="spellEnd"/>
      <w:r w:rsidRPr="00335220">
        <w:t xml:space="preserve"> PTS Scheme for Peak-to-Average Power Ratio Reduction of FBMC/OQAM Signal”, IEEE 2021.</w:t>
      </w:r>
    </w:p>
    <w:p w:rsidR="00335220" w:rsidRPr="00335220" w:rsidRDefault="00335220" w:rsidP="00335220">
      <w:pPr>
        <w:jc w:val="both"/>
      </w:pPr>
      <w:proofErr w:type="gramStart"/>
      <w:r>
        <w:t xml:space="preserve">3. </w:t>
      </w:r>
      <w:r w:rsidRPr="00335220">
        <w:t xml:space="preserve">S. </w:t>
      </w:r>
      <w:proofErr w:type="spellStart"/>
      <w:r w:rsidRPr="00335220">
        <w:t>Gopi</w:t>
      </w:r>
      <w:proofErr w:type="spellEnd"/>
      <w:r w:rsidRPr="00335220">
        <w:t xml:space="preserve"> and S. </w:t>
      </w:r>
      <w:proofErr w:type="spellStart"/>
      <w:r w:rsidRPr="00335220">
        <w:t>Kalyani</w:t>
      </w:r>
      <w:proofErr w:type="spellEnd"/>
      <w:r w:rsidRPr="00335220">
        <w:t>, "An Optimized SLM for PAPR Reduction in Non-Coherent OFDM-IM”, IEEE 2020.</w:t>
      </w:r>
      <w:proofErr w:type="gramEnd"/>
    </w:p>
    <w:p w:rsidR="00335220" w:rsidRPr="00335220" w:rsidRDefault="00335220" w:rsidP="00335220">
      <w:pPr>
        <w:jc w:val="both"/>
      </w:pPr>
      <w:r>
        <w:t xml:space="preserve">4. </w:t>
      </w:r>
      <w:r w:rsidRPr="00335220">
        <w:t xml:space="preserve">MH </w:t>
      </w:r>
      <w:proofErr w:type="spellStart"/>
      <w:r w:rsidRPr="00335220">
        <w:t>Aghdam</w:t>
      </w:r>
      <w:proofErr w:type="spellEnd"/>
      <w:r w:rsidRPr="00335220">
        <w:t xml:space="preserve">, AA </w:t>
      </w:r>
      <w:proofErr w:type="spellStart"/>
      <w:r w:rsidRPr="00335220">
        <w:t>Sharifi</w:t>
      </w:r>
      <w:proofErr w:type="spellEnd"/>
      <w:r w:rsidRPr="00335220">
        <w:t>, “PAPR reduction in OFDM systems: An efficient PTS approach based on particle swarm optimization”, Elsevier 2019.</w:t>
      </w:r>
    </w:p>
    <w:p w:rsidR="00335220" w:rsidRPr="00335220" w:rsidRDefault="00335220" w:rsidP="00335220">
      <w:pPr>
        <w:jc w:val="both"/>
      </w:pPr>
      <w:r>
        <w:t xml:space="preserve">5. </w:t>
      </w:r>
      <w:r w:rsidRPr="00335220">
        <w:t xml:space="preserve">RS </w:t>
      </w:r>
      <w:proofErr w:type="spellStart"/>
      <w:r w:rsidRPr="00335220">
        <w:t>Suriavel</w:t>
      </w:r>
      <w:proofErr w:type="spellEnd"/>
      <w:r w:rsidRPr="00335220">
        <w:t xml:space="preserve"> </w:t>
      </w:r>
      <w:proofErr w:type="spellStart"/>
      <w:r w:rsidRPr="00335220">
        <w:t>Rao</w:t>
      </w:r>
      <w:proofErr w:type="spellEnd"/>
      <w:r w:rsidRPr="00335220">
        <w:t xml:space="preserve">, P </w:t>
      </w:r>
      <w:proofErr w:type="spellStart"/>
      <w:r w:rsidRPr="00335220">
        <w:t>Malathi</w:t>
      </w:r>
      <w:proofErr w:type="spellEnd"/>
      <w:r w:rsidRPr="00335220">
        <w:t>, “A novel PTS: grey wolf optimizer-based PAPR reduction technique in OFDM scheme for high-speed wireless applications” Springer 2019.</w:t>
      </w:r>
    </w:p>
    <w:p w:rsidR="00335220" w:rsidRPr="00335220" w:rsidRDefault="00335220" w:rsidP="00335220">
      <w:pPr>
        <w:jc w:val="both"/>
      </w:pPr>
      <w:r>
        <w:t xml:space="preserve">6. </w:t>
      </w:r>
      <w:proofErr w:type="spellStart"/>
      <w:r w:rsidRPr="00335220">
        <w:t>Zaid</w:t>
      </w:r>
      <w:proofErr w:type="spellEnd"/>
      <w:r w:rsidRPr="00335220">
        <w:t xml:space="preserve"> S. Al-</w:t>
      </w:r>
      <w:proofErr w:type="spellStart"/>
      <w:r w:rsidRPr="00335220">
        <w:t>Aubaidy</w:t>
      </w:r>
      <w:proofErr w:type="spellEnd"/>
      <w:r w:rsidRPr="00335220">
        <w:t xml:space="preserve">, </w:t>
      </w:r>
      <w:proofErr w:type="spellStart"/>
      <w:r w:rsidRPr="00335220">
        <w:t>Saloa</w:t>
      </w:r>
      <w:proofErr w:type="spellEnd"/>
      <w:r w:rsidRPr="00335220">
        <w:t xml:space="preserve"> M. Ali</w:t>
      </w:r>
      <w:proofErr w:type="gramStart"/>
      <w:r w:rsidRPr="00335220">
        <w:t>,“</w:t>
      </w:r>
      <w:proofErr w:type="gramEnd"/>
      <w:r w:rsidRPr="00335220">
        <w:t xml:space="preserve"> Low PAPR OFDM with Implicit Side Information and reduced Complexity for </w:t>
      </w:r>
      <w:proofErr w:type="spellStart"/>
      <w:r w:rsidRPr="00335220">
        <w:t>IoT</w:t>
      </w:r>
      <w:proofErr w:type="spellEnd"/>
      <w:r w:rsidRPr="00335220">
        <w:t xml:space="preserve">  Networks.”, IEEE 2018</w:t>
      </w:r>
    </w:p>
    <w:p w:rsidR="00335220" w:rsidRPr="00335220" w:rsidRDefault="00335220" w:rsidP="00335220">
      <w:pPr>
        <w:jc w:val="both"/>
      </w:pPr>
      <w:r>
        <w:t xml:space="preserve">7. </w:t>
      </w:r>
      <w:r w:rsidRPr="00335220">
        <w:t>Amber Sultan ,</w:t>
      </w:r>
      <w:proofErr w:type="spellStart"/>
      <w:r w:rsidRPr="00335220">
        <w:t>Xuelin</w:t>
      </w:r>
      <w:proofErr w:type="spellEnd"/>
      <w:r w:rsidRPr="00335220">
        <w:t xml:space="preserve"> Yang , </w:t>
      </w:r>
      <w:proofErr w:type="spellStart"/>
      <w:r w:rsidRPr="00335220">
        <w:t>Adnan</w:t>
      </w:r>
      <w:proofErr w:type="spellEnd"/>
      <w:r w:rsidRPr="00335220">
        <w:t xml:space="preserve"> A. E. </w:t>
      </w:r>
      <w:proofErr w:type="spellStart"/>
      <w:r w:rsidRPr="00335220">
        <w:t>Hajomer</w:t>
      </w:r>
      <w:proofErr w:type="spellEnd"/>
      <w:r w:rsidRPr="00335220">
        <w:t xml:space="preserve"> ,</w:t>
      </w:r>
      <w:proofErr w:type="spellStart"/>
      <w:r w:rsidRPr="00335220">
        <w:t>Weisheng</w:t>
      </w:r>
      <w:proofErr w:type="spellEnd"/>
      <w:r w:rsidRPr="00335220">
        <w:t xml:space="preserve"> </w:t>
      </w:r>
      <w:proofErr w:type="spellStart"/>
      <w:r w:rsidRPr="00335220">
        <w:t>Hu</w:t>
      </w:r>
      <w:proofErr w:type="spellEnd"/>
      <w:r w:rsidRPr="00335220">
        <w:t>,“ Chaotic Constellation Mapping for Physical-Layer Data Encryption in OFDM-PON”, IEEE 2018</w:t>
      </w:r>
    </w:p>
    <w:p w:rsidR="00335220" w:rsidRPr="00335220" w:rsidRDefault="00335220" w:rsidP="00335220">
      <w:pPr>
        <w:jc w:val="both"/>
      </w:pPr>
      <w:r>
        <w:t xml:space="preserve">8. </w:t>
      </w:r>
      <w:proofErr w:type="spellStart"/>
      <w:r w:rsidRPr="00335220">
        <w:t>Adnan</w:t>
      </w:r>
      <w:proofErr w:type="spellEnd"/>
      <w:r w:rsidRPr="00335220">
        <w:t xml:space="preserve"> A. E. </w:t>
      </w:r>
      <w:proofErr w:type="spellStart"/>
      <w:proofErr w:type="gramStart"/>
      <w:r w:rsidRPr="00335220">
        <w:t>Hajomer</w:t>
      </w:r>
      <w:proofErr w:type="spellEnd"/>
      <w:r w:rsidRPr="00335220">
        <w:t xml:space="preserve"> ,</w:t>
      </w:r>
      <w:proofErr w:type="gramEnd"/>
      <w:r w:rsidRPr="00335220">
        <w:t xml:space="preserve"> </w:t>
      </w:r>
      <w:proofErr w:type="spellStart"/>
      <w:r w:rsidRPr="00335220">
        <w:t>Xuelin</w:t>
      </w:r>
      <w:proofErr w:type="spellEnd"/>
      <w:r w:rsidRPr="00335220">
        <w:t xml:space="preserve"> Yang ,</w:t>
      </w:r>
      <w:proofErr w:type="spellStart"/>
      <w:r w:rsidRPr="00335220">
        <w:t>Weisheng</w:t>
      </w:r>
      <w:proofErr w:type="spellEnd"/>
      <w:r w:rsidRPr="00335220">
        <w:t xml:space="preserve"> </w:t>
      </w:r>
      <w:proofErr w:type="spellStart"/>
      <w:r w:rsidRPr="00335220">
        <w:t>Hu</w:t>
      </w:r>
      <w:proofErr w:type="spellEnd"/>
      <w:r w:rsidRPr="00335220">
        <w:t>, “Chaotic Walsh–</w:t>
      </w:r>
      <w:proofErr w:type="spellStart"/>
      <w:r w:rsidRPr="00335220">
        <w:t>Hadamard</w:t>
      </w:r>
      <w:proofErr w:type="spellEnd"/>
      <w:r w:rsidRPr="00335220">
        <w:t xml:space="preserve"> Transform for Physical Layer Security in OFDM-PON”, IEEE 2017</w:t>
      </w:r>
    </w:p>
    <w:p w:rsidR="00335220" w:rsidRPr="00335220" w:rsidRDefault="00335220" w:rsidP="00335220">
      <w:pPr>
        <w:jc w:val="both"/>
      </w:pPr>
      <w:r>
        <w:t xml:space="preserve">9. </w:t>
      </w:r>
      <w:proofErr w:type="spellStart"/>
      <w:r w:rsidRPr="00335220">
        <w:t>Chongfu</w:t>
      </w:r>
      <w:proofErr w:type="spellEnd"/>
      <w:r w:rsidRPr="00335220">
        <w:t xml:space="preserve"> Zhang ,Wei Zhang , </w:t>
      </w:r>
      <w:proofErr w:type="spellStart"/>
      <w:r w:rsidRPr="00335220">
        <w:t>Xiujun</w:t>
      </w:r>
      <w:proofErr w:type="spellEnd"/>
      <w:r w:rsidRPr="00335220">
        <w:t xml:space="preserve"> He , Chen </w:t>
      </w:r>
      <w:proofErr w:type="spellStart"/>
      <w:r w:rsidRPr="00335220">
        <w:t>Chen</w:t>
      </w:r>
      <w:proofErr w:type="spellEnd"/>
      <w:r w:rsidRPr="00335220">
        <w:t xml:space="preserve">  ;  </w:t>
      </w:r>
      <w:proofErr w:type="spellStart"/>
      <w:r w:rsidRPr="00335220">
        <w:t>Huijuan</w:t>
      </w:r>
      <w:proofErr w:type="spellEnd"/>
      <w:r w:rsidRPr="00335220">
        <w:t xml:space="preserve"> Zhang ;  Kun </w:t>
      </w:r>
      <w:proofErr w:type="spellStart"/>
      <w:r w:rsidRPr="00335220">
        <w:t>Qiu</w:t>
      </w:r>
      <w:proofErr w:type="spellEnd"/>
      <w:r w:rsidRPr="00335220">
        <w:t>, , “Physically Secured Optical OFDM by Employing Chaotic Pseudorandom RF Subcarriers”, IEEE  2017</w:t>
      </w:r>
    </w:p>
    <w:p w:rsidR="00335220" w:rsidRPr="00335220" w:rsidRDefault="00335220" w:rsidP="00335220">
      <w:pPr>
        <w:jc w:val="both"/>
      </w:pPr>
      <w:r>
        <w:t xml:space="preserve">10. </w:t>
      </w:r>
      <w:r w:rsidRPr="00335220">
        <w:t xml:space="preserve">Wei </w:t>
      </w:r>
      <w:proofErr w:type="gramStart"/>
      <w:r w:rsidRPr="00335220">
        <w:t>Zhang ,</w:t>
      </w:r>
      <w:proofErr w:type="spellStart"/>
      <w:r w:rsidRPr="00335220">
        <w:t>Chongfu</w:t>
      </w:r>
      <w:proofErr w:type="spellEnd"/>
      <w:proofErr w:type="gramEnd"/>
      <w:r w:rsidRPr="00335220">
        <w:t xml:space="preserve"> Zhang ,Chen Chen ,Wei Jin ,Kun </w:t>
      </w:r>
      <w:proofErr w:type="spellStart"/>
      <w:r w:rsidRPr="00335220">
        <w:t>Qiu</w:t>
      </w:r>
      <w:proofErr w:type="spellEnd"/>
      <w:r w:rsidRPr="00335220">
        <w:t>, “Joint PAPR Reduction and Physical Layer Security Enhancement in OFDMA-PON”,IEEE 2016</w:t>
      </w:r>
    </w:p>
    <w:p w:rsidR="00335220" w:rsidRPr="00335220" w:rsidRDefault="00335220" w:rsidP="00335220">
      <w:pPr>
        <w:jc w:val="both"/>
      </w:pPr>
      <w:r>
        <w:t xml:space="preserve">11. </w:t>
      </w:r>
      <w:r w:rsidRPr="00335220">
        <w:t xml:space="preserve">Wei </w:t>
      </w:r>
      <w:proofErr w:type="gramStart"/>
      <w:r w:rsidRPr="00335220">
        <w:t>Zhang ,</w:t>
      </w:r>
      <w:proofErr w:type="spellStart"/>
      <w:r w:rsidRPr="00335220">
        <w:t>Chongfu</w:t>
      </w:r>
      <w:proofErr w:type="spellEnd"/>
      <w:proofErr w:type="gramEnd"/>
      <w:r w:rsidRPr="00335220">
        <w:t xml:space="preserve"> Zhang ,Wei Jin ,Kun </w:t>
      </w:r>
      <w:proofErr w:type="spellStart"/>
      <w:r w:rsidRPr="00335220">
        <w:t>Qiu</w:t>
      </w:r>
      <w:proofErr w:type="spellEnd"/>
      <w:r w:rsidRPr="00335220">
        <w:t xml:space="preserve"> ,Chen Chen,” Hybrid time-frequency domain chaotic interleaving for physical-layer security enhancement in OFDM  based IOT systems”, IEEE 2016</w:t>
      </w:r>
    </w:p>
    <w:p w:rsidR="00335220" w:rsidRPr="00335220" w:rsidRDefault="00335220" w:rsidP="00335220">
      <w:pPr>
        <w:jc w:val="both"/>
      </w:pPr>
      <w:r>
        <w:t xml:space="preserve">12. </w:t>
      </w:r>
      <w:proofErr w:type="spellStart"/>
      <w:r w:rsidRPr="00335220">
        <w:t>Xiaonan</w:t>
      </w:r>
      <w:proofErr w:type="spellEnd"/>
      <w:r w:rsidRPr="00335220">
        <w:t xml:space="preserve"> </w:t>
      </w:r>
      <w:proofErr w:type="spellStart"/>
      <w:r w:rsidRPr="00335220">
        <w:t>Hu</w:t>
      </w:r>
      <w:proofErr w:type="spellEnd"/>
      <w:r w:rsidRPr="00335220">
        <w:t xml:space="preserve"> , </w:t>
      </w:r>
      <w:proofErr w:type="spellStart"/>
      <w:r w:rsidRPr="00335220">
        <w:t>Xuelin</w:t>
      </w:r>
      <w:proofErr w:type="spellEnd"/>
      <w:r w:rsidRPr="00335220">
        <w:t xml:space="preserve"> Yang , </w:t>
      </w:r>
      <w:proofErr w:type="spellStart"/>
      <w:r w:rsidRPr="00335220">
        <w:t>Zanwei</w:t>
      </w:r>
      <w:proofErr w:type="spellEnd"/>
      <w:r w:rsidRPr="00335220">
        <w:t xml:space="preserve"> </w:t>
      </w:r>
      <w:proofErr w:type="spellStart"/>
      <w:r w:rsidRPr="00335220">
        <w:t>Shen</w:t>
      </w:r>
      <w:proofErr w:type="spellEnd"/>
      <w:r w:rsidRPr="00335220">
        <w:t xml:space="preserve"> ,</w:t>
      </w:r>
      <w:proofErr w:type="spellStart"/>
      <w:r w:rsidRPr="00335220">
        <w:t>Hao</w:t>
      </w:r>
      <w:proofErr w:type="spellEnd"/>
      <w:r w:rsidRPr="00335220">
        <w:t xml:space="preserve"> He ,</w:t>
      </w:r>
      <w:proofErr w:type="spellStart"/>
      <w:r w:rsidRPr="00335220">
        <w:t>Weisheng</w:t>
      </w:r>
      <w:proofErr w:type="spellEnd"/>
      <w:r w:rsidRPr="00335220">
        <w:t xml:space="preserve"> </w:t>
      </w:r>
      <w:proofErr w:type="spellStart"/>
      <w:r w:rsidRPr="00335220">
        <w:t>Hu</w:t>
      </w:r>
      <w:proofErr w:type="spellEnd"/>
      <w:r w:rsidRPr="00335220">
        <w:t xml:space="preserve"> ,</w:t>
      </w:r>
      <w:proofErr w:type="spellStart"/>
      <w:r w:rsidRPr="00335220">
        <w:t>Chenglin</w:t>
      </w:r>
      <w:proofErr w:type="spellEnd"/>
      <w:r w:rsidRPr="00335220">
        <w:t xml:space="preserve"> </w:t>
      </w:r>
      <w:proofErr w:type="spellStart"/>
      <w:r w:rsidRPr="00335220">
        <w:t>Bai</w:t>
      </w:r>
      <w:proofErr w:type="spellEnd"/>
      <w:r w:rsidRPr="00335220">
        <w:t>,” Chaos-OFDM based Partial Transmit Sequence Technique for Physical Layer Security in OFDM-PON”,IEEE 2015</w:t>
      </w:r>
    </w:p>
    <w:p w:rsidR="00335220" w:rsidRPr="00335220" w:rsidRDefault="00335220" w:rsidP="00335220">
      <w:pPr>
        <w:jc w:val="both"/>
      </w:pPr>
      <w:r>
        <w:lastRenderedPageBreak/>
        <w:t xml:space="preserve">13. </w:t>
      </w:r>
      <w:proofErr w:type="spellStart"/>
      <w:r w:rsidRPr="00335220">
        <w:t>Xuelin</w:t>
      </w:r>
      <w:proofErr w:type="spellEnd"/>
      <w:r w:rsidRPr="00335220">
        <w:t xml:space="preserve"> Yang , </w:t>
      </w:r>
      <w:proofErr w:type="spellStart"/>
      <w:r w:rsidRPr="00335220">
        <w:t>Xiaonan</w:t>
      </w:r>
      <w:proofErr w:type="spellEnd"/>
      <w:r w:rsidRPr="00335220">
        <w:t xml:space="preserve"> </w:t>
      </w:r>
      <w:proofErr w:type="spellStart"/>
      <w:r w:rsidRPr="00335220">
        <w:t>Hu</w:t>
      </w:r>
      <w:proofErr w:type="spellEnd"/>
      <w:r w:rsidRPr="00335220">
        <w:t xml:space="preserve"> ,</w:t>
      </w:r>
      <w:proofErr w:type="spellStart"/>
      <w:r w:rsidRPr="00335220">
        <w:t>Zanwei</w:t>
      </w:r>
      <w:proofErr w:type="spellEnd"/>
      <w:r w:rsidRPr="00335220">
        <w:t xml:space="preserve"> </w:t>
      </w:r>
      <w:proofErr w:type="spellStart"/>
      <w:r w:rsidRPr="00335220">
        <w:t>Shen</w:t>
      </w:r>
      <w:proofErr w:type="spellEnd"/>
      <w:r w:rsidRPr="00335220">
        <w:t xml:space="preserve"> ,</w:t>
      </w:r>
      <w:proofErr w:type="spellStart"/>
      <w:r w:rsidRPr="00335220">
        <w:t>Hao</w:t>
      </w:r>
      <w:proofErr w:type="spellEnd"/>
      <w:r w:rsidRPr="00335220">
        <w:t xml:space="preserve"> He ,</w:t>
      </w:r>
      <w:proofErr w:type="spellStart"/>
      <w:r w:rsidRPr="00335220">
        <w:t>Weisheng</w:t>
      </w:r>
      <w:proofErr w:type="spellEnd"/>
      <w:r w:rsidRPr="00335220">
        <w:t xml:space="preserve"> </w:t>
      </w:r>
      <w:proofErr w:type="spellStart"/>
      <w:r w:rsidRPr="00335220">
        <w:t>Hu</w:t>
      </w:r>
      <w:proofErr w:type="spellEnd"/>
      <w:r w:rsidRPr="00335220">
        <w:t xml:space="preserve"> ,</w:t>
      </w:r>
      <w:proofErr w:type="spellStart"/>
      <w:r w:rsidRPr="00335220">
        <w:t>Chenglin</w:t>
      </w:r>
      <w:proofErr w:type="spellEnd"/>
      <w:r w:rsidRPr="00335220">
        <w:t xml:space="preserve"> </w:t>
      </w:r>
      <w:proofErr w:type="spellStart"/>
      <w:r w:rsidRPr="00335220">
        <w:t>Bai</w:t>
      </w:r>
      <w:proofErr w:type="spellEnd"/>
      <w:r w:rsidRPr="00335220">
        <w:t>, “Chaotic signal scrambling for physical layer security in OFDM-PON”,IEEE 2015</w:t>
      </w:r>
    </w:p>
    <w:p w:rsidR="00335220" w:rsidRPr="00335220" w:rsidRDefault="00335220" w:rsidP="00335220">
      <w:pPr>
        <w:jc w:val="both"/>
      </w:pPr>
      <w:r>
        <w:t xml:space="preserve">14. </w:t>
      </w:r>
      <w:r w:rsidRPr="00335220">
        <w:t>Bo Liu ,</w:t>
      </w:r>
      <w:proofErr w:type="spellStart"/>
      <w:r w:rsidRPr="00335220">
        <w:t>Lijia</w:t>
      </w:r>
      <w:proofErr w:type="spellEnd"/>
      <w:r w:rsidRPr="00335220">
        <w:t xml:space="preserve"> Zhang ,</w:t>
      </w:r>
      <w:proofErr w:type="spellStart"/>
      <w:r w:rsidRPr="00335220">
        <w:t>Xiangjun</w:t>
      </w:r>
      <w:proofErr w:type="spellEnd"/>
      <w:r w:rsidRPr="00335220">
        <w:t xml:space="preserve"> </w:t>
      </w:r>
      <w:proofErr w:type="spellStart"/>
      <w:r w:rsidRPr="00335220">
        <w:t>Xin</w:t>
      </w:r>
      <w:proofErr w:type="spellEnd"/>
      <w:r w:rsidRPr="00335220">
        <w:t xml:space="preserve"> ,</w:t>
      </w:r>
      <w:proofErr w:type="spellStart"/>
      <w:r w:rsidRPr="00335220">
        <w:t>Yongjun</w:t>
      </w:r>
      <w:proofErr w:type="spellEnd"/>
      <w:r w:rsidRPr="00335220">
        <w:t xml:space="preserve"> Wang,” Physical Layer Security in OFDM based  on  Dimension-Transformed Chaotic Permutation”, IEEE 2014</w:t>
      </w:r>
    </w:p>
    <w:p w:rsidR="00335220" w:rsidRPr="00335220" w:rsidRDefault="00335220" w:rsidP="00335220">
      <w:pPr>
        <w:jc w:val="both"/>
      </w:pPr>
      <w:r>
        <w:t xml:space="preserve">15. </w:t>
      </w:r>
      <w:r w:rsidRPr="00335220">
        <w:t xml:space="preserve">Wei Zhang ;  </w:t>
      </w:r>
      <w:proofErr w:type="spellStart"/>
      <w:r w:rsidRPr="00335220">
        <w:t>Chongfu</w:t>
      </w:r>
      <w:proofErr w:type="spellEnd"/>
      <w:r w:rsidRPr="00335220">
        <w:t xml:space="preserve"> Zhang ;  Wei Jin ;  Chen </w:t>
      </w:r>
      <w:proofErr w:type="spellStart"/>
      <w:r w:rsidRPr="00335220">
        <w:t>Chen</w:t>
      </w:r>
      <w:proofErr w:type="spellEnd"/>
      <w:r w:rsidRPr="00335220">
        <w:t xml:space="preserve"> ;  </w:t>
      </w:r>
      <w:proofErr w:type="spellStart"/>
      <w:r w:rsidRPr="00335220">
        <w:t>Ning</w:t>
      </w:r>
      <w:proofErr w:type="spellEnd"/>
      <w:r w:rsidRPr="00335220">
        <w:t xml:space="preserve"> Jiang ;  Kun </w:t>
      </w:r>
      <w:proofErr w:type="spellStart"/>
      <w:r w:rsidRPr="00335220">
        <w:t>Qiu</w:t>
      </w:r>
      <w:proofErr w:type="spellEnd"/>
      <w:r w:rsidRPr="00335220">
        <w:t xml:space="preserve">,” Chaos Coding-OFDM based </w:t>
      </w:r>
      <w:proofErr w:type="spellStart"/>
      <w:r w:rsidRPr="00335220">
        <w:t>IoT</w:t>
      </w:r>
      <w:proofErr w:type="spellEnd"/>
      <w:r w:rsidRPr="00335220">
        <w:t xml:space="preserve"> QAM IQ-Encryption for Improved Security in OFDMA-PON”, IEEE 2014</w:t>
      </w:r>
    </w:p>
    <w:p w:rsidR="0052224A" w:rsidRPr="00335220" w:rsidRDefault="0052224A" w:rsidP="00335220">
      <w:pPr>
        <w:autoSpaceDE w:val="0"/>
        <w:autoSpaceDN w:val="0"/>
        <w:adjustRightInd w:val="0"/>
        <w:jc w:val="both"/>
        <w:rPr>
          <w:color w:val="131413"/>
          <w:lang w:val="en-IN" w:eastAsia="en-US"/>
        </w:rPr>
      </w:pPr>
    </w:p>
    <w:p w:rsidR="00E75144" w:rsidRPr="00335220" w:rsidRDefault="00E75144" w:rsidP="00335220">
      <w:pPr>
        <w:autoSpaceDE w:val="0"/>
        <w:autoSpaceDN w:val="0"/>
        <w:adjustRightInd w:val="0"/>
        <w:jc w:val="both"/>
        <w:rPr>
          <w:color w:val="131413"/>
          <w:lang w:eastAsia="en-US"/>
        </w:rPr>
      </w:pPr>
    </w:p>
    <w:sectPr w:rsidR="00E75144" w:rsidRPr="00335220" w:rsidSect="004C6692">
      <w:type w:val="continuous"/>
      <w:pgSz w:w="11909" w:h="16834" w:code="9"/>
      <w:pgMar w:top="1080" w:right="734" w:bottom="2434" w:left="734" w:header="720" w:footer="720" w:gutter="0"/>
      <w:cols w:num="2" w:space="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MMI10">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08AA"/>
    <w:multiLevelType w:val="hybridMultilevel"/>
    <w:tmpl w:val="6B9A5A7A"/>
    <w:lvl w:ilvl="0" w:tplc="DB8E5C96">
      <w:start w:val="1"/>
      <w:numFmt w:val="upperLetter"/>
      <w:lvlText w:val="%1."/>
      <w:lvlJc w:val="left"/>
      <w:pPr>
        <w:ind w:left="648" w:hanging="360"/>
      </w:pPr>
      <w:rPr>
        <w:rFonts w:hint="default"/>
      </w:rPr>
    </w:lvl>
    <w:lvl w:ilvl="1" w:tplc="40090019">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
    <w:nsid w:val="20AF0333"/>
    <w:multiLevelType w:val="hybridMultilevel"/>
    <w:tmpl w:val="00000000"/>
    <w:lvl w:ilvl="0" w:tplc="9C968CC2">
      <w:start w:val="1"/>
      <w:numFmt w:val="lowerLetter"/>
      <w:lvlText w:val="%1."/>
      <w:lvlJc w:val="left"/>
      <w:pPr>
        <w:ind w:left="720" w:hanging="360"/>
      </w:pPr>
      <w:rPr>
        <w:rFonts w:cs="Times New Roman"/>
        <w:i w:val="0"/>
        <w:iCs w:val="0"/>
      </w:rPr>
    </w:lvl>
    <w:lvl w:ilvl="1" w:tplc="81A0343E">
      <w:start w:val="1"/>
      <w:numFmt w:val="lowerLetter"/>
      <w:lvlText w:val="%2."/>
      <w:lvlJc w:val="left"/>
      <w:pPr>
        <w:ind w:left="1440" w:hanging="360"/>
      </w:pPr>
      <w:rPr>
        <w:rFonts w:cs="Times New Roman"/>
      </w:rPr>
    </w:lvl>
    <w:lvl w:ilvl="2" w:tplc="8B70AD48">
      <w:start w:val="1"/>
      <w:numFmt w:val="lowerRoman"/>
      <w:lvlText w:val="%3."/>
      <w:lvlJc w:val="right"/>
      <w:pPr>
        <w:ind w:left="2160" w:hanging="180"/>
      </w:pPr>
      <w:rPr>
        <w:rFonts w:cs="Times New Roman"/>
      </w:rPr>
    </w:lvl>
    <w:lvl w:ilvl="3" w:tplc="20329C7E">
      <w:start w:val="1"/>
      <w:numFmt w:val="decimal"/>
      <w:lvlText w:val="%4."/>
      <w:lvlJc w:val="left"/>
      <w:pPr>
        <w:ind w:left="2880" w:hanging="360"/>
      </w:pPr>
      <w:rPr>
        <w:rFonts w:cs="Times New Roman"/>
      </w:rPr>
    </w:lvl>
    <w:lvl w:ilvl="4" w:tplc="03368070">
      <w:start w:val="1"/>
      <w:numFmt w:val="lowerLetter"/>
      <w:lvlText w:val="%5."/>
      <w:lvlJc w:val="left"/>
      <w:pPr>
        <w:ind w:left="3600" w:hanging="360"/>
      </w:pPr>
      <w:rPr>
        <w:rFonts w:cs="Times New Roman"/>
      </w:rPr>
    </w:lvl>
    <w:lvl w:ilvl="5" w:tplc="C938E132">
      <w:start w:val="1"/>
      <w:numFmt w:val="lowerRoman"/>
      <w:lvlText w:val="%6."/>
      <w:lvlJc w:val="right"/>
      <w:pPr>
        <w:ind w:left="4320" w:hanging="180"/>
      </w:pPr>
      <w:rPr>
        <w:rFonts w:cs="Times New Roman"/>
      </w:rPr>
    </w:lvl>
    <w:lvl w:ilvl="6" w:tplc="BDAE5572">
      <w:start w:val="1"/>
      <w:numFmt w:val="decimal"/>
      <w:lvlText w:val="%7."/>
      <w:lvlJc w:val="left"/>
      <w:pPr>
        <w:ind w:left="5040" w:hanging="360"/>
      </w:pPr>
      <w:rPr>
        <w:rFonts w:cs="Times New Roman"/>
      </w:rPr>
    </w:lvl>
    <w:lvl w:ilvl="7" w:tplc="73503C92">
      <w:start w:val="1"/>
      <w:numFmt w:val="lowerLetter"/>
      <w:lvlText w:val="%8."/>
      <w:lvlJc w:val="left"/>
      <w:pPr>
        <w:ind w:left="5760" w:hanging="360"/>
      </w:pPr>
      <w:rPr>
        <w:rFonts w:cs="Times New Roman"/>
      </w:rPr>
    </w:lvl>
    <w:lvl w:ilvl="8" w:tplc="1E8C68C2">
      <w:start w:val="1"/>
      <w:numFmt w:val="lowerRoman"/>
      <w:lvlText w:val="%9."/>
      <w:lvlJc w:val="right"/>
      <w:pPr>
        <w:ind w:left="6480" w:hanging="180"/>
      </w:pPr>
      <w:rPr>
        <w:rFonts w:cs="Times New Roman"/>
      </w:rPr>
    </w:lvl>
  </w:abstractNum>
  <w:abstractNum w:abstractNumId="2">
    <w:nsid w:val="26FE1FCF"/>
    <w:multiLevelType w:val="hybridMultilevel"/>
    <w:tmpl w:val="00000000"/>
    <w:lvl w:ilvl="0" w:tplc="CBD8D884">
      <w:start w:val="1"/>
      <w:numFmt w:val="decimal"/>
      <w:pStyle w:val="footnote"/>
      <w:lvlText w:val="%1 "/>
      <w:lvlJc w:val="left"/>
      <w:pPr>
        <w:ind w:firstLine="288"/>
      </w:pPr>
      <w:rPr>
        <w:rFonts w:ascii="Times New Roman" w:hAnsi="Times New Roman" w:cs="Times New Roman"/>
        <w:b w:val="0"/>
        <w:bCs w:val="0"/>
        <w:i w:val="0"/>
        <w:iCs w:val="0"/>
        <w:caps w:val="0"/>
        <w:strike w:val="0"/>
        <w:dstrike w:val="0"/>
        <w:vanish w:val="0"/>
        <w:sz w:val="16"/>
        <w:szCs w:val="16"/>
        <w:vertAlign w:val="superscript"/>
      </w:rPr>
    </w:lvl>
    <w:lvl w:ilvl="1" w:tplc="D8EA158A">
      <w:start w:val="1"/>
      <w:numFmt w:val="lowerLetter"/>
      <w:lvlText w:val="%2."/>
      <w:lvlJc w:val="left"/>
      <w:pPr>
        <w:ind w:left="1440" w:hanging="360"/>
      </w:pPr>
      <w:rPr>
        <w:rFonts w:cs="Times New Roman"/>
      </w:rPr>
    </w:lvl>
    <w:lvl w:ilvl="2" w:tplc="AF609D6E">
      <w:start w:val="1"/>
      <w:numFmt w:val="lowerRoman"/>
      <w:lvlText w:val="%3."/>
      <w:lvlJc w:val="right"/>
      <w:pPr>
        <w:ind w:left="2160" w:hanging="180"/>
      </w:pPr>
      <w:rPr>
        <w:rFonts w:cs="Times New Roman"/>
      </w:rPr>
    </w:lvl>
    <w:lvl w:ilvl="3" w:tplc="0AFE117A">
      <w:start w:val="1"/>
      <w:numFmt w:val="decimal"/>
      <w:lvlText w:val="%4."/>
      <w:lvlJc w:val="left"/>
      <w:pPr>
        <w:ind w:left="2880" w:hanging="360"/>
      </w:pPr>
      <w:rPr>
        <w:rFonts w:cs="Times New Roman"/>
      </w:rPr>
    </w:lvl>
    <w:lvl w:ilvl="4" w:tplc="E744AC58">
      <w:start w:val="1"/>
      <w:numFmt w:val="lowerLetter"/>
      <w:lvlText w:val="%5."/>
      <w:lvlJc w:val="left"/>
      <w:pPr>
        <w:ind w:left="3600" w:hanging="360"/>
      </w:pPr>
      <w:rPr>
        <w:rFonts w:cs="Times New Roman"/>
      </w:rPr>
    </w:lvl>
    <w:lvl w:ilvl="5" w:tplc="2B1AE3A6">
      <w:start w:val="1"/>
      <w:numFmt w:val="lowerRoman"/>
      <w:lvlText w:val="%6."/>
      <w:lvlJc w:val="right"/>
      <w:pPr>
        <w:ind w:left="4320" w:hanging="180"/>
      </w:pPr>
      <w:rPr>
        <w:rFonts w:cs="Times New Roman"/>
      </w:rPr>
    </w:lvl>
    <w:lvl w:ilvl="6" w:tplc="E0906FE6">
      <w:start w:val="1"/>
      <w:numFmt w:val="decimal"/>
      <w:lvlText w:val="%7."/>
      <w:lvlJc w:val="left"/>
      <w:pPr>
        <w:ind w:left="5040" w:hanging="360"/>
      </w:pPr>
      <w:rPr>
        <w:rFonts w:cs="Times New Roman"/>
      </w:rPr>
    </w:lvl>
    <w:lvl w:ilvl="7" w:tplc="64D6CA6C">
      <w:start w:val="1"/>
      <w:numFmt w:val="lowerLetter"/>
      <w:lvlText w:val="%8."/>
      <w:lvlJc w:val="left"/>
      <w:pPr>
        <w:ind w:left="5760" w:hanging="360"/>
      </w:pPr>
      <w:rPr>
        <w:rFonts w:cs="Times New Roman"/>
      </w:rPr>
    </w:lvl>
    <w:lvl w:ilvl="8" w:tplc="0AA0D922">
      <w:start w:val="1"/>
      <w:numFmt w:val="lowerRoman"/>
      <w:lvlText w:val="%9."/>
      <w:lvlJc w:val="right"/>
      <w:pPr>
        <w:ind w:left="6480" w:hanging="180"/>
      </w:pPr>
      <w:rPr>
        <w:rFonts w:cs="Times New Roman"/>
      </w:rPr>
    </w:lvl>
  </w:abstractNum>
  <w:abstractNum w:abstractNumId="3">
    <w:nsid w:val="29FA071F"/>
    <w:multiLevelType w:val="hybridMultilevel"/>
    <w:tmpl w:val="092AD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F47EC"/>
    <w:multiLevelType w:val="hybridMultilevel"/>
    <w:tmpl w:val="070EDDA0"/>
    <w:lvl w:ilvl="0" w:tplc="F54C1CC8">
      <w:start w:val="1"/>
      <w:numFmt w:val="decimal"/>
      <w:lvlText w:val="%1)"/>
      <w:lvlJc w:val="left"/>
      <w:pPr>
        <w:ind w:left="720" w:hanging="360"/>
      </w:pPr>
      <w:rPr>
        <w:rFonts w:hint="default"/>
      </w:rPr>
    </w:lvl>
    <w:lvl w:ilvl="1" w:tplc="69345B16" w:tentative="1">
      <w:start w:val="1"/>
      <w:numFmt w:val="lowerLetter"/>
      <w:lvlText w:val="%2."/>
      <w:lvlJc w:val="left"/>
      <w:pPr>
        <w:ind w:left="1440" w:hanging="360"/>
      </w:pPr>
    </w:lvl>
    <w:lvl w:ilvl="2" w:tplc="E1E0FBDE" w:tentative="1">
      <w:start w:val="1"/>
      <w:numFmt w:val="lowerRoman"/>
      <w:lvlText w:val="%3."/>
      <w:lvlJc w:val="right"/>
      <w:pPr>
        <w:ind w:left="2160" w:hanging="180"/>
      </w:pPr>
    </w:lvl>
    <w:lvl w:ilvl="3" w:tplc="3A6496CA" w:tentative="1">
      <w:start w:val="1"/>
      <w:numFmt w:val="decimal"/>
      <w:lvlText w:val="%4."/>
      <w:lvlJc w:val="left"/>
      <w:pPr>
        <w:ind w:left="2880" w:hanging="360"/>
      </w:pPr>
    </w:lvl>
    <w:lvl w:ilvl="4" w:tplc="543E5B34" w:tentative="1">
      <w:start w:val="1"/>
      <w:numFmt w:val="lowerLetter"/>
      <w:lvlText w:val="%5."/>
      <w:lvlJc w:val="left"/>
      <w:pPr>
        <w:ind w:left="3600" w:hanging="360"/>
      </w:pPr>
    </w:lvl>
    <w:lvl w:ilvl="5" w:tplc="2EE2D89C" w:tentative="1">
      <w:start w:val="1"/>
      <w:numFmt w:val="lowerRoman"/>
      <w:lvlText w:val="%6."/>
      <w:lvlJc w:val="right"/>
      <w:pPr>
        <w:ind w:left="4320" w:hanging="180"/>
      </w:pPr>
    </w:lvl>
    <w:lvl w:ilvl="6" w:tplc="617E7C82" w:tentative="1">
      <w:start w:val="1"/>
      <w:numFmt w:val="decimal"/>
      <w:lvlText w:val="%7."/>
      <w:lvlJc w:val="left"/>
      <w:pPr>
        <w:ind w:left="5040" w:hanging="360"/>
      </w:pPr>
    </w:lvl>
    <w:lvl w:ilvl="7" w:tplc="0AB07CF4" w:tentative="1">
      <w:start w:val="1"/>
      <w:numFmt w:val="lowerLetter"/>
      <w:lvlText w:val="%8."/>
      <w:lvlJc w:val="left"/>
      <w:pPr>
        <w:ind w:left="5760" w:hanging="360"/>
      </w:pPr>
    </w:lvl>
    <w:lvl w:ilvl="8" w:tplc="1666BD4C" w:tentative="1">
      <w:start w:val="1"/>
      <w:numFmt w:val="lowerRoman"/>
      <w:lvlText w:val="%9."/>
      <w:lvlJc w:val="right"/>
      <w:pPr>
        <w:ind w:left="6480" w:hanging="180"/>
      </w:pPr>
    </w:lvl>
  </w:abstractNum>
  <w:abstractNum w:abstractNumId="5">
    <w:nsid w:val="37660336"/>
    <w:multiLevelType w:val="hybridMultilevel"/>
    <w:tmpl w:val="00000000"/>
    <w:lvl w:ilvl="0" w:tplc="04090011">
      <w:start w:val="1"/>
      <w:numFmt w:val="bullet"/>
      <w:pStyle w:val="bulletlist"/>
      <w:lvlText w:val=""/>
      <w:lvlJc w:val="left"/>
      <w:pPr>
        <w:ind w:left="648" w:hanging="360"/>
      </w:pPr>
      <w:rPr>
        <w:rFonts w:ascii="Symbol" w:hAnsi="Symbol"/>
      </w:rPr>
    </w:lvl>
    <w:lvl w:ilvl="1" w:tplc="04090019">
      <w:start w:val="1"/>
      <w:numFmt w:val="bullet"/>
      <w:lvlText w:val="o"/>
      <w:lvlJc w:val="left"/>
      <w:pPr>
        <w:ind w:left="1440" w:hanging="360"/>
      </w:pPr>
      <w:rPr>
        <w:rFonts w:ascii="Courier New" w:hAnsi="Courier New"/>
      </w:rPr>
    </w:lvl>
    <w:lvl w:ilvl="2" w:tplc="0409001B">
      <w:start w:val="1"/>
      <w:numFmt w:val="bullet"/>
      <w:lvlText w:val=""/>
      <w:lvlJc w:val="left"/>
      <w:pPr>
        <w:ind w:left="2160" w:hanging="360"/>
      </w:pPr>
      <w:rPr>
        <w:rFonts w:ascii="Wingdings" w:hAnsi="Wingdings"/>
      </w:rPr>
    </w:lvl>
    <w:lvl w:ilvl="3" w:tplc="0409000F">
      <w:start w:val="1"/>
      <w:numFmt w:val="bullet"/>
      <w:lvlText w:val=""/>
      <w:lvlJc w:val="left"/>
      <w:pPr>
        <w:ind w:left="2880" w:hanging="360"/>
      </w:pPr>
      <w:rPr>
        <w:rFonts w:ascii="Symbol" w:hAnsi="Symbol"/>
      </w:rPr>
    </w:lvl>
    <w:lvl w:ilvl="4" w:tplc="04090019">
      <w:start w:val="1"/>
      <w:numFmt w:val="bullet"/>
      <w:lvlText w:val="o"/>
      <w:lvlJc w:val="left"/>
      <w:pPr>
        <w:ind w:left="3600" w:hanging="360"/>
      </w:pPr>
      <w:rPr>
        <w:rFonts w:ascii="Courier New" w:hAnsi="Courier New"/>
      </w:rPr>
    </w:lvl>
    <w:lvl w:ilvl="5" w:tplc="0409001B">
      <w:start w:val="1"/>
      <w:numFmt w:val="bullet"/>
      <w:lvlText w:val=""/>
      <w:lvlJc w:val="left"/>
      <w:pPr>
        <w:ind w:left="4320" w:hanging="360"/>
      </w:pPr>
      <w:rPr>
        <w:rFonts w:ascii="Wingdings" w:hAnsi="Wingdings"/>
      </w:rPr>
    </w:lvl>
    <w:lvl w:ilvl="6" w:tplc="0409000F">
      <w:start w:val="1"/>
      <w:numFmt w:val="bullet"/>
      <w:lvlText w:val=""/>
      <w:lvlJc w:val="left"/>
      <w:pPr>
        <w:ind w:left="5040" w:hanging="360"/>
      </w:pPr>
      <w:rPr>
        <w:rFonts w:ascii="Symbol" w:hAnsi="Symbol"/>
      </w:rPr>
    </w:lvl>
    <w:lvl w:ilvl="7" w:tplc="04090019">
      <w:start w:val="1"/>
      <w:numFmt w:val="bullet"/>
      <w:lvlText w:val="o"/>
      <w:lvlJc w:val="left"/>
      <w:pPr>
        <w:ind w:left="5760" w:hanging="360"/>
      </w:pPr>
      <w:rPr>
        <w:rFonts w:ascii="Courier New" w:hAnsi="Courier New"/>
      </w:rPr>
    </w:lvl>
    <w:lvl w:ilvl="8" w:tplc="0409001B">
      <w:start w:val="1"/>
      <w:numFmt w:val="bullet"/>
      <w:lvlText w:val=""/>
      <w:lvlJc w:val="left"/>
      <w:pPr>
        <w:ind w:left="6480" w:hanging="360"/>
      </w:pPr>
      <w:rPr>
        <w:rFonts w:ascii="Wingdings" w:hAnsi="Wingdings"/>
      </w:rPr>
    </w:lvl>
  </w:abstractNum>
  <w:abstractNum w:abstractNumId="6">
    <w:nsid w:val="39E54FC6"/>
    <w:multiLevelType w:val="singleLevel"/>
    <w:tmpl w:val="00000000"/>
    <w:lvl w:ilvl="0">
      <w:start w:val="14"/>
      <w:numFmt w:val="decimal"/>
      <w:lvlText w:val="%1"/>
      <w:lvlJc w:val="left"/>
      <w:pPr>
        <w:ind w:left="720" w:hanging="360"/>
      </w:pPr>
      <w:rPr>
        <w:rFonts w:cs="Times New Roman"/>
      </w:rPr>
    </w:lvl>
  </w:abstractNum>
  <w:abstractNum w:abstractNumId="7">
    <w:nsid w:val="4189603E"/>
    <w:multiLevelType w:val="multilevel"/>
    <w:tmpl w:val="00000000"/>
    <w:lvl w:ilvl="0">
      <w:start w:val="1"/>
      <w:numFmt w:val="upperRoman"/>
      <w:pStyle w:val="Heading1"/>
      <w:lvlText w:val="%1."/>
      <w:lvlJc w:val="center"/>
      <w:pPr>
        <w:ind w:firstLine="216"/>
      </w:pPr>
      <w:rPr>
        <w:rFonts w:ascii="Times New Roman" w:hAnsi="Times New Roman" w:cs="Times New Roman"/>
        <w:caps w:val="0"/>
        <w:strike w:val="0"/>
        <w:dstrike w:val="0"/>
        <w:vanish w:val="0"/>
        <w:color w:val="auto"/>
        <w:sz w:val="20"/>
        <w:szCs w:val="20"/>
        <w:vertAlign w:val="baseline"/>
      </w:rPr>
    </w:lvl>
    <w:lvl w:ilvl="1">
      <w:start w:val="1"/>
      <w:numFmt w:val="upperLetter"/>
      <w:pStyle w:val="Heading2"/>
      <w:lvlText w:val="%2."/>
      <w:lvlJc w:val="left"/>
      <w:pPr>
        <w:ind w:left="288" w:hanging="288"/>
      </w:pPr>
      <w:rPr>
        <w:rFonts w:ascii="Times New Roman" w:hAnsi="Times New Roman" w:cs="Times New Roman"/>
        <w:b w:val="0"/>
        <w:bCs w:val="0"/>
        <w:i/>
        <w:iCs/>
        <w:caps w:val="0"/>
        <w:strike w:val="0"/>
        <w:dstrike w:val="0"/>
        <w:vanish w:val="0"/>
        <w:color w:val="auto"/>
        <w:sz w:val="20"/>
        <w:szCs w:val="20"/>
        <w:vertAlign w:val="baseline"/>
      </w:rPr>
    </w:lvl>
    <w:lvl w:ilvl="2">
      <w:start w:val="1"/>
      <w:numFmt w:val="decimal"/>
      <w:pStyle w:val="Heading3"/>
      <w:lvlText w:val="%3)"/>
      <w:lvlJc w:val="left"/>
      <w:pPr>
        <w:ind w:firstLine="180"/>
      </w:pPr>
      <w:rPr>
        <w:rFonts w:ascii="Times New Roman" w:hAnsi="Times New Roman" w:cs="Times New Roman"/>
        <w:b w:val="0"/>
        <w:bCs w:val="0"/>
        <w:i/>
        <w:iCs/>
        <w:caps w:val="0"/>
        <w:strike w:val="0"/>
        <w:dstrike w:val="0"/>
        <w:vanish w:val="0"/>
        <w:color w:val="auto"/>
        <w:sz w:val="20"/>
        <w:szCs w:val="20"/>
        <w:vertAlign w:val="baseline"/>
      </w:rPr>
    </w:lvl>
    <w:lvl w:ilvl="3">
      <w:start w:val="1"/>
      <w:numFmt w:val="lowerLetter"/>
      <w:pStyle w:val="Heading4"/>
      <w:lvlText w:val="%4)"/>
      <w:lvlJc w:val="left"/>
      <w:pPr>
        <w:ind w:firstLine="360"/>
      </w:pPr>
      <w:rPr>
        <w:rFonts w:ascii="Times New Roman" w:hAnsi="Times New Roman" w:cs="Times New Roman"/>
        <w:b w:val="0"/>
        <w:bCs w:val="0"/>
        <w:i/>
        <w:iCs/>
        <w:sz w:val="20"/>
        <w:szCs w:val="20"/>
      </w:rPr>
    </w:lvl>
    <w:lvl w:ilvl="4">
      <w:start w:val="1"/>
      <w:numFmt w:val="bullet"/>
      <w:lvlRestart w:val="0"/>
      <w:lvlText w:val=""/>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8">
    <w:nsid w:val="52CA544A"/>
    <w:multiLevelType w:val="singleLevel"/>
    <w:tmpl w:val="00000000"/>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abstractNum>
  <w:abstractNum w:abstractNumId="9">
    <w:nsid w:val="538E41F5"/>
    <w:multiLevelType w:val="hybridMultilevel"/>
    <w:tmpl w:val="4BAEA0CC"/>
    <w:lvl w:ilvl="0" w:tplc="ECA0738A">
      <w:start w:val="1"/>
      <w:numFmt w:val="upperLetter"/>
      <w:lvlText w:val="%1."/>
      <w:lvlJc w:val="left"/>
      <w:pPr>
        <w:ind w:left="648" w:hanging="360"/>
      </w:pPr>
      <w:rPr>
        <w:rFonts w:hint="default"/>
      </w:rPr>
    </w:lvl>
    <w:lvl w:ilvl="1" w:tplc="E26AA644" w:tentative="1">
      <w:start w:val="1"/>
      <w:numFmt w:val="lowerLetter"/>
      <w:lvlText w:val="%2."/>
      <w:lvlJc w:val="left"/>
      <w:pPr>
        <w:ind w:left="1368" w:hanging="360"/>
      </w:pPr>
    </w:lvl>
    <w:lvl w:ilvl="2" w:tplc="F2A43712" w:tentative="1">
      <w:start w:val="1"/>
      <w:numFmt w:val="lowerRoman"/>
      <w:lvlText w:val="%3."/>
      <w:lvlJc w:val="right"/>
      <w:pPr>
        <w:ind w:left="2088" w:hanging="180"/>
      </w:pPr>
    </w:lvl>
    <w:lvl w:ilvl="3" w:tplc="02A60A12" w:tentative="1">
      <w:start w:val="1"/>
      <w:numFmt w:val="decimal"/>
      <w:lvlText w:val="%4."/>
      <w:lvlJc w:val="left"/>
      <w:pPr>
        <w:ind w:left="2808" w:hanging="360"/>
      </w:pPr>
    </w:lvl>
    <w:lvl w:ilvl="4" w:tplc="A4BC6F8E" w:tentative="1">
      <w:start w:val="1"/>
      <w:numFmt w:val="lowerLetter"/>
      <w:lvlText w:val="%5."/>
      <w:lvlJc w:val="left"/>
      <w:pPr>
        <w:ind w:left="3528" w:hanging="360"/>
      </w:pPr>
    </w:lvl>
    <w:lvl w:ilvl="5" w:tplc="38DCAF98" w:tentative="1">
      <w:start w:val="1"/>
      <w:numFmt w:val="lowerRoman"/>
      <w:lvlText w:val="%6."/>
      <w:lvlJc w:val="right"/>
      <w:pPr>
        <w:ind w:left="4248" w:hanging="180"/>
      </w:pPr>
    </w:lvl>
    <w:lvl w:ilvl="6" w:tplc="03DC8794" w:tentative="1">
      <w:start w:val="1"/>
      <w:numFmt w:val="decimal"/>
      <w:lvlText w:val="%7."/>
      <w:lvlJc w:val="left"/>
      <w:pPr>
        <w:ind w:left="4968" w:hanging="360"/>
      </w:pPr>
    </w:lvl>
    <w:lvl w:ilvl="7" w:tplc="D80836C6" w:tentative="1">
      <w:start w:val="1"/>
      <w:numFmt w:val="lowerLetter"/>
      <w:lvlText w:val="%8."/>
      <w:lvlJc w:val="left"/>
      <w:pPr>
        <w:ind w:left="5688" w:hanging="360"/>
      </w:pPr>
    </w:lvl>
    <w:lvl w:ilvl="8" w:tplc="C51AFF9A" w:tentative="1">
      <w:start w:val="1"/>
      <w:numFmt w:val="lowerRoman"/>
      <w:lvlText w:val="%9."/>
      <w:lvlJc w:val="right"/>
      <w:pPr>
        <w:ind w:left="6408" w:hanging="180"/>
      </w:pPr>
    </w:lvl>
  </w:abstractNum>
  <w:abstractNum w:abstractNumId="10">
    <w:nsid w:val="59EA3C7D"/>
    <w:multiLevelType w:val="hybridMultilevel"/>
    <w:tmpl w:val="29200578"/>
    <w:lvl w:ilvl="0" w:tplc="0A829F6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D07326C"/>
    <w:multiLevelType w:val="hybridMultilevel"/>
    <w:tmpl w:val="1DFC9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BF907AA"/>
    <w:multiLevelType w:val="hybridMultilevel"/>
    <w:tmpl w:val="883A9F7E"/>
    <w:lvl w:ilvl="0" w:tplc="3384D486">
      <w:start w:val="1"/>
      <w:numFmt w:val="bullet"/>
      <w:lvlText w:val=""/>
      <w:lvlJc w:val="left"/>
      <w:pPr>
        <w:tabs>
          <w:tab w:val="num" w:pos="720"/>
        </w:tabs>
        <w:ind w:left="720" w:hanging="360"/>
      </w:pPr>
      <w:rPr>
        <w:rFonts w:ascii="Wingdings 2" w:hAnsi="Wingdings 2" w:hint="default"/>
      </w:rPr>
    </w:lvl>
    <w:lvl w:ilvl="1" w:tplc="A97A266A" w:tentative="1">
      <w:start w:val="1"/>
      <w:numFmt w:val="bullet"/>
      <w:lvlText w:val=""/>
      <w:lvlJc w:val="left"/>
      <w:pPr>
        <w:tabs>
          <w:tab w:val="num" w:pos="1440"/>
        </w:tabs>
        <w:ind w:left="1440" w:hanging="360"/>
      </w:pPr>
      <w:rPr>
        <w:rFonts w:ascii="Wingdings 2" w:hAnsi="Wingdings 2" w:hint="default"/>
      </w:rPr>
    </w:lvl>
    <w:lvl w:ilvl="2" w:tplc="FBCA2558" w:tentative="1">
      <w:start w:val="1"/>
      <w:numFmt w:val="bullet"/>
      <w:lvlText w:val=""/>
      <w:lvlJc w:val="left"/>
      <w:pPr>
        <w:tabs>
          <w:tab w:val="num" w:pos="2160"/>
        </w:tabs>
        <w:ind w:left="2160" w:hanging="360"/>
      </w:pPr>
      <w:rPr>
        <w:rFonts w:ascii="Wingdings 2" w:hAnsi="Wingdings 2" w:hint="default"/>
      </w:rPr>
    </w:lvl>
    <w:lvl w:ilvl="3" w:tplc="0AEAEE76" w:tentative="1">
      <w:start w:val="1"/>
      <w:numFmt w:val="bullet"/>
      <w:lvlText w:val=""/>
      <w:lvlJc w:val="left"/>
      <w:pPr>
        <w:tabs>
          <w:tab w:val="num" w:pos="2880"/>
        </w:tabs>
        <w:ind w:left="2880" w:hanging="360"/>
      </w:pPr>
      <w:rPr>
        <w:rFonts w:ascii="Wingdings 2" w:hAnsi="Wingdings 2" w:hint="default"/>
      </w:rPr>
    </w:lvl>
    <w:lvl w:ilvl="4" w:tplc="BDBC682A" w:tentative="1">
      <w:start w:val="1"/>
      <w:numFmt w:val="bullet"/>
      <w:lvlText w:val=""/>
      <w:lvlJc w:val="left"/>
      <w:pPr>
        <w:tabs>
          <w:tab w:val="num" w:pos="3600"/>
        </w:tabs>
        <w:ind w:left="3600" w:hanging="360"/>
      </w:pPr>
      <w:rPr>
        <w:rFonts w:ascii="Wingdings 2" w:hAnsi="Wingdings 2" w:hint="default"/>
      </w:rPr>
    </w:lvl>
    <w:lvl w:ilvl="5" w:tplc="8266E80C" w:tentative="1">
      <w:start w:val="1"/>
      <w:numFmt w:val="bullet"/>
      <w:lvlText w:val=""/>
      <w:lvlJc w:val="left"/>
      <w:pPr>
        <w:tabs>
          <w:tab w:val="num" w:pos="4320"/>
        </w:tabs>
        <w:ind w:left="4320" w:hanging="360"/>
      </w:pPr>
      <w:rPr>
        <w:rFonts w:ascii="Wingdings 2" w:hAnsi="Wingdings 2" w:hint="default"/>
      </w:rPr>
    </w:lvl>
    <w:lvl w:ilvl="6" w:tplc="B90460C2" w:tentative="1">
      <w:start w:val="1"/>
      <w:numFmt w:val="bullet"/>
      <w:lvlText w:val=""/>
      <w:lvlJc w:val="left"/>
      <w:pPr>
        <w:tabs>
          <w:tab w:val="num" w:pos="5040"/>
        </w:tabs>
        <w:ind w:left="5040" w:hanging="360"/>
      </w:pPr>
      <w:rPr>
        <w:rFonts w:ascii="Wingdings 2" w:hAnsi="Wingdings 2" w:hint="default"/>
      </w:rPr>
    </w:lvl>
    <w:lvl w:ilvl="7" w:tplc="7D50C348" w:tentative="1">
      <w:start w:val="1"/>
      <w:numFmt w:val="bullet"/>
      <w:lvlText w:val=""/>
      <w:lvlJc w:val="left"/>
      <w:pPr>
        <w:tabs>
          <w:tab w:val="num" w:pos="5760"/>
        </w:tabs>
        <w:ind w:left="5760" w:hanging="360"/>
      </w:pPr>
      <w:rPr>
        <w:rFonts w:ascii="Wingdings 2" w:hAnsi="Wingdings 2" w:hint="default"/>
      </w:rPr>
    </w:lvl>
    <w:lvl w:ilvl="8" w:tplc="344A4136" w:tentative="1">
      <w:start w:val="1"/>
      <w:numFmt w:val="bullet"/>
      <w:lvlText w:val=""/>
      <w:lvlJc w:val="left"/>
      <w:pPr>
        <w:tabs>
          <w:tab w:val="num" w:pos="6480"/>
        </w:tabs>
        <w:ind w:left="6480" w:hanging="360"/>
      </w:pPr>
      <w:rPr>
        <w:rFonts w:ascii="Wingdings 2" w:hAnsi="Wingdings 2" w:hint="default"/>
      </w:rPr>
    </w:lvl>
  </w:abstractNum>
  <w:abstractNum w:abstractNumId="13">
    <w:nsid w:val="6C402C58"/>
    <w:multiLevelType w:val="hybridMultilevel"/>
    <w:tmpl w:val="00000000"/>
    <w:lvl w:ilvl="0" w:tplc="C9D6A2AC">
      <w:start w:val="1"/>
      <w:numFmt w:val="decimal"/>
      <w:pStyle w:val="figurecaption"/>
      <w:lvlText w:val="Fig. %1."/>
      <w:lvlJc w:val="left"/>
      <w:pPr>
        <w:ind w:left="360" w:hanging="360"/>
      </w:pPr>
      <w:rPr>
        <w:rFonts w:ascii="Times New Roman" w:hAnsi="Times New Roman" w:cs="Times New Roman"/>
        <w:b w:val="0"/>
        <w:bCs w:val="0"/>
        <w:i w:val="0"/>
        <w:iCs w:val="0"/>
        <w:color w:val="auto"/>
        <w:sz w:val="16"/>
        <w:szCs w:val="16"/>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4">
    <w:nsid w:val="6CD32DA8"/>
    <w:multiLevelType w:val="singleLevel"/>
    <w:tmpl w:val="00000000"/>
    <w:lvl w:ilvl="0">
      <w:start w:val="1"/>
      <w:numFmt w:val="upperRoman"/>
      <w:pStyle w:val="tablehead"/>
      <w:lvlText w:val="TABLE %1. "/>
      <w:lvlJc w:val="left"/>
      <w:rPr>
        <w:rFonts w:ascii="Times New Roman" w:hAnsi="Times New Roman" w:cs="Times New Roman"/>
        <w:b w:val="0"/>
        <w:bCs w:val="0"/>
        <w:i w:val="0"/>
        <w:iCs w:val="0"/>
        <w:sz w:val="16"/>
        <w:szCs w:val="16"/>
      </w:rPr>
    </w:lvl>
  </w:abstractNum>
  <w:abstractNum w:abstractNumId="15">
    <w:nsid w:val="78896323"/>
    <w:multiLevelType w:val="hybridMultilevel"/>
    <w:tmpl w:val="29200578"/>
    <w:lvl w:ilvl="0" w:tplc="0A829F6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B787E52"/>
    <w:multiLevelType w:val="hybridMultilevel"/>
    <w:tmpl w:val="B066EA60"/>
    <w:lvl w:ilvl="0" w:tplc="1476744A">
      <w:start w:val="1"/>
      <w:numFmt w:val="bullet"/>
      <w:lvlText w:val=""/>
      <w:lvlJc w:val="left"/>
      <w:pPr>
        <w:tabs>
          <w:tab w:val="num" w:pos="720"/>
        </w:tabs>
        <w:ind w:left="720" w:hanging="360"/>
      </w:pPr>
      <w:rPr>
        <w:rFonts w:ascii="Wingdings 2" w:hAnsi="Wingdings 2" w:hint="default"/>
      </w:rPr>
    </w:lvl>
    <w:lvl w:ilvl="1" w:tplc="AFA6ED16" w:tentative="1">
      <w:start w:val="1"/>
      <w:numFmt w:val="bullet"/>
      <w:lvlText w:val=""/>
      <w:lvlJc w:val="left"/>
      <w:pPr>
        <w:tabs>
          <w:tab w:val="num" w:pos="1440"/>
        </w:tabs>
        <w:ind w:left="1440" w:hanging="360"/>
      </w:pPr>
      <w:rPr>
        <w:rFonts w:ascii="Wingdings 2" w:hAnsi="Wingdings 2" w:hint="default"/>
      </w:rPr>
    </w:lvl>
    <w:lvl w:ilvl="2" w:tplc="0EB21C6E" w:tentative="1">
      <w:start w:val="1"/>
      <w:numFmt w:val="bullet"/>
      <w:lvlText w:val=""/>
      <w:lvlJc w:val="left"/>
      <w:pPr>
        <w:tabs>
          <w:tab w:val="num" w:pos="2160"/>
        </w:tabs>
        <w:ind w:left="2160" w:hanging="360"/>
      </w:pPr>
      <w:rPr>
        <w:rFonts w:ascii="Wingdings 2" w:hAnsi="Wingdings 2" w:hint="default"/>
      </w:rPr>
    </w:lvl>
    <w:lvl w:ilvl="3" w:tplc="0E9CEE24" w:tentative="1">
      <w:start w:val="1"/>
      <w:numFmt w:val="bullet"/>
      <w:lvlText w:val=""/>
      <w:lvlJc w:val="left"/>
      <w:pPr>
        <w:tabs>
          <w:tab w:val="num" w:pos="2880"/>
        </w:tabs>
        <w:ind w:left="2880" w:hanging="360"/>
      </w:pPr>
      <w:rPr>
        <w:rFonts w:ascii="Wingdings 2" w:hAnsi="Wingdings 2" w:hint="default"/>
      </w:rPr>
    </w:lvl>
    <w:lvl w:ilvl="4" w:tplc="58B6B57E" w:tentative="1">
      <w:start w:val="1"/>
      <w:numFmt w:val="bullet"/>
      <w:lvlText w:val=""/>
      <w:lvlJc w:val="left"/>
      <w:pPr>
        <w:tabs>
          <w:tab w:val="num" w:pos="3600"/>
        </w:tabs>
        <w:ind w:left="3600" w:hanging="360"/>
      </w:pPr>
      <w:rPr>
        <w:rFonts w:ascii="Wingdings 2" w:hAnsi="Wingdings 2" w:hint="default"/>
      </w:rPr>
    </w:lvl>
    <w:lvl w:ilvl="5" w:tplc="16BC8916" w:tentative="1">
      <w:start w:val="1"/>
      <w:numFmt w:val="bullet"/>
      <w:lvlText w:val=""/>
      <w:lvlJc w:val="left"/>
      <w:pPr>
        <w:tabs>
          <w:tab w:val="num" w:pos="4320"/>
        </w:tabs>
        <w:ind w:left="4320" w:hanging="360"/>
      </w:pPr>
      <w:rPr>
        <w:rFonts w:ascii="Wingdings 2" w:hAnsi="Wingdings 2" w:hint="default"/>
      </w:rPr>
    </w:lvl>
    <w:lvl w:ilvl="6" w:tplc="8B7ED75A" w:tentative="1">
      <w:start w:val="1"/>
      <w:numFmt w:val="bullet"/>
      <w:lvlText w:val=""/>
      <w:lvlJc w:val="left"/>
      <w:pPr>
        <w:tabs>
          <w:tab w:val="num" w:pos="5040"/>
        </w:tabs>
        <w:ind w:left="5040" w:hanging="360"/>
      </w:pPr>
      <w:rPr>
        <w:rFonts w:ascii="Wingdings 2" w:hAnsi="Wingdings 2" w:hint="default"/>
      </w:rPr>
    </w:lvl>
    <w:lvl w:ilvl="7" w:tplc="3CE8111A" w:tentative="1">
      <w:start w:val="1"/>
      <w:numFmt w:val="bullet"/>
      <w:lvlText w:val=""/>
      <w:lvlJc w:val="left"/>
      <w:pPr>
        <w:tabs>
          <w:tab w:val="num" w:pos="5760"/>
        </w:tabs>
        <w:ind w:left="5760" w:hanging="360"/>
      </w:pPr>
      <w:rPr>
        <w:rFonts w:ascii="Wingdings 2" w:hAnsi="Wingdings 2" w:hint="default"/>
      </w:rPr>
    </w:lvl>
    <w:lvl w:ilvl="8" w:tplc="9196D48A" w:tentative="1">
      <w:start w:val="1"/>
      <w:numFmt w:val="bullet"/>
      <w:lvlText w:val=""/>
      <w:lvlJc w:val="left"/>
      <w:pPr>
        <w:tabs>
          <w:tab w:val="num" w:pos="6480"/>
        </w:tabs>
        <w:ind w:left="6480" w:hanging="360"/>
      </w:pPr>
      <w:rPr>
        <w:rFonts w:ascii="Wingdings 2" w:hAnsi="Wingdings 2" w:hint="default"/>
      </w:rPr>
    </w:lvl>
  </w:abstractNum>
  <w:abstractNum w:abstractNumId="17">
    <w:nsid w:val="7CD255F0"/>
    <w:multiLevelType w:val="hybridMultilevel"/>
    <w:tmpl w:val="00000000"/>
    <w:lvl w:ilvl="0" w:tplc="D22EAFF0">
      <w:start w:val="1"/>
      <w:numFmt w:val="lowerLetter"/>
      <w:pStyle w:val="tablefootnote"/>
      <w:lvlText w:val="%1."/>
      <w:lvlJc w:val="right"/>
      <w:pPr>
        <w:ind w:left="749" w:hanging="360"/>
      </w:pPr>
      <w:rPr>
        <w:rFonts w:ascii="Times New Roman" w:hAnsi="Times New Roman"/>
        <w:b w:val="0"/>
        <w:i w:val="0"/>
        <w:caps w:val="0"/>
        <w:strike w:val="0"/>
        <w:dstrike w:val="0"/>
        <w:vanish w:val="0"/>
        <w:color w:val="auto"/>
        <w:spacing w:val="0"/>
        <w:sz w:val="16"/>
        <w:vertAlign w:val="superscript"/>
      </w:rPr>
    </w:lvl>
    <w:lvl w:ilvl="1" w:tplc="FCAE4EC6">
      <w:start w:val="1"/>
      <w:numFmt w:val="lowerLetter"/>
      <w:lvlText w:val="%2."/>
      <w:lvlJc w:val="left"/>
      <w:pPr>
        <w:ind w:left="1469" w:hanging="360"/>
      </w:pPr>
    </w:lvl>
    <w:lvl w:ilvl="2" w:tplc="897A8EBC">
      <w:start w:val="1"/>
      <w:numFmt w:val="lowerRoman"/>
      <w:lvlText w:val="%3."/>
      <w:lvlJc w:val="right"/>
      <w:pPr>
        <w:ind w:left="2189" w:hanging="180"/>
      </w:pPr>
    </w:lvl>
    <w:lvl w:ilvl="3" w:tplc="51F69D7C">
      <w:start w:val="1"/>
      <w:numFmt w:val="decimal"/>
      <w:lvlText w:val="%4."/>
      <w:lvlJc w:val="left"/>
      <w:pPr>
        <w:ind w:left="2909" w:hanging="360"/>
      </w:pPr>
    </w:lvl>
    <w:lvl w:ilvl="4" w:tplc="060078CC">
      <w:start w:val="1"/>
      <w:numFmt w:val="lowerLetter"/>
      <w:lvlText w:val="%5."/>
      <w:lvlJc w:val="left"/>
      <w:pPr>
        <w:ind w:left="3629" w:hanging="360"/>
      </w:pPr>
    </w:lvl>
    <w:lvl w:ilvl="5" w:tplc="9F3409BE">
      <w:start w:val="1"/>
      <w:numFmt w:val="lowerRoman"/>
      <w:lvlText w:val="%6."/>
      <w:lvlJc w:val="right"/>
      <w:pPr>
        <w:ind w:left="4349" w:hanging="180"/>
      </w:pPr>
    </w:lvl>
    <w:lvl w:ilvl="6" w:tplc="15605ADC">
      <w:start w:val="1"/>
      <w:numFmt w:val="decimal"/>
      <w:lvlText w:val="%7."/>
      <w:lvlJc w:val="left"/>
      <w:pPr>
        <w:ind w:left="5069" w:hanging="360"/>
      </w:pPr>
    </w:lvl>
    <w:lvl w:ilvl="7" w:tplc="25FED044">
      <w:start w:val="1"/>
      <w:numFmt w:val="lowerLetter"/>
      <w:lvlText w:val="%8."/>
      <w:lvlJc w:val="left"/>
      <w:pPr>
        <w:ind w:left="5789" w:hanging="360"/>
      </w:pPr>
    </w:lvl>
    <w:lvl w:ilvl="8" w:tplc="76724D9A">
      <w:start w:val="1"/>
      <w:numFmt w:val="lowerRoman"/>
      <w:lvlText w:val="%9."/>
      <w:lvlJc w:val="right"/>
      <w:pPr>
        <w:ind w:left="6509" w:hanging="180"/>
      </w:pPr>
    </w:lvl>
  </w:abstractNum>
  <w:num w:numId="1">
    <w:abstractNumId w:val="5"/>
  </w:num>
  <w:num w:numId="2">
    <w:abstractNumId w:val="13"/>
  </w:num>
  <w:num w:numId="3">
    <w:abstractNumId w:val="2"/>
  </w:num>
  <w:num w:numId="4">
    <w:abstractNumId w:val="7"/>
  </w:num>
  <w:num w:numId="5">
    <w:abstractNumId w:val="7"/>
  </w:num>
  <w:num w:numId="6">
    <w:abstractNumId w:val="7"/>
  </w:num>
  <w:num w:numId="7">
    <w:abstractNumId w:val="7"/>
  </w:num>
  <w:num w:numId="8">
    <w:abstractNumId w:val="8"/>
  </w:num>
  <w:num w:numId="9">
    <w:abstractNumId w:val="14"/>
  </w:num>
  <w:num w:numId="10">
    <w:abstractNumId w:val="6"/>
  </w:num>
  <w:num w:numId="11">
    <w:abstractNumId w:val="1"/>
  </w:num>
  <w:num w:numId="12">
    <w:abstractNumId w:val="17"/>
  </w:num>
  <w:num w:numId="13">
    <w:abstractNumId w:val="9"/>
  </w:num>
  <w:num w:numId="14">
    <w:abstractNumId w:val="0"/>
  </w:num>
  <w:num w:numId="15">
    <w:abstractNumId w:val="4"/>
  </w:num>
  <w:num w:numId="16">
    <w:abstractNumId w:val="3"/>
  </w:num>
  <w:num w:numId="17">
    <w:abstractNumId w:val="10"/>
  </w:num>
  <w:num w:numId="18">
    <w:abstractNumId w:val="12"/>
  </w:num>
  <w:num w:numId="19">
    <w:abstractNumId w:val="11"/>
  </w:num>
  <w:num w:numId="20">
    <w:abstractNumId w:val="1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75F31"/>
    <w:rsid w:val="00003268"/>
    <w:rsid w:val="00005AB9"/>
    <w:rsid w:val="00007A14"/>
    <w:rsid w:val="000137C9"/>
    <w:rsid w:val="00013C7F"/>
    <w:rsid w:val="00016CBF"/>
    <w:rsid w:val="00026A6E"/>
    <w:rsid w:val="00030957"/>
    <w:rsid w:val="00033F06"/>
    <w:rsid w:val="0004158E"/>
    <w:rsid w:val="000520C4"/>
    <w:rsid w:val="00057F1D"/>
    <w:rsid w:val="000664DF"/>
    <w:rsid w:val="00082D1A"/>
    <w:rsid w:val="00087801"/>
    <w:rsid w:val="00091769"/>
    <w:rsid w:val="0009264A"/>
    <w:rsid w:val="000B0B3F"/>
    <w:rsid w:val="000C17AB"/>
    <w:rsid w:val="000D558F"/>
    <w:rsid w:val="000E0C23"/>
    <w:rsid w:val="000F2B54"/>
    <w:rsid w:val="000F3640"/>
    <w:rsid w:val="00102886"/>
    <w:rsid w:val="00110A6E"/>
    <w:rsid w:val="00125F5A"/>
    <w:rsid w:val="001273B4"/>
    <w:rsid w:val="00133599"/>
    <w:rsid w:val="00134865"/>
    <w:rsid w:val="00135E31"/>
    <w:rsid w:val="001364F2"/>
    <w:rsid w:val="00137D77"/>
    <w:rsid w:val="00143522"/>
    <w:rsid w:val="00143C10"/>
    <w:rsid w:val="0016077D"/>
    <w:rsid w:val="00161653"/>
    <w:rsid w:val="00161F47"/>
    <w:rsid w:val="00165578"/>
    <w:rsid w:val="0016777E"/>
    <w:rsid w:val="001768D0"/>
    <w:rsid w:val="00186F98"/>
    <w:rsid w:val="001923C5"/>
    <w:rsid w:val="0019781A"/>
    <w:rsid w:val="001978F4"/>
    <w:rsid w:val="001C26C5"/>
    <w:rsid w:val="001C3E5A"/>
    <w:rsid w:val="001C6A53"/>
    <w:rsid w:val="001C7093"/>
    <w:rsid w:val="001E25FA"/>
    <w:rsid w:val="001F32C9"/>
    <w:rsid w:val="00224959"/>
    <w:rsid w:val="00247A06"/>
    <w:rsid w:val="0025169F"/>
    <w:rsid w:val="002550D3"/>
    <w:rsid w:val="00260328"/>
    <w:rsid w:val="00262772"/>
    <w:rsid w:val="00267216"/>
    <w:rsid w:val="00267D30"/>
    <w:rsid w:val="00271E70"/>
    <w:rsid w:val="00280BB7"/>
    <w:rsid w:val="002932F5"/>
    <w:rsid w:val="00294F5E"/>
    <w:rsid w:val="002C1AFC"/>
    <w:rsid w:val="002D40E7"/>
    <w:rsid w:val="002E0464"/>
    <w:rsid w:val="002E1524"/>
    <w:rsid w:val="002E1E5C"/>
    <w:rsid w:val="002E46C6"/>
    <w:rsid w:val="00302C2A"/>
    <w:rsid w:val="00324FD8"/>
    <w:rsid w:val="0032663F"/>
    <w:rsid w:val="00330212"/>
    <w:rsid w:val="00333DE7"/>
    <w:rsid w:val="00335220"/>
    <w:rsid w:val="00337284"/>
    <w:rsid w:val="003415AA"/>
    <w:rsid w:val="00347A78"/>
    <w:rsid w:val="00354465"/>
    <w:rsid w:val="00362625"/>
    <w:rsid w:val="003701FC"/>
    <w:rsid w:val="00373B98"/>
    <w:rsid w:val="0037480C"/>
    <w:rsid w:val="00375074"/>
    <w:rsid w:val="00375F31"/>
    <w:rsid w:val="003835DE"/>
    <w:rsid w:val="003960B6"/>
    <w:rsid w:val="003A294F"/>
    <w:rsid w:val="003B0FB3"/>
    <w:rsid w:val="003B75CA"/>
    <w:rsid w:val="003C085D"/>
    <w:rsid w:val="003C27FD"/>
    <w:rsid w:val="003C3611"/>
    <w:rsid w:val="003C49C5"/>
    <w:rsid w:val="003D2BC6"/>
    <w:rsid w:val="003E0307"/>
    <w:rsid w:val="003E4A18"/>
    <w:rsid w:val="00410C67"/>
    <w:rsid w:val="00412BB5"/>
    <w:rsid w:val="00426F99"/>
    <w:rsid w:val="00427F92"/>
    <w:rsid w:val="00437181"/>
    <w:rsid w:val="00442EAA"/>
    <w:rsid w:val="004536BC"/>
    <w:rsid w:val="00473334"/>
    <w:rsid w:val="00475C5E"/>
    <w:rsid w:val="00496127"/>
    <w:rsid w:val="004A6939"/>
    <w:rsid w:val="004A7BBA"/>
    <w:rsid w:val="004B231F"/>
    <w:rsid w:val="004B4CF6"/>
    <w:rsid w:val="004C6692"/>
    <w:rsid w:val="004D028A"/>
    <w:rsid w:val="004D0FF6"/>
    <w:rsid w:val="004D49B0"/>
    <w:rsid w:val="00507C1F"/>
    <w:rsid w:val="0052224A"/>
    <w:rsid w:val="00524FD4"/>
    <w:rsid w:val="005252AB"/>
    <w:rsid w:val="00527BDD"/>
    <w:rsid w:val="00536B4C"/>
    <w:rsid w:val="005376B1"/>
    <w:rsid w:val="00551F50"/>
    <w:rsid w:val="00557024"/>
    <w:rsid w:val="005667D2"/>
    <w:rsid w:val="00573EA2"/>
    <w:rsid w:val="005757FF"/>
    <w:rsid w:val="00575B96"/>
    <w:rsid w:val="005770CA"/>
    <w:rsid w:val="005835AD"/>
    <w:rsid w:val="005856B0"/>
    <w:rsid w:val="005925E9"/>
    <w:rsid w:val="005A3368"/>
    <w:rsid w:val="005B2CB0"/>
    <w:rsid w:val="005C11AC"/>
    <w:rsid w:val="005C55FD"/>
    <w:rsid w:val="005C65C5"/>
    <w:rsid w:val="005D0BBB"/>
    <w:rsid w:val="005D5E75"/>
    <w:rsid w:val="005F2387"/>
    <w:rsid w:val="006021EA"/>
    <w:rsid w:val="00604B02"/>
    <w:rsid w:val="0060603B"/>
    <w:rsid w:val="00616139"/>
    <w:rsid w:val="006169BC"/>
    <w:rsid w:val="00616F97"/>
    <w:rsid w:val="006201CB"/>
    <w:rsid w:val="006220E9"/>
    <w:rsid w:val="0062429E"/>
    <w:rsid w:val="0063608E"/>
    <w:rsid w:val="00652BC8"/>
    <w:rsid w:val="00654108"/>
    <w:rsid w:val="00655312"/>
    <w:rsid w:val="00656FE6"/>
    <w:rsid w:val="0065781A"/>
    <w:rsid w:val="00683BCF"/>
    <w:rsid w:val="00685678"/>
    <w:rsid w:val="00697DFF"/>
    <w:rsid w:val="006A00ED"/>
    <w:rsid w:val="006B24FE"/>
    <w:rsid w:val="006B526D"/>
    <w:rsid w:val="006C046E"/>
    <w:rsid w:val="006C3570"/>
    <w:rsid w:val="006D6B2C"/>
    <w:rsid w:val="006F55AD"/>
    <w:rsid w:val="00704FF9"/>
    <w:rsid w:val="007111FA"/>
    <w:rsid w:val="0073210B"/>
    <w:rsid w:val="00734064"/>
    <w:rsid w:val="0073486B"/>
    <w:rsid w:val="00745F17"/>
    <w:rsid w:val="00746440"/>
    <w:rsid w:val="00747659"/>
    <w:rsid w:val="007616F9"/>
    <w:rsid w:val="00761A98"/>
    <w:rsid w:val="00764081"/>
    <w:rsid w:val="00770912"/>
    <w:rsid w:val="00776748"/>
    <w:rsid w:val="007776CB"/>
    <w:rsid w:val="007803B4"/>
    <w:rsid w:val="007820C2"/>
    <w:rsid w:val="00784841"/>
    <w:rsid w:val="007A096D"/>
    <w:rsid w:val="007A1AB7"/>
    <w:rsid w:val="007A7212"/>
    <w:rsid w:val="007B30A4"/>
    <w:rsid w:val="007B44C5"/>
    <w:rsid w:val="007C4422"/>
    <w:rsid w:val="007E0227"/>
    <w:rsid w:val="007E238C"/>
    <w:rsid w:val="0080239F"/>
    <w:rsid w:val="008102FD"/>
    <w:rsid w:val="00810554"/>
    <w:rsid w:val="00810E1B"/>
    <w:rsid w:val="008113E4"/>
    <w:rsid w:val="008119CE"/>
    <w:rsid w:val="008166BD"/>
    <w:rsid w:val="00817BA8"/>
    <w:rsid w:val="00821FAE"/>
    <w:rsid w:val="0082224B"/>
    <w:rsid w:val="0082586A"/>
    <w:rsid w:val="00835958"/>
    <w:rsid w:val="008463F5"/>
    <w:rsid w:val="00853066"/>
    <w:rsid w:val="00857AE6"/>
    <w:rsid w:val="008652F7"/>
    <w:rsid w:val="00871FF8"/>
    <w:rsid w:val="00872BAE"/>
    <w:rsid w:val="0087586B"/>
    <w:rsid w:val="00875984"/>
    <w:rsid w:val="0087688B"/>
    <w:rsid w:val="008954AB"/>
    <w:rsid w:val="008A24EF"/>
    <w:rsid w:val="008A2E61"/>
    <w:rsid w:val="008A4980"/>
    <w:rsid w:val="008C3360"/>
    <w:rsid w:val="008C68EF"/>
    <w:rsid w:val="008E3B4B"/>
    <w:rsid w:val="008F0BED"/>
    <w:rsid w:val="008F2F0F"/>
    <w:rsid w:val="008F509F"/>
    <w:rsid w:val="00901023"/>
    <w:rsid w:val="00904579"/>
    <w:rsid w:val="009102A3"/>
    <w:rsid w:val="00910907"/>
    <w:rsid w:val="00913D44"/>
    <w:rsid w:val="00941171"/>
    <w:rsid w:val="00942D1A"/>
    <w:rsid w:val="0094598C"/>
    <w:rsid w:val="00955DA5"/>
    <w:rsid w:val="00974BDF"/>
    <w:rsid w:val="00974F45"/>
    <w:rsid w:val="009843A3"/>
    <w:rsid w:val="009852F9"/>
    <w:rsid w:val="00993CE6"/>
    <w:rsid w:val="0099452E"/>
    <w:rsid w:val="009B1437"/>
    <w:rsid w:val="009C4227"/>
    <w:rsid w:val="009D3121"/>
    <w:rsid w:val="009D740D"/>
    <w:rsid w:val="009D77EE"/>
    <w:rsid w:val="009F458C"/>
    <w:rsid w:val="00A0136E"/>
    <w:rsid w:val="00A1376A"/>
    <w:rsid w:val="00A21616"/>
    <w:rsid w:val="00A23040"/>
    <w:rsid w:val="00A2592F"/>
    <w:rsid w:val="00A3057B"/>
    <w:rsid w:val="00A429FA"/>
    <w:rsid w:val="00A43DD9"/>
    <w:rsid w:val="00A51279"/>
    <w:rsid w:val="00A54E56"/>
    <w:rsid w:val="00A56B24"/>
    <w:rsid w:val="00A67D02"/>
    <w:rsid w:val="00A7038D"/>
    <w:rsid w:val="00A738E3"/>
    <w:rsid w:val="00A82062"/>
    <w:rsid w:val="00A82E36"/>
    <w:rsid w:val="00A92785"/>
    <w:rsid w:val="00AA106F"/>
    <w:rsid w:val="00AA562E"/>
    <w:rsid w:val="00AB2C32"/>
    <w:rsid w:val="00AC72C6"/>
    <w:rsid w:val="00AF7E83"/>
    <w:rsid w:val="00B06101"/>
    <w:rsid w:val="00B06DC4"/>
    <w:rsid w:val="00B10AC2"/>
    <w:rsid w:val="00B11B9E"/>
    <w:rsid w:val="00B30B32"/>
    <w:rsid w:val="00B42B88"/>
    <w:rsid w:val="00B4547E"/>
    <w:rsid w:val="00B63CAF"/>
    <w:rsid w:val="00B71686"/>
    <w:rsid w:val="00B73CC7"/>
    <w:rsid w:val="00B74A2E"/>
    <w:rsid w:val="00B82422"/>
    <w:rsid w:val="00B83C8C"/>
    <w:rsid w:val="00B935CB"/>
    <w:rsid w:val="00BA0BD0"/>
    <w:rsid w:val="00BA2491"/>
    <w:rsid w:val="00BB2714"/>
    <w:rsid w:val="00BC4FB5"/>
    <w:rsid w:val="00BD2E1E"/>
    <w:rsid w:val="00BD46CE"/>
    <w:rsid w:val="00BE23B4"/>
    <w:rsid w:val="00BE2903"/>
    <w:rsid w:val="00BE5FA5"/>
    <w:rsid w:val="00BF0E7F"/>
    <w:rsid w:val="00BF1C68"/>
    <w:rsid w:val="00BF1F6E"/>
    <w:rsid w:val="00C01F9D"/>
    <w:rsid w:val="00C166EC"/>
    <w:rsid w:val="00C27F43"/>
    <w:rsid w:val="00C37CEE"/>
    <w:rsid w:val="00C472B7"/>
    <w:rsid w:val="00C5442F"/>
    <w:rsid w:val="00C5649F"/>
    <w:rsid w:val="00C57B8F"/>
    <w:rsid w:val="00C75C73"/>
    <w:rsid w:val="00C801BF"/>
    <w:rsid w:val="00C84452"/>
    <w:rsid w:val="00C8685C"/>
    <w:rsid w:val="00C91584"/>
    <w:rsid w:val="00C915FA"/>
    <w:rsid w:val="00C942F1"/>
    <w:rsid w:val="00C94E30"/>
    <w:rsid w:val="00CA2D90"/>
    <w:rsid w:val="00CA4541"/>
    <w:rsid w:val="00CB5134"/>
    <w:rsid w:val="00CC0C0C"/>
    <w:rsid w:val="00CE315D"/>
    <w:rsid w:val="00CE3D67"/>
    <w:rsid w:val="00CE568A"/>
    <w:rsid w:val="00CF02B3"/>
    <w:rsid w:val="00CF1476"/>
    <w:rsid w:val="00CF40E4"/>
    <w:rsid w:val="00CF7960"/>
    <w:rsid w:val="00CF7F17"/>
    <w:rsid w:val="00D07391"/>
    <w:rsid w:val="00D2670B"/>
    <w:rsid w:val="00D52B3C"/>
    <w:rsid w:val="00D64B3E"/>
    <w:rsid w:val="00D7337F"/>
    <w:rsid w:val="00D80741"/>
    <w:rsid w:val="00D85B87"/>
    <w:rsid w:val="00D87D26"/>
    <w:rsid w:val="00DB05C0"/>
    <w:rsid w:val="00DC50EA"/>
    <w:rsid w:val="00DC5F2E"/>
    <w:rsid w:val="00DC6559"/>
    <w:rsid w:val="00DD61BC"/>
    <w:rsid w:val="00DF6EBE"/>
    <w:rsid w:val="00E00CA4"/>
    <w:rsid w:val="00E017B2"/>
    <w:rsid w:val="00E13610"/>
    <w:rsid w:val="00E21192"/>
    <w:rsid w:val="00E257D2"/>
    <w:rsid w:val="00E33482"/>
    <w:rsid w:val="00E556B6"/>
    <w:rsid w:val="00E57358"/>
    <w:rsid w:val="00E57480"/>
    <w:rsid w:val="00E578B6"/>
    <w:rsid w:val="00E6709D"/>
    <w:rsid w:val="00E70360"/>
    <w:rsid w:val="00E75144"/>
    <w:rsid w:val="00E80EB1"/>
    <w:rsid w:val="00E83D9F"/>
    <w:rsid w:val="00E8470C"/>
    <w:rsid w:val="00E90E8D"/>
    <w:rsid w:val="00E93D5B"/>
    <w:rsid w:val="00E95DB1"/>
    <w:rsid w:val="00E9764E"/>
    <w:rsid w:val="00E97653"/>
    <w:rsid w:val="00EA506D"/>
    <w:rsid w:val="00ED221B"/>
    <w:rsid w:val="00ED344D"/>
    <w:rsid w:val="00ED422E"/>
    <w:rsid w:val="00ED47CD"/>
    <w:rsid w:val="00ED6E0F"/>
    <w:rsid w:val="00EE0A0B"/>
    <w:rsid w:val="00EE4CAE"/>
    <w:rsid w:val="00F04657"/>
    <w:rsid w:val="00F14395"/>
    <w:rsid w:val="00F23CBC"/>
    <w:rsid w:val="00F25E51"/>
    <w:rsid w:val="00F3275D"/>
    <w:rsid w:val="00F343EA"/>
    <w:rsid w:val="00F44149"/>
    <w:rsid w:val="00F44A34"/>
    <w:rsid w:val="00F46633"/>
    <w:rsid w:val="00F46831"/>
    <w:rsid w:val="00F5722D"/>
    <w:rsid w:val="00F57623"/>
    <w:rsid w:val="00F633C6"/>
    <w:rsid w:val="00F63E53"/>
    <w:rsid w:val="00F70C79"/>
    <w:rsid w:val="00F71158"/>
    <w:rsid w:val="00F73C38"/>
    <w:rsid w:val="00F76830"/>
    <w:rsid w:val="00F76D57"/>
    <w:rsid w:val="00F84689"/>
    <w:rsid w:val="00F94F2A"/>
    <w:rsid w:val="00FA2CA6"/>
    <w:rsid w:val="00FA5E6B"/>
    <w:rsid w:val="00FA7402"/>
    <w:rsid w:val="00FA7CE1"/>
    <w:rsid w:val="00FB190F"/>
    <w:rsid w:val="00FB445F"/>
    <w:rsid w:val="00FC1D07"/>
    <w:rsid w:val="00FC365B"/>
    <w:rsid w:val="00FC4D91"/>
    <w:rsid w:val="00FD08C7"/>
    <w:rsid w:val="00FD42D8"/>
    <w:rsid w:val="00FE5A37"/>
    <w:rsid w:val="00FF6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83"/>
    <w:pPr>
      <w:jc w:val="center"/>
    </w:pPr>
    <w:rPr>
      <w:rFonts w:ascii="Times New Roman" w:hAnsi="Times New Roman"/>
      <w:lang w:val="en-US" w:bidi="ar-SA"/>
    </w:rPr>
  </w:style>
  <w:style w:type="paragraph" w:styleId="Heading1">
    <w:name w:val="heading 1"/>
    <w:basedOn w:val="Normal"/>
    <w:next w:val="Normal"/>
    <w:qFormat/>
    <w:rsid w:val="00AF7E83"/>
    <w:pPr>
      <w:numPr>
        <w:numId w:val="4"/>
      </w:numPr>
      <w:tabs>
        <w:tab w:val="left" w:pos="216"/>
      </w:tabs>
      <w:spacing w:before="160" w:after="80"/>
      <w:ind w:firstLine="0"/>
      <w:outlineLvl w:val="0"/>
    </w:pPr>
    <w:rPr>
      <w:rFonts w:eastAsia="MS Mincho"/>
      <w:smallCaps/>
      <w:lang w:val="en-IN"/>
    </w:rPr>
  </w:style>
  <w:style w:type="paragraph" w:styleId="Heading2">
    <w:name w:val="heading 2"/>
    <w:basedOn w:val="Normal"/>
    <w:next w:val="Normal"/>
    <w:qFormat/>
    <w:rsid w:val="00AF7E83"/>
    <w:pPr>
      <w:numPr>
        <w:ilvl w:val="1"/>
        <w:numId w:val="5"/>
      </w:numPr>
      <w:tabs>
        <w:tab w:val="num" w:pos="288"/>
      </w:tabs>
      <w:spacing w:before="120" w:after="60"/>
      <w:jc w:val="left"/>
      <w:outlineLvl w:val="1"/>
    </w:pPr>
    <w:rPr>
      <w:rFonts w:eastAsia="MS Mincho"/>
      <w:i/>
      <w:iCs/>
      <w:lang w:val="en-IN"/>
    </w:rPr>
  </w:style>
  <w:style w:type="paragraph" w:styleId="Heading3">
    <w:name w:val="heading 3"/>
    <w:basedOn w:val="Normal"/>
    <w:next w:val="Normal"/>
    <w:qFormat/>
    <w:rsid w:val="00AF7E83"/>
    <w:pPr>
      <w:numPr>
        <w:ilvl w:val="2"/>
        <w:numId w:val="6"/>
      </w:numPr>
      <w:tabs>
        <w:tab w:val="num" w:pos="540"/>
      </w:tabs>
      <w:spacing w:line="240" w:lineRule="exact"/>
      <w:ind w:firstLine="288"/>
      <w:jc w:val="both"/>
      <w:outlineLvl w:val="2"/>
    </w:pPr>
    <w:rPr>
      <w:rFonts w:eastAsia="MS Mincho"/>
      <w:i/>
      <w:iCs/>
      <w:lang w:val="en-IN"/>
    </w:rPr>
  </w:style>
  <w:style w:type="paragraph" w:styleId="Heading4">
    <w:name w:val="heading 4"/>
    <w:basedOn w:val="Normal"/>
    <w:next w:val="Normal"/>
    <w:qFormat/>
    <w:rsid w:val="00AF7E83"/>
    <w:pPr>
      <w:numPr>
        <w:ilvl w:val="3"/>
        <w:numId w:val="7"/>
      </w:numPr>
      <w:tabs>
        <w:tab w:val="num" w:pos="720"/>
        <w:tab w:val="left" w:pos="821"/>
      </w:tabs>
      <w:spacing w:before="40" w:after="40"/>
      <w:ind w:firstLine="504"/>
      <w:jc w:val="both"/>
      <w:outlineLvl w:val="3"/>
    </w:pPr>
    <w:rPr>
      <w:rFonts w:eastAsia="MS Mincho"/>
      <w:i/>
      <w:iCs/>
      <w:lang w:val="en-IN"/>
    </w:rPr>
  </w:style>
  <w:style w:type="paragraph" w:styleId="Heading5">
    <w:name w:val="heading 5"/>
    <w:basedOn w:val="Normal"/>
    <w:next w:val="Normal"/>
    <w:qFormat/>
    <w:rsid w:val="00AF7E83"/>
    <w:pPr>
      <w:tabs>
        <w:tab w:val="left" w:pos="360"/>
      </w:tabs>
      <w:spacing w:before="160" w:after="80"/>
      <w:outlineLvl w:val="4"/>
    </w:pPr>
    <w:rPr>
      <w:smallCap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AF7E83"/>
    <w:rPr>
      <w:rFonts w:ascii="Times New Roman" w:eastAsia="MS Mincho" w:hAnsi="Times New Roman"/>
      <w:smallCaps/>
      <w:lang w:val="en-IN"/>
    </w:rPr>
  </w:style>
  <w:style w:type="character" w:customStyle="1" w:styleId="Heading2Char">
    <w:name w:val="Heading 2 Char"/>
    <w:locked/>
    <w:rsid w:val="00AF7E83"/>
    <w:rPr>
      <w:rFonts w:ascii="Times New Roman" w:eastAsia="MS Mincho" w:hAnsi="Times New Roman" w:cs="Times New Roman"/>
      <w:i/>
      <w:iCs/>
      <w:sz w:val="20"/>
      <w:szCs w:val="20"/>
      <w:lang w:val="en-IN"/>
    </w:rPr>
  </w:style>
  <w:style w:type="character" w:customStyle="1" w:styleId="Heading3Char">
    <w:name w:val="Heading 3 Char"/>
    <w:locked/>
    <w:rsid w:val="00AF7E83"/>
    <w:rPr>
      <w:rFonts w:ascii="Times New Roman" w:eastAsia="MS Mincho" w:hAnsi="Times New Roman" w:cs="Times New Roman"/>
      <w:i/>
      <w:iCs/>
      <w:sz w:val="20"/>
      <w:szCs w:val="20"/>
      <w:lang w:val="en-IN"/>
    </w:rPr>
  </w:style>
  <w:style w:type="character" w:customStyle="1" w:styleId="Heading4Char">
    <w:name w:val="Heading 4 Char"/>
    <w:locked/>
    <w:rsid w:val="00AF7E83"/>
    <w:rPr>
      <w:rFonts w:ascii="Times New Roman" w:eastAsia="MS Mincho" w:hAnsi="Times New Roman" w:cs="Times New Roman"/>
      <w:i/>
      <w:iCs/>
      <w:sz w:val="20"/>
      <w:szCs w:val="20"/>
      <w:lang w:val="en-IN"/>
    </w:rPr>
  </w:style>
  <w:style w:type="character" w:customStyle="1" w:styleId="Heading5Char">
    <w:name w:val="Heading 5 Char"/>
    <w:semiHidden/>
    <w:locked/>
    <w:rsid w:val="00AF7E83"/>
    <w:rPr>
      <w:rFonts w:cs="Times New Roman"/>
      <w:b/>
      <w:bCs/>
      <w:i/>
      <w:iCs/>
      <w:sz w:val="26"/>
      <w:szCs w:val="26"/>
    </w:rPr>
  </w:style>
  <w:style w:type="paragraph" w:customStyle="1" w:styleId="Abstract">
    <w:name w:val="Abstract"/>
    <w:rsid w:val="00AF7E83"/>
    <w:pPr>
      <w:spacing w:after="200"/>
      <w:ind w:firstLine="274"/>
      <w:jc w:val="both"/>
    </w:pPr>
    <w:rPr>
      <w:rFonts w:ascii="Times New Roman" w:hAnsi="Times New Roman"/>
      <w:b/>
      <w:bCs/>
      <w:sz w:val="18"/>
      <w:szCs w:val="18"/>
      <w:lang w:val="en-US" w:bidi="ar-SA"/>
    </w:rPr>
  </w:style>
  <w:style w:type="paragraph" w:customStyle="1" w:styleId="Affiliation">
    <w:name w:val="Affiliation"/>
    <w:rsid w:val="00AF7E83"/>
    <w:pPr>
      <w:jc w:val="center"/>
    </w:pPr>
    <w:rPr>
      <w:rFonts w:ascii="Times New Roman" w:hAnsi="Times New Roman"/>
      <w:lang w:val="en-US" w:bidi="ar-SA"/>
    </w:rPr>
  </w:style>
  <w:style w:type="paragraph" w:customStyle="1" w:styleId="Author">
    <w:name w:val="Author"/>
    <w:rsid w:val="00AF7E83"/>
    <w:pPr>
      <w:spacing w:before="360" w:after="40"/>
      <w:jc w:val="center"/>
    </w:pPr>
    <w:rPr>
      <w:rFonts w:ascii="Times New Roman" w:hAnsi="Times New Roman"/>
      <w:sz w:val="22"/>
      <w:szCs w:val="22"/>
      <w:lang w:val="en-US" w:bidi="ar-SA"/>
    </w:rPr>
  </w:style>
  <w:style w:type="paragraph" w:styleId="BodyText">
    <w:name w:val="Body Text"/>
    <w:basedOn w:val="Normal"/>
    <w:rsid w:val="00AF7E83"/>
    <w:pPr>
      <w:tabs>
        <w:tab w:val="left" w:pos="288"/>
      </w:tabs>
      <w:spacing w:after="120" w:line="228" w:lineRule="auto"/>
      <w:ind w:firstLine="288"/>
      <w:jc w:val="both"/>
    </w:pPr>
    <w:rPr>
      <w:rFonts w:eastAsia="MS Mincho"/>
      <w:spacing w:val="-1"/>
    </w:rPr>
  </w:style>
  <w:style w:type="character" w:customStyle="1" w:styleId="BodyTextChar">
    <w:name w:val="Body Text Char"/>
    <w:locked/>
    <w:rsid w:val="00AF7E83"/>
    <w:rPr>
      <w:rFonts w:ascii="Times New Roman" w:eastAsia="MS Mincho" w:hAnsi="Times New Roman" w:cs="Times New Roman"/>
      <w:sz w:val="20"/>
      <w:szCs w:val="20"/>
    </w:rPr>
  </w:style>
  <w:style w:type="paragraph" w:customStyle="1" w:styleId="bulletlist">
    <w:name w:val="bullet list"/>
    <w:basedOn w:val="BodyText"/>
    <w:rsid w:val="00AF7E83"/>
    <w:pPr>
      <w:numPr>
        <w:numId w:val="1"/>
      </w:numPr>
      <w:ind w:left="576" w:hanging="288"/>
    </w:pPr>
  </w:style>
  <w:style w:type="paragraph" w:customStyle="1" w:styleId="equation">
    <w:name w:val="equation"/>
    <w:basedOn w:val="Normal"/>
    <w:rsid w:val="00AF7E8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F7E83"/>
    <w:pPr>
      <w:numPr>
        <w:numId w:val="2"/>
      </w:numPr>
      <w:tabs>
        <w:tab w:val="left" w:pos="533"/>
      </w:tabs>
      <w:spacing w:before="80" w:after="200"/>
      <w:ind w:left="0" w:firstLine="0"/>
      <w:jc w:val="both"/>
    </w:pPr>
    <w:rPr>
      <w:rFonts w:ascii="Times New Roman" w:hAnsi="Times New Roman"/>
      <w:sz w:val="16"/>
      <w:szCs w:val="16"/>
      <w:lang w:val="en-US" w:bidi="ar-SA"/>
    </w:rPr>
  </w:style>
  <w:style w:type="paragraph" w:customStyle="1" w:styleId="footnote">
    <w:name w:val="footnote"/>
    <w:rsid w:val="00AF7E83"/>
    <w:pPr>
      <w:numPr>
        <w:numId w:val="3"/>
      </w:numPr>
      <w:spacing w:after="40"/>
    </w:pPr>
    <w:rPr>
      <w:rFonts w:ascii="Times New Roman" w:hAnsi="Times New Roman"/>
      <w:sz w:val="16"/>
      <w:szCs w:val="16"/>
      <w:lang w:val="en-US" w:bidi="ar-SA"/>
    </w:rPr>
  </w:style>
  <w:style w:type="paragraph" w:customStyle="1" w:styleId="keywords">
    <w:name w:val="key words"/>
    <w:rsid w:val="00AF7E83"/>
    <w:pPr>
      <w:spacing w:after="120"/>
      <w:ind w:firstLine="274"/>
      <w:jc w:val="both"/>
    </w:pPr>
    <w:rPr>
      <w:rFonts w:ascii="Times New Roman" w:hAnsi="Times New Roman"/>
      <w:b/>
      <w:bCs/>
      <w:i/>
      <w:iCs/>
      <w:sz w:val="18"/>
      <w:szCs w:val="18"/>
      <w:lang w:val="en-US" w:bidi="ar-SA"/>
    </w:rPr>
  </w:style>
  <w:style w:type="paragraph" w:customStyle="1" w:styleId="papersubtitle">
    <w:name w:val="paper subtitle"/>
    <w:rsid w:val="00AF7E83"/>
    <w:pPr>
      <w:spacing w:after="120"/>
      <w:jc w:val="center"/>
    </w:pPr>
    <w:rPr>
      <w:rFonts w:ascii="Times New Roman" w:hAnsi="Times New Roman"/>
      <w:bCs/>
      <w:sz w:val="28"/>
      <w:szCs w:val="28"/>
      <w:lang w:val="en-US" w:bidi="ar-SA"/>
    </w:rPr>
  </w:style>
  <w:style w:type="paragraph" w:customStyle="1" w:styleId="papertitle">
    <w:name w:val="paper title"/>
    <w:rsid w:val="00AF7E83"/>
    <w:pPr>
      <w:spacing w:after="120"/>
      <w:jc w:val="center"/>
    </w:pPr>
    <w:rPr>
      <w:rFonts w:ascii="Times New Roman" w:hAnsi="Times New Roman"/>
      <w:bCs/>
      <w:sz w:val="48"/>
      <w:szCs w:val="48"/>
      <w:lang w:val="en-US" w:bidi="ar-SA"/>
    </w:rPr>
  </w:style>
  <w:style w:type="paragraph" w:customStyle="1" w:styleId="references">
    <w:name w:val="references"/>
    <w:rsid w:val="00AF7E83"/>
    <w:pPr>
      <w:numPr>
        <w:numId w:val="8"/>
      </w:numPr>
      <w:spacing w:after="50" w:line="180" w:lineRule="exact"/>
      <w:jc w:val="both"/>
    </w:pPr>
    <w:rPr>
      <w:rFonts w:ascii="Times New Roman" w:hAnsi="Times New Roman"/>
      <w:sz w:val="16"/>
      <w:szCs w:val="16"/>
      <w:lang w:val="en-US" w:bidi="ar-SA"/>
    </w:rPr>
  </w:style>
  <w:style w:type="paragraph" w:customStyle="1" w:styleId="sponsors">
    <w:name w:val="sponsors"/>
    <w:rsid w:val="00AF7E83"/>
    <w:pPr>
      <w:ind w:firstLine="288"/>
    </w:pPr>
    <w:rPr>
      <w:rFonts w:ascii="Times New Roman" w:hAnsi="Times New Roman"/>
      <w:sz w:val="16"/>
      <w:szCs w:val="16"/>
      <w:lang w:val="en-US" w:bidi="ar-SA"/>
    </w:rPr>
  </w:style>
  <w:style w:type="paragraph" w:customStyle="1" w:styleId="tablecolhead">
    <w:name w:val="table col head"/>
    <w:basedOn w:val="Normal"/>
    <w:rsid w:val="00AF7E83"/>
    <w:rPr>
      <w:b/>
      <w:bCs/>
      <w:sz w:val="16"/>
      <w:szCs w:val="16"/>
    </w:rPr>
  </w:style>
  <w:style w:type="paragraph" w:customStyle="1" w:styleId="tablecolsubhead">
    <w:name w:val="table col subhead"/>
    <w:basedOn w:val="tablecolhead"/>
    <w:rsid w:val="00AF7E83"/>
    <w:rPr>
      <w:i/>
      <w:iCs/>
      <w:sz w:val="15"/>
      <w:szCs w:val="15"/>
    </w:rPr>
  </w:style>
  <w:style w:type="paragraph" w:customStyle="1" w:styleId="tablecopy">
    <w:name w:val="table copy"/>
    <w:rsid w:val="00AF7E83"/>
    <w:pPr>
      <w:jc w:val="both"/>
    </w:pPr>
    <w:rPr>
      <w:rFonts w:ascii="Times New Roman" w:hAnsi="Times New Roman"/>
      <w:sz w:val="16"/>
      <w:szCs w:val="16"/>
      <w:lang w:val="en-US" w:bidi="ar-SA"/>
    </w:rPr>
  </w:style>
  <w:style w:type="paragraph" w:customStyle="1" w:styleId="tablefootnote">
    <w:name w:val="table footnote"/>
    <w:rsid w:val="00AF7E83"/>
    <w:pPr>
      <w:numPr>
        <w:numId w:val="12"/>
      </w:numPr>
      <w:tabs>
        <w:tab w:val="left" w:pos="29"/>
      </w:tabs>
      <w:spacing w:before="60" w:after="30"/>
      <w:ind w:left="360"/>
      <w:jc w:val="right"/>
    </w:pPr>
    <w:rPr>
      <w:rFonts w:ascii="Times New Roman" w:eastAsia="MS Mincho" w:hAnsi="Times New Roman"/>
      <w:sz w:val="12"/>
      <w:szCs w:val="12"/>
      <w:lang w:val="en-US" w:bidi="ar-SA"/>
    </w:rPr>
  </w:style>
  <w:style w:type="paragraph" w:customStyle="1" w:styleId="tablehead">
    <w:name w:val="table head"/>
    <w:rsid w:val="00AF7E83"/>
    <w:pPr>
      <w:numPr>
        <w:numId w:val="9"/>
      </w:numPr>
      <w:spacing w:before="240" w:after="120" w:line="216" w:lineRule="auto"/>
      <w:jc w:val="center"/>
    </w:pPr>
    <w:rPr>
      <w:rFonts w:ascii="Times New Roman" w:hAnsi="Times New Roman"/>
      <w:smallCaps/>
      <w:sz w:val="16"/>
      <w:szCs w:val="16"/>
      <w:lang w:val="en-US" w:bidi="ar-SA"/>
    </w:rPr>
  </w:style>
  <w:style w:type="table" w:styleId="TableGrid">
    <w:name w:val="Table Grid"/>
    <w:basedOn w:val="TableNormal"/>
    <w:uiPriority w:val="59"/>
    <w:rsid w:val="00734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E75144"/>
    <w:pPr>
      <w:autoSpaceDE w:val="0"/>
      <w:autoSpaceDN w:val="0"/>
      <w:adjustRightInd w:val="0"/>
    </w:pPr>
    <w:rPr>
      <w:rFonts w:ascii="Times New Roman" w:eastAsia="SimSun" w:hAnsi="Times New Roman"/>
      <w:color w:val="000000"/>
      <w:sz w:val="24"/>
      <w:szCs w:val="24"/>
      <w:lang w:val="en-US" w:eastAsia="en-US" w:bidi="ar-SA"/>
    </w:rPr>
  </w:style>
  <w:style w:type="paragraph" w:styleId="ListParagraph">
    <w:name w:val="List Paragraph"/>
    <w:basedOn w:val="Normal"/>
    <w:uiPriority w:val="34"/>
    <w:qFormat/>
    <w:rsid w:val="00E75144"/>
    <w:pPr>
      <w:spacing w:after="200" w:line="276" w:lineRule="auto"/>
      <w:ind w:left="720"/>
      <w:contextualSpacing/>
      <w:jc w:val="left"/>
    </w:pPr>
    <w:rPr>
      <w:rFonts w:ascii="Calibri" w:eastAsia="Calibri" w:hAnsi="Calibri"/>
      <w:sz w:val="22"/>
      <w:szCs w:val="22"/>
      <w:lang w:eastAsia="en-US"/>
    </w:rPr>
  </w:style>
  <w:style w:type="paragraph" w:customStyle="1" w:styleId="IEEEReferenceItem">
    <w:name w:val="IEEE Reference Item"/>
    <w:basedOn w:val="Normal"/>
    <w:rsid w:val="00E75144"/>
    <w:pPr>
      <w:tabs>
        <w:tab w:val="num" w:pos="432"/>
      </w:tabs>
      <w:adjustRightInd w:val="0"/>
      <w:snapToGrid w:val="0"/>
      <w:ind w:left="432" w:hanging="432"/>
      <w:jc w:val="both"/>
    </w:pPr>
    <w:rPr>
      <w:rFonts w:eastAsia="SimSun"/>
      <w:sz w:val="16"/>
      <w:szCs w:val="24"/>
      <w:lang w:eastAsia="zh-CN"/>
    </w:rPr>
  </w:style>
  <w:style w:type="character" w:styleId="Hyperlink">
    <w:name w:val="Hyperlink"/>
    <w:uiPriority w:val="99"/>
    <w:unhideWhenUsed/>
    <w:rsid w:val="00AC72C6"/>
    <w:rPr>
      <w:color w:val="0000FF"/>
      <w:u w:val="single"/>
    </w:rPr>
  </w:style>
  <w:style w:type="paragraph" w:styleId="NormalWeb">
    <w:name w:val="Normal (Web)"/>
    <w:basedOn w:val="Normal"/>
    <w:uiPriority w:val="99"/>
    <w:semiHidden/>
    <w:unhideWhenUsed/>
    <w:rsid w:val="000F3640"/>
    <w:pPr>
      <w:spacing w:before="100" w:beforeAutospacing="1" w:after="100" w:afterAutospacing="1"/>
      <w:jc w:val="left"/>
    </w:pPr>
    <w:rPr>
      <w:sz w:val="24"/>
      <w:szCs w:val="24"/>
      <w:lang w:val="en-IN"/>
    </w:rPr>
  </w:style>
  <w:style w:type="paragraph" w:styleId="BalloonText">
    <w:name w:val="Balloon Text"/>
    <w:basedOn w:val="Normal"/>
    <w:link w:val="BalloonTextChar"/>
    <w:uiPriority w:val="99"/>
    <w:semiHidden/>
    <w:unhideWhenUsed/>
    <w:rsid w:val="001768D0"/>
    <w:rPr>
      <w:rFonts w:ascii="Tahoma" w:hAnsi="Tahoma" w:cs="Tahoma"/>
      <w:sz w:val="16"/>
      <w:szCs w:val="16"/>
    </w:rPr>
  </w:style>
  <w:style w:type="character" w:customStyle="1" w:styleId="BalloonTextChar">
    <w:name w:val="Balloon Text Char"/>
    <w:basedOn w:val="DefaultParagraphFont"/>
    <w:link w:val="BalloonText"/>
    <w:uiPriority w:val="99"/>
    <w:semiHidden/>
    <w:rsid w:val="001768D0"/>
    <w:rPr>
      <w:rFonts w:ascii="Tahoma" w:hAnsi="Tahoma" w:cs="Tahoma"/>
      <w:sz w:val="16"/>
      <w:szCs w:val="16"/>
      <w:lang w:val="en-US" w:bidi="ar-SA"/>
    </w:rPr>
  </w:style>
  <w:style w:type="paragraph" w:customStyle="1" w:styleId="author0">
    <w:name w:val="author"/>
    <w:basedOn w:val="Normal"/>
    <w:next w:val="Normal"/>
    <w:rsid w:val="001768D0"/>
    <w:pPr>
      <w:spacing w:after="220"/>
      <w:ind w:firstLine="227"/>
    </w:pPr>
    <w:rPr>
      <w:rFonts w:ascii="Times" w:hAnsi="Times"/>
      <w:lang w:eastAsia="de-DE"/>
    </w:rPr>
  </w:style>
</w:styles>
</file>

<file path=word/webSettings.xml><?xml version="1.0" encoding="utf-8"?>
<w:webSettings xmlns:r="http://schemas.openxmlformats.org/officeDocument/2006/relationships" xmlns:w="http://schemas.openxmlformats.org/wordprocessingml/2006/main">
  <w:divs>
    <w:div w:id="41951997">
      <w:bodyDiv w:val="1"/>
      <w:marLeft w:val="0"/>
      <w:marRight w:val="0"/>
      <w:marTop w:val="0"/>
      <w:marBottom w:val="0"/>
      <w:divBdr>
        <w:top w:val="none" w:sz="0" w:space="0" w:color="auto"/>
        <w:left w:val="none" w:sz="0" w:space="0" w:color="auto"/>
        <w:bottom w:val="none" w:sz="0" w:space="0" w:color="auto"/>
        <w:right w:val="none" w:sz="0" w:space="0" w:color="auto"/>
      </w:divBdr>
    </w:div>
    <w:div w:id="207301452">
      <w:bodyDiv w:val="1"/>
      <w:marLeft w:val="0"/>
      <w:marRight w:val="0"/>
      <w:marTop w:val="0"/>
      <w:marBottom w:val="0"/>
      <w:divBdr>
        <w:top w:val="none" w:sz="0" w:space="0" w:color="auto"/>
        <w:left w:val="none" w:sz="0" w:space="0" w:color="auto"/>
        <w:bottom w:val="none" w:sz="0" w:space="0" w:color="auto"/>
        <w:right w:val="none" w:sz="0" w:space="0" w:color="auto"/>
      </w:divBdr>
    </w:div>
    <w:div w:id="262154304">
      <w:bodyDiv w:val="1"/>
      <w:marLeft w:val="0"/>
      <w:marRight w:val="0"/>
      <w:marTop w:val="0"/>
      <w:marBottom w:val="0"/>
      <w:divBdr>
        <w:top w:val="none" w:sz="0" w:space="0" w:color="auto"/>
        <w:left w:val="none" w:sz="0" w:space="0" w:color="auto"/>
        <w:bottom w:val="none" w:sz="0" w:space="0" w:color="auto"/>
        <w:right w:val="none" w:sz="0" w:space="0" w:color="auto"/>
      </w:divBdr>
    </w:div>
    <w:div w:id="499126728">
      <w:bodyDiv w:val="1"/>
      <w:marLeft w:val="0"/>
      <w:marRight w:val="0"/>
      <w:marTop w:val="0"/>
      <w:marBottom w:val="0"/>
      <w:divBdr>
        <w:top w:val="none" w:sz="0" w:space="0" w:color="auto"/>
        <w:left w:val="none" w:sz="0" w:space="0" w:color="auto"/>
        <w:bottom w:val="none" w:sz="0" w:space="0" w:color="auto"/>
        <w:right w:val="none" w:sz="0" w:space="0" w:color="auto"/>
      </w:divBdr>
    </w:div>
    <w:div w:id="580333847">
      <w:bodyDiv w:val="1"/>
      <w:marLeft w:val="0"/>
      <w:marRight w:val="0"/>
      <w:marTop w:val="0"/>
      <w:marBottom w:val="0"/>
      <w:divBdr>
        <w:top w:val="none" w:sz="0" w:space="0" w:color="auto"/>
        <w:left w:val="none" w:sz="0" w:space="0" w:color="auto"/>
        <w:bottom w:val="none" w:sz="0" w:space="0" w:color="auto"/>
        <w:right w:val="none" w:sz="0" w:space="0" w:color="auto"/>
      </w:divBdr>
      <w:divsChild>
        <w:div w:id="593366262">
          <w:marLeft w:val="432"/>
          <w:marRight w:val="0"/>
          <w:marTop w:val="115"/>
          <w:marBottom w:val="0"/>
          <w:divBdr>
            <w:top w:val="none" w:sz="0" w:space="0" w:color="auto"/>
            <w:left w:val="none" w:sz="0" w:space="0" w:color="auto"/>
            <w:bottom w:val="none" w:sz="0" w:space="0" w:color="auto"/>
            <w:right w:val="none" w:sz="0" w:space="0" w:color="auto"/>
          </w:divBdr>
        </w:div>
        <w:div w:id="1219708895">
          <w:marLeft w:val="432"/>
          <w:marRight w:val="0"/>
          <w:marTop w:val="115"/>
          <w:marBottom w:val="0"/>
          <w:divBdr>
            <w:top w:val="none" w:sz="0" w:space="0" w:color="auto"/>
            <w:left w:val="none" w:sz="0" w:space="0" w:color="auto"/>
            <w:bottom w:val="none" w:sz="0" w:space="0" w:color="auto"/>
            <w:right w:val="none" w:sz="0" w:space="0" w:color="auto"/>
          </w:divBdr>
        </w:div>
        <w:div w:id="1671106589">
          <w:marLeft w:val="432"/>
          <w:marRight w:val="0"/>
          <w:marTop w:val="115"/>
          <w:marBottom w:val="0"/>
          <w:divBdr>
            <w:top w:val="none" w:sz="0" w:space="0" w:color="auto"/>
            <w:left w:val="none" w:sz="0" w:space="0" w:color="auto"/>
            <w:bottom w:val="none" w:sz="0" w:space="0" w:color="auto"/>
            <w:right w:val="none" w:sz="0" w:space="0" w:color="auto"/>
          </w:divBdr>
        </w:div>
      </w:divsChild>
    </w:div>
    <w:div w:id="863131894">
      <w:bodyDiv w:val="1"/>
      <w:marLeft w:val="0"/>
      <w:marRight w:val="0"/>
      <w:marTop w:val="0"/>
      <w:marBottom w:val="0"/>
      <w:divBdr>
        <w:top w:val="none" w:sz="0" w:space="0" w:color="auto"/>
        <w:left w:val="none" w:sz="0" w:space="0" w:color="auto"/>
        <w:bottom w:val="none" w:sz="0" w:space="0" w:color="auto"/>
        <w:right w:val="none" w:sz="0" w:space="0" w:color="auto"/>
      </w:divBdr>
    </w:div>
    <w:div w:id="992871316">
      <w:bodyDiv w:val="1"/>
      <w:marLeft w:val="0"/>
      <w:marRight w:val="0"/>
      <w:marTop w:val="0"/>
      <w:marBottom w:val="0"/>
      <w:divBdr>
        <w:top w:val="none" w:sz="0" w:space="0" w:color="auto"/>
        <w:left w:val="none" w:sz="0" w:space="0" w:color="auto"/>
        <w:bottom w:val="none" w:sz="0" w:space="0" w:color="auto"/>
        <w:right w:val="none" w:sz="0" w:space="0" w:color="auto"/>
      </w:divBdr>
    </w:div>
    <w:div w:id="1079903959">
      <w:bodyDiv w:val="1"/>
      <w:marLeft w:val="0"/>
      <w:marRight w:val="0"/>
      <w:marTop w:val="0"/>
      <w:marBottom w:val="0"/>
      <w:divBdr>
        <w:top w:val="none" w:sz="0" w:space="0" w:color="auto"/>
        <w:left w:val="none" w:sz="0" w:space="0" w:color="auto"/>
        <w:bottom w:val="none" w:sz="0" w:space="0" w:color="auto"/>
        <w:right w:val="none" w:sz="0" w:space="0" w:color="auto"/>
      </w:divBdr>
      <w:divsChild>
        <w:div w:id="124350941">
          <w:marLeft w:val="432"/>
          <w:marRight w:val="0"/>
          <w:marTop w:val="125"/>
          <w:marBottom w:val="0"/>
          <w:divBdr>
            <w:top w:val="none" w:sz="0" w:space="0" w:color="auto"/>
            <w:left w:val="none" w:sz="0" w:space="0" w:color="auto"/>
            <w:bottom w:val="none" w:sz="0" w:space="0" w:color="auto"/>
            <w:right w:val="none" w:sz="0" w:space="0" w:color="auto"/>
          </w:divBdr>
        </w:div>
        <w:div w:id="476999136">
          <w:marLeft w:val="432"/>
          <w:marRight w:val="0"/>
          <w:marTop w:val="125"/>
          <w:marBottom w:val="0"/>
          <w:divBdr>
            <w:top w:val="none" w:sz="0" w:space="0" w:color="auto"/>
            <w:left w:val="none" w:sz="0" w:space="0" w:color="auto"/>
            <w:bottom w:val="none" w:sz="0" w:space="0" w:color="auto"/>
            <w:right w:val="none" w:sz="0" w:space="0" w:color="auto"/>
          </w:divBdr>
        </w:div>
        <w:div w:id="589586374">
          <w:marLeft w:val="432"/>
          <w:marRight w:val="0"/>
          <w:marTop w:val="125"/>
          <w:marBottom w:val="0"/>
          <w:divBdr>
            <w:top w:val="none" w:sz="0" w:space="0" w:color="auto"/>
            <w:left w:val="none" w:sz="0" w:space="0" w:color="auto"/>
            <w:bottom w:val="none" w:sz="0" w:space="0" w:color="auto"/>
            <w:right w:val="none" w:sz="0" w:space="0" w:color="auto"/>
          </w:divBdr>
        </w:div>
        <w:div w:id="922178767">
          <w:marLeft w:val="432"/>
          <w:marRight w:val="0"/>
          <w:marTop w:val="125"/>
          <w:marBottom w:val="0"/>
          <w:divBdr>
            <w:top w:val="none" w:sz="0" w:space="0" w:color="auto"/>
            <w:left w:val="none" w:sz="0" w:space="0" w:color="auto"/>
            <w:bottom w:val="none" w:sz="0" w:space="0" w:color="auto"/>
            <w:right w:val="none" w:sz="0" w:space="0" w:color="auto"/>
          </w:divBdr>
        </w:div>
        <w:div w:id="1314220247">
          <w:marLeft w:val="432"/>
          <w:marRight w:val="0"/>
          <w:marTop w:val="125"/>
          <w:marBottom w:val="0"/>
          <w:divBdr>
            <w:top w:val="none" w:sz="0" w:space="0" w:color="auto"/>
            <w:left w:val="none" w:sz="0" w:space="0" w:color="auto"/>
            <w:bottom w:val="none" w:sz="0" w:space="0" w:color="auto"/>
            <w:right w:val="none" w:sz="0" w:space="0" w:color="auto"/>
          </w:divBdr>
        </w:div>
        <w:div w:id="1487169401">
          <w:marLeft w:val="432"/>
          <w:marRight w:val="0"/>
          <w:marTop w:val="125"/>
          <w:marBottom w:val="0"/>
          <w:divBdr>
            <w:top w:val="none" w:sz="0" w:space="0" w:color="auto"/>
            <w:left w:val="none" w:sz="0" w:space="0" w:color="auto"/>
            <w:bottom w:val="none" w:sz="0" w:space="0" w:color="auto"/>
            <w:right w:val="none" w:sz="0" w:space="0" w:color="auto"/>
          </w:divBdr>
        </w:div>
        <w:div w:id="1487816905">
          <w:marLeft w:val="432"/>
          <w:marRight w:val="0"/>
          <w:marTop w:val="125"/>
          <w:marBottom w:val="0"/>
          <w:divBdr>
            <w:top w:val="none" w:sz="0" w:space="0" w:color="auto"/>
            <w:left w:val="none" w:sz="0" w:space="0" w:color="auto"/>
            <w:bottom w:val="none" w:sz="0" w:space="0" w:color="auto"/>
            <w:right w:val="none" w:sz="0" w:space="0" w:color="auto"/>
          </w:divBdr>
        </w:div>
      </w:divsChild>
    </w:div>
    <w:div w:id="1093165189">
      <w:bodyDiv w:val="1"/>
      <w:marLeft w:val="0"/>
      <w:marRight w:val="0"/>
      <w:marTop w:val="0"/>
      <w:marBottom w:val="0"/>
      <w:divBdr>
        <w:top w:val="none" w:sz="0" w:space="0" w:color="auto"/>
        <w:left w:val="none" w:sz="0" w:space="0" w:color="auto"/>
        <w:bottom w:val="none" w:sz="0" w:space="0" w:color="auto"/>
        <w:right w:val="none" w:sz="0" w:space="0" w:color="auto"/>
      </w:divBdr>
      <w:divsChild>
        <w:div w:id="692650316">
          <w:marLeft w:val="432"/>
          <w:marRight w:val="0"/>
          <w:marTop w:val="115"/>
          <w:marBottom w:val="0"/>
          <w:divBdr>
            <w:top w:val="none" w:sz="0" w:space="0" w:color="auto"/>
            <w:left w:val="none" w:sz="0" w:space="0" w:color="auto"/>
            <w:bottom w:val="none" w:sz="0" w:space="0" w:color="auto"/>
            <w:right w:val="none" w:sz="0" w:space="0" w:color="auto"/>
          </w:divBdr>
        </w:div>
      </w:divsChild>
    </w:div>
    <w:div w:id="1116414785">
      <w:bodyDiv w:val="1"/>
      <w:marLeft w:val="0"/>
      <w:marRight w:val="0"/>
      <w:marTop w:val="0"/>
      <w:marBottom w:val="0"/>
      <w:divBdr>
        <w:top w:val="none" w:sz="0" w:space="0" w:color="auto"/>
        <w:left w:val="none" w:sz="0" w:space="0" w:color="auto"/>
        <w:bottom w:val="none" w:sz="0" w:space="0" w:color="auto"/>
        <w:right w:val="none" w:sz="0" w:space="0" w:color="auto"/>
      </w:divBdr>
    </w:div>
    <w:div w:id="1137256047">
      <w:bodyDiv w:val="1"/>
      <w:marLeft w:val="0"/>
      <w:marRight w:val="0"/>
      <w:marTop w:val="0"/>
      <w:marBottom w:val="0"/>
      <w:divBdr>
        <w:top w:val="none" w:sz="0" w:space="0" w:color="auto"/>
        <w:left w:val="none" w:sz="0" w:space="0" w:color="auto"/>
        <w:bottom w:val="none" w:sz="0" w:space="0" w:color="auto"/>
        <w:right w:val="none" w:sz="0" w:space="0" w:color="auto"/>
      </w:divBdr>
    </w:div>
    <w:div w:id="1294942154">
      <w:bodyDiv w:val="1"/>
      <w:marLeft w:val="0"/>
      <w:marRight w:val="0"/>
      <w:marTop w:val="0"/>
      <w:marBottom w:val="0"/>
      <w:divBdr>
        <w:top w:val="none" w:sz="0" w:space="0" w:color="auto"/>
        <w:left w:val="none" w:sz="0" w:space="0" w:color="auto"/>
        <w:bottom w:val="none" w:sz="0" w:space="0" w:color="auto"/>
        <w:right w:val="none" w:sz="0" w:space="0" w:color="auto"/>
      </w:divBdr>
    </w:div>
    <w:div w:id="1510558916">
      <w:bodyDiv w:val="1"/>
      <w:marLeft w:val="0"/>
      <w:marRight w:val="0"/>
      <w:marTop w:val="0"/>
      <w:marBottom w:val="0"/>
      <w:divBdr>
        <w:top w:val="none" w:sz="0" w:space="0" w:color="auto"/>
        <w:left w:val="none" w:sz="0" w:space="0" w:color="auto"/>
        <w:bottom w:val="none" w:sz="0" w:space="0" w:color="auto"/>
        <w:right w:val="none" w:sz="0" w:space="0" w:color="auto"/>
      </w:divBdr>
    </w:div>
    <w:div w:id="1558278879">
      <w:bodyDiv w:val="1"/>
      <w:marLeft w:val="0"/>
      <w:marRight w:val="0"/>
      <w:marTop w:val="0"/>
      <w:marBottom w:val="0"/>
      <w:divBdr>
        <w:top w:val="none" w:sz="0" w:space="0" w:color="auto"/>
        <w:left w:val="none" w:sz="0" w:space="0" w:color="auto"/>
        <w:bottom w:val="none" w:sz="0" w:space="0" w:color="auto"/>
        <w:right w:val="none" w:sz="0" w:space="0" w:color="auto"/>
      </w:divBdr>
      <w:divsChild>
        <w:div w:id="624893163">
          <w:marLeft w:val="432"/>
          <w:marRight w:val="0"/>
          <w:marTop w:val="77"/>
          <w:marBottom w:val="0"/>
          <w:divBdr>
            <w:top w:val="none" w:sz="0" w:space="0" w:color="auto"/>
            <w:left w:val="none" w:sz="0" w:space="0" w:color="auto"/>
            <w:bottom w:val="none" w:sz="0" w:space="0" w:color="auto"/>
            <w:right w:val="none" w:sz="0" w:space="0" w:color="auto"/>
          </w:divBdr>
        </w:div>
        <w:div w:id="710881509">
          <w:marLeft w:val="432"/>
          <w:marRight w:val="0"/>
          <w:marTop w:val="77"/>
          <w:marBottom w:val="0"/>
          <w:divBdr>
            <w:top w:val="none" w:sz="0" w:space="0" w:color="auto"/>
            <w:left w:val="none" w:sz="0" w:space="0" w:color="auto"/>
            <w:bottom w:val="none" w:sz="0" w:space="0" w:color="auto"/>
            <w:right w:val="none" w:sz="0" w:space="0" w:color="auto"/>
          </w:divBdr>
        </w:div>
        <w:div w:id="781075687">
          <w:marLeft w:val="432"/>
          <w:marRight w:val="0"/>
          <w:marTop w:val="77"/>
          <w:marBottom w:val="0"/>
          <w:divBdr>
            <w:top w:val="none" w:sz="0" w:space="0" w:color="auto"/>
            <w:left w:val="none" w:sz="0" w:space="0" w:color="auto"/>
            <w:bottom w:val="none" w:sz="0" w:space="0" w:color="auto"/>
            <w:right w:val="none" w:sz="0" w:space="0" w:color="auto"/>
          </w:divBdr>
        </w:div>
        <w:div w:id="1289966672">
          <w:marLeft w:val="432"/>
          <w:marRight w:val="0"/>
          <w:marTop w:val="77"/>
          <w:marBottom w:val="0"/>
          <w:divBdr>
            <w:top w:val="none" w:sz="0" w:space="0" w:color="auto"/>
            <w:left w:val="none" w:sz="0" w:space="0" w:color="auto"/>
            <w:bottom w:val="none" w:sz="0" w:space="0" w:color="auto"/>
            <w:right w:val="none" w:sz="0" w:space="0" w:color="auto"/>
          </w:divBdr>
        </w:div>
        <w:div w:id="1483040578">
          <w:marLeft w:val="432"/>
          <w:marRight w:val="0"/>
          <w:marTop w:val="77"/>
          <w:marBottom w:val="0"/>
          <w:divBdr>
            <w:top w:val="none" w:sz="0" w:space="0" w:color="auto"/>
            <w:left w:val="none" w:sz="0" w:space="0" w:color="auto"/>
            <w:bottom w:val="none" w:sz="0" w:space="0" w:color="auto"/>
            <w:right w:val="none" w:sz="0" w:space="0" w:color="auto"/>
          </w:divBdr>
        </w:div>
        <w:div w:id="1909879198">
          <w:marLeft w:val="432"/>
          <w:marRight w:val="0"/>
          <w:marTop w:val="77"/>
          <w:marBottom w:val="0"/>
          <w:divBdr>
            <w:top w:val="none" w:sz="0" w:space="0" w:color="auto"/>
            <w:left w:val="none" w:sz="0" w:space="0" w:color="auto"/>
            <w:bottom w:val="none" w:sz="0" w:space="0" w:color="auto"/>
            <w:right w:val="none" w:sz="0" w:space="0" w:color="auto"/>
          </w:divBdr>
        </w:div>
        <w:div w:id="2001886913">
          <w:marLeft w:val="432"/>
          <w:marRight w:val="0"/>
          <w:marTop w:val="77"/>
          <w:marBottom w:val="0"/>
          <w:divBdr>
            <w:top w:val="none" w:sz="0" w:space="0" w:color="auto"/>
            <w:left w:val="none" w:sz="0" w:space="0" w:color="auto"/>
            <w:bottom w:val="none" w:sz="0" w:space="0" w:color="auto"/>
            <w:right w:val="none" w:sz="0" w:space="0" w:color="auto"/>
          </w:divBdr>
        </w:div>
        <w:div w:id="2094430474">
          <w:marLeft w:val="432"/>
          <w:marRight w:val="0"/>
          <w:marTop w:val="77"/>
          <w:marBottom w:val="0"/>
          <w:divBdr>
            <w:top w:val="none" w:sz="0" w:space="0" w:color="auto"/>
            <w:left w:val="none" w:sz="0" w:space="0" w:color="auto"/>
            <w:bottom w:val="none" w:sz="0" w:space="0" w:color="auto"/>
            <w:right w:val="none" w:sz="0" w:space="0" w:color="auto"/>
          </w:divBdr>
        </w:div>
      </w:divsChild>
    </w:div>
    <w:div w:id="15918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7F64-EBD8-4DB8-BF0B-92F91720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919754711574</cp:lastModifiedBy>
  <cp:revision>23</cp:revision>
  <dcterms:created xsi:type="dcterms:W3CDTF">2023-07-21T01:22:00Z</dcterms:created>
  <dcterms:modified xsi:type="dcterms:W3CDTF">2024-04-07T12:02:00Z</dcterms:modified>
</cp:coreProperties>
</file>