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987" w:rsidRDefault="00324987">
      <w:pPr>
        <w:pStyle w:val="BodyText"/>
        <w:spacing w:line="20" w:lineRule="exact"/>
        <w:ind w:left="140" w:right="-44"/>
        <w:rPr>
          <w:sz w:val="2"/>
        </w:rPr>
      </w:pPr>
    </w:p>
    <w:p w:rsidR="006C3F08" w:rsidRDefault="006C3F08">
      <w:pPr>
        <w:pStyle w:val="BodyText"/>
        <w:spacing w:before="8"/>
        <w:rPr>
          <w:sz w:val="23"/>
        </w:rPr>
      </w:pPr>
    </w:p>
    <w:p w:rsidR="00324987" w:rsidRDefault="00644882" w:rsidP="009A2B8B">
      <w:pPr>
        <w:pStyle w:val="BodyText"/>
        <w:rPr>
          <w:sz w:val="23"/>
        </w:rPr>
      </w:pPr>
      <w:r>
        <w:rPr>
          <w:noProof/>
        </w:rPr>
        <mc:AlternateContent>
          <mc:Choice Requires="wps">
            <w:drawing>
              <wp:anchor distT="0" distB="0" distL="0" distR="0" simplePos="0" relativeHeight="487588352" behindDoc="1" locked="0" layoutInCell="1" allowOverlap="1">
                <wp:simplePos x="0" y="0"/>
                <wp:positionH relativeFrom="page">
                  <wp:posOffset>695960</wp:posOffset>
                </wp:positionH>
                <wp:positionV relativeFrom="paragraph">
                  <wp:posOffset>22860</wp:posOffset>
                </wp:positionV>
                <wp:extent cx="6268085" cy="56515"/>
                <wp:effectExtent l="0" t="0" r="0" b="0"/>
                <wp:wrapTopAndBottom/>
                <wp:docPr id="1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8085" cy="56515"/>
                        </a:xfrm>
                        <a:custGeom>
                          <a:avLst/>
                          <a:gdLst>
                            <a:gd name="T0" fmla="+- 0 10936 1066"/>
                            <a:gd name="T1" fmla="*/ T0 w 9871"/>
                            <a:gd name="T2" fmla="+- 0 312 312"/>
                            <a:gd name="T3" fmla="*/ 312 h 89"/>
                            <a:gd name="T4" fmla="+- 0 2417 1066"/>
                            <a:gd name="T5" fmla="*/ T4 w 9871"/>
                            <a:gd name="T6" fmla="+- 0 312 312"/>
                            <a:gd name="T7" fmla="*/ 312 h 89"/>
                            <a:gd name="T8" fmla="+- 0 2343 1066"/>
                            <a:gd name="T9" fmla="*/ T8 w 9871"/>
                            <a:gd name="T10" fmla="+- 0 312 312"/>
                            <a:gd name="T11" fmla="*/ 312 h 89"/>
                            <a:gd name="T12" fmla="+- 0 2328 1066"/>
                            <a:gd name="T13" fmla="*/ T12 w 9871"/>
                            <a:gd name="T14" fmla="+- 0 312 312"/>
                            <a:gd name="T15" fmla="*/ 312 h 89"/>
                            <a:gd name="T16" fmla="+- 0 1066 1066"/>
                            <a:gd name="T17" fmla="*/ T16 w 9871"/>
                            <a:gd name="T18" fmla="+- 0 312 312"/>
                            <a:gd name="T19" fmla="*/ 312 h 89"/>
                            <a:gd name="T20" fmla="+- 0 1066 1066"/>
                            <a:gd name="T21" fmla="*/ T20 w 9871"/>
                            <a:gd name="T22" fmla="+- 0 401 312"/>
                            <a:gd name="T23" fmla="*/ 401 h 89"/>
                            <a:gd name="T24" fmla="+- 0 2328 1066"/>
                            <a:gd name="T25" fmla="*/ T24 w 9871"/>
                            <a:gd name="T26" fmla="+- 0 401 312"/>
                            <a:gd name="T27" fmla="*/ 401 h 89"/>
                            <a:gd name="T28" fmla="+- 0 2343 1066"/>
                            <a:gd name="T29" fmla="*/ T28 w 9871"/>
                            <a:gd name="T30" fmla="+- 0 401 312"/>
                            <a:gd name="T31" fmla="*/ 401 h 89"/>
                            <a:gd name="T32" fmla="+- 0 2417 1066"/>
                            <a:gd name="T33" fmla="*/ T32 w 9871"/>
                            <a:gd name="T34" fmla="+- 0 401 312"/>
                            <a:gd name="T35" fmla="*/ 401 h 89"/>
                            <a:gd name="T36" fmla="+- 0 10936 1066"/>
                            <a:gd name="T37" fmla="*/ T36 w 9871"/>
                            <a:gd name="T38" fmla="+- 0 401 312"/>
                            <a:gd name="T39" fmla="*/ 401 h 89"/>
                            <a:gd name="T40" fmla="+- 0 10936 1066"/>
                            <a:gd name="T41" fmla="*/ T40 w 9871"/>
                            <a:gd name="T42" fmla="+- 0 312 312"/>
                            <a:gd name="T43" fmla="*/ 31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71" h="89">
                              <a:moveTo>
                                <a:pt x="9870" y="0"/>
                              </a:moveTo>
                              <a:lnTo>
                                <a:pt x="1351" y="0"/>
                              </a:lnTo>
                              <a:lnTo>
                                <a:pt x="1277" y="0"/>
                              </a:lnTo>
                              <a:lnTo>
                                <a:pt x="1262" y="0"/>
                              </a:lnTo>
                              <a:lnTo>
                                <a:pt x="0" y="0"/>
                              </a:lnTo>
                              <a:lnTo>
                                <a:pt x="0" y="89"/>
                              </a:lnTo>
                              <a:lnTo>
                                <a:pt x="1262" y="89"/>
                              </a:lnTo>
                              <a:lnTo>
                                <a:pt x="1277" y="89"/>
                              </a:lnTo>
                              <a:lnTo>
                                <a:pt x="1351" y="89"/>
                              </a:lnTo>
                              <a:lnTo>
                                <a:pt x="9870" y="89"/>
                              </a:lnTo>
                              <a:lnTo>
                                <a:pt x="98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6A73EBD" id="Freeform 29" o:spid="_x0000_s1026" style="position:absolute;margin-left:54.8pt;margin-top:1.8pt;width:493.55pt;height:4.4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" path="m9870,l1351,r-74,l1262,,,,,89r1262,l1277,89r74,l9870,89r,-89xe" fillcolor="black" stroked="f">
                <v:path arrowok="t" o:connecttype="custom" o:connectlocs="6267450,198120;857885,198120;810895,198120;801370,198120;0,198120;0,254635;801370,254635;810895,254635;857885,254635;6267450,254635;6267450,198120" o:connectangles="0,0,0,0,0,0,0,0,0,0,0"/>
                <w10:wrap type="topAndBottom" anchorx="page"/>
              </v:shape>
            </w:pict>
          </mc:Fallback>
        </mc:AlternateContent>
      </w:r>
    </w:p>
    <w:p w:rsidR="00324987" w:rsidRDefault="001C6738" w:rsidP="00DC1E11">
      <w:pPr>
        <w:pStyle w:val="BodyText"/>
        <w:spacing w:before="47"/>
        <w:jc w:val="both"/>
        <w:rPr>
          <w:rFonts w:eastAsia="Calibri"/>
          <w:b/>
          <w:sz w:val="24"/>
          <w:szCs w:val="24"/>
        </w:rPr>
      </w:pPr>
      <w:r w:rsidRPr="001C6738">
        <w:rPr>
          <w:rFonts w:eastAsia="Calibri"/>
          <w:b/>
          <w:sz w:val="24"/>
          <w:szCs w:val="24"/>
        </w:rPr>
        <w:t>ANALYSIS OF DEGRADATION PROCESS OF MUNICIPAL SOLID WASTE IN ANAEROBIC BIOREACTOR USING MICROORGANISMS</w:t>
      </w:r>
    </w:p>
    <w:p w:rsidR="00DC1E11" w:rsidRDefault="00DC1E11" w:rsidP="001C6738">
      <w:pPr>
        <w:pStyle w:val="BodyText"/>
        <w:spacing w:before="47"/>
        <w:ind w:left="140"/>
        <w:jc w:val="both"/>
        <w:rPr>
          <w:rFonts w:eastAsia="Calibri"/>
          <w:b/>
          <w:sz w:val="24"/>
          <w:szCs w:val="24"/>
        </w:rPr>
      </w:pPr>
    </w:p>
    <w:p w:rsidR="00DC1E11" w:rsidRDefault="00DC1E11" w:rsidP="00DC1E11">
      <w:pPr>
        <w:spacing w:before="1" w:line="256" w:lineRule="auto"/>
        <w:rPr>
          <w:b/>
          <w:i/>
          <w:sz w:val="24"/>
          <w:vertAlign w:val="superscript"/>
        </w:rPr>
      </w:pPr>
      <w:proofErr w:type="spellStart"/>
      <w:r w:rsidRPr="00DC1E11">
        <w:rPr>
          <w:b/>
          <w:i/>
          <w:sz w:val="24"/>
        </w:rPr>
        <w:t>Pawar</w:t>
      </w:r>
      <w:proofErr w:type="spellEnd"/>
      <w:r w:rsidRPr="00DC1E11">
        <w:rPr>
          <w:b/>
          <w:i/>
          <w:sz w:val="24"/>
        </w:rPr>
        <w:t xml:space="preserve"> </w:t>
      </w:r>
      <w:proofErr w:type="spellStart"/>
      <w:r w:rsidRPr="00DC1E11">
        <w:rPr>
          <w:b/>
          <w:i/>
          <w:sz w:val="24"/>
        </w:rPr>
        <w:t>Sachin</w:t>
      </w:r>
      <w:proofErr w:type="spellEnd"/>
      <w:r w:rsidRPr="00DC1E11">
        <w:rPr>
          <w:b/>
          <w:i/>
          <w:sz w:val="24"/>
        </w:rPr>
        <w:t xml:space="preserve"> </w:t>
      </w:r>
      <w:proofErr w:type="spellStart"/>
      <w:r w:rsidRPr="00DC1E11">
        <w:rPr>
          <w:b/>
          <w:i/>
          <w:sz w:val="24"/>
        </w:rPr>
        <w:t>Bhagawat</w:t>
      </w:r>
      <w:proofErr w:type="spellEnd"/>
      <w:r w:rsidRPr="00DC1E11">
        <w:rPr>
          <w:b/>
          <w:i/>
          <w:sz w:val="24"/>
          <w:vertAlign w:val="superscript"/>
        </w:rPr>
        <w:t xml:space="preserve"> </w:t>
      </w:r>
      <w:r w:rsidRPr="00C67CB5">
        <w:rPr>
          <w:b/>
          <w:i/>
          <w:sz w:val="24"/>
          <w:vertAlign w:val="superscript"/>
        </w:rPr>
        <w:t>1</w:t>
      </w:r>
      <w:r>
        <w:rPr>
          <w:b/>
          <w:i/>
          <w:sz w:val="24"/>
        </w:rPr>
        <w:t xml:space="preserve">, </w:t>
      </w:r>
      <w:proofErr w:type="spellStart"/>
      <w:r>
        <w:rPr>
          <w:b/>
          <w:i/>
          <w:sz w:val="24"/>
        </w:rPr>
        <w:t>Khedkar</w:t>
      </w:r>
      <w:proofErr w:type="spellEnd"/>
      <w:r>
        <w:rPr>
          <w:b/>
          <w:i/>
          <w:sz w:val="24"/>
        </w:rPr>
        <w:t xml:space="preserve"> Amit Trimbak</w:t>
      </w:r>
      <w:r w:rsidRPr="00C67CB5">
        <w:rPr>
          <w:b/>
          <w:i/>
          <w:sz w:val="24"/>
          <w:vertAlign w:val="superscript"/>
        </w:rPr>
        <w:t>2</w:t>
      </w:r>
      <w:r>
        <w:rPr>
          <w:b/>
          <w:i/>
          <w:sz w:val="24"/>
        </w:rPr>
        <w:t xml:space="preserve">, </w:t>
      </w:r>
      <w:proofErr w:type="spellStart"/>
      <w:r>
        <w:rPr>
          <w:b/>
          <w:i/>
          <w:sz w:val="24"/>
        </w:rPr>
        <w:t>Bahirat</w:t>
      </w:r>
      <w:proofErr w:type="spellEnd"/>
      <w:r>
        <w:rPr>
          <w:b/>
          <w:i/>
          <w:sz w:val="24"/>
        </w:rPr>
        <w:t xml:space="preserve"> </w:t>
      </w:r>
      <w:r w:rsidRPr="00DC1E11">
        <w:rPr>
          <w:b/>
          <w:i/>
          <w:sz w:val="24"/>
        </w:rPr>
        <w:t>Sanket</w:t>
      </w:r>
      <w:r w:rsidRPr="00DC1E11">
        <w:rPr>
          <w:b/>
          <w:i/>
          <w:sz w:val="24"/>
        </w:rPr>
        <w:t>3</w:t>
      </w:r>
      <w:r>
        <w:rPr>
          <w:b/>
          <w:i/>
          <w:sz w:val="24"/>
        </w:rPr>
        <w:t xml:space="preserve">, </w:t>
      </w:r>
      <w:r w:rsidRPr="00DC1E11">
        <w:rPr>
          <w:b/>
          <w:i/>
          <w:sz w:val="24"/>
        </w:rPr>
        <w:t>Joshi</w:t>
      </w:r>
      <w:r w:rsidRPr="00DC1E11">
        <w:rPr>
          <w:b/>
          <w:i/>
          <w:sz w:val="24"/>
          <w:vertAlign w:val="superscript"/>
        </w:rPr>
        <w:t xml:space="preserve"> </w:t>
      </w:r>
      <w:r w:rsidRPr="00DC1E11">
        <w:rPr>
          <w:b/>
          <w:i/>
          <w:sz w:val="24"/>
        </w:rPr>
        <w:t>Aditya</w:t>
      </w:r>
      <w:r w:rsidRPr="00DC1E11">
        <w:rPr>
          <w:b/>
          <w:i/>
          <w:sz w:val="24"/>
          <w:vertAlign w:val="superscript"/>
        </w:rPr>
        <w:t xml:space="preserve"> </w:t>
      </w:r>
      <w:r w:rsidRPr="00C67CB5">
        <w:rPr>
          <w:b/>
          <w:i/>
          <w:sz w:val="24"/>
          <w:vertAlign w:val="superscript"/>
        </w:rPr>
        <w:t>4</w:t>
      </w:r>
      <w:r>
        <w:rPr>
          <w:b/>
          <w:i/>
          <w:sz w:val="24"/>
        </w:rPr>
        <w:t xml:space="preserve">, </w:t>
      </w:r>
      <w:r w:rsidRPr="00C67CB5">
        <w:rPr>
          <w:b/>
          <w:i/>
          <w:sz w:val="24"/>
        </w:rPr>
        <w:t xml:space="preserve">Prof. </w:t>
      </w:r>
      <w:proofErr w:type="spellStart"/>
      <w:r w:rsidRPr="00C67CB5">
        <w:rPr>
          <w:b/>
          <w:i/>
          <w:sz w:val="24"/>
        </w:rPr>
        <w:t>Shinde</w:t>
      </w:r>
      <w:proofErr w:type="spellEnd"/>
      <w:r w:rsidRPr="00C67CB5">
        <w:rPr>
          <w:b/>
          <w:i/>
          <w:sz w:val="24"/>
        </w:rPr>
        <w:t xml:space="preserve"> </w:t>
      </w:r>
      <w:proofErr w:type="gramStart"/>
      <w:r w:rsidRPr="00C67CB5">
        <w:rPr>
          <w:b/>
          <w:i/>
          <w:sz w:val="24"/>
        </w:rPr>
        <w:t>P.B</w:t>
      </w:r>
      <w:proofErr w:type="gramEnd"/>
      <w:r w:rsidRPr="00C67CB5">
        <w:rPr>
          <w:b/>
          <w:i/>
          <w:sz w:val="24"/>
          <w:vertAlign w:val="superscript"/>
        </w:rPr>
        <w:t>5</w:t>
      </w:r>
    </w:p>
    <w:p w:rsidR="00DC1E11" w:rsidRPr="00084B82" w:rsidRDefault="00DC1E11" w:rsidP="00DC1E11">
      <w:pPr>
        <w:spacing w:before="1" w:line="256" w:lineRule="auto"/>
        <w:rPr>
          <w:b/>
          <w:i/>
          <w:sz w:val="6"/>
        </w:rPr>
      </w:pPr>
    </w:p>
    <w:p w:rsidR="00DC1E11" w:rsidRDefault="00DC1E11" w:rsidP="00DC1E11">
      <w:pPr>
        <w:pStyle w:val="BodyText"/>
        <w:spacing w:before="137" w:line="360" w:lineRule="auto"/>
      </w:pPr>
      <w:r w:rsidRPr="009E048A">
        <w:rPr>
          <w:spacing w:val="-1"/>
          <w:vertAlign w:val="superscript"/>
        </w:rPr>
        <w:t xml:space="preserve">1,2,3,4 </w:t>
      </w:r>
      <w:r w:rsidRPr="009E048A">
        <w:rPr>
          <w:spacing w:val="-1"/>
        </w:rPr>
        <w:t xml:space="preserve">Student, </w:t>
      </w:r>
      <w:r w:rsidRPr="00514475">
        <w:t xml:space="preserve">Department </w:t>
      </w:r>
      <w:proofErr w:type="gramStart"/>
      <w:r w:rsidRPr="00514475">
        <w:t>Of</w:t>
      </w:r>
      <w:proofErr w:type="gramEnd"/>
      <w:r w:rsidRPr="00514475">
        <w:t xml:space="preserve"> Civil Engineering</w:t>
      </w:r>
      <w:r>
        <w:t xml:space="preserve"> </w:t>
      </w:r>
      <w:proofErr w:type="spellStart"/>
      <w:r>
        <w:rPr>
          <w:spacing w:val="1"/>
        </w:rPr>
        <w:t>Vidya</w:t>
      </w:r>
      <w:proofErr w:type="spellEnd"/>
      <w:r w:rsidRPr="00C67CB5">
        <w:t xml:space="preserve"> </w:t>
      </w:r>
      <w:proofErr w:type="spellStart"/>
      <w:r w:rsidRPr="00C67CB5">
        <w:t>Niketan</w:t>
      </w:r>
      <w:proofErr w:type="spellEnd"/>
      <w:r w:rsidRPr="00C67CB5">
        <w:t xml:space="preserve"> College of Engineering, </w:t>
      </w:r>
      <w:proofErr w:type="spellStart"/>
      <w:r w:rsidRPr="00C67CB5">
        <w:t>Bota</w:t>
      </w:r>
      <w:proofErr w:type="spellEnd"/>
      <w:r w:rsidRPr="00C67CB5">
        <w:t>.</w:t>
      </w:r>
      <w:r>
        <w:t xml:space="preserve"> </w:t>
      </w:r>
      <w:r w:rsidRPr="00C67CB5">
        <w:t xml:space="preserve">422602 </w:t>
      </w:r>
    </w:p>
    <w:p w:rsidR="00DC1E11" w:rsidRPr="00391776" w:rsidRDefault="00DC1E11" w:rsidP="00DC1E11">
      <w:pPr>
        <w:pStyle w:val="BodyText"/>
        <w:rPr>
          <w:spacing w:val="-1"/>
        </w:rPr>
      </w:pPr>
      <w:r w:rsidRPr="009E048A">
        <w:rPr>
          <w:spacing w:val="-1"/>
          <w:vertAlign w:val="superscript"/>
        </w:rPr>
        <w:t>5</w:t>
      </w:r>
      <w:r w:rsidRPr="009E048A">
        <w:rPr>
          <w:spacing w:val="-1"/>
        </w:rPr>
        <w:t xml:space="preserve">Lecturer, Department </w:t>
      </w:r>
      <w:proofErr w:type="gramStart"/>
      <w:r w:rsidRPr="009E048A">
        <w:rPr>
          <w:spacing w:val="-1"/>
        </w:rPr>
        <w:t>Of</w:t>
      </w:r>
      <w:proofErr w:type="gramEnd"/>
      <w:r w:rsidRPr="009E048A">
        <w:rPr>
          <w:spacing w:val="-1"/>
        </w:rPr>
        <w:t xml:space="preserve"> Civil Engineering, </w:t>
      </w:r>
      <w:proofErr w:type="spellStart"/>
      <w:r w:rsidRPr="009E048A">
        <w:rPr>
          <w:spacing w:val="-1"/>
        </w:rPr>
        <w:t>Vidya</w:t>
      </w:r>
      <w:proofErr w:type="spellEnd"/>
      <w:r w:rsidRPr="009E048A">
        <w:rPr>
          <w:spacing w:val="-1"/>
        </w:rPr>
        <w:t xml:space="preserve"> </w:t>
      </w:r>
      <w:proofErr w:type="spellStart"/>
      <w:r w:rsidRPr="009E048A">
        <w:rPr>
          <w:spacing w:val="-1"/>
        </w:rPr>
        <w:t>Niketan</w:t>
      </w:r>
      <w:proofErr w:type="spellEnd"/>
      <w:r w:rsidRPr="009E048A">
        <w:rPr>
          <w:spacing w:val="-1"/>
        </w:rPr>
        <w:t xml:space="preserve"> College Of Engineering, </w:t>
      </w:r>
      <w:proofErr w:type="spellStart"/>
      <w:r w:rsidRPr="009E048A">
        <w:rPr>
          <w:spacing w:val="-1"/>
        </w:rPr>
        <w:t>Bota</w:t>
      </w:r>
      <w:proofErr w:type="spellEnd"/>
      <w:r w:rsidRPr="009E048A">
        <w:rPr>
          <w:spacing w:val="-1"/>
        </w:rPr>
        <w:t>. 422602</w:t>
      </w:r>
      <w:r>
        <w:rPr>
          <w:spacing w:val="-1"/>
        </w:rPr>
        <w:t xml:space="preserve"> </w:t>
      </w:r>
    </w:p>
    <w:p w:rsidR="00324987" w:rsidRDefault="00DC1E11">
      <w:pPr>
        <w:pStyle w:val="BodyText"/>
        <w:rPr>
          <w:sz w:val="20"/>
        </w:rPr>
      </w:pPr>
      <w:r>
        <w:rPr>
          <w:noProof/>
        </w:rPr>
        <mc:AlternateContent>
          <mc:Choice Requires="wps">
            <w:drawing>
              <wp:anchor distT="0" distB="0" distL="0" distR="0" simplePos="0" relativeHeight="487589888" behindDoc="1" locked="0" layoutInCell="1" allowOverlap="1" wp14:anchorId="1F2B772D" wp14:editId="6187C001">
                <wp:simplePos x="0" y="0"/>
                <wp:positionH relativeFrom="margin">
                  <wp:align>left</wp:align>
                </wp:positionH>
                <wp:positionV relativeFrom="paragraph">
                  <wp:posOffset>203784</wp:posOffset>
                </wp:positionV>
                <wp:extent cx="6226810" cy="27305"/>
                <wp:effectExtent l="0" t="0" r="2540" b="0"/>
                <wp:wrapTopAndBottom/>
                <wp:docPr id="1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C3B87" id="Rectangle 25" o:spid="_x0000_s1026" style="position:absolute;margin-left:0;margin-top:16.05pt;width:490.3pt;height:2.15pt;z-index:-1572659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" fillcolor="black" stroked="f">
                <w10:wrap type="topAndBottom" anchorx="margin"/>
              </v:rect>
            </w:pict>
          </mc:Fallback>
        </mc:AlternateContent>
      </w:r>
    </w:p>
    <w:p w:rsidR="00324987" w:rsidRPr="009A1284" w:rsidRDefault="00DC1E11" w:rsidP="00DC1E11">
      <w:pPr>
        <w:pStyle w:val="BodyText"/>
        <w:spacing w:before="11"/>
        <w:rPr>
          <w:b/>
        </w:rPr>
      </w:pPr>
      <w:r>
        <w:rPr>
          <w:noProof/>
        </w:rPr>
        <mc:AlternateContent>
          <mc:Choice Requires="wps">
            <w:drawing>
              <wp:anchor distT="0" distB="0" distL="0" distR="0" simplePos="0" relativeHeight="487602176" behindDoc="1" locked="0" layoutInCell="1" allowOverlap="1" wp14:anchorId="0B0DC918" wp14:editId="2AE84BCD">
                <wp:simplePos x="0" y="0"/>
                <wp:positionH relativeFrom="margin">
                  <wp:align>left</wp:align>
                </wp:positionH>
                <wp:positionV relativeFrom="paragraph">
                  <wp:posOffset>295936</wp:posOffset>
                </wp:positionV>
                <wp:extent cx="6226810" cy="27305"/>
                <wp:effectExtent l="0" t="0" r="2540" b="0"/>
                <wp:wrapTopAndBottom/>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65AE5" id="Rectangle 25" o:spid="_x0000_s1026" style="position:absolute;margin-left:0;margin-top:23.3pt;width:490.3pt;height:2.15pt;z-index:-157143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FIeAIAAPs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" fillcolor="black" stroked="f">
                <w10:wrap type="topAndBottom" anchorx="margin"/>
              </v:rect>
            </w:pict>
          </mc:Fallback>
        </mc:AlternateContent>
      </w:r>
      <w:r w:rsidR="00DE74EB" w:rsidRPr="009A1284">
        <w:rPr>
          <w:b/>
        </w:rPr>
        <w:t>ABSTRACT</w:t>
      </w:r>
    </w:p>
    <w:p w:rsidR="00324987" w:rsidRDefault="00324987">
      <w:pPr>
        <w:pStyle w:val="BodyText"/>
        <w:spacing w:before="3"/>
        <w:rPr>
          <w:b/>
          <w:sz w:val="15"/>
        </w:rPr>
      </w:pPr>
    </w:p>
    <w:p w:rsidR="009A1284" w:rsidRPr="009A1284" w:rsidRDefault="00F878B2" w:rsidP="00DC1E11">
      <w:pPr>
        <w:spacing w:before="1"/>
        <w:ind w:right="135"/>
        <w:jc w:val="both"/>
        <w:rPr>
          <w:sz w:val="16"/>
          <w:szCs w:val="16"/>
        </w:rPr>
      </w:pPr>
      <w:r w:rsidRPr="00F878B2">
        <w:rPr>
          <w:sz w:val="16"/>
          <w:szCs w:val="16"/>
        </w:rPr>
        <w:t>This study delves into the degradation dynamics of municipal solid waste (MSW) within anaerobic bioreactors, utilizing microorganisms for efficient waste breakdown. Through a thorough analysis, we evaluate key parameters influencing the degradation process, including microbial activity, temperature, and waste composition. Our aim is to uncover the microbial mechanisms driving MSW decomposition under anaerobic conditions, providing insights to optimize bioreactor performance. These findings have practical implications for enhancing the efficiency of anaerobic bioreactors in waste treatment facilities. Amid growing global concerns over waste management and environmental sustainability, our study contributes valuable insights to the evolving field of waste-to-energy technologies. The integration of microorganisms in anaerobic waste treatment processes offers a promising approach to mitigate the environmental impact of MSW while harnessing renewable energy resources.</w:t>
      </w:r>
    </w:p>
    <w:p w:rsidR="00726E10" w:rsidRPr="009A1284" w:rsidRDefault="00726E10" w:rsidP="009A1284">
      <w:pPr>
        <w:rPr>
          <w:sz w:val="16"/>
          <w:szCs w:val="16"/>
        </w:rPr>
      </w:pPr>
      <w:r w:rsidRPr="009A1284">
        <w:rPr>
          <w:b/>
          <w:i/>
          <w:sz w:val="16"/>
          <w:szCs w:val="16"/>
        </w:rPr>
        <w:t xml:space="preserve"> Keywords:</w:t>
      </w:r>
      <w:r w:rsidRPr="009A1284">
        <w:rPr>
          <w:sz w:val="16"/>
          <w:szCs w:val="16"/>
        </w:rPr>
        <w:t xml:space="preserve"> Municipal Solid Waste, Anaerobic Bioreactor, Microorganisms, Waste Management, Renewable Energy, Sustainability.</w:t>
      </w:r>
    </w:p>
    <w:p w:rsidR="00324987" w:rsidRDefault="00324987">
      <w:pPr>
        <w:spacing w:before="1" w:line="333" w:lineRule="auto"/>
        <w:ind w:left="140" w:right="135"/>
        <w:jc w:val="both"/>
        <w:rPr>
          <w:sz w:val="15"/>
        </w:rPr>
      </w:pPr>
    </w:p>
    <w:p w:rsidR="00324987" w:rsidRDefault="00DC1E11">
      <w:pPr>
        <w:pStyle w:val="BodyText"/>
        <w:spacing w:before="1"/>
        <w:rPr>
          <w:sz w:val="15"/>
        </w:rPr>
      </w:pPr>
      <w:r>
        <w:rPr>
          <w:noProof/>
          <w:sz w:val="4"/>
        </w:rPr>
        <mc:AlternateContent>
          <mc:Choice Requires="wpg">
            <w:drawing>
              <wp:inline distT="0" distB="0" distL="0" distR="0" wp14:anchorId="0694177A" wp14:editId="7A5555BE">
                <wp:extent cx="6226810" cy="27940"/>
                <wp:effectExtent l="1270" t="0" r="1270" b="3810"/>
                <wp:docPr id="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27940"/>
                          <a:chOff x="0" y="0"/>
                          <a:chExt cx="9806" cy="44"/>
                        </a:xfrm>
                      </wpg:grpSpPr>
                      <wps:wsp>
                        <wps:cNvPr id="3" name="Rectangle 23"/>
                        <wps:cNvSpPr>
                          <a:spLocks noChangeArrowheads="1"/>
                        </wps:cNvSpPr>
                        <wps:spPr bwMode="auto">
                          <a:xfrm>
                            <a:off x="0" y="0"/>
                            <a:ext cx="980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2AEB00" id="Group 22" o:spid="_x0000_s1026" style="width:490.3pt;height:2.2pt;mso-position-horizontal-relative:char;mso-position-vertical-relative:line" coordsize="98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">
                <v:rect id="Rectangle 23" o:spid="_x0000_s1027" style="position:absolute;width:980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" fillcolor="black" stroked="f"/>
                <w10:anchorlock/>
              </v:group>
            </w:pict>
          </mc:Fallback>
        </mc:AlternateContent>
      </w:r>
    </w:p>
    <w:p w:rsidR="00324987" w:rsidRPr="00D75F2D" w:rsidRDefault="00DC1E11" w:rsidP="00D75F2D">
      <w:pPr>
        <w:rPr>
          <w:b/>
        </w:rPr>
      </w:pPr>
      <w:r>
        <w:rPr>
          <w:noProof/>
        </w:rPr>
        <mc:AlternateContent>
          <mc:Choice Requires="wps">
            <w:drawing>
              <wp:anchor distT="0" distB="0" distL="0" distR="0" simplePos="0" relativeHeight="487590400" behindDoc="1" locked="0" layoutInCell="1" allowOverlap="1" wp14:anchorId="2BB0B811" wp14:editId="35923AB8">
                <wp:simplePos x="0" y="0"/>
                <wp:positionH relativeFrom="margin">
                  <wp:align>left</wp:align>
                </wp:positionH>
                <wp:positionV relativeFrom="paragraph">
                  <wp:posOffset>243254</wp:posOffset>
                </wp:positionV>
                <wp:extent cx="6226810" cy="27305"/>
                <wp:effectExtent l="0" t="0" r="2540" b="0"/>
                <wp:wrapTopAndBottom/>
                <wp:docPr id="1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0EDFA" id="Rectangle 24" o:spid="_x0000_s1026" style="position:absolute;margin-left:0;margin-top:19.15pt;width:490.3pt;height:2.15pt;z-index:-157260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F2+dwIAAPw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" fillcolor="black" stroked="f">
                <w10:wrap type="topAndBottom" anchorx="margin"/>
              </v:rect>
            </w:pict>
          </mc:Fallback>
        </mc:AlternateContent>
      </w:r>
      <w:r w:rsidR="00DE74EB" w:rsidRPr="00D75F2D">
        <w:rPr>
          <w:b/>
        </w:rPr>
        <w:t>INTRODUCTION</w:t>
      </w:r>
    </w:p>
    <w:p w:rsidR="00324987" w:rsidRDefault="00324987">
      <w:pPr>
        <w:pStyle w:val="BodyText"/>
        <w:spacing w:before="9"/>
        <w:rPr>
          <w:b/>
          <w:sz w:val="15"/>
        </w:rPr>
      </w:pPr>
    </w:p>
    <w:p w:rsidR="00D75F2D" w:rsidRPr="00D75F2D" w:rsidRDefault="009F01E6" w:rsidP="00D75F2D">
      <w:pPr>
        <w:pStyle w:val="BodyText"/>
        <w:spacing w:before="9"/>
        <w:jc w:val="both"/>
      </w:pPr>
      <w:r w:rsidRPr="00D75F2D">
        <w:t>The escalating volume of municipal solid waste (MSW) poses a critical environmental challenge, necessitating innovative waste management strategies. Anaerobic digestion, facilitated by microorganisms, emerges as a promising approach for the sustainable degradation of MSW. This process involves the breakdown of organic matter in the absence of oxygen, yielding biogas as a valuable byproduct. As society increasingly gravitates towards eco-friendly practices, understanding the intricacies of MSW degradation within anaerobic bioreactors becomes imperative. This study investigates the dynamic interplay of microorganisms in the anaerobic decomposition of MSW, aiming to unravel the key factors influencing degradation efficiency. Insights garnered from this research not only contribute to optimizing waste treatment processes but also hold potential for harnessing renewable energy from organic waste streams.</w:t>
      </w:r>
      <w:r w:rsidR="00D75F2D" w:rsidRPr="00D75F2D">
        <w:t xml:space="preserve"> </w:t>
      </w:r>
      <w:r w:rsidRPr="00D75F2D">
        <w:t>Furthermore, the rising global concern over environmental sustainability and the pressing need to mitigate the impact of waste on ecosystems underscore the urgency of exploring advanced waste treatment technologies. Anaerobic bioreactors, with their capacity to convert organic waste into biogas, stand out as a promising avenue for addressing both waste management and renewable energy needs. The microbial communities orchestrating the anaerobic degradation process play a pivotal role in determining the overall efficiency of these bioreactors. Understanding the intricate dynamics of these microorganisms and their response to various environmental factors is crucial for optimizing waste-to-energy conversion processes. This study aims to bridge existing knowledge gaps, shedding light on the nuanced interactions within anaerobic bioreactors and offering practical insights for enhancing the sustainability of municipal solid waste management practices. The inadequate disposal of municipal solid waste (MSW) poses a critical environmental challenge, necessitating sustainable and efficient waste management solutions. Anaerobic bioreactors offer a promising avenue for MSW treatment, but a comprehensive understanding of the degradation process involving microorganisms is lacking. Addressing this gap is crucial to optimize waste-to-energy conversion and minimize environmental impact.</w:t>
      </w:r>
    </w:p>
    <w:p w:rsidR="00324987" w:rsidRDefault="00324987">
      <w:pPr>
        <w:spacing w:line="312" w:lineRule="auto"/>
        <w:jc w:val="both"/>
      </w:pPr>
    </w:p>
    <w:p w:rsidR="00385A56" w:rsidRPr="00385A56" w:rsidRDefault="00385A56" w:rsidP="00385A56">
      <w:pPr>
        <w:jc w:val="both"/>
        <w:rPr>
          <w:b/>
          <w:sz w:val="16"/>
          <w:szCs w:val="16"/>
        </w:rPr>
      </w:pPr>
      <w:r w:rsidRPr="00385A56">
        <w:rPr>
          <w:b/>
          <w:sz w:val="16"/>
          <w:szCs w:val="16"/>
        </w:rPr>
        <w:t>1.1 Process of Municipal Solid Waste in Anaerobic Bioreactor</w:t>
      </w:r>
    </w:p>
    <w:p w:rsidR="00385A56" w:rsidRPr="00385A56" w:rsidRDefault="00385A56" w:rsidP="00385A56">
      <w:pPr>
        <w:jc w:val="both"/>
        <w:rPr>
          <w:sz w:val="16"/>
          <w:szCs w:val="16"/>
        </w:rPr>
      </w:pPr>
      <w:r w:rsidRPr="00385A56">
        <w:rPr>
          <w:sz w:val="16"/>
          <w:szCs w:val="16"/>
        </w:rPr>
        <w:t>The process of municipal solid waste (MSW) treatment in an anaerobic bioreactor involves several key stages. It commences with waste collection from households and other sources, followed by sorting to remove recyclable materials like plastics, metals, and paper. Pre-treatment further breaks down large pieces and enhances organic material accessibility to microbial activity, often through shredding or grinding. The prepared waste is then loaded into the anaerobic bioreactor, a sealed, oxygen-free environment optimized for microbial digestion. Within the bioreactor, microorganisms, particularly bacteria, initiate the digestion process by breaking down complex organic compounds into simpler substances like methane and carbon dioxide. Generated biogas is collected and utilized as a renewable energy source for electricity generation, heating, or other applications. The residual material, called digestate, undergoes further treatment to remove contaminants and can be used as a nutrient-rich fertilizer for agricultural purposes. Throughout the process, monitoring and control systems ensure optimal conditions for microbial activity by managing parameters like temperature, pH, and retention time. Finally, any non-digestible materials or byproducts unsuitable for reuse or recycling are disposed of responsibly, adhering to waste management regulations and minimizing environmental impact. This comprehensive approach underscores the effectiveness of anaerobic bioreactors in sustainable waste management practices.</w:t>
      </w:r>
    </w:p>
    <w:p w:rsidR="00385A56" w:rsidRPr="00385A56" w:rsidRDefault="00385A56" w:rsidP="00385A56">
      <w:pPr>
        <w:jc w:val="both"/>
        <w:rPr>
          <w:b/>
          <w:sz w:val="16"/>
          <w:szCs w:val="16"/>
        </w:rPr>
      </w:pPr>
      <w:r w:rsidRPr="00385A56">
        <w:rPr>
          <w:b/>
          <w:sz w:val="16"/>
          <w:szCs w:val="16"/>
        </w:rPr>
        <w:t>1.2 Challenge of Managing Municipal Solid Waste (MSW)</w:t>
      </w:r>
    </w:p>
    <w:p w:rsidR="00385A56" w:rsidRPr="00754D3A" w:rsidRDefault="00385A56" w:rsidP="00385A56">
      <w:pPr>
        <w:jc w:val="both"/>
        <w:rPr>
          <w:sz w:val="16"/>
          <w:szCs w:val="16"/>
        </w:rPr>
      </w:pPr>
      <w:r w:rsidRPr="00754D3A">
        <w:rPr>
          <w:sz w:val="16"/>
          <w:szCs w:val="16"/>
        </w:rPr>
        <w:t xml:space="preserve">Managing municipal solid waste (MSW) offers a multidimensional problem caused by a number of linked elements. For starters, the world's constant increase in trash output, spurred by population expansion, urbanisation, and changing consumer habits, puts a pressure on current waste management systems. This growth needs novel ways for effectively handling bigger amounts of garbage. Second, the heterogeneous nature of MSW, which includes organic, inorganic, and toxic components, hampers management efforts. Different components need different treatment procedures, adding complexity to waste management solutions. Third, poor infrastructure and limited resources impede effective MSW management in many areas. Inadequate trash collection methods, antiquated processing facilities, and budgetary restrictions all hamper the adoption of comprehensive waste management procedures. Furthermore, incorrect waste management leads to environmental contamination and public health problems, necessitating a comprehensive strategy that incorporates waste management into overall environmental sustainability objectives. Furthermore, underutilization of recycling and resource recovery systems promotes landfill use and natural resource depletion. MSW management challenges are worsened by inadequacies in legal and regulatory frameworks, which result in uneven enforcement and noncompliance. </w:t>
      </w:r>
    </w:p>
    <w:p w:rsidR="00385A56" w:rsidRDefault="00385A56" w:rsidP="00385A56"/>
    <w:p w:rsidR="00385A56" w:rsidRDefault="00385A56">
      <w:pPr>
        <w:spacing w:line="312" w:lineRule="auto"/>
        <w:jc w:val="both"/>
        <w:sectPr w:rsidR="00385A56" w:rsidSect="009A1284">
          <w:headerReference w:type="default" r:id="rId7"/>
          <w:type w:val="continuous"/>
          <w:pgSz w:w="11910" w:h="16840" w:code="9"/>
          <w:pgMar w:top="1080" w:right="940" w:bottom="280" w:left="940" w:header="785" w:footer="720" w:gutter="0"/>
          <w:pgNumType w:start="1"/>
          <w:cols w:space="720"/>
          <w:docGrid w:linePitch="299"/>
        </w:sectPr>
      </w:pPr>
    </w:p>
    <w:p w:rsidR="00324987" w:rsidRDefault="00324987">
      <w:pPr>
        <w:pStyle w:val="BodyText"/>
        <w:rPr>
          <w:sz w:val="20"/>
        </w:rPr>
      </w:pPr>
    </w:p>
    <w:p w:rsidR="00324987" w:rsidRDefault="00324987">
      <w:pPr>
        <w:pStyle w:val="BodyText"/>
        <w:spacing w:before="5" w:after="1"/>
        <w:rPr>
          <w:sz w:val="10"/>
        </w:rPr>
      </w:pPr>
    </w:p>
    <w:p w:rsidR="00324987" w:rsidRDefault="00DC1E11">
      <w:pPr>
        <w:pStyle w:val="BodyText"/>
        <w:spacing w:line="43" w:lineRule="exact"/>
        <w:ind w:left="111"/>
        <w:rPr>
          <w:sz w:val="4"/>
        </w:rPr>
      </w:pPr>
      <w:r>
        <w:rPr>
          <w:noProof/>
        </w:rPr>
        <mc:AlternateContent>
          <mc:Choice Requires="wps">
            <w:drawing>
              <wp:anchor distT="0" distB="0" distL="0" distR="0" simplePos="0" relativeHeight="487592448" behindDoc="1" locked="0" layoutInCell="1" allowOverlap="1" wp14:anchorId="69C23ABA" wp14:editId="5B53E45C">
                <wp:simplePos x="0" y="0"/>
                <wp:positionH relativeFrom="page">
                  <wp:posOffset>595250</wp:posOffset>
                </wp:positionH>
                <wp:positionV relativeFrom="paragraph">
                  <wp:posOffset>95448</wp:posOffset>
                </wp:positionV>
                <wp:extent cx="6226810" cy="27305"/>
                <wp:effectExtent l="0" t="0" r="0" b="0"/>
                <wp:wrapTopAndBottom/>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CE91C" id="Rectangle 21" o:spid="_x0000_s1026" style="position:absolute;margin-left:46.85pt;margin-top:7.5pt;width:490.3pt;height:2.1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" fillcolor="black" stroked="f">
                <w10:wrap type="topAndBottom" anchorx="page"/>
              </v:rect>
            </w:pict>
          </mc:Fallback>
        </mc:AlternateContent>
      </w:r>
    </w:p>
    <w:p w:rsidR="001B21D9" w:rsidRDefault="001B21D9" w:rsidP="001B21D9">
      <w:pPr>
        <w:rPr>
          <w:b/>
        </w:rPr>
      </w:pPr>
    </w:p>
    <w:p w:rsidR="00324987" w:rsidRDefault="00385A56" w:rsidP="00C40ACC">
      <w:pPr>
        <w:spacing w:after="240"/>
        <w:rPr>
          <w:b/>
        </w:rPr>
      </w:pPr>
      <w:r w:rsidRPr="001B21D9">
        <w:rPr>
          <w:b/>
        </w:rPr>
        <w:t>LITERATURE REVIEW</w:t>
      </w:r>
      <w:r w:rsidR="00DC1E11">
        <w:rPr>
          <w:noProof/>
          <w:sz w:val="4"/>
        </w:rPr>
        <mc:AlternateContent>
          <mc:Choice Requires="wpg">
            <w:drawing>
              <wp:inline distT="0" distB="0" distL="0" distR="0" wp14:anchorId="2399D7CB" wp14:editId="5FF85798">
                <wp:extent cx="6226810" cy="27940"/>
                <wp:effectExtent l="1270" t="0" r="1270" b="3810"/>
                <wp:docPr id="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27940"/>
                          <a:chOff x="0" y="0"/>
                          <a:chExt cx="9806" cy="44"/>
                        </a:xfrm>
                      </wpg:grpSpPr>
                      <wps:wsp>
                        <wps:cNvPr id="24" name="Rectangle 23"/>
                        <wps:cNvSpPr>
                          <a:spLocks noChangeArrowheads="1"/>
                        </wps:cNvSpPr>
                        <wps:spPr bwMode="auto">
                          <a:xfrm>
                            <a:off x="0" y="0"/>
                            <a:ext cx="980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8F043B" id="Group 22" o:spid="_x0000_s1026" style="width:490.3pt;height:2.2pt;mso-position-horizontal-relative:char;mso-position-vertical-relative:line" coordsize="98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">
                <v:rect id="Rectangle 23" o:spid="_x0000_s1027" style="position:absolute;width:980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w10:anchorlock/>
              </v:group>
            </w:pict>
          </mc:Fallback>
        </mc:AlternateContent>
      </w:r>
    </w:p>
    <w:p w:rsidR="00DC1E11" w:rsidRPr="001B21D9" w:rsidRDefault="00DC1E11" w:rsidP="00C40ACC">
      <w:pPr>
        <w:spacing w:after="240"/>
        <w:rPr>
          <w:b/>
          <w:sz w:val="15"/>
        </w:rPr>
      </w:pPr>
    </w:p>
    <w:p w:rsidR="00C40ACC" w:rsidRDefault="00C40ACC" w:rsidP="00C40ACC">
      <w:pPr>
        <w:jc w:val="both"/>
        <w:rPr>
          <w:sz w:val="16"/>
          <w:szCs w:val="16"/>
        </w:rPr>
      </w:pPr>
      <w:proofErr w:type="spellStart"/>
      <w:r w:rsidRPr="00C40ACC">
        <w:rPr>
          <w:sz w:val="16"/>
          <w:szCs w:val="16"/>
        </w:rPr>
        <w:t>Quecholac</w:t>
      </w:r>
      <w:proofErr w:type="spellEnd"/>
      <w:r w:rsidRPr="00C40ACC">
        <w:rPr>
          <w:sz w:val="16"/>
          <w:szCs w:val="16"/>
        </w:rPr>
        <w:t xml:space="preserve">-Piña and </w:t>
      </w:r>
      <w:proofErr w:type="spellStart"/>
      <w:r w:rsidRPr="00C40ACC">
        <w:rPr>
          <w:sz w:val="16"/>
          <w:szCs w:val="16"/>
        </w:rPr>
        <w:t>Xochitl</w:t>
      </w:r>
      <w:proofErr w:type="spellEnd"/>
      <w:r w:rsidRPr="00C40ACC">
        <w:rPr>
          <w:sz w:val="16"/>
          <w:szCs w:val="16"/>
        </w:rPr>
        <w:t xml:space="preserve"> (2020) delve into the degradation of plastics under anaerobic conditions, crucially examining the behavior of both conventional and biodegradable plastics. The study underscores the need for precise matching between plastic types and end-of-life conditions, cautioning against assumptions regarding anaerobic degradation. They emphasize the importance of sharing knowledge about biodegradable plastics' behavior in waste management systems to promote proper management practices. Krishna R. Reddy (2015) investigates the impact of degradation on the geotechnical properties of municipal solid waste (MSW) from Orchard Hills Landfill, USA. The study highlights significant changes in moisture content, organic content, bulk unit weight, and hydraulic conductivity during various degradation stages. It emphasizes the importance of considering degradation-induced changes in MSW properties in the design and analysis of bioreactor landfills. </w:t>
      </w:r>
      <w:proofErr w:type="spellStart"/>
      <w:r w:rsidRPr="00C40ACC">
        <w:rPr>
          <w:sz w:val="16"/>
          <w:szCs w:val="16"/>
        </w:rPr>
        <w:t>Trzcinski</w:t>
      </w:r>
      <w:proofErr w:type="spellEnd"/>
      <w:r w:rsidRPr="00C40ACC">
        <w:rPr>
          <w:sz w:val="16"/>
          <w:szCs w:val="16"/>
        </w:rPr>
        <w:t xml:space="preserve"> et al. (2009) explore the treatment of simulated Organic Fraction of Municipal Solid Waste (OFMSW) using an innovative anaerobic two-stage membrane process</w:t>
      </w:r>
      <w:bookmarkStart w:id="0" w:name="_GoBack"/>
      <w:bookmarkEnd w:id="0"/>
      <w:r w:rsidRPr="00C40ACC">
        <w:rPr>
          <w:sz w:val="16"/>
          <w:szCs w:val="16"/>
        </w:rPr>
        <w:t>. Their study demonstrates the potential of anaerobic membrane bioreactor technology for effective solid waste stabilization, providing insights into optimizing anaerobic membrane bioreactor systems</w:t>
      </w:r>
    </w:p>
    <w:p w:rsidR="00C40ACC" w:rsidRPr="00C40ACC" w:rsidRDefault="00C40ACC" w:rsidP="00C40ACC">
      <w:pPr>
        <w:jc w:val="both"/>
        <w:rPr>
          <w:sz w:val="16"/>
          <w:szCs w:val="16"/>
        </w:rPr>
      </w:pPr>
      <w:r w:rsidRPr="00C40ACC">
        <w:rPr>
          <w:sz w:val="16"/>
          <w:szCs w:val="16"/>
        </w:rPr>
        <w:t>.</w:t>
      </w:r>
    </w:p>
    <w:p w:rsidR="00C40ACC" w:rsidRDefault="00C40ACC" w:rsidP="00C40ACC">
      <w:pPr>
        <w:jc w:val="both"/>
        <w:rPr>
          <w:sz w:val="16"/>
          <w:szCs w:val="16"/>
        </w:rPr>
      </w:pPr>
      <w:proofErr w:type="spellStart"/>
      <w:r w:rsidRPr="00C40ACC">
        <w:rPr>
          <w:sz w:val="16"/>
          <w:szCs w:val="16"/>
        </w:rPr>
        <w:t>Abrol</w:t>
      </w:r>
      <w:proofErr w:type="spellEnd"/>
      <w:r w:rsidRPr="00C40ACC">
        <w:rPr>
          <w:sz w:val="16"/>
          <w:szCs w:val="16"/>
        </w:rPr>
        <w:t xml:space="preserve"> (2018) focuses on waste settlement analysis in aerobic bioreactors, highlighting the impact of treated leachate recirculation on MSW degradation and settlement. The study underscores the effectiveness of treated leachate recirculation in enhancing MSW degradation and settlement in aerobic conditions. He (2005) investigates the biological degradation of MSW in a methanogenic reactor utilizing treated leachate recirculation, emphasizing the effectiveness of combined use of effective microorganisms (EMs) and methanogenic reactors in increasing MSW stabilization and gas production. </w:t>
      </w:r>
      <w:proofErr w:type="spellStart"/>
      <w:r w:rsidRPr="00C40ACC">
        <w:rPr>
          <w:sz w:val="16"/>
          <w:szCs w:val="16"/>
        </w:rPr>
        <w:t>Khobragade</w:t>
      </w:r>
      <w:proofErr w:type="spellEnd"/>
      <w:r w:rsidRPr="00C40ACC">
        <w:rPr>
          <w:sz w:val="16"/>
          <w:szCs w:val="16"/>
        </w:rPr>
        <w:t xml:space="preserve"> (2018) reviews methods to enhance the anaerobic degradation rate of MSW using microorganisms and leachate recirculation in bioreactor landfills. The review highlights the potential of inoculating MSW with </w:t>
      </w:r>
      <w:proofErr w:type="spellStart"/>
      <w:r w:rsidRPr="00C40ACC">
        <w:rPr>
          <w:sz w:val="16"/>
          <w:szCs w:val="16"/>
        </w:rPr>
        <w:t>lignocellulolytic</w:t>
      </w:r>
      <w:proofErr w:type="spellEnd"/>
      <w:r w:rsidRPr="00C40ACC">
        <w:rPr>
          <w:sz w:val="16"/>
          <w:szCs w:val="16"/>
        </w:rPr>
        <w:t xml:space="preserve"> fungi to enhance waste degradation and stabilization. </w:t>
      </w:r>
      <w:proofErr w:type="spellStart"/>
      <w:r w:rsidRPr="00C40ACC">
        <w:rPr>
          <w:sz w:val="16"/>
          <w:szCs w:val="16"/>
        </w:rPr>
        <w:t>Rendra</w:t>
      </w:r>
      <w:proofErr w:type="spellEnd"/>
      <w:r w:rsidRPr="00C40ACC">
        <w:rPr>
          <w:sz w:val="16"/>
          <w:szCs w:val="16"/>
        </w:rPr>
        <w:t xml:space="preserve"> (2010) studies the aerobic biodegradation of MSW in simulated bioreactor landfills, focusing on optimizing waste degradation through leachate recirculation and sludge addition. The study provides insights into adjusting operational parameters to influence MSW degradation efficiency in aerobic bioreactor landfills.</w:t>
      </w:r>
    </w:p>
    <w:p w:rsidR="00C40ACC" w:rsidRPr="00C40ACC" w:rsidRDefault="00C40ACC" w:rsidP="00C40ACC">
      <w:pPr>
        <w:jc w:val="both"/>
        <w:rPr>
          <w:sz w:val="16"/>
          <w:szCs w:val="16"/>
        </w:rPr>
      </w:pPr>
    </w:p>
    <w:p w:rsidR="00C40ACC" w:rsidRDefault="00C40ACC" w:rsidP="00C40ACC">
      <w:pPr>
        <w:jc w:val="both"/>
        <w:rPr>
          <w:sz w:val="16"/>
          <w:szCs w:val="16"/>
        </w:rPr>
      </w:pPr>
      <w:proofErr w:type="spellStart"/>
      <w:r w:rsidRPr="00C40ACC">
        <w:rPr>
          <w:sz w:val="16"/>
          <w:szCs w:val="16"/>
        </w:rPr>
        <w:t>Rastogi</w:t>
      </w:r>
      <w:proofErr w:type="spellEnd"/>
      <w:r w:rsidRPr="00C40ACC">
        <w:rPr>
          <w:sz w:val="16"/>
          <w:szCs w:val="16"/>
        </w:rPr>
        <w:t xml:space="preserve"> (2014) reviews the anaerobic treatment of MSW in bioreactor landfills, emphasizing the significance of leachate recirculation in waste stabilization. The paper underscores the impact of leachate recirculation on organic degradation and subsequent waste stabilization in simulated bioreactors. </w:t>
      </w:r>
      <w:proofErr w:type="spellStart"/>
      <w:r w:rsidRPr="00C40ACC">
        <w:rPr>
          <w:sz w:val="16"/>
          <w:szCs w:val="16"/>
        </w:rPr>
        <w:t>Lakshmikanthan</w:t>
      </w:r>
      <w:proofErr w:type="spellEnd"/>
      <w:r w:rsidRPr="00C40ACC">
        <w:rPr>
          <w:sz w:val="16"/>
          <w:szCs w:val="16"/>
        </w:rPr>
        <w:t xml:space="preserve"> (2017) investigates a laboratory-scale anaerobic bioreactor treating mechanically biologically treated municipal solid waste (MBT-MSW), providing insights into the bioreactor's performance through experimental and modeling approaches. Xiao (2021) proposes an aerobic degradation model for landfilled municipal solid waste, considering various factors such as temperature, water content, and carbon to nitrogen ratio. The model accurately reflects the degradation laws of various substances under aerobic degradation conditions, offering insights for accelerated stabilization of aged </w:t>
      </w:r>
      <w:proofErr w:type="spellStart"/>
      <w:r w:rsidRPr="00C40ACC">
        <w:rPr>
          <w:sz w:val="16"/>
          <w:szCs w:val="16"/>
        </w:rPr>
        <w:t>landfills.Valencia</w:t>
      </w:r>
      <w:proofErr w:type="spellEnd"/>
      <w:r w:rsidRPr="00C40ACC">
        <w:rPr>
          <w:sz w:val="16"/>
          <w:szCs w:val="16"/>
        </w:rPr>
        <w:t xml:space="preserve"> Vázquez (2008) focuses on enhancing the stabilization of MSW in bioreactor landfills through systematic experimentation, identifying optimal conditions for waste degradation using leachate recirculation and sludge addition. Khalil and Gupta (2014) analyze the microbiological degradation of MSW in landfills for landfill gas (LFG) generation, highlighting the relationship between gas production, leachate composition, and solids decomposition. </w:t>
      </w:r>
      <w:proofErr w:type="spellStart"/>
      <w:r w:rsidRPr="00C40ACC">
        <w:rPr>
          <w:sz w:val="16"/>
          <w:szCs w:val="16"/>
        </w:rPr>
        <w:t>Slezak</w:t>
      </w:r>
      <w:proofErr w:type="spellEnd"/>
      <w:r w:rsidRPr="00C40ACC">
        <w:rPr>
          <w:sz w:val="16"/>
          <w:szCs w:val="16"/>
        </w:rPr>
        <w:t xml:space="preserve"> (2014) investigates the degradation of MSW in simulated landfill bioreactors under aerobic conditions, comparing the aerobic and anaerobic degradation processes. The study demonstrates the potential of aerobic landfills to achieve reduced emissions and positive impacts on climate protection through reduced methane emissions.</w:t>
      </w:r>
    </w:p>
    <w:p w:rsidR="00DC3FF7" w:rsidRDefault="00DC3FF7" w:rsidP="00C40ACC">
      <w:pPr>
        <w:jc w:val="both"/>
        <w:rPr>
          <w:sz w:val="16"/>
          <w:szCs w:val="16"/>
        </w:rPr>
      </w:pPr>
    </w:p>
    <w:p w:rsidR="00DC3FF7" w:rsidRPr="00DC3FF7" w:rsidRDefault="00DC3FF7" w:rsidP="00DC3FF7">
      <w:pPr>
        <w:jc w:val="both"/>
        <w:rPr>
          <w:b/>
          <w:sz w:val="16"/>
          <w:szCs w:val="16"/>
        </w:rPr>
      </w:pPr>
      <w:r w:rsidRPr="00DC3FF7">
        <w:rPr>
          <w:b/>
          <w:sz w:val="16"/>
          <w:szCs w:val="16"/>
        </w:rPr>
        <w:t>2.1 Research Gap</w:t>
      </w:r>
    </w:p>
    <w:p w:rsidR="00DC3FF7" w:rsidRPr="00171C6D" w:rsidRDefault="00DC3FF7" w:rsidP="00DC3FF7">
      <w:pPr>
        <w:jc w:val="both"/>
      </w:pPr>
      <w:r w:rsidRPr="00171C6D">
        <w:rPr>
          <w:sz w:val="16"/>
          <w:szCs w:val="16"/>
        </w:rPr>
        <w:t>Although substantial study into many areas of municipal solid waste (MSW) management, there are some significant research gaps in the extant literature. One such gap is the need for extensive research that look at the long-term performance and scalability of novel waste management systems like anaerobic membrane bioreactors and aerobic bioreactor landfills. While some research have investigated the usefulness of these technologies in laboratory or small-scale settings, there is a scarcity of large-scale, long-term trials that may give reliable evidence on their practical feasibility and sustainability in real-world waste management situations. Furthermore, there is a need for study on the socioeconomic elements of MSW management, such as cost-effectiveness, stakeholder involvement, and the policy implications of deploying sophisticated waste treatment systems. Bridging these research gaps is critical for improving our knowledge of MSW management and creating effective solutions to the difficulties posed by rising waste production and limited disposal capacity</w:t>
      </w:r>
      <w:r w:rsidRPr="00171C6D">
        <w:t>.</w:t>
      </w:r>
    </w:p>
    <w:p w:rsidR="00DC3FF7" w:rsidRPr="00C40ACC" w:rsidRDefault="00DC3FF7" w:rsidP="00C40ACC">
      <w:pPr>
        <w:jc w:val="both"/>
        <w:rPr>
          <w:sz w:val="16"/>
          <w:szCs w:val="16"/>
        </w:rPr>
      </w:pPr>
    </w:p>
    <w:p w:rsidR="00324987" w:rsidRDefault="00324987">
      <w:pPr>
        <w:pStyle w:val="BodyText"/>
        <w:spacing w:before="5"/>
        <w:rPr>
          <w:sz w:val="13"/>
        </w:rPr>
      </w:pPr>
    </w:p>
    <w:p w:rsidR="00324987" w:rsidRDefault="00324987" w:rsidP="00D146E7">
      <w:pPr>
        <w:jc w:val="both"/>
        <w:rPr>
          <w:sz w:val="18"/>
        </w:rPr>
      </w:pPr>
    </w:p>
    <w:p w:rsidR="00E96CBC" w:rsidRPr="00E96CBC" w:rsidRDefault="00E96CBC" w:rsidP="00D146E7">
      <w:pPr>
        <w:jc w:val="both"/>
        <w:rPr>
          <w:b/>
        </w:rPr>
      </w:pPr>
      <w:bookmarkStart w:id="1" w:name="_Toc163914385"/>
      <w:r w:rsidRPr="00E96CBC">
        <w:rPr>
          <w:b/>
        </w:rPr>
        <w:t>MATERIALS AND METHODS</w:t>
      </w:r>
      <w:bookmarkEnd w:id="1"/>
    </w:p>
    <w:p w:rsidR="00E96CBC" w:rsidRDefault="00A22874" w:rsidP="00A22874">
      <w:pPr>
        <w:jc w:val="both"/>
        <w:rPr>
          <w:b/>
        </w:rPr>
      </w:pPr>
      <w:r w:rsidRPr="00A22874">
        <w:rPr>
          <w:sz w:val="16"/>
          <w:szCs w:val="16"/>
        </w:rPr>
        <w:t>The study conducted enrichment experiments of aerobic and anaerobic ammonium oxidizing bacteria using various substrates such as fresh municipal solid waste (MSW), mined MSW, MSW slurry, and leachate from dumpsites in different types of reactors (preliminary, bench-scale, and large-scale). Landfill bioreactor experiments were carried out for in situ ammonia nitrogen removal using enriched biomass, and combined SHARON-ANAMMOX processes were evaluated for enhanced nitrogen removal. The material and methods encompassed reactor setup, operation, sampling techniques, and analytical methods for both enrichment and landfill bioreactor studies</w:t>
      </w:r>
      <w:r w:rsidRPr="00A22874">
        <w:rPr>
          <w:b/>
        </w:rPr>
        <w:t>.</w:t>
      </w:r>
    </w:p>
    <w:p w:rsidR="00D146E7" w:rsidRDefault="00D146E7" w:rsidP="00A22874">
      <w:pPr>
        <w:jc w:val="both"/>
        <w:rPr>
          <w:b/>
        </w:rPr>
      </w:pPr>
    </w:p>
    <w:p w:rsidR="00E96CBC" w:rsidRPr="00D146E7" w:rsidRDefault="00D146E7" w:rsidP="00DF3527">
      <w:pPr>
        <w:jc w:val="both"/>
        <w:rPr>
          <w:b/>
          <w:sz w:val="16"/>
          <w:szCs w:val="16"/>
        </w:rPr>
      </w:pPr>
      <w:r w:rsidRPr="00D146E7">
        <w:rPr>
          <w:b/>
          <w:sz w:val="16"/>
          <w:szCs w:val="16"/>
        </w:rPr>
        <w:t>4.1 Enrichment</w:t>
      </w:r>
      <w:r w:rsidRPr="00D146E7">
        <w:rPr>
          <w:b/>
          <w:spacing w:val="16"/>
          <w:sz w:val="16"/>
          <w:szCs w:val="16"/>
        </w:rPr>
        <w:t xml:space="preserve"> </w:t>
      </w:r>
      <w:r w:rsidRPr="00D146E7">
        <w:rPr>
          <w:b/>
          <w:sz w:val="16"/>
          <w:szCs w:val="16"/>
        </w:rPr>
        <w:t>Studies</w:t>
      </w:r>
      <w:r w:rsidRPr="00D146E7">
        <w:rPr>
          <w:b/>
          <w:spacing w:val="17"/>
          <w:sz w:val="16"/>
          <w:szCs w:val="16"/>
        </w:rPr>
        <w:t xml:space="preserve"> </w:t>
      </w:r>
      <w:r w:rsidRPr="00D146E7">
        <w:rPr>
          <w:b/>
          <w:sz w:val="16"/>
          <w:szCs w:val="16"/>
        </w:rPr>
        <w:t>of</w:t>
      </w:r>
      <w:r w:rsidRPr="00D146E7">
        <w:rPr>
          <w:b/>
          <w:spacing w:val="16"/>
          <w:sz w:val="16"/>
          <w:szCs w:val="16"/>
        </w:rPr>
        <w:t xml:space="preserve"> </w:t>
      </w:r>
      <w:r w:rsidRPr="00D146E7">
        <w:rPr>
          <w:b/>
          <w:sz w:val="16"/>
          <w:szCs w:val="16"/>
        </w:rPr>
        <w:t>Aerobic</w:t>
      </w:r>
      <w:r w:rsidRPr="00D146E7">
        <w:rPr>
          <w:b/>
          <w:spacing w:val="17"/>
          <w:sz w:val="16"/>
          <w:szCs w:val="16"/>
        </w:rPr>
        <w:t xml:space="preserve"> </w:t>
      </w:r>
      <w:r w:rsidRPr="00D146E7">
        <w:rPr>
          <w:b/>
          <w:sz w:val="16"/>
          <w:szCs w:val="16"/>
        </w:rPr>
        <w:t>and</w:t>
      </w:r>
      <w:r w:rsidRPr="00D146E7">
        <w:rPr>
          <w:b/>
          <w:spacing w:val="16"/>
          <w:sz w:val="16"/>
          <w:szCs w:val="16"/>
        </w:rPr>
        <w:t xml:space="preserve"> </w:t>
      </w:r>
      <w:r w:rsidRPr="00D146E7">
        <w:rPr>
          <w:b/>
          <w:sz w:val="16"/>
          <w:szCs w:val="16"/>
        </w:rPr>
        <w:t>Anaerobic</w:t>
      </w:r>
      <w:r w:rsidRPr="00D146E7">
        <w:rPr>
          <w:b/>
          <w:spacing w:val="-62"/>
          <w:sz w:val="16"/>
          <w:szCs w:val="16"/>
        </w:rPr>
        <w:t xml:space="preserve"> </w:t>
      </w:r>
      <w:r w:rsidRPr="00D146E7">
        <w:rPr>
          <w:b/>
          <w:sz w:val="16"/>
          <w:szCs w:val="16"/>
        </w:rPr>
        <w:t>Ammonium</w:t>
      </w:r>
      <w:r w:rsidRPr="00D146E7">
        <w:rPr>
          <w:b/>
          <w:spacing w:val="-2"/>
          <w:sz w:val="16"/>
          <w:szCs w:val="16"/>
        </w:rPr>
        <w:t xml:space="preserve"> </w:t>
      </w:r>
      <w:proofErr w:type="spellStart"/>
      <w:r w:rsidRPr="00D146E7">
        <w:rPr>
          <w:b/>
          <w:sz w:val="16"/>
          <w:szCs w:val="16"/>
        </w:rPr>
        <w:t>Oxidising</w:t>
      </w:r>
      <w:proofErr w:type="spellEnd"/>
      <w:r w:rsidRPr="00D146E7">
        <w:rPr>
          <w:b/>
          <w:spacing w:val="-1"/>
          <w:sz w:val="16"/>
          <w:szCs w:val="16"/>
        </w:rPr>
        <w:t xml:space="preserve"> </w:t>
      </w:r>
      <w:r w:rsidRPr="00D146E7">
        <w:rPr>
          <w:b/>
          <w:sz w:val="16"/>
          <w:szCs w:val="16"/>
        </w:rPr>
        <w:t>Bacteria</w:t>
      </w:r>
    </w:p>
    <w:p w:rsidR="00E96CBC" w:rsidRPr="00D146E7" w:rsidRDefault="00D146E7" w:rsidP="00DF3527">
      <w:pPr>
        <w:jc w:val="both"/>
        <w:rPr>
          <w:b/>
          <w:sz w:val="16"/>
          <w:szCs w:val="16"/>
        </w:rPr>
      </w:pPr>
      <w:r w:rsidRPr="00D146E7">
        <w:rPr>
          <w:sz w:val="16"/>
          <w:szCs w:val="16"/>
        </w:rPr>
        <w:t>Enrichment</w:t>
      </w:r>
      <w:r w:rsidRPr="00D146E7">
        <w:rPr>
          <w:spacing w:val="1"/>
          <w:sz w:val="16"/>
          <w:szCs w:val="16"/>
        </w:rPr>
        <w:t xml:space="preserve"> </w:t>
      </w:r>
      <w:r w:rsidRPr="00D146E7">
        <w:rPr>
          <w:sz w:val="16"/>
          <w:szCs w:val="16"/>
        </w:rPr>
        <w:t>of</w:t>
      </w:r>
      <w:r w:rsidRPr="00D146E7">
        <w:rPr>
          <w:spacing w:val="1"/>
          <w:sz w:val="16"/>
          <w:szCs w:val="16"/>
        </w:rPr>
        <w:t xml:space="preserve"> </w:t>
      </w:r>
      <w:r w:rsidRPr="00D146E7">
        <w:rPr>
          <w:sz w:val="16"/>
          <w:szCs w:val="16"/>
        </w:rPr>
        <w:t>AOB</w:t>
      </w:r>
      <w:r w:rsidRPr="00D146E7">
        <w:rPr>
          <w:spacing w:val="1"/>
          <w:sz w:val="16"/>
          <w:szCs w:val="16"/>
        </w:rPr>
        <w:t xml:space="preserve"> </w:t>
      </w:r>
      <w:r w:rsidRPr="00D146E7">
        <w:rPr>
          <w:sz w:val="16"/>
          <w:szCs w:val="16"/>
        </w:rPr>
        <w:t>and</w:t>
      </w:r>
      <w:r w:rsidRPr="00D146E7">
        <w:rPr>
          <w:spacing w:val="1"/>
          <w:sz w:val="16"/>
          <w:szCs w:val="16"/>
        </w:rPr>
        <w:t xml:space="preserve"> </w:t>
      </w:r>
      <w:proofErr w:type="spellStart"/>
      <w:r w:rsidRPr="00D146E7">
        <w:rPr>
          <w:sz w:val="16"/>
          <w:szCs w:val="16"/>
        </w:rPr>
        <w:t>AnAOB</w:t>
      </w:r>
      <w:proofErr w:type="spellEnd"/>
      <w:r w:rsidRPr="00D146E7">
        <w:rPr>
          <w:spacing w:val="1"/>
          <w:sz w:val="16"/>
          <w:szCs w:val="16"/>
        </w:rPr>
        <w:t xml:space="preserve"> </w:t>
      </w:r>
      <w:r w:rsidRPr="00D146E7">
        <w:rPr>
          <w:sz w:val="16"/>
          <w:szCs w:val="16"/>
        </w:rPr>
        <w:t>was</w:t>
      </w:r>
      <w:r w:rsidRPr="00D146E7">
        <w:rPr>
          <w:spacing w:val="1"/>
          <w:sz w:val="16"/>
          <w:szCs w:val="16"/>
        </w:rPr>
        <w:t xml:space="preserve"> </w:t>
      </w:r>
      <w:r w:rsidRPr="00D146E7">
        <w:rPr>
          <w:sz w:val="16"/>
          <w:szCs w:val="16"/>
        </w:rPr>
        <w:t>carried</w:t>
      </w:r>
      <w:r w:rsidRPr="00D146E7">
        <w:rPr>
          <w:spacing w:val="1"/>
          <w:sz w:val="16"/>
          <w:szCs w:val="16"/>
        </w:rPr>
        <w:t xml:space="preserve"> </w:t>
      </w:r>
      <w:r w:rsidRPr="00D146E7">
        <w:rPr>
          <w:sz w:val="16"/>
          <w:szCs w:val="16"/>
        </w:rPr>
        <w:t>out</w:t>
      </w:r>
      <w:r w:rsidRPr="00D146E7">
        <w:rPr>
          <w:spacing w:val="1"/>
          <w:sz w:val="16"/>
          <w:szCs w:val="16"/>
        </w:rPr>
        <w:t xml:space="preserve"> </w:t>
      </w:r>
      <w:r w:rsidRPr="00D146E7">
        <w:rPr>
          <w:sz w:val="16"/>
          <w:szCs w:val="16"/>
        </w:rPr>
        <w:t>in</w:t>
      </w:r>
      <w:r w:rsidRPr="00D146E7">
        <w:rPr>
          <w:spacing w:val="1"/>
          <w:sz w:val="16"/>
          <w:szCs w:val="16"/>
        </w:rPr>
        <w:t xml:space="preserve"> </w:t>
      </w:r>
      <w:r w:rsidRPr="00D146E7">
        <w:rPr>
          <w:sz w:val="16"/>
          <w:szCs w:val="16"/>
        </w:rPr>
        <w:t>different</w:t>
      </w:r>
      <w:r w:rsidRPr="00D146E7">
        <w:rPr>
          <w:spacing w:val="1"/>
          <w:sz w:val="16"/>
          <w:szCs w:val="16"/>
        </w:rPr>
        <w:t xml:space="preserve"> </w:t>
      </w:r>
      <w:r w:rsidRPr="00D146E7">
        <w:rPr>
          <w:sz w:val="16"/>
          <w:szCs w:val="16"/>
        </w:rPr>
        <w:t>aerobic and anaerobic batch reactors. Fresh MSW (Organic fraction), mined</w:t>
      </w:r>
      <w:r w:rsidRPr="00D146E7">
        <w:rPr>
          <w:spacing w:val="1"/>
          <w:sz w:val="16"/>
          <w:szCs w:val="16"/>
        </w:rPr>
        <w:t xml:space="preserve"> </w:t>
      </w:r>
      <w:r w:rsidRPr="00D146E7">
        <w:rPr>
          <w:sz w:val="16"/>
          <w:szCs w:val="16"/>
        </w:rPr>
        <w:t>MSW (partially degraded), MSW slurry and leachate were used as seed in</w:t>
      </w:r>
      <w:r w:rsidRPr="00D146E7">
        <w:rPr>
          <w:spacing w:val="1"/>
          <w:sz w:val="16"/>
          <w:szCs w:val="16"/>
        </w:rPr>
        <w:t xml:space="preserve"> </w:t>
      </w:r>
      <w:r w:rsidRPr="00D146E7">
        <w:rPr>
          <w:sz w:val="16"/>
          <w:szCs w:val="16"/>
        </w:rPr>
        <w:t>enrichment</w:t>
      </w:r>
      <w:r w:rsidRPr="00D146E7">
        <w:rPr>
          <w:spacing w:val="1"/>
          <w:sz w:val="16"/>
          <w:szCs w:val="16"/>
        </w:rPr>
        <w:t xml:space="preserve"> </w:t>
      </w:r>
      <w:r w:rsidRPr="00D146E7">
        <w:rPr>
          <w:sz w:val="16"/>
          <w:szCs w:val="16"/>
        </w:rPr>
        <w:t>reactors.</w:t>
      </w:r>
      <w:r w:rsidRPr="00D146E7">
        <w:rPr>
          <w:spacing w:val="1"/>
          <w:sz w:val="16"/>
          <w:szCs w:val="16"/>
        </w:rPr>
        <w:t xml:space="preserve"> </w:t>
      </w:r>
      <w:r w:rsidRPr="00D146E7">
        <w:rPr>
          <w:sz w:val="16"/>
          <w:szCs w:val="16"/>
        </w:rPr>
        <w:t>Municipal</w:t>
      </w:r>
      <w:r w:rsidRPr="00D146E7">
        <w:rPr>
          <w:spacing w:val="1"/>
          <w:sz w:val="16"/>
          <w:szCs w:val="16"/>
        </w:rPr>
        <w:t xml:space="preserve"> </w:t>
      </w:r>
      <w:r w:rsidRPr="00D146E7">
        <w:rPr>
          <w:sz w:val="16"/>
          <w:szCs w:val="16"/>
        </w:rPr>
        <w:t>solid</w:t>
      </w:r>
      <w:r w:rsidRPr="00D146E7">
        <w:rPr>
          <w:spacing w:val="1"/>
          <w:sz w:val="16"/>
          <w:szCs w:val="16"/>
        </w:rPr>
        <w:t xml:space="preserve"> </w:t>
      </w:r>
      <w:r w:rsidRPr="00D146E7">
        <w:rPr>
          <w:sz w:val="16"/>
          <w:szCs w:val="16"/>
        </w:rPr>
        <w:t>waste</w:t>
      </w:r>
      <w:r w:rsidRPr="00D146E7">
        <w:rPr>
          <w:spacing w:val="1"/>
          <w:sz w:val="16"/>
          <w:szCs w:val="16"/>
        </w:rPr>
        <w:t xml:space="preserve"> </w:t>
      </w:r>
      <w:r w:rsidRPr="00D146E7">
        <w:rPr>
          <w:sz w:val="16"/>
          <w:szCs w:val="16"/>
        </w:rPr>
        <w:t>(fresh</w:t>
      </w:r>
      <w:r w:rsidRPr="00D146E7">
        <w:rPr>
          <w:spacing w:val="1"/>
          <w:sz w:val="16"/>
          <w:szCs w:val="16"/>
        </w:rPr>
        <w:t xml:space="preserve"> </w:t>
      </w:r>
      <w:r w:rsidRPr="00D146E7">
        <w:rPr>
          <w:sz w:val="16"/>
          <w:szCs w:val="16"/>
        </w:rPr>
        <w:t>and</w:t>
      </w:r>
      <w:r w:rsidRPr="00D146E7">
        <w:rPr>
          <w:spacing w:val="1"/>
          <w:sz w:val="16"/>
          <w:szCs w:val="16"/>
        </w:rPr>
        <w:t xml:space="preserve"> </w:t>
      </w:r>
      <w:r w:rsidRPr="00D146E7">
        <w:rPr>
          <w:sz w:val="16"/>
          <w:szCs w:val="16"/>
        </w:rPr>
        <w:t>mined</w:t>
      </w:r>
      <w:r w:rsidRPr="00D146E7">
        <w:rPr>
          <w:spacing w:val="1"/>
          <w:sz w:val="16"/>
          <w:szCs w:val="16"/>
        </w:rPr>
        <w:t xml:space="preserve"> </w:t>
      </w:r>
      <w:r w:rsidRPr="00D146E7">
        <w:rPr>
          <w:sz w:val="16"/>
          <w:szCs w:val="16"/>
        </w:rPr>
        <w:t>MSW)</w:t>
      </w:r>
      <w:r w:rsidRPr="00D146E7">
        <w:rPr>
          <w:spacing w:val="1"/>
          <w:sz w:val="16"/>
          <w:szCs w:val="16"/>
        </w:rPr>
        <w:t xml:space="preserve"> </w:t>
      </w:r>
      <w:r w:rsidRPr="00D146E7">
        <w:rPr>
          <w:sz w:val="16"/>
          <w:szCs w:val="16"/>
        </w:rPr>
        <w:t>and</w:t>
      </w:r>
      <w:r w:rsidRPr="00D146E7">
        <w:rPr>
          <w:spacing w:val="1"/>
          <w:sz w:val="16"/>
          <w:szCs w:val="16"/>
        </w:rPr>
        <w:t xml:space="preserve"> </w:t>
      </w:r>
      <w:r w:rsidRPr="00D146E7">
        <w:rPr>
          <w:sz w:val="16"/>
          <w:szCs w:val="16"/>
        </w:rPr>
        <w:t>leachate samples collected from a MSW du</w:t>
      </w:r>
      <w:r w:rsidR="00D63D7F">
        <w:rPr>
          <w:sz w:val="16"/>
          <w:szCs w:val="16"/>
        </w:rPr>
        <w:t>mpsite in Chennai, India,</w:t>
      </w:r>
      <w:r w:rsidRPr="00D146E7">
        <w:rPr>
          <w:spacing w:val="1"/>
          <w:sz w:val="16"/>
          <w:szCs w:val="16"/>
        </w:rPr>
        <w:t xml:space="preserve"> </w:t>
      </w:r>
      <w:r w:rsidRPr="00D146E7">
        <w:rPr>
          <w:sz w:val="16"/>
          <w:szCs w:val="16"/>
        </w:rPr>
        <w:t>by</w:t>
      </w:r>
      <w:r w:rsidRPr="00D146E7">
        <w:rPr>
          <w:spacing w:val="1"/>
          <w:sz w:val="16"/>
          <w:szCs w:val="16"/>
        </w:rPr>
        <w:t xml:space="preserve"> </w:t>
      </w:r>
      <w:r w:rsidRPr="00D146E7">
        <w:rPr>
          <w:sz w:val="16"/>
          <w:szCs w:val="16"/>
        </w:rPr>
        <w:t>manual</w:t>
      </w:r>
      <w:r w:rsidRPr="00D146E7">
        <w:rPr>
          <w:spacing w:val="1"/>
          <w:sz w:val="16"/>
          <w:szCs w:val="16"/>
        </w:rPr>
        <w:t xml:space="preserve"> </w:t>
      </w:r>
      <w:r w:rsidRPr="00D146E7">
        <w:rPr>
          <w:sz w:val="16"/>
          <w:szCs w:val="16"/>
        </w:rPr>
        <w:t>excavation</w:t>
      </w:r>
      <w:r w:rsidRPr="00D146E7">
        <w:rPr>
          <w:spacing w:val="1"/>
          <w:sz w:val="16"/>
          <w:szCs w:val="16"/>
        </w:rPr>
        <w:t xml:space="preserve"> </w:t>
      </w:r>
      <w:r w:rsidRPr="00D146E7">
        <w:rPr>
          <w:sz w:val="16"/>
          <w:szCs w:val="16"/>
        </w:rPr>
        <w:t>methods</w:t>
      </w:r>
      <w:r w:rsidRPr="00D146E7">
        <w:rPr>
          <w:spacing w:val="1"/>
          <w:sz w:val="16"/>
          <w:szCs w:val="16"/>
        </w:rPr>
        <w:t xml:space="preserve"> </w:t>
      </w:r>
      <w:r w:rsidRPr="00D146E7">
        <w:rPr>
          <w:sz w:val="16"/>
          <w:szCs w:val="16"/>
        </w:rPr>
        <w:t>were</w:t>
      </w:r>
      <w:r w:rsidRPr="00D146E7">
        <w:rPr>
          <w:spacing w:val="1"/>
          <w:sz w:val="16"/>
          <w:szCs w:val="16"/>
        </w:rPr>
        <w:t xml:space="preserve"> </w:t>
      </w:r>
      <w:r w:rsidRPr="00D146E7">
        <w:rPr>
          <w:sz w:val="16"/>
          <w:szCs w:val="16"/>
        </w:rPr>
        <w:t>used</w:t>
      </w:r>
      <w:r w:rsidRPr="00D146E7">
        <w:rPr>
          <w:spacing w:val="1"/>
          <w:sz w:val="16"/>
          <w:szCs w:val="16"/>
        </w:rPr>
        <w:t xml:space="preserve"> </w:t>
      </w:r>
      <w:r w:rsidRPr="00D146E7">
        <w:rPr>
          <w:sz w:val="16"/>
          <w:szCs w:val="16"/>
        </w:rPr>
        <w:t>as</w:t>
      </w:r>
      <w:r w:rsidRPr="00D146E7">
        <w:rPr>
          <w:spacing w:val="1"/>
          <w:sz w:val="16"/>
          <w:szCs w:val="16"/>
        </w:rPr>
        <w:t xml:space="preserve"> </w:t>
      </w:r>
      <w:r w:rsidRPr="00D146E7">
        <w:rPr>
          <w:sz w:val="16"/>
          <w:szCs w:val="16"/>
        </w:rPr>
        <w:t>seed</w:t>
      </w:r>
      <w:r w:rsidRPr="00D146E7">
        <w:rPr>
          <w:spacing w:val="1"/>
          <w:sz w:val="16"/>
          <w:szCs w:val="16"/>
        </w:rPr>
        <w:t xml:space="preserve"> </w:t>
      </w:r>
      <w:r w:rsidRPr="00D146E7">
        <w:rPr>
          <w:sz w:val="16"/>
          <w:szCs w:val="16"/>
        </w:rPr>
        <w:t>for</w:t>
      </w:r>
      <w:r w:rsidRPr="00D146E7">
        <w:rPr>
          <w:spacing w:val="1"/>
          <w:sz w:val="16"/>
          <w:szCs w:val="16"/>
        </w:rPr>
        <w:t xml:space="preserve"> </w:t>
      </w:r>
      <w:r w:rsidRPr="00D146E7">
        <w:rPr>
          <w:sz w:val="16"/>
          <w:szCs w:val="16"/>
        </w:rPr>
        <w:t>enrichment</w:t>
      </w:r>
      <w:r w:rsidRPr="00D146E7">
        <w:rPr>
          <w:spacing w:val="1"/>
          <w:sz w:val="16"/>
          <w:szCs w:val="16"/>
        </w:rPr>
        <w:t xml:space="preserve"> </w:t>
      </w:r>
      <w:r w:rsidRPr="00D146E7">
        <w:rPr>
          <w:sz w:val="16"/>
          <w:szCs w:val="16"/>
        </w:rPr>
        <w:t>reactors.</w:t>
      </w:r>
    </w:p>
    <w:p w:rsidR="00E96CBC" w:rsidRDefault="00E96CBC" w:rsidP="00DF3527">
      <w:pPr>
        <w:jc w:val="both"/>
        <w:rPr>
          <w:b/>
        </w:rPr>
      </w:pPr>
    </w:p>
    <w:p w:rsidR="007331B4" w:rsidRDefault="007331B4" w:rsidP="00DF3527">
      <w:pPr>
        <w:jc w:val="both"/>
        <w:rPr>
          <w:b/>
          <w:color w:val="000000" w:themeColor="text1"/>
          <w:sz w:val="16"/>
          <w:szCs w:val="16"/>
        </w:rPr>
      </w:pPr>
      <w:r w:rsidRPr="007331B4">
        <w:rPr>
          <w:b/>
          <w:color w:val="000000" w:themeColor="text1"/>
          <w:sz w:val="16"/>
          <w:szCs w:val="16"/>
        </w:rPr>
        <w:t>4.2 Experimental</w:t>
      </w:r>
      <w:r w:rsidRPr="007331B4">
        <w:rPr>
          <w:b/>
          <w:color w:val="000000" w:themeColor="text1"/>
          <w:spacing w:val="-1"/>
          <w:sz w:val="16"/>
          <w:szCs w:val="16"/>
        </w:rPr>
        <w:t xml:space="preserve"> </w:t>
      </w:r>
      <w:r w:rsidRPr="007331B4">
        <w:rPr>
          <w:b/>
          <w:color w:val="000000" w:themeColor="text1"/>
          <w:sz w:val="16"/>
          <w:szCs w:val="16"/>
        </w:rPr>
        <w:t>Setup</w:t>
      </w:r>
    </w:p>
    <w:p w:rsidR="007331B4" w:rsidRDefault="007331B4" w:rsidP="007331B4">
      <w:pPr>
        <w:jc w:val="both"/>
        <w:rPr>
          <w:sz w:val="16"/>
          <w:szCs w:val="16"/>
        </w:rPr>
      </w:pPr>
      <w:r w:rsidRPr="007331B4">
        <w:rPr>
          <w:sz w:val="16"/>
          <w:szCs w:val="16"/>
        </w:rPr>
        <w:t xml:space="preserve">Aerobic ammonium oxidizing bacteria enrichment was conducted in ten batch reactors: eight preliminary (100 mL), one bench-scale (2.5 L), and one large-scale (5 L) reactors operated for 30, 65, and 250 days, respectively. Reactors were aerated continuously using a BOYU air pump (U-9900, Germany) at 5 L/min with DO maintained around 1.0 mg/L. Nutrient addition included ammonium bicarbonate (50 </w:t>
      </w:r>
      <w:proofErr w:type="spellStart"/>
      <w:r w:rsidRPr="007331B4">
        <w:rPr>
          <w:sz w:val="16"/>
          <w:szCs w:val="16"/>
        </w:rPr>
        <w:t>mM</w:t>
      </w:r>
      <w:proofErr w:type="spellEnd"/>
      <w:r w:rsidRPr="007331B4">
        <w:rPr>
          <w:sz w:val="16"/>
          <w:szCs w:val="16"/>
        </w:rPr>
        <w:t>) in the 5 L reactors.</w:t>
      </w:r>
    </w:p>
    <w:p w:rsidR="00E96CBC" w:rsidRDefault="002736CE" w:rsidP="002736CE">
      <w:pPr>
        <w:jc w:val="center"/>
        <w:rPr>
          <w:b/>
        </w:rPr>
      </w:pPr>
      <w:r w:rsidRPr="002736CE">
        <w:rPr>
          <w:noProof/>
          <w:sz w:val="16"/>
          <w:szCs w:val="16"/>
        </w:rPr>
        <w:lastRenderedPageBreak/>
        <w:drawing>
          <wp:inline distT="0" distB="0" distL="0" distR="0" wp14:anchorId="59B1AB7F" wp14:editId="43AA0BDF">
            <wp:extent cx="4931055" cy="3409950"/>
            <wp:effectExtent l="19050" t="19050" r="2222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7" r="999" b="1449"/>
                    <a:stretch/>
                  </pic:blipFill>
                  <pic:spPr bwMode="auto">
                    <a:xfrm>
                      <a:off x="0" y="0"/>
                      <a:ext cx="4934524" cy="341234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E96CBC" w:rsidRDefault="00E96CBC" w:rsidP="00DF3527">
      <w:pPr>
        <w:jc w:val="both"/>
        <w:rPr>
          <w:b/>
        </w:rPr>
      </w:pPr>
    </w:p>
    <w:bookmarkStart w:id="2" w:name="_Toc163913018"/>
    <w:p w:rsidR="002C4F45" w:rsidRPr="002C4F45" w:rsidRDefault="00B24C1B" w:rsidP="002C4F45">
      <w:pPr>
        <w:pStyle w:val="Caption"/>
        <w:spacing w:line="360" w:lineRule="auto"/>
        <w:jc w:val="center"/>
        <w:rPr>
          <w:rFonts w:ascii="Times New Roman" w:hAnsi="Times New Roman" w:cs="Times New Roman"/>
          <w:i w:val="0"/>
          <w:color w:val="000000" w:themeColor="text1"/>
          <w:sz w:val="16"/>
          <w:szCs w:val="16"/>
        </w:rPr>
      </w:pPr>
      <w:r>
        <w:rPr>
          <w:noProof/>
        </w:rPr>
        <mc:AlternateContent>
          <mc:Choice Requires="wps">
            <w:drawing>
              <wp:anchor distT="0" distB="0" distL="0" distR="0" simplePos="0" relativeHeight="487600128" behindDoc="1" locked="0" layoutInCell="1" allowOverlap="1" wp14:anchorId="2C42B4BB" wp14:editId="161C2B93">
                <wp:simplePos x="0" y="0"/>
                <wp:positionH relativeFrom="page">
                  <wp:posOffset>539750</wp:posOffset>
                </wp:positionH>
                <wp:positionV relativeFrom="paragraph">
                  <wp:posOffset>352425</wp:posOffset>
                </wp:positionV>
                <wp:extent cx="6226810" cy="27305"/>
                <wp:effectExtent l="0" t="0" r="0" b="0"/>
                <wp:wrapTopAndBottom/>
                <wp:docPr id="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1980F47" id="Rectangle 21" o:spid="_x0000_s1026" style="position:absolute;margin-left:42.5pt;margin-top:27.75pt;width:490.3pt;height:2.1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n2dgIAAPw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" fillcolor="black" stroked="f">
                <w10:wrap type="topAndBottom" anchorx="page"/>
              </v:rect>
            </w:pict>
          </mc:Fallback>
        </mc:AlternateContent>
      </w:r>
      <w:r w:rsidR="002C4F45" w:rsidRPr="002C4F45">
        <w:rPr>
          <w:rFonts w:ascii="Times New Roman" w:hAnsi="Times New Roman" w:cs="Times New Roman"/>
          <w:i w:val="0"/>
          <w:color w:val="000000" w:themeColor="text1"/>
          <w:sz w:val="16"/>
          <w:szCs w:val="16"/>
        </w:rPr>
        <w:t xml:space="preserve">Fig 3. </w:t>
      </w:r>
      <w:r w:rsidR="002C4F45" w:rsidRPr="002C4F45">
        <w:rPr>
          <w:rFonts w:ascii="Times New Roman" w:hAnsi="Times New Roman" w:cs="Times New Roman"/>
          <w:i w:val="0"/>
          <w:color w:val="000000" w:themeColor="text1"/>
          <w:sz w:val="16"/>
          <w:szCs w:val="16"/>
        </w:rPr>
        <w:fldChar w:fldCharType="begin"/>
      </w:r>
      <w:r w:rsidR="002C4F45" w:rsidRPr="002C4F45">
        <w:rPr>
          <w:rFonts w:ascii="Times New Roman" w:hAnsi="Times New Roman" w:cs="Times New Roman"/>
          <w:i w:val="0"/>
          <w:color w:val="000000" w:themeColor="text1"/>
          <w:sz w:val="16"/>
          <w:szCs w:val="16"/>
        </w:rPr>
        <w:instrText xml:space="preserve"> SEQ Fig_4. \* ARABIC </w:instrText>
      </w:r>
      <w:r w:rsidR="002C4F45" w:rsidRPr="002C4F45">
        <w:rPr>
          <w:rFonts w:ascii="Times New Roman" w:hAnsi="Times New Roman" w:cs="Times New Roman"/>
          <w:i w:val="0"/>
          <w:color w:val="000000" w:themeColor="text1"/>
          <w:sz w:val="16"/>
          <w:szCs w:val="16"/>
        </w:rPr>
        <w:fldChar w:fldCharType="separate"/>
      </w:r>
      <w:r w:rsidR="002C4F45" w:rsidRPr="002C4F45">
        <w:rPr>
          <w:rFonts w:ascii="Times New Roman" w:hAnsi="Times New Roman" w:cs="Times New Roman"/>
          <w:i w:val="0"/>
          <w:noProof/>
          <w:color w:val="000000" w:themeColor="text1"/>
          <w:sz w:val="16"/>
          <w:szCs w:val="16"/>
        </w:rPr>
        <w:t>1</w:t>
      </w:r>
      <w:r w:rsidR="002C4F45" w:rsidRPr="002C4F45">
        <w:rPr>
          <w:rFonts w:ascii="Times New Roman" w:hAnsi="Times New Roman" w:cs="Times New Roman"/>
          <w:i w:val="0"/>
          <w:color w:val="000000" w:themeColor="text1"/>
          <w:sz w:val="16"/>
          <w:szCs w:val="16"/>
        </w:rPr>
        <w:fldChar w:fldCharType="end"/>
      </w:r>
      <w:r w:rsidR="002C4F45" w:rsidRPr="002C4F45">
        <w:rPr>
          <w:rFonts w:ascii="Times New Roman" w:hAnsi="Times New Roman" w:cs="Times New Roman"/>
          <w:i w:val="0"/>
          <w:color w:val="000000" w:themeColor="text1"/>
          <w:sz w:val="16"/>
          <w:szCs w:val="16"/>
        </w:rPr>
        <w:t>: Seed and substrate samples used in the study</w:t>
      </w:r>
      <w:bookmarkEnd w:id="2"/>
    </w:p>
    <w:p w:rsidR="00E96CBC" w:rsidRDefault="00E96CBC" w:rsidP="00DF3527">
      <w:pPr>
        <w:jc w:val="both"/>
        <w:rPr>
          <w:b/>
        </w:rPr>
      </w:pPr>
    </w:p>
    <w:p w:rsidR="00B24C1B" w:rsidRPr="00B24C1B" w:rsidRDefault="00B24C1B" w:rsidP="007F329F">
      <w:pPr>
        <w:jc w:val="both"/>
        <w:rPr>
          <w:b/>
        </w:rPr>
      </w:pPr>
      <w:bookmarkStart w:id="3" w:name="_Toc163914392"/>
      <w:r w:rsidRPr="00B24C1B">
        <w:rPr>
          <w:b/>
        </w:rPr>
        <w:t>RESULT AND DISCUSSION</w:t>
      </w:r>
      <w:bookmarkEnd w:id="3"/>
    </w:p>
    <w:p w:rsidR="00E96CBC" w:rsidRPr="007F329F" w:rsidRDefault="007F329F" w:rsidP="007F329F">
      <w:pPr>
        <w:jc w:val="both"/>
        <w:rPr>
          <w:sz w:val="16"/>
          <w:szCs w:val="16"/>
        </w:rPr>
      </w:pPr>
      <w:r w:rsidRPr="007F329F">
        <w:rPr>
          <w:sz w:val="16"/>
          <w:szCs w:val="16"/>
        </w:rPr>
        <w:t xml:space="preserve">This </w:t>
      </w:r>
      <w:r>
        <w:rPr>
          <w:sz w:val="16"/>
          <w:szCs w:val="16"/>
        </w:rPr>
        <w:t xml:space="preserve">study </w:t>
      </w:r>
      <w:r w:rsidRPr="007F329F">
        <w:rPr>
          <w:sz w:val="16"/>
          <w:szCs w:val="16"/>
        </w:rPr>
        <w:t xml:space="preserve">presents and discusses the results of aerobic and anaerobic ammonium oxidizing bacteria (AOB and </w:t>
      </w:r>
      <w:proofErr w:type="spellStart"/>
      <w:r w:rsidRPr="007F329F">
        <w:rPr>
          <w:sz w:val="16"/>
          <w:szCs w:val="16"/>
        </w:rPr>
        <w:t>AnAOB</w:t>
      </w:r>
      <w:proofErr w:type="spellEnd"/>
      <w:r w:rsidRPr="007F329F">
        <w:rPr>
          <w:sz w:val="16"/>
          <w:szCs w:val="16"/>
        </w:rPr>
        <w:t xml:space="preserve">) enrichment studies in various reactors (preliminary, bench-scale, and large-scale), in situ ammonia nitrogen removal in landfill bioreactor studies using enriched AOB and </w:t>
      </w:r>
      <w:proofErr w:type="spellStart"/>
      <w:r w:rsidRPr="007F329F">
        <w:rPr>
          <w:sz w:val="16"/>
          <w:szCs w:val="16"/>
        </w:rPr>
        <w:t>AnAOB</w:t>
      </w:r>
      <w:proofErr w:type="spellEnd"/>
      <w:r w:rsidRPr="007F329F">
        <w:rPr>
          <w:sz w:val="16"/>
          <w:szCs w:val="16"/>
        </w:rPr>
        <w:t xml:space="preserve"> biomass via SHARON and ANAMMOX processes, and enhanced nitrogen removal using combined SHARON-ANAMMOX processes in pilot-scale reactors.</w:t>
      </w:r>
    </w:p>
    <w:p w:rsidR="00E96CBC" w:rsidRPr="00CC7EF9" w:rsidRDefault="00E96CBC" w:rsidP="00CC7EF9">
      <w:pPr>
        <w:rPr>
          <w:b/>
        </w:rPr>
      </w:pPr>
    </w:p>
    <w:p w:rsidR="00CC7EF9" w:rsidRPr="00CC7EF9" w:rsidRDefault="00CC7EF9" w:rsidP="00CC7EF9">
      <w:pPr>
        <w:rPr>
          <w:b/>
          <w:sz w:val="16"/>
          <w:szCs w:val="16"/>
        </w:rPr>
      </w:pPr>
      <w:r>
        <w:rPr>
          <w:b/>
          <w:sz w:val="16"/>
          <w:szCs w:val="16"/>
        </w:rPr>
        <w:t xml:space="preserve">5.1 </w:t>
      </w:r>
      <w:r w:rsidRPr="00CC7EF9">
        <w:rPr>
          <w:b/>
          <w:sz w:val="16"/>
          <w:szCs w:val="16"/>
        </w:rPr>
        <w:t>Characteristics</w:t>
      </w:r>
      <w:r w:rsidRPr="00CC7EF9">
        <w:rPr>
          <w:b/>
          <w:spacing w:val="-3"/>
          <w:sz w:val="16"/>
          <w:szCs w:val="16"/>
        </w:rPr>
        <w:t xml:space="preserve"> </w:t>
      </w:r>
      <w:r w:rsidRPr="00CC7EF9">
        <w:rPr>
          <w:b/>
          <w:sz w:val="16"/>
          <w:szCs w:val="16"/>
        </w:rPr>
        <w:t>of</w:t>
      </w:r>
      <w:r w:rsidRPr="00CC7EF9">
        <w:rPr>
          <w:b/>
          <w:spacing w:val="-1"/>
          <w:sz w:val="16"/>
          <w:szCs w:val="16"/>
        </w:rPr>
        <w:t xml:space="preserve"> </w:t>
      </w:r>
      <w:r w:rsidRPr="00CC7EF9">
        <w:rPr>
          <w:b/>
          <w:sz w:val="16"/>
          <w:szCs w:val="16"/>
        </w:rPr>
        <w:t>Seeds</w:t>
      </w:r>
      <w:r w:rsidRPr="00CC7EF9">
        <w:rPr>
          <w:b/>
          <w:spacing w:val="-1"/>
          <w:sz w:val="16"/>
          <w:szCs w:val="16"/>
        </w:rPr>
        <w:t xml:space="preserve"> </w:t>
      </w:r>
      <w:r w:rsidRPr="00CC7EF9">
        <w:rPr>
          <w:b/>
          <w:sz w:val="16"/>
          <w:szCs w:val="16"/>
        </w:rPr>
        <w:t>and</w:t>
      </w:r>
      <w:r w:rsidRPr="00CC7EF9">
        <w:rPr>
          <w:b/>
          <w:spacing w:val="-1"/>
          <w:sz w:val="16"/>
          <w:szCs w:val="16"/>
        </w:rPr>
        <w:t xml:space="preserve"> </w:t>
      </w:r>
      <w:r w:rsidRPr="00CC7EF9">
        <w:rPr>
          <w:b/>
          <w:sz w:val="16"/>
          <w:szCs w:val="16"/>
        </w:rPr>
        <w:t>Substrate</w:t>
      </w:r>
    </w:p>
    <w:p w:rsidR="00E96CBC" w:rsidRDefault="00CC7EF9" w:rsidP="00166989">
      <w:pPr>
        <w:jc w:val="both"/>
        <w:rPr>
          <w:sz w:val="16"/>
          <w:szCs w:val="16"/>
        </w:rPr>
      </w:pPr>
      <w:r w:rsidRPr="00CC7EF9">
        <w:rPr>
          <w:sz w:val="16"/>
          <w:szCs w:val="16"/>
        </w:rPr>
        <w:t>The</w:t>
      </w:r>
      <w:r w:rsidRPr="00CC7EF9">
        <w:rPr>
          <w:spacing w:val="1"/>
          <w:sz w:val="16"/>
          <w:szCs w:val="16"/>
        </w:rPr>
        <w:t xml:space="preserve"> </w:t>
      </w:r>
      <w:proofErr w:type="spellStart"/>
      <w:r w:rsidRPr="00CC7EF9">
        <w:rPr>
          <w:sz w:val="16"/>
          <w:szCs w:val="16"/>
        </w:rPr>
        <w:t>physico</w:t>
      </w:r>
      <w:proofErr w:type="spellEnd"/>
      <w:r w:rsidRPr="00CC7EF9">
        <w:rPr>
          <w:sz w:val="16"/>
          <w:szCs w:val="16"/>
        </w:rPr>
        <w:t>-chemical</w:t>
      </w:r>
      <w:r w:rsidRPr="00CC7EF9">
        <w:rPr>
          <w:spacing w:val="1"/>
          <w:sz w:val="16"/>
          <w:szCs w:val="16"/>
        </w:rPr>
        <w:t xml:space="preserve"> </w:t>
      </w:r>
      <w:r w:rsidRPr="00CC7EF9">
        <w:rPr>
          <w:sz w:val="16"/>
          <w:szCs w:val="16"/>
        </w:rPr>
        <w:t>characteristics</w:t>
      </w:r>
      <w:r w:rsidRPr="00CC7EF9">
        <w:rPr>
          <w:spacing w:val="1"/>
          <w:sz w:val="16"/>
          <w:szCs w:val="16"/>
        </w:rPr>
        <w:t xml:space="preserve"> </w:t>
      </w:r>
      <w:r w:rsidRPr="00CC7EF9">
        <w:rPr>
          <w:sz w:val="16"/>
          <w:szCs w:val="16"/>
        </w:rPr>
        <w:t>of</w:t>
      </w:r>
      <w:r w:rsidRPr="00CC7EF9">
        <w:rPr>
          <w:spacing w:val="1"/>
          <w:sz w:val="16"/>
          <w:szCs w:val="16"/>
        </w:rPr>
        <w:t xml:space="preserve"> </w:t>
      </w:r>
      <w:r w:rsidRPr="00CC7EF9">
        <w:rPr>
          <w:sz w:val="16"/>
          <w:szCs w:val="16"/>
        </w:rPr>
        <w:t>four</w:t>
      </w:r>
      <w:r w:rsidRPr="00CC7EF9">
        <w:rPr>
          <w:spacing w:val="1"/>
          <w:sz w:val="16"/>
          <w:szCs w:val="16"/>
        </w:rPr>
        <w:t xml:space="preserve"> </w:t>
      </w:r>
      <w:r w:rsidRPr="00CC7EF9">
        <w:rPr>
          <w:sz w:val="16"/>
          <w:szCs w:val="16"/>
        </w:rPr>
        <w:t>types</w:t>
      </w:r>
      <w:r w:rsidRPr="00CC7EF9">
        <w:rPr>
          <w:spacing w:val="1"/>
          <w:sz w:val="16"/>
          <w:szCs w:val="16"/>
        </w:rPr>
        <w:t xml:space="preserve"> </w:t>
      </w:r>
      <w:r w:rsidRPr="00CC7EF9">
        <w:rPr>
          <w:sz w:val="16"/>
          <w:szCs w:val="16"/>
        </w:rPr>
        <w:t>of</w:t>
      </w:r>
      <w:r w:rsidRPr="00CC7EF9">
        <w:rPr>
          <w:spacing w:val="1"/>
          <w:sz w:val="16"/>
          <w:szCs w:val="16"/>
        </w:rPr>
        <w:t xml:space="preserve"> </w:t>
      </w:r>
      <w:r w:rsidRPr="00CC7EF9">
        <w:rPr>
          <w:sz w:val="16"/>
          <w:szCs w:val="16"/>
        </w:rPr>
        <w:t>seeds</w:t>
      </w:r>
      <w:r w:rsidRPr="00CC7EF9">
        <w:rPr>
          <w:spacing w:val="65"/>
          <w:sz w:val="16"/>
          <w:szCs w:val="16"/>
        </w:rPr>
        <w:t xml:space="preserve"> </w:t>
      </w:r>
      <w:r w:rsidRPr="00CC7EF9">
        <w:rPr>
          <w:sz w:val="16"/>
          <w:szCs w:val="16"/>
        </w:rPr>
        <w:t>of</w:t>
      </w:r>
      <w:r w:rsidRPr="00CC7EF9">
        <w:rPr>
          <w:spacing w:val="1"/>
          <w:sz w:val="16"/>
          <w:szCs w:val="16"/>
        </w:rPr>
        <w:t xml:space="preserve"> </w:t>
      </w:r>
      <w:r w:rsidRPr="00CC7EF9">
        <w:rPr>
          <w:sz w:val="16"/>
          <w:szCs w:val="16"/>
        </w:rPr>
        <w:t>AOB</w:t>
      </w:r>
      <w:r w:rsidRPr="00CC7EF9">
        <w:rPr>
          <w:spacing w:val="1"/>
          <w:sz w:val="16"/>
          <w:szCs w:val="16"/>
        </w:rPr>
        <w:t xml:space="preserve"> </w:t>
      </w:r>
      <w:r w:rsidRPr="00CC7EF9">
        <w:rPr>
          <w:sz w:val="16"/>
          <w:szCs w:val="16"/>
        </w:rPr>
        <w:t>and</w:t>
      </w:r>
      <w:r w:rsidRPr="00CC7EF9">
        <w:rPr>
          <w:spacing w:val="1"/>
          <w:sz w:val="16"/>
          <w:szCs w:val="16"/>
        </w:rPr>
        <w:t xml:space="preserve"> </w:t>
      </w:r>
      <w:proofErr w:type="spellStart"/>
      <w:r w:rsidRPr="00CC7EF9">
        <w:rPr>
          <w:sz w:val="16"/>
          <w:szCs w:val="16"/>
        </w:rPr>
        <w:t>AnAOB</w:t>
      </w:r>
      <w:proofErr w:type="spellEnd"/>
      <w:r w:rsidRPr="00CC7EF9">
        <w:rPr>
          <w:spacing w:val="1"/>
          <w:sz w:val="16"/>
          <w:szCs w:val="16"/>
        </w:rPr>
        <w:t xml:space="preserve"> </w:t>
      </w:r>
      <w:r w:rsidRPr="00CC7EF9">
        <w:rPr>
          <w:sz w:val="16"/>
          <w:szCs w:val="16"/>
        </w:rPr>
        <w:t>such</w:t>
      </w:r>
      <w:r w:rsidRPr="00CC7EF9">
        <w:rPr>
          <w:spacing w:val="1"/>
          <w:sz w:val="16"/>
          <w:szCs w:val="16"/>
        </w:rPr>
        <w:t xml:space="preserve"> </w:t>
      </w:r>
      <w:r w:rsidRPr="00CC7EF9">
        <w:rPr>
          <w:sz w:val="16"/>
          <w:szCs w:val="16"/>
        </w:rPr>
        <w:t>as</w:t>
      </w:r>
      <w:r w:rsidRPr="00CC7EF9">
        <w:rPr>
          <w:spacing w:val="1"/>
          <w:sz w:val="16"/>
          <w:szCs w:val="16"/>
        </w:rPr>
        <w:t xml:space="preserve"> </w:t>
      </w:r>
      <w:r w:rsidRPr="00CC7EF9">
        <w:rPr>
          <w:sz w:val="16"/>
          <w:szCs w:val="16"/>
        </w:rPr>
        <w:t>fresh</w:t>
      </w:r>
      <w:r w:rsidRPr="00CC7EF9">
        <w:rPr>
          <w:spacing w:val="1"/>
          <w:sz w:val="16"/>
          <w:szCs w:val="16"/>
        </w:rPr>
        <w:t xml:space="preserve"> </w:t>
      </w:r>
      <w:r w:rsidRPr="00CC7EF9">
        <w:rPr>
          <w:sz w:val="16"/>
          <w:szCs w:val="16"/>
        </w:rPr>
        <w:t>MSW,</w:t>
      </w:r>
      <w:r w:rsidRPr="00CC7EF9">
        <w:rPr>
          <w:spacing w:val="1"/>
          <w:sz w:val="16"/>
          <w:szCs w:val="16"/>
        </w:rPr>
        <w:t xml:space="preserve"> </w:t>
      </w:r>
      <w:r w:rsidRPr="00CC7EF9">
        <w:rPr>
          <w:sz w:val="16"/>
          <w:szCs w:val="16"/>
        </w:rPr>
        <w:t>mined</w:t>
      </w:r>
      <w:r w:rsidRPr="00CC7EF9">
        <w:rPr>
          <w:spacing w:val="1"/>
          <w:sz w:val="16"/>
          <w:szCs w:val="16"/>
        </w:rPr>
        <w:t xml:space="preserve"> </w:t>
      </w:r>
      <w:r w:rsidRPr="00CC7EF9">
        <w:rPr>
          <w:sz w:val="16"/>
          <w:szCs w:val="16"/>
        </w:rPr>
        <w:t>MSW,</w:t>
      </w:r>
      <w:r w:rsidRPr="00CC7EF9">
        <w:rPr>
          <w:spacing w:val="1"/>
          <w:sz w:val="16"/>
          <w:szCs w:val="16"/>
        </w:rPr>
        <w:t xml:space="preserve"> </w:t>
      </w:r>
      <w:r w:rsidRPr="00CC7EF9">
        <w:rPr>
          <w:sz w:val="16"/>
          <w:szCs w:val="16"/>
        </w:rPr>
        <w:t>MSW</w:t>
      </w:r>
      <w:r w:rsidRPr="00CC7EF9">
        <w:rPr>
          <w:spacing w:val="1"/>
          <w:sz w:val="16"/>
          <w:szCs w:val="16"/>
        </w:rPr>
        <w:t xml:space="preserve"> </w:t>
      </w:r>
      <w:r w:rsidRPr="00CC7EF9">
        <w:rPr>
          <w:sz w:val="16"/>
          <w:szCs w:val="16"/>
        </w:rPr>
        <w:t>slurry</w:t>
      </w:r>
      <w:r w:rsidRPr="00CC7EF9">
        <w:rPr>
          <w:spacing w:val="1"/>
          <w:sz w:val="16"/>
          <w:szCs w:val="16"/>
        </w:rPr>
        <w:t xml:space="preserve"> </w:t>
      </w:r>
      <w:r w:rsidRPr="00CC7EF9">
        <w:rPr>
          <w:sz w:val="16"/>
          <w:szCs w:val="16"/>
        </w:rPr>
        <w:t>and</w:t>
      </w:r>
      <w:r w:rsidRPr="00CC7EF9">
        <w:rPr>
          <w:spacing w:val="1"/>
          <w:sz w:val="16"/>
          <w:szCs w:val="16"/>
        </w:rPr>
        <w:t xml:space="preserve"> </w:t>
      </w:r>
      <w:r w:rsidRPr="00CC7EF9">
        <w:rPr>
          <w:sz w:val="16"/>
          <w:szCs w:val="16"/>
        </w:rPr>
        <w:t>leachate used for the preliminary enrichment studies is presented in Table 4.1.</w:t>
      </w:r>
      <w:r w:rsidRPr="00CC7EF9">
        <w:rPr>
          <w:spacing w:val="-62"/>
          <w:sz w:val="16"/>
          <w:szCs w:val="16"/>
        </w:rPr>
        <w:t xml:space="preserve"> </w:t>
      </w:r>
      <w:r w:rsidRPr="00CC7EF9">
        <w:rPr>
          <w:sz w:val="16"/>
          <w:szCs w:val="16"/>
        </w:rPr>
        <w:t>The fresh MSW and MSW slurry showed higher moisture content of 47% and</w:t>
      </w:r>
      <w:r w:rsidRPr="00CC7EF9">
        <w:rPr>
          <w:spacing w:val="-62"/>
          <w:sz w:val="16"/>
          <w:szCs w:val="16"/>
        </w:rPr>
        <w:t xml:space="preserve"> </w:t>
      </w:r>
      <w:r w:rsidRPr="00CC7EF9">
        <w:rPr>
          <w:sz w:val="16"/>
          <w:szCs w:val="16"/>
        </w:rPr>
        <w:t>56%, respectively, when compared to the mined MSW (partially degraded)</w:t>
      </w:r>
      <w:r w:rsidRPr="00CC7EF9">
        <w:rPr>
          <w:spacing w:val="1"/>
          <w:sz w:val="16"/>
          <w:szCs w:val="16"/>
        </w:rPr>
        <w:t xml:space="preserve"> </w:t>
      </w:r>
      <w:r w:rsidRPr="00CC7EF9">
        <w:rPr>
          <w:sz w:val="16"/>
          <w:szCs w:val="16"/>
        </w:rPr>
        <w:t>with</w:t>
      </w:r>
      <w:r w:rsidRPr="00CC7EF9">
        <w:rPr>
          <w:spacing w:val="1"/>
          <w:sz w:val="16"/>
          <w:szCs w:val="16"/>
        </w:rPr>
        <w:t xml:space="preserve"> </w:t>
      </w:r>
      <w:r w:rsidRPr="00CC7EF9">
        <w:rPr>
          <w:sz w:val="16"/>
          <w:szCs w:val="16"/>
        </w:rPr>
        <w:t>29%.</w:t>
      </w:r>
      <w:r w:rsidRPr="00CC7EF9">
        <w:rPr>
          <w:spacing w:val="1"/>
          <w:sz w:val="16"/>
          <w:szCs w:val="16"/>
        </w:rPr>
        <w:t xml:space="preserve"> </w:t>
      </w:r>
      <w:r w:rsidRPr="00CC7EF9">
        <w:rPr>
          <w:sz w:val="16"/>
          <w:szCs w:val="16"/>
        </w:rPr>
        <w:t>Similarly,</w:t>
      </w:r>
      <w:r w:rsidRPr="00CC7EF9">
        <w:rPr>
          <w:spacing w:val="1"/>
          <w:sz w:val="16"/>
          <w:szCs w:val="16"/>
        </w:rPr>
        <w:t xml:space="preserve"> </w:t>
      </w:r>
      <w:proofErr w:type="spellStart"/>
      <w:r w:rsidRPr="00CC7EF9">
        <w:rPr>
          <w:sz w:val="16"/>
          <w:szCs w:val="16"/>
        </w:rPr>
        <w:t>Karthikeyan</w:t>
      </w:r>
      <w:proofErr w:type="spellEnd"/>
      <w:r w:rsidRPr="00CC7EF9">
        <w:rPr>
          <w:spacing w:val="1"/>
          <w:sz w:val="16"/>
          <w:szCs w:val="16"/>
        </w:rPr>
        <w:t xml:space="preserve"> </w:t>
      </w:r>
      <w:r w:rsidRPr="00CC7EF9">
        <w:rPr>
          <w:sz w:val="16"/>
          <w:szCs w:val="16"/>
        </w:rPr>
        <w:t>et</w:t>
      </w:r>
      <w:r w:rsidRPr="00CC7EF9">
        <w:rPr>
          <w:spacing w:val="1"/>
          <w:sz w:val="16"/>
          <w:szCs w:val="16"/>
        </w:rPr>
        <w:t xml:space="preserve"> </w:t>
      </w:r>
      <w:r w:rsidRPr="00CC7EF9">
        <w:rPr>
          <w:sz w:val="16"/>
          <w:szCs w:val="16"/>
        </w:rPr>
        <w:t>al</w:t>
      </w:r>
      <w:r w:rsidRPr="00CC7EF9">
        <w:rPr>
          <w:spacing w:val="1"/>
          <w:sz w:val="16"/>
          <w:szCs w:val="16"/>
        </w:rPr>
        <w:t xml:space="preserve"> </w:t>
      </w:r>
      <w:r w:rsidRPr="00CC7EF9">
        <w:rPr>
          <w:sz w:val="16"/>
          <w:szCs w:val="16"/>
        </w:rPr>
        <w:t>(2007)</w:t>
      </w:r>
      <w:r w:rsidRPr="00CC7EF9">
        <w:rPr>
          <w:spacing w:val="1"/>
          <w:sz w:val="16"/>
          <w:szCs w:val="16"/>
        </w:rPr>
        <w:t xml:space="preserve"> </w:t>
      </w:r>
      <w:r w:rsidRPr="00CC7EF9">
        <w:rPr>
          <w:sz w:val="16"/>
          <w:szCs w:val="16"/>
        </w:rPr>
        <w:t>reported</w:t>
      </w:r>
      <w:r w:rsidRPr="00CC7EF9">
        <w:rPr>
          <w:spacing w:val="1"/>
          <w:sz w:val="16"/>
          <w:szCs w:val="16"/>
        </w:rPr>
        <w:t xml:space="preserve"> </w:t>
      </w:r>
      <w:r w:rsidRPr="00CC7EF9">
        <w:rPr>
          <w:sz w:val="16"/>
          <w:szCs w:val="16"/>
        </w:rPr>
        <w:t>higher</w:t>
      </w:r>
      <w:r w:rsidRPr="00CC7EF9">
        <w:rPr>
          <w:spacing w:val="1"/>
          <w:sz w:val="16"/>
          <w:szCs w:val="16"/>
        </w:rPr>
        <w:t xml:space="preserve"> </w:t>
      </w:r>
      <w:r w:rsidRPr="00CC7EF9">
        <w:rPr>
          <w:sz w:val="16"/>
          <w:szCs w:val="16"/>
        </w:rPr>
        <w:t>moisture</w:t>
      </w:r>
      <w:r w:rsidRPr="00CC7EF9">
        <w:rPr>
          <w:spacing w:val="1"/>
          <w:sz w:val="16"/>
          <w:szCs w:val="16"/>
        </w:rPr>
        <w:t xml:space="preserve"> </w:t>
      </w:r>
      <w:r w:rsidRPr="00CC7EF9">
        <w:rPr>
          <w:sz w:val="16"/>
          <w:szCs w:val="16"/>
        </w:rPr>
        <w:t>content for fresh MSW and lower moisture content for partially degraded</w:t>
      </w:r>
      <w:r w:rsidRPr="00CC7EF9">
        <w:rPr>
          <w:spacing w:val="1"/>
          <w:sz w:val="16"/>
          <w:szCs w:val="16"/>
        </w:rPr>
        <w:t xml:space="preserve"> </w:t>
      </w:r>
      <w:r w:rsidRPr="00CC7EF9">
        <w:rPr>
          <w:sz w:val="16"/>
          <w:szCs w:val="16"/>
        </w:rPr>
        <w:t>MSW. Leachate contained only 0.7% of total solids with 50.3% of volatile</w:t>
      </w:r>
      <w:r w:rsidRPr="00CC7EF9">
        <w:rPr>
          <w:spacing w:val="1"/>
          <w:sz w:val="16"/>
          <w:szCs w:val="16"/>
        </w:rPr>
        <w:t xml:space="preserve"> </w:t>
      </w:r>
      <w:r w:rsidRPr="00CC7EF9">
        <w:rPr>
          <w:sz w:val="16"/>
          <w:szCs w:val="16"/>
        </w:rPr>
        <w:t xml:space="preserve">fraction. </w:t>
      </w:r>
      <w:r w:rsidRPr="00166989">
        <w:rPr>
          <w:sz w:val="16"/>
          <w:szCs w:val="16"/>
        </w:rPr>
        <w:t xml:space="preserve">The fresh MSW had higher volatile solids fraction (44% of TS) than mined MSW (21% of TS) and MSW slurry (17% of TS). </w:t>
      </w:r>
      <w:proofErr w:type="spellStart"/>
      <w:r w:rsidRPr="00166989">
        <w:rPr>
          <w:sz w:val="16"/>
          <w:szCs w:val="16"/>
        </w:rPr>
        <w:t>Lechate</w:t>
      </w:r>
      <w:proofErr w:type="spellEnd"/>
      <w:r w:rsidRPr="00166989">
        <w:rPr>
          <w:sz w:val="16"/>
          <w:szCs w:val="16"/>
        </w:rPr>
        <w:t xml:space="preserve"> had an organic load of 36000 mg/L and conductivity of 9540 µS/cm.</w:t>
      </w:r>
    </w:p>
    <w:p w:rsidR="00EE6182" w:rsidRDefault="00EE6182" w:rsidP="00166989">
      <w:pPr>
        <w:jc w:val="both"/>
        <w:rPr>
          <w:sz w:val="16"/>
          <w:szCs w:val="16"/>
        </w:rPr>
      </w:pPr>
    </w:p>
    <w:p w:rsidR="00EE6182" w:rsidRPr="00B52AE9" w:rsidRDefault="00EE6182" w:rsidP="00B52AE9">
      <w:pPr>
        <w:spacing w:after="240"/>
        <w:jc w:val="center"/>
        <w:rPr>
          <w:b/>
          <w:sz w:val="16"/>
          <w:szCs w:val="16"/>
        </w:rPr>
      </w:pPr>
      <w:bookmarkStart w:id="4" w:name="_Toc163914395"/>
      <w:r w:rsidRPr="00B52AE9">
        <w:rPr>
          <w:b/>
          <w:sz w:val="16"/>
          <w:szCs w:val="16"/>
        </w:rPr>
        <w:t>Table</w:t>
      </w:r>
      <w:r w:rsidRPr="00B52AE9">
        <w:rPr>
          <w:b/>
          <w:spacing w:val="-3"/>
          <w:sz w:val="16"/>
          <w:szCs w:val="16"/>
        </w:rPr>
        <w:t xml:space="preserve"> </w:t>
      </w:r>
      <w:proofErr w:type="gramStart"/>
      <w:r w:rsidRPr="00B52AE9">
        <w:rPr>
          <w:b/>
          <w:sz w:val="16"/>
          <w:szCs w:val="16"/>
        </w:rPr>
        <w:t xml:space="preserve">4.1  </w:t>
      </w:r>
      <w:r w:rsidR="00080854" w:rsidRPr="00B52AE9">
        <w:rPr>
          <w:b/>
          <w:sz w:val="16"/>
          <w:szCs w:val="16"/>
        </w:rPr>
        <w:t>Physio</w:t>
      </w:r>
      <w:proofErr w:type="gramEnd"/>
      <w:r w:rsidRPr="00B52AE9">
        <w:rPr>
          <w:b/>
          <w:sz w:val="16"/>
          <w:szCs w:val="16"/>
        </w:rPr>
        <w:t>-chemical</w:t>
      </w:r>
      <w:r w:rsidRPr="00B52AE9">
        <w:rPr>
          <w:b/>
          <w:spacing w:val="-2"/>
          <w:sz w:val="16"/>
          <w:szCs w:val="16"/>
        </w:rPr>
        <w:t xml:space="preserve"> </w:t>
      </w:r>
      <w:r w:rsidRPr="00B52AE9">
        <w:rPr>
          <w:b/>
          <w:sz w:val="16"/>
          <w:szCs w:val="16"/>
        </w:rPr>
        <w:t>characteristics</w:t>
      </w:r>
      <w:r w:rsidRPr="00B52AE9">
        <w:rPr>
          <w:b/>
          <w:spacing w:val="1"/>
          <w:sz w:val="16"/>
          <w:szCs w:val="16"/>
        </w:rPr>
        <w:t xml:space="preserve"> </w:t>
      </w:r>
      <w:r w:rsidRPr="00B52AE9">
        <w:rPr>
          <w:b/>
          <w:sz w:val="16"/>
          <w:szCs w:val="16"/>
        </w:rPr>
        <w:t>of</w:t>
      </w:r>
      <w:r w:rsidRPr="00B52AE9">
        <w:rPr>
          <w:b/>
          <w:spacing w:val="-2"/>
          <w:sz w:val="16"/>
          <w:szCs w:val="16"/>
        </w:rPr>
        <w:t xml:space="preserve"> </w:t>
      </w:r>
      <w:r w:rsidRPr="00B52AE9">
        <w:rPr>
          <w:b/>
          <w:sz w:val="16"/>
          <w:szCs w:val="16"/>
        </w:rPr>
        <w:t>seeds used</w:t>
      </w:r>
      <w:r w:rsidRPr="00B52AE9">
        <w:rPr>
          <w:b/>
          <w:spacing w:val="-2"/>
          <w:sz w:val="16"/>
          <w:szCs w:val="16"/>
        </w:rPr>
        <w:t xml:space="preserve"> </w:t>
      </w:r>
      <w:r w:rsidRPr="00B52AE9">
        <w:rPr>
          <w:b/>
          <w:sz w:val="16"/>
          <w:szCs w:val="16"/>
        </w:rPr>
        <w:t>for</w:t>
      </w:r>
      <w:r w:rsidRPr="00B52AE9">
        <w:rPr>
          <w:b/>
          <w:spacing w:val="1"/>
          <w:sz w:val="16"/>
          <w:szCs w:val="16"/>
        </w:rPr>
        <w:t xml:space="preserve"> </w:t>
      </w:r>
      <w:r w:rsidRPr="00B52AE9">
        <w:rPr>
          <w:b/>
          <w:sz w:val="16"/>
          <w:szCs w:val="16"/>
        </w:rPr>
        <w:t>enrichment</w:t>
      </w:r>
      <w:r w:rsidRPr="00B52AE9">
        <w:rPr>
          <w:b/>
          <w:spacing w:val="-3"/>
          <w:sz w:val="16"/>
          <w:szCs w:val="16"/>
        </w:rPr>
        <w:t xml:space="preserve"> </w:t>
      </w:r>
      <w:r w:rsidRPr="00B52AE9">
        <w:rPr>
          <w:b/>
          <w:sz w:val="16"/>
          <w:szCs w:val="16"/>
        </w:rPr>
        <w:t>studies</w:t>
      </w:r>
      <w:bookmarkEnd w:id="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09"/>
        <w:gridCol w:w="3369"/>
        <w:gridCol w:w="1505"/>
        <w:gridCol w:w="1501"/>
        <w:gridCol w:w="1459"/>
        <w:gridCol w:w="1377"/>
      </w:tblGrid>
      <w:tr w:rsidR="00EE6182" w:rsidRPr="00080854" w:rsidTr="000B1FEC">
        <w:trPr>
          <w:trHeight w:val="592"/>
        </w:trPr>
        <w:tc>
          <w:tcPr>
            <w:tcW w:w="404" w:type="pct"/>
            <w:vMerge w:val="restart"/>
          </w:tcPr>
          <w:p w:rsidR="00EE6182" w:rsidRPr="00080854" w:rsidRDefault="00EE6182" w:rsidP="00EE6182">
            <w:pPr>
              <w:rPr>
                <w:b/>
                <w:sz w:val="16"/>
                <w:szCs w:val="16"/>
              </w:rPr>
            </w:pPr>
            <w:r w:rsidRPr="00080854">
              <w:rPr>
                <w:b/>
                <w:sz w:val="16"/>
                <w:szCs w:val="16"/>
              </w:rPr>
              <w:t>Sr.</w:t>
            </w:r>
            <w:r w:rsidRPr="00080854">
              <w:rPr>
                <w:b/>
                <w:spacing w:val="1"/>
                <w:sz w:val="16"/>
                <w:szCs w:val="16"/>
              </w:rPr>
              <w:t xml:space="preserve"> </w:t>
            </w:r>
            <w:r w:rsidRPr="00080854">
              <w:rPr>
                <w:b/>
                <w:sz w:val="16"/>
                <w:szCs w:val="16"/>
              </w:rPr>
              <w:t>No</w:t>
            </w:r>
          </w:p>
        </w:tc>
        <w:tc>
          <w:tcPr>
            <w:tcW w:w="1681" w:type="pct"/>
            <w:vMerge w:val="restart"/>
          </w:tcPr>
          <w:p w:rsidR="00EE6182" w:rsidRPr="00080854" w:rsidRDefault="00EE6182" w:rsidP="00EE6182">
            <w:pPr>
              <w:rPr>
                <w:b/>
                <w:sz w:val="16"/>
                <w:szCs w:val="16"/>
              </w:rPr>
            </w:pPr>
          </w:p>
          <w:p w:rsidR="00EE6182" w:rsidRPr="00080854" w:rsidRDefault="00EE6182" w:rsidP="00EE6182">
            <w:pPr>
              <w:rPr>
                <w:b/>
                <w:sz w:val="16"/>
                <w:szCs w:val="16"/>
              </w:rPr>
            </w:pPr>
            <w:r w:rsidRPr="00080854">
              <w:rPr>
                <w:b/>
                <w:sz w:val="16"/>
                <w:szCs w:val="16"/>
              </w:rPr>
              <w:t>Parameters</w:t>
            </w:r>
          </w:p>
        </w:tc>
        <w:tc>
          <w:tcPr>
            <w:tcW w:w="2915" w:type="pct"/>
            <w:gridSpan w:val="4"/>
          </w:tcPr>
          <w:p w:rsidR="00EE6182" w:rsidRPr="00080854" w:rsidRDefault="00EE6182" w:rsidP="00EE6182">
            <w:pPr>
              <w:rPr>
                <w:b/>
                <w:sz w:val="16"/>
                <w:szCs w:val="16"/>
              </w:rPr>
            </w:pPr>
            <w:r w:rsidRPr="00080854">
              <w:rPr>
                <w:b/>
                <w:sz w:val="16"/>
                <w:szCs w:val="16"/>
              </w:rPr>
              <w:t>Enrichment</w:t>
            </w:r>
            <w:r w:rsidRPr="00080854">
              <w:rPr>
                <w:b/>
                <w:spacing w:val="-3"/>
                <w:sz w:val="16"/>
                <w:szCs w:val="16"/>
              </w:rPr>
              <w:t xml:space="preserve"> </w:t>
            </w:r>
            <w:r w:rsidRPr="00080854">
              <w:rPr>
                <w:b/>
                <w:sz w:val="16"/>
                <w:szCs w:val="16"/>
              </w:rPr>
              <w:t>seeds</w:t>
            </w:r>
          </w:p>
        </w:tc>
      </w:tr>
      <w:tr w:rsidR="009A189C" w:rsidRPr="00080854" w:rsidTr="00B52AE9">
        <w:trPr>
          <w:trHeight w:val="395"/>
        </w:trPr>
        <w:tc>
          <w:tcPr>
            <w:tcW w:w="404" w:type="pct"/>
            <w:vMerge/>
            <w:tcBorders>
              <w:top w:val="nil"/>
            </w:tcBorders>
          </w:tcPr>
          <w:p w:rsidR="00EE6182" w:rsidRPr="00080854" w:rsidRDefault="00EE6182" w:rsidP="00EE6182">
            <w:pPr>
              <w:rPr>
                <w:b/>
                <w:sz w:val="16"/>
                <w:szCs w:val="16"/>
              </w:rPr>
            </w:pPr>
          </w:p>
        </w:tc>
        <w:tc>
          <w:tcPr>
            <w:tcW w:w="1681" w:type="pct"/>
            <w:vMerge/>
            <w:tcBorders>
              <w:top w:val="nil"/>
            </w:tcBorders>
          </w:tcPr>
          <w:p w:rsidR="00EE6182" w:rsidRPr="00080854" w:rsidRDefault="00EE6182" w:rsidP="00EE6182">
            <w:pPr>
              <w:rPr>
                <w:b/>
                <w:sz w:val="16"/>
                <w:szCs w:val="16"/>
              </w:rPr>
            </w:pPr>
          </w:p>
        </w:tc>
        <w:tc>
          <w:tcPr>
            <w:tcW w:w="751" w:type="pct"/>
          </w:tcPr>
          <w:p w:rsidR="00EE6182" w:rsidRPr="00080854" w:rsidRDefault="00EE6182" w:rsidP="00EE6182">
            <w:pPr>
              <w:rPr>
                <w:b/>
                <w:sz w:val="16"/>
                <w:szCs w:val="16"/>
              </w:rPr>
            </w:pPr>
            <w:r w:rsidRPr="00080854">
              <w:rPr>
                <w:b/>
                <w:sz w:val="16"/>
                <w:szCs w:val="16"/>
              </w:rPr>
              <w:t>Fresh</w:t>
            </w:r>
            <w:r w:rsidRPr="00080854">
              <w:rPr>
                <w:b/>
                <w:spacing w:val="-2"/>
                <w:sz w:val="16"/>
                <w:szCs w:val="16"/>
              </w:rPr>
              <w:t xml:space="preserve"> </w:t>
            </w:r>
            <w:r w:rsidRPr="00080854">
              <w:rPr>
                <w:b/>
                <w:sz w:val="16"/>
                <w:szCs w:val="16"/>
              </w:rPr>
              <w:t>MSW</w:t>
            </w:r>
          </w:p>
        </w:tc>
        <w:tc>
          <w:tcPr>
            <w:tcW w:w="749" w:type="pct"/>
          </w:tcPr>
          <w:p w:rsidR="00EE6182" w:rsidRPr="00080854" w:rsidRDefault="00EE6182" w:rsidP="00EE6182">
            <w:pPr>
              <w:rPr>
                <w:b/>
                <w:sz w:val="16"/>
                <w:szCs w:val="16"/>
              </w:rPr>
            </w:pPr>
            <w:r w:rsidRPr="00080854">
              <w:rPr>
                <w:b/>
                <w:sz w:val="16"/>
                <w:szCs w:val="16"/>
              </w:rPr>
              <w:t>Mined</w:t>
            </w:r>
            <w:r w:rsidRPr="00080854">
              <w:rPr>
                <w:b/>
                <w:spacing w:val="-2"/>
                <w:sz w:val="16"/>
                <w:szCs w:val="16"/>
              </w:rPr>
              <w:t xml:space="preserve"> </w:t>
            </w:r>
            <w:r w:rsidRPr="00080854">
              <w:rPr>
                <w:b/>
                <w:sz w:val="16"/>
                <w:szCs w:val="16"/>
              </w:rPr>
              <w:t>MSW</w:t>
            </w:r>
          </w:p>
        </w:tc>
        <w:tc>
          <w:tcPr>
            <w:tcW w:w="728" w:type="pct"/>
          </w:tcPr>
          <w:p w:rsidR="00EE6182" w:rsidRPr="00080854" w:rsidRDefault="00EE6182" w:rsidP="00EE6182">
            <w:pPr>
              <w:rPr>
                <w:b/>
                <w:sz w:val="16"/>
                <w:szCs w:val="16"/>
              </w:rPr>
            </w:pPr>
            <w:r w:rsidRPr="00080854">
              <w:rPr>
                <w:b/>
                <w:sz w:val="16"/>
                <w:szCs w:val="16"/>
              </w:rPr>
              <w:t>MSW</w:t>
            </w:r>
            <w:r w:rsidRPr="00080854">
              <w:rPr>
                <w:b/>
                <w:spacing w:val="-2"/>
                <w:sz w:val="16"/>
                <w:szCs w:val="16"/>
              </w:rPr>
              <w:t xml:space="preserve"> </w:t>
            </w:r>
            <w:r w:rsidRPr="00080854">
              <w:rPr>
                <w:b/>
                <w:sz w:val="16"/>
                <w:szCs w:val="16"/>
              </w:rPr>
              <w:t>Slurry</w:t>
            </w:r>
          </w:p>
        </w:tc>
        <w:tc>
          <w:tcPr>
            <w:tcW w:w="688" w:type="pct"/>
          </w:tcPr>
          <w:p w:rsidR="00EE6182" w:rsidRPr="00080854" w:rsidRDefault="00EE6182" w:rsidP="00EE6182">
            <w:pPr>
              <w:pStyle w:val="TableParagraph"/>
              <w:spacing w:before="71"/>
              <w:ind w:left="155" w:right="142"/>
              <w:rPr>
                <w:b/>
                <w:sz w:val="16"/>
                <w:szCs w:val="16"/>
              </w:rPr>
            </w:pPr>
            <w:r w:rsidRPr="00080854">
              <w:rPr>
                <w:b/>
                <w:sz w:val="16"/>
                <w:szCs w:val="16"/>
              </w:rPr>
              <w:t>Leachate</w:t>
            </w:r>
          </w:p>
        </w:tc>
      </w:tr>
      <w:tr w:rsidR="009A189C" w:rsidRPr="00080854" w:rsidTr="00EE6182">
        <w:trPr>
          <w:trHeight w:val="422"/>
        </w:trPr>
        <w:tc>
          <w:tcPr>
            <w:tcW w:w="404" w:type="pct"/>
          </w:tcPr>
          <w:p w:rsidR="00EE6182" w:rsidRPr="00080854" w:rsidRDefault="00EE6182" w:rsidP="00EE6182">
            <w:pPr>
              <w:rPr>
                <w:sz w:val="16"/>
                <w:szCs w:val="16"/>
              </w:rPr>
            </w:pPr>
            <w:r w:rsidRPr="00080854">
              <w:rPr>
                <w:sz w:val="16"/>
                <w:szCs w:val="16"/>
              </w:rPr>
              <w:t>1.</w:t>
            </w:r>
          </w:p>
        </w:tc>
        <w:tc>
          <w:tcPr>
            <w:tcW w:w="1681" w:type="pct"/>
          </w:tcPr>
          <w:p w:rsidR="00EE6182" w:rsidRPr="00080854" w:rsidRDefault="00EE6182" w:rsidP="00EE6182">
            <w:pPr>
              <w:rPr>
                <w:sz w:val="16"/>
                <w:szCs w:val="16"/>
              </w:rPr>
            </w:pPr>
            <w:r w:rsidRPr="00080854">
              <w:rPr>
                <w:sz w:val="16"/>
                <w:szCs w:val="16"/>
              </w:rPr>
              <w:t>Moisture</w:t>
            </w:r>
            <w:r w:rsidRPr="00080854">
              <w:rPr>
                <w:spacing w:val="-6"/>
                <w:sz w:val="16"/>
                <w:szCs w:val="16"/>
              </w:rPr>
              <w:t xml:space="preserve"> </w:t>
            </w:r>
            <w:r w:rsidRPr="00080854">
              <w:rPr>
                <w:sz w:val="16"/>
                <w:szCs w:val="16"/>
              </w:rPr>
              <w:t>content</w:t>
            </w:r>
            <w:r w:rsidRPr="00080854">
              <w:rPr>
                <w:spacing w:val="-6"/>
                <w:sz w:val="16"/>
                <w:szCs w:val="16"/>
              </w:rPr>
              <w:t xml:space="preserve"> </w:t>
            </w:r>
            <w:r w:rsidRPr="00080854">
              <w:rPr>
                <w:sz w:val="16"/>
                <w:szCs w:val="16"/>
              </w:rPr>
              <w:t>(%)</w:t>
            </w:r>
          </w:p>
        </w:tc>
        <w:tc>
          <w:tcPr>
            <w:tcW w:w="751" w:type="pct"/>
          </w:tcPr>
          <w:p w:rsidR="00EE6182" w:rsidRPr="00080854" w:rsidRDefault="00EE6182" w:rsidP="00EE6182">
            <w:pPr>
              <w:rPr>
                <w:sz w:val="16"/>
                <w:szCs w:val="16"/>
              </w:rPr>
            </w:pPr>
            <w:r w:rsidRPr="00080854">
              <w:rPr>
                <w:sz w:val="16"/>
                <w:szCs w:val="16"/>
              </w:rPr>
              <w:t>46.7</w:t>
            </w:r>
          </w:p>
        </w:tc>
        <w:tc>
          <w:tcPr>
            <w:tcW w:w="749" w:type="pct"/>
          </w:tcPr>
          <w:p w:rsidR="00EE6182" w:rsidRPr="00080854" w:rsidRDefault="00EE6182" w:rsidP="00EE6182">
            <w:pPr>
              <w:rPr>
                <w:sz w:val="16"/>
                <w:szCs w:val="16"/>
              </w:rPr>
            </w:pPr>
            <w:r w:rsidRPr="00080854">
              <w:rPr>
                <w:sz w:val="16"/>
                <w:szCs w:val="16"/>
              </w:rPr>
              <w:t>29.3</w:t>
            </w:r>
          </w:p>
        </w:tc>
        <w:tc>
          <w:tcPr>
            <w:tcW w:w="728" w:type="pct"/>
          </w:tcPr>
          <w:p w:rsidR="00EE6182" w:rsidRPr="00080854" w:rsidRDefault="00EE6182" w:rsidP="00EE6182">
            <w:pPr>
              <w:rPr>
                <w:sz w:val="16"/>
                <w:szCs w:val="16"/>
              </w:rPr>
            </w:pPr>
            <w:r w:rsidRPr="00080854">
              <w:rPr>
                <w:sz w:val="16"/>
                <w:szCs w:val="16"/>
              </w:rPr>
              <w:t>55.7</w:t>
            </w:r>
          </w:p>
        </w:tc>
        <w:tc>
          <w:tcPr>
            <w:tcW w:w="688" w:type="pct"/>
          </w:tcPr>
          <w:p w:rsidR="00EE6182" w:rsidRPr="00080854" w:rsidRDefault="00EE6182" w:rsidP="00EE6182">
            <w:pPr>
              <w:pStyle w:val="TableParagraph"/>
              <w:spacing w:before="64"/>
              <w:ind w:left="153" w:right="142"/>
              <w:rPr>
                <w:sz w:val="16"/>
                <w:szCs w:val="16"/>
              </w:rPr>
            </w:pPr>
            <w:r w:rsidRPr="00080854">
              <w:rPr>
                <w:sz w:val="16"/>
                <w:szCs w:val="16"/>
              </w:rPr>
              <w:t>99.3</w:t>
            </w:r>
          </w:p>
        </w:tc>
      </w:tr>
      <w:tr w:rsidR="009A189C" w:rsidRPr="00080854" w:rsidTr="00EE6182">
        <w:trPr>
          <w:trHeight w:val="350"/>
        </w:trPr>
        <w:tc>
          <w:tcPr>
            <w:tcW w:w="404" w:type="pct"/>
          </w:tcPr>
          <w:p w:rsidR="00EE6182" w:rsidRPr="00080854" w:rsidRDefault="00EE6182" w:rsidP="00EE6182">
            <w:pPr>
              <w:rPr>
                <w:sz w:val="16"/>
                <w:szCs w:val="16"/>
              </w:rPr>
            </w:pPr>
            <w:r w:rsidRPr="00080854">
              <w:rPr>
                <w:sz w:val="16"/>
                <w:szCs w:val="16"/>
              </w:rPr>
              <w:t>2.</w:t>
            </w:r>
          </w:p>
        </w:tc>
        <w:tc>
          <w:tcPr>
            <w:tcW w:w="1681" w:type="pct"/>
          </w:tcPr>
          <w:p w:rsidR="00EE6182" w:rsidRPr="00080854" w:rsidRDefault="00EE6182" w:rsidP="00EE6182">
            <w:pPr>
              <w:rPr>
                <w:sz w:val="16"/>
                <w:szCs w:val="16"/>
              </w:rPr>
            </w:pPr>
            <w:r w:rsidRPr="00080854">
              <w:rPr>
                <w:sz w:val="16"/>
                <w:szCs w:val="16"/>
              </w:rPr>
              <w:t>Total</w:t>
            </w:r>
            <w:r w:rsidRPr="00080854">
              <w:rPr>
                <w:spacing w:val="-3"/>
                <w:sz w:val="16"/>
                <w:szCs w:val="16"/>
              </w:rPr>
              <w:t xml:space="preserve"> </w:t>
            </w:r>
            <w:r w:rsidRPr="00080854">
              <w:rPr>
                <w:sz w:val="16"/>
                <w:szCs w:val="16"/>
              </w:rPr>
              <w:t>solids</w:t>
            </w:r>
            <w:r w:rsidRPr="00080854">
              <w:rPr>
                <w:spacing w:val="-2"/>
                <w:sz w:val="16"/>
                <w:szCs w:val="16"/>
              </w:rPr>
              <w:t xml:space="preserve"> </w:t>
            </w:r>
            <w:r w:rsidRPr="00080854">
              <w:rPr>
                <w:sz w:val="16"/>
                <w:szCs w:val="16"/>
              </w:rPr>
              <w:t>(%)</w:t>
            </w:r>
          </w:p>
        </w:tc>
        <w:tc>
          <w:tcPr>
            <w:tcW w:w="751" w:type="pct"/>
          </w:tcPr>
          <w:p w:rsidR="00EE6182" w:rsidRPr="00080854" w:rsidRDefault="00EE6182" w:rsidP="00EE6182">
            <w:pPr>
              <w:rPr>
                <w:sz w:val="16"/>
                <w:szCs w:val="16"/>
              </w:rPr>
            </w:pPr>
            <w:r w:rsidRPr="00080854">
              <w:rPr>
                <w:sz w:val="16"/>
                <w:szCs w:val="16"/>
              </w:rPr>
              <w:t>53.3</w:t>
            </w:r>
          </w:p>
        </w:tc>
        <w:tc>
          <w:tcPr>
            <w:tcW w:w="749" w:type="pct"/>
          </w:tcPr>
          <w:p w:rsidR="00EE6182" w:rsidRPr="00080854" w:rsidRDefault="00EE6182" w:rsidP="00EE6182">
            <w:pPr>
              <w:rPr>
                <w:sz w:val="16"/>
                <w:szCs w:val="16"/>
              </w:rPr>
            </w:pPr>
            <w:r w:rsidRPr="00080854">
              <w:rPr>
                <w:sz w:val="16"/>
                <w:szCs w:val="16"/>
              </w:rPr>
              <w:t>70.7</w:t>
            </w:r>
          </w:p>
        </w:tc>
        <w:tc>
          <w:tcPr>
            <w:tcW w:w="728" w:type="pct"/>
          </w:tcPr>
          <w:p w:rsidR="00EE6182" w:rsidRPr="00080854" w:rsidRDefault="00EE6182" w:rsidP="00EE6182">
            <w:pPr>
              <w:rPr>
                <w:sz w:val="16"/>
                <w:szCs w:val="16"/>
              </w:rPr>
            </w:pPr>
            <w:r w:rsidRPr="00080854">
              <w:rPr>
                <w:sz w:val="16"/>
                <w:szCs w:val="16"/>
              </w:rPr>
              <w:t>44.3</w:t>
            </w:r>
          </w:p>
        </w:tc>
        <w:tc>
          <w:tcPr>
            <w:tcW w:w="688" w:type="pct"/>
          </w:tcPr>
          <w:p w:rsidR="00EE6182" w:rsidRPr="00080854" w:rsidRDefault="00EE6182" w:rsidP="00EE6182">
            <w:pPr>
              <w:pStyle w:val="TableParagraph"/>
              <w:spacing w:before="64"/>
              <w:ind w:left="155" w:right="139"/>
              <w:rPr>
                <w:sz w:val="16"/>
                <w:szCs w:val="16"/>
              </w:rPr>
            </w:pPr>
            <w:r w:rsidRPr="00080854">
              <w:rPr>
                <w:sz w:val="16"/>
                <w:szCs w:val="16"/>
              </w:rPr>
              <w:t>0.7</w:t>
            </w:r>
          </w:p>
        </w:tc>
      </w:tr>
      <w:tr w:rsidR="009A189C" w:rsidRPr="00080854" w:rsidTr="00EE6182">
        <w:trPr>
          <w:trHeight w:val="350"/>
        </w:trPr>
        <w:tc>
          <w:tcPr>
            <w:tcW w:w="404" w:type="pct"/>
          </w:tcPr>
          <w:p w:rsidR="00EE6182" w:rsidRPr="00080854" w:rsidRDefault="00EE6182" w:rsidP="00EE6182">
            <w:pPr>
              <w:rPr>
                <w:sz w:val="16"/>
                <w:szCs w:val="16"/>
              </w:rPr>
            </w:pPr>
            <w:r w:rsidRPr="00080854">
              <w:rPr>
                <w:sz w:val="16"/>
                <w:szCs w:val="16"/>
              </w:rPr>
              <w:t>3.</w:t>
            </w:r>
          </w:p>
        </w:tc>
        <w:tc>
          <w:tcPr>
            <w:tcW w:w="1681" w:type="pct"/>
          </w:tcPr>
          <w:p w:rsidR="00EE6182" w:rsidRPr="00080854" w:rsidRDefault="00EE6182" w:rsidP="00EE6182">
            <w:pPr>
              <w:rPr>
                <w:sz w:val="16"/>
                <w:szCs w:val="16"/>
              </w:rPr>
            </w:pPr>
            <w:r w:rsidRPr="00080854">
              <w:rPr>
                <w:sz w:val="16"/>
                <w:szCs w:val="16"/>
              </w:rPr>
              <w:t>Volatile</w:t>
            </w:r>
            <w:r w:rsidRPr="00080854">
              <w:rPr>
                <w:spacing w:val="-3"/>
                <w:sz w:val="16"/>
                <w:szCs w:val="16"/>
              </w:rPr>
              <w:t xml:space="preserve"> </w:t>
            </w:r>
            <w:r w:rsidRPr="00080854">
              <w:rPr>
                <w:sz w:val="16"/>
                <w:szCs w:val="16"/>
              </w:rPr>
              <w:t>solids</w:t>
            </w:r>
            <w:r w:rsidRPr="00080854">
              <w:rPr>
                <w:spacing w:val="-2"/>
                <w:sz w:val="16"/>
                <w:szCs w:val="16"/>
              </w:rPr>
              <w:t xml:space="preserve"> </w:t>
            </w:r>
            <w:r w:rsidRPr="00080854">
              <w:rPr>
                <w:sz w:val="16"/>
                <w:szCs w:val="16"/>
              </w:rPr>
              <w:t>(%)</w:t>
            </w:r>
          </w:p>
        </w:tc>
        <w:tc>
          <w:tcPr>
            <w:tcW w:w="751" w:type="pct"/>
          </w:tcPr>
          <w:p w:rsidR="00EE6182" w:rsidRPr="00080854" w:rsidRDefault="00EE6182" w:rsidP="00EE6182">
            <w:pPr>
              <w:rPr>
                <w:sz w:val="16"/>
                <w:szCs w:val="16"/>
              </w:rPr>
            </w:pPr>
            <w:r w:rsidRPr="00080854">
              <w:rPr>
                <w:sz w:val="16"/>
                <w:szCs w:val="16"/>
              </w:rPr>
              <w:t>44.2</w:t>
            </w:r>
          </w:p>
        </w:tc>
        <w:tc>
          <w:tcPr>
            <w:tcW w:w="749" w:type="pct"/>
          </w:tcPr>
          <w:p w:rsidR="00EE6182" w:rsidRPr="00080854" w:rsidRDefault="00EE6182" w:rsidP="00EE6182">
            <w:pPr>
              <w:rPr>
                <w:sz w:val="16"/>
                <w:szCs w:val="16"/>
              </w:rPr>
            </w:pPr>
            <w:r w:rsidRPr="00080854">
              <w:rPr>
                <w:sz w:val="16"/>
                <w:szCs w:val="16"/>
              </w:rPr>
              <w:t>21.0</w:t>
            </w:r>
          </w:p>
        </w:tc>
        <w:tc>
          <w:tcPr>
            <w:tcW w:w="728" w:type="pct"/>
          </w:tcPr>
          <w:p w:rsidR="00EE6182" w:rsidRPr="00080854" w:rsidRDefault="00EE6182" w:rsidP="00EE6182">
            <w:pPr>
              <w:rPr>
                <w:sz w:val="16"/>
                <w:szCs w:val="16"/>
              </w:rPr>
            </w:pPr>
            <w:r w:rsidRPr="00080854">
              <w:rPr>
                <w:sz w:val="16"/>
                <w:szCs w:val="16"/>
              </w:rPr>
              <w:t>16.7</w:t>
            </w:r>
          </w:p>
        </w:tc>
        <w:tc>
          <w:tcPr>
            <w:tcW w:w="688" w:type="pct"/>
          </w:tcPr>
          <w:p w:rsidR="00EE6182" w:rsidRPr="00080854" w:rsidRDefault="00EE6182" w:rsidP="00EE6182">
            <w:pPr>
              <w:pStyle w:val="TableParagraph"/>
              <w:spacing w:before="64"/>
              <w:ind w:left="153" w:right="142"/>
              <w:rPr>
                <w:sz w:val="16"/>
                <w:szCs w:val="16"/>
              </w:rPr>
            </w:pPr>
            <w:r w:rsidRPr="00080854">
              <w:rPr>
                <w:sz w:val="16"/>
                <w:szCs w:val="16"/>
              </w:rPr>
              <w:t>50.3</w:t>
            </w:r>
          </w:p>
        </w:tc>
      </w:tr>
      <w:tr w:rsidR="009A189C" w:rsidRPr="00080854" w:rsidTr="00EE6182">
        <w:trPr>
          <w:trHeight w:val="350"/>
        </w:trPr>
        <w:tc>
          <w:tcPr>
            <w:tcW w:w="404" w:type="pct"/>
          </w:tcPr>
          <w:p w:rsidR="00EE6182" w:rsidRPr="00080854" w:rsidRDefault="00EE6182" w:rsidP="00EE6182">
            <w:pPr>
              <w:rPr>
                <w:sz w:val="16"/>
                <w:szCs w:val="16"/>
              </w:rPr>
            </w:pPr>
            <w:r w:rsidRPr="00080854">
              <w:rPr>
                <w:sz w:val="16"/>
                <w:szCs w:val="16"/>
              </w:rPr>
              <w:t>4.</w:t>
            </w:r>
          </w:p>
        </w:tc>
        <w:tc>
          <w:tcPr>
            <w:tcW w:w="1681" w:type="pct"/>
          </w:tcPr>
          <w:p w:rsidR="00EE6182" w:rsidRPr="00080854" w:rsidRDefault="00EE6182" w:rsidP="00EE6182">
            <w:pPr>
              <w:rPr>
                <w:sz w:val="16"/>
                <w:szCs w:val="16"/>
              </w:rPr>
            </w:pPr>
            <w:r w:rsidRPr="00080854">
              <w:rPr>
                <w:sz w:val="16"/>
                <w:szCs w:val="16"/>
              </w:rPr>
              <w:t>pH</w:t>
            </w:r>
          </w:p>
        </w:tc>
        <w:tc>
          <w:tcPr>
            <w:tcW w:w="751" w:type="pct"/>
          </w:tcPr>
          <w:p w:rsidR="00EE6182" w:rsidRPr="00080854" w:rsidRDefault="00EE6182" w:rsidP="00EE6182">
            <w:pPr>
              <w:rPr>
                <w:sz w:val="16"/>
                <w:szCs w:val="16"/>
              </w:rPr>
            </w:pPr>
            <w:r w:rsidRPr="00080854">
              <w:rPr>
                <w:sz w:val="16"/>
                <w:szCs w:val="16"/>
              </w:rPr>
              <w:t>8.4</w:t>
            </w:r>
          </w:p>
        </w:tc>
        <w:tc>
          <w:tcPr>
            <w:tcW w:w="749" w:type="pct"/>
          </w:tcPr>
          <w:p w:rsidR="00EE6182" w:rsidRPr="00080854" w:rsidRDefault="00EE6182" w:rsidP="00EE6182">
            <w:pPr>
              <w:rPr>
                <w:sz w:val="16"/>
                <w:szCs w:val="16"/>
              </w:rPr>
            </w:pPr>
            <w:r w:rsidRPr="00080854">
              <w:rPr>
                <w:sz w:val="16"/>
                <w:szCs w:val="16"/>
              </w:rPr>
              <w:t>7.5</w:t>
            </w:r>
          </w:p>
        </w:tc>
        <w:tc>
          <w:tcPr>
            <w:tcW w:w="728" w:type="pct"/>
          </w:tcPr>
          <w:p w:rsidR="00EE6182" w:rsidRPr="00080854" w:rsidRDefault="00EE6182" w:rsidP="00EE6182">
            <w:pPr>
              <w:rPr>
                <w:sz w:val="16"/>
                <w:szCs w:val="16"/>
              </w:rPr>
            </w:pPr>
            <w:r w:rsidRPr="00080854">
              <w:rPr>
                <w:sz w:val="16"/>
                <w:szCs w:val="16"/>
              </w:rPr>
              <w:t>7.3</w:t>
            </w:r>
          </w:p>
        </w:tc>
        <w:tc>
          <w:tcPr>
            <w:tcW w:w="688" w:type="pct"/>
          </w:tcPr>
          <w:p w:rsidR="00EE6182" w:rsidRPr="00080854" w:rsidRDefault="00EE6182" w:rsidP="00EE6182">
            <w:pPr>
              <w:pStyle w:val="TableParagraph"/>
              <w:spacing w:before="64"/>
              <w:ind w:left="155" w:right="139"/>
              <w:rPr>
                <w:sz w:val="16"/>
                <w:szCs w:val="16"/>
              </w:rPr>
            </w:pPr>
            <w:r w:rsidRPr="00080854">
              <w:rPr>
                <w:sz w:val="16"/>
                <w:szCs w:val="16"/>
              </w:rPr>
              <w:t>7.4</w:t>
            </w:r>
          </w:p>
        </w:tc>
      </w:tr>
      <w:tr w:rsidR="009A189C" w:rsidRPr="00080854" w:rsidTr="00B52AE9">
        <w:trPr>
          <w:trHeight w:val="350"/>
        </w:trPr>
        <w:tc>
          <w:tcPr>
            <w:tcW w:w="404" w:type="pct"/>
          </w:tcPr>
          <w:p w:rsidR="00EE6182" w:rsidRPr="00080854" w:rsidRDefault="00EE6182" w:rsidP="00EE6182">
            <w:pPr>
              <w:rPr>
                <w:sz w:val="16"/>
                <w:szCs w:val="16"/>
              </w:rPr>
            </w:pPr>
            <w:r w:rsidRPr="00080854">
              <w:rPr>
                <w:sz w:val="16"/>
                <w:szCs w:val="16"/>
              </w:rPr>
              <w:t>5.</w:t>
            </w:r>
          </w:p>
        </w:tc>
        <w:tc>
          <w:tcPr>
            <w:tcW w:w="1681" w:type="pct"/>
          </w:tcPr>
          <w:p w:rsidR="00EE6182" w:rsidRPr="00080854" w:rsidRDefault="00EE6182" w:rsidP="00EE6182">
            <w:pPr>
              <w:rPr>
                <w:sz w:val="16"/>
                <w:szCs w:val="16"/>
              </w:rPr>
            </w:pPr>
            <w:r w:rsidRPr="00080854">
              <w:rPr>
                <w:sz w:val="16"/>
                <w:szCs w:val="16"/>
              </w:rPr>
              <w:t>Conductivity</w:t>
            </w:r>
            <w:r w:rsidRPr="00080854">
              <w:rPr>
                <w:spacing w:val="-7"/>
                <w:sz w:val="16"/>
                <w:szCs w:val="16"/>
              </w:rPr>
              <w:t xml:space="preserve"> </w:t>
            </w:r>
            <w:r w:rsidRPr="00080854">
              <w:rPr>
                <w:sz w:val="16"/>
                <w:szCs w:val="16"/>
              </w:rPr>
              <w:t>(µS/cm)</w:t>
            </w:r>
          </w:p>
        </w:tc>
        <w:tc>
          <w:tcPr>
            <w:tcW w:w="751" w:type="pct"/>
          </w:tcPr>
          <w:p w:rsidR="00EE6182" w:rsidRPr="00080854" w:rsidRDefault="00EE6182" w:rsidP="00EE6182">
            <w:pPr>
              <w:rPr>
                <w:sz w:val="16"/>
                <w:szCs w:val="16"/>
              </w:rPr>
            </w:pPr>
            <w:r w:rsidRPr="00080854">
              <w:rPr>
                <w:sz w:val="16"/>
                <w:szCs w:val="16"/>
              </w:rPr>
              <w:t>3520</w:t>
            </w:r>
          </w:p>
        </w:tc>
        <w:tc>
          <w:tcPr>
            <w:tcW w:w="749" w:type="pct"/>
          </w:tcPr>
          <w:p w:rsidR="00EE6182" w:rsidRPr="00080854" w:rsidRDefault="00EE6182" w:rsidP="00EE6182">
            <w:pPr>
              <w:rPr>
                <w:sz w:val="16"/>
                <w:szCs w:val="16"/>
              </w:rPr>
            </w:pPr>
            <w:r w:rsidRPr="00080854">
              <w:rPr>
                <w:sz w:val="16"/>
                <w:szCs w:val="16"/>
              </w:rPr>
              <w:t>1321</w:t>
            </w:r>
          </w:p>
        </w:tc>
        <w:tc>
          <w:tcPr>
            <w:tcW w:w="728" w:type="pct"/>
          </w:tcPr>
          <w:p w:rsidR="00EE6182" w:rsidRPr="00080854" w:rsidRDefault="00EE6182" w:rsidP="00EE6182">
            <w:pPr>
              <w:rPr>
                <w:sz w:val="16"/>
                <w:szCs w:val="16"/>
              </w:rPr>
            </w:pPr>
            <w:r w:rsidRPr="00080854">
              <w:rPr>
                <w:sz w:val="16"/>
                <w:szCs w:val="16"/>
              </w:rPr>
              <w:t>1270</w:t>
            </w:r>
          </w:p>
        </w:tc>
        <w:tc>
          <w:tcPr>
            <w:tcW w:w="688" w:type="pct"/>
          </w:tcPr>
          <w:p w:rsidR="00EE6182" w:rsidRPr="00080854" w:rsidRDefault="00EE6182" w:rsidP="00EE6182">
            <w:pPr>
              <w:pStyle w:val="TableParagraph"/>
              <w:spacing w:before="64"/>
              <w:ind w:left="155" w:right="142"/>
              <w:rPr>
                <w:sz w:val="16"/>
                <w:szCs w:val="16"/>
              </w:rPr>
            </w:pPr>
            <w:r w:rsidRPr="00080854">
              <w:rPr>
                <w:sz w:val="16"/>
                <w:szCs w:val="16"/>
              </w:rPr>
              <w:t>9540</w:t>
            </w:r>
          </w:p>
        </w:tc>
      </w:tr>
      <w:tr w:rsidR="009A189C" w:rsidRPr="00080854" w:rsidTr="00B52AE9">
        <w:trPr>
          <w:trHeight w:val="440"/>
        </w:trPr>
        <w:tc>
          <w:tcPr>
            <w:tcW w:w="404" w:type="pct"/>
          </w:tcPr>
          <w:p w:rsidR="00EE6182" w:rsidRPr="00080854" w:rsidRDefault="00EE6182" w:rsidP="00EE6182">
            <w:pPr>
              <w:rPr>
                <w:sz w:val="16"/>
                <w:szCs w:val="16"/>
              </w:rPr>
            </w:pPr>
            <w:r w:rsidRPr="00080854">
              <w:rPr>
                <w:sz w:val="16"/>
                <w:szCs w:val="16"/>
              </w:rPr>
              <w:t>6.</w:t>
            </w:r>
          </w:p>
        </w:tc>
        <w:tc>
          <w:tcPr>
            <w:tcW w:w="1681" w:type="pct"/>
          </w:tcPr>
          <w:p w:rsidR="00EE6182" w:rsidRPr="00080854" w:rsidRDefault="00EE6182" w:rsidP="00EE6182">
            <w:pPr>
              <w:rPr>
                <w:sz w:val="16"/>
                <w:szCs w:val="16"/>
              </w:rPr>
            </w:pPr>
            <w:r w:rsidRPr="00080854">
              <w:rPr>
                <w:sz w:val="16"/>
                <w:szCs w:val="16"/>
              </w:rPr>
              <w:t>Water</w:t>
            </w:r>
            <w:r w:rsidRPr="00080854">
              <w:rPr>
                <w:spacing w:val="-2"/>
                <w:sz w:val="16"/>
                <w:szCs w:val="16"/>
              </w:rPr>
              <w:t xml:space="preserve"> </w:t>
            </w:r>
            <w:r w:rsidRPr="00080854">
              <w:rPr>
                <w:sz w:val="16"/>
                <w:szCs w:val="16"/>
              </w:rPr>
              <w:t>soluble</w:t>
            </w:r>
            <w:r w:rsidRPr="00080854">
              <w:rPr>
                <w:spacing w:val="-2"/>
                <w:sz w:val="16"/>
                <w:szCs w:val="16"/>
              </w:rPr>
              <w:t xml:space="preserve"> </w:t>
            </w:r>
            <w:r w:rsidRPr="00080854">
              <w:rPr>
                <w:sz w:val="16"/>
                <w:szCs w:val="16"/>
              </w:rPr>
              <w:t>Ammonia-N</w:t>
            </w:r>
            <w:r w:rsidRPr="00080854">
              <w:rPr>
                <w:spacing w:val="-2"/>
                <w:sz w:val="16"/>
                <w:szCs w:val="16"/>
              </w:rPr>
              <w:t xml:space="preserve"> </w:t>
            </w:r>
            <w:r w:rsidRPr="00080854">
              <w:rPr>
                <w:sz w:val="16"/>
                <w:szCs w:val="16"/>
              </w:rPr>
              <w:t>(mg/kg)</w:t>
            </w:r>
          </w:p>
        </w:tc>
        <w:tc>
          <w:tcPr>
            <w:tcW w:w="751" w:type="pct"/>
          </w:tcPr>
          <w:p w:rsidR="00EE6182" w:rsidRPr="00080854" w:rsidRDefault="00EE6182" w:rsidP="00EE6182">
            <w:pPr>
              <w:rPr>
                <w:sz w:val="16"/>
                <w:szCs w:val="16"/>
              </w:rPr>
            </w:pPr>
            <w:r w:rsidRPr="00080854">
              <w:rPr>
                <w:sz w:val="16"/>
                <w:szCs w:val="16"/>
              </w:rPr>
              <w:t>240</w:t>
            </w:r>
          </w:p>
        </w:tc>
        <w:tc>
          <w:tcPr>
            <w:tcW w:w="749" w:type="pct"/>
          </w:tcPr>
          <w:p w:rsidR="00EE6182" w:rsidRPr="00080854" w:rsidRDefault="00EE6182" w:rsidP="00EE6182">
            <w:pPr>
              <w:rPr>
                <w:sz w:val="16"/>
                <w:szCs w:val="16"/>
              </w:rPr>
            </w:pPr>
            <w:r w:rsidRPr="00080854">
              <w:rPr>
                <w:sz w:val="16"/>
                <w:szCs w:val="16"/>
              </w:rPr>
              <w:t>124</w:t>
            </w:r>
          </w:p>
        </w:tc>
        <w:tc>
          <w:tcPr>
            <w:tcW w:w="728" w:type="pct"/>
          </w:tcPr>
          <w:p w:rsidR="00EE6182" w:rsidRPr="00080854" w:rsidRDefault="00EE6182" w:rsidP="00EE6182">
            <w:pPr>
              <w:rPr>
                <w:sz w:val="16"/>
                <w:szCs w:val="16"/>
              </w:rPr>
            </w:pPr>
            <w:r w:rsidRPr="00080854">
              <w:rPr>
                <w:sz w:val="16"/>
                <w:szCs w:val="16"/>
              </w:rPr>
              <w:t>218</w:t>
            </w:r>
          </w:p>
        </w:tc>
        <w:tc>
          <w:tcPr>
            <w:tcW w:w="688" w:type="pct"/>
          </w:tcPr>
          <w:p w:rsidR="00EE6182" w:rsidRPr="00080854" w:rsidRDefault="00EE6182" w:rsidP="00EE6182">
            <w:pPr>
              <w:pStyle w:val="TableParagraph"/>
              <w:spacing w:before="64"/>
              <w:ind w:left="153" w:right="142"/>
              <w:rPr>
                <w:sz w:val="16"/>
                <w:szCs w:val="16"/>
              </w:rPr>
            </w:pPr>
            <w:r w:rsidRPr="00080854">
              <w:rPr>
                <w:sz w:val="16"/>
                <w:szCs w:val="16"/>
              </w:rPr>
              <w:t>350</w:t>
            </w:r>
            <w:r w:rsidRPr="00080854">
              <w:rPr>
                <w:spacing w:val="-1"/>
                <w:sz w:val="16"/>
                <w:szCs w:val="16"/>
              </w:rPr>
              <w:t xml:space="preserve"> </w:t>
            </w:r>
            <w:r w:rsidRPr="00080854">
              <w:rPr>
                <w:sz w:val="16"/>
                <w:szCs w:val="16"/>
              </w:rPr>
              <w:t>mg/L</w:t>
            </w:r>
          </w:p>
        </w:tc>
      </w:tr>
      <w:tr w:rsidR="009A189C" w:rsidRPr="00080854" w:rsidTr="00B52AE9">
        <w:trPr>
          <w:trHeight w:val="467"/>
        </w:trPr>
        <w:tc>
          <w:tcPr>
            <w:tcW w:w="404" w:type="pct"/>
          </w:tcPr>
          <w:p w:rsidR="00EE6182" w:rsidRPr="00080854" w:rsidRDefault="00EE6182" w:rsidP="00EE6182">
            <w:pPr>
              <w:rPr>
                <w:sz w:val="16"/>
                <w:szCs w:val="16"/>
              </w:rPr>
            </w:pPr>
            <w:r w:rsidRPr="00080854">
              <w:rPr>
                <w:sz w:val="16"/>
                <w:szCs w:val="16"/>
              </w:rPr>
              <w:t>7.</w:t>
            </w:r>
          </w:p>
        </w:tc>
        <w:tc>
          <w:tcPr>
            <w:tcW w:w="1681" w:type="pct"/>
          </w:tcPr>
          <w:p w:rsidR="00EE6182" w:rsidRPr="00080854" w:rsidRDefault="00EE6182" w:rsidP="00EE6182">
            <w:pPr>
              <w:rPr>
                <w:sz w:val="16"/>
                <w:szCs w:val="16"/>
              </w:rPr>
            </w:pPr>
            <w:r w:rsidRPr="00080854">
              <w:rPr>
                <w:sz w:val="16"/>
                <w:szCs w:val="16"/>
              </w:rPr>
              <w:t>Water</w:t>
            </w:r>
            <w:r w:rsidRPr="00080854">
              <w:rPr>
                <w:spacing w:val="-3"/>
                <w:sz w:val="16"/>
                <w:szCs w:val="16"/>
              </w:rPr>
              <w:t xml:space="preserve"> </w:t>
            </w:r>
            <w:r w:rsidRPr="00080854">
              <w:rPr>
                <w:sz w:val="16"/>
                <w:szCs w:val="16"/>
              </w:rPr>
              <w:t>soluble</w:t>
            </w:r>
            <w:r w:rsidRPr="00080854">
              <w:rPr>
                <w:spacing w:val="-2"/>
                <w:sz w:val="16"/>
                <w:szCs w:val="16"/>
              </w:rPr>
              <w:t xml:space="preserve"> </w:t>
            </w:r>
            <w:r w:rsidRPr="00080854">
              <w:rPr>
                <w:sz w:val="16"/>
                <w:szCs w:val="16"/>
              </w:rPr>
              <w:t>Nitrate-N</w:t>
            </w:r>
            <w:r w:rsidRPr="00080854">
              <w:rPr>
                <w:spacing w:val="-2"/>
                <w:sz w:val="16"/>
                <w:szCs w:val="16"/>
              </w:rPr>
              <w:t xml:space="preserve"> </w:t>
            </w:r>
            <w:r w:rsidRPr="00080854">
              <w:rPr>
                <w:sz w:val="16"/>
                <w:szCs w:val="16"/>
              </w:rPr>
              <w:t>(mg/kg)</w:t>
            </w:r>
          </w:p>
        </w:tc>
        <w:tc>
          <w:tcPr>
            <w:tcW w:w="751" w:type="pct"/>
          </w:tcPr>
          <w:p w:rsidR="00EE6182" w:rsidRPr="00080854" w:rsidRDefault="00EE6182" w:rsidP="00EE6182">
            <w:pPr>
              <w:rPr>
                <w:sz w:val="16"/>
                <w:szCs w:val="16"/>
              </w:rPr>
            </w:pPr>
            <w:r w:rsidRPr="00080854">
              <w:rPr>
                <w:sz w:val="16"/>
                <w:szCs w:val="16"/>
              </w:rPr>
              <w:t>123.0</w:t>
            </w:r>
          </w:p>
        </w:tc>
        <w:tc>
          <w:tcPr>
            <w:tcW w:w="749" w:type="pct"/>
          </w:tcPr>
          <w:p w:rsidR="00EE6182" w:rsidRPr="00080854" w:rsidRDefault="00EE6182" w:rsidP="00EE6182">
            <w:pPr>
              <w:rPr>
                <w:sz w:val="16"/>
                <w:szCs w:val="16"/>
              </w:rPr>
            </w:pPr>
            <w:r w:rsidRPr="00080854">
              <w:rPr>
                <w:sz w:val="16"/>
                <w:szCs w:val="16"/>
              </w:rPr>
              <w:t>44.6</w:t>
            </w:r>
          </w:p>
        </w:tc>
        <w:tc>
          <w:tcPr>
            <w:tcW w:w="728" w:type="pct"/>
          </w:tcPr>
          <w:p w:rsidR="00EE6182" w:rsidRPr="00080854" w:rsidRDefault="00EE6182" w:rsidP="00EE6182">
            <w:pPr>
              <w:rPr>
                <w:sz w:val="16"/>
                <w:szCs w:val="16"/>
              </w:rPr>
            </w:pPr>
            <w:r w:rsidRPr="00080854">
              <w:rPr>
                <w:sz w:val="16"/>
                <w:szCs w:val="16"/>
              </w:rPr>
              <w:t>30.0</w:t>
            </w:r>
          </w:p>
        </w:tc>
        <w:tc>
          <w:tcPr>
            <w:tcW w:w="688" w:type="pct"/>
          </w:tcPr>
          <w:p w:rsidR="00EE6182" w:rsidRPr="00080854" w:rsidRDefault="00EE6182" w:rsidP="00EE6182">
            <w:pPr>
              <w:pStyle w:val="TableParagraph"/>
              <w:spacing w:before="65"/>
              <w:ind w:left="274"/>
              <w:rPr>
                <w:sz w:val="16"/>
                <w:szCs w:val="16"/>
              </w:rPr>
            </w:pPr>
            <w:r w:rsidRPr="00080854">
              <w:rPr>
                <w:sz w:val="16"/>
                <w:szCs w:val="16"/>
              </w:rPr>
              <w:t>20.0</w:t>
            </w:r>
            <w:r w:rsidRPr="00080854">
              <w:rPr>
                <w:spacing w:val="-1"/>
                <w:sz w:val="16"/>
                <w:szCs w:val="16"/>
              </w:rPr>
              <w:t xml:space="preserve"> </w:t>
            </w:r>
            <w:r w:rsidRPr="00080854">
              <w:rPr>
                <w:sz w:val="16"/>
                <w:szCs w:val="16"/>
              </w:rPr>
              <w:t>mg/L</w:t>
            </w:r>
          </w:p>
        </w:tc>
      </w:tr>
      <w:tr w:rsidR="009A189C" w:rsidRPr="00080854" w:rsidTr="00B52AE9">
        <w:trPr>
          <w:trHeight w:val="413"/>
        </w:trPr>
        <w:tc>
          <w:tcPr>
            <w:tcW w:w="404" w:type="pct"/>
          </w:tcPr>
          <w:p w:rsidR="00EE6182" w:rsidRPr="00080854" w:rsidRDefault="00EE6182" w:rsidP="00EE6182">
            <w:pPr>
              <w:rPr>
                <w:sz w:val="16"/>
                <w:szCs w:val="16"/>
              </w:rPr>
            </w:pPr>
            <w:r w:rsidRPr="00080854">
              <w:rPr>
                <w:sz w:val="16"/>
                <w:szCs w:val="16"/>
              </w:rPr>
              <w:t>8.</w:t>
            </w:r>
          </w:p>
        </w:tc>
        <w:tc>
          <w:tcPr>
            <w:tcW w:w="1681" w:type="pct"/>
          </w:tcPr>
          <w:p w:rsidR="00EE6182" w:rsidRPr="00080854" w:rsidRDefault="00EE6182" w:rsidP="00EE6182">
            <w:pPr>
              <w:rPr>
                <w:sz w:val="16"/>
                <w:szCs w:val="16"/>
              </w:rPr>
            </w:pPr>
            <w:r w:rsidRPr="00080854">
              <w:rPr>
                <w:sz w:val="16"/>
                <w:szCs w:val="16"/>
              </w:rPr>
              <w:t>Water</w:t>
            </w:r>
            <w:r w:rsidRPr="00080854">
              <w:rPr>
                <w:spacing w:val="-3"/>
                <w:sz w:val="16"/>
                <w:szCs w:val="16"/>
              </w:rPr>
              <w:t xml:space="preserve"> </w:t>
            </w:r>
            <w:r w:rsidRPr="00080854">
              <w:rPr>
                <w:sz w:val="16"/>
                <w:szCs w:val="16"/>
              </w:rPr>
              <w:t>soluble</w:t>
            </w:r>
            <w:r w:rsidRPr="00080854">
              <w:rPr>
                <w:spacing w:val="-2"/>
                <w:sz w:val="16"/>
                <w:szCs w:val="16"/>
              </w:rPr>
              <w:t xml:space="preserve"> </w:t>
            </w:r>
            <w:r w:rsidRPr="00080854">
              <w:rPr>
                <w:sz w:val="16"/>
                <w:szCs w:val="16"/>
              </w:rPr>
              <w:t>Nitrite-N</w:t>
            </w:r>
            <w:r w:rsidRPr="00080854">
              <w:rPr>
                <w:spacing w:val="-2"/>
                <w:sz w:val="16"/>
                <w:szCs w:val="16"/>
              </w:rPr>
              <w:t xml:space="preserve"> </w:t>
            </w:r>
            <w:r w:rsidRPr="00080854">
              <w:rPr>
                <w:sz w:val="16"/>
                <w:szCs w:val="16"/>
              </w:rPr>
              <w:t>(mg/kg)</w:t>
            </w:r>
          </w:p>
        </w:tc>
        <w:tc>
          <w:tcPr>
            <w:tcW w:w="751" w:type="pct"/>
          </w:tcPr>
          <w:p w:rsidR="00EE6182" w:rsidRPr="00080854" w:rsidRDefault="00EE6182" w:rsidP="00EE6182">
            <w:pPr>
              <w:rPr>
                <w:sz w:val="16"/>
                <w:szCs w:val="16"/>
              </w:rPr>
            </w:pPr>
            <w:r w:rsidRPr="00080854">
              <w:rPr>
                <w:sz w:val="16"/>
                <w:szCs w:val="16"/>
              </w:rPr>
              <w:t>0.1</w:t>
            </w:r>
          </w:p>
        </w:tc>
        <w:tc>
          <w:tcPr>
            <w:tcW w:w="749" w:type="pct"/>
          </w:tcPr>
          <w:p w:rsidR="00EE6182" w:rsidRPr="00080854" w:rsidRDefault="00EE6182" w:rsidP="00EE6182">
            <w:pPr>
              <w:rPr>
                <w:sz w:val="16"/>
                <w:szCs w:val="16"/>
              </w:rPr>
            </w:pPr>
            <w:r w:rsidRPr="00080854">
              <w:rPr>
                <w:sz w:val="16"/>
                <w:szCs w:val="16"/>
              </w:rPr>
              <w:t>3.6</w:t>
            </w:r>
          </w:p>
        </w:tc>
        <w:tc>
          <w:tcPr>
            <w:tcW w:w="728" w:type="pct"/>
          </w:tcPr>
          <w:p w:rsidR="00EE6182" w:rsidRPr="00080854" w:rsidRDefault="00EE6182" w:rsidP="00EE6182">
            <w:pPr>
              <w:rPr>
                <w:sz w:val="16"/>
                <w:szCs w:val="16"/>
              </w:rPr>
            </w:pPr>
            <w:r w:rsidRPr="00080854">
              <w:rPr>
                <w:sz w:val="16"/>
                <w:szCs w:val="16"/>
              </w:rPr>
              <w:t>BDL</w:t>
            </w:r>
          </w:p>
        </w:tc>
        <w:tc>
          <w:tcPr>
            <w:tcW w:w="688" w:type="pct"/>
          </w:tcPr>
          <w:p w:rsidR="00EE6182" w:rsidRPr="00080854" w:rsidRDefault="00EE6182" w:rsidP="00EE6182">
            <w:pPr>
              <w:pStyle w:val="TableParagraph"/>
              <w:spacing w:before="64"/>
              <w:ind w:left="339"/>
              <w:rPr>
                <w:sz w:val="16"/>
                <w:szCs w:val="16"/>
              </w:rPr>
            </w:pPr>
            <w:r w:rsidRPr="00080854">
              <w:rPr>
                <w:sz w:val="16"/>
                <w:szCs w:val="16"/>
              </w:rPr>
              <w:t>3.0</w:t>
            </w:r>
            <w:r w:rsidRPr="00080854">
              <w:rPr>
                <w:spacing w:val="-1"/>
                <w:sz w:val="16"/>
                <w:szCs w:val="16"/>
              </w:rPr>
              <w:t xml:space="preserve"> </w:t>
            </w:r>
            <w:r w:rsidRPr="00080854">
              <w:rPr>
                <w:sz w:val="16"/>
                <w:szCs w:val="16"/>
              </w:rPr>
              <w:t>mg/L</w:t>
            </w:r>
          </w:p>
        </w:tc>
      </w:tr>
      <w:tr w:rsidR="009A189C" w:rsidRPr="00080854" w:rsidTr="00B52AE9">
        <w:trPr>
          <w:trHeight w:val="440"/>
        </w:trPr>
        <w:tc>
          <w:tcPr>
            <w:tcW w:w="404" w:type="pct"/>
          </w:tcPr>
          <w:p w:rsidR="00EE6182" w:rsidRPr="00080854" w:rsidRDefault="00EE6182" w:rsidP="00EE6182">
            <w:pPr>
              <w:rPr>
                <w:sz w:val="16"/>
                <w:szCs w:val="16"/>
              </w:rPr>
            </w:pPr>
            <w:r w:rsidRPr="00080854">
              <w:rPr>
                <w:sz w:val="16"/>
                <w:szCs w:val="16"/>
              </w:rPr>
              <w:t>9.</w:t>
            </w:r>
          </w:p>
        </w:tc>
        <w:tc>
          <w:tcPr>
            <w:tcW w:w="1681" w:type="pct"/>
          </w:tcPr>
          <w:p w:rsidR="00EE6182" w:rsidRPr="00080854" w:rsidRDefault="00EE6182" w:rsidP="00EE6182">
            <w:pPr>
              <w:rPr>
                <w:sz w:val="16"/>
                <w:szCs w:val="16"/>
              </w:rPr>
            </w:pPr>
            <w:r w:rsidRPr="00080854">
              <w:rPr>
                <w:sz w:val="16"/>
                <w:szCs w:val="16"/>
              </w:rPr>
              <w:t>Water</w:t>
            </w:r>
            <w:r w:rsidRPr="00080854">
              <w:rPr>
                <w:spacing w:val="-3"/>
                <w:sz w:val="16"/>
                <w:szCs w:val="16"/>
              </w:rPr>
              <w:t xml:space="preserve"> </w:t>
            </w:r>
            <w:r w:rsidRPr="00080854">
              <w:rPr>
                <w:sz w:val="16"/>
                <w:szCs w:val="16"/>
              </w:rPr>
              <w:t>soluble</w:t>
            </w:r>
            <w:r w:rsidRPr="00080854">
              <w:rPr>
                <w:spacing w:val="-3"/>
                <w:sz w:val="16"/>
                <w:szCs w:val="16"/>
              </w:rPr>
              <w:t xml:space="preserve"> </w:t>
            </w:r>
            <w:r w:rsidRPr="00080854">
              <w:rPr>
                <w:sz w:val="16"/>
                <w:szCs w:val="16"/>
              </w:rPr>
              <w:t>COD</w:t>
            </w:r>
            <w:r w:rsidRPr="00080854">
              <w:rPr>
                <w:spacing w:val="2"/>
                <w:sz w:val="16"/>
                <w:szCs w:val="16"/>
              </w:rPr>
              <w:t xml:space="preserve"> </w:t>
            </w:r>
            <w:r w:rsidRPr="00080854">
              <w:rPr>
                <w:sz w:val="16"/>
                <w:szCs w:val="16"/>
              </w:rPr>
              <w:t>(mg/kg)</w:t>
            </w:r>
          </w:p>
        </w:tc>
        <w:tc>
          <w:tcPr>
            <w:tcW w:w="751" w:type="pct"/>
          </w:tcPr>
          <w:p w:rsidR="00EE6182" w:rsidRPr="00080854" w:rsidRDefault="00EE6182" w:rsidP="00EE6182">
            <w:pPr>
              <w:rPr>
                <w:sz w:val="16"/>
                <w:szCs w:val="16"/>
              </w:rPr>
            </w:pPr>
            <w:r w:rsidRPr="00080854">
              <w:rPr>
                <w:sz w:val="16"/>
                <w:szCs w:val="16"/>
              </w:rPr>
              <w:t>10000</w:t>
            </w:r>
          </w:p>
        </w:tc>
        <w:tc>
          <w:tcPr>
            <w:tcW w:w="749" w:type="pct"/>
          </w:tcPr>
          <w:p w:rsidR="00EE6182" w:rsidRPr="00080854" w:rsidRDefault="00EE6182" w:rsidP="00EE6182">
            <w:pPr>
              <w:rPr>
                <w:sz w:val="16"/>
                <w:szCs w:val="16"/>
              </w:rPr>
            </w:pPr>
            <w:r w:rsidRPr="00080854">
              <w:rPr>
                <w:sz w:val="16"/>
                <w:szCs w:val="16"/>
              </w:rPr>
              <w:t>6000</w:t>
            </w:r>
          </w:p>
        </w:tc>
        <w:tc>
          <w:tcPr>
            <w:tcW w:w="728" w:type="pct"/>
          </w:tcPr>
          <w:p w:rsidR="00EE6182" w:rsidRPr="00080854" w:rsidRDefault="00EE6182" w:rsidP="00EE6182">
            <w:pPr>
              <w:rPr>
                <w:sz w:val="16"/>
                <w:szCs w:val="16"/>
              </w:rPr>
            </w:pPr>
            <w:r w:rsidRPr="00080854">
              <w:rPr>
                <w:sz w:val="16"/>
                <w:szCs w:val="16"/>
              </w:rPr>
              <w:t>5000</w:t>
            </w:r>
          </w:p>
        </w:tc>
        <w:tc>
          <w:tcPr>
            <w:tcW w:w="688" w:type="pct"/>
          </w:tcPr>
          <w:p w:rsidR="00EE6182" w:rsidRPr="00080854" w:rsidRDefault="00EE6182" w:rsidP="00EE6182">
            <w:pPr>
              <w:pStyle w:val="TableParagraph"/>
              <w:spacing w:before="64"/>
              <w:ind w:left="155" w:right="142"/>
              <w:rPr>
                <w:sz w:val="16"/>
                <w:szCs w:val="16"/>
              </w:rPr>
            </w:pPr>
            <w:r w:rsidRPr="00080854">
              <w:rPr>
                <w:sz w:val="16"/>
                <w:szCs w:val="16"/>
              </w:rPr>
              <w:t>36000</w:t>
            </w:r>
            <w:r w:rsidRPr="00080854">
              <w:rPr>
                <w:spacing w:val="-1"/>
                <w:sz w:val="16"/>
                <w:szCs w:val="16"/>
              </w:rPr>
              <w:t xml:space="preserve"> </w:t>
            </w:r>
            <w:r w:rsidRPr="00080854">
              <w:rPr>
                <w:sz w:val="16"/>
                <w:szCs w:val="16"/>
              </w:rPr>
              <w:t>mg/L</w:t>
            </w:r>
          </w:p>
        </w:tc>
      </w:tr>
    </w:tbl>
    <w:p w:rsidR="00080854" w:rsidRDefault="0026497B" w:rsidP="0026497B">
      <w:pPr>
        <w:jc w:val="both"/>
        <w:rPr>
          <w:sz w:val="16"/>
          <w:szCs w:val="16"/>
        </w:rPr>
      </w:pPr>
      <w:r w:rsidRPr="0026497B">
        <w:rPr>
          <w:sz w:val="16"/>
          <w:szCs w:val="16"/>
        </w:rPr>
        <w:t xml:space="preserve">The </w:t>
      </w:r>
      <w:proofErr w:type="spellStart"/>
      <w:r w:rsidRPr="0026497B">
        <w:rPr>
          <w:sz w:val="16"/>
          <w:szCs w:val="16"/>
        </w:rPr>
        <w:t>physico</w:t>
      </w:r>
      <w:proofErr w:type="spellEnd"/>
      <w:r w:rsidRPr="0026497B">
        <w:rPr>
          <w:sz w:val="16"/>
          <w:szCs w:val="16"/>
        </w:rPr>
        <w:t xml:space="preserve">-chemical analysis revealed that fresh MSW exhibited higher organic load and ammonia nitrogen content compared to mined MSW, MSW slurry, and leachate. However, nitrate nitrogen levels were within a similar range across samples, except for fresh MSW. Nitrite nitrogen was uniformly low in all samples. The pH ranged from 7.3 to 8.4, indicating favorable conditions for microbial activity. Mined MSW samples showed minor variations in characteristics, attributed to different locations and sampling times. Despite these variations, mined MSW demonstrated suitable </w:t>
      </w:r>
      <w:proofErr w:type="spellStart"/>
      <w:r w:rsidRPr="0026497B">
        <w:rPr>
          <w:sz w:val="16"/>
          <w:szCs w:val="16"/>
        </w:rPr>
        <w:t>physico</w:t>
      </w:r>
      <w:proofErr w:type="spellEnd"/>
      <w:r w:rsidRPr="0026497B">
        <w:rPr>
          <w:sz w:val="16"/>
          <w:szCs w:val="16"/>
        </w:rPr>
        <w:t xml:space="preserve">-chemical characteristics, including moisture content, solids content, organic carbon content, and inorganic nitrogen content, making it conducive for AOB and </w:t>
      </w:r>
      <w:proofErr w:type="spellStart"/>
      <w:r w:rsidRPr="0026497B">
        <w:rPr>
          <w:sz w:val="16"/>
          <w:szCs w:val="16"/>
        </w:rPr>
        <w:t>AnAOB</w:t>
      </w:r>
      <w:proofErr w:type="spellEnd"/>
      <w:r w:rsidRPr="0026497B">
        <w:rPr>
          <w:sz w:val="16"/>
          <w:szCs w:val="16"/>
        </w:rPr>
        <w:t xml:space="preserve"> enrichment and landfill bioreactor studies. This suggests that mined MSW serves as an optimal seed and substrate for the conducted enrichment and bioreactor studies.</w:t>
      </w:r>
    </w:p>
    <w:p w:rsidR="0075405B" w:rsidRDefault="0075405B" w:rsidP="0026497B">
      <w:pPr>
        <w:jc w:val="both"/>
        <w:rPr>
          <w:sz w:val="16"/>
          <w:szCs w:val="16"/>
        </w:rPr>
      </w:pPr>
    </w:p>
    <w:p w:rsidR="0075405B" w:rsidRDefault="0075405B" w:rsidP="0026497B">
      <w:pPr>
        <w:jc w:val="both"/>
        <w:rPr>
          <w:sz w:val="16"/>
          <w:szCs w:val="16"/>
        </w:rPr>
      </w:pPr>
    </w:p>
    <w:p w:rsidR="0075405B" w:rsidRDefault="000F0A15" w:rsidP="000F0A15">
      <w:pPr>
        <w:jc w:val="center"/>
        <w:rPr>
          <w:sz w:val="16"/>
          <w:szCs w:val="16"/>
        </w:rPr>
      </w:pPr>
      <w:r w:rsidRPr="000F0A15">
        <w:rPr>
          <w:noProof/>
          <w:sz w:val="16"/>
          <w:szCs w:val="16"/>
        </w:rPr>
        <w:drawing>
          <wp:inline distT="0" distB="0" distL="0" distR="0" wp14:anchorId="7446C4B1" wp14:editId="18D26495">
            <wp:extent cx="3838575" cy="290196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3572" cy="2913301"/>
                    </a:xfrm>
                    <a:prstGeom prst="rect">
                      <a:avLst/>
                    </a:prstGeom>
                  </pic:spPr>
                </pic:pic>
              </a:graphicData>
            </a:graphic>
          </wp:inline>
        </w:drawing>
      </w:r>
    </w:p>
    <w:p w:rsidR="000F0A15" w:rsidRDefault="000F0A15" w:rsidP="000F0A15">
      <w:pPr>
        <w:jc w:val="center"/>
        <w:rPr>
          <w:sz w:val="16"/>
          <w:szCs w:val="16"/>
        </w:rPr>
      </w:pPr>
    </w:p>
    <w:p w:rsidR="000F0A15" w:rsidRPr="000F0A15" w:rsidRDefault="000F0A15" w:rsidP="000F0A15">
      <w:pPr>
        <w:spacing w:line="360" w:lineRule="auto"/>
        <w:ind w:left="578"/>
        <w:jc w:val="center"/>
        <w:rPr>
          <w:b/>
          <w:sz w:val="16"/>
          <w:szCs w:val="16"/>
        </w:rPr>
      </w:pPr>
      <w:r w:rsidRPr="000F0A15">
        <w:rPr>
          <w:b/>
          <w:sz w:val="16"/>
          <w:szCs w:val="16"/>
        </w:rPr>
        <w:t>Figure</w:t>
      </w:r>
      <w:r w:rsidRPr="000F0A15">
        <w:rPr>
          <w:b/>
          <w:spacing w:val="-3"/>
          <w:sz w:val="16"/>
          <w:szCs w:val="16"/>
        </w:rPr>
        <w:t xml:space="preserve"> </w:t>
      </w:r>
      <w:r w:rsidRPr="000F0A15">
        <w:rPr>
          <w:b/>
          <w:sz w:val="16"/>
          <w:szCs w:val="16"/>
        </w:rPr>
        <w:t>4.1</w:t>
      </w:r>
      <w:r w:rsidRPr="000F0A15">
        <w:rPr>
          <w:b/>
          <w:spacing w:val="1"/>
          <w:sz w:val="16"/>
          <w:szCs w:val="16"/>
        </w:rPr>
        <w:t xml:space="preserve"> </w:t>
      </w:r>
      <w:r w:rsidRPr="000F0A15">
        <w:rPr>
          <w:b/>
          <w:sz w:val="16"/>
          <w:szCs w:val="16"/>
        </w:rPr>
        <w:t>SEM</w:t>
      </w:r>
      <w:r w:rsidRPr="000F0A15">
        <w:rPr>
          <w:b/>
          <w:spacing w:val="-2"/>
          <w:sz w:val="16"/>
          <w:szCs w:val="16"/>
        </w:rPr>
        <w:t xml:space="preserve"> </w:t>
      </w:r>
      <w:r w:rsidRPr="000F0A15">
        <w:rPr>
          <w:b/>
          <w:sz w:val="16"/>
          <w:szCs w:val="16"/>
        </w:rPr>
        <w:t>image</w:t>
      </w:r>
      <w:r w:rsidRPr="000F0A15">
        <w:rPr>
          <w:b/>
          <w:spacing w:val="-2"/>
          <w:sz w:val="16"/>
          <w:szCs w:val="16"/>
        </w:rPr>
        <w:t xml:space="preserve"> </w:t>
      </w:r>
      <w:r w:rsidRPr="000F0A15">
        <w:rPr>
          <w:b/>
          <w:sz w:val="16"/>
          <w:szCs w:val="16"/>
        </w:rPr>
        <w:t>of</w:t>
      </w:r>
      <w:r w:rsidRPr="000F0A15">
        <w:rPr>
          <w:b/>
          <w:spacing w:val="-1"/>
          <w:sz w:val="16"/>
          <w:szCs w:val="16"/>
        </w:rPr>
        <w:t xml:space="preserve"> </w:t>
      </w:r>
      <w:r w:rsidRPr="000F0A15">
        <w:rPr>
          <w:b/>
          <w:sz w:val="16"/>
          <w:szCs w:val="16"/>
        </w:rPr>
        <w:t>the</w:t>
      </w:r>
      <w:r w:rsidRPr="000F0A15">
        <w:rPr>
          <w:b/>
          <w:spacing w:val="1"/>
          <w:sz w:val="16"/>
          <w:szCs w:val="16"/>
        </w:rPr>
        <w:t xml:space="preserve"> </w:t>
      </w:r>
      <w:r w:rsidRPr="000F0A15">
        <w:rPr>
          <w:b/>
          <w:sz w:val="16"/>
          <w:szCs w:val="16"/>
        </w:rPr>
        <w:t>mined MSW</w:t>
      </w:r>
    </w:p>
    <w:p w:rsidR="00D77F15" w:rsidRDefault="00D77F15" w:rsidP="00D77F15">
      <w:pPr>
        <w:rPr>
          <w:sz w:val="16"/>
          <w:szCs w:val="16"/>
        </w:rPr>
      </w:pPr>
    </w:p>
    <w:p w:rsidR="00080E03" w:rsidRDefault="00080E03" w:rsidP="00D77F15">
      <w:pPr>
        <w:rPr>
          <w:b/>
          <w:sz w:val="16"/>
          <w:szCs w:val="16"/>
        </w:rPr>
      </w:pPr>
      <w:r>
        <w:rPr>
          <w:b/>
          <w:sz w:val="16"/>
          <w:szCs w:val="16"/>
        </w:rPr>
        <w:t xml:space="preserve">5.2 </w:t>
      </w:r>
      <w:r w:rsidRPr="00080E03">
        <w:rPr>
          <w:b/>
          <w:sz w:val="16"/>
          <w:szCs w:val="16"/>
        </w:rPr>
        <w:t>ENRICHMENT OF ANAEROBIC AMMONIUM OXIDISING BACTERIA (</w:t>
      </w:r>
      <w:proofErr w:type="spellStart"/>
      <w:r w:rsidRPr="00080E03">
        <w:rPr>
          <w:b/>
          <w:sz w:val="16"/>
          <w:szCs w:val="16"/>
        </w:rPr>
        <w:t>AnAOB</w:t>
      </w:r>
      <w:proofErr w:type="spellEnd"/>
      <w:r w:rsidRPr="00080E03">
        <w:rPr>
          <w:b/>
          <w:sz w:val="16"/>
          <w:szCs w:val="16"/>
        </w:rPr>
        <w:t xml:space="preserve"> / ANAMMOX) IN BATCH REACTORS</w:t>
      </w:r>
    </w:p>
    <w:p w:rsidR="00080E03" w:rsidRDefault="00080E03" w:rsidP="00D77F15">
      <w:pPr>
        <w:rPr>
          <w:b/>
          <w:sz w:val="16"/>
          <w:szCs w:val="16"/>
        </w:rPr>
      </w:pPr>
    </w:p>
    <w:p w:rsidR="002013D5" w:rsidRDefault="002013D5" w:rsidP="002013D5">
      <w:pPr>
        <w:jc w:val="center"/>
        <w:rPr>
          <w:b/>
          <w:sz w:val="16"/>
          <w:szCs w:val="16"/>
        </w:rPr>
      </w:pPr>
      <w:r w:rsidRPr="00C83FE2">
        <w:rPr>
          <w:noProof/>
          <w:sz w:val="24"/>
          <w:szCs w:val="24"/>
        </w:rPr>
        <w:drawing>
          <wp:inline distT="0" distB="0" distL="0" distR="0" wp14:anchorId="4696E380" wp14:editId="25A27932">
            <wp:extent cx="5581650" cy="296037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650" cy="2960370"/>
                    </a:xfrm>
                    <a:prstGeom prst="rect">
                      <a:avLst/>
                    </a:prstGeom>
                  </pic:spPr>
                </pic:pic>
              </a:graphicData>
            </a:graphic>
          </wp:inline>
        </w:drawing>
      </w:r>
    </w:p>
    <w:p w:rsidR="002013D5" w:rsidRDefault="002013D5" w:rsidP="002013D5">
      <w:pPr>
        <w:jc w:val="center"/>
        <w:rPr>
          <w:b/>
          <w:sz w:val="16"/>
          <w:szCs w:val="16"/>
        </w:rPr>
      </w:pPr>
    </w:p>
    <w:p w:rsidR="002013D5" w:rsidRPr="00D204C8" w:rsidRDefault="002013D5" w:rsidP="002013D5">
      <w:pPr>
        <w:jc w:val="center"/>
        <w:rPr>
          <w:b/>
          <w:sz w:val="16"/>
          <w:szCs w:val="16"/>
        </w:rPr>
      </w:pPr>
      <w:bookmarkStart w:id="5" w:name="_Toc163914398"/>
      <w:r w:rsidRPr="00D204C8">
        <w:rPr>
          <w:b/>
          <w:sz w:val="16"/>
          <w:szCs w:val="16"/>
        </w:rPr>
        <w:t>Figure</w:t>
      </w:r>
      <w:r w:rsidRPr="00D204C8">
        <w:rPr>
          <w:b/>
          <w:spacing w:val="-2"/>
          <w:sz w:val="16"/>
          <w:szCs w:val="16"/>
        </w:rPr>
        <w:t xml:space="preserve"> </w:t>
      </w:r>
      <w:r w:rsidR="00D204C8" w:rsidRPr="00D204C8">
        <w:rPr>
          <w:b/>
          <w:sz w:val="16"/>
          <w:szCs w:val="16"/>
        </w:rPr>
        <w:t>5</w:t>
      </w:r>
      <w:r w:rsidR="009A2D63" w:rsidRPr="00D204C8">
        <w:rPr>
          <w:b/>
          <w:sz w:val="16"/>
          <w:szCs w:val="16"/>
        </w:rPr>
        <w:t>.1</w:t>
      </w:r>
      <w:r w:rsidRPr="00D204C8">
        <w:rPr>
          <w:b/>
          <w:sz w:val="16"/>
          <w:szCs w:val="16"/>
        </w:rPr>
        <w:t xml:space="preserve"> Variations</w:t>
      </w:r>
      <w:r w:rsidRPr="00D204C8">
        <w:rPr>
          <w:b/>
          <w:spacing w:val="-2"/>
          <w:sz w:val="16"/>
          <w:szCs w:val="16"/>
        </w:rPr>
        <w:t xml:space="preserve"> </w:t>
      </w:r>
      <w:r w:rsidRPr="00D204C8">
        <w:rPr>
          <w:b/>
          <w:sz w:val="16"/>
          <w:szCs w:val="16"/>
        </w:rPr>
        <w:t>in</w:t>
      </w:r>
      <w:r w:rsidRPr="00D204C8">
        <w:rPr>
          <w:b/>
          <w:spacing w:val="-2"/>
          <w:sz w:val="16"/>
          <w:szCs w:val="16"/>
        </w:rPr>
        <w:t xml:space="preserve"> </w:t>
      </w:r>
      <w:r w:rsidRPr="00D204C8">
        <w:rPr>
          <w:b/>
          <w:sz w:val="16"/>
          <w:szCs w:val="16"/>
        </w:rPr>
        <w:t>pH</w:t>
      </w:r>
      <w:r w:rsidRPr="00D204C8">
        <w:rPr>
          <w:b/>
          <w:spacing w:val="-2"/>
          <w:sz w:val="16"/>
          <w:szCs w:val="16"/>
        </w:rPr>
        <w:t xml:space="preserve"> </w:t>
      </w:r>
      <w:r w:rsidRPr="00D204C8">
        <w:rPr>
          <w:b/>
          <w:sz w:val="16"/>
          <w:szCs w:val="16"/>
        </w:rPr>
        <w:t>among</w:t>
      </w:r>
      <w:r w:rsidRPr="00D204C8">
        <w:rPr>
          <w:b/>
          <w:spacing w:val="1"/>
          <w:sz w:val="16"/>
          <w:szCs w:val="16"/>
        </w:rPr>
        <w:t xml:space="preserve"> </w:t>
      </w:r>
      <w:proofErr w:type="spellStart"/>
      <w:r w:rsidRPr="00D204C8">
        <w:rPr>
          <w:b/>
          <w:sz w:val="16"/>
          <w:szCs w:val="16"/>
        </w:rPr>
        <w:t>AnAOBs</w:t>
      </w:r>
      <w:proofErr w:type="spellEnd"/>
      <w:r w:rsidRPr="00D204C8">
        <w:rPr>
          <w:b/>
          <w:spacing w:val="-2"/>
          <w:sz w:val="16"/>
          <w:szCs w:val="16"/>
        </w:rPr>
        <w:t xml:space="preserve"> </w:t>
      </w:r>
      <w:r w:rsidRPr="00D204C8">
        <w:rPr>
          <w:b/>
          <w:sz w:val="16"/>
          <w:szCs w:val="16"/>
        </w:rPr>
        <w:t>enrichment</w:t>
      </w:r>
      <w:r w:rsidRPr="00D204C8">
        <w:rPr>
          <w:b/>
          <w:spacing w:val="-2"/>
          <w:sz w:val="16"/>
          <w:szCs w:val="16"/>
        </w:rPr>
        <w:t xml:space="preserve"> </w:t>
      </w:r>
      <w:r w:rsidRPr="00D204C8">
        <w:rPr>
          <w:b/>
          <w:sz w:val="16"/>
          <w:szCs w:val="16"/>
        </w:rPr>
        <w:t>reactors</w:t>
      </w:r>
      <w:bookmarkEnd w:id="5"/>
    </w:p>
    <w:p w:rsidR="002013D5" w:rsidRDefault="002013D5" w:rsidP="002013D5">
      <w:pPr>
        <w:jc w:val="center"/>
        <w:rPr>
          <w:b/>
          <w:sz w:val="16"/>
          <w:szCs w:val="16"/>
        </w:rPr>
      </w:pPr>
    </w:p>
    <w:p w:rsidR="009A189C" w:rsidRDefault="009A189C" w:rsidP="002013D5">
      <w:pPr>
        <w:jc w:val="center"/>
        <w:rPr>
          <w:b/>
          <w:sz w:val="16"/>
          <w:szCs w:val="16"/>
        </w:rPr>
      </w:pPr>
    </w:p>
    <w:p w:rsidR="009A189C" w:rsidRDefault="009A189C" w:rsidP="002013D5">
      <w:pPr>
        <w:jc w:val="center"/>
        <w:rPr>
          <w:b/>
          <w:sz w:val="16"/>
          <w:szCs w:val="16"/>
        </w:rPr>
      </w:pPr>
    </w:p>
    <w:p w:rsidR="00B5486A" w:rsidRDefault="00B5486A" w:rsidP="002013D5">
      <w:pPr>
        <w:jc w:val="center"/>
        <w:rPr>
          <w:b/>
          <w:sz w:val="16"/>
          <w:szCs w:val="16"/>
        </w:rPr>
      </w:pPr>
    </w:p>
    <w:p w:rsidR="009A189C" w:rsidRPr="009A189C" w:rsidRDefault="007C363F" w:rsidP="007C363F">
      <w:pPr>
        <w:jc w:val="center"/>
        <w:rPr>
          <w:sz w:val="16"/>
          <w:szCs w:val="16"/>
        </w:rPr>
      </w:pPr>
      <w:r w:rsidRPr="00C83FE2">
        <w:rPr>
          <w:noProof/>
          <w:sz w:val="24"/>
          <w:szCs w:val="24"/>
        </w:rPr>
        <w:lastRenderedPageBreak/>
        <w:drawing>
          <wp:inline distT="0" distB="0" distL="0" distR="0" wp14:anchorId="4B186451" wp14:editId="01CD4C79">
            <wp:extent cx="4829175" cy="259080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4706" cy="2599132"/>
                    </a:xfrm>
                    <a:prstGeom prst="rect">
                      <a:avLst/>
                    </a:prstGeom>
                  </pic:spPr>
                </pic:pic>
              </a:graphicData>
            </a:graphic>
          </wp:inline>
        </w:drawing>
      </w:r>
    </w:p>
    <w:p w:rsidR="00EE6182" w:rsidRPr="00166989" w:rsidRDefault="00EE6182" w:rsidP="00166989">
      <w:pPr>
        <w:jc w:val="both"/>
        <w:rPr>
          <w:sz w:val="16"/>
          <w:szCs w:val="16"/>
        </w:rPr>
      </w:pPr>
    </w:p>
    <w:p w:rsidR="00E96CBC" w:rsidRPr="00D204C8" w:rsidRDefault="007C363F" w:rsidP="007C363F">
      <w:pPr>
        <w:jc w:val="center"/>
        <w:rPr>
          <w:b/>
          <w:sz w:val="16"/>
          <w:szCs w:val="16"/>
        </w:rPr>
      </w:pPr>
      <w:r w:rsidRPr="00D204C8">
        <w:rPr>
          <w:b/>
          <w:sz w:val="16"/>
          <w:szCs w:val="16"/>
        </w:rPr>
        <w:t>Figure</w:t>
      </w:r>
      <w:r w:rsidRPr="00D204C8">
        <w:rPr>
          <w:b/>
          <w:spacing w:val="-2"/>
          <w:sz w:val="16"/>
          <w:szCs w:val="16"/>
        </w:rPr>
        <w:t xml:space="preserve"> </w:t>
      </w:r>
      <w:r w:rsidRPr="00D204C8">
        <w:rPr>
          <w:b/>
          <w:sz w:val="16"/>
          <w:szCs w:val="16"/>
        </w:rPr>
        <w:t xml:space="preserve">5.2 Nitrogen transformation profiles during </w:t>
      </w:r>
      <w:proofErr w:type="spellStart"/>
      <w:r w:rsidRPr="00D204C8">
        <w:rPr>
          <w:b/>
          <w:sz w:val="16"/>
          <w:szCs w:val="16"/>
        </w:rPr>
        <w:t>AnAOBs</w:t>
      </w:r>
      <w:proofErr w:type="spellEnd"/>
      <w:r w:rsidRPr="00D204C8">
        <w:rPr>
          <w:b/>
          <w:sz w:val="16"/>
          <w:szCs w:val="16"/>
        </w:rPr>
        <w:t xml:space="preserve"> </w:t>
      </w:r>
      <w:proofErr w:type="spellStart"/>
      <w:r w:rsidRPr="00D204C8">
        <w:rPr>
          <w:b/>
          <w:sz w:val="16"/>
          <w:szCs w:val="16"/>
        </w:rPr>
        <w:t>enrinchment</w:t>
      </w:r>
      <w:proofErr w:type="spellEnd"/>
      <w:r w:rsidRPr="00D204C8">
        <w:rPr>
          <w:b/>
          <w:sz w:val="16"/>
          <w:szCs w:val="16"/>
        </w:rPr>
        <w:t xml:space="preserve"> in preliminary reactors with fresh MSW</w:t>
      </w:r>
    </w:p>
    <w:p w:rsidR="00E96CBC" w:rsidRDefault="00E96CBC" w:rsidP="00DF3527">
      <w:pPr>
        <w:jc w:val="both"/>
        <w:rPr>
          <w:b/>
        </w:rPr>
      </w:pPr>
    </w:p>
    <w:p w:rsidR="00E96CBC" w:rsidRDefault="00E96CBC" w:rsidP="00DF3527">
      <w:pPr>
        <w:jc w:val="both"/>
        <w:rPr>
          <w:b/>
        </w:rPr>
      </w:pPr>
    </w:p>
    <w:p w:rsidR="00E96CBC" w:rsidRDefault="004172C5" w:rsidP="004172C5">
      <w:pPr>
        <w:jc w:val="center"/>
        <w:rPr>
          <w:b/>
        </w:rPr>
      </w:pPr>
      <w:r w:rsidRPr="00C83FE2">
        <w:rPr>
          <w:b/>
          <w:noProof/>
          <w:sz w:val="24"/>
          <w:szCs w:val="24"/>
        </w:rPr>
        <w:drawing>
          <wp:inline distT="0" distB="0" distL="0" distR="0" wp14:anchorId="14966E11" wp14:editId="6A094024">
            <wp:extent cx="4714875" cy="3018155"/>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4875" cy="3018155"/>
                    </a:xfrm>
                    <a:prstGeom prst="rect">
                      <a:avLst/>
                    </a:prstGeom>
                  </pic:spPr>
                </pic:pic>
              </a:graphicData>
            </a:graphic>
          </wp:inline>
        </w:drawing>
      </w:r>
    </w:p>
    <w:p w:rsidR="00E96CBC" w:rsidRPr="004172C5" w:rsidRDefault="004172C5" w:rsidP="004172C5">
      <w:pPr>
        <w:jc w:val="center"/>
        <w:rPr>
          <w:b/>
          <w:sz w:val="16"/>
          <w:szCs w:val="16"/>
        </w:rPr>
      </w:pPr>
      <w:r w:rsidRPr="00D204C8">
        <w:rPr>
          <w:b/>
          <w:sz w:val="16"/>
          <w:szCs w:val="16"/>
        </w:rPr>
        <w:t>Figure</w:t>
      </w:r>
      <w:r w:rsidRPr="00D204C8">
        <w:rPr>
          <w:b/>
          <w:spacing w:val="-2"/>
          <w:sz w:val="16"/>
          <w:szCs w:val="16"/>
        </w:rPr>
        <w:t xml:space="preserve"> </w:t>
      </w:r>
      <w:r>
        <w:rPr>
          <w:b/>
          <w:sz w:val="16"/>
          <w:szCs w:val="16"/>
        </w:rPr>
        <w:t>5.3</w:t>
      </w:r>
      <w:r w:rsidRPr="00D204C8">
        <w:rPr>
          <w:b/>
          <w:sz w:val="16"/>
          <w:szCs w:val="16"/>
        </w:rPr>
        <w:t xml:space="preserve"> </w:t>
      </w:r>
      <w:r w:rsidRPr="004172C5">
        <w:rPr>
          <w:b/>
          <w:sz w:val="16"/>
          <w:szCs w:val="16"/>
        </w:rPr>
        <w:t>Nitrogen</w:t>
      </w:r>
      <w:r>
        <w:rPr>
          <w:b/>
          <w:sz w:val="16"/>
          <w:szCs w:val="16"/>
        </w:rPr>
        <w:t xml:space="preserve"> transformation profiles during </w:t>
      </w:r>
      <w:proofErr w:type="spellStart"/>
      <w:r w:rsidRPr="004172C5">
        <w:rPr>
          <w:b/>
          <w:sz w:val="16"/>
          <w:szCs w:val="16"/>
        </w:rPr>
        <w:t>AnAOBs</w:t>
      </w:r>
      <w:proofErr w:type="spellEnd"/>
      <w:r w:rsidRPr="004172C5">
        <w:rPr>
          <w:b/>
          <w:sz w:val="16"/>
          <w:szCs w:val="16"/>
        </w:rPr>
        <w:t xml:space="preserve"> </w:t>
      </w:r>
      <w:proofErr w:type="spellStart"/>
      <w:r w:rsidRPr="004172C5">
        <w:rPr>
          <w:b/>
          <w:sz w:val="16"/>
          <w:szCs w:val="16"/>
        </w:rPr>
        <w:t>enrinchment</w:t>
      </w:r>
      <w:proofErr w:type="spellEnd"/>
      <w:r w:rsidRPr="004172C5">
        <w:rPr>
          <w:b/>
          <w:sz w:val="16"/>
          <w:szCs w:val="16"/>
        </w:rPr>
        <w:t xml:space="preserve"> in preliminary reactors with mined MSW</w:t>
      </w:r>
    </w:p>
    <w:p w:rsidR="00E96CBC" w:rsidRDefault="00E96CBC" w:rsidP="00DF3527">
      <w:pPr>
        <w:jc w:val="both"/>
        <w:rPr>
          <w:b/>
        </w:rPr>
      </w:pPr>
    </w:p>
    <w:p w:rsidR="00E96CBC" w:rsidRDefault="00AA33DA" w:rsidP="00DF3527">
      <w:pPr>
        <w:jc w:val="both"/>
        <w:rPr>
          <w:b/>
          <w:sz w:val="16"/>
          <w:szCs w:val="16"/>
        </w:rPr>
      </w:pPr>
      <w:r w:rsidRPr="00AA33DA">
        <w:rPr>
          <w:b/>
          <w:sz w:val="16"/>
          <w:szCs w:val="16"/>
        </w:rPr>
        <w:t xml:space="preserve">5.4 Confirmation of </w:t>
      </w:r>
      <w:proofErr w:type="spellStart"/>
      <w:r w:rsidRPr="00AA33DA">
        <w:rPr>
          <w:b/>
          <w:sz w:val="16"/>
          <w:szCs w:val="16"/>
        </w:rPr>
        <w:t>AnAOBs</w:t>
      </w:r>
      <w:proofErr w:type="spellEnd"/>
      <w:r w:rsidRPr="00AA33DA">
        <w:rPr>
          <w:b/>
          <w:sz w:val="16"/>
          <w:szCs w:val="16"/>
        </w:rPr>
        <w:t xml:space="preserve"> in preliminary reactors</w:t>
      </w:r>
    </w:p>
    <w:p w:rsidR="00AA33DA" w:rsidRDefault="00AA33DA" w:rsidP="00DF3527">
      <w:pPr>
        <w:jc w:val="both"/>
        <w:rPr>
          <w:b/>
          <w:sz w:val="16"/>
          <w:szCs w:val="16"/>
        </w:rPr>
      </w:pPr>
    </w:p>
    <w:p w:rsidR="00763E2D" w:rsidRPr="00AA33DA" w:rsidRDefault="00C37759" w:rsidP="00C37759">
      <w:pPr>
        <w:jc w:val="center"/>
        <w:rPr>
          <w:b/>
          <w:sz w:val="16"/>
          <w:szCs w:val="16"/>
        </w:rPr>
      </w:pPr>
      <w:r>
        <w:rPr>
          <w:noProof/>
          <w:sz w:val="24"/>
          <w:szCs w:val="24"/>
        </w:rPr>
        <w:t xml:space="preserve"> </w:t>
      </w:r>
      <w:r w:rsidR="00763E2D" w:rsidRPr="00C83FE2">
        <w:rPr>
          <w:noProof/>
          <w:sz w:val="24"/>
          <w:szCs w:val="24"/>
        </w:rPr>
        <w:drawing>
          <wp:inline distT="0" distB="0" distL="0" distR="0" wp14:anchorId="602B8080" wp14:editId="7FEDA4BC">
            <wp:extent cx="2511295" cy="2510028"/>
            <wp:effectExtent l="0" t="0" r="0" b="0"/>
            <wp:docPr id="237"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05.png"/>
                    <pic:cNvPicPr/>
                  </pic:nvPicPr>
                  <pic:blipFill>
                    <a:blip r:embed="rId13" cstate="print"/>
                    <a:stretch>
                      <a:fillRect/>
                    </a:stretch>
                  </pic:blipFill>
                  <pic:spPr>
                    <a:xfrm>
                      <a:off x="0" y="0"/>
                      <a:ext cx="2511295" cy="2510028"/>
                    </a:xfrm>
                    <a:prstGeom prst="rect">
                      <a:avLst/>
                    </a:prstGeom>
                  </pic:spPr>
                </pic:pic>
              </a:graphicData>
            </a:graphic>
          </wp:inline>
        </w:drawing>
      </w:r>
      <w:r>
        <w:rPr>
          <w:noProof/>
          <w:sz w:val="24"/>
          <w:szCs w:val="24"/>
        </w:rPr>
        <w:t xml:space="preserve">    </w:t>
      </w:r>
      <w:r w:rsidR="00763E2D" w:rsidRPr="00C83FE2">
        <w:rPr>
          <w:noProof/>
          <w:sz w:val="24"/>
          <w:szCs w:val="24"/>
        </w:rPr>
        <w:drawing>
          <wp:inline distT="0" distB="0" distL="0" distR="0" wp14:anchorId="3E077A05" wp14:editId="3FE0E177">
            <wp:extent cx="2473264" cy="2510028"/>
            <wp:effectExtent l="0" t="0" r="0" b="0"/>
            <wp:docPr id="238"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06.png"/>
                    <pic:cNvPicPr/>
                  </pic:nvPicPr>
                  <pic:blipFill>
                    <a:blip r:embed="rId14" cstate="print"/>
                    <a:stretch>
                      <a:fillRect/>
                    </a:stretch>
                  </pic:blipFill>
                  <pic:spPr>
                    <a:xfrm>
                      <a:off x="0" y="0"/>
                      <a:ext cx="2473264" cy="2510028"/>
                    </a:xfrm>
                    <a:prstGeom prst="rect">
                      <a:avLst/>
                    </a:prstGeom>
                  </pic:spPr>
                </pic:pic>
              </a:graphicData>
            </a:graphic>
          </wp:inline>
        </w:drawing>
      </w:r>
    </w:p>
    <w:p w:rsidR="00E96CBC" w:rsidRDefault="00E96CBC" w:rsidP="00DF3527">
      <w:pPr>
        <w:jc w:val="both"/>
        <w:rPr>
          <w:b/>
        </w:rPr>
      </w:pPr>
    </w:p>
    <w:p w:rsidR="00763E2D" w:rsidRDefault="00C37759" w:rsidP="00C37759">
      <w:pPr>
        <w:pStyle w:val="ListParagraph"/>
        <w:ind w:left="1080" w:firstLine="0"/>
      </w:pPr>
      <w:bookmarkStart w:id="6" w:name="_Toc163914403"/>
      <w:r>
        <w:t xml:space="preserve">                </w:t>
      </w:r>
      <w:r w:rsidR="00C33195" w:rsidRPr="00C33195">
        <w:t>a)</w:t>
      </w:r>
      <w:r w:rsidR="00C33195" w:rsidRPr="00C33195">
        <w:tab/>
        <w:t>FCR</w:t>
      </w:r>
      <w:r w:rsidR="00763E2D">
        <w:t xml:space="preserve">                                                    </w:t>
      </w:r>
      <w:r>
        <w:t xml:space="preserve">               </w:t>
      </w:r>
      <w:r w:rsidR="00763E2D">
        <w:t xml:space="preserve"> </w:t>
      </w:r>
      <w:r w:rsidR="00763E2D" w:rsidRPr="00C83FE2">
        <w:t>b)</w:t>
      </w:r>
      <w:r w:rsidR="00763E2D" w:rsidRPr="00763E2D">
        <w:rPr>
          <w:spacing w:val="60"/>
        </w:rPr>
        <w:t xml:space="preserve"> </w:t>
      </w:r>
      <w:r w:rsidR="00763E2D" w:rsidRPr="00C83FE2">
        <w:t>MCR</w:t>
      </w:r>
      <w:bookmarkEnd w:id="6"/>
    </w:p>
    <w:p w:rsidR="00377303" w:rsidRDefault="00377303" w:rsidP="00C37759">
      <w:pPr>
        <w:pStyle w:val="ListParagraph"/>
        <w:ind w:left="1080" w:firstLine="0"/>
      </w:pPr>
    </w:p>
    <w:p w:rsidR="00377303" w:rsidRPr="00C83FE2" w:rsidRDefault="00377303" w:rsidP="00C37759">
      <w:pPr>
        <w:pStyle w:val="ListParagraph"/>
        <w:ind w:left="1080" w:firstLine="0"/>
      </w:pPr>
    </w:p>
    <w:p w:rsidR="00017E18" w:rsidRDefault="00017E18" w:rsidP="00DF3527">
      <w:pPr>
        <w:jc w:val="both"/>
        <w:rPr>
          <w:b/>
        </w:rPr>
      </w:pPr>
    </w:p>
    <w:p w:rsidR="00691DD3" w:rsidRPr="00691DD3" w:rsidRDefault="00691DD3" w:rsidP="00691DD3">
      <w:pPr>
        <w:pStyle w:val="ListParagraph"/>
        <w:numPr>
          <w:ilvl w:val="1"/>
          <w:numId w:val="6"/>
        </w:numPr>
        <w:tabs>
          <w:tab w:val="left" w:pos="1470"/>
        </w:tabs>
        <w:spacing w:before="88" w:line="360" w:lineRule="auto"/>
        <w:jc w:val="both"/>
        <w:rPr>
          <w:b/>
          <w:sz w:val="16"/>
          <w:szCs w:val="16"/>
        </w:rPr>
      </w:pPr>
      <w:r w:rsidRPr="00691DD3">
        <w:rPr>
          <w:b/>
          <w:sz w:val="16"/>
          <w:szCs w:val="16"/>
        </w:rPr>
        <w:t>Control</w:t>
      </w:r>
      <w:r w:rsidRPr="00691DD3">
        <w:rPr>
          <w:b/>
          <w:spacing w:val="-3"/>
          <w:sz w:val="16"/>
          <w:szCs w:val="16"/>
        </w:rPr>
        <w:t xml:space="preserve"> </w:t>
      </w:r>
      <w:r w:rsidRPr="00691DD3">
        <w:rPr>
          <w:b/>
          <w:sz w:val="16"/>
          <w:szCs w:val="16"/>
        </w:rPr>
        <w:t>Landfill</w:t>
      </w:r>
      <w:r w:rsidRPr="00691DD3">
        <w:rPr>
          <w:b/>
          <w:spacing w:val="-2"/>
          <w:sz w:val="16"/>
          <w:szCs w:val="16"/>
        </w:rPr>
        <w:t xml:space="preserve"> </w:t>
      </w:r>
      <w:r w:rsidRPr="00691DD3">
        <w:rPr>
          <w:b/>
          <w:sz w:val="16"/>
          <w:szCs w:val="16"/>
        </w:rPr>
        <w:t>Bioreactor</w:t>
      </w:r>
    </w:p>
    <w:p w:rsidR="00691DD3" w:rsidRPr="00691DD3" w:rsidRDefault="00691DD3" w:rsidP="00DF3527">
      <w:pPr>
        <w:jc w:val="both"/>
        <w:rPr>
          <w:sz w:val="16"/>
          <w:szCs w:val="16"/>
        </w:rPr>
      </w:pPr>
      <w:r w:rsidRPr="00691DD3">
        <w:rPr>
          <w:sz w:val="16"/>
          <w:szCs w:val="16"/>
        </w:rPr>
        <w:t>The Control LFBR (CLFBR) showed fluctuations in ammonia, nitrite, and nitrate nitrogen concentrations during the 336-day operational period. Ammonia levels peaked at 652 mg/L on the 77th day, with conductivity and salinity positively correlated with ammonia. Ammonia concentrations increased from 389 to 479 mg/L during Phase III (189 - 336 days) before gradually decreasing to 330 mg/L by the end of the study. Persistent high levels of ammonia were observed due to the absence of an anaerobic degradation pathway in landfill bioreactors, coupled with leachate recirculation accelerating ammonification. Despite elevated ammonia concentrations, they did not reach inhibitory levels (&gt;1500 mg/L) reported in previous studies, suggesting manageable toxicity levels in the CLFBR.</w:t>
      </w:r>
    </w:p>
    <w:p w:rsidR="00691DD3" w:rsidRDefault="00691DD3" w:rsidP="00DF3527">
      <w:pPr>
        <w:jc w:val="both"/>
        <w:rPr>
          <w:b/>
        </w:rPr>
      </w:pPr>
    </w:p>
    <w:p w:rsidR="00AA037F" w:rsidRDefault="00AA037F" w:rsidP="00AA037F">
      <w:pPr>
        <w:jc w:val="center"/>
        <w:rPr>
          <w:b/>
        </w:rPr>
      </w:pPr>
      <w:r w:rsidRPr="00C83FE2">
        <w:rPr>
          <w:noProof/>
          <w:sz w:val="24"/>
          <w:szCs w:val="24"/>
        </w:rPr>
        <w:drawing>
          <wp:inline distT="0" distB="0" distL="0" distR="0" wp14:anchorId="492116B1" wp14:editId="1570639D">
            <wp:extent cx="5480050" cy="2366645"/>
            <wp:effectExtent l="0" t="0" r="635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0050" cy="2366645"/>
                    </a:xfrm>
                    <a:prstGeom prst="rect">
                      <a:avLst/>
                    </a:prstGeom>
                  </pic:spPr>
                </pic:pic>
              </a:graphicData>
            </a:graphic>
          </wp:inline>
        </w:drawing>
      </w:r>
    </w:p>
    <w:p w:rsidR="00691DD3" w:rsidRDefault="00691DD3" w:rsidP="00DF3527">
      <w:pPr>
        <w:jc w:val="both"/>
        <w:rPr>
          <w:b/>
        </w:rPr>
      </w:pPr>
    </w:p>
    <w:p w:rsidR="00AA037F" w:rsidRPr="00AA037F" w:rsidRDefault="00AA037F" w:rsidP="00AA037F">
      <w:pPr>
        <w:jc w:val="center"/>
        <w:rPr>
          <w:b/>
          <w:sz w:val="16"/>
          <w:szCs w:val="16"/>
        </w:rPr>
      </w:pPr>
      <w:r w:rsidRPr="00AA037F">
        <w:rPr>
          <w:b/>
          <w:sz w:val="16"/>
          <w:szCs w:val="16"/>
        </w:rPr>
        <w:t>Figure</w:t>
      </w:r>
      <w:r w:rsidRPr="00AA037F">
        <w:rPr>
          <w:b/>
          <w:spacing w:val="-2"/>
          <w:sz w:val="16"/>
          <w:szCs w:val="16"/>
        </w:rPr>
        <w:t xml:space="preserve"> </w:t>
      </w:r>
      <w:r w:rsidRPr="00AA037F">
        <w:rPr>
          <w:b/>
          <w:sz w:val="16"/>
          <w:szCs w:val="16"/>
        </w:rPr>
        <w:t>5.4 Changes in Biogas generation and MLVSS in Control landfill bioreactor</w:t>
      </w:r>
    </w:p>
    <w:p w:rsidR="00691DD3" w:rsidRDefault="00691DD3" w:rsidP="00DF3527">
      <w:pPr>
        <w:jc w:val="both"/>
        <w:rPr>
          <w:b/>
        </w:rPr>
      </w:pPr>
    </w:p>
    <w:p w:rsidR="00691DD3" w:rsidRDefault="00D126A8" w:rsidP="00D126A8">
      <w:pPr>
        <w:jc w:val="center"/>
        <w:rPr>
          <w:b/>
        </w:rPr>
      </w:pPr>
      <w:r w:rsidRPr="00C83FE2">
        <w:rPr>
          <w:b/>
          <w:noProof/>
          <w:sz w:val="24"/>
          <w:szCs w:val="24"/>
        </w:rPr>
        <w:drawing>
          <wp:inline distT="0" distB="0" distL="0" distR="0" wp14:anchorId="624A3ED8" wp14:editId="5559BCE2">
            <wp:extent cx="5480050" cy="3653155"/>
            <wp:effectExtent l="0" t="0" r="6350" b="444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0050" cy="3653155"/>
                    </a:xfrm>
                    <a:prstGeom prst="rect">
                      <a:avLst/>
                    </a:prstGeom>
                  </pic:spPr>
                </pic:pic>
              </a:graphicData>
            </a:graphic>
          </wp:inline>
        </w:drawing>
      </w:r>
    </w:p>
    <w:p w:rsidR="00691DD3" w:rsidRPr="00D126A8" w:rsidRDefault="00D126A8" w:rsidP="00D126A8">
      <w:pPr>
        <w:jc w:val="center"/>
        <w:rPr>
          <w:b/>
          <w:sz w:val="16"/>
          <w:szCs w:val="16"/>
        </w:rPr>
      </w:pPr>
      <w:r w:rsidRPr="00D126A8">
        <w:rPr>
          <w:b/>
          <w:sz w:val="16"/>
          <w:szCs w:val="16"/>
        </w:rPr>
        <w:t>Figure 5.5 Biogas concentrations in Control landfill bioreactor</w:t>
      </w:r>
    </w:p>
    <w:p w:rsidR="00D126A8" w:rsidRDefault="00D126A8" w:rsidP="00DF3527">
      <w:pPr>
        <w:jc w:val="both"/>
        <w:rPr>
          <w:b/>
        </w:rPr>
      </w:pPr>
    </w:p>
    <w:p w:rsidR="00691DD3" w:rsidRPr="00801BC2" w:rsidRDefault="00801BC2" w:rsidP="00DF3527">
      <w:pPr>
        <w:jc w:val="both"/>
        <w:rPr>
          <w:sz w:val="16"/>
          <w:szCs w:val="16"/>
        </w:rPr>
      </w:pPr>
      <w:r w:rsidRPr="00801BC2">
        <w:rPr>
          <w:sz w:val="16"/>
          <w:szCs w:val="16"/>
        </w:rPr>
        <w:t xml:space="preserve">In the reactor, free ammonia ranged from 0.8 to 24 mg/L, averaging 9.1 mg/L, while free nitrous acid ranged from 0.0 to 0.1 mg/L, averaging 0.02 mg/L. According to </w:t>
      </w:r>
      <w:proofErr w:type="spellStart"/>
      <w:r w:rsidRPr="00801BC2">
        <w:rPr>
          <w:sz w:val="16"/>
          <w:szCs w:val="16"/>
        </w:rPr>
        <w:t>Anthonisen</w:t>
      </w:r>
      <w:proofErr w:type="spellEnd"/>
      <w:r w:rsidRPr="00801BC2">
        <w:rPr>
          <w:sz w:val="16"/>
          <w:szCs w:val="16"/>
        </w:rPr>
        <w:t xml:space="preserve"> et al. (1976), concentrations above 0.1 mg/L for free ammonia and 0.2 mg/L for free nitrous acid inhibit nitrite-oxidizing bacteria (NOBs). The presence of these concentrations suggests the inherent population of AOB and </w:t>
      </w:r>
      <w:proofErr w:type="spellStart"/>
      <w:r w:rsidRPr="00801BC2">
        <w:rPr>
          <w:sz w:val="16"/>
          <w:szCs w:val="16"/>
        </w:rPr>
        <w:t>AnAOB</w:t>
      </w:r>
      <w:proofErr w:type="spellEnd"/>
      <w:r w:rsidRPr="00801BC2">
        <w:rPr>
          <w:sz w:val="16"/>
          <w:szCs w:val="16"/>
        </w:rPr>
        <w:t xml:space="preserve"> in the substrate (mined MSW) contributed to ammonia nitrogen removal. Additionally, intermediates such as hydrazine and hydroxylamine were observed during the study period in the CLFBR.</w:t>
      </w:r>
    </w:p>
    <w:p w:rsidR="00691DD3" w:rsidRDefault="00691DD3" w:rsidP="00DF3527">
      <w:pPr>
        <w:jc w:val="both"/>
        <w:rPr>
          <w:b/>
        </w:rPr>
      </w:pPr>
    </w:p>
    <w:p w:rsidR="00A26B8D" w:rsidRDefault="00A26B8D" w:rsidP="00A26B8D">
      <w:pPr>
        <w:jc w:val="center"/>
        <w:rPr>
          <w:b/>
        </w:rPr>
      </w:pPr>
      <w:r w:rsidRPr="00C83FE2">
        <w:rPr>
          <w:b/>
          <w:noProof/>
          <w:sz w:val="24"/>
          <w:szCs w:val="24"/>
        </w:rPr>
        <w:lastRenderedPageBreak/>
        <w:drawing>
          <wp:inline distT="0" distB="0" distL="0" distR="0" wp14:anchorId="5F0DB888" wp14:editId="2C6D1C2A">
            <wp:extent cx="4782217" cy="4210638"/>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82217" cy="4210638"/>
                    </a:xfrm>
                    <a:prstGeom prst="rect">
                      <a:avLst/>
                    </a:prstGeom>
                  </pic:spPr>
                </pic:pic>
              </a:graphicData>
            </a:graphic>
          </wp:inline>
        </w:drawing>
      </w:r>
    </w:p>
    <w:p w:rsidR="00A26B8D" w:rsidRPr="00A26B8D" w:rsidRDefault="00A26B8D" w:rsidP="00A26B8D">
      <w:pPr>
        <w:jc w:val="center"/>
        <w:rPr>
          <w:b/>
          <w:sz w:val="16"/>
          <w:szCs w:val="16"/>
        </w:rPr>
      </w:pPr>
      <w:r w:rsidRPr="00A26B8D">
        <w:rPr>
          <w:b/>
          <w:sz w:val="16"/>
          <w:szCs w:val="16"/>
        </w:rPr>
        <w:t>Figure 5.6 Biogas concentrations in ANAMMOX landfill bioreactor</w:t>
      </w:r>
    </w:p>
    <w:p w:rsidR="00691DD3" w:rsidRDefault="00691DD3" w:rsidP="00DF3527">
      <w:pPr>
        <w:jc w:val="both"/>
        <w:rPr>
          <w:b/>
        </w:rPr>
      </w:pPr>
    </w:p>
    <w:p w:rsidR="00A26B8D" w:rsidRDefault="00A26B8D" w:rsidP="00DF3527">
      <w:pPr>
        <w:jc w:val="both"/>
        <w:rPr>
          <w:b/>
        </w:rPr>
      </w:pPr>
    </w:p>
    <w:p w:rsidR="00A54771" w:rsidRDefault="00D36D53" w:rsidP="00DF3527">
      <w:pPr>
        <w:jc w:val="both"/>
        <w:rPr>
          <w:sz w:val="16"/>
          <w:szCs w:val="16"/>
        </w:rPr>
      </w:pPr>
      <w:r>
        <w:rPr>
          <w:noProof/>
          <w:sz w:val="4"/>
        </w:rPr>
        <mc:AlternateContent>
          <mc:Choice Requires="wpg">
            <w:drawing>
              <wp:inline distT="0" distB="0" distL="0" distR="0" wp14:anchorId="611B3092" wp14:editId="6B234999">
                <wp:extent cx="6226810" cy="27940"/>
                <wp:effectExtent l="0" t="0" r="0" b="381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27940"/>
                          <a:chOff x="0" y="0"/>
                          <a:chExt cx="9806" cy="44"/>
                        </a:xfrm>
                      </wpg:grpSpPr>
                      <wps:wsp>
                        <wps:cNvPr id="23" name="Rectangle 36"/>
                        <wps:cNvSpPr>
                          <a:spLocks noChangeArrowheads="1"/>
                        </wps:cNvSpPr>
                        <wps:spPr bwMode="auto">
                          <a:xfrm>
                            <a:off x="0" y="0"/>
                            <a:ext cx="980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54795820" id="Group 22" o:spid="_x0000_s1026" style="width:490.3pt;height:2.2pt;mso-position-horizontal-relative:char;mso-position-vertical-relative:line" coordsize="98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">
                <v:rect id="Rectangle 36" o:spid="_x0000_s1027" style="position:absolute;width:980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w10:anchorlock/>
              </v:group>
            </w:pict>
          </mc:Fallback>
        </mc:AlternateContent>
      </w:r>
    </w:p>
    <w:p w:rsidR="0049377E" w:rsidRDefault="0049377E" w:rsidP="0049377E">
      <w:pPr>
        <w:jc w:val="both"/>
        <w:rPr>
          <w:b/>
        </w:rPr>
      </w:pPr>
      <w:r w:rsidRPr="0061129D">
        <w:rPr>
          <w:b/>
        </w:rPr>
        <w:t xml:space="preserve">CONCLUSION </w:t>
      </w:r>
    </w:p>
    <w:p w:rsidR="0049377E" w:rsidRDefault="0049377E" w:rsidP="0049377E">
      <w:pPr>
        <w:jc w:val="both"/>
        <w:rPr>
          <w:sz w:val="16"/>
          <w:szCs w:val="16"/>
        </w:rPr>
      </w:pPr>
      <w:r w:rsidRPr="007C7256">
        <w:rPr>
          <w:sz w:val="16"/>
          <w:szCs w:val="16"/>
        </w:rPr>
        <w:t xml:space="preserve">In conclusion, the degradation process of municipal solid waste (MSW) within anaerobic bioreactors utilizing microorganisms presents a promising avenue for efficient waste treatment and renewable energy production. The enrichment of aerobic and anaerobic ammonium oxidizing bacteria (AOB and </w:t>
      </w:r>
      <w:proofErr w:type="spellStart"/>
      <w:r w:rsidRPr="007C7256">
        <w:rPr>
          <w:sz w:val="16"/>
          <w:szCs w:val="16"/>
        </w:rPr>
        <w:t>AnAOB</w:t>
      </w:r>
      <w:proofErr w:type="spellEnd"/>
      <w:r w:rsidRPr="007C7256">
        <w:rPr>
          <w:sz w:val="16"/>
          <w:szCs w:val="16"/>
        </w:rPr>
        <w:t xml:space="preserve">) using mined MSW as a seed substrate proved highly effective in various reactor scales. The prevalence of </w:t>
      </w:r>
      <w:proofErr w:type="spellStart"/>
      <w:r w:rsidRPr="007C7256">
        <w:rPr>
          <w:sz w:val="16"/>
          <w:szCs w:val="16"/>
        </w:rPr>
        <w:t>Nitrosomonas</w:t>
      </w:r>
      <w:proofErr w:type="spellEnd"/>
      <w:r w:rsidRPr="007C7256">
        <w:rPr>
          <w:sz w:val="16"/>
          <w:szCs w:val="16"/>
        </w:rPr>
        <w:t xml:space="preserve"> species and </w:t>
      </w:r>
      <w:proofErr w:type="spellStart"/>
      <w:r w:rsidRPr="007C7256">
        <w:rPr>
          <w:sz w:val="16"/>
          <w:szCs w:val="16"/>
        </w:rPr>
        <w:t>Candidatus</w:t>
      </w:r>
      <w:proofErr w:type="spellEnd"/>
      <w:r w:rsidRPr="007C7256">
        <w:rPr>
          <w:sz w:val="16"/>
          <w:szCs w:val="16"/>
        </w:rPr>
        <w:t xml:space="preserve"> </w:t>
      </w:r>
      <w:proofErr w:type="spellStart"/>
      <w:r w:rsidRPr="007C7256">
        <w:rPr>
          <w:sz w:val="16"/>
          <w:szCs w:val="16"/>
        </w:rPr>
        <w:t>Brocadia</w:t>
      </w:r>
      <w:proofErr w:type="spellEnd"/>
      <w:r w:rsidRPr="007C7256">
        <w:rPr>
          <w:sz w:val="16"/>
          <w:szCs w:val="16"/>
        </w:rPr>
        <w:t xml:space="preserve"> </w:t>
      </w:r>
      <w:proofErr w:type="spellStart"/>
      <w:r w:rsidRPr="007C7256">
        <w:rPr>
          <w:sz w:val="16"/>
          <w:szCs w:val="16"/>
        </w:rPr>
        <w:t>anammoxidans</w:t>
      </w:r>
      <w:proofErr w:type="spellEnd"/>
      <w:r w:rsidRPr="007C7256">
        <w:rPr>
          <w:sz w:val="16"/>
          <w:szCs w:val="16"/>
        </w:rPr>
        <w:t xml:space="preserve"> as predominant AOBs and </w:t>
      </w:r>
      <w:proofErr w:type="spellStart"/>
      <w:r w:rsidRPr="007C7256">
        <w:rPr>
          <w:sz w:val="16"/>
          <w:szCs w:val="16"/>
        </w:rPr>
        <w:t>AnAOBs</w:t>
      </w:r>
      <w:proofErr w:type="spellEnd"/>
      <w:r w:rsidRPr="007C7256">
        <w:rPr>
          <w:sz w:val="16"/>
          <w:szCs w:val="16"/>
        </w:rPr>
        <w:t xml:space="preserve">, respectively, underscored the success of the enrichment process. Notably, AOB activity exhibited significant ammonia removal and partial </w:t>
      </w:r>
      <w:proofErr w:type="spellStart"/>
      <w:r w:rsidRPr="007C7256">
        <w:rPr>
          <w:sz w:val="16"/>
          <w:szCs w:val="16"/>
        </w:rPr>
        <w:t>nitritation</w:t>
      </w:r>
      <w:proofErr w:type="spellEnd"/>
      <w:r w:rsidRPr="007C7256">
        <w:rPr>
          <w:sz w:val="16"/>
          <w:szCs w:val="16"/>
        </w:rPr>
        <w:t xml:space="preserve"> efficiency, while </w:t>
      </w:r>
      <w:proofErr w:type="spellStart"/>
      <w:r w:rsidRPr="007C7256">
        <w:rPr>
          <w:sz w:val="16"/>
          <w:szCs w:val="16"/>
        </w:rPr>
        <w:t>AnAOB</w:t>
      </w:r>
      <w:proofErr w:type="spellEnd"/>
      <w:r w:rsidRPr="007C7256">
        <w:rPr>
          <w:sz w:val="16"/>
          <w:szCs w:val="16"/>
        </w:rPr>
        <w:t xml:space="preserve"> activity demonstrated robust ammonia removal and nitrite utilization. The establishment of in situ SHARON and ANAMMOX processes in landfill bioreactors using enriched biomass further showcased the feasibility of ammonia nitrogen removal under real-world conditions. Combined SHARON-ANAMMOX processes yielded impressive nitrogen removal efficiencies, highlighting the potential for enhanced waste treatment. Despite challenges such as persistent ammonia accumulation, the controlled environment of anaerobic bioreactors offers a viable solution for sustainable MSW management. Overall, this study contributes valuable insights into optimizing </w:t>
      </w:r>
      <w:r w:rsidR="007C7256" w:rsidRPr="007C7256">
        <w:rPr>
          <w:sz w:val="16"/>
          <w:szCs w:val="16"/>
        </w:rPr>
        <w:t>bioreactors for efficient MSW degradation and underscores the pivotal role of microorganisms in driving the degradation process.</w:t>
      </w:r>
    </w:p>
    <w:p w:rsidR="00D36D53" w:rsidRPr="007C7256" w:rsidRDefault="00D36D53" w:rsidP="0049377E">
      <w:pPr>
        <w:jc w:val="both"/>
        <w:rPr>
          <w:sz w:val="16"/>
          <w:szCs w:val="16"/>
        </w:rPr>
      </w:pPr>
    </w:p>
    <w:p w:rsidR="00324987" w:rsidRPr="00C06A69" w:rsidRDefault="00644882" w:rsidP="00C06A69">
      <w:pPr>
        <w:pStyle w:val="BodyText"/>
        <w:spacing w:line="43" w:lineRule="exact"/>
      </w:pPr>
      <w:r>
        <w:rPr>
          <w:noProof/>
          <w:sz w:val="4"/>
        </w:rPr>
        <mc:AlternateContent>
          <mc:Choice Requires="wpg">
            <w:drawing>
              <wp:inline distT="0" distB="0" distL="0" distR="0" wp14:anchorId="08322DCA" wp14:editId="08135CA7">
                <wp:extent cx="6226810" cy="27940"/>
                <wp:effectExtent l="0" t="0" r="0" b="381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27940"/>
                          <a:chOff x="0" y="0"/>
                          <a:chExt cx="9806" cy="44"/>
                        </a:xfrm>
                      </wpg:grpSpPr>
                      <wps:wsp>
                        <wps:cNvPr id="7" name="Rectangle 36"/>
                        <wps:cNvSpPr>
                          <a:spLocks noChangeArrowheads="1"/>
                        </wps:cNvSpPr>
                        <wps:spPr bwMode="auto">
                          <a:xfrm>
                            <a:off x="0" y="0"/>
                            <a:ext cx="9806"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w:pict>
              <v:group w14:anchorId="114F3656" id="Group 6" o:spid="_x0000_s1026" style="width:490.3pt;height:2.2pt;mso-position-horizontal-relative:char;mso-position-vertical-relative:line" coordsize="98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">
                <v:rect id="Rectangle 36" o:spid="_x0000_s1027" style="position:absolute;width:980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fillcolor="black" stroked="f"/>
                <w10:anchorlock/>
              </v:group>
            </w:pict>
          </mc:Fallback>
        </mc:AlternateContent>
      </w:r>
    </w:p>
    <w:p w:rsidR="00644882" w:rsidRPr="00D719D7" w:rsidRDefault="00644882" w:rsidP="00644882">
      <w:pPr>
        <w:pStyle w:val="BodyText"/>
        <w:rPr>
          <w:b/>
          <w:sz w:val="20"/>
        </w:rPr>
      </w:pPr>
      <w:r w:rsidRPr="00D719D7">
        <w:rPr>
          <w:b/>
          <w:noProof/>
          <w:sz w:val="22"/>
          <w:szCs w:val="22"/>
        </w:rPr>
        <mc:AlternateContent>
          <mc:Choice Requires="wps">
            <w:drawing>
              <wp:anchor distT="0" distB="0" distL="0" distR="0" simplePos="0" relativeHeight="487598080" behindDoc="1" locked="0" layoutInCell="1" allowOverlap="1">
                <wp:simplePos x="0" y="0"/>
                <wp:positionH relativeFrom="page">
                  <wp:posOffset>667385</wp:posOffset>
                </wp:positionH>
                <wp:positionV relativeFrom="paragraph">
                  <wp:posOffset>215265</wp:posOffset>
                </wp:positionV>
                <wp:extent cx="6226810" cy="6350"/>
                <wp:effectExtent l="0" t="0" r="0" b="0"/>
                <wp:wrapTopAndBottom/>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F893DD" id="Rectangle 2" o:spid="_x0000_s1026" style="position:absolute;margin-left:52.55pt;margin-top:16.95pt;width:490.3pt;height:.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DmdQIAAPo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" fillcolor="black" stroked="f">
                <w10:wrap type="topAndBottom" anchorx="page"/>
              </v:rect>
            </w:pict>
          </mc:Fallback>
        </mc:AlternateContent>
      </w:r>
      <w:r w:rsidR="00F27726" w:rsidRPr="00D719D7">
        <w:rPr>
          <w:b/>
          <w:sz w:val="22"/>
          <w:szCs w:val="22"/>
        </w:rPr>
        <w:t xml:space="preserve"> </w:t>
      </w:r>
      <w:r w:rsidR="002F5B87" w:rsidRPr="00D719D7">
        <w:rPr>
          <w:b/>
          <w:sz w:val="22"/>
          <w:szCs w:val="22"/>
        </w:rPr>
        <w:t xml:space="preserve"> </w:t>
      </w:r>
      <w:r w:rsidR="00D719D7" w:rsidRPr="00D719D7">
        <w:rPr>
          <w:b/>
          <w:sz w:val="22"/>
          <w:szCs w:val="22"/>
        </w:rPr>
        <w:t>REFRENCES</w:t>
      </w:r>
    </w:p>
    <w:p w:rsidR="00644882" w:rsidRDefault="00644882" w:rsidP="00644882">
      <w:pPr>
        <w:pStyle w:val="BodyText"/>
        <w:spacing w:before="5" w:after="1"/>
        <w:rPr>
          <w:b/>
          <w:sz w:val="10"/>
        </w:rPr>
      </w:pPr>
    </w:p>
    <w:p w:rsidR="00F27726" w:rsidRPr="00F27726" w:rsidRDefault="00F27726" w:rsidP="00F27726">
      <w:pPr>
        <w:pStyle w:val="NormalWeb"/>
        <w:numPr>
          <w:ilvl w:val="0"/>
          <w:numId w:val="2"/>
        </w:numPr>
        <w:spacing w:after="0" w:afterAutospacing="0"/>
        <w:jc w:val="both"/>
        <w:rPr>
          <w:sz w:val="16"/>
          <w:szCs w:val="16"/>
        </w:rPr>
      </w:pPr>
      <w:proofErr w:type="spellStart"/>
      <w:r w:rsidRPr="00F27726">
        <w:rPr>
          <w:sz w:val="16"/>
          <w:szCs w:val="16"/>
        </w:rPr>
        <w:t>Quecholac</w:t>
      </w:r>
      <w:proofErr w:type="spellEnd"/>
      <w:r w:rsidRPr="00F27726">
        <w:rPr>
          <w:sz w:val="16"/>
          <w:szCs w:val="16"/>
        </w:rPr>
        <w:t xml:space="preserve">-Piña, X. (2020). </w:t>
      </w:r>
      <w:r w:rsidRPr="00F27726">
        <w:rPr>
          <w:iCs/>
          <w:sz w:val="16"/>
          <w:szCs w:val="16"/>
        </w:rPr>
        <w:t>Degradation of Plastics under Anaerobic Conditions</w:t>
      </w:r>
      <w:r w:rsidRPr="00F27726">
        <w:rPr>
          <w:sz w:val="16"/>
          <w:szCs w:val="16"/>
        </w:rPr>
        <w:t>. 1–18.</w:t>
      </w:r>
    </w:p>
    <w:p w:rsidR="00F27726" w:rsidRPr="00F27726" w:rsidRDefault="00F27726" w:rsidP="00F27726">
      <w:pPr>
        <w:pStyle w:val="NormalWeb"/>
        <w:numPr>
          <w:ilvl w:val="0"/>
          <w:numId w:val="2"/>
        </w:numPr>
        <w:spacing w:after="0" w:afterAutospacing="0"/>
        <w:jc w:val="both"/>
        <w:rPr>
          <w:sz w:val="16"/>
          <w:szCs w:val="16"/>
        </w:rPr>
      </w:pPr>
      <w:r w:rsidRPr="00F27726">
        <w:rPr>
          <w:sz w:val="16"/>
          <w:szCs w:val="16"/>
        </w:rPr>
        <w:t xml:space="preserve">Reddy, K. R., </w:t>
      </w:r>
      <w:proofErr w:type="spellStart"/>
      <w:r w:rsidRPr="00F27726">
        <w:rPr>
          <w:sz w:val="16"/>
          <w:szCs w:val="16"/>
        </w:rPr>
        <w:t>Hettiarachchi</w:t>
      </w:r>
      <w:proofErr w:type="spellEnd"/>
      <w:r w:rsidRPr="00F27726">
        <w:rPr>
          <w:sz w:val="16"/>
          <w:szCs w:val="16"/>
        </w:rPr>
        <w:t xml:space="preserve">, H., &amp; </w:t>
      </w:r>
      <w:proofErr w:type="spellStart"/>
      <w:r w:rsidRPr="00F27726">
        <w:rPr>
          <w:sz w:val="16"/>
          <w:szCs w:val="16"/>
        </w:rPr>
        <w:t>Giri</w:t>
      </w:r>
      <w:proofErr w:type="spellEnd"/>
      <w:r w:rsidRPr="00F27726">
        <w:rPr>
          <w:sz w:val="16"/>
          <w:szCs w:val="16"/>
        </w:rPr>
        <w:t xml:space="preserve">, R. K. (2015). Effects of Degradation on Geotechnical Properties of Municipal Solid Waste from Orchard Hills </w:t>
      </w:r>
      <w:proofErr w:type="gramStart"/>
      <w:r w:rsidRPr="00F27726">
        <w:rPr>
          <w:sz w:val="16"/>
          <w:szCs w:val="16"/>
        </w:rPr>
        <w:t>Landfill ,USA</w:t>
      </w:r>
      <w:proofErr w:type="gramEnd"/>
      <w:r w:rsidRPr="00F27726">
        <w:rPr>
          <w:sz w:val="16"/>
          <w:szCs w:val="16"/>
        </w:rPr>
        <w:t xml:space="preserve">. </w:t>
      </w:r>
      <w:r w:rsidRPr="00F27726">
        <w:rPr>
          <w:iCs/>
          <w:sz w:val="16"/>
          <w:szCs w:val="16"/>
        </w:rPr>
        <w:t xml:space="preserve">International Journal of </w:t>
      </w:r>
      <w:proofErr w:type="spellStart"/>
      <w:r w:rsidRPr="00F27726">
        <w:rPr>
          <w:iCs/>
          <w:sz w:val="16"/>
          <w:szCs w:val="16"/>
        </w:rPr>
        <w:t>Geosynthetics</w:t>
      </w:r>
      <w:proofErr w:type="spellEnd"/>
      <w:r w:rsidRPr="00F27726">
        <w:rPr>
          <w:iCs/>
          <w:sz w:val="16"/>
          <w:szCs w:val="16"/>
        </w:rPr>
        <w:t xml:space="preserve"> and Ground Engineering</w:t>
      </w:r>
      <w:r w:rsidRPr="00F27726">
        <w:rPr>
          <w:sz w:val="16"/>
          <w:szCs w:val="16"/>
        </w:rPr>
        <w:t xml:space="preserve">, </w:t>
      </w:r>
      <w:r w:rsidRPr="00F27726">
        <w:rPr>
          <w:iCs/>
          <w:sz w:val="16"/>
          <w:szCs w:val="16"/>
        </w:rPr>
        <w:t>1</w:t>
      </w:r>
      <w:r w:rsidRPr="00F27726">
        <w:rPr>
          <w:sz w:val="16"/>
          <w:szCs w:val="16"/>
        </w:rPr>
        <w:t>(3), 1–14. https://doi.org/10.1007/s40891-015-0026-2</w:t>
      </w:r>
    </w:p>
    <w:p w:rsidR="00F27726" w:rsidRPr="00F27726" w:rsidRDefault="00F27726" w:rsidP="00F27726">
      <w:pPr>
        <w:pStyle w:val="NormalWeb"/>
        <w:numPr>
          <w:ilvl w:val="0"/>
          <w:numId w:val="2"/>
        </w:numPr>
        <w:spacing w:after="0" w:afterAutospacing="0"/>
        <w:jc w:val="both"/>
        <w:rPr>
          <w:sz w:val="16"/>
          <w:szCs w:val="16"/>
        </w:rPr>
      </w:pPr>
      <w:proofErr w:type="spellStart"/>
      <w:r w:rsidRPr="00F27726">
        <w:rPr>
          <w:sz w:val="16"/>
          <w:szCs w:val="16"/>
        </w:rPr>
        <w:t>Trzcinski</w:t>
      </w:r>
      <w:proofErr w:type="spellEnd"/>
      <w:r w:rsidRPr="00F27726">
        <w:rPr>
          <w:sz w:val="16"/>
          <w:szCs w:val="16"/>
        </w:rPr>
        <w:t xml:space="preserve">, A. P. (2009). </w:t>
      </w:r>
      <w:r w:rsidRPr="00F27726">
        <w:rPr>
          <w:iCs/>
          <w:sz w:val="16"/>
          <w:szCs w:val="16"/>
        </w:rPr>
        <w:t>Anaerobic membrane bioreactor technology for solid waste stabilization</w:t>
      </w:r>
      <w:r w:rsidRPr="00F27726">
        <w:rPr>
          <w:sz w:val="16"/>
          <w:szCs w:val="16"/>
        </w:rPr>
        <w:t xml:space="preserve">. </w:t>
      </w:r>
      <w:r w:rsidRPr="00F27726">
        <w:rPr>
          <w:iCs/>
          <w:sz w:val="16"/>
          <w:szCs w:val="16"/>
        </w:rPr>
        <w:t>May</w:t>
      </w:r>
      <w:r w:rsidRPr="00F27726">
        <w:rPr>
          <w:sz w:val="16"/>
          <w:szCs w:val="16"/>
        </w:rPr>
        <w:t>.</w:t>
      </w:r>
    </w:p>
    <w:p w:rsidR="00F27726" w:rsidRPr="00F27726" w:rsidRDefault="00F27726" w:rsidP="00F27726">
      <w:pPr>
        <w:pStyle w:val="NormalWeb"/>
        <w:numPr>
          <w:ilvl w:val="0"/>
          <w:numId w:val="2"/>
        </w:numPr>
        <w:spacing w:after="0" w:afterAutospacing="0"/>
        <w:jc w:val="both"/>
        <w:rPr>
          <w:sz w:val="16"/>
          <w:szCs w:val="16"/>
        </w:rPr>
      </w:pPr>
      <w:proofErr w:type="spellStart"/>
      <w:r w:rsidRPr="00F27726">
        <w:rPr>
          <w:sz w:val="16"/>
          <w:szCs w:val="16"/>
        </w:rPr>
        <w:t>Abrol</w:t>
      </w:r>
      <w:proofErr w:type="spellEnd"/>
      <w:r w:rsidRPr="00F27726">
        <w:rPr>
          <w:sz w:val="16"/>
          <w:szCs w:val="16"/>
        </w:rPr>
        <w:t xml:space="preserve">, S. (2018). </w:t>
      </w:r>
      <w:r w:rsidRPr="00F27726">
        <w:rPr>
          <w:iCs/>
          <w:sz w:val="16"/>
          <w:szCs w:val="16"/>
        </w:rPr>
        <w:t>waste settlement analysis in an aerobic bioreactor</w:t>
      </w:r>
      <w:r w:rsidRPr="00F27726">
        <w:rPr>
          <w:sz w:val="16"/>
          <w:szCs w:val="16"/>
        </w:rPr>
        <w:t xml:space="preserve">. </w:t>
      </w:r>
      <w:r w:rsidRPr="00F27726">
        <w:rPr>
          <w:iCs/>
          <w:sz w:val="16"/>
          <w:szCs w:val="16"/>
        </w:rPr>
        <w:t>162754</w:t>
      </w:r>
      <w:r w:rsidRPr="00F27726">
        <w:rPr>
          <w:sz w:val="16"/>
          <w:szCs w:val="16"/>
        </w:rPr>
        <w:t>.</w:t>
      </w:r>
    </w:p>
    <w:p w:rsidR="00F27726" w:rsidRPr="00F27726" w:rsidRDefault="00F27726" w:rsidP="00F27726">
      <w:pPr>
        <w:pStyle w:val="NormalWeb"/>
        <w:numPr>
          <w:ilvl w:val="0"/>
          <w:numId w:val="2"/>
        </w:numPr>
        <w:spacing w:after="0" w:afterAutospacing="0"/>
        <w:jc w:val="both"/>
        <w:rPr>
          <w:sz w:val="16"/>
          <w:szCs w:val="16"/>
        </w:rPr>
      </w:pPr>
      <w:r w:rsidRPr="00F27726">
        <w:rPr>
          <w:sz w:val="16"/>
          <w:szCs w:val="16"/>
        </w:rPr>
        <w:t xml:space="preserve">He, R., Shen, D., Wang, J., He, Y., &amp; Zhu, Y. (2005). </w:t>
      </w:r>
      <w:r w:rsidRPr="00F27726">
        <w:rPr>
          <w:iCs/>
          <w:sz w:val="16"/>
          <w:szCs w:val="16"/>
        </w:rPr>
        <w:t>Biological degradation of MSW in a methanogenic reactor using treated leachate recirculation</w:t>
      </w:r>
      <w:r w:rsidRPr="00F27726">
        <w:rPr>
          <w:sz w:val="16"/>
          <w:szCs w:val="16"/>
        </w:rPr>
        <w:t xml:space="preserve">. </w:t>
      </w:r>
      <w:r w:rsidRPr="00F27726">
        <w:rPr>
          <w:iCs/>
          <w:sz w:val="16"/>
          <w:szCs w:val="16"/>
        </w:rPr>
        <w:t>40</w:t>
      </w:r>
      <w:r w:rsidRPr="00F27726">
        <w:rPr>
          <w:sz w:val="16"/>
          <w:szCs w:val="16"/>
        </w:rPr>
        <w:t>, 3660–3666. https://doi.org/10.1016/j.procbio.2005.02.022</w:t>
      </w:r>
    </w:p>
    <w:p w:rsidR="00F27726" w:rsidRPr="00F27726" w:rsidRDefault="00F27726" w:rsidP="00F27726">
      <w:pPr>
        <w:pStyle w:val="NormalWeb"/>
        <w:numPr>
          <w:ilvl w:val="0"/>
          <w:numId w:val="2"/>
        </w:numPr>
        <w:spacing w:after="0" w:afterAutospacing="0"/>
        <w:jc w:val="both"/>
        <w:rPr>
          <w:sz w:val="16"/>
          <w:szCs w:val="16"/>
        </w:rPr>
      </w:pPr>
      <w:proofErr w:type="spellStart"/>
      <w:r w:rsidRPr="00F27726">
        <w:rPr>
          <w:sz w:val="16"/>
          <w:szCs w:val="16"/>
        </w:rPr>
        <w:t>Khobragade</w:t>
      </w:r>
      <w:proofErr w:type="spellEnd"/>
      <w:r w:rsidRPr="00F27726">
        <w:rPr>
          <w:sz w:val="16"/>
          <w:szCs w:val="16"/>
        </w:rPr>
        <w:t xml:space="preserve">, S. P., </w:t>
      </w:r>
      <w:proofErr w:type="spellStart"/>
      <w:r w:rsidRPr="00F27726">
        <w:rPr>
          <w:sz w:val="16"/>
          <w:szCs w:val="16"/>
        </w:rPr>
        <w:t>Khanapure</w:t>
      </w:r>
      <w:proofErr w:type="spellEnd"/>
      <w:r w:rsidRPr="00F27726">
        <w:rPr>
          <w:sz w:val="16"/>
          <w:szCs w:val="16"/>
        </w:rPr>
        <w:t xml:space="preserve">, V. U., &amp; </w:t>
      </w:r>
      <w:proofErr w:type="spellStart"/>
      <w:r w:rsidRPr="00F27726">
        <w:rPr>
          <w:sz w:val="16"/>
          <w:szCs w:val="16"/>
        </w:rPr>
        <w:t>Sawant</w:t>
      </w:r>
      <w:proofErr w:type="spellEnd"/>
      <w:r w:rsidRPr="00F27726">
        <w:rPr>
          <w:sz w:val="16"/>
          <w:szCs w:val="16"/>
        </w:rPr>
        <w:t xml:space="preserve">, M. M. (2018). </w:t>
      </w:r>
      <w:r w:rsidRPr="00F27726">
        <w:rPr>
          <w:iCs/>
          <w:sz w:val="16"/>
          <w:szCs w:val="16"/>
        </w:rPr>
        <w:t>A Review on Enhancing Anaerobic Degradation Rate of Municipal Solid Waste Using Micro-Organisms Along with Leachate Recirculation</w:t>
      </w:r>
      <w:r w:rsidRPr="00F27726">
        <w:rPr>
          <w:sz w:val="16"/>
          <w:szCs w:val="16"/>
        </w:rPr>
        <w:t xml:space="preserve">. </w:t>
      </w:r>
      <w:r w:rsidRPr="00F27726">
        <w:rPr>
          <w:iCs/>
          <w:sz w:val="16"/>
          <w:szCs w:val="16"/>
        </w:rPr>
        <w:t>VII</w:t>
      </w:r>
      <w:r w:rsidRPr="00F27726">
        <w:rPr>
          <w:sz w:val="16"/>
          <w:szCs w:val="16"/>
        </w:rPr>
        <w:t>(Iv), 367–371.</w:t>
      </w:r>
    </w:p>
    <w:p w:rsidR="00F27726" w:rsidRPr="00F27726" w:rsidRDefault="00F27726" w:rsidP="00F27726">
      <w:pPr>
        <w:pStyle w:val="NormalWeb"/>
        <w:numPr>
          <w:ilvl w:val="0"/>
          <w:numId w:val="2"/>
        </w:numPr>
        <w:spacing w:after="0" w:afterAutospacing="0"/>
        <w:jc w:val="both"/>
        <w:rPr>
          <w:sz w:val="16"/>
          <w:szCs w:val="16"/>
        </w:rPr>
      </w:pPr>
      <w:r w:rsidRPr="00F27726">
        <w:rPr>
          <w:sz w:val="16"/>
          <w:szCs w:val="16"/>
        </w:rPr>
        <w:t xml:space="preserve">Taylor, P., </w:t>
      </w:r>
      <w:proofErr w:type="spellStart"/>
      <w:r w:rsidRPr="00F27726">
        <w:rPr>
          <w:sz w:val="16"/>
          <w:szCs w:val="16"/>
        </w:rPr>
        <w:t>Rendra</w:t>
      </w:r>
      <w:proofErr w:type="spellEnd"/>
      <w:r w:rsidRPr="00F27726">
        <w:rPr>
          <w:sz w:val="16"/>
          <w:szCs w:val="16"/>
        </w:rPr>
        <w:t xml:space="preserve">, S., </w:t>
      </w:r>
      <w:proofErr w:type="spellStart"/>
      <w:r w:rsidRPr="00F27726">
        <w:rPr>
          <w:sz w:val="16"/>
          <w:szCs w:val="16"/>
        </w:rPr>
        <w:t>Warith</w:t>
      </w:r>
      <w:proofErr w:type="spellEnd"/>
      <w:r w:rsidRPr="00F27726">
        <w:rPr>
          <w:sz w:val="16"/>
          <w:szCs w:val="16"/>
        </w:rPr>
        <w:t xml:space="preserve">, M. A., &amp; </w:t>
      </w:r>
      <w:proofErr w:type="spellStart"/>
      <w:r w:rsidRPr="00F27726">
        <w:rPr>
          <w:sz w:val="16"/>
          <w:szCs w:val="16"/>
        </w:rPr>
        <w:t>Fernandes</w:t>
      </w:r>
      <w:proofErr w:type="spellEnd"/>
      <w:r w:rsidRPr="00F27726">
        <w:rPr>
          <w:sz w:val="16"/>
          <w:szCs w:val="16"/>
        </w:rPr>
        <w:t xml:space="preserve">, L. (2010). </w:t>
      </w:r>
      <w:r w:rsidRPr="00F27726">
        <w:rPr>
          <w:iCs/>
          <w:sz w:val="16"/>
          <w:szCs w:val="16"/>
        </w:rPr>
        <w:t>Degradation of Municipal Solid Waste in Aerobic Bioreactor Landfills</w:t>
      </w:r>
      <w:r w:rsidRPr="00F27726">
        <w:rPr>
          <w:sz w:val="16"/>
          <w:szCs w:val="16"/>
        </w:rPr>
        <w:t xml:space="preserve">. </w:t>
      </w:r>
      <w:r w:rsidRPr="00F27726">
        <w:rPr>
          <w:iCs/>
          <w:sz w:val="16"/>
          <w:szCs w:val="16"/>
        </w:rPr>
        <w:t>September 2013</w:t>
      </w:r>
      <w:r w:rsidRPr="00F27726">
        <w:rPr>
          <w:sz w:val="16"/>
          <w:szCs w:val="16"/>
        </w:rPr>
        <w:t>, 37–41. https://doi.org/10.1080/09593332808618822</w:t>
      </w:r>
    </w:p>
    <w:p w:rsidR="00F27726" w:rsidRPr="00F27726" w:rsidRDefault="00F27726" w:rsidP="00F27726">
      <w:pPr>
        <w:pStyle w:val="NormalWeb"/>
        <w:numPr>
          <w:ilvl w:val="0"/>
          <w:numId w:val="2"/>
        </w:numPr>
        <w:spacing w:after="0" w:afterAutospacing="0"/>
        <w:jc w:val="both"/>
        <w:rPr>
          <w:sz w:val="16"/>
          <w:szCs w:val="16"/>
        </w:rPr>
      </w:pPr>
      <w:proofErr w:type="spellStart"/>
      <w:r w:rsidRPr="00F27726">
        <w:rPr>
          <w:sz w:val="16"/>
          <w:szCs w:val="16"/>
        </w:rPr>
        <w:t>Rastogi</w:t>
      </w:r>
      <w:proofErr w:type="spellEnd"/>
      <w:r w:rsidRPr="00F27726">
        <w:rPr>
          <w:sz w:val="16"/>
          <w:szCs w:val="16"/>
        </w:rPr>
        <w:t xml:space="preserve">, M., </w:t>
      </w:r>
      <w:proofErr w:type="spellStart"/>
      <w:r w:rsidRPr="00F27726">
        <w:rPr>
          <w:sz w:val="16"/>
          <w:szCs w:val="16"/>
        </w:rPr>
        <w:t>Hooda</w:t>
      </w:r>
      <w:proofErr w:type="spellEnd"/>
      <w:r w:rsidRPr="00F27726">
        <w:rPr>
          <w:sz w:val="16"/>
          <w:szCs w:val="16"/>
        </w:rPr>
        <w:t xml:space="preserve">, R., &amp; </w:t>
      </w:r>
      <w:proofErr w:type="spellStart"/>
      <w:r w:rsidRPr="00F27726">
        <w:rPr>
          <w:sz w:val="16"/>
          <w:szCs w:val="16"/>
        </w:rPr>
        <w:t>Nandal</w:t>
      </w:r>
      <w:proofErr w:type="spellEnd"/>
      <w:r w:rsidRPr="00F27726">
        <w:rPr>
          <w:sz w:val="16"/>
          <w:szCs w:val="16"/>
        </w:rPr>
        <w:t xml:space="preserve">, M. (2014). </w:t>
      </w:r>
      <w:r w:rsidRPr="00F27726">
        <w:rPr>
          <w:iCs/>
          <w:sz w:val="16"/>
          <w:szCs w:val="16"/>
        </w:rPr>
        <w:t>Review on anaerobic treatment of municipal solid waste with leachate recirculation</w:t>
      </w:r>
      <w:r w:rsidRPr="00F27726">
        <w:rPr>
          <w:sz w:val="16"/>
          <w:szCs w:val="16"/>
        </w:rPr>
        <w:t>. 110–117.</w:t>
      </w:r>
    </w:p>
    <w:p w:rsidR="00F27726" w:rsidRPr="00F27726" w:rsidRDefault="00F27726" w:rsidP="00F27726">
      <w:pPr>
        <w:pStyle w:val="NormalWeb"/>
        <w:numPr>
          <w:ilvl w:val="0"/>
          <w:numId w:val="2"/>
        </w:numPr>
        <w:spacing w:after="0" w:afterAutospacing="0"/>
        <w:jc w:val="both"/>
        <w:rPr>
          <w:sz w:val="16"/>
          <w:szCs w:val="16"/>
        </w:rPr>
      </w:pPr>
      <w:proofErr w:type="spellStart"/>
      <w:r w:rsidRPr="00F27726">
        <w:rPr>
          <w:sz w:val="16"/>
          <w:szCs w:val="16"/>
        </w:rPr>
        <w:t>Lakshmikanthan</w:t>
      </w:r>
      <w:proofErr w:type="spellEnd"/>
      <w:r w:rsidRPr="00F27726">
        <w:rPr>
          <w:sz w:val="16"/>
          <w:szCs w:val="16"/>
        </w:rPr>
        <w:t xml:space="preserve">, P., </w:t>
      </w:r>
      <w:proofErr w:type="spellStart"/>
      <w:r w:rsidRPr="00F27726">
        <w:rPr>
          <w:sz w:val="16"/>
          <w:szCs w:val="16"/>
        </w:rPr>
        <w:t>Sughosh</w:t>
      </w:r>
      <w:proofErr w:type="spellEnd"/>
      <w:r w:rsidRPr="00F27726">
        <w:rPr>
          <w:sz w:val="16"/>
          <w:szCs w:val="16"/>
        </w:rPr>
        <w:t xml:space="preserve">, P., White, J., &amp; </w:t>
      </w:r>
      <w:proofErr w:type="spellStart"/>
      <w:r w:rsidRPr="00F27726">
        <w:rPr>
          <w:sz w:val="16"/>
          <w:szCs w:val="16"/>
        </w:rPr>
        <w:t>Babu</w:t>
      </w:r>
      <w:proofErr w:type="spellEnd"/>
      <w:r w:rsidRPr="00F27726">
        <w:rPr>
          <w:sz w:val="16"/>
          <w:szCs w:val="16"/>
        </w:rPr>
        <w:t xml:space="preserve">, G. L. S. (2017). </w:t>
      </w:r>
      <w:r w:rsidRPr="00F27726">
        <w:rPr>
          <w:iCs/>
          <w:sz w:val="16"/>
          <w:szCs w:val="16"/>
        </w:rPr>
        <w:t>Experimental and modelling studies on a laboratory scale anaerobic bioreactor treating mechanically biologically treated municipal solid waste</w:t>
      </w:r>
      <w:r w:rsidRPr="00F27726">
        <w:rPr>
          <w:sz w:val="16"/>
          <w:szCs w:val="16"/>
        </w:rPr>
        <w:t>. https://doi.org/10.1177/0734242X17705722</w:t>
      </w:r>
    </w:p>
    <w:p w:rsidR="00F27726" w:rsidRPr="00F27726" w:rsidRDefault="00F27726" w:rsidP="00F27726">
      <w:pPr>
        <w:pStyle w:val="NormalWeb"/>
        <w:numPr>
          <w:ilvl w:val="0"/>
          <w:numId w:val="2"/>
        </w:numPr>
        <w:spacing w:after="0" w:afterAutospacing="0"/>
        <w:jc w:val="both"/>
        <w:rPr>
          <w:sz w:val="16"/>
          <w:szCs w:val="16"/>
        </w:rPr>
      </w:pPr>
      <w:r w:rsidRPr="00F27726">
        <w:rPr>
          <w:sz w:val="16"/>
          <w:szCs w:val="16"/>
        </w:rPr>
        <w:t xml:space="preserve">Xiao, D., Chen, Y., &amp; Xu, W. (2021). </w:t>
      </w:r>
      <w:r w:rsidRPr="00F27726">
        <w:rPr>
          <w:iCs/>
          <w:sz w:val="16"/>
          <w:szCs w:val="16"/>
        </w:rPr>
        <w:t>An Aerobic Degradation Model for Landfilled Municipal Solid Waste</w:t>
      </w:r>
      <w:r w:rsidRPr="00F27726">
        <w:rPr>
          <w:sz w:val="16"/>
          <w:szCs w:val="16"/>
        </w:rPr>
        <w:t>.</w:t>
      </w:r>
    </w:p>
    <w:p w:rsidR="00F27726" w:rsidRPr="00F27726" w:rsidRDefault="00F27726" w:rsidP="00F27726">
      <w:pPr>
        <w:pStyle w:val="NormalWeb"/>
        <w:numPr>
          <w:ilvl w:val="0"/>
          <w:numId w:val="2"/>
        </w:numPr>
        <w:spacing w:after="0" w:afterAutospacing="0"/>
        <w:jc w:val="both"/>
        <w:rPr>
          <w:sz w:val="16"/>
          <w:szCs w:val="16"/>
        </w:rPr>
      </w:pPr>
      <w:r w:rsidRPr="00F27726">
        <w:rPr>
          <w:sz w:val="16"/>
          <w:szCs w:val="16"/>
        </w:rPr>
        <w:t xml:space="preserve">Vázquez, R. V. (2008). </w:t>
      </w:r>
      <w:r w:rsidRPr="00F27726">
        <w:rPr>
          <w:iCs/>
          <w:sz w:val="16"/>
          <w:szCs w:val="16"/>
        </w:rPr>
        <w:t xml:space="preserve">Enhanced </w:t>
      </w:r>
      <w:proofErr w:type="spellStart"/>
      <w:r w:rsidRPr="00F27726">
        <w:rPr>
          <w:iCs/>
          <w:sz w:val="16"/>
          <w:szCs w:val="16"/>
        </w:rPr>
        <w:t>stabilisation</w:t>
      </w:r>
      <w:proofErr w:type="spellEnd"/>
      <w:r w:rsidRPr="00F27726">
        <w:rPr>
          <w:iCs/>
          <w:sz w:val="16"/>
          <w:szCs w:val="16"/>
        </w:rPr>
        <w:t xml:space="preserve"> of municipal solid waste in bioreactor landfills</w:t>
      </w:r>
      <w:r w:rsidRPr="00F27726">
        <w:rPr>
          <w:sz w:val="16"/>
          <w:szCs w:val="16"/>
        </w:rPr>
        <w:t>.</w:t>
      </w:r>
    </w:p>
    <w:p w:rsidR="00F27726" w:rsidRPr="00F27726" w:rsidRDefault="00F27726" w:rsidP="00F27726">
      <w:pPr>
        <w:pStyle w:val="NormalWeb"/>
        <w:numPr>
          <w:ilvl w:val="0"/>
          <w:numId w:val="2"/>
        </w:numPr>
        <w:spacing w:after="0" w:afterAutospacing="0"/>
        <w:jc w:val="both"/>
        <w:rPr>
          <w:sz w:val="16"/>
          <w:szCs w:val="16"/>
        </w:rPr>
      </w:pPr>
      <w:r w:rsidRPr="00F27726">
        <w:rPr>
          <w:sz w:val="16"/>
          <w:szCs w:val="16"/>
        </w:rPr>
        <w:t xml:space="preserve">Khalil, M. J., Gupta, R., &amp; Sharma, K. (2014). </w:t>
      </w:r>
      <w:r w:rsidRPr="00F27726">
        <w:rPr>
          <w:iCs/>
          <w:sz w:val="16"/>
          <w:szCs w:val="16"/>
        </w:rPr>
        <w:t>Microbiological Degradation of Municipal Solid Waste in Landfills for LFG Generation</w:t>
      </w:r>
      <w:r w:rsidRPr="00F27726">
        <w:rPr>
          <w:sz w:val="16"/>
          <w:szCs w:val="16"/>
        </w:rPr>
        <w:t>. 10–14.</w:t>
      </w:r>
    </w:p>
    <w:p w:rsidR="00F27726" w:rsidRPr="00F27726" w:rsidRDefault="00F27726" w:rsidP="00F27726">
      <w:pPr>
        <w:pStyle w:val="NormalWeb"/>
        <w:numPr>
          <w:ilvl w:val="0"/>
          <w:numId w:val="2"/>
        </w:numPr>
        <w:spacing w:after="0" w:afterAutospacing="0"/>
        <w:jc w:val="both"/>
        <w:rPr>
          <w:sz w:val="16"/>
          <w:szCs w:val="16"/>
        </w:rPr>
      </w:pPr>
      <w:proofErr w:type="spellStart"/>
      <w:r w:rsidRPr="00F27726">
        <w:rPr>
          <w:sz w:val="16"/>
          <w:szCs w:val="16"/>
        </w:rPr>
        <w:t>Slezak</w:t>
      </w:r>
      <w:proofErr w:type="spellEnd"/>
      <w:r w:rsidRPr="00F27726">
        <w:rPr>
          <w:sz w:val="16"/>
          <w:szCs w:val="16"/>
        </w:rPr>
        <w:t xml:space="preserve">, R., </w:t>
      </w:r>
      <w:proofErr w:type="spellStart"/>
      <w:r w:rsidRPr="00F27726">
        <w:rPr>
          <w:sz w:val="16"/>
          <w:szCs w:val="16"/>
        </w:rPr>
        <w:t>Krzystek</w:t>
      </w:r>
      <w:proofErr w:type="spellEnd"/>
      <w:r w:rsidRPr="00F27726">
        <w:rPr>
          <w:sz w:val="16"/>
          <w:szCs w:val="16"/>
        </w:rPr>
        <w:t xml:space="preserve">, L., &amp; </w:t>
      </w:r>
      <w:proofErr w:type="spellStart"/>
      <w:r w:rsidRPr="00F27726">
        <w:rPr>
          <w:sz w:val="16"/>
          <w:szCs w:val="16"/>
        </w:rPr>
        <w:t>Ledakowicz</w:t>
      </w:r>
      <w:proofErr w:type="spellEnd"/>
      <w:r w:rsidRPr="00F27726">
        <w:rPr>
          <w:sz w:val="16"/>
          <w:szCs w:val="16"/>
        </w:rPr>
        <w:t xml:space="preserve">, S. (2015). Degradation of municipal solid waste in simulated landfill bioreactors under aerobic conditions. </w:t>
      </w:r>
      <w:r w:rsidRPr="00F27726">
        <w:rPr>
          <w:iCs/>
          <w:sz w:val="16"/>
          <w:szCs w:val="16"/>
        </w:rPr>
        <w:t>WASTE MANAGEMENT</w:t>
      </w:r>
      <w:r w:rsidRPr="00F27726">
        <w:rPr>
          <w:sz w:val="16"/>
          <w:szCs w:val="16"/>
        </w:rPr>
        <w:t>. https://doi.org/10.1016/j.wasman.2015.06.017</w:t>
      </w:r>
    </w:p>
    <w:p w:rsidR="00F27726" w:rsidRPr="008072CD" w:rsidRDefault="00F27726" w:rsidP="00F27726">
      <w:pPr>
        <w:ind w:left="360"/>
      </w:pPr>
    </w:p>
    <w:p w:rsidR="00324987" w:rsidRPr="00B74E4A" w:rsidRDefault="00324987" w:rsidP="00B74E4A">
      <w:pPr>
        <w:tabs>
          <w:tab w:val="left" w:pos="860"/>
          <w:tab w:val="left" w:pos="861"/>
        </w:tabs>
        <w:rPr>
          <w:sz w:val="16"/>
        </w:rPr>
      </w:pPr>
    </w:p>
    <w:sectPr w:rsidR="00324987" w:rsidRPr="00B74E4A" w:rsidSect="009A1284">
      <w:headerReference w:type="default" r:id="rId18"/>
      <w:pgSz w:w="11910" w:h="16840" w:code="9"/>
      <w:pgMar w:top="1080" w:right="940" w:bottom="280" w:left="940" w:header="728" w:footer="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1A8" w:rsidRDefault="005831A8">
      <w:r>
        <w:separator/>
      </w:r>
    </w:p>
  </w:endnote>
  <w:endnote w:type="continuationSeparator" w:id="0">
    <w:p w:rsidR="005831A8" w:rsidRDefault="00583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1A8" w:rsidRDefault="005831A8">
      <w:r>
        <w:separator/>
      </w:r>
    </w:p>
  </w:footnote>
  <w:footnote w:type="continuationSeparator" w:id="0">
    <w:p w:rsidR="005831A8" w:rsidRDefault="005831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987" w:rsidRDefault="00324987">
    <w:pPr>
      <w:pStyle w:val="BodyText"/>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987" w:rsidRDefault="00644882">
    <w:pPr>
      <w:pStyle w:val="BodyText"/>
      <w:spacing w:line="14" w:lineRule="auto"/>
      <w:rPr>
        <w:sz w:val="20"/>
      </w:rPr>
    </w:pPr>
    <w:r>
      <w:rPr>
        <w:noProof/>
      </w:rPr>
      <mc:AlternateContent>
        <mc:Choice Requires="wps">
          <w:drawing>
            <wp:anchor distT="0" distB="0" distL="114300" distR="114300" simplePos="0" relativeHeight="487480832" behindDoc="1" locked="0" layoutInCell="1" allowOverlap="1">
              <wp:simplePos x="0" y="0"/>
              <wp:positionH relativeFrom="page">
                <wp:posOffset>685800</wp:posOffset>
              </wp:positionH>
              <wp:positionV relativeFrom="page">
                <wp:posOffset>647700</wp:posOffset>
              </wp:positionV>
              <wp:extent cx="6188710" cy="12065"/>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71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C26AD26" id="Rectangle 3" o:spid="_x0000_s1026" style="position:absolute;margin-left:54pt;margin-top:51pt;width:487.3pt;height:.95pt;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gydg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" fillcolor="black" stroked="f">
              <w10:wrap anchorx="page" anchory="page"/>
            </v:rect>
          </w:pict>
        </mc:Fallback>
      </mc:AlternateContent>
    </w:r>
    <w:r>
      <w:rPr>
        <w:noProof/>
      </w:rPr>
      <mc:AlternateContent>
        <mc:Choice Requires="wps">
          <w:drawing>
            <wp:anchor distT="0" distB="0" distL="114300" distR="114300" simplePos="0" relativeHeight="487481344" behindDoc="1" locked="0" layoutInCell="1" allowOverlap="1">
              <wp:simplePos x="0" y="0"/>
              <wp:positionH relativeFrom="page">
                <wp:posOffset>1838960</wp:posOffset>
              </wp:positionH>
              <wp:positionV relativeFrom="page">
                <wp:posOffset>449580</wp:posOffset>
              </wp:positionV>
              <wp:extent cx="3957955" cy="13906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987" w:rsidRDefault="00324987">
                          <w:pPr>
                            <w:pStyle w:val="BodyText"/>
                            <w:spacing w:before="14"/>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2" o:spid="_x0000_s1026" type="#_x0000_t202" style="position:absolute;margin-left:144.8pt;margin-top:35.4pt;width:311.65pt;height:10.95pt;z-index:-158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QRrAIAAKk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" filled="f" stroked="f">
              <v:textbox inset="0,0,0,0">
                <w:txbxContent>
                  <w:p w:rsidR="00324987" w:rsidRDefault="00324987">
                    <w:pPr>
                      <w:pStyle w:val="BodyText"/>
                      <w:spacing w:before="14"/>
                      <w:ind w:left="20"/>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11384"/>
    <w:multiLevelType w:val="hybridMultilevel"/>
    <w:tmpl w:val="A5B452AE"/>
    <w:lvl w:ilvl="0" w:tplc="48A0801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F47EC"/>
    <w:multiLevelType w:val="multilevel"/>
    <w:tmpl w:val="74149542"/>
    <w:lvl w:ilvl="0">
      <w:start w:val="4"/>
      <w:numFmt w:val="decimal"/>
      <w:lvlText w:val="%1"/>
      <w:lvlJc w:val="left"/>
      <w:pPr>
        <w:ind w:left="1469" w:hanging="1133"/>
      </w:pPr>
      <w:rPr>
        <w:rFonts w:hint="default"/>
        <w:lang w:val="en-US" w:eastAsia="en-US" w:bidi="ar-SA"/>
      </w:rPr>
    </w:lvl>
    <w:lvl w:ilvl="1">
      <w:start w:val="5"/>
      <w:numFmt w:val="decimal"/>
      <w:lvlText w:val="%1.%2"/>
      <w:lvlJc w:val="left"/>
      <w:pPr>
        <w:ind w:left="1469" w:hanging="1133"/>
      </w:pPr>
      <w:rPr>
        <w:rFonts w:ascii="Times New Roman" w:eastAsia="Times New Roman" w:hAnsi="Times New Roman" w:cs="Times New Roman" w:hint="default"/>
        <w:b/>
        <w:bCs/>
        <w:w w:val="99"/>
        <w:sz w:val="26"/>
        <w:szCs w:val="26"/>
        <w:lang w:val="en-US" w:eastAsia="en-US" w:bidi="ar-SA"/>
      </w:rPr>
    </w:lvl>
    <w:lvl w:ilvl="2">
      <w:start w:val="1"/>
      <w:numFmt w:val="decimal"/>
      <w:lvlText w:val="%1.%2.%3"/>
      <w:lvlJc w:val="left"/>
      <w:pPr>
        <w:ind w:left="1469" w:hanging="1133"/>
      </w:pPr>
      <w:rPr>
        <w:rFonts w:ascii="Times New Roman" w:eastAsia="Times New Roman" w:hAnsi="Times New Roman" w:cs="Times New Roman" w:hint="default"/>
        <w:b/>
        <w:bCs/>
        <w:w w:val="99"/>
        <w:sz w:val="26"/>
        <w:szCs w:val="26"/>
        <w:lang w:val="en-US" w:eastAsia="en-US" w:bidi="ar-SA"/>
      </w:rPr>
    </w:lvl>
    <w:lvl w:ilvl="3">
      <w:start w:val="1"/>
      <w:numFmt w:val="decimal"/>
      <w:lvlText w:val="%1.%2.%3.%4"/>
      <w:lvlJc w:val="left"/>
      <w:pPr>
        <w:ind w:left="1469" w:hanging="1133"/>
      </w:pPr>
      <w:rPr>
        <w:rFonts w:ascii="Times New Roman" w:eastAsia="Times New Roman" w:hAnsi="Times New Roman" w:cs="Times New Roman" w:hint="default"/>
        <w:b/>
        <w:bCs/>
        <w:w w:val="99"/>
        <w:sz w:val="26"/>
        <w:szCs w:val="26"/>
        <w:lang w:val="en-US" w:eastAsia="en-US" w:bidi="ar-SA"/>
      </w:rPr>
    </w:lvl>
    <w:lvl w:ilvl="4">
      <w:start w:val="1"/>
      <w:numFmt w:val="lowerLetter"/>
      <w:lvlText w:val="%5)"/>
      <w:lvlJc w:val="left"/>
      <w:pPr>
        <w:ind w:left="1181" w:hanging="360"/>
        <w:jc w:val="right"/>
      </w:pPr>
      <w:rPr>
        <w:rFonts w:ascii="Times New Roman" w:eastAsia="Times New Roman" w:hAnsi="Times New Roman" w:cs="Times New Roman" w:hint="default"/>
        <w:b/>
        <w:bCs/>
        <w:w w:val="99"/>
        <w:sz w:val="26"/>
        <w:szCs w:val="26"/>
        <w:lang w:val="en-US" w:eastAsia="en-US" w:bidi="ar-SA"/>
      </w:rPr>
    </w:lvl>
    <w:lvl w:ilvl="5">
      <w:numFmt w:val="bullet"/>
      <w:lvlText w:val="•"/>
      <w:lvlJc w:val="left"/>
      <w:pPr>
        <w:ind w:left="1855" w:hanging="360"/>
      </w:pPr>
      <w:rPr>
        <w:rFonts w:hint="default"/>
        <w:lang w:val="en-US" w:eastAsia="en-US" w:bidi="ar-SA"/>
      </w:rPr>
    </w:lvl>
    <w:lvl w:ilvl="6">
      <w:numFmt w:val="bullet"/>
      <w:lvlText w:val="•"/>
      <w:lvlJc w:val="left"/>
      <w:pPr>
        <w:ind w:left="2052" w:hanging="360"/>
      </w:pPr>
      <w:rPr>
        <w:rFonts w:hint="default"/>
        <w:lang w:val="en-US" w:eastAsia="en-US" w:bidi="ar-SA"/>
      </w:rPr>
    </w:lvl>
    <w:lvl w:ilvl="7">
      <w:numFmt w:val="bullet"/>
      <w:lvlText w:val="•"/>
      <w:lvlJc w:val="left"/>
      <w:pPr>
        <w:ind w:left="2250" w:hanging="360"/>
      </w:pPr>
      <w:rPr>
        <w:rFonts w:hint="default"/>
        <w:lang w:val="en-US" w:eastAsia="en-US" w:bidi="ar-SA"/>
      </w:rPr>
    </w:lvl>
    <w:lvl w:ilvl="8">
      <w:numFmt w:val="bullet"/>
      <w:lvlText w:val="•"/>
      <w:lvlJc w:val="left"/>
      <w:pPr>
        <w:ind w:left="2447" w:hanging="360"/>
      </w:pPr>
      <w:rPr>
        <w:rFonts w:hint="default"/>
        <w:lang w:val="en-US" w:eastAsia="en-US" w:bidi="ar-SA"/>
      </w:rPr>
    </w:lvl>
  </w:abstractNum>
  <w:abstractNum w:abstractNumId="2" w15:restartNumberingAfterBreak="0">
    <w:nsid w:val="3103062F"/>
    <w:multiLevelType w:val="multilevel"/>
    <w:tmpl w:val="ABB23A40"/>
    <w:lvl w:ilvl="0">
      <w:start w:val="4"/>
      <w:numFmt w:val="decimal"/>
      <w:lvlText w:val="%1"/>
      <w:lvlJc w:val="left"/>
      <w:pPr>
        <w:ind w:left="1469" w:hanging="1133"/>
      </w:pPr>
      <w:rPr>
        <w:rFonts w:hint="default"/>
        <w:lang w:val="en-US" w:eastAsia="en-US" w:bidi="ar-SA"/>
      </w:rPr>
    </w:lvl>
    <w:lvl w:ilvl="1">
      <w:start w:val="4"/>
      <w:numFmt w:val="decimal"/>
      <w:lvlText w:val="%1.%2"/>
      <w:lvlJc w:val="left"/>
      <w:pPr>
        <w:ind w:left="1469" w:hanging="1133"/>
      </w:pPr>
      <w:rPr>
        <w:rFonts w:ascii="Times New Roman" w:eastAsia="Times New Roman" w:hAnsi="Times New Roman" w:cs="Times New Roman" w:hint="default"/>
        <w:b/>
        <w:bCs/>
        <w:w w:val="99"/>
        <w:sz w:val="26"/>
        <w:szCs w:val="26"/>
        <w:lang w:val="en-US" w:eastAsia="en-US" w:bidi="ar-SA"/>
      </w:rPr>
    </w:lvl>
    <w:lvl w:ilvl="2">
      <w:start w:val="1"/>
      <w:numFmt w:val="decimal"/>
      <w:lvlText w:val="%1.%2.%3"/>
      <w:lvlJc w:val="left"/>
      <w:pPr>
        <w:ind w:left="1469" w:hanging="1133"/>
      </w:pPr>
      <w:rPr>
        <w:rFonts w:ascii="Times New Roman" w:eastAsia="Times New Roman" w:hAnsi="Times New Roman" w:cs="Times New Roman" w:hint="default"/>
        <w:b/>
        <w:bCs/>
        <w:w w:val="99"/>
        <w:sz w:val="26"/>
        <w:szCs w:val="26"/>
        <w:lang w:val="en-US" w:eastAsia="en-US" w:bidi="ar-SA"/>
      </w:rPr>
    </w:lvl>
    <w:lvl w:ilvl="3">
      <w:start w:val="1"/>
      <w:numFmt w:val="decimal"/>
      <w:lvlText w:val="%1.%2.%3.%4"/>
      <w:lvlJc w:val="left"/>
      <w:pPr>
        <w:ind w:left="1469" w:hanging="1133"/>
      </w:pPr>
      <w:rPr>
        <w:rFonts w:hint="default"/>
        <w:b/>
        <w:bCs/>
        <w:w w:val="99"/>
        <w:lang w:val="en-US" w:eastAsia="en-US" w:bidi="ar-SA"/>
      </w:rPr>
    </w:lvl>
    <w:lvl w:ilvl="4">
      <w:start w:val="1"/>
      <w:numFmt w:val="lowerLetter"/>
      <w:lvlText w:val="%5)"/>
      <w:lvlJc w:val="left"/>
      <w:pPr>
        <w:ind w:left="2523" w:hanging="1133"/>
      </w:pPr>
      <w:rPr>
        <w:rFonts w:ascii="Times New Roman" w:eastAsia="Times New Roman" w:hAnsi="Times New Roman" w:cs="Times New Roman" w:hint="default"/>
        <w:b/>
        <w:bCs/>
        <w:w w:val="99"/>
        <w:sz w:val="26"/>
        <w:szCs w:val="26"/>
        <w:lang w:val="en-US" w:eastAsia="en-US" w:bidi="ar-SA"/>
      </w:rPr>
    </w:lvl>
    <w:lvl w:ilvl="5">
      <w:numFmt w:val="bullet"/>
      <w:lvlText w:val="•"/>
      <w:lvlJc w:val="left"/>
      <w:pPr>
        <w:ind w:left="3089" w:hanging="1133"/>
      </w:pPr>
      <w:rPr>
        <w:rFonts w:hint="default"/>
        <w:lang w:val="en-US" w:eastAsia="en-US" w:bidi="ar-SA"/>
      </w:rPr>
    </w:lvl>
    <w:lvl w:ilvl="6">
      <w:numFmt w:val="bullet"/>
      <w:lvlText w:val="•"/>
      <w:lvlJc w:val="left"/>
      <w:pPr>
        <w:ind w:left="3374" w:hanging="1133"/>
      </w:pPr>
      <w:rPr>
        <w:rFonts w:hint="default"/>
        <w:lang w:val="en-US" w:eastAsia="en-US" w:bidi="ar-SA"/>
      </w:rPr>
    </w:lvl>
    <w:lvl w:ilvl="7">
      <w:numFmt w:val="bullet"/>
      <w:lvlText w:val="•"/>
      <w:lvlJc w:val="left"/>
      <w:pPr>
        <w:ind w:left="3659" w:hanging="1133"/>
      </w:pPr>
      <w:rPr>
        <w:rFonts w:hint="default"/>
        <w:lang w:val="en-US" w:eastAsia="en-US" w:bidi="ar-SA"/>
      </w:rPr>
    </w:lvl>
    <w:lvl w:ilvl="8">
      <w:numFmt w:val="bullet"/>
      <w:lvlText w:val="•"/>
      <w:lvlJc w:val="left"/>
      <w:pPr>
        <w:ind w:left="3944" w:hanging="1133"/>
      </w:pPr>
      <w:rPr>
        <w:rFonts w:hint="default"/>
        <w:lang w:val="en-US" w:eastAsia="en-US" w:bidi="ar-SA"/>
      </w:rPr>
    </w:lvl>
  </w:abstractNum>
  <w:abstractNum w:abstractNumId="3" w15:restartNumberingAfterBreak="0">
    <w:nsid w:val="316D5FE9"/>
    <w:multiLevelType w:val="multilevel"/>
    <w:tmpl w:val="50E4C5A6"/>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6772923"/>
    <w:multiLevelType w:val="hybridMultilevel"/>
    <w:tmpl w:val="E1FAD434"/>
    <w:lvl w:ilvl="0" w:tplc="4FCEED84">
      <w:start w:val="1"/>
      <w:numFmt w:val="decimal"/>
      <w:lvlText w:val="%1)"/>
      <w:lvlJc w:val="left"/>
      <w:pPr>
        <w:ind w:left="860" w:hanging="360"/>
      </w:pPr>
      <w:rPr>
        <w:rFonts w:ascii="Times New Roman" w:eastAsia="Times New Roman" w:hAnsi="Times New Roman" w:cs="Times New Roman" w:hint="default"/>
        <w:spacing w:val="0"/>
        <w:w w:val="100"/>
        <w:sz w:val="16"/>
        <w:szCs w:val="16"/>
        <w:lang w:val="en-US" w:eastAsia="en-US" w:bidi="ar-SA"/>
      </w:rPr>
    </w:lvl>
    <w:lvl w:ilvl="1" w:tplc="6E3A15E4">
      <w:numFmt w:val="bullet"/>
      <w:lvlText w:val="•"/>
      <w:lvlJc w:val="left"/>
      <w:pPr>
        <w:ind w:left="1776" w:hanging="360"/>
      </w:pPr>
      <w:rPr>
        <w:rFonts w:hint="default"/>
        <w:lang w:val="en-US" w:eastAsia="en-US" w:bidi="ar-SA"/>
      </w:rPr>
    </w:lvl>
    <w:lvl w:ilvl="2" w:tplc="4962B9AC">
      <w:numFmt w:val="bullet"/>
      <w:lvlText w:val="•"/>
      <w:lvlJc w:val="left"/>
      <w:pPr>
        <w:ind w:left="2693" w:hanging="360"/>
      </w:pPr>
      <w:rPr>
        <w:rFonts w:hint="default"/>
        <w:lang w:val="en-US" w:eastAsia="en-US" w:bidi="ar-SA"/>
      </w:rPr>
    </w:lvl>
    <w:lvl w:ilvl="3" w:tplc="921C9ED4">
      <w:numFmt w:val="bullet"/>
      <w:lvlText w:val="•"/>
      <w:lvlJc w:val="left"/>
      <w:pPr>
        <w:ind w:left="3609" w:hanging="360"/>
      </w:pPr>
      <w:rPr>
        <w:rFonts w:hint="default"/>
        <w:lang w:val="en-US" w:eastAsia="en-US" w:bidi="ar-SA"/>
      </w:rPr>
    </w:lvl>
    <w:lvl w:ilvl="4" w:tplc="B2B0C0A6">
      <w:numFmt w:val="bullet"/>
      <w:lvlText w:val="•"/>
      <w:lvlJc w:val="left"/>
      <w:pPr>
        <w:ind w:left="4526" w:hanging="360"/>
      </w:pPr>
      <w:rPr>
        <w:rFonts w:hint="default"/>
        <w:lang w:val="en-US" w:eastAsia="en-US" w:bidi="ar-SA"/>
      </w:rPr>
    </w:lvl>
    <w:lvl w:ilvl="5" w:tplc="47C24B6E">
      <w:numFmt w:val="bullet"/>
      <w:lvlText w:val="•"/>
      <w:lvlJc w:val="left"/>
      <w:pPr>
        <w:ind w:left="5443" w:hanging="360"/>
      </w:pPr>
      <w:rPr>
        <w:rFonts w:hint="default"/>
        <w:lang w:val="en-US" w:eastAsia="en-US" w:bidi="ar-SA"/>
      </w:rPr>
    </w:lvl>
    <w:lvl w:ilvl="6" w:tplc="189A1B96">
      <w:numFmt w:val="bullet"/>
      <w:lvlText w:val="•"/>
      <w:lvlJc w:val="left"/>
      <w:pPr>
        <w:ind w:left="6359" w:hanging="360"/>
      </w:pPr>
      <w:rPr>
        <w:rFonts w:hint="default"/>
        <w:lang w:val="en-US" w:eastAsia="en-US" w:bidi="ar-SA"/>
      </w:rPr>
    </w:lvl>
    <w:lvl w:ilvl="7" w:tplc="8B2EC5CE">
      <w:numFmt w:val="bullet"/>
      <w:lvlText w:val="•"/>
      <w:lvlJc w:val="left"/>
      <w:pPr>
        <w:ind w:left="7276" w:hanging="360"/>
      </w:pPr>
      <w:rPr>
        <w:rFonts w:hint="default"/>
        <w:lang w:val="en-US" w:eastAsia="en-US" w:bidi="ar-SA"/>
      </w:rPr>
    </w:lvl>
    <w:lvl w:ilvl="8" w:tplc="FA1831D0">
      <w:numFmt w:val="bullet"/>
      <w:lvlText w:val="•"/>
      <w:lvlJc w:val="left"/>
      <w:pPr>
        <w:ind w:left="8193" w:hanging="360"/>
      </w:pPr>
      <w:rPr>
        <w:rFonts w:hint="default"/>
        <w:lang w:val="en-US" w:eastAsia="en-US" w:bidi="ar-SA"/>
      </w:rPr>
    </w:lvl>
  </w:abstractNum>
  <w:abstractNum w:abstractNumId="5" w15:restartNumberingAfterBreak="0">
    <w:nsid w:val="3DEB28DA"/>
    <w:multiLevelType w:val="hybridMultilevel"/>
    <w:tmpl w:val="FFB0A6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987"/>
    <w:rsid w:val="00017E18"/>
    <w:rsid w:val="00080854"/>
    <w:rsid w:val="00080E03"/>
    <w:rsid w:val="000F0A15"/>
    <w:rsid w:val="000F7729"/>
    <w:rsid w:val="00166989"/>
    <w:rsid w:val="001B21D9"/>
    <w:rsid w:val="001C6738"/>
    <w:rsid w:val="002013D5"/>
    <w:rsid w:val="00260319"/>
    <w:rsid w:val="0026497B"/>
    <w:rsid w:val="002736CE"/>
    <w:rsid w:val="002C4F45"/>
    <w:rsid w:val="002F5B87"/>
    <w:rsid w:val="0031781D"/>
    <w:rsid w:val="00324987"/>
    <w:rsid w:val="00377303"/>
    <w:rsid w:val="00385A56"/>
    <w:rsid w:val="004172C5"/>
    <w:rsid w:val="00481810"/>
    <w:rsid w:val="0049377E"/>
    <w:rsid w:val="00552620"/>
    <w:rsid w:val="005831A8"/>
    <w:rsid w:val="0061129D"/>
    <w:rsid w:val="00644882"/>
    <w:rsid w:val="00691DD3"/>
    <w:rsid w:val="006C3F08"/>
    <w:rsid w:val="00700BBF"/>
    <w:rsid w:val="00726E10"/>
    <w:rsid w:val="007331B4"/>
    <w:rsid w:val="0075405B"/>
    <w:rsid w:val="00763E2D"/>
    <w:rsid w:val="00792697"/>
    <w:rsid w:val="007B0388"/>
    <w:rsid w:val="007C363F"/>
    <w:rsid w:val="007C7256"/>
    <w:rsid w:val="007F329F"/>
    <w:rsid w:val="00801BC2"/>
    <w:rsid w:val="008F189A"/>
    <w:rsid w:val="009442C6"/>
    <w:rsid w:val="009A1284"/>
    <w:rsid w:val="009A189C"/>
    <w:rsid w:val="009A2B8B"/>
    <w:rsid w:val="009A2D63"/>
    <w:rsid w:val="009F01E6"/>
    <w:rsid w:val="00A22874"/>
    <w:rsid w:val="00A26B8D"/>
    <w:rsid w:val="00A54771"/>
    <w:rsid w:val="00AA037F"/>
    <w:rsid w:val="00AA33DA"/>
    <w:rsid w:val="00B24C1B"/>
    <w:rsid w:val="00B52AE9"/>
    <w:rsid w:val="00B5486A"/>
    <w:rsid w:val="00B74E4A"/>
    <w:rsid w:val="00C06A69"/>
    <w:rsid w:val="00C33195"/>
    <w:rsid w:val="00C37759"/>
    <w:rsid w:val="00C40ACC"/>
    <w:rsid w:val="00CC7EF9"/>
    <w:rsid w:val="00CF10D2"/>
    <w:rsid w:val="00D126A8"/>
    <w:rsid w:val="00D146E7"/>
    <w:rsid w:val="00D204C8"/>
    <w:rsid w:val="00D36D53"/>
    <w:rsid w:val="00D63D7F"/>
    <w:rsid w:val="00D719D7"/>
    <w:rsid w:val="00D75F2D"/>
    <w:rsid w:val="00D77F15"/>
    <w:rsid w:val="00DC1E11"/>
    <w:rsid w:val="00DC3FF7"/>
    <w:rsid w:val="00DE74EB"/>
    <w:rsid w:val="00DF3527"/>
    <w:rsid w:val="00E02CC9"/>
    <w:rsid w:val="00E96CBC"/>
    <w:rsid w:val="00EE6182"/>
    <w:rsid w:val="00F27726"/>
    <w:rsid w:val="00F5264B"/>
    <w:rsid w:val="00F87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A02F1"/>
  <w15:docId w15:val="{046CEEA2-3187-482E-B779-38577CD49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35"/>
      <w:ind w:left="140"/>
      <w:outlineLvl w:val="0"/>
    </w:pPr>
    <w:rPr>
      <w:rFonts w:ascii="Calibri" w:eastAsia="Calibri" w:hAnsi="Calibri" w:cs="Calibri"/>
      <w:b/>
      <w:bCs/>
      <w:sz w:val="32"/>
      <w:szCs w:val="32"/>
    </w:rPr>
  </w:style>
  <w:style w:type="paragraph" w:styleId="Heading2">
    <w:name w:val="heading 2"/>
    <w:basedOn w:val="Normal"/>
    <w:uiPriority w:val="1"/>
    <w:qFormat/>
    <w:pPr>
      <w:ind w:left="140"/>
      <w:outlineLvl w:val="1"/>
    </w:pPr>
    <w:rPr>
      <w:b/>
      <w:bCs/>
      <w:sz w:val="19"/>
      <w:szCs w:val="19"/>
    </w:rPr>
  </w:style>
  <w:style w:type="paragraph" w:styleId="Heading3">
    <w:name w:val="heading 3"/>
    <w:basedOn w:val="Normal"/>
    <w:uiPriority w:val="1"/>
    <w:qFormat/>
    <w:pPr>
      <w:spacing w:before="14"/>
      <w:ind w:left="140"/>
      <w:outlineLvl w:val="2"/>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860" w:hanging="361"/>
    </w:pPr>
  </w:style>
  <w:style w:type="paragraph" w:customStyle="1" w:styleId="TableParagraph">
    <w:name w:val="Table Paragraph"/>
    <w:basedOn w:val="Normal"/>
    <w:uiPriority w:val="1"/>
    <w:qFormat/>
    <w:pPr>
      <w:spacing w:before="42"/>
      <w:ind w:left="107"/>
    </w:pPr>
  </w:style>
  <w:style w:type="paragraph" w:styleId="Header">
    <w:name w:val="header"/>
    <w:basedOn w:val="Normal"/>
    <w:link w:val="HeaderChar"/>
    <w:uiPriority w:val="99"/>
    <w:unhideWhenUsed/>
    <w:rsid w:val="006C3F08"/>
    <w:pPr>
      <w:tabs>
        <w:tab w:val="center" w:pos="4680"/>
        <w:tab w:val="right" w:pos="9360"/>
      </w:tabs>
    </w:pPr>
  </w:style>
  <w:style w:type="character" w:customStyle="1" w:styleId="HeaderChar">
    <w:name w:val="Header Char"/>
    <w:basedOn w:val="DefaultParagraphFont"/>
    <w:link w:val="Header"/>
    <w:uiPriority w:val="99"/>
    <w:rsid w:val="006C3F08"/>
    <w:rPr>
      <w:rFonts w:ascii="Times New Roman" w:eastAsia="Times New Roman" w:hAnsi="Times New Roman" w:cs="Times New Roman"/>
    </w:rPr>
  </w:style>
  <w:style w:type="paragraph" w:styleId="Footer">
    <w:name w:val="footer"/>
    <w:basedOn w:val="Normal"/>
    <w:link w:val="FooterChar"/>
    <w:uiPriority w:val="99"/>
    <w:unhideWhenUsed/>
    <w:rsid w:val="006C3F08"/>
    <w:pPr>
      <w:tabs>
        <w:tab w:val="center" w:pos="4680"/>
        <w:tab w:val="right" w:pos="9360"/>
      </w:tabs>
    </w:pPr>
  </w:style>
  <w:style w:type="character" w:customStyle="1" w:styleId="FooterChar">
    <w:name w:val="Footer Char"/>
    <w:basedOn w:val="DefaultParagraphFont"/>
    <w:link w:val="Footer"/>
    <w:uiPriority w:val="99"/>
    <w:rsid w:val="006C3F08"/>
    <w:rPr>
      <w:rFonts w:ascii="Times New Roman" w:eastAsia="Times New Roman" w:hAnsi="Times New Roman" w:cs="Times New Roman"/>
    </w:rPr>
  </w:style>
  <w:style w:type="paragraph" w:styleId="NormalWeb">
    <w:name w:val="Normal (Web)"/>
    <w:basedOn w:val="Normal"/>
    <w:uiPriority w:val="99"/>
    <w:semiHidden/>
    <w:unhideWhenUsed/>
    <w:rsid w:val="00F27726"/>
    <w:pPr>
      <w:widowControl/>
      <w:autoSpaceDE/>
      <w:autoSpaceDN/>
      <w:spacing w:before="100" w:beforeAutospacing="1" w:after="100" w:afterAutospacing="1"/>
    </w:pPr>
    <w:rPr>
      <w:sz w:val="24"/>
      <w:szCs w:val="24"/>
    </w:rPr>
  </w:style>
  <w:style w:type="paragraph" w:styleId="Caption">
    <w:name w:val="caption"/>
    <w:basedOn w:val="Normal"/>
    <w:next w:val="Normal"/>
    <w:uiPriority w:val="35"/>
    <w:unhideWhenUsed/>
    <w:qFormat/>
    <w:rsid w:val="002C4F45"/>
    <w:pPr>
      <w:widowControl/>
      <w:autoSpaceDE/>
      <w:autoSpaceDN/>
      <w:spacing w:after="200"/>
    </w:pPr>
    <w:rPr>
      <w:rFonts w:asciiTheme="minorHAnsi" w:eastAsiaTheme="minorHAnsi" w:hAnsiTheme="minorHAnsi"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7</Pages>
  <Words>3351</Words>
  <Characters>19105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IOT Based Smart Fluid Flow Meter</vt:lpstr>
    </vt:vector>
  </TitlesOfParts>
  <Company/>
  <LinksUpToDate>false</LinksUpToDate>
  <CharactersWithSpaces>22412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IOT Based Smart Fluid Flow Meter</dc:title>
  <dc:creator>Chougule Rahul Ramesh</dc:creator>
  <cp:lastModifiedBy>Admin</cp:lastModifiedBy>
  <cp:revision>34</cp:revision>
  <dcterms:created xsi:type="dcterms:W3CDTF">2024-04-13T10:37:00Z</dcterms:created>
  <dcterms:modified xsi:type="dcterms:W3CDTF">2024-04-15T05:24:00Z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2024-03-02T00:00:00Z</vt:filetime>
  </property>
  <property fmtid="{D5CDD505-2E9C-101B-9397-08002B2CF9AE}" pid="3" name="Creator">
    <vt:lpwstr>Microsoft® Word 2019</vt:lpwstr>
  </property>
  <property fmtid="{D5CDD505-2E9C-101B-9397-08002B2CF9AE}" pid="4" name="LastSaved">
    <vt:filetime>2024-03-30T00:00:00Z</vt:filetime>
  </property>
</Properties>
</file>