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5C4C" w:rsidRDefault="00335C4C" w:rsidP="00335C4C">
      <w:pPr>
        <w:rPr>
          <w:rFonts w:ascii="Times New Roman" w:hAnsi="Times New Roman" w:cs="Times New Roman"/>
          <w:b/>
          <w:bCs/>
          <w:sz w:val="24"/>
          <w:szCs w:val="24"/>
        </w:rPr>
      </w:pPr>
    </w:p>
    <w:p w:rsidR="00335C4C" w:rsidRDefault="004759CD" w:rsidP="00335C4C">
      <w:pPr>
        <w:jc w:val="center"/>
        <w:rPr>
          <w:rFonts w:ascii="Times New Roman" w:hAnsi="Times New Roman" w:cs="Times New Roman"/>
          <w:b/>
          <w:bCs/>
          <w:sz w:val="24"/>
          <w:szCs w:val="24"/>
        </w:rPr>
      </w:pPr>
      <w:r>
        <w:rPr>
          <w:rFonts w:ascii="Times New Roman" w:hAnsi="Times New Roman" w:cs="Times New Roman"/>
          <w:b/>
          <w:bCs/>
          <w:sz w:val="24"/>
          <w:szCs w:val="24"/>
        </w:rPr>
        <w:t xml:space="preserve">Role Of Pricing, Quality </w:t>
      </w:r>
      <w:r w:rsidR="00D44BC5">
        <w:rPr>
          <w:rFonts w:ascii="Times New Roman" w:hAnsi="Times New Roman" w:cs="Times New Roman"/>
          <w:b/>
          <w:bCs/>
          <w:sz w:val="24"/>
          <w:szCs w:val="24"/>
        </w:rPr>
        <w:t xml:space="preserve">And Location Towards Customer Satisfaction In Housing </w:t>
      </w:r>
      <w:r w:rsidR="00AD4565">
        <w:rPr>
          <w:rFonts w:ascii="Times New Roman" w:hAnsi="Times New Roman" w:cs="Times New Roman"/>
          <w:b/>
          <w:bCs/>
          <w:sz w:val="24"/>
          <w:szCs w:val="24"/>
        </w:rPr>
        <w:t>Industry</w:t>
      </w:r>
      <w:r w:rsidR="00335C4C">
        <w:rPr>
          <w:rFonts w:ascii="Times New Roman" w:hAnsi="Times New Roman" w:cs="Times New Roman"/>
          <w:b/>
          <w:bCs/>
          <w:sz w:val="24"/>
          <w:szCs w:val="24"/>
        </w:rPr>
        <w:t xml:space="preserve"> </w:t>
      </w:r>
    </w:p>
    <w:p w:rsidR="00335C4C" w:rsidRDefault="00335C4C" w:rsidP="00335C4C">
      <w:pPr>
        <w:jc w:val="center"/>
        <w:rPr>
          <w:rFonts w:ascii="Times New Roman" w:hAnsi="Times New Roman" w:cs="Times New Roman"/>
          <w:b/>
          <w:bCs/>
          <w:sz w:val="24"/>
          <w:szCs w:val="24"/>
        </w:rPr>
      </w:pPr>
      <w:r>
        <w:rPr>
          <w:rFonts w:ascii="Times New Roman" w:hAnsi="Times New Roman" w:cs="Times New Roman"/>
          <w:b/>
          <w:bCs/>
          <w:sz w:val="24"/>
          <w:szCs w:val="24"/>
        </w:rPr>
        <w:t>BY</w:t>
      </w:r>
    </w:p>
    <w:p w:rsidR="00335C4C" w:rsidRDefault="00335C4C" w:rsidP="00E45AB4">
      <w:pPr>
        <w:jc w:val="center"/>
        <w:rPr>
          <w:rFonts w:ascii="Times New Roman" w:hAnsi="Times New Roman" w:cs="Times New Roman"/>
          <w:b/>
          <w:bCs/>
          <w:sz w:val="24"/>
          <w:szCs w:val="24"/>
        </w:rPr>
      </w:pPr>
      <w:r>
        <w:rPr>
          <w:rFonts w:ascii="Times New Roman" w:hAnsi="Times New Roman" w:cs="Times New Roman"/>
          <w:b/>
          <w:bCs/>
          <w:sz w:val="24"/>
          <w:szCs w:val="24"/>
        </w:rPr>
        <w:t>MS</w:t>
      </w:r>
      <w:r w:rsidR="00E45AB4">
        <w:rPr>
          <w:rFonts w:ascii="Times New Roman" w:hAnsi="Times New Roman" w:cs="Times New Roman"/>
          <w:b/>
          <w:bCs/>
          <w:sz w:val="24"/>
          <w:szCs w:val="24"/>
        </w:rPr>
        <w:t xml:space="preserve">. </w:t>
      </w:r>
      <w:r>
        <w:rPr>
          <w:rFonts w:ascii="Times New Roman" w:hAnsi="Times New Roman" w:cs="Times New Roman"/>
          <w:b/>
          <w:bCs/>
          <w:sz w:val="24"/>
          <w:szCs w:val="24"/>
        </w:rPr>
        <w:t>KAAVIYA SRI P,</w:t>
      </w:r>
      <w:r w:rsidR="00E45AB4">
        <w:rPr>
          <w:rFonts w:ascii="Times New Roman" w:hAnsi="Times New Roman" w:cs="Times New Roman"/>
          <w:b/>
          <w:bCs/>
          <w:sz w:val="24"/>
          <w:szCs w:val="24"/>
        </w:rPr>
        <w:t xml:space="preserve"> </w:t>
      </w:r>
      <w:r>
        <w:rPr>
          <w:rFonts w:ascii="Times New Roman" w:hAnsi="Times New Roman" w:cs="Times New Roman"/>
          <w:b/>
          <w:bCs/>
          <w:sz w:val="24"/>
          <w:szCs w:val="24"/>
        </w:rPr>
        <w:t>2</w:t>
      </w:r>
      <w:r w:rsidRPr="00335C4C">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YEAR MASTER OF BUSINESS ADMINISTRATION,</w:t>
      </w:r>
    </w:p>
    <w:p w:rsidR="00335C4C" w:rsidRDefault="00335C4C" w:rsidP="00335C4C">
      <w:pPr>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MBA, VELS INSTITUTE OF SCIENCE TECHNOLOGY AND ADVANCED STUDIES, </w:t>
      </w:r>
      <w:hyperlink r:id="rId6" w:history="1">
        <w:r w:rsidR="00E45AB4" w:rsidRPr="00204B9E">
          <w:rPr>
            <w:rStyle w:val="Hyperlink"/>
            <w:rFonts w:ascii="Times New Roman" w:hAnsi="Times New Roman" w:cs="Times New Roman"/>
            <w:b/>
            <w:bCs/>
            <w:sz w:val="24"/>
            <w:szCs w:val="24"/>
          </w:rPr>
          <w:t>kaviyaperiyaswamy1018@gmail.com</w:t>
        </w:r>
      </w:hyperlink>
    </w:p>
    <w:p w:rsidR="00E45AB4" w:rsidRDefault="00E45AB4" w:rsidP="00335C4C">
      <w:pPr>
        <w:jc w:val="center"/>
        <w:rPr>
          <w:rFonts w:ascii="Times New Roman" w:hAnsi="Times New Roman" w:cs="Times New Roman"/>
          <w:b/>
          <w:bCs/>
          <w:sz w:val="24"/>
          <w:szCs w:val="24"/>
        </w:rPr>
      </w:pPr>
      <w:r>
        <w:rPr>
          <w:rFonts w:ascii="Times New Roman" w:hAnsi="Times New Roman" w:cs="Times New Roman"/>
          <w:b/>
          <w:bCs/>
          <w:sz w:val="24"/>
          <w:szCs w:val="24"/>
        </w:rPr>
        <w:t xml:space="preserve">DR.S.SUDHA,PROFESSOR, DEPARTMENT OF MBA, VELS INSTITUTE OF SCIENCE TECHNOLOGY AND ADVANCED STUDIES, </w:t>
      </w:r>
    </w:p>
    <w:p w:rsidR="00E45AB4" w:rsidRDefault="00000000" w:rsidP="00335C4C">
      <w:pPr>
        <w:jc w:val="center"/>
        <w:rPr>
          <w:rFonts w:ascii="Times New Roman" w:hAnsi="Times New Roman" w:cs="Times New Roman"/>
          <w:b/>
          <w:bCs/>
          <w:sz w:val="24"/>
          <w:szCs w:val="24"/>
        </w:rPr>
      </w:pPr>
      <w:hyperlink r:id="rId7" w:history="1">
        <w:r w:rsidR="00E45AB4" w:rsidRPr="00204B9E">
          <w:rPr>
            <w:rStyle w:val="Hyperlink"/>
            <w:rFonts w:ascii="Times New Roman" w:hAnsi="Times New Roman" w:cs="Times New Roman"/>
            <w:b/>
            <w:bCs/>
            <w:sz w:val="24"/>
            <w:szCs w:val="24"/>
          </w:rPr>
          <w:t>Srisudha.research18@gmail.com</w:t>
        </w:r>
      </w:hyperlink>
    </w:p>
    <w:p w:rsidR="00E45AB4" w:rsidRDefault="00C73333" w:rsidP="00335C4C">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35C4C" w:rsidRDefault="00335C4C" w:rsidP="00335C4C">
      <w:pPr>
        <w:jc w:val="center"/>
        <w:rPr>
          <w:rFonts w:ascii="Times New Roman" w:hAnsi="Times New Roman" w:cs="Times New Roman"/>
          <w:b/>
          <w:bCs/>
          <w:sz w:val="24"/>
          <w:szCs w:val="24"/>
        </w:rPr>
      </w:pPr>
    </w:p>
    <w:p w:rsidR="00D44BC5" w:rsidRDefault="00D44BC5" w:rsidP="00D44BC5">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D44BC5" w:rsidRPr="00321130" w:rsidRDefault="00321130" w:rsidP="00321130">
      <w:pPr>
        <w:spacing w:line="360" w:lineRule="auto"/>
        <w:jc w:val="both"/>
        <w:rPr>
          <w:rFonts w:ascii="Times New Roman" w:hAnsi="Times New Roman" w:cs="Times New Roman"/>
          <w:sz w:val="24"/>
          <w:szCs w:val="24"/>
        </w:rPr>
      </w:pPr>
      <w:r w:rsidRPr="00321130">
        <w:rPr>
          <w:rFonts w:ascii="Times New Roman" w:hAnsi="Times New Roman" w:cs="Times New Roman"/>
          <w:sz w:val="24"/>
          <w:szCs w:val="24"/>
        </w:rPr>
        <w:t>This study explores the pivotal role of pricing, quality, and location in driving customer satisfaction within the housing sector. By analysing market dynamics and consumer preferences, it aims to elucidate how these factors collectively shape perceptions of value and overall satisfaction among homebuyers. Through empirical research and theoretical frameworks, the study offers insights that can inform strategic decision-making for developers, policymakers, and real estate professionals seeking to optimize customer satisfaction and market performance in the housing industry.</w:t>
      </w:r>
    </w:p>
    <w:p w:rsidR="00321130" w:rsidRDefault="00321130" w:rsidP="00D44BC5">
      <w:pPr>
        <w:jc w:val="both"/>
        <w:rPr>
          <w:rFonts w:ascii="Times New Roman" w:hAnsi="Times New Roman" w:cs="Times New Roman"/>
          <w:b/>
          <w:bCs/>
          <w:sz w:val="24"/>
          <w:szCs w:val="24"/>
        </w:rPr>
      </w:pPr>
    </w:p>
    <w:p w:rsidR="00D44BC5" w:rsidRDefault="00D44BC5" w:rsidP="0032113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p>
    <w:p w:rsidR="00D44BC5" w:rsidRDefault="00D44BC5" w:rsidP="00321130">
      <w:pPr>
        <w:spacing w:line="360" w:lineRule="auto"/>
        <w:jc w:val="both"/>
        <w:rPr>
          <w:rFonts w:ascii="Times New Roman" w:hAnsi="Times New Roman" w:cs="Times New Roman"/>
          <w:sz w:val="24"/>
          <w:szCs w:val="24"/>
        </w:rPr>
      </w:pPr>
      <w:r>
        <w:rPr>
          <w:rFonts w:ascii="Times New Roman" w:hAnsi="Times New Roman" w:cs="Times New Roman"/>
          <w:sz w:val="24"/>
          <w:szCs w:val="24"/>
        </w:rPr>
        <w:t>Pricing and affordability, Quality of construction, Location and accessibility, Customer satisfaction.</w:t>
      </w:r>
    </w:p>
    <w:p w:rsidR="00321130" w:rsidRPr="00D44BC5" w:rsidRDefault="00321130" w:rsidP="00321130">
      <w:pPr>
        <w:spacing w:line="360" w:lineRule="auto"/>
        <w:jc w:val="both"/>
        <w:rPr>
          <w:rFonts w:ascii="Times New Roman" w:hAnsi="Times New Roman" w:cs="Times New Roman"/>
          <w:sz w:val="24"/>
          <w:szCs w:val="24"/>
        </w:rPr>
      </w:pPr>
    </w:p>
    <w:p w:rsidR="000A5F55" w:rsidRPr="000A5F55" w:rsidRDefault="000A5F55" w:rsidP="000A5F55">
      <w:pPr>
        <w:jc w:val="both"/>
        <w:rPr>
          <w:rFonts w:ascii="Times New Roman" w:hAnsi="Times New Roman" w:cs="Times New Roman"/>
          <w:b/>
          <w:bCs/>
          <w:sz w:val="24"/>
          <w:szCs w:val="24"/>
        </w:rPr>
      </w:pPr>
      <w:r w:rsidRPr="000A5F55">
        <w:rPr>
          <w:rFonts w:ascii="Times New Roman" w:hAnsi="Times New Roman" w:cs="Times New Roman"/>
          <w:b/>
          <w:bCs/>
          <w:sz w:val="24"/>
          <w:szCs w:val="24"/>
        </w:rPr>
        <w:t>INTRODUCTION</w:t>
      </w:r>
      <w:r w:rsidR="00321130">
        <w:rPr>
          <w:rFonts w:ascii="Times New Roman" w:hAnsi="Times New Roman" w:cs="Times New Roman"/>
          <w:b/>
          <w:bCs/>
          <w:sz w:val="24"/>
          <w:szCs w:val="24"/>
        </w:rPr>
        <w:t>:</w:t>
      </w:r>
    </w:p>
    <w:p w:rsidR="000A5F55" w:rsidRPr="000A5F55" w:rsidRDefault="000A5F55" w:rsidP="00321130">
      <w:pPr>
        <w:spacing w:line="360" w:lineRule="auto"/>
        <w:jc w:val="both"/>
        <w:rPr>
          <w:rFonts w:ascii="Times New Roman" w:hAnsi="Times New Roman" w:cs="Times New Roman"/>
          <w:sz w:val="24"/>
          <w:szCs w:val="24"/>
        </w:rPr>
      </w:pPr>
      <w:r w:rsidRPr="000A5F55">
        <w:rPr>
          <w:rFonts w:ascii="Times New Roman" w:hAnsi="Times New Roman" w:cs="Times New Roman"/>
          <w:sz w:val="24"/>
          <w:szCs w:val="24"/>
        </w:rPr>
        <w:t>Real estate, encompassing land and all structures on it, plays a pivotal role in economies worldwide. Its scope ranges from residential to commercial properties, including offices, retail spaces, industrial buildings, and government facilities. In India, the real estate sector has witnessed significant growth, driven by economic liberalization, increased business opportunities, and labor force migration.</w:t>
      </w:r>
    </w:p>
    <w:p w:rsidR="000A5F55" w:rsidRPr="000A5F55" w:rsidRDefault="000A5F55" w:rsidP="00321130">
      <w:pPr>
        <w:spacing w:line="360" w:lineRule="auto"/>
        <w:jc w:val="both"/>
        <w:rPr>
          <w:rFonts w:ascii="Times New Roman" w:hAnsi="Times New Roman" w:cs="Times New Roman"/>
          <w:sz w:val="24"/>
          <w:szCs w:val="24"/>
        </w:rPr>
      </w:pPr>
      <w:r w:rsidRPr="000A5F55">
        <w:rPr>
          <w:rFonts w:ascii="Times New Roman" w:hAnsi="Times New Roman" w:cs="Times New Roman"/>
          <w:sz w:val="24"/>
          <w:szCs w:val="24"/>
        </w:rPr>
        <w:lastRenderedPageBreak/>
        <w:t>Key stakeholders in the real estate market include landlords, developers, builders, real estate agents, tenants, and buyers. This sector also intertwines with related industries like retail, hospitality, entertainment, economic services, and information technology. The interplay between these sectors influences developments in real estate and vice versa.</w:t>
      </w:r>
    </w:p>
    <w:p w:rsidR="000A5F55" w:rsidRPr="000A5F55" w:rsidRDefault="000A5F55" w:rsidP="00321130">
      <w:pPr>
        <w:spacing w:line="360" w:lineRule="auto"/>
        <w:jc w:val="both"/>
        <w:rPr>
          <w:rFonts w:ascii="Times New Roman" w:hAnsi="Times New Roman" w:cs="Times New Roman"/>
          <w:sz w:val="24"/>
          <w:szCs w:val="24"/>
        </w:rPr>
      </w:pPr>
      <w:r w:rsidRPr="000A5F55">
        <w:rPr>
          <w:rFonts w:ascii="Times New Roman" w:hAnsi="Times New Roman" w:cs="Times New Roman"/>
          <w:sz w:val="24"/>
          <w:szCs w:val="24"/>
        </w:rPr>
        <w:t xml:space="preserve">Notably, real estate serves as a major employment generator, second only to agriculture. </w:t>
      </w:r>
      <w:r w:rsidR="00A756F6">
        <w:rPr>
          <w:rFonts w:ascii="Times New Roman" w:hAnsi="Times New Roman" w:cs="Times New Roman"/>
          <w:sz w:val="24"/>
          <w:szCs w:val="24"/>
        </w:rPr>
        <w:t>T</w:t>
      </w:r>
      <w:r w:rsidRPr="000A5F55">
        <w:rPr>
          <w:rFonts w:ascii="Times New Roman" w:hAnsi="Times New Roman" w:cs="Times New Roman"/>
          <w:sz w:val="24"/>
          <w:szCs w:val="24"/>
        </w:rPr>
        <w:t>he construction sector exhibited stronger growth at 6.4 percent, albeit with a decline in its contribution to GDP during certain years.</w:t>
      </w:r>
    </w:p>
    <w:p w:rsidR="000A5F55" w:rsidRPr="000A5F55" w:rsidRDefault="000A5F55" w:rsidP="00321130">
      <w:pPr>
        <w:spacing w:line="360" w:lineRule="auto"/>
        <w:jc w:val="both"/>
        <w:rPr>
          <w:rFonts w:ascii="Times New Roman" w:hAnsi="Times New Roman" w:cs="Times New Roman"/>
          <w:sz w:val="24"/>
          <w:szCs w:val="24"/>
        </w:rPr>
      </w:pPr>
      <w:r w:rsidRPr="000A5F55">
        <w:rPr>
          <w:rFonts w:ascii="Times New Roman" w:hAnsi="Times New Roman" w:cs="Times New Roman"/>
          <w:sz w:val="24"/>
          <w:szCs w:val="24"/>
        </w:rPr>
        <w:t>Real estate, fundamentally immovable property, differs from personal property in its permanence and attachment to land. While personal property includes movable items like vehicles and furniture, real estate encompasses land, buildings, and natural resources.</w:t>
      </w:r>
    </w:p>
    <w:p w:rsidR="000A5F55" w:rsidRDefault="000A5F55" w:rsidP="000A5F55">
      <w:pPr>
        <w:jc w:val="both"/>
        <w:rPr>
          <w:rFonts w:ascii="Times New Roman" w:hAnsi="Times New Roman" w:cs="Times New Roman"/>
          <w:b/>
          <w:bCs/>
          <w:sz w:val="24"/>
          <w:szCs w:val="24"/>
        </w:rPr>
      </w:pPr>
      <w:r>
        <w:rPr>
          <w:rFonts w:ascii="Times New Roman" w:hAnsi="Times New Roman" w:cs="Times New Roman"/>
          <w:b/>
          <w:bCs/>
          <w:sz w:val="24"/>
          <w:szCs w:val="24"/>
        </w:rPr>
        <w:t>RESEARCH OBJECTIVE</w:t>
      </w:r>
    </w:p>
    <w:p w:rsidR="0022778A" w:rsidRDefault="0022778A" w:rsidP="000A5F55">
      <w:pPr>
        <w:jc w:val="both"/>
        <w:rPr>
          <w:rFonts w:ascii="Times New Roman" w:hAnsi="Times New Roman" w:cs="Times New Roman"/>
          <w:b/>
          <w:bCs/>
          <w:sz w:val="24"/>
          <w:szCs w:val="24"/>
        </w:rPr>
      </w:pPr>
      <w:r>
        <w:rPr>
          <w:rFonts w:ascii="Times New Roman" w:hAnsi="Times New Roman" w:cs="Times New Roman"/>
          <w:b/>
          <w:bCs/>
          <w:sz w:val="24"/>
          <w:szCs w:val="24"/>
        </w:rPr>
        <w:t>Primary objective:</w:t>
      </w:r>
    </w:p>
    <w:p w:rsidR="0022778A" w:rsidRPr="0022778A" w:rsidRDefault="0022778A" w:rsidP="0022778A">
      <w:pPr>
        <w:pStyle w:val="ListParagraph"/>
        <w:numPr>
          <w:ilvl w:val="0"/>
          <w:numId w:val="4"/>
        </w:numPr>
        <w:spacing w:line="360" w:lineRule="auto"/>
        <w:jc w:val="both"/>
        <w:rPr>
          <w:rFonts w:ascii="Times New Roman" w:hAnsi="Times New Roman" w:cs="Times New Roman"/>
          <w:sz w:val="24"/>
          <w:szCs w:val="24"/>
        </w:rPr>
      </w:pPr>
      <w:r w:rsidRPr="0022778A">
        <w:rPr>
          <w:rFonts w:ascii="Times New Roman" w:hAnsi="Times New Roman" w:cs="Times New Roman"/>
          <w:sz w:val="24"/>
          <w:szCs w:val="24"/>
        </w:rPr>
        <w:t>The proposed study has following objectives:</w:t>
      </w:r>
    </w:p>
    <w:p w:rsidR="0022778A" w:rsidRPr="0022778A" w:rsidRDefault="0022778A" w:rsidP="0022778A">
      <w:pPr>
        <w:pStyle w:val="ListParagraph"/>
        <w:numPr>
          <w:ilvl w:val="0"/>
          <w:numId w:val="4"/>
        </w:numPr>
        <w:spacing w:line="360" w:lineRule="auto"/>
        <w:jc w:val="both"/>
        <w:rPr>
          <w:rFonts w:ascii="Times New Roman" w:hAnsi="Times New Roman" w:cs="Times New Roman"/>
          <w:sz w:val="24"/>
          <w:szCs w:val="24"/>
        </w:rPr>
      </w:pPr>
      <w:r w:rsidRPr="0022778A">
        <w:rPr>
          <w:rFonts w:ascii="Times New Roman" w:hAnsi="Times New Roman" w:cs="Times New Roman"/>
          <w:sz w:val="24"/>
          <w:szCs w:val="24"/>
        </w:rPr>
        <w:t>To examine the demographic profile of the respondents.</w:t>
      </w:r>
    </w:p>
    <w:p w:rsidR="0022778A" w:rsidRPr="0022778A" w:rsidRDefault="0022778A" w:rsidP="0022778A">
      <w:pPr>
        <w:pStyle w:val="ListParagraph"/>
        <w:numPr>
          <w:ilvl w:val="0"/>
          <w:numId w:val="4"/>
        </w:numPr>
        <w:spacing w:line="360" w:lineRule="auto"/>
        <w:jc w:val="both"/>
        <w:rPr>
          <w:rFonts w:ascii="Times New Roman" w:eastAsia="Times New Roman" w:hAnsi="Times New Roman" w:cs="Times New Roman"/>
          <w:kern w:val="0"/>
          <w:sz w:val="24"/>
          <w:szCs w:val="24"/>
          <w:lang w:eastAsia="en-IN"/>
          <w14:ligatures w14:val="none"/>
        </w:rPr>
      </w:pPr>
      <w:r w:rsidRPr="0022778A">
        <w:rPr>
          <w:rFonts w:ascii="Times New Roman" w:eastAsia="Times New Roman" w:hAnsi="Times New Roman" w:cs="Times New Roman"/>
          <w:kern w:val="0"/>
          <w:sz w:val="24"/>
          <w:szCs w:val="24"/>
          <w:lang w:eastAsia="en-IN"/>
          <w14:ligatures w14:val="none"/>
        </w:rPr>
        <w:t>To assess</w:t>
      </w:r>
      <w:r w:rsidR="00A95C50" w:rsidRPr="0022778A">
        <w:rPr>
          <w:rFonts w:ascii="Times New Roman" w:eastAsia="Times New Roman" w:hAnsi="Times New Roman" w:cs="Times New Roman"/>
          <w:kern w:val="0"/>
          <w:sz w:val="24"/>
          <w:szCs w:val="24"/>
          <w:lang w:eastAsia="en-IN"/>
          <w14:ligatures w14:val="none"/>
        </w:rPr>
        <w:t xml:space="preserve"> the impact of pricing and affordability on customer satisfaction in housing.</w:t>
      </w:r>
    </w:p>
    <w:p w:rsidR="00A95C50" w:rsidRPr="0022778A" w:rsidRDefault="00A95C50" w:rsidP="0022778A">
      <w:pPr>
        <w:pStyle w:val="ListParagraph"/>
        <w:numPr>
          <w:ilvl w:val="0"/>
          <w:numId w:val="4"/>
        </w:numPr>
        <w:spacing w:line="360" w:lineRule="auto"/>
        <w:jc w:val="both"/>
        <w:rPr>
          <w:rFonts w:ascii="Times New Roman" w:eastAsia="Times New Roman" w:hAnsi="Times New Roman" w:cs="Times New Roman"/>
          <w:kern w:val="0"/>
          <w:sz w:val="24"/>
          <w:szCs w:val="24"/>
          <w:lang w:eastAsia="en-IN"/>
          <w14:ligatures w14:val="none"/>
        </w:rPr>
      </w:pPr>
      <w:r w:rsidRPr="0022778A">
        <w:rPr>
          <w:rFonts w:ascii="Times New Roman" w:eastAsia="Times New Roman" w:hAnsi="Times New Roman" w:cs="Times New Roman"/>
          <w:kern w:val="0"/>
          <w:sz w:val="24"/>
          <w:szCs w:val="24"/>
          <w:lang w:eastAsia="en-IN"/>
          <w14:ligatures w14:val="none"/>
        </w:rPr>
        <w:t>To assess the impact of quality of construction on customer satisfaction in housing.</w:t>
      </w:r>
    </w:p>
    <w:p w:rsidR="00A95C50" w:rsidRDefault="00A95C50" w:rsidP="0022778A">
      <w:pPr>
        <w:pStyle w:val="ListParagraph"/>
        <w:numPr>
          <w:ilvl w:val="0"/>
          <w:numId w:val="4"/>
        </w:numPr>
        <w:spacing w:line="360" w:lineRule="auto"/>
        <w:jc w:val="both"/>
        <w:rPr>
          <w:rFonts w:ascii="Times New Roman" w:eastAsia="Times New Roman" w:hAnsi="Times New Roman" w:cs="Times New Roman"/>
          <w:kern w:val="0"/>
          <w:sz w:val="24"/>
          <w:szCs w:val="24"/>
          <w:lang w:eastAsia="en-IN"/>
          <w14:ligatures w14:val="none"/>
        </w:rPr>
      </w:pPr>
      <w:r w:rsidRPr="0022778A">
        <w:rPr>
          <w:rFonts w:ascii="Times New Roman" w:eastAsia="Times New Roman" w:hAnsi="Times New Roman" w:cs="Times New Roman"/>
          <w:kern w:val="0"/>
          <w:sz w:val="24"/>
          <w:szCs w:val="24"/>
          <w:lang w:eastAsia="en-IN"/>
          <w14:ligatures w14:val="none"/>
        </w:rPr>
        <w:t>To assess the impact of location and accessibility on customer satisfaction in housing.</w:t>
      </w:r>
    </w:p>
    <w:p w:rsidR="0022778A" w:rsidRDefault="0022778A" w:rsidP="0022778A">
      <w:pPr>
        <w:spacing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Secondary objective:</w:t>
      </w:r>
    </w:p>
    <w:p w:rsidR="0022778A" w:rsidRPr="0022778A" w:rsidRDefault="0022778A" w:rsidP="0022778A">
      <w:pPr>
        <w:pStyle w:val="ListParagraph"/>
        <w:numPr>
          <w:ilvl w:val="0"/>
          <w:numId w:val="5"/>
        </w:numPr>
        <w:spacing w:line="360" w:lineRule="auto"/>
        <w:jc w:val="both"/>
        <w:rPr>
          <w:rFonts w:ascii="Times New Roman" w:eastAsia="Times New Roman" w:hAnsi="Times New Roman" w:cs="Times New Roman"/>
          <w:kern w:val="0"/>
          <w:sz w:val="24"/>
          <w:szCs w:val="24"/>
          <w:lang w:eastAsia="en-IN"/>
          <w14:ligatures w14:val="none"/>
        </w:rPr>
      </w:pPr>
      <w:r w:rsidRPr="0022778A">
        <w:rPr>
          <w:rFonts w:ascii="Times New Roman" w:eastAsia="Times New Roman" w:hAnsi="Times New Roman" w:cs="Times New Roman"/>
          <w:kern w:val="0"/>
          <w:sz w:val="24"/>
          <w:szCs w:val="24"/>
          <w:lang w:eastAsia="en-IN"/>
          <w14:ligatures w14:val="none"/>
        </w:rPr>
        <w:t>To understand about the company.</w:t>
      </w:r>
    </w:p>
    <w:p w:rsidR="0022778A" w:rsidRPr="0022778A" w:rsidRDefault="0022778A" w:rsidP="0022778A">
      <w:pPr>
        <w:pStyle w:val="ListParagraph"/>
        <w:numPr>
          <w:ilvl w:val="0"/>
          <w:numId w:val="5"/>
        </w:numPr>
        <w:spacing w:line="360" w:lineRule="auto"/>
        <w:jc w:val="both"/>
        <w:rPr>
          <w:rFonts w:ascii="Times New Roman" w:eastAsia="Times New Roman" w:hAnsi="Times New Roman" w:cs="Times New Roman"/>
          <w:kern w:val="0"/>
          <w:sz w:val="24"/>
          <w:szCs w:val="24"/>
          <w:lang w:eastAsia="en-IN"/>
          <w14:ligatures w14:val="none"/>
        </w:rPr>
      </w:pPr>
      <w:r w:rsidRPr="0022778A">
        <w:rPr>
          <w:rFonts w:ascii="Times New Roman" w:eastAsia="Times New Roman" w:hAnsi="Times New Roman" w:cs="Times New Roman"/>
          <w:kern w:val="0"/>
          <w:sz w:val="24"/>
          <w:szCs w:val="24"/>
          <w:lang w:eastAsia="en-IN"/>
          <w14:ligatures w14:val="none"/>
        </w:rPr>
        <w:t>To study about the background of the industry.</w:t>
      </w:r>
    </w:p>
    <w:p w:rsidR="000A5F55" w:rsidRDefault="00A95C50" w:rsidP="00E51CB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rsidR="00E51CB6" w:rsidRDefault="00A95C50" w:rsidP="00E51CB6">
      <w:pPr>
        <w:tabs>
          <w:tab w:val="left" w:pos="351"/>
        </w:tabs>
        <w:spacing w:line="360" w:lineRule="auto"/>
        <w:ind w:right="121"/>
        <w:jc w:val="both"/>
        <w:rPr>
          <w:rFonts w:ascii="Times New Roman" w:hAnsi="Times New Roman" w:cs="Times New Roman"/>
          <w:sz w:val="24"/>
          <w:szCs w:val="24"/>
        </w:rPr>
      </w:pPr>
      <w:r w:rsidRPr="00E51CB6">
        <w:rPr>
          <w:rFonts w:ascii="Times New Roman" w:hAnsi="Times New Roman" w:cs="Times New Roman"/>
          <w:b/>
          <w:sz w:val="24"/>
          <w:szCs w:val="24"/>
        </w:rPr>
        <w:t>Assaf A.G. and Josiassen, A. (2020).</w:t>
      </w:r>
      <w:r w:rsidRPr="00E51CB6">
        <w:rPr>
          <w:rFonts w:ascii="Times New Roman" w:hAnsi="Times New Roman" w:cs="Times New Roman"/>
          <w:sz w:val="24"/>
          <w:szCs w:val="24"/>
        </w:rPr>
        <w:t xml:space="preserve"> </w:t>
      </w:r>
    </w:p>
    <w:p w:rsidR="00E51CB6" w:rsidRDefault="00A95C50" w:rsidP="00E51CB6">
      <w:pPr>
        <w:tabs>
          <w:tab w:val="left" w:pos="351"/>
        </w:tabs>
        <w:spacing w:line="360" w:lineRule="auto"/>
        <w:ind w:right="121"/>
        <w:jc w:val="both"/>
        <w:rPr>
          <w:rFonts w:ascii="Times New Roman" w:hAnsi="Times New Roman" w:cs="Times New Roman"/>
          <w:sz w:val="24"/>
          <w:szCs w:val="24"/>
        </w:rPr>
      </w:pPr>
      <w:r w:rsidRPr="004A361B">
        <w:rPr>
          <w:rFonts w:ascii="Times New Roman" w:hAnsi="Times New Roman" w:cs="Times New Roman"/>
          <w:sz w:val="24"/>
          <w:szCs w:val="24"/>
        </w:rPr>
        <w:t xml:space="preserve">"Understanding </w:t>
      </w:r>
      <w:r>
        <w:rPr>
          <w:rFonts w:ascii="Times New Roman" w:hAnsi="Times New Roman" w:cs="Times New Roman"/>
          <w:sz w:val="24"/>
          <w:szCs w:val="24"/>
        </w:rPr>
        <w:t>Customer satisfaction</w:t>
      </w:r>
      <w:r w:rsidRPr="004A361B">
        <w:rPr>
          <w:rFonts w:ascii="Times New Roman" w:hAnsi="Times New Roman" w:cs="Times New Roman"/>
          <w:sz w:val="24"/>
          <w:szCs w:val="24"/>
        </w:rPr>
        <w:t xml:space="preserve"> in Residential</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Apartments: A Review of Empirical Studies." This review highlights the importance of service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 xml:space="preserve">quality, amenities, and location as key factors influencing </w:t>
      </w:r>
      <w:r>
        <w:rPr>
          <w:rFonts w:ascii="Times New Roman" w:hAnsi="Times New Roman" w:cs="Times New Roman"/>
          <w:sz w:val="24"/>
          <w:szCs w:val="24"/>
        </w:rPr>
        <w:t>customer satisfaction</w:t>
      </w:r>
      <w:r w:rsidRPr="004A361B">
        <w:rPr>
          <w:rFonts w:ascii="Times New Roman" w:hAnsi="Times New Roman" w:cs="Times New Roman"/>
          <w:sz w:val="24"/>
          <w:szCs w:val="24"/>
        </w:rPr>
        <w:t xml:space="preserve"> in residential</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apartments.</w:t>
      </w:r>
    </w:p>
    <w:p w:rsidR="00E51CB6" w:rsidRDefault="00A95C50" w:rsidP="00E51CB6">
      <w:pPr>
        <w:tabs>
          <w:tab w:val="left" w:pos="351"/>
        </w:tabs>
        <w:spacing w:line="360" w:lineRule="auto"/>
        <w:ind w:right="121"/>
        <w:jc w:val="both"/>
        <w:rPr>
          <w:rFonts w:ascii="Times New Roman" w:hAnsi="Times New Roman" w:cs="Times New Roman"/>
          <w:b/>
          <w:sz w:val="24"/>
          <w:szCs w:val="24"/>
        </w:rPr>
      </w:pPr>
      <w:r w:rsidRPr="00E51CB6">
        <w:rPr>
          <w:rFonts w:ascii="Times New Roman" w:hAnsi="Times New Roman" w:cs="Times New Roman"/>
          <w:b/>
          <w:sz w:val="24"/>
          <w:szCs w:val="24"/>
        </w:rPr>
        <w:t>Park, J. and Lee, S. (2020).</w:t>
      </w:r>
    </w:p>
    <w:p w:rsidR="00A95C50" w:rsidRPr="004A361B" w:rsidRDefault="00A95C50" w:rsidP="00E51CB6">
      <w:pPr>
        <w:tabs>
          <w:tab w:val="left" w:pos="351"/>
        </w:tabs>
        <w:spacing w:line="360" w:lineRule="auto"/>
        <w:ind w:right="121"/>
        <w:jc w:val="both"/>
        <w:rPr>
          <w:rFonts w:ascii="Times New Roman" w:hAnsi="Times New Roman" w:cs="Times New Roman"/>
          <w:sz w:val="24"/>
          <w:szCs w:val="24"/>
        </w:rPr>
      </w:pPr>
      <w:r w:rsidRPr="004A361B">
        <w:rPr>
          <w:rFonts w:ascii="Times New Roman" w:hAnsi="Times New Roman" w:cs="Times New Roman"/>
          <w:b/>
          <w:sz w:val="24"/>
          <w:szCs w:val="24"/>
        </w:rPr>
        <w:t xml:space="preserve"> </w:t>
      </w:r>
      <w:r w:rsidRPr="004A361B">
        <w:rPr>
          <w:rFonts w:ascii="Times New Roman" w:hAnsi="Times New Roman" w:cs="Times New Roman"/>
          <w:sz w:val="24"/>
          <w:szCs w:val="24"/>
        </w:rPr>
        <w:t xml:space="preserve">"The Influence of Digital Platforms on </w:t>
      </w:r>
      <w:r>
        <w:rPr>
          <w:rFonts w:ascii="Times New Roman" w:hAnsi="Times New Roman" w:cs="Times New Roman"/>
          <w:sz w:val="24"/>
          <w:szCs w:val="24"/>
        </w:rPr>
        <w:t>Customer satisfaction</w:t>
      </w:r>
      <w:r w:rsidRPr="004A361B">
        <w:rPr>
          <w:rFonts w:ascii="Times New Roman" w:hAnsi="Times New Roman" w:cs="Times New Roman"/>
          <w:sz w:val="24"/>
          <w:szCs w:val="24"/>
        </w:rPr>
        <w:t xml:space="preserve"> in</w:t>
      </w:r>
      <w:r w:rsidRPr="004A361B">
        <w:rPr>
          <w:rFonts w:ascii="Times New Roman" w:hAnsi="Times New Roman" w:cs="Times New Roman"/>
          <w:spacing w:val="-57"/>
          <w:sz w:val="24"/>
          <w:szCs w:val="24"/>
        </w:rPr>
        <w:t xml:space="preserve"> </w:t>
      </w:r>
      <w:r w:rsidRPr="004A361B">
        <w:rPr>
          <w:rFonts w:ascii="Times New Roman" w:hAnsi="Times New Roman" w:cs="Times New Roman"/>
          <w:spacing w:val="-1"/>
          <w:sz w:val="24"/>
          <w:szCs w:val="24"/>
        </w:rPr>
        <w:t>Residential</w:t>
      </w:r>
      <w:r w:rsidRPr="004A361B">
        <w:rPr>
          <w:rFonts w:ascii="Times New Roman" w:hAnsi="Times New Roman" w:cs="Times New Roman"/>
          <w:spacing w:val="-27"/>
          <w:sz w:val="24"/>
          <w:szCs w:val="24"/>
        </w:rPr>
        <w:t xml:space="preserve"> </w:t>
      </w:r>
      <w:r w:rsidRPr="004A361B">
        <w:rPr>
          <w:rFonts w:ascii="Times New Roman" w:hAnsi="Times New Roman" w:cs="Times New Roman"/>
          <w:spacing w:val="-1"/>
          <w:sz w:val="24"/>
          <w:szCs w:val="24"/>
        </w:rPr>
        <w:t>Apartments:</w:t>
      </w:r>
      <w:r w:rsidRPr="004A361B">
        <w:rPr>
          <w:rFonts w:ascii="Times New Roman" w:hAnsi="Times New Roman" w:cs="Times New Roman"/>
          <w:spacing w:val="-27"/>
          <w:sz w:val="24"/>
          <w:szCs w:val="24"/>
        </w:rPr>
        <w:t xml:space="preserve"> </w:t>
      </w:r>
      <w:r w:rsidRPr="004A361B">
        <w:rPr>
          <w:rFonts w:ascii="Times New Roman" w:hAnsi="Times New Roman" w:cs="Times New Roman"/>
          <w:spacing w:val="-1"/>
          <w:sz w:val="24"/>
          <w:szCs w:val="24"/>
        </w:rPr>
        <w:t>A</w:t>
      </w:r>
      <w:r w:rsidRPr="004A361B">
        <w:rPr>
          <w:rFonts w:ascii="Times New Roman" w:hAnsi="Times New Roman" w:cs="Times New Roman"/>
          <w:spacing w:val="-29"/>
          <w:sz w:val="24"/>
          <w:szCs w:val="24"/>
        </w:rPr>
        <w:t xml:space="preserve"> </w:t>
      </w:r>
      <w:r w:rsidRPr="004A361B">
        <w:rPr>
          <w:rFonts w:ascii="Times New Roman" w:hAnsi="Times New Roman" w:cs="Times New Roman"/>
          <w:spacing w:val="-1"/>
          <w:sz w:val="24"/>
          <w:szCs w:val="24"/>
        </w:rPr>
        <w:t>Review</w:t>
      </w:r>
      <w:r w:rsidRPr="004A361B">
        <w:rPr>
          <w:rFonts w:ascii="Times New Roman" w:hAnsi="Times New Roman" w:cs="Times New Roman"/>
          <w:spacing w:val="-14"/>
          <w:sz w:val="24"/>
          <w:szCs w:val="24"/>
        </w:rPr>
        <w:t xml:space="preserve"> </w:t>
      </w:r>
      <w:r w:rsidRPr="004A361B">
        <w:rPr>
          <w:rFonts w:ascii="Times New Roman" w:hAnsi="Times New Roman" w:cs="Times New Roman"/>
          <w:sz w:val="24"/>
          <w:szCs w:val="24"/>
        </w:rPr>
        <w:t>of</w:t>
      </w:r>
      <w:r w:rsidRPr="004A361B">
        <w:rPr>
          <w:rFonts w:ascii="Times New Roman" w:hAnsi="Times New Roman" w:cs="Times New Roman"/>
          <w:spacing w:val="-11"/>
          <w:sz w:val="24"/>
          <w:szCs w:val="24"/>
        </w:rPr>
        <w:t xml:space="preserve"> </w:t>
      </w:r>
      <w:r w:rsidRPr="004A361B">
        <w:rPr>
          <w:rFonts w:ascii="Times New Roman" w:hAnsi="Times New Roman" w:cs="Times New Roman"/>
          <w:sz w:val="24"/>
          <w:szCs w:val="24"/>
        </w:rPr>
        <w:t>Recent</w:t>
      </w:r>
      <w:r w:rsidRPr="004A361B">
        <w:rPr>
          <w:rFonts w:ascii="Times New Roman" w:hAnsi="Times New Roman" w:cs="Times New Roman"/>
          <w:spacing w:val="-17"/>
          <w:sz w:val="24"/>
          <w:szCs w:val="24"/>
        </w:rPr>
        <w:t xml:space="preserve"> </w:t>
      </w:r>
      <w:r w:rsidRPr="004A361B">
        <w:rPr>
          <w:rFonts w:ascii="Times New Roman" w:hAnsi="Times New Roman" w:cs="Times New Roman"/>
          <w:sz w:val="24"/>
          <w:szCs w:val="24"/>
        </w:rPr>
        <w:t>Studies."</w:t>
      </w:r>
      <w:r w:rsidRPr="004A361B">
        <w:rPr>
          <w:rFonts w:ascii="Times New Roman" w:hAnsi="Times New Roman" w:cs="Times New Roman"/>
          <w:spacing w:val="-13"/>
          <w:sz w:val="24"/>
          <w:szCs w:val="24"/>
        </w:rPr>
        <w:t xml:space="preserve"> </w:t>
      </w:r>
      <w:r w:rsidRPr="004A361B">
        <w:rPr>
          <w:rFonts w:ascii="Times New Roman" w:hAnsi="Times New Roman" w:cs="Times New Roman"/>
          <w:sz w:val="24"/>
          <w:szCs w:val="24"/>
        </w:rPr>
        <w:t>This</w:t>
      </w:r>
      <w:r w:rsidRPr="004A361B">
        <w:rPr>
          <w:rFonts w:ascii="Times New Roman" w:hAnsi="Times New Roman" w:cs="Times New Roman"/>
          <w:spacing w:val="-14"/>
          <w:sz w:val="24"/>
          <w:szCs w:val="24"/>
        </w:rPr>
        <w:t xml:space="preserve"> </w:t>
      </w:r>
      <w:r w:rsidRPr="004A361B">
        <w:rPr>
          <w:rFonts w:ascii="Times New Roman" w:hAnsi="Times New Roman" w:cs="Times New Roman"/>
          <w:sz w:val="24"/>
          <w:szCs w:val="24"/>
        </w:rPr>
        <w:t>review</w:t>
      </w:r>
      <w:r w:rsidRPr="004A361B">
        <w:rPr>
          <w:rFonts w:ascii="Times New Roman" w:hAnsi="Times New Roman" w:cs="Times New Roman"/>
          <w:spacing w:val="-14"/>
          <w:sz w:val="24"/>
          <w:szCs w:val="24"/>
        </w:rPr>
        <w:t xml:space="preserve"> </w:t>
      </w:r>
      <w:r w:rsidRPr="004A361B">
        <w:rPr>
          <w:rFonts w:ascii="Times New Roman" w:hAnsi="Times New Roman" w:cs="Times New Roman"/>
          <w:sz w:val="24"/>
          <w:szCs w:val="24"/>
        </w:rPr>
        <w:t>examines</w:t>
      </w:r>
      <w:r w:rsidRPr="004A361B">
        <w:rPr>
          <w:rFonts w:ascii="Times New Roman" w:hAnsi="Times New Roman" w:cs="Times New Roman"/>
          <w:spacing w:val="-14"/>
          <w:sz w:val="24"/>
          <w:szCs w:val="24"/>
        </w:rPr>
        <w:t xml:space="preserve"> </w:t>
      </w:r>
      <w:r w:rsidRPr="004A361B">
        <w:rPr>
          <w:rFonts w:ascii="Times New Roman" w:hAnsi="Times New Roman" w:cs="Times New Roman"/>
          <w:sz w:val="24"/>
          <w:szCs w:val="24"/>
        </w:rPr>
        <w:t>how</w:t>
      </w:r>
      <w:r w:rsidRPr="004A361B">
        <w:rPr>
          <w:rFonts w:ascii="Times New Roman" w:hAnsi="Times New Roman" w:cs="Times New Roman"/>
          <w:spacing w:val="-14"/>
          <w:sz w:val="24"/>
          <w:szCs w:val="24"/>
        </w:rPr>
        <w:t xml:space="preserve"> </w:t>
      </w:r>
      <w:r w:rsidRPr="004A361B">
        <w:rPr>
          <w:rFonts w:ascii="Times New Roman" w:hAnsi="Times New Roman" w:cs="Times New Roman"/>
          <w:sz w:val="24"/>
          <w:szCs w:val="24"/>
        </w:rPr>
        <w:t>digital</w:t>
      </w:r>
      <w:r w:rsidRPr="004A361B">
        <w:rPr>
          <w:rFonts w:ascii="Times New Roman" w:hAnsi="Times New Roman" w:cs="Times New Roman"/>
          <w:spacing w:val="-12"/>
          <w:sz w:val="24"/>
          <w:szCs w:val="24"/>
        </w:rPr>
        <w:t xml:space="preserve"> </w:t>
      </w:r>
      <w:r w:rsidRPr="004A361B">
        <w:rPr>
          <w:rFonts w:ascii="Times New Roman" w:hAnsi="Times New Roman" w:cs="Times New Roman"/>
          <w:sz w:val="24"/>
          <w:szCs w:val="24"/>
        </w:rPr>
        <w:t>platforms</w:t>
      </w:r>
      <w:r w:rsidRPr="004A361B">
        <w:rPr>
          <w:rFonts w:ascii="Times New Roman" w:hAnsi="Times New Roman" w:cs="Times New Roman"/>
          <w:spacing w:val="-57"/>
          <w:sz w:val="24"/>
          <w:szCs w:val="24"/>
        </w:rPr>
        <w:t xml:space="preserve"> </w:t>
      </w:r>
      <w:r w:rsidRPr="004A361B">
        <w:rPr>
          <w:rFonts w:ascii="Times New Roman" w:hAnsi="Times New Roman" w:cs="Times New Roman"/>
          <w:sz w:val="24"/>
          <w:szCs w:val="24"/>
        </w:rPr>
        <w:t xml:space="preserve">such as online portals </w:t>
      </w:r>
      <w:r w:rsidRPr="004A361B">
        <w:rPr>
          <w:rFonts w:ascii="Times New Roman" w:hAnsi="Times New Roman" w:cs="Times New Roman"/>
          <w:sz w:val="24"/>
          <w:szCs w:val="24"/>
        </w:rPr>
        <w:lastRenderedPageBreak/>
        <w:t>for maintenance requests, community forums, and virtual tours impact</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residents' attitude and convenience.</w:t>
      </w:r>
    </w:p>
    <w:p w:rsidR="00E51CB6" w:rsidRDefault="00A95C50" w:rsidP="00E51CB6">
      <w:pPr>
        <w:tabs>
          <w:tab w:val="left" w:pos="456"/>
        </w:tabs>
        <w:spacing w:line="360" w:lineRule="auto"/>
        <w:ind w:right="125"/>
        <w:jc w:val="both"/>
        <w:rPr>
          <w:rFonts w:ascii="Times New Roman" w:hAnsi="Times New Roman" w:cs="Times New Roman"/>
          <w:b/>
          <w:sz w:val="24"/>
          <w:szCs w:val="24"/>
        </w:rPr>
      </w:pPr>
      <w:r w:rsidRPr="00E51CB6">
        <w:rPr>
          <w:rFonts w:ascii="Times New Roman" w:hAnsi="Times New Roman" w:cs="Times New Roman"/>
          <w:b/>
          <w:sz w:val="24"/>
          <w:szCs w:val="24"/>
        </w:rPr>
        <w:t>Kim, H. and Lee, J. (2020).</w:t>
      </w:r>
      <w:r w:rsidRPr="004A361B">
        <w:rPr>
          <w:rFonts w:ascii="Times New Roman" w:hAnsi="Times New Roman" w:cs="Times New Roman"/>
          <w:b/>
          <w:sz w:val="24"/>
          <w:szCs w:val="24"/>
        </w:rPr>
        <w:t xml:space="preserve"> </w:t>
      </w:r>
    </w:p>
    <w:p w:rsidR="00E51CB6" w:rsidRDefault="00A95C50" w:rsidP="00E51CB6">
      <w:pPr>
        <w:tabs>
          <w:tab w:val="left" w:pos="456"/>
        </w:tabs>
        <w:spacing w:line="360" w:lineRule="auto"/>
        <w:ind w:right="125"/>
        <w:jc w:val="both"/>
        <w:rPr>
          <w:rFonts w:ascii="Times New Roman" w:hAnsi="Times New Roman" w:cs="Times New Roman"/>
          <w:sz w:val="24"/>
          <w:szCs w:val="24"/>
        </w:rPr>
      </w:pPr>
      <w:r w:rsidRPr="004A361B">
        <w:rPr>
          <w:rFonts w:ascii="Times New Roman" w:hAnsi="Times New Roman" w:cs="Times New Roman"/>
          <w:sz w:val="24"/>
          <w:szCs w:val="24"/>
        </w:rPr>
        <w:t xml:space="preserve">"The Impact of Community Services on </w:t>
      </w:r>
      <w:r>
        <w:rPr>
          <w:rFonts w:ascii="Times New Roman" w:hAnsi="Times New Roman" w:cs="Times New Roman"/>
          <w:sz w:val="24"/>
          <w:szCs w:val="24"/>
        </w:rPr>
        <w:t>Customer satisfaction</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in Residential Apartments: A Review of Shared Facilities and Amenities." This review examines</w:t>
      </w:r>
      <w:r w:rsidRPr="004A361B">
        <w:rPr>
          <w:rFonts w:ascii="Times New Roman" w:hAnsi="Times New Roman" w:cs="Times New Roman"/>
          <w:spacing w:val="-57"/>
          <w:sz w:val="24"/>
          <w:szCs w:val="24"/>
        </w:rPr>
        <w:t xml:space="preserve"> </w:t>
      </w:r>
      <w:r w:rsidRPr="004A361B">
        <w:rPr>
          <w:rFonts w:ascii="Times New Roman" w:hAnsi="Times New Roman" w:cs="Times New Roman"/>
          <w:sz w:val="24"/>
          <w:szCs w:val="24"/>
        </w:rPr>
        <w:t>how access to community services such as fitness centers, parks, and social spaces contributes to</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residents' attitude and well-being.</w:t>
      </w:r>
      <w:r w:rsidR="00E51CB6">
        <w:rPr>
          <w:rFonts w:ascii="Times New Roman" w:hAnsi="Times New Roman" w:cs="Times New Roman"/>
          <w:sz w:val="24"/>
          <w:szCs w:val="24"/>
        </w:rPr>
        <w:t xml:space="preserve"> </w:t>
      </w:r>
    </w:p>
    <w:p w:rsidR="00E51CB6" w:rsidRDefault="00A95C50" w:rsidP="00E51CB6">
      <w:pPr>
        <w:tabs>
          <w:tab w:val="left" w:pos="456"/>
        </w:tabs>
        <w:spacing w:before="1" w:line="360" w:lineRule="auto"/>
        <w:ind w:right="120"/>
        <w:jc w:val="both"/>
        <w:rPr>
          <w:rFonts w:ascii="Times New Roman" w:hAnsi="Times New Roman" w:cs="Times New Roman"/>
          <w:bCs/>
          <w:sz w:val="24"/>
          <w:szCs w:val="24"/>
        </w:rPr>
      </w:pPr>
      <w:r w:rsidRPr="00E51CB6">
        <w:rPr>
          <w:rFonts w:ascii="Times New Roman" w:hAnsi="Times New Roman" w:cs="Times New Roman"/>
          <w:b/>
          <w:sz w:val="24"/>
          <w:szCs w:val="24"/>
        </w:rPr>
        <w:t>Li, M. and Liu, Y. (2019).</w:t>
      </w:r>
    </w:p>
    <w:p w:rsidR="00E51CB6" w:rsidRDefault="00A95C50" w:rsidP="00E51CB6">
      <w:pPr>
        <w:tabs>
          <w:tab w:val="left" w:pos="456"/>
        </w:tabs>
        <w:spacing w:before="1" w:line="360" w:lineRule="auto"/>
        <w:ind w:right="120"/>
        <w:jc w:val="both"/>
        <w:rPr>
          <w:rFonts w:ascii="Times New Roman" w:hAnsi="Times New Roman" w:cs="Times New Roman"/>
          <w:sz w:val="24"/>
          <w:szCs w:val="24"/>
        </w:rPr>
      </w:pPr>
      <w:r w:rsidRPr="00A95C50">
        <w:rPr>
          <w:rFonts w:ascii="Times New Roman" w:hAnsi="Times New Roman" w:cs="Times New Roman"/>
          <w:bCs/>
          <w:sz w:val="24"/>
          <w:szCs w:val="24"/>
        </w:rPr>
        <w:t>"</w:t>
      </w:r>
      <w:r w:rsidRPr="004A361B">
        <w:rPr>
          <w:rFonts w:ascii="Times New Roman" w:hAnsi="Times New Roman" w:cs="Times New Roman"/>
          <w:sz w:val="24"/>
          <w:szCs w:val="24"/>
        </w:rPr>
        <w:t xml:space="preserve">The Role of Sustainability Practices in Enhancing </w:t>
      </w:r>
      <w:r>
        <w:rPr>
          <w:rFonts w:ascii="Times New Roman" w:hAnsi="Times New Roman" w:cs="Times New Roman"/>
          <w:sz w:val="24"/>
          <w:szCs w:val="24"/>
        </w:rPr>
        <w:t>Customer satisfaction</w:t>
      </w:r>
      <w:r w:rsidRPr="004A361B">
        <w:rPr>
          <w:rFonts w:ascii="Times New Roman" w:hAnsi="Times New Roman" w:cs="Times New Roman"/>
          <w:sz w:val="24"/>
          <w:szCs w:val="24"/>
        </w:rPr>
        <w:t xml:space="preserve"> in Residential Apartments: A Review of Green Building Initiatives." This study</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explores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the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influence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of</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sustainable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practices,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energy-efficient</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features,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and</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eco-friendly</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amenities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on</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residents'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attitude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and perceived</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quality of</w:t>
      </w:r>
      <w:r w:rsidRPr="004A361B">
        <w:rPr>
          <w:rFonts w:ascii="Times New Roman" w:hAnsi="Times New Roman" w:cs="Times New Roman"/>
          <w:spacing w:val="3"/>
          <w:sz w:val="24"/>
          <w:szCs w:val="24"/>
        </w:rPr>
        <w:t xml:space="preserve"> </w:t>
      </w:r>
      <w:r w:rsidRPr="004A361B">
        <w:rPr>
          <w:rFonts w:ascii="Times New Roman" w:hAnsi="Times New Roman" w:cs="Times New Roman"/>
          <w:sz w:val="24"/>
          <w:szCs w:val="24"/>
        </w:rPr>
        <w:t>living.</w:t>
      </w:r>
    </w:p>
    <w:p w:rsidR="00E51CB6" w:rsidRDefault="00A95C50" w:rsidP="00E51CB6">
      <w:pPr>
        <w:tabs>
          <w:tab w:val="left" w:pos="456"/>
        </w:tabs>
        <w:spacing w:before="1" w:line="360" w:lineRule="auto"/>
        <w:ind w:right="120"/>
        <w:jc w:val="both"/>
        <w:rPr>
          <w:rFonts w:ascii="Times New Roman" w:hAnsi="Times New Roman" w:cs="Times New Roman"/>
          <w:sz w:val="24"/>
          <w:szCs w:val="24"/>
        </w:rPr>
      </w:pPr>
      <w:r w:rsidRPr="00E51CB6">
        <w:rPr>
          <w:rFonts w:ascii="Times New Roman" w:hAnsi="Times New Roman" w:cs="Times New Roman"/>
          <w:b/>
          <w:sz w:val="24"/>
          <w:szCs w:val="24"/>
        </w:rPr>
        <w:t>Wong, W.K.</w:t>
      </w:r>
      <w:r w:rsidRPr="00E51CB6">
        <w:rPr>
          <w:rFonts w:ascii="Times New Roman" w:hAnsi="Times New Roman" w:cs="Times New Roman"/>
          <w:b/>
          <w:spacing w:val="1"/>
          <w:sz w:val="24"/>
          <w:szCs w:val="24"/>
        </w:rPr>
        <w:t xml:space="preserve"> </w:t>
      </w:r>
      <w:r w:rsidRPr="00E51CB6">
        <w:rPr>
          <w:rFonts w:ascii="Times New Roman" w:hAnsi="Times New Roman" w:cs="Times New Roman"/>
          <w:b/>
          <w:sz w:val="24"/>
          <w:szCs w:val="24"/>
        </w:rPr>
        <w:t>and</w:t>
      </w:r>
      <w:r w:rsidRPr="00E51CB6">
        <w:rPr>
          <w:rFonts w:ascii="Times New Roman" w:hAnsi="Times New Roman" w:cs="Times New Roman"/>
          <w:b/>
          <w:spacing w:val="1"/>
          <w:sz w:val="24"/>
          <w:szCs w:val="24"/>
        </w:rPr>
        <w:t xml:space="preserve"> </w:t>
      </w:r>
      <w:r w:rsidRPr="00E51CB6">
        <w:rPr>
          <w:rFonts w:ascii="Times New Roman" w:hAnsi="Times New Roman" w:cs="Times New Roman"/>
          <w:b/>
          <w:sz w:val="24"/>
          <w:szCs w:val="24"/>
        </w:rPr>
        <w:t>Sohal, A.S.</w:t>
      </w:r>
      <w:r w:rsidRPr="00E51CB6">
        <w:rPr>
          <w:rFonts w:ascii="Times New Roman" w:hAnsi="Times New Roman" w:cs="Times New Roman"/>
          <w:b/>
          <w:spacing w:val="1"/>
          <w:sz w:val="24"/>
          <w:szCs w:val="24"/>
        </w:rPr>
        <w:t xml:space="preserve"> </w:t>
      </w:r>
      <w:r w:rsidRPr="00E51CB6">
        <w:rPr>
          <w:rFonts w:ascii="Times New Roman" w:hAnsi="Times New Roman" w:cs="Times New Roman"/>
          <w:b/>
          <w:sz w:val="24"/>
          <w:szCs w:val="24"/>
        </w:rPr>
        <w:t>(2019).</w:t>
      </w:r>
      <w:r w:rsidRPr="004A361B">
        <w:rPr>
          <w:rFonts w:ascii="Times New Roman" w:hAnsi="Times New Roman" w:cs="Times New Roman"/>
          <w:sz w:val="24"/>
          <w:szCs w:val="24"/>
        </w:rPr>
        <w:t xml:space="preserve"> </w:t>
      </w:r>
    </w:p>
    <w:p w:rsidR="00A95C50" w:rsidRDefault="00A95C50" w:rsidP="00E51CB6">
      <w:pPr>
        <w:tabs>
          <w:tab w:val="left" w:pos="456"/>
        </w:tabs>
        <w:spacing w:before="1" w:line="360" w:lineRule="auto"/>
        <w:ind w:right="120"/>
        <w:jc w:val="both"/>
        <w:rPr>
          <w:rFonts w:ascii="Times New Roman" w:hAnsi="Times New Roman" w:cs="Times New Roman"/>
          <w:sz w:val="24"/>
          <w:szCs w:val="24"/>
        </w:rPr>
      </w:pPr>
      <w:r w:rsidRPr="004A361B">
        <w:rPr>
          <w:rFonts w:ascii="Times New Roman" w:hAnsi="Times New Roman" w:cs="Times New Roman"/>
          <w:sz w:val="24"/>
          <w:szCs w:val="24"/>
        </w:rPr>
        <w:t>"An</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Investigation</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of</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Factors Affecting</w:t>
      </w:r>
      <w:r w:rsidRPr="004A361B">
        <w:rPr>
          <w:rFonts w:ascii="Times New Roman" w:hAnsi="Times New Roman" w:cs="Times New Roman"/>
          <w:spacing w:val="1"/>
          <w:sz w:val="24"/>
          <w:szCs w:val="24"/>
        </w:rPr>
        <w:t xml:space="preserve"> </w:t>
      </w:r>
      <w:r>
        <w:rPr>
          <w:rFonts w:ascii="Times New Roman" w:hAnsi="Times New Roman" w:cs="Times New Roman"/>
          <w:sz w:val="24"/>
          <w:szCs w:val="24"/>
        </w:rPr>
        <w:t>Customer satisfaction</w:t>
      </w:r>
      <w:r w:rsidRPr="004A361B">
        <w:rPr>
          <w:rFonts w:ascii="Times New Roman" w:hAnsi="Times New Roman" w:cs="Times New Roman"/>
          <w:sz w:val="24"/>
          <w:szCs w:val="24"/>
        </w:rPr>
        <w:t xml:space="preserve"> in Residential Apartments." This study discusses the impact of building design,</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maintenance</w:t>
      </w:r>
      <w:r w:rsidRPr="004A361B">
        <w:rPr>
          <w:rFonts w:ascii="Times New Roman" w:hAnsi="Times New Roman" w:cs="Times New Roman"/>
          <w:spacing w:val="-4"/>
          <w:sz w:val="24"/>
          <w:szCs w:val="24"/>
        </w:rPr>
        <w:t xml:space="preserve"> </w:t>
      </w:r>
      <w:r w:rsidRPr="004A361B">
        <w:rPr>
          <w:rFonts w:ascii="Times New Roman" w:hAnsi="Times New Roman" w:cs="Times New Roman"/>
          <w:sz w:val="24"/>
          <w:szCs w:val="24"/>
        </w:rPr>
        <w:t>services,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and</w:t>
      </w:r>
      <w:r w:rsidRPr="004A361B">
        <w:rPr>
          <w:rFonts w:ascii="Times New Roman" w:hAnsi="Times New Roman" w:cs="Times New Roman"/>
          <w:spacing w:val="3"/>
          <w:sz w:val="24"/>
          <w:szCs w:val="24"/>
        </w:rPr>
        <w:t xml:space="preserve"> </w:t>
      </w:r>
      <w:r w:rsidRPr="004A361B">
        <w:rPr>
          <w:rFonts w:ascii="Times New Roman" w:hAnsi="Times New Roman" w:cs="Times New Roman"/>
          <w:sz w:val="24"/>
          <w:szCs w:val="24"/>
        </w:rPr>
        <w:t>community</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environment</w:t>
      </w:r>
      <w:r w:rsidRPr="004A361B">
        <w:rPr>
          <w:rFonts w:ascii="Times New Roman" w:hAnsi="Times New Roman" w:cs="Times New Roman"/>
          <w:spacing w:val="2"/>
          <w:sz w:val="24"/>
          <w:szCs w:val="24"/>
        </w:rPr>
        <w:t xml:space="preserve"> </w:t>
      </w:r>
      <w:r w:rsidRPr="004A361B">
        <w:rPr>
          <w:rFonts w:ascii="Times New Roman" w:hAnsi="Times New Roman" w:cs="Times New Roman"/>
          <w:sz w:val="24"/>
          <w:szCs w:val="24"/>
        </w:rPr>
        <w:t>on</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residents' attitude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levels.</w:t>
      </w:r>
    </w:p>
    <w:p w:rsidR="00E51CB6" w:rsidRDefault="00A95C50" w:rsidP="00E51CB6">
      <w:pPr>
        <w:tabs>
          <w:tab w:val="left" w:pos="331"/>
        </w:tabs>
        <w:spacing w:line="360" w:lineRule="auto"/>
        <w:ind w:right="122"/>
        <w:jc w:val="both"/>
        <w:rPr>
          <w:rFonts w:ascii="Times New Roman" w:hAnsi="Times New Roman" w:cs="Times New Roman"/>
          <w:spacing w:val="-1"/>
          <w:sz w:val="24"/>
          <w:szCs w:val="24"/>
        </w:rPr>
      </w:pPr>
      <w:r w:rsidRPr="00E51CB6">
        <w:rPr>
          <w:rFonts w:ascii="Times New Roman" w:hAnsi="Times New Roman" w:cs="Times New Roman"/>
          <w:b/>
          <w:spacing w:val="-1"/>
          <w:sz w:val="24"/>
          <w:szCs w:val="24"/>
        </w:rPr>
        <w:t>Ghosh,</w:t>
      </w:r>
      <w:r w:rsidRPr="00E51CB6">
        <w:rPr>
          <w:rFonts w:ascii="Times New Roman" w:hAnsi="Times New Roman" w:cs="Times New Roman"/>
          <w:b/>
          <w:spacing w:val="-16"/>
          <w:sz w:val="24"/>
          <w:szCs w:val="24"/>
        </w:rPr>
        <w:t xml:space="preserve"> </w:t>
      </w:r>
      <w:r w:rsidRPr="00E51CB6">
        <w:rPr>
          <w:rFonts w:ascii="Times New Roman" w:hAnsi="Times New Roman" w:cs="Times New Roman"/>
          <w:b/>
          <w:spacing w:val="-1"/>
          <w:sz w:val="24"/>
          <w:szCs w:val="24"/>
        </w:rPr>
        <w:t>R.</w:t>
      </w:r>
      <w:r w:rsidRPr="00E51CB6">
        <w:rPr>
          <w:rFonts w:ascii="Times New Roman" w:hAnsi="Times New Roman" w:cs="Times New Roman"/>
          <w:b/>
          <w:spacing w:val="-10"/>
          <w:sz w:val="24"/>
          <w:szCs w:val="24"/>
        </w:rPr>
        <w:t xml:space="preserve"> </w:t>
      </w:r>
      <w:r w:rsidRPr="00E51CB6">
        <w:rPr>
          <w:rFonts w:ascii="Times New Roman" w:hAnsi="Times New Roman" w:cs="Times New Roman"/>
          <w:b/>
          <w:spacing w:val="-1"/>
          <w:sz w:val="24"/>
          <w:szCs w:val="24"/>
        </w:rPr>
        <w:t>and</w:t>
      </w:r>
      <w:r w:rsidRPr="00E51CB6">
        <w:rPr>
          <w:rFonts w:ascii="Times New Roman" w:hAnsi="Times New Roman" w:cs="Times New Roman"/>
          <w:b/>
          <w:spacing w:val="-9"/>
          <w:sz w:val="24"/>
          <w:szCs w:val="24"/>
        </w:rPr>
        <w:t xml:space="preserve"> </w:t>
      </w:r>
      <w:r w:rsidRPr="00E51CB6">
        <w:rPr>
          <w:rFonts w:ascii="Times New Roman" w:hAnsi="Times New Roman" w:cs="Times New Roman"/>
          <w:b/>
          <w:spacing w:val="-1"/>
          <w:sz w:val="24"/>
          <w:szCs w:val="24"/>
        </w:rPr>
        <w:t>Chatterjee,</w:t>
      </w:r>
      <w:r w:rsidRPr="00E51CB6">
        <w:rPr>
          <w:rFonts w:ascii="Times New Roman" w:hAnsi="Times New Roman" w:cs="Times New Roman"/>
          <w:b/>
          <w:spacing w:val="-10"/>
          <w:sz w:val="24"/>
          <w:szCs w:val="24"/>
        </w:rPr>
        <w:t xml:space="preserve"> </w:t>
      </w:r>
      <w:r w:rsidRPr="00E51CB6">
        <w:rPr>
          <w:rFonts w:ascii="Times New Roman" w:hAnsi="Times New Roman" w:cs="Times New Roman"/>
          <w:b/>
          <w:spacing w:val="-1"/>
          <w:sz w:val="24"/>
          <w:szCs w:val="24"/>
        </w:rPr>
        <w:t>S.</w:t>
      </w:r>
      <w:r w:rsidRPr="00E51CB6">
        <w:rPr>
          <w:rFonts w:ascii="Times New Roman" w:hAnsi="Times New Roman" w:cs="Times New Roman"/>
          <w:b/>
          <w:spacing w:val="-10"/>
          <w:sz w:val="24"/>
          <w:szCs w:val="24"/>
        </w:rPr>
        <w:t xml:space="preserve"> </w:t>
      </w:r>
      <w:r w:rsidRPr="00E51CB6">
        <w:rPr>
          <w:rFonts w:ascii="Times New Roman" w:hAnsi="Times New Roman" w:cs="Times New Roman"/>
          <w:b/>
          <w:spacing w:val="-1"/>
          <w:sz w:val="24"/>
          <w:szCs w:val="24"/>
        </w:rPr>
        <w:t>(2018).</w:t>
      </w:r>
      <w:r w:rsidRPr="004A361B">
        <w:rPr>
          <w:rFonts w:ascii="Times New Roman" w:hAnsi="Times New Roman" w:cs="Times New Roman"/>
          <w:b/>
          <w:spacing w:val="-7"/>
          <w:sz w:val="24"/>
          <w:szCs w:val="24"/>
        </w:rPr>
        <w:t xml:space="preserve"> </w:t>
      </w:r>
    </w:p>
    <w:p w:rsidR="00E51CB6" w:rsidRDefault="00A95C50" w:rsidP="00E51CB6">
      <w:pPr>
        <w:tabs>
          <w:tab w:val="left" w:pos="331"/>
        </w:tabs>
        <w:spacing w:line="360" w:lineRule="auto"/>
        <w:ind w:right="122"/>
        <w:jc w:val="both"/>
        <w:rPr>
          <w:rFonts w:ascii="Times New Roman" w:hAnsi="Times New Roman" w:cs="Times New Roman"/>
          <w:sz w:val="24"/>
          <w:szCs w:val="24"/>
        </w:rPr>
      </w:pPr>
      <w:r w:rsidRPr="004A361B">
        <w:rPr>
          <w:rFonts w:ascii="Times New Roman" w:hAnsi="Times New Roman" w:cs="Times New Roman"/>
          <w:spacing w:val="-1"/>
          <w:sz w:val="24"/>
          <w:szCs w:val="24"/>
        </w:rPr>
        <w:t>"</w:t>
      </w:r>
      <w:r>
        <w:rPr>
          <w:rFonts w:ascii="Times New Roman" w:hAnsi="Times New Roman" w:cs="Times New Roman"/>
          <w:spacing w:val="-1"/>
          <w:sz w:val="24"/>
          <w:szCs w:val="24"/>
        </w:rPr>
        <w:t>Customer satisfaction</w:t>
      </w:r>
      <w:r w:rsidRPr="004A361B">
        <w:rPr>
          <w:rFonts w:ascii="Times New Roman" w:hAnsi="Times New Roman" w:cs="Times New Roman"/>
          <w:spacing w:val="-11"/>
          <w:sz w:val="24"/>
          <w:szCs w:val="24"/>
        </w:rPr>
        <w:t xml:space="preserve"> </w:t>
      </w:r>
      <w:r w:rsidRPr="004A361B">
        <w:rPr>
          <w:rFonts w:ascii="Times New Roman" w:hAnsi="Times New Roman" w:cs="Times New Roman"/>
          <w:sz w:val="24"/>
          <w:szCs w:val="24"/>
        </w:rPr>
        <w:t>in</w:t>
      </w:r>
      <w:r w:rsidRPr="004A361B">
        <w:rPr>
          <w:rFonts w:ascii="Times New Roman" w:hAnsi="Times New Roman" w:cs="Times New Roman"/>
          <w:spacing w:val="-10"/>
          <w:sz w:val="24"/>
          <w:szCs w:val="24"/>
        </w:rPr>
        <w:t xml:space="preserve"> </w:t>
      </w:r>
      <w:r w:rsidRPr="004A361B">
        <w:rPr>
          <w:rFonts w:ascii="Times New Roman" w:hAnsi="Times New Roman" w:cs="Times New Roman"/>
          <w:sz w:val="24"/>
          <w:szCs w:val="24"/>
        </w:rPr>
        <w:t>Urban</w:t>
      </w:r>
      <w:r w:rsidRPr="004A361B">
        <w:rPr>
          <w:rFonts w:ascii="Times New Roman" w:hAnsi="Times New Roman" w:cs="Times New Roman"/>
          <w:spacing w:val="-10"/>
          <w:sz w:val="24"/>
          <w:szCs w:val="24"/>
        </w:rPr>
        <w:t xml:space="preserve"> </w:t>
      </w:r>
      <w:r w:rsidRPr="004A361B">
        <w:rPr>
          <w:rFonts w:ascii="Times New Roman" w:hAnsi="Times New Roman" w:cs="Times New Roman"/>
          <w:sz w:val="24"/>
          <w:szCs w:val="24"/>
        </w:rPr>
        <w:t>Residential</w:t>
      </w:r>
      <w:r w:rsidRPr="004A361B">
        <w:rPr>
          <w:rFonts w:ascii="Times New Roman" w:hAnsi="Times New Roman" w:cs="Times New Roman"/>
          <w:spacing w:val="-27"/>
          <w:sz w:val="24"/>
          <w:szCs w:val="24"/>
        </w:rPr>
        <w:t xml:space="preserve"> </w:t>
      </w:r>
      <w:r w:rsidRPr="004A361B">
        <w:rPr>
          <w:rFonts w:ascii="Times New Roman" w:hAnsi="Times New Roman" w:cs="Times New Roman"/>
          <w:sz w:val="24"/>
          <w:szCs w:val="24"/>
        </w:rPr>
        <w:t>Apartments:</w:t>
      </w:r>
      <w:r w:rsidRPr="004A361B">
        <w:rPr>
          <w:rFonts w:ascii="Times New Roman" w:hAnsi="Times New Roman" w:cs="Times New Roman"/>
          <w:spacing w:val="-57"/>
          <w:sz w:val="24"/>
          <w:szCs w:val="24"/>
        </w:rPr>
        <w:t xml:space="preserve"> </w:t>
      </w:r>
      <w:r w:rsidRPr="004A361B">
        <w:rPr>
          <w:rFonts w:ascii="Times New Roman" w:hAnsi="Times New Roman" w:cs="Times New Roman"/>
          <w:sz w:val="24"/>
          <w:szCs w:val="24"/>
        </w:rPr>
        <w:t>A</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Comparative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Study</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of</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Different</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Socioeconomic</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Segments."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The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authors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explore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how</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socioeconomic factors such as income level and educational background influence attitude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with</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residential</w:t>
      </w:r>
      <w:r w:rsidRPr="004A361B">
        <w:rPr>
          <w:rFonts w:ascii="Times New Roman" w:hAnsi="Times New Roman" w:cs="Times New Roman"/>
          <w:spacing w:val="3"/>
          <w:sz w:val="24"/>
          <w:szCs w:val="24"/>
        </w:rPr>
        <w:t xml:space="preserve"> </w:t>
      </w:r>
      <w:r w:rsidRPr="004A361B">
        <w:rPr>
          <w:rFonts w:ascii="Times New Roman" w:hAnsi="Times New Roman" w:cs="Times New Roman"/>
          <w:sz w:val="24"/>
          <w:szCs w:val="24"/>
        </w:rPr>
        <w:t>living.</w:t>
      </w:r>
    </w:p>
    <w:p w:rsidR="00E51CB6" w:rsidRDefault="00A95C50" w:rsidP="00E51CB6">
      <w:pPr>
        <w:tabs>
          <w:tab w:val="left" w:pos="331"/>
        </w:tabs>
        <w:spacing w:line="360" w:lineRule="auto"/>
        <w:ind w:right="122"/>
        <w:jc w:val="both"/>
        <w:rPr>
          <w:rFonts w:ascii="Times New Roman" w:hAnsi="Times New Roman" w:cs="Times New Roman"/>
          <w:sz w:val="24"/>
          <w:szCs w:val="24"/>
        </w:rPr>
      </w:pPr>
      <w:r w:rsidRPr="00E51CB6">
        <w:rPr>
          <w:rFonts w:ascii="Times New Roman" w:hAnsi="Times New Roman" w:cs="Times New Roman"/>
          <w:b/>
          <w:sz w:val="24"/>
          <w:szCs w:val="24"/>
        </w:rPr>
        <w:t>Khan, S. and Rahman, M. (2018).</w:t>
      </w:r>
      <w:r w:rsidRPr="004A361B">
        <w:rPr>
          <w:rFonts w:ascii="Times New Roman" w:hAnsi="Times New Roman" w:cs="Times New Roman"/>
          <w:b/>
          <w:sz w:val="24"/>
          <w:szCs w:val="24"/>
        </w:rPr>
        <w:t xml:space="preserve"> </w:t>
      </w:r>
    </w:p>
    <w:p w:rsidR="00A95C50" w:rsidRDefault="00A95C50" w:rsidP="00E51CB6">
      <w:pPr>
        <w:tabs>
          <w:tab w:val="left" w:pos="331"/>
        </w:tabs>
        <w:spacing w:line="360" w:lineRule="auto"/>
        <w:ind w:right="122"/>
        <w:jc w:val="both"/>
        <w:rPr>
          <w:rFonts w:ascii="Times New Roman" w:hAnsi="Times New Roman" w:cs="Times New Roman"/>
          <w:sz w:val="24"/>
          <w:szCs w:val="24"/>
        </w:rPr>
      </w:pPr>
      <w:r w:rsidRPr="004A361B">
        <w:rPr>
          <w:rFonts w:ascii="Times New Roman" w:hAnsi="Times New Roman" w:cs="Times New Roman"/>
          <w:sz w:val="24"/>
          <w:szCs w:val="24"/>
        </w:rPr>
        <w:t>"Customer Expectations and Perceptions of Service</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Quality in Residential Apartments: An Analytical Review." The authors analyze the gap between</w:t>
      </w:r>
      <w:r w:rsidRPr="004A361B">
        <w:rPr>
          <w:rFonts w:ascii="Times New Roman" w:hAnsi="Times New Roman" w:cs="Times New Roman"/>
          <w:spacing w:val="-57"/>
          <w:sz w:val="24"/>
          <w:szCs w:val="24"/>
        </w:rPr>
        <w:t xml:space="preserve"> </w:t>
      </w:r>
      <w:r w:rsidRPr="004A361B">
        <w:rPr>
          <w:rFonts w:ascii="Times New Roman" w:hAnsi="Times New Roman" w:cs="Times New Roman"/>
          <w:sz w:val="24"/>
          <w:szCs w:val="24"/>
        </w:rPr>
        <w:t>customers' expectations and actual experiences in areas such as maintenance services, security</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measures,</w:t>
      </w:r>
      <w:r w:rsidRPr="004A361B">
        <w:rPr>
          <w:rFonts w:ascii="Times New Roman" w:hAnsi="Times New Roman" w:cs="Times New Roman"/>
          <w:spacing w:val="-1"/>
          <w:sz w:val="24"/>
          <w:szCs w:val="24"/>
        </w:rPr>
        <w:t xml:space="preserve"> </w:t>
      </w:r>
      <w:r w:rsidRPr="004A361B">
        <w:rPr>
          <w:rFonts w:ascii="Times New Roman" w:hAnsi="Times New Roman" w:cs="Times New Roman"/>
          <w:sz w:val="24"/>
          <w:szCs w:val="24"/>
        </w:rPr>
        <w:t>and common area</w:t>
      </w:r>
      <w:r w:rsidRPr="004A361B">
        <w:rPr>
          <w:rFonts w:ascii="Times New Roman" w:hAnsi="Times New Roman" w:cs="Times New Roman"/>
          <w:spacing w:val="-2"/>
          <w:sz w:val="24"/>
          <w:szCs w:val="24"/>
        </w:rPr>
        <w:t xml:space="preserve"> </w:t>
      </w:r>
      <w:r w:rsidRPr="004A361B">
        <w:rPr>
          <w:rFonts w:ascii="Times New Roman" w:hAnsi="Times New Roman" w:cs="Times New Roman"/>
          <w:sz w:val="24"/>
          <w:szCs w:val="24"/>
        </w:rPr>
        <w:t>cleanliness.</w:t>
      </w:r>
    </w:p>
    <w:p w:rsidR="006C384B" w:rsidRDefault="006C384B" w:rsidP="00A95C50">
      <w:pPr>
        <w:tabs>
          <w:tab w:val="left" w:pos="461"/>
        </w:tabs>
        <w:spacing w:line="360" w:lineRule="auto"/>
        <w:ind w:right="122"/>
        <w:jc w:val="both"/>
        <w:rPr>
          <w:rFonts w:ascii="Times New Roman" w:hAnsi="Times New Roman" w:cs="Times New Roman"/>
          <w:sz w:val="24"/>
          <w:szCs w:val="24"/>
        </w:rPr>
      </w:pPr>
    </w:p>
    <w:p w:rsidR="0044217C" w:rsidRDefault="0044217C" w:rsidP="00A95C50">
      <w:pPr>
        <w:tabs>
          <w:tab w:val="left" w:pos="461"/>
        </w:tabs>
        <w:spacing w:line="360" w:lineRule="auto"/>
        <w:ind w:right="122"/>
        <w:jc w:val="both"/>
        <w:rPr>
          <w:rFonts w:ascii="Times New Roman" w:hAnsi="Times New Roman" w:cs="Times New Roman"/>
          <w:b/>
          <w:bCs/>
          <w:sz w:val="24"/>
          <w:szCs w:val="24"/>
        </w:rPr>
      </w:pPr>
    </w:p>
    <w:p w:rsidR="0044217C" w:rsidRDefault="0044217C" w:rsidP="00A95C50">
      <w:pPr>
        <w:tabs>
          <w:tab w:val="left" w:pos="461"/>
        </w:tabs>
        <w:spacing w:line="360" w:lineRule="auto"/>
        <w:ind w:right="122"/>
        <w:jc w:val="both"/>
        <w:rPr>
          <w:rFonts w:ascii="Times New Roman" w:hAnsi="Times New Roman" w:cs="Times New Roman"/>
          <w:b/>
          <w:bCs/>
          <w:sz w:val="24"/>
          <w:szCs w:val="24"/>
        </w:rPr>
      </w:pPr>
    </w:p>
    <w:p w:rsidR="006C384B" w:rsidRDefault="006C384B" w:rsidP="00A95C50">
      <w:pPr>
        <w:tabs>
          <w:tab w:val="left" w:pos="461"/>
        </w:tabs>
        <w:spacing w:line="360" w:lineRule="auto"/>
        <w:ind w:right="122"/>
        <w:jc w:val="both"/>
        <w:rPr>
          <w:rFonts w:ascii="Times New Roman" w:hAnsi="Times New Roman" w:cs="Times New Roman"/>
          <w:b/>
          <w:bCs/>
          <w:sz w:val="24"/>
          <w:szCs w:val="24"/>
        </w:rPr>
      </w:pPr>
      <w:r>
        <w:rPr>
          <w:rFonts w:ascii="Times New Roman" w:hAnsi="Times New Roman" w:cs="Times New Roman"/>
          <w:b/>
          <w:bCs/>
          <w:sz w:val="24"/>
          <w:szCs w:val="24"/>
        </w:rPr>
        <w:lastRenderedPageBreak/>
        <w:t>HYPOTHESIS</w:t>
      </w:r>
    </w:p>
    <w:p w:rsidR="006C384B" w:rsidRDefault="006C384B" w:rsidP="006C384B">
      <w:pPr>
        <w:tabs>
          <w:tab w:val="left" w:pos="461"/>
        </w:tabs>
        <w:spacing w:line="360" w:lineRule="auto"/>
        <w:ind w:right="122"/>
        <w:jc w:val="both"/>
        <w:rPr>
          <w:rFonts w:ascii="Times New Roman" w:hAnsi="Times New Roman" w:cs="Times New Roman"/>
          <w:sz w:val="24"/>
          <w:szCs w:val="24"/>
        </w:rPr>
      </w:pPr>
      <w:r>
        <w:rPr>
          <w:rFonts w:ascii="Times New Roman" w:hAnsi="Times New Roman" w:cs="Times New Roman"/>
          <w:sz w:val="24"/>
          <w:szCs w:val="24"/>
        </w:rPr>
        <w:t>H1:</w:t>
      </w:r>
      <w:r w:rsidRPr="006C384B">
        <w:rPr>
          <w:rFonts w:ascii="Times New Roman" w:hAnsi="Times New Roman" w:cs="Times New Roman"/>
          <w:sz w:val="24"/>
          <w:szCs w:val="24"/>
        </w:rPr>
        <w:t xml:space="preserve"> There is a significant positive correlation among total pricing and affordability (TOTPC), total quantity of construction (TOTQ), total location and accessibility (TOTL), and total customer satisfaction (TOTCS) in the dataset.</w:t>
      </w:r>
    </w:p>
    <w:p w:rsidR="006C384B" w:rsidRDefault="006C384B" w:rsidP="006C384B">
      <w:pPr>
        <w:adjustRightInd w:val="0"/>
        <w:spacing w:line="360" w:lineRule="auto"/>
        <w:ind w:right="60"/>
        <w:jc w:val="both"/>
        <w:rPr>
          <w:rFonts w:ascii="Times New Roman" w:hAnsi="Times New Roman" w:cs="Times New Roman"/>
          <w:sz w:val="24"/>
        </w:rPr>
      </w:pPr>
      <w:r>
        <w:rPr>
          <w:rFonts w:ascii="Times New Roman" w:hAnsi="Times New Roman" w:cs="Times New Roman"/>
          <w:sz w:val="24"/>
          <w:szCs w:val="24"/>
        </w:rPr>
        <w:t>H2:</w:t>
      </w:r>
      <w:r w:rsidRPr="006C384B">
        <w:rPr>
          <w:rFonts w:ascii="Times New Roman" w:hAnsi="Times New Roman" w:cs="Times New Roman"/>
          <w:sz w:val="24"/>
        </w:rPr>
        <w:t xml:space="preserve"> </w:t>
      </w:r>
      <w:r w:rsidRPr="00BE4152">
        <w:rPr>
          <w:rFonts w:ascii="Times New Roman" w:hAnsi="Times New Roman" w:cs="Times New Roman"/>
          <w:sz w:val="24"/>
        </w:rPr>
        <w:t>The hypothesis tested suggests that total pricing and affordability (TOTPC), total quality of construction (TOTQ), and total location and accessibility (TOTL) are significant predictors of total customer satisfaction (TOTCS) in the given model.</w:t>
      </w:r>
    </w:p>
    <w:p w:rsidR="006C384B" w:rsidRDefault="006C384B" w:rsidP="006C384B">
      <w:pPr>
        <w:adjustRightInd w:val="0"/>
        <w:spacing w:line="360" w:lineRule="auto"/>
        <w:ind w:right="60"/>
        <w:jc w:val="both"/>
        <w:rPr>
          <w:rFonts w:ascii="Times New Roman" w:hAnsi="Times New Roman" w:cs="Times New Roman"/>
          <w:b/>
          <w:bCs/>
          <w:sz w:val="24"/>
        </w:rPr>
      </w:pPr>
      <w:r>
        <w:rPr>
          <w:rFonts w:ascii="Times New Roman" w:hAnsi="Times New Roman" w:cs="Times New Roman"/>
          <w:b/>
          <w:bCs/>
          <w:sz w:val="24"/>
        </w:rPr>
        <w:t>RESEARCH METHODOLOGY</w:t>
      </w:r>
    </w:p>
    <w:p w:rsidR="00593874" w:rsidRPr="00593874" w:rsidRDefault="00593874" w:rsidP="00593874">
      <w:pPr>
        <w:pStyle w:val="BodyText"/>
        <w:spacing w:before="1" w:line="360" w:lineRule="auto"/>
        <w:ind w:left="0"/>
        <w:jc w:val="both"/>
      </w:pPr>
      <w:r w:rsidRPr="00593874">
        <w:t>R</w:t>
      </w:r>
      <w:r>
        <w:t>esearch methodology is the process of gathering data for research undertakings, data can be gathered for theoretical or applied research purpose.</w:t>
      </w:r>
    </w:p>
    <w:p w:rsidR="00593874" w:rsidRDefault="00593874" w:rsidP="006C384B">
      <w:pPr>
        <w:pStyle w:val="BodyText"/>
        <w:spacing w:before="1" w:line="360" w:lineRule="auto"/>
        <w:ind w:left="0"/>
        <w:jc w:val="both"/>
        <w:rPr>
          <w:b/>
          <w:bCs/>
        </w:rPr>
      </w:pPr>
    </w:p>
    <w:p w:rsidR="006C384B" w:rsidRDefault="006C384B" w:rsidP="006C384B">
      <w:pPr>
        <w:pStyle w:val="BodyText"/>
        <w:spacing w:before="1" w:line="360" w:lineRule="auto"/>
        <w:ind w:left="0"/>
        <w:jc w:val="both"/>
        <w:rPr>
          <w:b/>
          <w:bCs/>
        </w:rPr>
      </w:pPr>
      <w:r>
        <w:rPr>
          <w:b/>
          <w:bCs/>
        </w:rPr>
        <w:t>RESULT AND DISCUSSION</w:t>
      </w:r>
    </w:p>
    <w:p w:rsidR="00593874" w:rsidRPr="00593874" w:rsidRDefault="00593874" w:rsidP="00593874">
      <w:pPr>
        <w:pStyle w:val="BodyText"/>
        <w:spacing w:before="1" w:line="360" w:lineRule="auto"/>
        <w:ind w:left="0"/>
        <w:jc w:val="center"/>
      </w:pPr>
      <w:r>
        <w:t>Demographic profile of the Respondents</w:t>
      </w:r>
    </w:p>
    <w:tbl>
      <w:tblPr>
        <w:tblStyle w:val="TableGrid"/>
        <w:tblW w:w="9514" w:type="dxa"/>
        <w:tblLook w:val="04A0" w:firstRow="1" w:lastRow="0" w:firstColumn="1" w:lastColumn="0" w:noHBand="0" w:noVBand="1"/>
      </w:tblPr>
      <w:tblGrid>
        <w:gridCol w:w="3171"/>
        <w:gridCol w:w="3171"/>
        <w:gridCol w:w="3172"/>
      </w:tblGrid>
      <w:tr w:rsidR="00996D0D" w:rsidTr="00593874">
        <w:trPr>
          <w:trHeight w:val="755"/>
        </w:trPr>
        <w:tc>
          <w:tcPr>
            <w:tcW w:w="3171" w:type="dxa"/>
          </w:tcPr>
          <w:p w:rsidR="00996D0D" w:rsidRPr="00996D0D" w:rsidRDefault="00996D0D" w:rsidP="006C384B">
            <w:pPr>
              <w:pStyle w:val="BodyText"/>
              <w:spacing w:before="1" w:line="360" w:lineRule="auto"/>
              <w:ind w:left="0"/>
              <w:jc w:val="both"/>
              <w:rPr>
                <w:b/>
                <w:bCs/>
              </w:rPr>
            </w:pPr>
            <w:r w:rsidRPr="00996D0D">
              <w:rPr>
                <w:b/>
                <w:bCs/>
              </w:rPr>
              <w:t>Measures</w:t>
            </w:r>
          </w:p>
        </w:tc>
        <w:tc>
          <w:tcPr>
            <w:tcW w:w="3171" w:type="dxa"/>
          </w:tcPr>
          <w:p w:rsidR="00996D0D" w:rsidRPr="00996D0D" w:rsidRDefault="00996D0D" w:rsidP="006C384B">
            <w:pPr>
              <w:pStyle w:val="BodyText"/>
              <w:spacing w:before="1" w:line="360" w:lineRule="auto"/>
              <w:ind w:left="0"/>
              <w:jc w:val="both"/>
              <w:rPr>
                <w:b/>
                <w:bCs/>
              </w:rPr>
            </w:pPr>
            <w:r w:rsidRPr="00996D0D">
              <w:rPr>
                <w:b/>
                <w:bCs/>
              </w:rPr>
              <w:t>Items</w:t>
            </w:r>
          </w:p>
        </w:tc>
        <w:tc>
          <w:tcPr>
            <w:tcW w:w="3172" w:type="dxa"/>
          </w:tcPr>
          <w:p w:rsidR="00996D0D" w:rsidRDefault="00996D0D" w:rsidP="006C384B">
            <w:pPr>
              <w:pStyle w:val="BodyText"/>
              <w:spacing w:before="1" w:line="360" w:lineRule="auto"/>
              <w:ind w:left="0"/>
              <w:jc w:val="both"/>
              <w:rPr>
                <w:b/>
                <w:bCs/>
              </w:rPr>
            </w:pPr>
            <w:r>
              <w:rPr>
                <w:b/>
                <w:bCs/>
              </w:rPr>
              <w:t>Percentage</w:t>
            </w:r>
          </w:p>
        </w:tc>
      </w:tr>
      <w:tr w:rsidR="00996D0D" w:rsidTr="00593874">
        <w:trPr>
          <w:trHeight w:val="734"/>
        </w:trPr>
        <w:tc>
          <w:tcPr>
            <w:tcW w:w="3171" w:type="dxa"/>
            <w:vMerge w:val="restart"/>
          </w:tcPr>
          <w:p w:rsidR="00996D0D" w:rsidRPr="00996D0D" w:rsidRDefault="00996D0D" w:rsidP="00996D0D">
            <w:pPr>
              <w:pStyle w:val="BodyText"/>
              <w:spacing w:before="1" w:line="360" w:lineRule="auto"/>
              <w:ind w:left="0"/>
            </w:pPr>
            <w:r>
              <w:t>Gender</w:t>
            </w:r>
          </w:p>
        </w:tc>
        <w:tc>
          <w:tcPr>
            <w:tcW w:w="3171" w:type="dxa"/>
          </w:tcPr>
          <w:p w:rsidR="00A912D1" w:rsidRPr="00996D0D" w:rsidRDefault="00996D0D" w:rsidP="006C384B">
            <w:pPr>
              <w:pStyle w:val="BodyText"/>
              <w:spacing w:before="1" w:line="360" w:lineRule="auto"/>
              <w:ind w:left="0"/>
              <w:jc w:val="both"/>
            </w:pPr>
            <w:r>
              <w:t>Female</w:t>
            </w:r>
          </w:p>
        </w:tc>
        <w:tc>
          <w:tcPr>
            <w:tcW w:w="3172" w:type="dxa"/>
          </w:tcPr>
          <w:p w:rsidR="00996D0D" w:rsidRPr="00A912D1" w:rsidRDefault="00A912D1" w:rsidP="006C384B">
            <w:pPr>
              <w:pStyle w:val="BodyText"/>
              <w:spacing w:before="1" w:line="360" w:lineRule="auto"/>
              <w:ind w:left="0"/>
              <w:jc w:val="both"/>
            </w:pPr>
            <w:r w:rsidRPr="00A912D1">
              <w:t>64.7%</w:t>
            </w:r>
          </w:p>
        </w:tc>
      </w:tr>
      <w:tr w:rsidR="00996D0D" w:rsidTr="00593874">
        <w:trPr>
          <w:trHeight w:val="730"/>
        </w:trPr>
        <w:tc>
          <w:tcPr>
            <w:tcW w:w="3171" w:type="dxa"/>
            <w:vMerge/>
          </w:tcPr>
          <w:p w:rsidR="00996D0D" w:rsidRDefault="00996D0D" w:rsidP="006C384B">
            <w:pPr>
              <w:pStyle w:val="BodyText"/>
              <w:spacing w:before="1" w:line="360" w:lineRule="auto"/>
              <w:ind w:left="0"/>
              <w:jc w:val="both"/>
              <w:rPr>
                <w:b/>
                <w:bCs/>
              </w:rPr>
            </w:pPr>
          </w:p>
        </w:tc>
        <w:tc>
          <w:tcPr>
            <w:tcW w:w="3171" w:type="dxa"/>
          </w:tcPr>
          <w:p w:rsidR="00996D0D" w:rsidRPr="00996D0D" w:rsidRDefault="00996D0D" w:rsidP="006C384B">
            <w:pPr>
              <w:pStyle w:val="BodyText"/>
              <w:spacing w:before="1" w:line="360" w:lineRule="auto"/>
              <w:ind w:left="0"/>
              <w:jc w:val="both"/>
            </w:pPr>
            <w:r w:rsidRPr="00996D0D">
              <w:t>Male</w:t>
            </w:r>
          </w:p>
        </w:tc>
        <w:tc>
          <w:tcPr>
            <w:tcW w:w="3172" w:type="dxa"/>
          </w:tcPr>
          <w:p w:rsidR="00996D0D" w:rsidRPr="00A912D1" w:rsidRDefault="00A912D1" w:rsidP="006C384B">
            <w:pPr>
              <w:pStyle w:val="BodyText"/>
              <w:spacing w:before="1" w:line="360" w:lineRule="auto"/>
              <w:ind w:left="0"/>
              <w:jc w:val="both"/>
            </w:pPr>
            <w:r>
              <w:t>35.3%</w:t>
            </w:r>
          </w:p>
        </w:tc>
      </w:tr>
      <w:tr w:rsidR="00A912D1" w:rsidTr="00593874">
        <w:trPr>
          <w:trHeight w:val="755"/>
        </w:trPr>
        <w:tc>
          <w:tcPr>
            <w:tcW w:w="3171" w:type="dxa"/>
            <w:vMerge w:val="restart"/>
          </w:tcPr>
          <w:p w:rsidR="00A912D1" w:rsidRPr="00996D0D" w:rsidRDefault="00A912D1" w:rsidP="006C384B">
            <w:pPr>
              <w:pStyle w:val="BodyText"/>
              <w:spacing w:before="1" w:line="360" w:lineRule="auto"/>
              <w:ind w:left="0"/>
              <w:jc w:val="both"/>
            </w:pPr>
            <w:r>
              <w:t>Age</w:t>
            </w:r>
          </w:p>
        </w:tc>
        <w:tc>
          <w:tcPr>
            <w:tcW w:w="3171" w:type="dxa"/>
          </w:tcPr>
          <w:p w:rsidR="00A912D1" w:rsidRPr="00397B90" w:rsidRDefault="00397B90" w:rsidP="006C384B">
            <w:pPr>
              <w:pStyle w:val="BodyText"/>
              <w:spacing w:before="1" w:line="360" w:lineRule="auto"/>
              <w:ind w:left="0"/>
              <w:jc w:val="both"/>
            </w:pPr>
            <w:r>
              <w:t>18-24</w:t>
            </w:r>
          </w:p>
        </w:tc>
        <w:tc>
          <w:tcPr>
            <w:tcW w:w="3172" w:type="dxa"/>
          </w:tcPr>
          <w:p w:rsidR="00A912D1" w:rsidRPr="00397B90" w:rsidRDefault="00397B90" w:rsidP="006C384B">
            <w:pPr>
              <w:pStyle w:val="BodyText"/>
              <w:spacing w:before="1" w:line="360" w:lineRule="auto"/>
              <w:ind w:left="0"/>
              <w:jc w:val="both"/>
            </w:pPr>
            <w:r w:rsidRPr="00397B90">
              <w:t>40.4%</w:t>
            </w:r>
          </w:p>
        </w:tc>
      </w:tr>
      <w:tr w:rsidR="00A912D1" w:rsidRPr="00397B90" w:rsidTr="00593874">
        <w:trPr>
          <w:trHeight w:val="780"/>
        </w:trPr>
        <w:tc>
          <w:tcPr>
            <w:tcW w:w="3171" w:type="dxa"/>
            <w:vMerge/>
          </w:tcPr>
          <w:p w:rsidR="00A912D1" w:rsidRDefault="00A912D1" w:rsidP="006C384B">
            <w:pPr>
              <w:pStyle w:val="BodyText"/>
              <w:spacing w:before="1" w:line="360" w:lineRule="auto"/>
              <w:ind w:left="0"/>
              <w:jc w:val="both"/>
              <w:rPr>
                <w:b/>
                <w:bCs/>
              </w:rPr>
            </w:pPr>
          </w:p>
        </w:tc>
        <w:tc>
          <w:tcPr>
            <w:tcW w:w="3171" w:type="dxa"/>
          </w:tcPr>
          <w:p w:rsidR="00A912D1" w:rsidRPr="00397B90" w:rsidRDefault="00397B90" w:rsidP="006C384B">
            <w:pPr>
              <w:pStyle w:val="BodyText"/>
              <w:spacing w:before="1" w:line="360" w:lineRule="auto"/>
              <w:ind w:left="0"/>
              <w:jc w:val="both"/>
            </w:pPr>
            <w:r w:rsidRPr="00397B90">
              <w:t>25-34</w:t>
            </w:r>
          </w:p>
        </w:tc>
        <w:tc>
          <w:tcPr>
            <w:tcW w:w="3172" w:type="dxa"/>
          </w:tcPr>
          <w:p w:rsidR="00A912D1" w:rsidRPr="00397B90" w:rsidRDefault="00397B90" w:rsidP="006C384B">
            <w:pPr>
              <w:pStyle w:val="BodyText"/>
              <w:spacing w:before="1" w:line="360" w:lineRule="auto"/>
              <w:ind w:left="0"/>
              <w:jc w:val="both"/>
            </w:pPr>
            <w:r>
              <w:t>29.4%</w:t>
            </w:r>
          </w:p>
        </w:tc>
      </w:tr>
      <w:tr w:rsidR="00A912D1" w:rsidRPr="00397B90" w:rsidTr="00593874">
        <w:trPr>
          <w:trHeight w:val="734"/>
        </w:trPr>
        <w:tc>
          <w:tcPr>
            <w:tcW w:w="3171" w:type="dxa"/>
            <w:vMerge/>
          </w:tcPr>
          <w:p w:rsidR="00A912D1" w:rsidRDefault="00A912D1" w:rsidP="006C384B">
            <w:pPr>
              <w:pStyle w:val="BodyText"/>
              <w:spacing w:before="1" w:line="360" w:lineRule="auto"/>
              <w:ind w:left="0"/>
              <w:jc w:val="both"/>
              <w:rPr>
                <w:b/>
                <w:bCs/>
              </w:rPr>
            </w:pPr>
          </w:p>
        </w:tc>
        <w:tc>
          <w:tcPr>
            <w:tcW w:w="3171" w:type="dxa"/>
          </w:tcPr>
          <w:p w:rsidR="00A912D1" w:rsidRPr="00397B90" w:rsidRDefault="00397B90" w:rsidP="006C384B">
            <w:pPr>
              <w:pStyle w:val="BodyText"/>
              <w:spacing w:before="1" w:line="360" w:lineRule="auto"/>
              <w:ind w:left="0"/>
              <w:jc w:val="both"/>
            </w:pPr>
            <w:r w:rsidRPr="00397B90">
              <w:t>35-44</w:t>
            </w:r>
          </w:p>
        </w:tc>
        <w:tc>
          <w:tcPr>
            <w:tcW w:w="3172" w:type="dxa"/>
          </w:tcPr>
          <w:p w:rsidR="00A912D1" w:rsidRPr="00397B90" w:rsidRDefault="00397B90" w:rsidP="006C384B">
            <w:pPr>
              <w:pStyle w:val="BodyText"/>
              <w:spacing w:before="1" w:line="360" w:lineRule="auto"/>
              <w:ind w:left="0"/>
              <w:jc w:val="both"/>
            </w:pPr>
            <w:r>
              <w:t>15.6%</w:t>
            </w:r>
          </w:p>
        </w:tc>
      </w:tr>
      <w:tr w:rsidR="00A912D1" w:rsidRPr="00397B90" w:rsidTr="00593874">
        <w:trPr>
          <w:trHeight w:val="734"/>
        </w:trPr>
        <w:tc>
          <w:tcPr>
            <w:tcW w:w="3171" w:type="dxa"/>
            <w:vMerge/>
          </w:tcPr>
          <w:p w:rsidR="00A912D1" w:rsidRDefault="00A912D1" w:rsidP="006C384B">
            <w:pPr>
              <w:pStyle w:val="BodyText"/>
              <w:spacing w:before="1" w:line="360" w:lineRule="auto"/>
              <w:ind w:left="0"/>
              <w:jc w:val="both"/>
              <w:rPr>
                <w:b/>
                <w:bCs/>
              </w:rPr>
            </w:pPr>
          </w:p>
        </w:tc>
        <w:tc>
          <w:tcPr>
            <w:tcW w:w="3171" w:type="dxa"/>
          </w:tcPr>
          <w:p w:rsidR="00A912D1" w:rsidRPr="00397B90" w:rsidRDefault="00397B90" w:rsidP="006C384B">
            <w:pPr>
              <w:pStyle w:val="BodyText"/>
              <w:spacing w:before="1" w:line="360" w:lineRule="auto"/>
              <w:ind w:left="0"/>
              <w:jc w:val="both"/>
            </w:pPr>
            <w:r w:rsidRPr="00397B90">
              <w:t>45-54</w:t>
            </w:r>
          </w:p>
        </w:tc>
        <w:tc>
          <w:tcPr>
            <w:tcW w:w="3172" w:type="dxa"/>
          </w:tcPr>
          <w:p w:rsidR="00A912D1" w:rsidRPr="00397B90" w:rsidRDefault="00397B90" w:rsidP="006C384B">
            <w:pPr>
              <w:pStyle w:val="BodyText"/>
              <w:spacing w:before="1" w:line="360" w:lineRule="auto"/>
              <w:ind w:left="0"/>
              <w:jc w:val="both"/>
            </w:pPr>
            <w:r>
              <w:t>10.7%</w:t>
            </w:r>
          </w:p>
        </w:tc>
      </w:tr>
      <w:tr w:rsidR="00A912D1" w:rsidRPr="00397B90" w:rsidTr="00593874">
        <w:trPr>
          <w:trHeight w:val="734"/>
        </w:trPr>
        <w:tc>
          <w:tcPr>
            <w:tcW w:w="3171" w:type="dxa"/>
            <w:vMerge/>
          </w:tcPr>
          <w:p w:rsidR="00A912D1" w:rsidRDefault="00A912D1" w:rsidP="006C384B">
            <w:pPr>
              <w:pStyle w:val="BodyText"/>
              <w:spacing w:before="1" w:line="360" w:lineRule="auto"/>
              <w:ind w:left="0"/>
              <w:jc w:val="both"/>
              <w:rPr>
                <w:b/>
                <w:bCs/>
              </w:rPr>
            </w:pPr>
          </w:p>
        </w:tc>
        <w:tc>
          <w:tcPr>
            <w:tcW w:w="3171" w:type="dxa"/>
          </w:tcPr>
          <w:p w:rsidR="00A912D1" w:rsidRPr="00397B90" w:rsidRDefault="00397B90" w:rsidP="006C384B">
            <w:pPr>
              <w:pStyle w:val="BodyText"/>
              <w:spacing w:before="1" w:line="360" w:lineRule="auto"/>
              <w:ind w:left="0"/>
              <w:jc w:val="both"/>
            </w:pPr>
            <w:r w:rsidRPr="00397B90">
              <w:t>55- above</w:t>
            </w:r>
          </w:p>
        </w:tc>
        <w:tc>
          <w:tcPr>
            <w:tcW w:w="3172" w:type="dxa"/>
          </w:tcPr>
          <w:p w:rsidR="00A912D1" w:rsidRPr="00397B90" w:rsidRDefault="00AA176F" w:rsidP="006C384B">
            <w:pPr>
              <w:pStyle w:val="BodyText"/>
              <w:spacing w:before="1" w:line="360" w:lineRule="auto"/>
              <w:ind w:left="0"/>
              <w:jc w:val="both"/>
            </w:pPr>
            <w:r>
              <w:t>3.9%</w:t>
            </w:r>
          </w:p>
        </w:tc>
      </w:tr>
      <w:tr w:rsidR="00AA176F" w:rsidTr="00593874">
        <w:trPr>
          <w:trHeight w:val="734"/>
        </w:trPr>
        <w:tc>
          <w:tcPr>
            <w:tcW w:w="3171" w:type="dxa"/>
            <w:vMerge w:val="restart"/>
          </w:tcPr>
          <w:p w:rsidR="00AA176F" w:rsidRPr="00AA176F" w:rsidRDefault="00AA176F" w:rsidP="006C384B">
            <w:pPr>
              <w:pStyle w:val="BodyText"/>
              <w:spacing w:before="1" w:line="360" w:lineRule="auto"/>
              <w:ind w:left="0"/>
              <w:jc w:val="both"/>
            </w:pPr>
            <w:r>
              <w:t>Designation</w:t>
            </w:r>
          </w:p>
        </w:tc>
        <w:tc>
          <w:tcPr>
            <w:tcW w:w="3171" w:type="dxa"/>
          </w:tcPr>
          <w:p w:rsidR="00AA176F" w:rsidRPr="00AA176F" w:rsidRDefault="00AA176F" w:rsidP="006C384B">
            <w:pPr>
              <w:pStyle w:val="BodyText"/>
              <w:spacing w:before="1" w:line="360" w:lineRule="auto"/>
              <w:ind w:left="0"/>
              <w:jc w:val="both"/>
            </w:pPr>
            <w:r w:rsidRPr="00AA176F">
              <w:t>Entry level</w:t>
            </w:r>
          </w:p>
        </w:tc>
        <w:tc>
          <w:tcPr>
            <w:tcW w:w="3172" w:type="dxa"/>
          </w:tcPr>
          <w:p w:rsidR="00AA176F" w:rsidRDefault="00AA176F" w:rsidP="00AA176F">
            <w:pPr>
              <w:pStyle w:val="Default"/>
              <w:jc w:val="both"/>
            </w:pPr>
            <w:r>
              <w:t>31.4%</w:t>
            </w:r>
          </w:p>
        </w:tc>
      </w:tr>
      <w:tr w:rsidR="00AA176F" w:rsidTr="00593874">
        <w:trPr>
          <w:trHeight w:val="734"/>
        </w:trPr>
        <w:tc>
          <w:tcPr>
            <w:tcW w:w="3171" w:type="dxa"/>
            <w:vMerge/>
          </w:tcPr>
          <w:p w:rsidR="00AA176F" w:rsidRDefault="00AA176F" w:rsidP="006C384B">
            <w:pPr>
              <w:pStyle w:val="BodyText"/>
              <w:spacing w:before="1" w:line="360" w:lineRule="auto"/>
              <w:ind w:left="0"/>
              <w:jc w:val="both"/>
            </w:pPr>
          </w:p>
        </w:tc>
        <w:tc>
          <w:tcPr>
            <w:tcW w:w="3171" w:type="dxa"/>
          </w:tcPr>
          <w:p w:rsidR="00AA176F" w:rsidRPr="00AA176F" w:rsidRDefault="00AA176F" w:rsidP="00AA176F">
            <w:pPr>
              <w:pStyle w:val="Default"/>
              <w:jc w:val="both"/>
            </w:pPr>
            <w:r>
              <w:t>Mid-level</w:t>
            </w:r>
          </w:p>
        </w:tc>
        <w:tc>
          <w:tcPr>
            <w:tcW w:w="3172" w:type="dxa"/>
          </w:tcPr>
          <w:p w:rsidR="00AA176F" w:rsidRDefault="00AA176F" w:rsidP="00AA176F">
            <w:pPr>
              <w:pStyle w:val="Default"/>
              <w:jc w:val="both"/>
            </w:pPr>
            <w:r>
              <w:t>44.1%</w:t>
            </w:r>
          </w:p>
        </w:tc>
      </w:tr>
      <w:tr w:rsidR="00AA176F" w:rsidTr="00593874">
        <w:trPr>
          <w:trHeight w:val="734"/>
        </w:trPr>
        <w:tc>
          <w:tcPr>
            <w:tcW w:w="3171" w:type="dxa"/>
            <w:vMerge/>
          </w:tcPr>
          <w:p w:rsidR="00AA176F" w:rsidRDefault="00AA176F" w:rsidP="006C384B">
            <w:pPr>
              <w:pStyle w:val="BodyText"/>
              <w:spacing w:before="1" w:line="360" w:lineRule="auto"/>
              <w:ind w:left="0"/>
              <w:jc w:val="both"/>
            </w:pPr>
          </w:p>
        </w:tc>
        <w:tc>
          <w:tcPr>
            <w:tcW w:w="3171" w:type="dxa"/>
          </w:tcPr>
          <w:p w:rsidR="00AA176F" w:rsidRPr="00AA176F" w:rsidRDefault="00AA176F" w:rsidP="006C384B">
            <w:pPr>
              <w:pStyle w:val="BodyText"/>
              <w:spacing w:before="1" w:line="360" w:lineRule="auto"/>
              <w:ind w:left="0"/>
              <w:jc w:val="both"/>
            </w:pPr>
            <w:r>
              <w:t>Senior level</w:t>
            </w:r>
          </w:p>
        </w:tc>
        <w:tc>
          <w:tcPr>
            <w:tcW w:w="3172" w:type="dxa"/>
          </w:tcPr>
          <w:p w:rsidR="00AA176F" w:rsidRDefault="00AA176F" w:rsidP="00AA176F">
            <w:pPr>
              <w:pStyle w:val="Default"/>
              <w:jc w:val="both"/>
            </w:pPr>
            <w:r>
              <w:t>24.5%</w:t>
            </w:r>
          </w:p>
        </w:tc>
      </w:tr>
      <w:tr w:rsidR="009F3487" w:rsidTr="00593874">
        <w:trPr>
          <w:trHeight w:val="734"/>
        </w:trPr>
        <w:tc>
          <w:tcPr>
            <w:tcW w:w="3171" w:type="dxa"/>
            <w:vMerge w:val="restart"/>
          </w:tcPr>
          <w:p w:rsidR="009F3487" w:rsidRDefault="009F3487" w:rsidP="00AA176F">
            <w:pPr>
              <w:pStyle w:val="Default"/>
            </w:pPr>
            <w:r>
              <w:t>Marriage</w:t>
            </w:r>
          </w:p>
        </w:tc>
        <w:tc>
          <w:tcPr>
            <w:tcW w:w="3171" w:type="dxa"/>
          </w:tcPr>
          <w:p w:rsidR="009F3487" w:rsidRPr="00AA176F" w:rsidRDefault="009F3487" w:rsidP="006C384B">
            <w:pPr>
              <w:pStyle w:val="BodyText"/>
              <w:spacing w:before="1" w:line="360" w:lineRule="auto"/>
              <w:ind w:left="0"/>
              <w:jc w:val="both"/>
            </w:pPr>
            <w:r>
              <w:t>Married</w:t>
            </w:r>
          </w:p>
        </w:tc>
        <w:tc>
          <w:tcPr>
            <w:tcW w:w="3172" w:type="dxa"/>
          </w:tcPr>
          <w:p w:rsidR="009F3487" w:rsidRDefault="009F3487" w:rsidP="00AA176F">
            <w:pPr>
              <w:pStyle w:val="Default"/>
              <w:jc w:val="both"/>
            </w:pPr>
            <w:r>
              <w:t>37.3%</w:t>
            </w:r>
          </w:p>
        </w:tc>
      </w:tr>
      <w:tr w:rsidR="009F3487" w:rsidTr="00593874">
        <w:trPr>
          <w:trHeight w:val="734"/>
        </w:trPr>
        <w:tc>
          <w:tcPr>
            <w:tcW w:w="3171" w:type="dxa"/>
            <w:vMerge/>
          </w:tcPr>
          <w:p w:rsidR="009F3487" w:rsidRDefault="009F3487" w:rsidP="006C384B">
            <w:pPr>
              <w:pStyle w:val="BodyText"/>
              <w:spacing w:before="1" w:line="360" w:lineRule="auto"/>
              <w:ind w:left="0"/>
              <w:jc w:val="both"/>
            </w:pPr>
          </w:p>
        </w:tc>
        <w:tc>
          <w:tcPr>
            <w:tcW w:w="3171" w:type="dxa"/>
          </w:tcPr>
          <w:p w:rsidR="009F3487" w:rsidRPr="00AA176F" w:rsidRDefault="009F3487" w:rsidP="006C384B">
            <w:pPr>
              <w:pStyle w:val="BodyText"/>
              <w:spacing w:before="1" w:line="360" w:lineRule="auto"/>
              <w:ind w:left="0"/>
              <w:jc w:val="both"/>
            </w:pPr>
            <w:r>
              <w:t>Unmarried</w:t>
            </w:r>
          </w:p>
        </w:tc>
        <w:tc>
          <w:tcPr>
            <w:tcW w:w="3172" w:type="dxa"/>
          </w:tcPr>
          <w:p w:rsidR="009F3487" w:rsidRDefault="009F3487" w:rsidP="00AA176F">
            <w:pPr>
              <w:pStyle w:val="Default"/>
              <w:jc w:val="both"/>
            </w:pPr>
            <w:r>
              <w:t>62.7%</w:t>
            </w:r>
          </w:p>
        </w:tc>
      </w:tr>
      <w:tr w:rsidR="009F3487" w:rsidTr="00593874">
        <w:trPr>
          <w:trHeight w:val="734"/>
        </w:trPr>
        <w:tc>
          <w:tcPr>
            <w:tcW w:w="3171" w:type="dxa"/>
            <w:vMerge w:val="restart"/>
          </w:tcPr>
          <w:p w:rsidR="009F3487" w:rsidRDefault="009F3487" w:rsidP="006C384B">
            <w:pPr>
              <w:pStyle w:val="BodyText"/>
              <w:spacing w:before="1" w:line="360" w:lineRule="auto"/>
              <w:ind w:left="0"/>
              <w:jc w:val="both"/>
            </w:pPr>
            <w:r>
              <w:t>Occupational status</w:t>
            </w:r>
          </w:p>
        </w:tc>
        <w:tc>
          <w:tcPr>
            <w:tcW w:w="3171" w:type="dxa"/>
          </w:tcPr>
          <w:p w:rsidR="009F3487" w:rsidRPr="00AA176F" w:rsidRDefault="009F3487" w:rsidP="006C384B">
            <w:pPr>
              <w:pStyle w:val="BodyText"/>
              <w:spacing w:before="1" w:line="360" w:lineRule="auto"/>
              <w:ind w:left="0"/>
              <w:jc w:val="both"/>
            </w:pPr>
            <w:r>
              <w:t>Self employed</w:t>
            </w:r>
          </w:p>
        </w:tc>
        <w:tc>
          <w:tcPr>
            <w:tcW w:w="3172" w:type="dxa"/>
          </w:tcPr>
          <w:p w:rsidR="009F3487" w:rsidRDefault="009F3487" w:rsidP="00AA176F">
            <w:pPr>
              <w:pStyle w:val="Default"/>
              <w:jc w:val="both"/>
            </w:pPr>
            <w:r>
              <w:t>41.2%</w:t>
            </w:r>
          </w:p>
        </w:tc>
      </w:tr>
      <w:tr w:rsidR="009F3487" w:rsidTr="00593874">
        <w:trPr>
          <w:trHeight w:val="734"/>
        </w:trPr>
        <w:tc>
          <w:tcPr>
            <w:tcW w:w="3171" w:type="dxa"/>
            <w:vMerge/>
          </w:tcPr>
          <w:p w:rsidR="009F3487" w:rsidRDefault="009F3487" w:rsidP="006C384B">
            <w:pPr>
              <w:pStyle w:val="BodyText"/>
              <w:spacing w:before="1" w:line="360" w:lineRule="auto"/>
              <w:ind w:left="0"/>
              <w:jc w:val="both"/>
            </w:pPr>
          </w:p>
        </w:tc>
        <w:tc>
          <w:tcPr>
            <w:tcW w:w="3171" w:type="dxa"/>
          </w:tcPr>
          <w:p w:rsidR="009F3487" w:rsidRPr="00AA176F" w:rsidRDefault="009F3487" w:rsidP="006C384B">
            <w:pPr>
              <w:pStyle w:val="BodyText"/>
              <w:spacing w:before="1" w:line="360" w:lineRule="auto"/>
              <w:ind w:left="0"/>
              <w:jc w:val="both"/>
            </w:pPr>
            <w:r>
              <w:t>Salaried</w:t>
            </w:r>
          </w:p>
        </w:tc>
        <w:tc>
          <w:tcPr>
            <w:tcW w:w="3172" w:type="dxa"/>
          </w:tcPr>
          <w:p w:rsidR="009F3487" w:rsidRDefault="009F3487" w:rsidP="00AA176F">
            <w:pPr>
              <w:pStyle w:val="Default"/>
              <w:jc w:val="both"/>
            </w:pPr>
            <w:r>
              <w:t>52.9%</w:t>
            </w:r>
          </w:p>
        </w:tc>
      </w:tr>
      <w:tr w:rsidR="009F3487" w:rsidTr="00593874">
        <w:trPr>
          <w:trHeight w:val="734"/>
        </w:trPr>
        <w:tc>
          <w:tcPr>
            <w:tcW w:w="3171" w:type="dxa"/>
            <w:vMerge/>
          </w:tcPr>
          <w:p w:rsidR="009F3487" w:rsidRDefault="009F3487" w:rsidP="006C384B">
            <w:pPr>
              <w:pStyle w:val="BodyText"/>
              <w:spacing w:before="1" w:line="360" w:lineRule="auto"/>
              <w:ind w:left="0"/>
              <w:jc w:val="both"/>
            </w:pPr>
          </w:p>
        </w:tc>
        <w:tc>
          <w:tcPr>
            <w:tcW w:w="3171" w:type="dxa"/>
          </w:tcPr>
          <w:p w:rsidR="009F3487" w:rsidRDefault="009F3487" w:rsidP="006C384B">
            <w:pPr>
              <w:pStyle w:val="BodyText"/>
              <w:spacing w:before="1" w:line="360" w:lineRule="auto"/>
              <w:ind w:left="0"/>
              <w:jc w:val="both"/>
            </w:pPr>
            <w:r>
              <w:t>Retired</w:t>
            </w:r>
          </w:p>
        </w:tc>
        <w:tc>
          <w:tcPr>
            <w:tcW w:w="3172" w:type="dxa"/>
          </w:tcPr>
          <w:p w:rsidR="009F3487" w:rsidRDefault="009F3487" w:rsidP="00AA176F">
            <w:pPr>
              <w:pStyle w:val="Default"/>
              <w:jc w:val="both"/>
            </w:pPr>
            <w:r>
              <w:t>5.9%</w:t>
            </w:r>
          </w:p>
        </w:tc>
      </w:tr>
      <w:tr w:rsidR="00593874" w:rsidTr="00593874">
        <w:trPr>
          <w:trHeight w:val="734"/>
        </w:trPr>
        <w:tc>
          <w:tcPr>
            <w:tcW w:w="3171" w:type="dxa"/>
            <w:vMerge w:val="restart"/>
          </w:tcPr>
          <w:p w:rsidR="00593874" w:rsidRDefault="00593874" w:rsidP="00593874">
            <w:pPr>
              <w:pStyle w:val="BodyText"/>
              <w:spacing w:before="1" w:line="360" w:lineRule="auto"/>
              <w:ind w:left="0"/>
              <w:jc w:val="both"/>
            </w:pPr>
            <w:r>
              <w:t>Monthly family income</w:t>
            </w:r>
          </w:p>
        </w:tc>
        <w:tc>
          <w:tcPr>
            <w:tcW w:w="3171" w:type="dxa"/>
          </w:tcPr>
          <w:p w:rsidR="00593874" w:rsidRDefault="00593874" w:rsidP="006C384B">
            <w:pPr>
              <w:pStyle w:val="BodyText"/>
              <w:spacing w:before="1" w:line="360" w:lineRule="auto"/>
              <w:ind w:left="0"/>
              <w:jc w:val="both"/>
            </w:pPr>
            <w:r>
              <w:t>1lac to 2lac</w:t>
            </w:r>
          </w:p>
        </w:tc>
        <w:tc>
          <w:tcPr>
            <w:tcW w:w="3172" w:type="dxa"/>
          </w:tcPr>
          <w:p w:rsidR="00593874" w:rsidRDefault="00593874" w:rsidP="00AA176F">
            <w:pPr>
              <w:pStyle w:val="Default"/>
              <w:jc w:val="both"/>
            </w:pPr>
            <w:r>
              <w:t>42.2%</w:t>
            </w:r>
          </w:p>
          <w:p w:rsidR="00593874" w:rsidRDefault="00593874" w:rsidP="00AA176F">
            <w:pPr>
              <w:pStyle w:val="Default"/>
              <w:jc w:val="both"/>
            </w:pPr>
          </w:p>
          <w:p w:rsidR="00593874" w:rsidRDefault="00593874" w:rsidP="00AA176F">
            <w:pPr>
              <w:pStyle w:val="Default"/>
              <w:jc w:val="both"/>
            </w:pPr>
          </w:p>
        </w:tc>
      </w:tr>
      <w:tr w:rsidR="00593874" w:rsidTr="00593874">
        <w:trPr>
          <w:trHeight w:val="734"/>
        </w:trPr>
        <w:tc>
          <w:tcPr>
            <w:tcW w:w="3171" w:type="dxa"/>
            <w:vMerge/>
          </w:tcPr>
          <w:p w:rsidR="00593874" w:rsidRDefault="00593874" w:rsidP="00593874">
            <w:pPr>
              <w:pStyle w:val="BodyText"/>
              <w:spacing w:before="1" w:line="360" w:lineRule="auto"/>
              <w:ind w:left="0"/>
              <w:jc w:val="both"/>
            </w:pPr>
          </w:p>
        </w:tc>
        <w:tc>
          <w:tcPr>
            <w:tcW w:w="3171" w:type="dxa"/>
          </w:tcPr>
          <w:p w:rsidR="00593874" w:rsidRDefault="00593874" w:rsidP="006C384B">
            <w:pPr>
              <w:pStyle w:val="BodyText"/>
              <w:spacing w:before="1" w:line="360" w:lineRule="auto"/>
              <w:ind w:left="0"/>
              <w:jc w:val="both"/>
            </w:pPr>
            <w:r>
              <w:t>3lac to 4lac</w:t>
            </w:r>
          </w:p>
        </w:tc>
        <w:tc>
          <w:tcPr>
            <w:tcW w:w="3172" w:type="dxa"/>
          </w:tcPr>
          <w:p w:rsidR="00593874" w:rsidRDefault="00593874" w:rsidP="00AA176F">
            <w:pPr>
              <w:pStyle w:val="Default"/>
              <w:jc w:val="both"/>
            </w:pPr>
            <w:r>
              <w:t>26.5%</w:t>
            </w:r>
          </w:p>
        </w:tc>
      </w:tr>
      <w:tr w:rsidR="00593874" w:rsidTr="00593874">
        <w:trPr>
          <w:trHeight w:val="734"/>
        </w:trPr>
        <w:tc>
          <w:tcPr>
            <w:tcW w:w="3171" w:type="dxa"/>
            <w:vMerge/>
          </w:tcPr>
          <w:p w:rsidR="00593874" w:rsidRDefault="00593874" w:rsidP="00593874">
            <w:pPr>
              <w:pStyle w:val="BodyText"/>
              <w:spacing w:before="1" w:line="360" w:lineRule="auto"/>
              <w:ind w:left="0"/>
              <w:jc w:val="both"/>
            </w:pPr>
          </w:p>
        </w:tc>
        <w:tc>
          <w:tcPr>
            <w:tcW w:w="3171" w:type="dxa"/>
          </w:tcPr>
          <w:p w:rsidR="00593874" w:rsidRDefault="00593874" w:rsidP="006C384B">
            <w:pPr>
              <w:pStyle w:val="BodyText"/>
              <w:spacing w:before="1" w:line="360" w:lineRule="auto"/>
              <w:ind w:left="0"/>
              <w:jc w:val="both"/>
            </w:pPr>
            <w:r>
              <w:t>5lac to 6lac</w:t>
            </w:r>
          </w:p>
        </w:tc>
        <w:tc>
          <w:tcPr>
            <w:tcW w:w="3172" w:type="dxa"/>
          </w:tcPr>
          <w:p w:rsidR="00593874" w:rsidRDefault="00593874" w:rsidP="00AA176F">
            <w:pPr>
              <w:pStyle w:val="Default"/>
              <w:jc w:val="both"/>
            </w:pPr>
            <w:r>
              <w:t>22.5%</w:t>
            </w:r>
          </w:p>
        </w:tc>
      </w:tr>
      <w:tr w:rsidR="00593874" w:rsidTr="00593874">
        <w:trPr>
          <w:trHeight w:val="734"/>
        </w:trPr>
        <w:tc>
          <w:tcPr>
            <w:tcW w:w="3171" w:type="dxa"/>
            <w:vMerge/>
          </w:tcPr>
          <w:p w:rsidR="00593874" w:rsidRDefault="00593874" w:rsidP="00593874">
            <w:pPr>
              <w:pStyle w:val="BodyText"/>
              <w:spacing w:before="1" w:line="360" w:lineRule="auto"/>
              <w:ind w:left="0"/>
              <w:jc w:val="both"/>
            </w:pPr>
          </w:p>
        </w:tc>
        <w:tc>
          <w:tcPr>
            <w:tcW w:w="3171" w:type="dxa"/>
          </w:tcPr>
          <w:p w:rsidR="00593874" w:rsidRDefault="00593874" w:rsidP="006C384B">
            <w:pPr>
              <w:pStyle w:val="BodyText"/>
              <w:spacing w:before="1" w:line="360" w:lineRule="auto"/>
              <w:ind w:left="0"/>
              <w:jc w:val="both"/>
            </w:pPr>
            <w:r>
              <w:t>6lac &amp; above</w:t>
            </w:r>
          </w:p>
        </w:tc>
        <w:tc>
          <w:tcPr>
            <w:tcW w:w="3172" w:type="dxa"/>
          </w:tcPr>
          <w:p w:rsidR="00593874" w:rsidRDefault="00593874" w:rsidP="00AA176F">
            <w:pPr>
              <w:pStyle w:val="Default"/>
              <w:jc w:val="both"/>
            </w:pPr>
            <w:r>
              <w:t>8.8%</w:t>
            </w:r>
          </w:p>
        </w:tc>
      </w:tr>
    </w:tbl>
    <w:p w:rsidR="006C384B" w:rsidRPr="006C384B" w:rsidRDefault="006C384B" w:rsidP="00AA176F">
      <w:pPr>
        <w:pStyle w:val="Default"/>
      </w:pPr>
    </w:p>
    <w:p w:rsidR="00081749" w:rsidRDefault="009F3487" w:rsidP="00081749">
      <w:pPr>
        <w:pStyle w:val="BodyText"/>
        <w:spacing w:before="21" w:line="360" w:lineRule="auto"/>
        <w:ind w:left="0" w:right="413"/>
        <w:jc w:val="both"/>
        <w:rPr>
          <w:b/>
          <w:bCs/>
        </w:rPr>
      </w:pPr>
      <w:r w:rsidRPr="009F3487">
        <w:rPr>
          <w:b/>
          <w:bCs/>
        </w:rPr>
        <w:t>INTERPERATATION</w:t>
      </w:r>
      <w:r w:rsidR="00081749">
        <w:rPr>
          <w:b/>
          <w:bCs/>
        </w:rPr>
        <w:t>:</w:t>
      </w:r>
    </w:p>
    <w:p w:rsidR="009F3487" w:rsidRDefault="00081749" w:rsidP="00AC14F8">
      <w:pPr>
        <w:pStyle w:val="BodyText"/>
        <w:spacing w:before="21" w:line="360" w:lineRule="auto"/>
        <w:ind w:left="0" w:right="413"/>
        <w:jc w:val="both"/>
      </w:pPr>
      <w:r w:rsidRPr="00081749">
        <w:t>Females comprise a majority at 64.7%, while males account for 35.3% of the respondents, indicating a gender imbalance in the sample. The largest age group is 18-24, constituting 40.4% of the sample, followed by 25-34 (29.4%), indicating a younger demographic profile. Mid-level professionals make up the largest segment at 44.1%, followed by entry-level (31.4%) and senior-level (24.5%) designations. Unmarried individuals represent the majority at 62.7%, while 37.3% are married, suggesting a higher proportion of single respondents. Salaried employees are the most common at 52.9%, followed by self-employed individuals at 41.2%, and retirees at 5.9%.</w:t>
      </w:r>
      <w:r>
        <w:t xml:space="preserve"> </w:t>
      </w:r>
      <w:r w:rsidRPr="00081749">
        <w:t>The majority of respondents fall within the 1 lac to 2 lac income bracket (42.2%), followed by 3</w:t>
      </w:r>
      <w:r w:rsidR="00AC14F8">
        <w:t xml:space="preserve"> </w:t>
      </w:r>
      <w:r w:rsidRPr="00081749">
        <w:t>lac to 4 lac (26.5%), indicating a diverse income distribution within the surveyed population.</w:t>
      </w:r>
    </w:p>
    <w:p w:rsidR="00AC14F8" w:rsidRDefault="00AC14F8" w:rsidP="00AC14F8">
      <w:pPr>
        <w:pStyle w:val="BodyText"/>
        <w:spacing w:before="21" w:line="360" w:lineRule="auto"/>
        <w:ind w:left="0" w:right="413"/>
        <w:jc w:val="both"/>
      </w:pPr>
      <w:r>
        <w:t>Overall, the sample appears to be diverse in terms of gender, age, designation, marriage status, occupational status and monthly family income, providing a comprehensive representation of different demographics within the study population.</w:t>
      </w:r>
    </w:p>
    <w:p w:rsidR="00AC14F8" w:rsidRDefault="00AC14F8" w:rsidP="00AC14F8">
      <w:pPr>
        <w:pStyle w:val="BodyText"/>
        <w:spacing w:before="21" w:line="360" w:lineRule="auto"/>
        <w:ind w:left="0" w:right="413"/>
        <w:jc w:val="both"/>
        <w:rPr>
          <w:b/>
          <w:bCs/>
        </w:rPr>
      </w:pPr>
      <w:r>
        <w:rPr>
          <w:b/>
          <w:bCs/>
        </w:rPr>
        <w:lastRenderedPageBreak/>
        <w:t>DATA ANALYSIS</w:t>
      </w:r>
    </w:p>
    <w:p w:rsidR="00AC14F8" w:rsidRDefault="00AC14F8" w:rsidP="00EE42E1">
      <w:pPr>
        <w:pStyle w:val="BodyText"/>
        <w:spacing w:before="21" w:line="360" w:lineRule="auto"/>
        <w:ind w:left="0" w:right="413"/>
        <w:jc w:val="both"/>
        <w:rPr>
          <w:b/>
          <w:bCs/>
        </w:rPr>
      </w:pPr>
      <w:r>
        <w:rPr>
          <w:b/>
          <w:bCs/>
        </w:rPr>
        <w:t>Correlations:</w:t>
      </w:r>
    </w:p>
    <w:p w:rsidR="00AC14F8" w:rsidRDefault="00AC14F8" w:rsidP="00EE42E1">
      <w:pPr>
        <w:pStyle w:val="BodyText"/>
        <w:spacing w:before="21" w:line="360" w:lineRule="auto"/>
        <w:ind w:left="0" w:right="413"/>
        <w:jc w:val="both"/>
      </w:pPr>
      <w:r>
        <w:t>A statistical measure know as correlation shows how much two or more variables fluctuate in connection to one another.</w:t>
      </w:r>
    </w:p>
    <w:p w:rsidR="00AC14F8" w:rsidRDefault="00AC14F8" w:rsidP="00EE42E1">
      <w:pPr>
        <w:pStyle w:val="BodyText"/>
        <w:spacing w:before="21" w:line="360" w:lineRule="auto"/>
        <w:ind w:left="0" w:right="413"/>
        <w:jc w:val="both"/>
      </w:pPr>
      <w:r>
        <w:rPr>
          <w:b/>
          <w:bCs/>
        </w:rPr>
        <w:t xml:space="preserve">H1: </w:t>
      </w:r>
      <w:r>
        <w:t>There is a strong positive correlation between the variable total pricing and affordability, total quality of construction, total location and accessibility, total customer satisfaction.</w:t>
      </w:r>
    </w:p>
    <w:p w:rsidR="00EE42E1" w:rsidRDefault="00EE42E1" w:rsidP="00EE42E1">
      <w:pPr>
        <w:pStyle w:val="BodyText"/>
        <w:spacing w:before="21" w:line="360" w:lineRule="auto"/>
        <w:ind w:left="0" w:right="413"/>
        <w:jc w:val="both"/>
        <w:rPr>
          <w:b/>
          <w:bCs/>
        </w:rPr>
      </w:pPr>
      <w:r>
        <w:rPr>
          <w:b/>
          <w:bCs/>
        </w:rPr>
        <w:t>Interpretation:</w:t>
      </w:r>
    </w:p>
    <w:p w:rsidR="00EE42E1" w:rsidRDefault="00EE42E1" w:rsidP="00EE42E1">
      <w:pPr>
        <w:autoSpaceDE w:val="0"/>
        <w:autoSpaceDN w:val="0"/>
        <w:adjustRightInd w:val="0"/>
        <w:spacing w:after="0" w:line="360" w:lineRule="auto"/>
        <w:ind w:right="60"/>
        <w:jc w:val="both"/>
        <w:rPr>
          <w:rFonts w:ascii="Times New Roman" w:hAnsi="Times New Roman" w:cs="Times New Roman"/>
          <w:kern w:val="0"/>
          <w:sz w:val="24"/>
        </w:rPr>
      </w:pPr>
      <w:r w:rsidRPr="00EE42E1">
        <w:rPr>
          <w:rFonts w:ascii="Times New Roman" w:hAnsi="Times New Roman" w:cs="Times New Roman"/>
          <w:kern w:val="0"/>
          <w:sz w:val="24"/>
        </w:rPr>
        <w:t xml:space="preserve">The correlation matrix indicates strong positive linear relationships between all pairs of variables </w:t>
      </w:r>
      <w:r>
        <w:rPr>
          <w:rFonts w:ascii="Times New Roman" w:hAnsi="Times New Roman" w:cs="Times New Roman"/>
          <w:kern w:val="0"/>
          <w:sz w:val="24"/>
        </w:rPr>
        <w:t xml:space="preserve">total pricing and affordability </w:t>
      </w:r>
      <w:r w:rsidRPr="00EE42E1">
        <w:rPr>
          <w:rFonts w:ascii="Times New Roman" w:hAnsi="Times New Roman" w:cs="Times New Roman"/>
          <w:kern w:val="0"/>
          <w:sz w:val="24"/>
        </w:rPr>
        <w:t>(TOTPC</w:t>
      </w:r>
      <w:r>
        <w:rPr>
          <w:rFonts w:ascii="Times New Roman" w:hAnsi="Times New Roman" w:cs="Times New Roman"/>
          <w:kern w:val="0"/>
          <w:sz w:val="24"/>
        </w:rPr>
        <w:t>)</w:t>
      </w:r>
      <w:r w:rsidRPr="00EE42E1">
        <w:rPr>
          <w:rFonts w:ascii="Times New Roman" w:hAnsi="Times New Roman" w:cs="Times New Roman"/>
          <w:kern w:val="0"/>
          <w:sz w:val="24"/>
        </w:rPr>
        <w:t>,</w:t>
      </w:r>
      <w:r>
        <w:rPr>
          <w:rFonts w:ascii="Times New Roman" w:hAnsi="Times New Roman" w:cs="Times New Roman"/>
          <w:kern w:val="0"/>
          <w:sz w:val="24"/>
        </w:rPr>
        <w:t xml:space="preserve"> total quality of construction</w:t>
      </w:r>
      <w:r w:rsidRPr="00EE42E1">
        <w:rPr>
          <w:rFonts w:ascii="Times New Roman" w:hAnsi="Times New Roman" w:cs="Times New Roman"/>
          <w:kern w:val="0"/>
          <w:sz w:val="24"/>
        </w:rPr>
        <w:t xml:space="preserve"> </w:t>
      </w:r>
      <w:r>
        <w:rPr>
          <w:rFonts w:ascii="Times New Roman" w:hAnsi="Times New Roman" w:cs="Times New Roman"/>
          <w:kern w:val="0"/>
          <w:sz w:val="24"/>
        </w:rPr>
        <w:t>(</w:t>
      </w:r>
      <w:r w:rsidRPr="00EE42E1">
        <w:rPr>
          <w:rFonts w:ascii="Times New Roman" w:hAnsi="Times New Roman" w:cs="Times New Roman"/>
          <w:kern w:val="0"/>
          <w:sz w:val="24"/>
        </w:rPr>
        <w:t>TOTQ</w:t>
      </w:r>
      <w:r>
        <w:rPr>
          <w:rFonts w:ascii="Times New Roman" w:hAnsi="Times New Roman" w:cs="Times New Roman"/>
          <w:kern w:val="0"/>
          <w:sz w:val="24"/>
        </w:rPr>
        <w:t>)</w:t>
      </w:r>
      <w:r w:rsidRPr="00EE42E1">
        <w:rPr>
          <w:rFonts w:ascii="Times New Roman" w:hAnsi="Times New Roman" w:cs="Times New Roman"/>
          <w:kern w:val="0"/>
          <w:sz w:val="24"/>
        </w:rPr>
        <w:t xml:space="preserve">, </w:t>
      </w:r>
      <w:r>
        <w:rPr>
          <w:rFonts w:ascii="Times New Roman" w:hAnsi="Times New Roman" w:cs="Times New Roman"/>
          <w:kern w:val="0"/>
          <w:sz w:val="24"/>
        </w:rPr>
        <w:t>total location and accessibility (</w:t>
      </w:r>
      <w:r w:rsidRPr="00EE42E1">
        <w:rPr>
          <w:rFonts w:ascii="Times New Roman" w:hAnsi="Times New Roman" w:cs="Times New Roman"/>
          <w:kern w:val="0"/>
          <w:sz w:val="24"/>
        </w:rPr>
        <w:t>TOTL</w:t>
      </w:r>
      <w:r>
        <w:rPr>
          <w:rFonts w:ascii="Times New Roman" w:hAnsi="Times New Roman" w:cs="Times New Roman"/>
          <w:kern w:val="0"/>
          <w:sz w:val="24"/>
        </w:rPr>
        <w:t>)</w:t>
      </w:r>
      <w:r w:rsidRPr="00EE42E1">
        <w:rPr>
          <w:rFonts w:ascii="Times New Roman" w:hAnsi="Times New Roman" w:cs="Times New Roman"/>
          <w:kern w:val="0"/>
          <w:sz w:val="24"/>
        </w:rPr>
        <w:t>,</w:t>
      </w:r>
      <w:r>
        <w:rPr>
          <w:rFonts w:ascii="Times New Roman" w:hAnsi="Times New Roman" w:cs="Times New Roman"/>
          <w:kern w:val="0"/>
          <w:sz w:val="24"/>
        </w:rPr>
        <w:t xml:space="preserve"> total customer satisfaction</w:t>
      </w:r>
      <w:r w:rsidRPr="00EE42E1">
        <w:rPr>
          <w:rFonts w:ascii="Times New Roman" w:hAnsi="Times New Roman" w:cs="Times New Roman"/>
          <w:kern w:val="0"/>
          <w:sz w:val="24"/>
        </w:rPr>
        <w:t xml:space="preserve"> </w:t>
      </w:r>
      <w:r>
        <w:rPr>
          <w:rFonts w:ascii="Times New Roman" w:hAnsi="Times New Roman" w:cs="Times New Roman"/>
          <w:kern w:val="0"/>
          <w:sz w:val="24"/>
        </w:rPr>
        <w:t>(</w:t>
      </w:r>
      <w:r w:rsidRPr="00EE42E1">
        <w:rPr>
          <w:rFonts w:ascii="Times New Roman" w:hAnsi="Times New Roman" w:cs="Times New Roman"/>
          <w:kern w:val="0"/>
          <w:sz w:val="24"/>
        </w:rPr>
        <w:t>TOTCS) at a significant level of 0.01, suggesting interdependency among them in the dataset.</w:t>
      </w:r>
      <w:r>
        <w:rPr>
          <w:rFonts w:ascii="Times New Roman" w:hAnsi="Times New Roman" w:cs="Times New Roman"/>
          <w:kern w:val="0"/>
          <w:sz w:val="24"/>
        </w:rPr>
        <w:t xml:space="preserve"> Hence the alternate hypothesis is accepted.</w:t>
      </w:r>
    </w:p>
    <w:p w:rsidR="00EE42E1" w:rsidRDefault="00EE42E1" w:rsidP="005E2545">
      <w:pPr>
        <w:autoSpaceDE w:val="0"/>
        <w:autoSpaceDN w:val="0"/>
        <w:adjustRightInd w:val="0"/>
        <w:spacing w:after="0" w:line="360" w:lineRule="auto"/>
        <w:ind w:right="60"/>
        <w:jc w:val="both"/>
        <w:rPr>
          <w:rFonts w:ascii="Times New Roman" w:hAnsi="Times New Roman" w:cs="Times New Roman"/>
          <w:b/>
          <w:bCs/>
          <w:kern w:val="0"/>
          <w:sz w:val="24"/>
        </w:rPr>
      </w:pPr>
      <w:r>
        <w:rPr>
          <w:rFonts w:ascii="Times New Roman" w:hAnsi="Times New Roman" w:cs="Times New Roman"/>
          <w:b/>
          <w:bCs/>
          <w:kern w:val="0"/>
          <w:sz w:val="24"/>
        </w:rPr>
        <w:t>Regression:</w:t>
      </w:r>
    </w:p>
    <w:p w:rsidR="006B5826" w:rsidRDefault="00336F1A" w:rsidP="005E2545">
      <w:pPr>
        <w:autoSpaceDE w:val="0"/>
        <w:autoSpaceDN w:val="0"/>
        <w:adjustRightInd w:val="0"/>
        <w:spacing w:after="0" w:line="360" w:lineRule="auto"/>
        <w:ind w:right="60"/>
        <w:jc w:val="both"/>
        <w:rPr>
          <w:rFonts w:ascii="Times New Roman" w:hAnsi="Times New Roman" w:cs="Times New Roman"/>
          <w:kern w:val="0"/>
          <w:sz w:val="24"/>
        </w:rPr>
      </w:pPr>
      <w:r w:rsidRPr="00336F1A">
        <w:rPr>
          <w:rFonts w:ascii="Times New Roman" w:hAnsi="Times New Roman" w:cs="Times New Roman"/>
          <w:b/>
          <w:bCs/>
          <w:kern w:val="0"/>
          <w:sz w:val="24"/>
        </w:rPr>
        <w:t>H1</w:t>
      </w:r>
      <w:r>
        <w:rPr>
          <w:rFonts w:ascii="Times New Roman" w:hAnsi="Times New Roman" w:cs="Times New Roman"/>
          <w:b/>
          <w:bCs/>
          <w:kern w:val="0"/>
          <w:sz w:val="24"/>
        </w:rPr>
        <w:t xml:space="preserve">: </w:t>
      </w:r>
      <w:r>
        <w:rPr>
          <w:rFonts w:ascii="Times New Roman" w:hAnsi="Times New Roman" w:cs="Times New Roman"/>
          <w:kern w:val="0"/>
          <w:sz w:val="24"/>
        </w:rPr>
        <w:t>There is a significant positive relationship between the Total pricing &amp; affordability, Total quality of construction, Total location &amp; accessibility, and customer satisfaction in the test.</w:t>
      </w:r>
    </w:p>
    <w:p w:rsidR="00336F1A" w:rsidRDefault="005E2545" w:rsidP="005E2545">
      <w:pPr>
        <w:autoSpaceDE w:val="0"/>
        <w:autoSpaceDN w:val="0"/>
        <w:adjustRightInd w:val="0"/>
        <w:spacing w:after="0" w:line="360" w:lineRule="auto"/>
        <w:ind w:right="60"/>
        <w:jc w:val="both"/>
        <w:rPr>
          <w:rFonts w:ascii="Times New Roman" w:hAnsi="Times New Roman" w:cs="Times New Roman"/>
          <w:b/>
          <w:bCs/>
          <w:kern w:val="0"/>
          <w:sz w:val="24"/>
        </w:rPr>
      </w:pPr>
      <w:r>
        <w:rPr>
          <w:rFonts w:ascii="Times New Roman" w:hAnsi="Times New Roman" w:cs="Times New Roman"/>
          <w:b/>
          <w:bCs/>
          <w:kern w:val="0"/>
          <w:sz w:val="24"/>
        </w:rPr>
        <w:t>Interpretation:</w:t>
      </w:r>
    </w:p>
    <w:p w:rsidR="005257D6" w:rsidRPr="005257D6" w:rsidRDefault="005257D6" w:rsidP="005257D6">
      <w:pPr>
        <w:spacing w:after="73" w:line="360" w:lineRule="auto"/>
        <w:jc w:val="both"/>
        <w:rPr>
          <w:rFonts w:ascii="Times New Roman" w:hAnsi="Times New Roman" w:cs="Times New Roman"/>
          <w:sz w:val="24"/>
        </w:rPr>
      </w:pPr>
      <w:r w:rsidRPr="005257D6">
        <w:rPr>
          <w:rFonts w:ascii="Times New Roman" w:hAnsi="Times New Roman" w:cs="Times New Roman"/>
          <w:sz w:val="24"/>
        </w:rPr>
        <w:t>A regression model incorporating location, pricing, and quality of construction explains 63.9% of customer satisfaction variance, indicating their significant influence on satisfaction levels. This suggests businesses should focus on improving these factors to enhance overall customer experience.</w:t>
      </w:r>
    </w:p>
    <w:p w:rsidR="005257D6" w:rsidRPr="005257D6" w:rsidRDefault="005257D6" w:rsidP="005257D6">
      <w:pPr>
        <w:spacing w:after="73" w:line="360" w:lineRule="auto"/>
        <w:jc w:val="both"/>
        <w:rPr>
          <w:rFonts w:ascii="Times New Roman" w:hAnsi="Times New Roman" w:cs="Times New Roman"/>
          <w:b/>
          <w:bCs/>
          <w:sz w:val="24"/>
        </w:rPr>
      </w:pPr>
      <w:r w:rsidRPr="005257D6">
        <w:rPr>
          <w:rFonts w:ascii="Times New Roman" w:hAnsi="Times New Roman" w:cs="Times New Roman"/>
          <w:b/>
          <w:bCs/>
          <w:sz w:val="24"/>
        </w:rPr>
        <w:t>ANOVA</w:t>
      </w:r>
    </w:p>
    <w:p w:rsidR="005257D6" w:rsidRDefault="005257D6" w:rsidP="005257D6">
      <w:pPr>
        <w:spacing w:after="73" w:line="360" w:lineRule="auto"/>
        <w:jc w:val="both"/>
        <w:rPr>
          <w:rFonts w:ascii="Times New Roman" w:hAnsi="Times New Roman" w:cs="Times New Roman"/>
          <w:sz w:val="24"/>
        </w:rPr>
      </w:pPr>
      <w:r>
        <w:rPr>
          <w:rFonts w:ascii="Times New Roman" w:hAnsi="Times New Roman" w:cs="Times New Roman"/>
          <w:sz w:val="24"/>
        </w:rPr>
        <w:t>A statistical formal for comparing variances among several group means, or averages.</w:t>
      </w:r>
    </w:p>
    <w:p w:rsidR="00B75193" w:rsidRDefault="00B75193" w:rsidP="005257D6">
      <w:pPr>
        <w:spacing w:after="73" w:line="360" w:lineRule="auto"/>
        <w:jc w:val="both"/>
        <w:rPr>
          <w:rFonts w:ascii="Times New Roman" w:hAnsi="Times New Roman" w:cs="Times New Roman"/>
          <w:sz w:val="24"/>
        </w:rPr>
      </w:pPr>
      <w:r>
        <w:rPr>
          <w:rFonts w:ascii="Times New Roman" w:hAnsi="Times New Roman" w:cs="Times New Roman"/>
          <w:b/>
          <w:bCs/>
          <w:sz w:val="24"/>
        </w:rPr>
        <w:t xml:space="preserve">H1: </w:t>
      </w:r>
      <w:r>
        <w:rPr>
          <w:rFonts w:ascii="Times New Roman" w:hAnsi="Times New Roman" w:cs="Times New Roman"/>
          <w:sz w:val="24"/>
        </w:rPr>
        <w:t>The alternative hypothesis would be that at least one if the independent variables has a significant relationship with the dependent variable.</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291"/>
        <w:gridCol w:w="1492"/>
        <w:gridCol w:w="1026"/>
        <w:gridCol w:w="1415"/>
        <w:gridCol w:w="1278"/>
        <w:gridCol w:w="1599"/>
      </w:tblGrid>
      <w:tr w:rsidR="00B75193" w:rsidRPr="00BF20AE" w:rsidTr="00B75193">
        <w:trPr>
          <w:cantSplit/>
          <w:trHeight w:val="244"/>
        </w:trPr>
        <w:tc>
          <w:tcPr>
            <w:tcW w:w="2034" w:type="dxa"/>
            <w:gridSpan w:val="2"/>
            <w:shd w:val="clear" w:color="auto" w:fill="FFFFFF"/>
          </w:tcPr>
          <w:p w:rsidR="00B75193" w:rsidRPr="00B24257" w:rsidRDefault="00B75193" w:rsidP="00E74D24">
            <w:pPr>
              <w:autoSpaceDE w:val="0"/>
              <w:autoSpaceDN w:val="0"/>
              <w:adjustRightInd w:val="0"/>
              <w:spacing w:after="0" w:line="360" w:lineRule="auto"/>
              <w:ind w:right="60"/>
              <w:rPr>
                <w:rFonts w:ascii="Times New Roman" w:hAnsi="Times New Roman" w:cs="Times New Roman"/>
                <w:kern w:val="0"/>
                <w:sz w:val="24"/>
              </w:rPr>
            </w:pPr>
            <w:r w:rsidRPr="00B24257">
              <w:rPr>
                <w:rFonts w:ascii="Times New Roman" w:hAnsi="Times New Roman" w:cs="Times New Roman"/>
                <w:kern w:val="0"/>
                <w:sz w:val="24"/>
              </w:rPr>
              <w:t>Model</w:t>
            </w:r>
          </w:p>
        </w:tc>
        <w:tc>
          <w:tcPr>
            <w:tcW w:w="1492" w:type="dxa"/>
            <w:shd w:val="clear" w:color="auto" w:fill="FFFFFF"/>
          </w:tcPr>
          <w:p w:rsidR="00B75193" w:rsidRPr="00B24257" w:rsidRDefault="00B75193"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B24257">
              <w:rPr>
                <w:rFonts w:ascii="Times New Roman" w:hAnsi="Times New Roman" w:cs="Times New Roman"/>
                <w:kern w:val="0"/>
                <w:sz w:val="24"/>
              </w:rPr>
              <w:t>Sum of Squares</w:t>
            </w:r>
          </w:p>
        </w:tc>
        <w:tc>
          <w:tcPr>
            <w:tcW w:w="1026" w:type="dxa"/>
            <w:shd w:val="clear" w:color="auto" w:fill="FFFFFF"/>
          </w:tcPr>
          <w:p w:rsidR="00B75193" w:rsidRPr="00B24257" w:rsidRDefault="00B75193"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B24257">
              <w:rPr>
                <w:rFonts w:ascii="Times New Roman" w:hAnsi="Times New Roman" w:cs="Times New Roman"/>
                <w:kern w:val="0"/>
                <w:sz w:val="24"/>
              </w:rPr>
              <w:t>df</w:t>
            </w:r>
          </w:p>
        </w:tc>
        <w:tc>
          <w:tcPr>
            <w:tcW w:w="1415" w:type="dxa"/>
            <w:shd w:val="clear" w:color="auto" w:fill="FFFFFF"/>
          </w:tcPr>
          <w:p w:rsidR="00B75193" w:rsidRPr="00B24257" w:rsidRDefault="00B75193"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B24257">
              <w:rPr>
                <w:rFonts w:ascii="Times New Roman" w:hAnsi="Times New Roman" w:cs="Times New Roman"/>
                <w:kern w:val="0"/>
                <w:sz w:val="24"/>
              </w:rPr>
              <w:t>Mean Square</w:t>
            </w:r>
          </w:p>
        </w:tc>
        <w:tc>
          <w:tcPr>
            <w:tcW w:w="1278" w:type="dxa"/>
            <w:shd w:val="clear" w:color="auto" w:fill="FFFFFF"/>
          </w:tcPr>
          <w:p w:rsidR="00B75193" w:rsidRPr="00B24257" w:rsidRDefault="00B75193"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B24257">
              <w:rPr>
                <w:rFonts w:ascii="Times New Roman" w:hAnsi="Times New Roman" w:cs="Times New Roman"/>
                <w:kern w:val="0"/>
                <w:sz w:val="24"/>
              </w:rPr>
              <w:t>F</w:t>
            </w:r>
          </w:p>
        </w:tc>
        <w:tc>
          <w:tcPr>
            <w:tcW w:w="1599" w:type="dxa"/>
            <w:shd w:val="clear" w:color="auto" w:fill="FFFFFF"/>
          </w:tcPr>
          <w:p w:rsidR="00B75193" w:rsidRPr="00B24257" w:rsidRDefault="00B75193"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B24257">
              <w:rPr>
                <w:rFonts w:ascii="Times New Roman" w:hAnsi="Times New Roman" w:cs="Times New Roman"/>
                <w:kern w:val="0"/>
                <w:sz w:val="24"/>
              </w:rPr>
              <w:t>Sig.</w:t>
            </w:r>
          </w:p>
        </w:tc>
      </w:tr>
      <w:tr w:rsidR="00B75193" w:rsidRPr="00BF20AE" w:rsidTr="00B75193">
        <w:trPr>
          <w:cantSplit/>
          <w:trHeight w:val="252"/>
        </w:trPr>
        <w:tc>
          <w:tcPr>
            <w:tcW w:w="743" w:type="dxa"/>
            <w:vMerge w:val="restart"/>
            <w:shd w:val="clear" w:color="auto" w:fill="FFFFFF"/>
            <w:vAlign w:val="center"/>
          </w:tcPr>
          <w:p w:rsidR="00B75193" w:rsidRPr="00B24257" w:rsidRDefault="00B75193" w:rsidP="0092799B">
            <w:pPr>
              <w:autoSpaceDE w:val="0"/>
              <w:autoSpaceDN w:val="0"/>
              <w:adjustRightInd w:val="0"/>
              <w:spacing w:after="0" w:line="360" w:lineRule="auto"/>
              <w:ind w:left="60" w:right="60"/>
              <w:rPr>
                <w:rFonts w:ascii="Times New Roman" w:hAnsi="Times New Roman" w:cs="Times New Roman"/>
                <w:kern w:val="0"/>
                <w:sz w:val="24"/>
              </w:rPr>
            </w:pPr>
            <w:r w:rsidRPr="00B24257">
              <w:rPr>
                <w:rFonts w:ascii="Times New Roman" w:hAnsi="Times New Roman" w:cs="Times New Roman"/>
                <w:kern w:val="0"/>
                <w:sz w:val="24"/>
              </w:rPr>
              <w:t>1</w:t>
            </w:r>
          </w:p>
        </w:tc>
        <w:tc>
          <w:tcPr>
            <w:tcW w:w="1290" w:type="dxa"/>
            <w:shd w:val="clear" w:color="auto" w:fill="FFFFFF"/>
            <w:vAlign w:val="center"/>
          </w:tcPr>
          <w:p w:rsidR="00B75193" w:rsidRPr="00B24257" w:rsidRDefault="00B75193" w:rsidP="0092799B">
            <w:pPr>
              <w:autoSpaceDE w:val="0"/>
              <w:autoSpaceDN w:val="0"/>
              <w:adjustRightInd w:val="0"/>
              <w:spacing w:after="0" w:line="360" w:lineRule="auto"/>
              <w:ind w:left="60" w:right="60"/>
              <w:rPr>
                <w:rFonts w:ascii="Times New Roman" w:hAnsi="Times New Roman" w:cs="Times New Roman"/>
                <w:kern w:val="0"/>
                <w:sz w:val="24"/>
              </w:rPr>
            </w:pPr>
            <w:r w:rsidRPr="00B24257">
              <w:rPr>
                <w:rFonts w:ascii="Times New Roman" w:hAnsi="Times New Roman" w:cs="Times New Roman"/>
                <w:kern w:val="0"/>
                <w:sz w:val="24"/>
              </w:rPr>
              <w:t>Regression</w:t>
            </w:r>
          </w:p>
        </w:tc>
        <w:tc>
          <w:tcPr>
            <w:tcW w:w="1492"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652.981</w:t>
            </w:r>
          </w:p>
        </w:tc>
        <w:tc>
          <w:tcPr>
            <w:tcW w:w="1026"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3</w:t>
            </w:r>
          </w:p>
        </w:tc>
        <w:tc>
          <w:tcPr>
            <w:tcW w:w="1415"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217.660</w:t>
            </w:r>
          </w:p>
        </w:tc>
        <w:tc>
          <w:tcPr>
            <w:tcW w:w="1278"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57.933</w:t>
            </w:r>
          </w:p>
        </w:tc>
        <w:tc>
          <w:tcPr>
            <w:tcW w:w="1599"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.000</w:t>
            </w:r>
            <w:r w:rsidRPr="00B24257">
              <w:rPr>
                <w:rFonts w:ascii="Times New Roman" w:hAnsi="Times New Roman" w:cs="Times New Roman"/>
                <w:kern w:val="0"/>
                <w:sz w:val="24"/>
                <w:vertAlign w:val="superscript"/>
              </w:rPr>
              <w:t>b</w:t>
            </w:r>
          </w:p>
        </w:tc>
      </w:tr>
      <w:tr w:rsidR="00B75193" w:rsidRPr="00BF20AE" w:rsidTr="00B75193">
        <w:trPr>
          <w:cantSplit/>
          <w:trHeight w:val="285"/>
        </w:trPr>
        <w:tc>
          <w:tcPr>
            <w:tcW w:w="743" w:type="dxa"/>
            <w:vMerge/>
            <w:shd w:val="clear" w:color="auto" w:fill="FFFFFF"/>
            <w:vAlign w:val="center"/>
          </w:tcPr>
          <w:p w:rsidR="00B75193" w:rsidRPr="00B24257" w:rsidRDefault="00B75193" w:rsidP="0092799B">
            <w:pPr>
              <w:autoSpaceDE w:val="0"/>
              <w:autoSpaceDN w:val="0"/>
              <w:adjustRightInd w:val="0"/>
              <w:spacing w:after="0" w:line="360" w:lineRule="auto"/>
              <w:rPr>
                <w:rFonts w:ascii="Times New Roman" w:hAnsi="Times New Roman" w:cs="Times New Roman"/>
                <w:kern w:val="0"/>
                <w:sz w:val="24"/>
              </w:rPr>
            </w:pPr>
          </w:p>
        </w:tc>
        <w:tc>
          <w:tcPr>
            <w:tcW w:w="1290" w:type="dxa"/>
            <w:shd w:val="clear" w:color="auto" w:fill="FFFFFF"/>
            <w:vAlign w:val="center"/>
          </w:tcPr>
          <w:p w:rsidR="00B75193" w:rsidRPr="00B24257" w:rsidRDefault="00B75193" w:rsidP="0092799B">
            <w:pPr>
              <w:autoSpaceDE w:val="0"/>
              <w:autoSpaceDN w:val="0"/>
              <w:adjustRightInd w:val="0"/>
              <w:spacing w:after="0" w:line="360" w:lineRule="auto"/>
              <w:ind w:left="60" w:right="60"/>
              <w:rPr>
                <w:rFonts w:ascii="Times New Roman" w:hAnsi="Times New Roman" w:cs="Times New Roman"/>
                <w:kern w:val="0"/>
                <w:sz w:val="24"/>
              </w:rPr>
            </w:pPr>
            <w:r w:rsidRPr="00B24257">
              <w:rPr>
                <w:rFonts w:ascii="Times New Roman" w:hAnsi="Times New Roman" w:cs="Times New Roman"/>
                <w:kern w:val="0"/>
                <w:sz w:val="24"/>
              </w:rPr>
              <w:t>Residual</w:t>
            </w:r>
          </w:p>
        </w:tc>
        <w:tc>
          <w:tcPr>
            <w:tcW w:w="1492"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368.196</w:t>
            </w:r>
          </w:p>
        </w:tc>
        <w:tc>
          <w:tcPr>
            <w:tcW w:w="1026"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98</w:t>
            </w:r>
          </w:p>
        </w:tc>
        <w:tc>
          <w:tcPr>
            <w:tcW w:w="1415"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3.757</w:t>
            </w:r>
          </w:p>
        </w:tc>
        <w:tc>
          <w:tcPr>
            <w:tcW w:w="1278" w:type="dxa"/>
            <w:shd w:val="clear" w:color="auto" w:fill="FFFFFF"/>
          </w:tcPr>
          <w:p w:rsidR="00B75193" w:rsidRPr="00B24257" w:rsidRDefault="00B75193" w:rsidP="0092799B">
            <w:pPr>
              <w:autoSpaceDE w:val="0"/>
              <w:autoSpaceDN w:val="0"/>
              <w:adjustRightInd w:val="0"/>
              <w:spacing w:after="0" w:line="360" w:lineRule="auto"/>
              <w:rPr>
                <w:rFonts w:ascii="Times New Roman" w:hAnsi="Times New Roman" w:cs="Times New Roman"/>
                <w:kern w:val="0"/>
                <w:sz w:val="24"/>
              </w:rPr>
            </w:pPr>
          </w:p>
        </w:tc>
        <w:tc>
          <w:tcPr>
            <w:tcW w:w="1599" w:type="dxa"/>
            <w:shd w:val="clear" w:color="auto" w:fill="FFFFFF"/>
          </w:tcPr>
          <w:p w:rsidR="00B75193" w:rsidRPr="00B24257" w:rsidRDefault="00B75193" w:rsidP="0092799B">
            <w:pPr>
              <w:autoSpaceDE w:val="0"/>
              <w:autoSpaceDN w:val="0"/>
              <w:adjustRightInd w:val="0"/>
              <w:spacing w:after="0" w:line="360" w:lineRule="auto"/>
              <w:rPr>
                <w:rFonts w:ascii="Times New Roman" w:hAnsi="Times New Roman" w:cs="Times New Roman"/>
                <w:kern w:val="0"/>
                <w:sz w:val="24"/>
              </w:rPr>
            </w:pPr>
          </w:p>
        </w:tc>
      </w:tr>
      <w:tr w:rsidR="00B75193" w:rsidRPr="00BF20AE" w:rsidTr="00B75193">
        <w:trPr>
          <w:cantSplit/>
          <w:trHeight w:val="333"/>
        </w:trPr>
        <w:tc>
          <w:tcPr>
            <w:tcW w:w="743" w:type="dxa"/>
            <w:vMerge/>
            <w:shd w:val="clear" w:color="auto" w:fill="FFFFFF"/>
            <w:vAlign w:val="center"/>
          </w:tcPr>
          <w:p w:rsidR="00B75193" w:rsidRPr="00B24257" w:rsidRDefault="00B75193" w:rsidP="0092799B">
            <w:pPr>
              <w:autoSpaceDE w:val="0"/>
              <w:autoSpaceDN w:val="0"/>
              <w:adjustRightInd w:val="0"/>
              <w:spacing w:after="0" w:line="360" w:lineRule="auto"/>
              <w:rPr>
                <w:rFonts w:ascii="Times New Roman" w:hAnsi="Times New Roman" w:cs="Times New Roman"/>
                <w:kern w:val="0"/>
                <w:sz w:val="24"/>
              </w:rPr>
            </w:pPr>
          </w:p>
        </w:tc>
        <w:tc>
          <w:tcPr>
            <w:tcW w:w="1290" w:type="dxa"/>
            <w:shd w:val="clear" w:color="auto" w:fill="FFFFFF"/>
            <w:vAlign w:val="center"/>
          </w:tcPr>
          <w:p w:rsidR="00B75193" w:rsidRPr="00B24257" w:rsidRDefault="00B75193" w:rsidP="0092799B">
            <w:pPr>
              <w:autoSpaceDE w:val="0"/>
              <w:autoSpaceDN w:val="0"/>
              <w:adjustRightInd w:val="0"/>
              <w:spacing w:after="0" w:line="360" w:lineRule="auto"/>
              <w:ind w:left="60" w:right="60"/>
              <w:rPr>
                <w:rFonts w:ascii="Times New Roman" w:hAnsi="Times New Roman" w:cs="Times New Roman"/>
                <w:kern w:val="0"/>
                <w:sz w:val="24"/>
              </w:rPr>
            </w:pPr>
            <w:r w:rsidRPr="00B24257">
              <w:rPr>
                <w:rFonts w:ascii="Times New Roman" w:hAnsi="Times New Roman" w:cs="Times New Roman"/>
                <w:kern w:val="0"/>
                <w:sz w:val="24"/>
              </w:rPr>
              <w:t>Total</w:t>
            </w:r>
          </w:p>
        </w:tc>
        <w:tc>
          <w:tcPr>
            <w:tcW w:w="1492"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1021.176</w:t>
            </w:r>
          </w:p>
        </w:tc>
        <w:tc>
          <w:tcPr>
            <w:tcW w:w="1026" w:type="dxa"/>
            <w:shd w:val="clear" w:color="auto" w:fill="FFFFFF"/>
            <w:vAlign w:val="center"/>
          </w:tcPr>
          <w:p w:rsidR="00B75193" w:rsidRPr="00B24257" w:rsidRDefault="00B75193" w:rsidP="0092799B">
            <w:pPr>
              <w:autoSpaceDE w:val="0"/>
              <w:autoSpaceDN w:val="0"/>
              <w:adjustRightInd w:val="0"/>
              <w:spacing w:after="0" w:line="360" w:lineRule="auto"/>
              <w:ind w:left="60" w:right="60"/>
              <w:jc w:val="right"/>
              <w:rPr>
                <w:rFonts w:ascii="Times New Roman" w:hAnsi="Times New Roman" w:cs="Times New Roman"/>
                <w:kern w:val="0"/>
                <w:sz w:val="24"/>
              </w:rPr>
            </w:pPr>
            <w:r w:rsidRPr="00B24257">
              <w:rPr>
                <w:rFonts w:ascii="Times New Roman" w:hAnsi="Times New Roman" w:cs="Times New Roman"/>
                <w:kern w:val="0"/>
                <w:sz w:val="24"/>
              </w:rPr>
              <w:t>101</w:t>
            </w:r>
          </w:p>
        </w:tc>
        <w:tc>
          <w:tcPr>
            <w:tcW w:w="1415" w:type="dxa"/>
            <w:shd w:val="clear" w:color="auto" w:fill="FFFFFF"/>
          </w:tcPr>
          <w:p w:rsidR="00B75193" w:rsidRPr="00B24257" w:rsidRDefault="00B75193" w:rsidP="0092799B">
            <w:pPr>
              <w:autoSpaceDE w:val="0"/>
              <w:autoSpaceDN w:val="0"/>
              <w:adjustRightInd w:val="0"/>
              <w:spacing w:after="0" w:line="360" w:lineRule="auto"/>
              <w:rPr>
                <w:rFonts w:ascii="Times New Roman" w:hAnsi="Times New Roman" w:cs="Times New Roman"/>
                <w:kern w:val="0"/>
                <w:sz w:val="24"/>
              </w:rPr>
            </w:pPr>
          </w:p>
        </w:tc>
        <w:tc>
          <w:tcPr>
            <w:tcW w:w="1278" w:type="dxa"/>
            <w:shd w:val="clear" w:color="auto" w:fill="FFFFFF"/>
          </w:tcPr>
          <w:p w:rsidR="00B75193" w:rsidRPr="00B24257" w:rsidRDefault="00B75193" w:rsidP="0092799B">
            <w:pPr>
              <w:autoSpaceDE w:val="0"/>
              <w:autoSpaceDN w:val="0"/>
              <w:adjustRightInd w:val="0"/>
              <w:spacing w:after="0" w:line="360" w:lineRule="auto"/>
              <w:rPr>
                <w:rFonts w:ascii="Times New Roman" w:hAnsi="Times New Roman" w:cs="Times New Roman"/>
                <w:kern w:val="0"/>
                <w:sz w:val="24"/>
              </w:rPr>
            </w:pPr>
          </w:p>
        </w:tc>
        <w:tc>
          <w:tcPr>
            <w:tcW w:w="1599" w:type="dxa"/>
            <w:shd w:val="clear" w:color="auto" w:fill="FFFFFF"/>
          </w:tcPr>
          <w:p w:rsidR="00B75193" w:rsidRPr="00B24257" w:rsidRDefault="00B75193" w:rsidP="0092799B">
            <w:pPr>
              <w:autoSpaceDE w:val="0"/>
              <w:autoSpaceDN w:val="0"/>
              <w:adjustRightInd w:val="0"/>
              <w:spacing w:after="0" w:line="360" w:lineRule="auto"/>
              <w:rPr>
                <w:rFonts w:ascii="Times New Roman" w:hAnsi="Times New Roman" w:cs="Times New Roman"/>
                <w:kern w:val="0"/>
                <w:sz w:val="24"/>
              </w:rPr>
            </w:pPr>
          </w:p>
        </w:tc>
      </w:tr>
    </w:tbl>
    <w:p w:rsidR="00B75193" w:rsidRPr="00BA3AA6" w:rsidRDefault="00B75193" w:rsidP="00B75193">
      <w:pPr>
        <w:pStyle w:val="ListParagraph"/>
        <w:widowControl w:val="0"/>
        <w:numPr>
          <w:ilvl w:val="0"/>
          <w:numId w:val="12"/>
        </w:numPr>
        <w:autoSpaceDE w:val="0"/>
        <w:autoSpaceDN w:val="0"/>
        <w:adjustRightInd w:val="0"/>
        <w:spacing w:after="0" w:line="360" w:lineRule="auto"/>
        <w:ind w:right="60"/>
        <w:contextualSpacing w:val="0"/>
        <w:jc w:val="both"/>
        <w:rPr>
          <w:sz w:val="24"/>
        </w:rPr>
      </w:pPr>
      <w:r w:rsidRPr="00BA3AA6">
        <w:rPr>
          <w:sz w:val="24"/>
        </w:rPr>
        <w:t>Dependent Variable: TOTCS</w:t>
      </w:r>
      <w:r>
        <w:rPr>
          <w:sz w:val="24"/>
        </w:rPr>
        <w:t xml:space="preserve"> </w:t>
      </w:r>
      <w:r w:rsidRPr="00BA3AA6">
        <w:rPr>
          <w:sz w:val="24"/>
        </w:rPr>
        <w:t>(total customer satisfaction)</w:t>
      </w:r>
    </w:p>
    <w:p w:rsidR="00B75193" w:rsidRPr="00BA3AA6" w:rsidRDefault="00B75193" w:rsidP="00B75193">
      <w:pPr>
        <w:pStyle w:val="ListParagraph"/>
        <w:widowControl w:val="0"/>
        <w:numPr>
          <w:ilvl w:val="0"/>
          <w:numId w:val="12"/>
        </w:numPr>
        <w:autoSpaceDE w:val="0"/>
        <w:autoSpaceDN w:val="0"/>
        <w:adjustRightInd w:val="0"/>
        <w:spacing w:after="0" w:line="360" w:lineRule="auto"/>
        <w:ind w:right="60"/>
        <w:contextualSpacing w:val="0"/>
        <w:jc w:val="both"/>
        <w:rPr>
          <w:sz w:val="24"/>
        </w:rPr>
      </w:pPr>
      <w:r w:rsidRPr="00BA3AA6">
        <w:rPr>
          <w:sz w:val="24"/>
        </w:rPr>
        <w:t>Predictors: (Constant), TOTL</w:t>
      </w:r>
      <w:r>
        <w:rPr>
          <w:sz w:val="24"/>
        </w:rPr>
        <w:t xml:space="preserve"> (total location &amp; accessibility)</w:t>
      </w:r>
      <w:r w:rsidRPr="00BA3AA6">
        <w:rPr>
          <w:sz w:val="24"/>
        </w:rPr>
        <w:t>, TOTPC</w:t>
      </w:r>
      <w:r>
        <w:rPr>
          <w:sz w:val="24"/>
        </w:rPr>
        <w:t xml:space="preserve"> (total pricing &amp; </w:t>
      </w:r>
      <w:r>
        <w:rPr>
          <w:sz w:val="24"/>
        </w:rPr>
        <w:lastRenderedPageBreak/>
        <w:t>affordability)</w:t>
      </w:r>
      <w:r w:rsidRPr="00BA3AA6">
        <w:rPr>
          <w:sz w:val="24"/>
        </w:rPr>
        <w:t>, TOTQ</w:t>
      </w:r>
      <w:r>
        <w:rPr>
          <w:sz w:val="24"/>
        </w:rPr>
        <w:t xml:space="preserve"> (total quality of construction).</w:t>
      </w:r>
    </w:p>
    <w:p w:rsidR="00B75193" w:rsidRDefault="00E74D24" w:rsidP="005257D6">
      <w:pPr>
        <w:spacing w:after="73" w:line="360" w:lineRule="auto"/>
        <w:jc w:val="both"/>
        <w:rPr>
          <w:rFonts w:ascii="Times New Roman" w:hAnsi="Times New Roman" w:cs="Times New Roman"/>
          <w:b/>
          <w:bCs/>
          <w:sz w:val="24"/>
        </w:rPr>
      </w:pPr>
      <w:r>
        <w:rPr>
          <w:rFonts w:ascii="Times New Roman" w:hAnsi="Times New Roman" w:cs="Times New Roman"/>
          <w:b/>
          <w:bCs/>
          <w:sz w:val="24"/>
        </w:rPr>
        <w:t>Interpretation:</w:t>
      </w:r>
    </w:p>
    <w:p w:rsidR="00E74D24" w:rsidRDefault="00E74D24" w:rsidP="005257D6">
      <w:pPr>
        <w:spacing w:after="73" w:line="360" w:lineRule="auto"/>
        <w:jc w:val="both"/>
        <w:rPr>
          <w:rFonts w:ascii="Times New Roman" w:hAnsi="Times New Roman" w:cs="Times New Roman"/>
          <w:sz w:val="24"/>
        </w:rPr>
      </w:pPr>
      <w:r>
        <w:rPr>
          <w:rFonts w:ascii="Times New Roman" w:hAnsi="Times New Roman" w:cs="Times New Roman"/>
          <w:sz w:val="24"/>
        </w:rPr>
        <w:t>The ANOVA results indicate a significant regression model (F</w:t>
      </w:r>
      <w:r w:rsidR="000979D2">
        <w:rPr>
          <w:rFonts w:ascii="Times New Roman" w:hAnsi="Times New Roman" w:cs="Times New Roman"/>
          <w:sz w:val="24"/>
        </w:rPr>
        <w:t xml:space="preserve"> </w:t>
      </w:r>
      <w:r>
        <w:rPr>
          <w:rFonts w:ascii="Times New Roman" w:hAnsi="Times New Roman" w:cs="Times New Roman"/>
          <w:sz w:val="24"/>
        </w:rPr>
        <w:t>(3,98)</w:t>
      </w:r>
      <w:r w:rsidR="000979D2">
        <w:rPr>
          <w:rFonts w:ascii="Times New Roman" w:hAnsi="Times New Roman" w:cs="Times New Roman"/>
          <w:sz w:val="24"/>
        </w:rPr>
        <w:t xml:space="preserve"> </w:t>
      </w:r>
      <w:r>
        <w:rPr>
          <w:rFonts w:ascii="Times New Roman" w:hAnsi="Times New Roman" w:cs="Times New Roman"/>
          <w:sz w:val="24"/>
        </w:rPr>
        <w:t>= 57.933, P&lt;.000), suggesting that at least one of the predictors (total pricing &amp; affordability, total quality of construction, total location &amp; accessibility) contributes significantly to predicting the dependent variable total customer satisfaction. Hence the alternate hypothesis is accepted.</w:t>
      </w:r>
    </w:p>
    <w:p w:rsidR="000979D2" w:rsidRDefault="000979D2" w:rsidP="005257D6">
      <w:pPr>
        <w:spacing w:after="73" w:line="360" w:lineRule="auto"/>
        <w:jc w:val="both"/>
        <w:rPr>
          <w:rFonts w:ascii="Times New Roman" w:hAnsi="Times New Roman" w:cs="Times New Roman"/>
          <w:b/>
          <w:bCs/>
          <w:sz w:val="24"/>
        </w:rPr>
      </w:pPr>
      <w:r>
        <w:rPr>
          <w:rFonts w:ascii="Times New Roman" w:hAnsi="Times New Roman" w:cs="Times New Roman"/>
          <w:b/>
          <w:bCs/>
          <w:sz w:val="24"/>
        </w:rPr>
        <w:t>Coefficients</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1679"/>
        <w:gridCol w:w="792"/>
        <w:gridCol w:w="1319"/>
        <w:gridCol w:w="1456"/>
        <w:gridCol w:w="1001"/>
        <w:gridCol w:w="1001"/>
      </w:tblGrid>
      <w:tr w:rsidR="000979D2" w:rsidRPr="00095CBE" w:rsidTr="0092799B">
        <w:trPr>
          <w:cantSplit/>
        </w:trPr>
        <w:tc>
          <w:tcPr>
            <w:tcW w:w="2405" w:type="dxa"/>
            <w:gridSpan w:val="2"/>
            <w:vMerge w:val="restart"/>
            <w:shd w:val="clear" w:color="auto" w:fill="FFFFFF"/>
          </w:tcPr>
          <w:p w:rsidR="000979D2" w:rsidRPr="00095CBE" w:rsidRDefault="000979D2" w:rsidP="0092799B">
            <w:pPr>
              <w:autoSpaceDE w:val="0"/>
              <w:autoSpaceDN w:val="0"/>
              <w:adjustRightInd w:val="0"/>
              <w:spacing w:after="0" w:line="360" w:lineRule="auto"/>
              <w:ind w:left="60" w:right="60"/>
              <w:rPr>
                <w:rFonts w:ascii="Times New Roman" w:hAnsi="Times New Roman" w:cs="Times New Roman"/>
                <w:kern w:val="0"/>
                <w:sz w:val="24"/>
              </w:rPr>
            </w:pPr>
            <w:r w:rsidRPr="00095CBE">
              <w:rPr>
                <w:rFonts w:ascii="Times New Roman" w:hAnsi="Times New Roman" w:cs="Times New Roman"/>
                <w:kern w:val="0"/>
                <w:sz w:val="24"/>
              </w:rPr>
              <w:t>Model</w:t>
            </w:r>
          </w:p>
        </w:tc>
        <w:tc>
          <w:tcPr>
            <w:tcW w:w="2111" w:type="dxa"/>
            <w:gridSpan w:val="2"/>
            <w:shd w:val="clear" w:color="auto" w:fill="FFFFFF"/>
          </w:tcPr>
          <w:p w:rsidR="000979D2" w:rsidRPr="00095CBE" w:rsidRDefault="000979D2"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095CBE">
              <w:rPr>
                <w:rFonts w:ascii="Times New Roman" w:hAnsi="Times New Roman" w:cs="Times New Roman"/>
                <w:kern w:val="0"/>
                <w:sz w:val="24"/>
              </w:rPr>
              <w:t>Unstandardized Coefficients</w:t>
            </w:r>
          </w:p>
        </w:tc>
        <w:tc>
          <w:tcPr>
            <w:tcW w:w="1456" w:type="dxa"/>
            <w:shd w:val="clear" w:color="auto" w:fill="FFFFFF"/>
          </w:tcPr>
          <w:p w:rsidR="000979D2" w:rsidRPr="00095CBE" w:rsidRDefault="000979D2"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095CBE">
              <w:rPr>
                <w:rFonts w:ascii="Times New Roman" w:hAnsi="Times New Roman" w:cs="Times New Roman"/>
                <w:kern w:val="0"/>
                <w:sz w:val="24"/>
              </w:rPr>
              <w:t>Standardized Coefficients</w:t>
            </w:r>
          </w:p>
        </w:tc>
        <w:tc>
          <w:tcPr>
            <w:tcW w:w="1001" w:type="dxa"/>
            <w:vMerge w:val="restart"/>
            <w:shd w:val="clear" w:color="auto" w:fill="FFFFFF"/>
          </w:tcPr>
          <w:p w:rsidR="000979D2" w:rsidRPr="00095CBE" w:rsidRDefault="000979D2"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095CBE">
              <w:rPr>
                <w:rFonts w:ascii="Times New Roman" w:hAnsi="Times New Roman" w:cs="Times New Roman"/>
                <w:kern w:val="0"/>
                <w:sz w:val="24"/>
              </w:rPr>
              <w:t>t</w:t>
            </w:r>
          </w:p>
        </w:tc>
        <w:tc>
          <w:tcPr>
            <w:tcW w:w="1001" w:type="dxa"/>
            <w:vMerge w:val="restart"/>
            <w:shd w:val="clear" w:color="auto" w:fill="FFFFFF"/>
          </w:tcPr>
          <w:p w:rsidR="000979D2" w:rsidRPr="00095CBE" w:rsidRDefault="000979D2"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095CBE">
              <w:rPr>
                <w:rFonts w:ascii="Times New Roman" w:hAnsi="Times New Roman" w:cs="Times New Roman"/>
                <w:kern w:val="0"/>
                <w:sz w:val="24"/>
              </w:rPr>
              <w:t>Sig.</w:t>
            </w:r>
          </w:p>
        </w:tc>
      </w:tr>
      <w:tr w:rsidR="000979D2" w:rsidRPr="00095CBE" w:rsidTr="0092799B">
        <w:trPr>
          <w:cantSplit/>
        </w:trPr>
        <w:tc>
          <w:tcPr>
            <w:tcW w:w="2405" w:type="dxa"/>
            <w:gridSpan w:val="2"/>
            <w:vMerge/>
            <w:shd w:val="clear" w:color="auto" w:fill="FFFFFF"/>
          </w:tcPr>
          <w:p w:rsidR="000979D2" w:rsidRPr="00095CBE" w:rsidRDefault="000979D2" w:rsidP="0092799B">
            <w:pPr>
              <w:autoSpaceDE w:val="0"/>
              <w:autoSpaceDN w:val="0"/>
              <w:adjustRightInd w:val="0"/>
              <w:spacing w:after="0" w:line="360" w:lineRule="auto"/>
              <w:rPr>
                <w:rFonts w:ascii="Times New Roman" w:hAnsi="Times New Roman" w:cs="Times New Roman"/>
                <w:kern w:val="0"/>
                <w:sz w:val="24"/>
              </w:rPr>
            </w:pPr>
          </w:p>
        </w:tc>
        <w:tc>
          <w:tcPr>
            <w:tcW w:w="792" w:type="dxa"/>
            <w:shd w:val="clear" w:color="auto" w:fill="FFFFFF"/>
          </w:tcPr>
          <w:p w:rsidR="000979D2" w:rsidRPr="00095CBE" w:rsidRDefault="000979D2"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095CBE">
              <w:rPr>
                <w:rFonts w:ascii="Times New Roman" w:hAnsi="Times New Roman" w:cs="Times New Roman"/>
                <w:kern w:val="0"/>
                <w:sz w:val="24"/>
              </w:rPr>
              <w:t>B</w:t>
            </w:r>
          </w:p>
        </w:tc>
        <w:tc>
          <w:tcPr>
            <w:tcW w:w="1319" w:type="dxa"/>
            <w:shd w:val="clear" w:color="auto" w:fill="FFFFFF"/>
          </w:tcPr>
          <w:p w:rsidR="000979D2" w:rsidRPr="00095CBE" w:rsidRDefault="000979D2"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095CBE">
              <w:rPr>
                <w:rFonts w:ascii="Times New Roman" w:hAnsi="Times New Roman" w:cs="Times New Roman"/>
                <w:kern w:val="0"/>
                <w:sz w:val="24"/>
              </w:rPr>
              <w:t>Std. Error</w:t>
            </w:r>
          </w:p>
        </w:tc>
        <w:tc>
          <w:tcPr>
            <w:tcW w:w="1456" w:type="dxa"/>
            <w:shd w:val="clear" w:color="auto" w:fill="FFFFFF"/>
          </w:tcPr>
          <w:p w:rsidR="000979D2" w:rsidRPr="00095CBE" w:rsidRDefault="000979D2" w:rsidP="0092799B">
            <w:pPr>
              <w:autoSpaceDE w:val="0"/>
              <w:autoSpaceDN w:val="0"/>
              <w:adjustRightInd w:val="0"/>
              <w:spacing w:after="0" w:line="360" w:lineRule="auto"/>
              <w:ind w:left="60" w:right="60"/>
              <w:jc w:val="center"/>
              <w:rPr>
                <w:rFonts w:ascii="Times New Roman" w:hAnsi="Times New Roman" w:cs="Times New Roman"/>
                <w:kern w:val="0"/>
                <w:sz w:val="24"/>
              </w:rPr>
            </w:pPr>
            <w:r w:rsidRPr="00095CBE">
              <w:rPr>
                <w:rFonts w:ascii="Times New Roman" w:hAnsi="Times New Roman" w:cs="Times New Roman"/>
                <w:kern w:val="0"/>
                <w:sz w:val="24"/>
              </w:rPr>
              <w:t>Beta</w:t>
            </w:r>
          </w:p>
        </w:tc>
        <w:tc>
          <w:tcPr>
            <w:tcW w:w="1001" w:type="dxa"/>
            <w:vMerge/>
            <w:shd w:val="clear" w:color="auto" w:fill="FFFFFF"/>
          </w:tcPr>
          <w:p w:rsidR="000979D2" w:rsidRPr="00095CBE" w:rsidRDefault="000979D2" w:rsidP="0092799B">
            <w:pPr>
              <w:autoSpaceDE w:val="0"/>
              <w:autoSpaceDN w:val="0"/>
              <w:adjustRightInd w:val="0"/>
              <w:spacing w:after="0" w:line="360" w:lineRule="auto"/>
              <w:rPr>
                <w:rFonts w:ascii="Times New Roman" w:hAnsi="Times New Roman" w:cs="Times New Roman"/>
                <w:kern w:val="0"/>
                <w:sz w:val="24"/>
              </w:rPr>
            </w:pPr>
          </w:p>
        </w:tc>
        <w:tc>
          <w:tcPr>
            <w:tcW w:w="1001" w:type="dxa"/>
            <w:vMerge/>
            <w:shd w:val="clear" w:color="auto" w:fill="FFFFFF"/>
          </w:tcPr>
          <w:p w:rsidR="000979D2" w:rsidRPr="00095CBE" w:rsidRDefault="000979D2" w:rsidP="0092799B">
            <w:pPr>
              <w:autoSpaceDE w:val="0"/>
              <w:autoSpaceDN w:val="0"/>
              <w:adjustRightInd w:val="0"/>
              <w:spacing w:after="0" w:line="360" w:lineRule="auto"/>
              <w:rPr>
                <w:rFonts w:ascii="Times New Roman" w:hAnsi="Times New Roman" w:cs="Times New Roman"/>
                <w:kern w:val="0"/>
                <w:sz w:val="24"/>
              </w:rPr>
            </w:pPr>
          </w:p>
        </w:tc>
      </w:tr>
      <w:tr w:rsidR="000979D2" w:rsidRPr="00095CBE" w:rsidTr="0092799B">
        <w:trPr>
          <w:cantSplit/>
        </w:trPr>
        <w:tc>
          <w:tcPr>
            <w:tcW w:w="726" w:type="dxa"/>
            <w:vMerge w:val="restart"/>
            <w:shd w:val="clear" w:color="auto" w:fill="FFFFFF"/>
            <w:vAlign w:val="center"/>
          </w:tcPr>
          <w:p w:rsidR="000979D2" w:rsidRPr="00095CBE" w:rsidRDefault="000979D2" w:rsidP="0092799B">
            <w:pPr>
              <w:autoSpaceDE w:val="0"/>
              <w:autoSpaceDN w:val="0"/>
              <w:adjustRightInd w:val="0"/>
              <w:spacing w:after="0" w:line="360" w:lineRule="auto"/>
              <w:ind w:left="60" w:right="60"/>
              <w:rPr>
                <w:rFonts w:ascii="Times New Roman" w:hAnsi="Times New Roman" w:cs="Times New Roman"/>
                <w:kern w:val="0"/>
                <w:sz w:val="24"/>
              </w:rPr>
            </w:pPr>
            <w:r w:rsidRPr="00095CBE">
              <w:rPr>
                <w:rFonts w:ascii="Times New Roman" w:hAnsi="Times New Roman" w:cs="Times New Roman"/>
                <w:kern w:val="0"/>
                <w:sz w:val="24"/>
              </w:rPr>
              <w:t>1</w:t>
            </w:r>
          </w:p>
        </w:tc>
        <w:tc>
          <w:tcPr>
            <w:tcW w:w="1679" w:type="dxa"/>
            <w:shd w:val="clear" w:color="auto" w:fill="FFFFFF"/>
            <w:vAlign w:val="center"/>
          </w:tcPr>
          <w:p w:rsidR="000979D2" w:rsidRPr="00095CBE" w:rsidRDefault="000979D2" w:rsidP="0092799B">
            <w:pPr>
              <w:autoSpaceDE w:val="0"/>
              <w:autoSpaceDN w:val="0"/>
              <w:adjustRightInd w:val="0"/>
              <w:spacing w:after="0" w:line="360" w:lineRule="auto"/>
              <w:ind w:left="60" w:right="60"/>
              <w:rPr>
                <w:rFonts w:ascii="Times New Roman" w:hAnsi="Times New Roman" w:cs="Times New Roman"/>
                <w:kern w:val="0"/>
                <w:sz w:val="24"/>
              </w:rPr>
            </w:pPr>
            <w:r w:rsidRPr="00095CBE">
              <w:rPr>
                <w:rFonts w:ascii="Times New Roman" w:hAnsi="Times New Roman" w:cs="Times New Roman"/>
                <w:kern w:val="0"/>
                <w:sz w:val="24"/>
              </w:rPr>
              <w:t>(Constant)</w:t>
            </w:r>
          </w:p>
        </w:tc>
        <w:tc>
          <w:tcPr>
            <w:tcW w:w="792"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1.384</w:t>
            </w:r>
          </w:p>
        </w:tc>
        <w:tc>
          <w:tcPr>
            <w:tcW w:w="1319"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1.523</w:t>
            </w:r>
          </w:p>
        </w:tc>
        <w:tc>
          <w:tcPr>
            <w:tcW w:w="1456" w:type="dxa"/>
            <w:shd w:val="clear" w:color="auto" w:fill="FFFFFF"/>
          </w:tcPr>
          <w:p w:rsidR="000979D2" w:rsidRPr="00095CBE" w:rsidRDefault="000979D2" w:rsidP="0092799B">
            <w:pPr>
              <w:autoSpaceDE w:val="0"/>
              <w:autoSpaceDN w:val="0"/>
              <w:adjustRightInd w:val="0"/>
              <w:spacing w:after="0" w:line="360" w:lineRule="auto"/>
              <w:rPr>
                <w:rFonts w:ascii="Times New Roman" w:hAnsi="Times New Roman" w:cs="Times New Roman"/>
                <w:kern w:val="0"/>
                <w:sz w:val="24"/>
              </w:rPr>
            </w:pP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.909</w:t>
            </w: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.366</w:t>
            </w:r>
          </w:p>
        </w:tc>
      </w:tr>
      <w:tr w:rsidR="000979D2" w:rsidRPr="00095CBE" w:rsidTr="0092799B">
        <w:trPr>
          <w:cantSplit/>
        </w:trPr>
        <w:tc>
          <w:tcPr>
            <w:tcW w:w="726" w:type="dxa"/>
            <w:vMerge/>
            <w:shd w:val="clear" w:color="auto" w:fill="FFFFFF"/>
            <w:vAlign w:val="center"/>
          </w:tcPr>
          <w:p w:rsidR="000979D2" w:rsidRPr="00095CBE" w:rsidRDefault="000979D2" w:rsidP="0092799B">
            <w:pPr>
              <w:autoSpaceDE w:val="0"/>
              <w:autoSpaceDN w:val="0"/>
              <w:adjustRightInd w:val="0"/>
              <w:spacing w:after="0" w:line="360" w:lineRule="auto"/>
              <w:rPr>
                <w:rFonts w:ascii="Times New Roman" w:hAnsi="Times New Roman" w:cs="Times New Roman"/>
                <w:kern w:val="0"/>
                <w:sz w:val="24"/>
              </w:rPr>
            </w:pPr>
          </w:p>
        </w:tc>
        <w:tc>
          <w:tcPr>
            <w:tcW w:w="1679" w:type="dxa"/>
            <w:shd w:val="clear" w:color="auto" w:fill="FFFFFF"/>
            <w:vAlign w:val="center"/>
          </w:tcPr>
          <w:p w:rsidR="000979D2" w:rsidRDefault="000979D2" w:rsidP="0092799B">
            <w:pPr>
              <w:autoSpaceDE w:val="0"/>
              <w:autoSpaceDN w:val="0"/>
              <w:adjustRightInd w:val="0"/>
              <w:spacing w:after="0" w:line="360" w:lineRule="auto"/>
              <w:ind w:left="60" w:right="60"/>
              <w:rPr>
                <w:rFonts w:ascii="Times New Roman" w:hAnsi="Times New Roman" w:cs="Times New Roman"/>
                <w:kern w:val="0"/>
                <w:sz w:val="24"/>
              </w:rPr>
            </w:pPr>
            <w:r w:rsidRPr="00095CBE">
              <w:rPr>
                <w:rFonts w:ascii="Times New Roman" w:hAnsi="Times New Roman" w:cs="Times New Roman"/>
                <w:kern w:val="0"/>
                <w:sz w:val="24"/>
              </w:rPr>
              <w:t>TOTPC</w:t>
            </w:r>
          </w:p>
          <w:p w:rsidR="000979D2" w:rsidRPr="00095CBE" w:rsidRDefault="000979D2" w:rsidP="0092799B">
            <w:pPr>
              <w:autoSpaceDE w:val="0"/>
              <w:autoSpaceDN w:val="0"/>
              <w:adjustRightInd w:val="0"/>
              <w:spacing w:after="0" w:line="360" w:lineRule="auto"/>
              <w:ind w:left="60" w:right="60"/>
              <w:rPr>
                <w:rFonts w:ascii="Times New Roman" w:hAnsi="Times New Roman" w:cs="Times New Roman"/>
                <w:kern w:val="0"/>
                <w:sz w:val="24"/>
              </w:rPr>
            </w:pPr>
            <w:r>
              <w:rPr>
                <w:rFonts w:ascii="Times New Roman" w:hAnsi="Times New Roman" w:cs="Times New Roman"/>
                <w:kern w:val="0"/>
                <w:sz w:val="24"/>
              </w:rPr>
              <w:t xml:space="preserve">(total pricing &amp; affordability) </w:t>
            </w:r>
          </w:p>
        </w:tc>
        <w:tc>
          <w:tcPr>
            <w:tcW w:w="792"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.267</w:t>
            </w:r>
          </w:p>
        </w:tc>
        <w:tc>
          <w:tcPr>
            <w:tcW w:w="1319"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.089</w:t>
            </w:r>
          </w:p>
        </w:tc>
        <w:tc>
          <w:tcPr>
            <w:tcW w:w="1456"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.246</w:t>
            </w: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2.992</w:t>
            </w: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.004</w:t>
            </w:r>
          </w:p>
        </w:tc>
      </w:tr>
      <w:tr w:rsidR="000979D2" w:rsidRPr="00095CBE" w:rsidTr="0092799B">
        <w:trPr>
          <w:cantSplit/>
        </w:trPr>
        <w:tc>
          <w:tcPr>
            <w:tcW w:w="726" w:type="dxa"/>
            <w:vMerge/>
            <w:shd w:val="clear" w:color="auto" w:fill="FFFFFF"/>
            <w:vAlign w:val="center"/>
          </w:tcPr>
          <w:p w:rsidR="000979D2" w:rsidRPr="00095CBE" w:rsidRDefault="000979D2" w:rsidP="0092799B">
            <w:pPr>
              <w:autoSpaceDE w:val="0"/>
              <w:autoSpaceDN w:val="0"/>
              <w:adjustRightInd w:val="0"/>
              <w:spacing w:after="0" w:line="360" w:lineRule="auto"/>
              <w:rPr>
                <w:rFonts w:ascii="Times New Roman" w:hAnsi="Times New Roman" w:cs="Times New Roman"/>
                <w:kern w:val="0"/>
                <w:sz w:val="24"/>
              </w:rPr>
            </w:pPr>
          </w:p>
        </w:tc>
        <w:tc>
          <w:tcPr>
            <w:tcW w:w="1679" w:type="dxa"/>
            <w:shd w:val="clear" w:color="auto" w:fill="FFFFFF"/>
            <w:vAlign w:val="center"/>
          </w:tcPr>
          <w:p w:rsidR="000979D2" w:rsidRDefault="000979D2" w:rsidP="0092799B">
            <w:pPr>
              <w:autoSpaceDE w:val="0"/>
              <w:autoSpaceDN w:val="0"/>
              <w:adjustRightInd w:val="0"/>
              <w:spacing w:after="0" w:line="360" w:lineRule="auto"/>
              <w:ind w:left="60" w:right="60"/>
              <w:rPr>
                <w:rFonts w:ascii="Times New Roman" w:hAnsi="Times New Roman" w:cs="Times New Roman"/>
                <w:kern w:val="0"/>
                <w:sz w:val="24"/>
              </w:rPr>
            </w:pPr>
            <w:r w:rsidRPr="00095CBE">
              <w:rPr>
                <w:rFonts w:ascii="Times New Roman" w:hAnsi="Times New Roman" w:cs="Times New Roman"/>
                <w:kern w:val="0"/>
                <w:sz w:val="24"/>
              </w:rPr>
              <w:t>TOTQ</w:t>
            </w:r>
          </w:p>
          <w:p w:rsidR="000979D2" w:rsidRPr="00095CBE" w:rsidRDefault="000979D2" w:rsidP="0092799B">
            <w:pPr>
              <w:autoSpaceDE w:val="0"/>
              <w:autoSpaceDN w:val="0"/>
              <w:adjustRightInd w:val="0"/>
              <w:spacing w:after="0" w:line="360" w:lineRule="auto"/>
              <w:ind w:left="60" w:right="60"/>
              <w:rPr>
                <w:rFonts w:ascii="Times New Roman" w:hAnsi="Times New Roman" w:cs="Times New Roman"/>
                <w:kern w:val="0"/>
                <w:sz w:val="24"/>
              </w:rPr>
            </w:pPr>
            <w:r>
              <w:rPr>
                <w:rFonts w:ascii="Times New Roman" w:hAnsi="Times New Roman" w:cs="Times New Roman"/>
                <w:kern w:val="0"/>
                <w:sz w:val="24"/>
              </w:rPr>
              <w:t xml:space="preserve">(total quality of construction) </w:t>
            </w:r>
          </w:p>
        </w:tc>
        <w:tc>
          <w:tcPr>
            <w:tcW w:w="792"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.478</w:t>
            </w:r>
          </w:p>
        </w:tc>
        <w:tc>
          <w:tcPr>
            <w:tcW w:w="1319"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.116</w:t>
            </w:r>
          </w:p>
        </w:tc>
        <w:tc>
          <w:tcPr>
            <w:tcW w:w="1456"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.381</w:t>
            </w: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4.127</w:t>
            </w: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.000</w:t>
            </w:r>
          </w:p>
        </w:tc>
      </w:tr>
      <w:tr w:rsidR="000979D2" w:rsidRPr="00095CBE" w:rsidTr="0092799B">
        <w:trPr>
          <w:cantSplit/>
        </w:trPr>
        <w:tc>
          <w:tcPr>
            <w:tcW w:w="726" w:type="dxa"/>
            <w:vMerge/>
            <w:shd w:val="clear" w:color="auto" w:fill="FFFFFF"/>
            <w:vAlign w:val="center"/>
          </w:tcPr>
          <w:p w:rsidR="000979D2" w:rsidRPr="00095CBE" w:rsidRDefault="000979D2" w:rsidP="0092799B">
            <w:pPr>
              <w:autoSpaceDE w:val="0"/>
              <w:autoSpaceDN w:val="0"/>
              <w:adjustRightInd w:val="0"/>
              <w:spacing w:after="0" w:line="360" w:lineRule="auto"/>
              <w:rPr>
                <w:rFonts w:ascii="Times New Roman" w:hAnsi="Times New Roman" w:cs="Times New Roman"/>
                <w:kern w:val="0"/>
                <w:sz w:val="24"/>
              </w:rPr>
            </w:pPr>
          </w:p>
        </w:tc>
        <w:tc>
          <w:tcPr>
            <w:tcW w:w="1679" w:type="dxa"/>
            <w:shd w:val="clear" w:color="auto" w:fill="FFFFFF"/>
            <w:vAlign w:val="center"/>
          </w:tcPr>
          <w:p w:rsidR="000979D2" w:rsidRDefault="000979D2" w:rsidP="0092799B">
            <w:pPr>
              <w:autoSpaceDE w:val="0"/>
              <w:autoSpaceDN w:val="0"/>
              <w:adjustRightInd w:val="0"/>
              <w:spacing w:after="0" w:line="360" w:lineRule="auto"/>
              <w:ind w:left="60" w:right="60"/>
              <w:rPr>
                <w:rFonts w:ascii="Times New Roman" w:hAnsi="Times New Roman" w:cs="Times New Roman"/>
                <w:kern w:val="0"/>
                <w:sz w:val="24"/>
              </w:rPr>
            </w:pPr>
            <w:r w:rsidRPr="00095CBE">
              <w:rPr>
                <w:rFonts w:ascii="Times New Roman" w:hAnsi="Times New Roman" w:cs="Times New Roman"/>
                <w:kern w:val="0"/>
                <w:sz w:val="24"/>
              </w:rPr>
              <w:t>TOTL</w:t>
            </w:r>
          </w:p>
          <w:p w:rsidR="000979D2" w:rsidRPr="00095CBE" w:rsidRDefault="000979D2" w:rsidP="0092799B">
            <w:pPr>
              <w:autoSpaceDE w:val="0"/>
              <w:autoSpaceDN w:val="0"/>
              <w:adjustRightInd w:val="0"/>
              <w:spacing w:after="0" w:line="360" w:lineRule="auto"/>
              <w:ind w:left="60" w:right="60"/>
              <w:rPr>
                <w:rFonts w:ascii="Times New Roman" w:hAnsi="Times New Roman" w:cs="Times New Roman"/>
                <w:kern w:val="0"/>
                <w:sz w:val="24"/>
              </w:rPr>
            </w:pPr>
            <w:r>
              <w:rPr>
                <w:rFonts w:ascii="Times New Roman" w:hAnsi="Times New Roman" w:cs="Times New Roman"/>
                <w:kern w:val="0"/>
                <w:sz w:val="24"/>
              </w:rPr>
              <w:t>(total location &amp;         accessibility)</w:t>
            </w:r>
          </w:p>
        </w:tc>
        <w:tc>
          <w:tcPr>
            <w:tcW w:w="792"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.689</w:t>
            </w:r>
          </w:p>
        </w:tc>
        <w:tc>
          <w:tcPr>
            <w:tcW w:w="1319"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.173</w:t>
            </w:r>
          </w:p>
        </w:tc>
        <w:tc>
          <w:tcPr>
            <w:tcW w:w="1456"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.308</w:t>
            </w: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3.990</w:t>
            </w:r>
          </w:p>
        </w:tc>
        <w:tc>
          <w:tcPr>
            <w:tcW w:w="1001" w:type="dxa"/>
            <w:shd w:val="clear" w:color="auto" w:fill="FFFFFF"/>
            <w:vAlign w:val="center"/>
          </w:tcPr>
          <w:p w:rsidR="000979D2" w:rsidRPr="00095CBE" w:rsidRDefault="000979D2" w:rsidP="0092799B">
            <w:pPr>
              <w:autoSpaceDE w:val="0"/>
              <w:autoSpaceDN w:val="0"/>
              <w:adjustRightInd w:val="0"/>
              <w:spacing w:after="0" w:line="360" w:lineRule="auto"/>
              <w:ind w:left="60" w:right="60"/>
              <w:jc w:val="right"/>
              <w:rPr>
                <w:rFonts w:ascii="Times New Roman" w:hAnsi="Times New Roman" w:cs="Times New Roman"/>
                <w:kern w:val="0"/>
                <w:sz w:val="24"/>
              </w:rPr>
            </w:pPr>
            <w:r w:rsidRPr="00095CBE">
              <w:rPr>
                <w:rFonts w:ascii="Times New Roman" w:hAnsi="Times New Roman" w:cs="Times New Roman"/>
                <w:kern w:val="0"/>
                <w:sz w:val="24"/>
              </w:rPr>
              <w:t>.000</w:t>
            </w:r>
          </w:p>
        </w:tc>
      </w:tr>
    </w:tbl>
    <w:p w:rsidR="000979D2" w:rsidRDefault="000979D2" w:rsidP="000979D2">
      <w:pPr>
        <w:pStyle w:val="ListParagraph"/>
        <w:widowControl w:val="0"/>
        <w:numPr>
          <w:ilvl w:val="0"/>
          <w:numId w:val="14"/>
        </w:numPr>
        <w:autoSpaceDE w:val="0"/>
        <w:autoSpaceDN w:val="0"/>
        <w:adjustRightInd w:val="0"/>
        <w:spacing w:after="0" w:line="360" w:lineRule="auto"/>
        <w:ind w:right="60"/>
        <w:jc w:val="both"/>
        <w:rPr>
          <w:rFonts w:ascii="Times New Roman" w:hAnsi="Times New Roman" w:cs="Times New Roman"/>
          <w:sz w:val="24"/>
        </w:rPr>
      </w:pPr>
      <w:r w:rsidRPr="000979D2">
        <w:rPr>
          <w:rFonts w:ascii="Times New Roman" w:hAnsi="Times New Roman" w:cs="Times New Roman"/>
          <w:sz w:val="24"/>
        </w:rPr>
        <w:t>Dependent Variable: TOTCS (total customer satisfaction)</w:t>
      </w:r>
    </w:p>
    <w:p w:rsidR="000979D2" w:rsidRDefault="000979D2" w:rsidP="000979D2">
      <w:pPr>
        <w:widowControl w:val="0"/>
        <w:autoSpaceDE w:val="0"/>
        <w:autoSpaceDN w:val="0"/>
        <w:adjustRightInd w:val="0"/>
        <w:spacing w:after="0" w:line="360" w:lineRule="auto"/>
        <w:ind w:right="60"/>
        <w:jc w:val="both"/>
        <w:rPr>
          <w:rFonts w:ascii="Times New Roman" w:hAnsi="Times New Roman" w:cs="Times New Roman"/>
          <w:sz w:val="24"/>
        </w:rPr>
      </w:pPr>
    </w:p>
    <w:p w:rsidR="000979D2" w:rsidRDefault="000979D2" w:rsidP="000979D2">
      <w:pPr>
        <w:widowControl w:val="0"/>
        <w:autoSpaceDE w:val="0"/>
        <w:autoSpaceDN w:val="0"/>
        <w:adjustRightInd w:val="0"/>
        <w:spacing w:after="0" w:line="360" w:lineRule="auto"/>
        <w:ind w:right="60"/>
        <w:jc w:val="both"/>
        <w:rPr>
          <w:rFonts w:ascii="Times New Roman" w:hAnsi="Times New Roman" w:cs="Times New Roman"/>
          <w:b/>
          <w:bCs/>
          <w:sz w:val="24"/>
        </w:rPr>
      </w:pPr>
      <w:r>
        <w:rPr>
          <w:rFonts w:ascii="Times New Roman" w:hAnsi="Times New Roman" w:cs="Times New Roman"/>
          <w:b/>
          <w:bCs/>
          <w:sz w:val="24"/>
        </w:rPr>
        <w:t>Interpretation:</w:t>
      </w:r>
    </w:p>
    <w:p w:rsidR="000979D2" w:rsidRDefault="000979D2" w:rsidP="000979D2">
      <w:pPr>
        <w:widowControl w:val="0"/>
        <w:autoSpaceDE w:val="0"/>
        <w:autoSpaceDN w:val="0"/>
        <w:adjustRightInd w:val="0"/>
        <w:spacing w:after="0" w:line="360" w:lineRule="auto"/>
        <w:ind w:right="60"/>
        <w:jc w:val="both"/>
        <w:rPr>
          <w:rFonts w:ascii="Times New Roman" w:hAnsi="Times New Roman" w:cs="Times New Roman"/>
          <w:sz w:val="24"/>
        </w:rPr>
      </w:pPr>
      <w:r w:rsidRPr="000979D2">
        <w:rPr>
          <w:rFonts w:ascii="Times New Roman" w:hAnsi="Times New Roman" w:cs="Times New Roman"/>
          <w:sz w:val="24"/>
        </w:rPr>
        <w:t>The coefficients of predictors such as total pricing &amp; affordability, total quality of construction, and total location &amp; accessibility, indicating their respective standardized impacts on total customer satisfaction</w:t>
      </w:r>
      <w:r>
        <w:rPr>
          <w:rFonts w:ascii="Times New Roman" w:hAnsi="Times New Roman" w:cs="Times New Roman"/>
          <w:sz w:val="24"/>
        </w:rPr>
        <w:t>. Hence the alternate hypothesis is accepted.</w:t>
      </w:r>
    </w:p>
    <w:p w:rsidR="000979D2" w:rsidRDefault="000979D2" w:rsidP="000979D2">
      <w:pPr>
        <w:widowControl w:val="0"/>
        <w:autoSpaceDE w:val="0"/>
        <w:autoSpaceDN w:val="0"/>
        <w:adjustRightInd w:val="0"/>
        <w:spacing w:after="0" w:line="360" w:lineRule="auto"/>
        <w:ind w:right="60"/>
        <w:jc w:val="both"/>
        <w:rPr>
          <w:rFonts w:ascii="Times New Roman" w:hAnsi="Times New Roman" w:cs="Times New Roman"/>
          <w:sz w:val="24"/>
        </w:rPr>
      </w:pPr>
    </w:p>
    <w:p w:rsidR="007B677A" w:rsidRDefault="007B677A" w:rsidP="000979D2">
      <w:pPr>
        <w:widowControl w:val="0"/>
        <w:autoSpaceDE w:val="0"/>
        <w:autoSpaceDN w:val="0"/>
        <w:adjustRightInd w:val="0"/>
        <w:spacing w:after="0" w:line="360" w:lineRule="auto"/>
        <w:ind w:right="60"/>
        <w:jc w:val="both"/>
        <w:rPr>
          <w:rFonts w:ascii="Times New Roman" w:hAnsi="Times New Roman" w:cs="Times New Roman"/>
          <w:sz w:val="24"/>
        </w:rPr>
      </w:pPr>
    </w:p>
    <w:p w:rsidR="007B677A" w:rsidRDefault="007B677A" w:rsidP="000979D2">
      <w:pPr>
        <w:widowControl w:val="0"/>
        <w:autoSpaceDE w:val="0"/>
        <w:autoSpaceDN w:val="0"/>
        <w:adjustRightInd w:val="0"/>
        <w:spacing w:after="0" w:line="360" w:lineRule="auto"/>
        <w:ind w:right="60"/>
        <w:jc w:val="both"/>
        <w:rPr>
          <w:rFonts w:ascii="Times New Roman" w:hAnsi="Times New Roman" w:cs="Times New Roman"/>
          <w:sz w:val="24"/>
        </w:rPr>
      </w:pPr>
    </w:p>
    <w:p w:rsidR="007B677A" w:rsidRDefault="007B677A" w:rsidP="000979D2">
      <w:pPr>
        <w:widowControl w:val="0"/>
        <w:autoSpaceDE w:val="0"/>
        <w:autoSpaceDN w:val="0"/>
        <w:adjustRightInd w:val="0"/>
        <w:spacing w:after="0" w:line="360" w:lineRule="auto"/>
        <w:ind w:right="60"/>
        <w:jc w:val="both"/>
        <w:rPr>
          <w:rFonts w:ascii="Times New Roman" w:hAnsi="Times New Roman" w:cs="Times New Roman"/>
          <w:sz w:val="24"/>
        </w:rPr>
      </w:pPr>
    </w:p>
    <w:p w:rsidR="007B677A" w:rsidRDefault="007B677A" w:rsidP="00B14555">
      <w:pPr>
        <w:widowControl w:val="0"/>
        <w:autoSpaceDE w:val="0"/>
        <w:autoSpaceDN w:val="0"/>
        <w:adjustRightInd w:val="0"/>
        <w:spacing w:after="0" w:line="360" w:lineRule="auto"/>
        <w:ind w:right="60"/>
        <w:jc w:val="both"/>
        <w:rPr>
          <w:rFonts w:ascii="Times New Roman" w:hAnsi="Times New Roman" w:cs="Times New Roman"/>
          <w:b/>
          <w:bCs/>
          <w:sz w:val="24"/>
        </w:rPr>
      </w:pPr>
      <w:r>
        <w:rPr>
          <w:rFonts w:ascii="Times New Roman" w:hAnsi="Times New Roman" w:cs="Times New Roman"/>
          <w:b/>
          <w:bCs/>
          <w:sz w:val="24"/>
        </w:rPr>
        <w:t>CONCLU</w:t>
      </w:r>
      <w:r w:rsidR="00AD4565">
        <w:rPr>
          <w:rFonts w:ascii="Times New Roman" w:hAnsi="Times New Roman" w:cs="Times New Roman"/>
          <w:b/>
          <w:bCs/>
          <w:sz w:val="24"/>
        </w:rPr>
        <w:t>S</w:t>
      </w:r>
      <w:r>
        <w:rPr>
          <w:rFonts w:ascii="Times New Roman" w:hAnsi="Times New Roman" w:cs="Times New Roman"/>
          <w:b/>
          <w:bCs/>
          <w:sz w:val="24"/>
        </w:rPr>
        <w:t>ION:</w:t>
      </w:r>
    </w:p>
    <w:p w:rsidR="007B677A" w:rsidRDefault="007B677A" w:rsidP="00B14555">
      <w:pPr>
        <w:widowControl w:val="0"/>
        <w:autoSpaceDE w:val="0"/>
        <w:autoSpaceDN w:val="0"/>
        <w:adjustRightInd w:val="0"/>
        <w:spacing w:after="0" w:line="360" w:lineRule="auto"/>
        <w:ind w:right="60"/>
        <w:jc w:val="both"/>
        <w:rPr>
          <w:rFonts w:ascii="Times New Roman" w:hAnsi="Times New Roman" w:cs="Times New Roman"/>
          <w:sz w:val="24"/>
        </w:rPr>
      </w:pPr>
      <w:r>
        <w:rPr>
          <w:rFonts w:ascii="Times New Roman" w:hAnsi="Times New Roman" w:cs="Times New Roman"/>
          <w:sz w:val="24"/>
        </w:rPr>
        <w:t xml:space="preserve">In conclusion, both the correlation matrix and regression analysis provide robust evidence </w:t>
      </w:r>
      <w:r>
        <w:rPr>
          <w:rFonts w:ascii="Times New Roman" w:hAnsi="Times New Roman" w:cs="Times New Roman"/>
          <w:sz w:val="24"/>
        </w:rPr>
        <w:lastRenderedPageBreak/>
        <w:t xml:space="preserve">supporting the hypothesis of a significant positive relationship between total pricing &amp; affordability, total quality of construction, total location &amp; accessibility and total customer satisfaction. </w:t>
      </w:r>
    </w:p>
    <w:p w:rsidR="00B14555" w:rsidRDefault="00B14555" w:rsidP="00B14555">
      <w:pPr>
        <w:widowControl w:val="0"/>
        <w:autoSpaceDE w:val="0"/>
        <w:autoSpaceDN w:val="0"/>
        <w:adjustRightInd w:val="0"/>
        <w:spacing w:after="0" w:line="360" w:lineRule="auto"/>
        <w:ind w:right="60"/>
        <w:jc w:val="both"/>
        <w:rPr>
          <w:rFonts w:ascii="Times New Roman" w:hAnsi="Times New Roman" w:cs="Times New Roman"/>
          <w:b/>
          <w:bCs/>
          <w:sz w:val="24"/>
        </w:rPr>
      </w:pPr>
      <w:r>
        <w:rPr>
          <w:rFonts w:ascii="Times New Roman" w:hAnsi="Times New Roman" w:cs="Times New Roman"/>
          <w:b/>
          <w:bCs/>
          <w:sz w:val="24"/>
        </w:rPr>
        <w:t>REFERENCES:</w:t>
      </w:r>
    </w:p>
    <w:p w:rsidR="00B14555" w:rsidRPr="00E224F5" w:rsidRDefault="00B1455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rPr>
      </w:pPr>
      <w:r w:rsidRPr="00E224F5">
        <w:rPr>
          <w:rFonts w:ascii="Times New Roman" w:hAnsi="Times New Roman" w:cs="Times New Roman"/>
          <w:bCs/>
          <w:sz w:val="24"/>
          <w:szCs w:val="24"/>
        </w:rPr>
        <w:t>Assaf A.G. and Josiassen, A. (2020).</w:t>
      </w:r>
    </w:p>
    <w:p w:rsidR="000979D2" w:rsidRPr="00E224F5" w:rsidRDefault="00B1455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Park, J. and Lee, S. (2020).</w:t>
      </w:r>
    </w:p>
    <w:p w:rsidR="00B14555" w:rsidRPr="00E224F5" w:rsidRDefault="006E7B60" w:rsidP="00A756F6">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Kim, H. and Lee, J. (2020).</w:t>
      </w:r>
    </w:p>
    <w:p w:rsidR="00B14555" w:rsidRPr="00E224F5" w:rsidRDefault="00B1455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Li, M. and Liu, Y. (2019).</w:t>
      </w:r>
    </w:p>
    <w:p w:rsidR="00E224F5" w:rsidRPr="00E224F5" w:rsidRDefault="00E224F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Wong, W.K.</w:t>
      </w:r>
      <w:r w:rsidRPr="00E224F5">
        <w:rPr>
          <w:rFonts w:ascii="Times New Roman" w:hAnsi="Times New Roman" w:cs="Times New Roman"/>
          <w:bCs/>
          <w:spacing w:val="1"/>
          <w:sz w:val="24"/>
          <w:szCs w:val="24"/>
        </w:rPr>
        <w:t xml:space="preserve"> </w:t>
      </w:r>
      <w:r w:rsidRPr="00E224F5">
        <w:rPr>
          <w:rFonts w:ascii="Times New Roman" w:hAnsi="Times New Roman" w:cs="Times New Roman"/>
          <w:bCs/>
          <w:sz w:val="24"/>
          <w:szCs w:val="24"/>
        </w:rPr>
        <w:t>and</w:t>
      </w:r>
      <w:r w:rsidRPr="00E224F5">
        <w:rPr>
          <w:rFonts w:ascii="Times New Roman" w:hAnsi="Times New Roman" w:cs="Times New Roman"/>
          <w:bCs/>
          <w:spacing w:val="1"/>
          <w:sz w:val="24"/>
          <w:szCs w:val="24"/>
        </w:rPr>
        <w:t xml:space="preserve"> </w:t>
      </w:r>
      <w:r w:rsidRPr="00E224F5">
        <w:rPr>
          <w:rFonts w:ascii="Times New Roman" w:hAnsi="Times New Roman" w:cs="Times New Roman"/>
          <w:bCs/>
          <w:sz w:val="24"/>
          <w:szCs w:val="24"/>
        </w:rPr>
        <w:t>Sohal, A.S.</w:t>
      </w:r>
      <w:r w:rsidRPr="00E224F5">
        <w:rPr>
          <w:rFonts w:ascii="Times New Roman" w:hAnsi="Times New Roman" w:cs="Times New Roman"/>
          <w:bCs/>
          <w:spacing w:val="1"/>
          <w:sz w:val="24"/>
          <w:szCs w:val="24"/>
        </w:rPr>
        <w:t xml:space="preserve"> </w:t>
      </w:r>
      <w:r w:rsidRPr="00E224F5">
        <w:rPr>
          <w:rFonts w:ascii="Times New Roman" w:hAnsi="Times New Roman" w:cs="Times New Roman"/>
          <w:bCs/>
          <w:sz w:val="24"/>
          <w:szCs w:val="24"/>
        </w:rPr>
        <w:t>(2019).</w:t>
      </w:r>
    </w:p>
    <w:p w:rsidR="00B14555" w:rsidRPr="00E224F5" w:rsidRDefault="00B1455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pacing w:val="-1"/>
          <w:sz w:val="24"/>
          <w:szCs w:val="24"/>
        </w:rPr>
      </w:pPr>
      <w:r w:rsidRPr="00E224F5">
        <w:rPr>
          <w:rFonts w:ascii="Times New Roman" w:hAnsi="Times New Roman" w:cs="Times New Roman"/>
          <w:bCs/>
          <w:spacing w:val="-1"/>
          <w:sz w:val="24"/>
          <w:szCs w:val="24"/>
        </w:rPr>
        <w:t>Ghosh,</w:t>
      </w:r>
      <w:r w:rsidRPr="00E224F5">
        <w:rPr>
          <w:rFonts w:ascii="Times New Roman" w:hAnsi="Times New Roman" w:cs="Times New Roman"/>
          <w:bCs/>
          <w:spacing w:val="-16"/>
          <w:sz w:val="24"/>
          <w:szCs w:val="24"/>
        </w:rPr>
        <w:t xml:space="preserve"> </w:t>
      </w:r>
      <w:r w:rsidRPr="00E224F5">
        <w:rPr>
          <w:rFonts w:ascii="Times New Roman" w:hAnsi="Times New Roman" w:cs="Times New Roman"/>
          <w:bCs/>
          <w:spacing w:val="-1"/>
          <w:sz w:val="24"/>
          <w:szCs w:val="24"/>
        </w:rPr>
        <w:t>R.</w:t>
      </w:r>
      <w:r w:rsidRPr="00E224F5">
        <w:rPr>
          <w:rFonts w:ascii="Times New Roman" w:hAnsi="Times New Roman" w:cs="Times New Roman"/>
          <w:bCs/>
          <w:spacing w:val="-10"/>
          <w:sz w:val="24"/>
          <w:szCs w:val="24"/>
        </w:rPr>
        <w:t xml:space="preserve"> </w:t>
      </w:r>
      <w:r w:rsidRPr="00E224F5">
        <w:rPr>
          <w:rFonts w:ascii="Times New Roman" w:hAnsi="Times New Roman" w:cs="Times New Roman"/>
          <w:bCs/>
          <w:spacing w:val="-1"/>
          <w:sz w:val="24"/>
          <w:szCs w:val="24"/>
        </w:rPr>
        <w:t>and</w:t>
      </w:r>
      <w:r w:rsidRPr="00E224F5">
        <w:rPr>
          <w:rFonts w:ascii="Times New Roman" w:hAnsi="Times New Roman" w:cs="Times New Roman"/>
          <w:bCs/>
          <w:spacing w:val="-9"/>
          <w:sz w:val="24"/>
          <w:szCs w:val="24"/>
        </w:rPr>
        <w:t xml:space="preserve"> </w:t>
      </w:r>
      <w:r w:rsidRPr="00E224F5">
        <w:rPr>
          <w:rFonts w:ascii="Times New Roman" w:hAnsi="Times New Roman" w:cs="Times New Roman"/>
          <w:bCs/>
          <w:spacing w:val="-1"/>
          <w:sz w:val="24"/>
          <w:szCs w:val="24"/>
        </w:rPr>
        <w:t>Chatterjee,</w:t>
      </w:r>
      <w:r w:rsidRPr="00E224F5">
        <w:rPr>
          <w:rFonts w:ascii="Times New Roman" w:hAnsi="Times New Roman" w:cs="Times New Roman"/>
          <w:bCs/>
          <w:spacing w:val="-10"/>
          <w:sz w:val="24"/>
          <w:szCs w:val="24"/>
        </w:rPr>
        <w:t xml:space="preserve"> </w:t>
      </w:r>
      <w:r w:rsidRPr="00E224F5">
        <w:rPr>
          <w:rFonts w:ascii="Times New Roman" w:hAnsi="Times New Roman" w:cs="Times New Roman"/>
          <w:bCs/>
          <w:spacing w:val="-1"/>
          <w:sz w:val="24"/>
          <w:szCs w:val="24"/>
        </w:rPr>
        <w:t>S.</w:t>
      </w:r>
      <w:r w:rsidRPr="00E224F5">
        <w:rPr>
          <w:rFonts w:ascii="Times New Roman" w:hAnsi="Times New Roman" w:cs="Times New Roman"/>
          <w:bCs/>
          <w:spacing w:val="-10"/>
          <w:sz w:val="24"/>
          <w:szCs w:val="24"/>
        </w:rPr>
        <w:t xml:space="preserve"> </w:t>
      </w:r>
      <w:r w:rsidRPr="00E224F5">
        <w:rPr>
          <w:rFonts w:ascii="Times New Roman" w:hAnsi="Times New Roman" w:cs="Times New Roman"/>
          <w:bCs/>
          <w:spacing w:val="-1"/>
          <w:sz w:val="24"/>
          <w:szCs w:val="24"/>
        </w:rPr>
        <w:t>(2018).</w:t>
      </w:r>
    </w:p>
    <w:p w:rsidR="00B14555" w:rsidRPr="00E224F5" w:rsidRDefault="00B1455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Khan, S. and Rahman, M. (2018).</w:t>
      </w:r>
    </w:p>
    <w:p w:rsidR="00E224F5" w:rsidRPr="00E224F5" w:rsidRDefault="00E224F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Liang, Y. and Wu, J. (2018).</w:t>
      </w:r>
    </w:p>
    <w:p w:rsidR="00B14555" w:rsidRPr="00E224F5" w:rsidRDefault="00B14555"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Hsieh,</w:t>
      </w:r>
      <w:r w:rsidRPr="00E224F5">
        <w:rPr>
          <w:rFonts w:ascii="Times New Roman" w:hAnsi="Times New Roman" w:cs="Times New Roman"/>
          <w:bCs/>
          <w:spacing w:val="-9"/>
          <w:sz w:val="24"/>
          <w:szCs w:val="24"/>
        </w:rPr>
        <w:t xml:space="preserve"> </w:t>
      </w:r>
      <w:r w:rsidRPr="00E224F5">
        <w:rPr>
          <w:rFonts w:ascii="Times New Roman" w:hAnsi="Times New Roman" w:cs="Times New Roman"/>
          <w:bCs/>
          <w:sz w:val="24"/>
          <w:szCs w:val="24"/>
        </w:rPr>
        <w:t>C.</w:t>
      </w:r>
      <w:r w:rsidRPr="00E224F5">
        <w:rPr>
          <w:rFonts w:ascii="Times New Roman" w:hAnsi="Times New Roman" w:cs="Times New Roman"/>
          <w:bCs/>
          <w:spacing w:val="-8"/>
          <w:sz w:val="24"/>
          <w:szCs w:val="24"/>
        </w:rPr>
        <w:t xml:space="preserve"> </w:t>
      </w:r>
      <w:r w:rsidRPr="00E224F5">
        <w:rPr>
          <w:rFonts w:ascii="Times New Roman" w:hAnsi="Times New Roman" w:cs="Times New Roman"/>
          <w:bCs/>
          <w:sz w:val="24"/>
          <w:szCs w:val="24"/>
        </w:rPr>
        <w:t>and</w:t>
      </w:r>
      <w:r w:rsidRPr="00E224F5">
        <w:rPr>
          <w:rFonts w:ascii="Times New Roman" w:hAnsi="Times New Roman" w:cs="Times New Roman"/>
          <w:bCs/>
          <w:spacing w:val="-6"/>
          <w:sz w:val="24"/>
          <w:szCs w:val="24"/>
        </w:rPr>
        <w:t xml:space="preserve"> </w:t>
      </w:r>
      <w:r w:rsidRPr="00E224F5">
        <w:rPr>
          <w:rFonts w:ascii="Times New Roman" w:hAnsi="Times New Roman" w:cs="Times New Roman"/>
          <w:bCs/>
          <w:sz w:val="24"/>
          <w:szCs w:val="24"/>
        </w:rPr>
        <w:t>Lin,</w:t>
      </w:r>
      <w:r w:rsidRPr="00E224F5">
        <w:rPr>
          <w:rFonts w:ascii="Times New Roman" w:hAnsi="Times New Roman" w:cs="Times New Roman"/>
          <w:bCs/>
          <w:spacing w:val="-13"/>
          <w:sz w:val="24"/>
          <w:szCs w:val="24"/>
        </w:rPr>
        <w:t xml:space="preserve"> </w:t>
      </w:r>
      <w:r w:rsidRPr="00E224F5">
        <w:rPr>
          <w:rFonts w:ascii="Times New Roman" w:hAnsi="Times New Roman" w:cs="Times New Roman"/>
          <w:bCs/>
          <w:sz w:val="24"/>
          <w:szCs w:val="24"/>
        </w:rPr>
        <w:t>C.</w:t>
      </w:r>
      <w:r w:rsidRPr="00E224F5">
        <w:rPr>
          <w:rFonts w:ascii="Times New Roman" w:hAnsi="Times New Roman" w:cs="Times New Roman"/>
          <w:bCs/>
          <w:spacing w:val="-9"/>
          <w:sz w:val="24"/>
          <w:szCs w:val="24"/>
        </w:rPr>
        <w:t xml:space="preserve"> </w:t>
      </w:r>
      <w:r w:rsidRPr="00E224F5">
        <w:rPr>
          <w:rFonts w:ascii="Times New Roman" w:hAnsi="Times New Roman" w:cs="Times New Roman"/>
          <w:bCs/>
          <w:sz w:val="24"/>
          <w:szCs w:val="24"/>
        </w:rPr>
        <w:t>(2017).</w:t>
      </w:r>
    </w:p>
    <w:p w:rsidR="00B14555"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Choi, E. and Kim, J. (2017).</w:t>
      </w:r>
    </w:p>
    <w:p w:rsidR="006E7B60"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Lee, H.J. and Kim, Y. (2016).</w:t>
      </w:r>
    </w:p>
    <w:p w:rsidR="006E7B60"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Nguyen,</w:t>
      </w:r>
      <w:r w:rsidRPr="00E224F5">
        <w:rPr>
          <w:rFonts w:ascii="Times New Roman" w:hAnsi="Times New Roman" w:cs="Times New Roman"/>
          <w:bCs/>
          <w:spacing w:val="-11"/>
          <w:sz w:val="24"/>
          <w:szCs w:val="24"/>
        </w:rPr>
        <w:t xml:space="preserve"> </w:t>
      </w:r>
      <w:r w:rsidRPr="00E224F5">
        <w:rPr>
          <w:rFonts w:ascii="Times New Roman" w:hAnsi="Times New Roman" w:cs="Times New Roman"/>
          <w:bCs/>
          <w:sz w:val="24"/>
          <w:szCs w:val="24"/>
        </w:rPr>
        <w:t>T.</w:t>
      </w:r>
      <w:r w:rsidRPr="00E224F5">
        <w:rPr>
          <w:rFonts w:ascii="Times New Roman" w:hAnsi="Times New Roman" w:cs="Times New Roman"/>
          <w:bCs/>
          <w:spacing w:val="-5"/>
          <w:sz w:val="24"/>
          <w:szCs w:val="24"/>
        </w:rPr>
        <w:t xml:space="preserve"> </w:t>
      </w:r>
      <w:r w:rsidRPr="00E224F5">
        <w:rPr>
          <w:rFonts w:ascii="Times New Roman" w:hAnsi="Times New Roman" w:cs="Times New Roman"/>
          <w:bCs/>
          <w:sz w:val="24"/>
          <w:szCs w:val="24"/>
        </w:rPr>
        <w:t>and</w:t>
      </w:r>
      <w:r w:rsidRPr="00E224F5">
        <w:rPr>
          <w:rFonts w:ascii="Times New Roman" w:hAnsi="Times New Roman" w:cs="Times New Roman"/>
          <w:bCs/>
          <w:spacing w:val="-9"/>
          <w:sz w:val="24"/>
          <w:szCs w:val="24"/>
        </w:rPr>
        <w:t xml:space="preserve"> </w:t>
      </w:r>
      <w:r w:rsidRPr="00E224F5">
        <w:rPr>
          <w:rFonts w:ascii="Times New Roman" w:hAnsi="Times New Roman" w:cs="Times New Roman"/>
          <w:bCs/>
          <w:sz w:val="24"/>
          <w:szCs w:val="24"/>
        </w:rPr>
        <w:t>Tran,</w:t>
      </w:r>
      <w:r w:rsidRPr="00E224F5">
        <w:rPr>
          <w:rFonts w:ascii="Times New Roman" w:hAnsi="Times New Roman" w:cs="Times New Roman"/>
          <w:bCs/>
          <w:spacing w:val="-5"/>
          <w:sz w:val="24"/>
          <w:szCs w:val="24"/>
        </w:rPr>
        <w:t xml:space="preserve"> </w:t>
      </w:r>
      <w:r w:rsidRPr="00E224F5">
        <w:rPr>
          <w:rFonts w:ascii="Times New Roman" w:hAnsi="Times New Roman" w:cs="Times New Roman"/>
          <w:bCs/>
          <w:sz w:val="24"/>
          <w:szCs w:val="24"/>
        </w:rPr>
        <w:t>N.</w:t>
      </w:r>
      <w:r w:rsidRPr="00E224F5">
        <w:rPr>
          <w:rFonts w:ascii="Times New Roman" w:hAnsi="Times New Roman" w:cs="Times New Roman"/>
          <w:bCs/>
          <w:spacing w:val="-11"/>
          <w:sz w:val="24"/>
          <w:szCs w:val="24"/>
        </w:rPr>
        <w:t xml:space="preserve"> </w:t>
      </w:r>
      <w:r w:rsidRPr="00E224F5">
        <w:rPr>
          <w:rFonts w:ascii="Times New Roman" w:hAnsi="Times New Roman" w:cs="Times New Roman"/>
          <w:bCs/>
          <w:sz w:val="24"/>
          <w:szCs w:val="24"/>
        </w:rPr>
        <w:t>(2016).</w:t>
      </w:r>
    </w:p>
    <w:p w:rsidR="006E7B60"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Tan, K. and Lim, C. (2015).</w:t>
      </w:r>
    </w:p>
    <w:p w:rsidR="006E7B60"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pacing w:val="-1"/>
          <w:sz w:val="24"/>
          <w:szCs w:val="24"/>
        </w:rPr>
      </w:pPr>
      <w:r w:rsidRPr="00E224F5">
        <w:rPr>
          <w:rFonts w:ascii="Times New Roman" w:hAnsi="Times New Roman" w:cs="Times New Roman"/>
          <w:bCs/>
          <w:spacing w:val="-1"/>
          <w:sz w:val="24"/>
          <w:szCs w:val="24"/>
        </w:rPr>
        <w:t>Yi,</w:t>
      </w:r>
      <w:r w:rsidRPr="00E224F5">
        <w:rPr>
          <w:rFonts w:ascii="Times New Roman" w:hAnsi="Times New Roman" w:cs="Times New Roman"/>
          <w:bCs/>
          <w:spacing w:val="-16"/>
          <w:sz w:val="24"/>
          <w:szCs w:val="24"/>
        </w:rPr>
        <w:t xml:space="preserve"> </w:t>
      </w:r>
      <w:r w:rsidRPr="00E224F5">
        <w:rPr>
          <w:rFonts w:ascii="Times New Roman" w:hAnsi="Times New Roman" w:cs="Times New Roman"/>
          <w:bCs/>
          <w:spacing w:val="-1"/>
          <w:sz w:val="24"/>
          <w:szCs w:val="24"/>
        </w:rPr>
        <w:t>Y.</w:t>
      </w:r>
      <w:r w:rsidRPr="00E224F5">
        <w:rPr>
          <w:rFonts w:ascii="Times New Roman" w:hAnsi="Times New Roman" w:cs="Times New Roman"/>
          <w:bCs/>
          <w:spacing w:val="-6"/>
          <w:sz w:val="24"/>
          <w:szCs w:val="24"/>
        </w:rPr>
        <w:t xml:space="preserve"> </w:t>
      </w:r>
      <w:r w:rsidRPr="00E224F5">
        <w:rPr>
          <w:rFonts w:ascii="Times New Roman" w:hAnsi="Times New Roman" w:cs="Times New Roman"/>
          <w:bCs/>
          <w:spacing w:val="-1"/>
          <w:sz w:val="24"/>
          <w:szCs w:val="24"/>
        </w:rPr>
        <w:t>and</w:t>
      </w:r>
      <w:r w:rsidRPr="00E224F5">
        <w:rPr>
          <w:rFonts w:ascii="Times New Roman" w:hAnsi="Times New Roman" w:cs="Times New Roman"/>
          <w:bCs/>
          <w:spacing w:val="-3"/>
          <w:sz w:val="24"/>
          <w:szCs w:val="24"/>
        </w:rPr>
        <w:t xml:space="preserve"> </w:t>
      </w:r>
      <w:r w:rsidRPr="00E224F5">
        <w:rPr>
          <w:rFonts w:ascii="Times New Roman" w:hAnsi="Times New Roman" w:cs="Times New Roman"/>
          <w:bCs/>
          <w:spacing w:val="-1"/>
          <w:sz w:val="24"/>
          <w:szCs w:val="24"/>
        </w:rPr>
        <w:t>Kim,</w:t>
      </w:r>
      <w:r w:rsidRPr="00E224F5">
        <w:rPr>
          <w:rFonts w:ascii="Times New Roman" w:hAnsi="Times New Roman" w:cs="Times New Roman"/>
          <w:bCs/>
          <w:spacing w:val="-5"/>
          <w:sz w:val="24"/>
          <w:szCs w:val="24"/>
        </w:rPr>
        <w:t xml:space="preserve"> </w:t>
      </w:r>
      <w:r w:rsidRPr="00E224F5">
        <w:rPr>
          <w:rFonts w:ascii="Times New Roman" w:hAnsi="Times New Roman" w:cs="Times New Roman"/>
          <w:bCs/>
          <w:spacing w:val="-1"/>
          <w:sz w:val="24"/>
          <w:szCs w:val="24"/>
        </w:rPr>
        <w:t>S.</w:t>
      </w:r>
      <w:r w:rsidRPr="00E224F5">
        <w:rPr>
          <w:rFonts w:ascii="Times New Roman" w:hAnsi="Times New Roman" w:cs="Times New Roman"/>
          <w:bCs/>
          <w:spacing w:val="-6"/>
          <w:sz w:val="24"/>
          <w:szCs w:val="24"/>
        </w:rPr>
        <w:t xml:space="preserve"> </w:t>
      </w:r>
      <w:r w:rsidRPr="00E224F5">
        <w:rPr>
          <w:rFonts w:ascii="Times New Roman" w:hAnsi="Times New Roman" w:cs="Times New Roman"/>
          <w:bCs/>
          <w:spacing w:val="-1"/>
          <w:sz w:val="24"/>
          <w:szCs w:val="24"/>
        </w:rPr>
        <w:t>(2015).</w:t>
      </w:r>
    </w:p>
    <w:p w:rsidR="006E7B60"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rPr>
      </w:pPr>
      <w:r w:rsidRPr="00E224F5">
        <w:rPr>
          <w:rFonts w:ascii="Times New Roman" w:hAnsi="Times New Roman" w:cs="Times New Roman"/>
          <w:bCs/>
          <w:spacing w:val="-1"/>
          <w:sz w:val="24"/>
          <w:szCs w:val="24"/>
        </w:rPr>
        <w:t>Liu,</w:t>
      </w:r>
      <w:r w:rsidRPr="00E224F5">
        <w:rPr>
          <w:rFonts w:ascii="Times New Roman" w:hAnsi="Times New Roman" w:cs="Times New Roman"/>
          <w:bCs/>
          <w:spacing w:val="-6"/>
          <w:sz w:val="24"/>
          <w:szCs w:val="24"/>
        </w:rPr>
        <w:t xml:space="preserve"> </w:t>
      </w:r>
      <w:r w:rsidRPr="00E224F5">
        <w:rPr>
          <w:rFonts w:ascii="Times New Roman" w:hAnsi="Times New Roman" w:cs="Times New Roman"/>
          <w:bCs/>
          <w:spacing w:val="-1"/>
          <w:sz w:val="24"/>
          <w:szCs w:val="24"/>
        </w:rPr>
        <w:t>J.</w:t>
      </w:r>
      <w:r w:rsidRPr="00E224F5">
        <w:rPr>
          <w:rFonts w:ascii="Times New Roman" w:hAnsi="Times New Roman" w:cs="Times New Roman"/>
          <w:bCs/>
          <w:spacing w:val="-6"/>
          <w:sz w:val="24"/>
          <w:szCs w:val="24"/>
        </w:rPr>
        <w:t xml:space="preserve"> </w:t>
      </w:r>
      <w:r w:rsidRPr="00E224F5">
        <w:rPr>
          <w:rFonts w:ascii="Times New Roman" w:hAnsi="Times New Roman" w:cs="Times New Roman"/>
          <w:bCs/>
          <w:spacing w:val="-1"/>
          <w:sz w:val="24"/>
          <w:szCs w:val="24"/>
        </w:rPr>
        <w:t>and</w:t>
      </w:r>
      <w:r w:rsidRPr="00E224F5">
        <w:rPr>
          <w:rFonts w:ascii="Times New Roman" w:hAnsi="Times New Roman" w:cs="Times New Roman"/>
          <w:bCs/>
          <w:spacing w:val="-4"/>
          <w:sz w:val="24"/>
          <w:szCs w:val="24"/>
        </w:rPr>
        <w:t xml:space="preserve"> </w:t>
      </w:r>
      <w:r w:rsidRPr="00E224F5">
        <w:rPr>
          <w:rFonts w:ascii="Times New Roman" w:hAnsi="Times New Roman" w:cs="Times New Roman"/>
          <w:bCs/>
          <w:spacing w:val="-1"/>
          <w:sz w:val="24"/>
          <w:szCs w:val="24"/>
        </w:rPr>
        <w:t>Zhang,</w:t>
      </w:r>
      <w:r w:rsidRPr="00E224F5">
        <w:rPr>
          <w:rFonts w:ascii="Times New Roman" w:hAnsi="Times New Roman" w:cs="Times New Roman"/>
          <w:bCs/>
          <w:spacing w:val="-16"/>
          <w:sz w:val="24"/>
          <w:szCs w:val="24"/>
        </w:rPr>
        <w:t xml:space="preserve"> </w:t>
      </w:r>
      <w:r w:rsidRPr="00E224F5">
        <w:rPr>
          <w:rFonts w:ascii="Times New Roman" w:hAnsi="Times New Roman" w:cs="Times New Roman"/>
          <w:bCs/>
          <w:spacing w:val="-1"/>
          <w:sz w:val="24"/>
          <w:szCs w:val="24"/>
        </w:rPr>
        <w:t>Y.</w:t>
      </w:r>
      <w:r w:rsidRPr="00E224F5">
        <w:rPr>
          <w:rFonts w:ascii="Times New Roman" w:hAnsi="Times New Roman" w:cs="Times New Roman"/>
          <w:bCs/>
          <w:spacing w:val="-6"/>
          <w:sz w:val="24"/>
          <w:szCs w:val="24"/>
        </w:rPr>
        <w:t xml:space="preserve"> </w:t>
      </w:r>
      <w:r w:rsidRPr="00E224F5">
        <w:rPr>
          <w:rFonts w:ascii="Times New Roman" w:hAnsi="Times New Roman" w:cs="Times New Roman"/>
          <w:bCs/>
          <w:spacing w:val="-1"/>
          <w:sz w:val="24"/>
          <w:szCs w:val="24"/>
        </w:rPr>
        <w:t>(2014).</w:t>
      </w:r>
    </w:p>
    <w:p w:rsidR="006E7B60"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z w:val="24"/>
          <w:szCs w:val="24"/>
        </w:rPr>
      </w:pPr>
      <w:r w:rsidRPr="00E224F5">
        <w:rPr>
          <w:rFonts w:ascii="Times New Roman" w:hAnsi="Times New Roman" w:cs="Times New Roman"/>
          <w:bCs/>
          <w:sz w:val="24"/>
          <w:szCs w:val="24"/>
        </w:rPr>
        <w:t>Zhang, X. and Wang, Y. (2014).</w:t>
      </w:r>
    </w:p>
    <w:p w:rsidR="006E7B60" w:rsidRPr="00E224F5" w:rsidRDefault="006E7B60" w:rsidP="00E224F5">
      <w:pPr>
        <w:pStyle w:val="ListParagraph"/>
        <w:widowControl w:val="0"/>
        <w:numPr>
          <w:ilvl w:val="0"/>
          <w:numId w:val="15"/>
        </w:numPr>
        <w:autoSpaceDE w:val="0"/>
        <w:autoSpaceDN w:val="0"/>
        <w:adjustRightInd w:val="0"/>
        <w:spacing w:after="0" w:line="360" w:lineRule="auto"/>
        <w:ind w:right="60"/>
        <w:jc w:val="both"/>
        <w:rPr>
          <w:rFonts w:ascii="Times New Roman" w:hAnsi="Times New Roman" w:cs="Times New Roman"/>
          <w:bCs/>
          <w:spacing w:val="-1"/>
          <w:sz w:val="24"/>
          <w:szCs w:val="24"/>
        </w:rPr>
      </w:pPr>
      <w:r w:rsidRPr="00E224F5">
        <w:rPr>
          <w:rFonts w:ascii="Times New Roman" w:hAnsi="Times New Roman" w:cs="Times New Roman"/>
          <w:bCs/>
          <w:spacing w:val="-1"/>
          <w:sz w:val="24"/>
          <w:szCs w:val="24"/>
        </w:rPr>
        <w:t>Huang,</w:t>
      </w:r>
      <w:r w:rsidRPr="00E224F5">
        <w:rPr>
          <w:rFonts w:ascii="Times New Roman" w:hAnsi="Times New Roman" w:cs="Times New Roman"/>
          <w:bCs/>
          <w:spacing w:val="-11"/>
          <w:sz w:val="24"/>
          <w:szCs w:val="24"/>
        </w:rPr>
        <w:t xml:space="preserve"> </w:t>
      </w:r>
      <w:r w:rsidRPr="00E224F5">
        <w:rPr>
          <w:rFonts w:ascii="Times New Roman" w:hAnsi="Times New Roman" w:cs="Times New Roman"/>
          <w:bCs/>
          <w:spacing w:val="-1"/>
          <w:sz w:val="24"/>
          <w:szCs w:val="24"/>
        </w:rPr>
        <w:t>L.</w:t>
      </w:r>
      <w:r w:rsidRPr="00E224F5">
        <w:rPr>
          <w:rFonts w:ascii="Times New Roman" w:hAnsi="Times New Roman" w:cs="Times New Roman"/>
          <w:bCs/>
          <w:spacing w:val="-11"/>
          <w:sz w:val="24"/>
          <w:szCs w:val="24"/>
        </w:rPr>
        <w:t xml:space="preserve"> </w:t>
      </w:r>
      <w:r w:rsidRPr="00E224F5">
        <w:rPr>
          <w:rFonts w:ascii="Times New Roman" w:hAnsi="Times New Roman" w:cs="Times New Roman"/>
          <w:bCs/>
          <w:spacing w:val="-1"/>
          <w:sz w:val="24"/>
          <w:szCs w:val="24"/>
        </w:rPr>
        <w:t>and</w:t>
      </w:r>
      <w:r w:rsidRPr="00E224F5">
        <w:rPr>
          <w:rFonts w:ascii="Times New Roman" w:hAnsi="Times New Roman" w:cs="Times New Roman"/>
          <w:bCs/>
          <w:spacing w:val="-9"/>
          <w:sz w:val="24"/>
          <w:szCs w:val="24"/>
        </w:rPr>
        <w:t xml:space="preserve"> </w:t>
      </w:r>
      <w:r w:rsidRPr="00E224F5">
        <w:rPr>
          <w:rFonts w:ascii="Times New Roman" w:hAnsi="Times New Roman" w:cs="Times New Roman"/>
          <w:bCs/>
          <w:spacing w:val="-1"/>
          <w:sz w:val="24"/>
          <w:szCs w:val="24"/>
        </w:rPr>
        <w:t>Chen,</w:t>
      </w:r>
      <w:r w:rsidRPr="00E224F5">
        <w:rPr>
          <w:rFonts w:ascii="Times New Roman" w:hAnsi="Times New Roman" w:cs="Times New Roman"/>
          <w:bCs/>
          <w:spacing w:val="-19"/>
          <w:sz w:val="24"/>
          <w:szCs w:val="24"/>
        </w:rPr>
        <w:t xml:space="preserve"> </w:t>
      </w:r>
      <w:r w:rsidRPr="00E224F5">
        <w:rPr>
          <w:rFonts w:ascii="Times New Roman" w:hAnsi="Times New Roman" w:cs="Times New Roman"/>
          <w:bCs/>
          <w:spacing w:val="-1"/>
          <w:sz w:val="24"/>
          <w:szCs w:val="24"/>
        </w:rPr>
        <w:t>Y.</w:t>
      </w:r>
      <w:r w:rsidRPr="00E224F5">
        <w:rPr>
          <w:rFonts w:ascii="Times New Roman" w:hAnsi="Times New Roman" w:cs="Times New Roman"/>
          <w:bCs/>
          <w:spacing w:val="-11"/>
          <w:sz w:val="24"/>
          <w:szCs w:val="24"/>
        </w:rPr>
        <w:t xml:space="preserve"> </w:t>
      </w:r>
      <w:r w:rsidRPr="00E224F5">
        <w:rPr>
          <w:rFonts w:ascii="Times New Roman" w:hAnsi="Times New Roman" w:cs="Times New Roman"/>
          <w:bCs/>
          <w:spacing w:val="-1"/>
          <w:sz w:val="24"/>
          <w:szCs w:val="24"/>
        </w:rPr>
        <w:t>(2013).</w:t>
      </w:r>
    </w:p>
    <w:p w:rsidR="006E7B60" w:rsidRDefault="006E7B60" w:rsidP="000979D2">
      <w:pPr>
        <w:widowControl w:val="0"/>
        <w:autoSpaceDE w:val="0"/>
        <w:autoSpaceDN w:val="0"/>
        <w:adjustRightInd w:val="0"/>
        <w:spacing w:after="0" w:line="360" w:lineRule="auto"/>
        <w:ind w:right="60"/>
        <w:jc w:val="both"/>
        <w:rPr>
          <w:rFonts w:ascii="Times New Roman" w:hAnsi="Times New Roman" w:cs="Times New Roman"/>
          <w:b/>
          <w:bCs/>
          <w:sz w:val="24"/>
        </w:rPr>
      </w:pPr>
    </w:p>
    <w:p w:rsidR="000979D2" w:rsidRPr="000979D2" w:rsidRDefault="000979D2" w:rsidP="000979D2">
      <w:pPr>
        <w:widowControl w:val="0"/>
        <w:autoSpaceDE w:val="0"/>
        <w:autoSpaceDN w:val="0"/>
        <w:adjustRightInd w:val="0"/>
        <w:spacing w:after="0" w:line="360" w:lineRule="auto"/>
        <w:ind w:right="60"/>
        <w:jc w:val="both"/>
        <w:rPr>
          <w:rFonts w:ascii="Times New Roman" w:hAnsi="Times New Roman" w:cs="Times New Roman"/>
          <w:b/>
          <w:bCs/>
          <w:sz w:val="24"/>
        </w:rPr>
      </w:pPr>
    </w:p>
    <w:p w:rsidR="000979D2" w:rsidRPr="000979D2" w:rsidRDefault="000979D2" w:rsidP="000979D2">
      <w:pPr>
        <w:widowControl w:val="0"/>
        <w:autoSpaceDE w:val="0"/>
        <w:autoSpaceDN w:val="0"/>
        <w:adjustRightInd w:val="0"/>
        <w:spacing w:after="0" w:line="360" w:lineRule="auto"/>
        <w:ind w:right="60"/>
        <w:jc w:val="both"/>
        <w:rPr>
          <w:rFonts w:ascii="Times New Roman" w:hAnsi="Times New Roman" w:cs="Times New Roman"/>
          <w:sz w:val="24"/>
        </w:rPr>
      </w:pPr>
    </w:p>
    <w:p w:rsidR="00E74D24" w:rsidRPr="00E74D24" w:rsidRDefault="00E74D24" w:rsidP="005257D6">
      <w:pPr>
        <w:spacing w:after="73" w:line="360" w:lineRule="auto"/>
        <w:jc w:val="both"/>
        <w:rPr>
          <w:rFonts w:ascii="Times New Roman" w:hAnsi="Times New Roman" w:cs="Times New Roman"/>
          <w:sz w:val="24"/>
        </w:rPr>
      </w:pPr>
    </w:p>
    <w:p w:rsidR="005E2545" w:rsidRDefault="005E2545" w:rsidP="005257D6">
      <w:pPr>
        <w:spacing w:after="73" w:line="360" w:lineRule="auto"/>
        <w:jc w:val="both"/>
        <w:rPr>
          <w:rFonts w:ascii="Times New Roman" w:hAnsi="Times New Roman" w:cs="Times New Roman"/>
          <w:sz w:val="24"/>
        </w:rPr>
      </w:pPr>
    </w:p>
    <w:p w:rsidR="005257D6" w:rsidRPr="005E2545" w:rsidRDefault="005257D6" w:rsidP="005257D6">
      <w:pPr>
        <w:spacing w:after="73" w:line="360" w:lineRule="auto"/>
        <w:jc w:val="both"/>
        <w:rPr>
          <w:rFonts w:ascii="Times New Roman" w:hAnsi="Times New Roman" w:cs="Times New Roman"/>
          <w:b/>
          <w:bCs/>
          <w:kern w:val="0"/>
          <w:sz w:val="24"/>
        </w:rPr>
      </w:pPr>
    </w:p>
    <w:p w:rsidR="00AC14F8" w:rsidRPr="00AC14F8" w:rsidRDefault="00AC14F8" w:rsidP="00AC14F8">
      <w:pPr>
        <w:pStyle w:val="BodyText"/>
        <w:spacing w:before="21" w:line="360" w:lineRule="auto"/>
        <w:ind w:left="0" w:right="413"/>
        <w:jc w:val="both"/>
      </w:pPr>
      <w:r>
        <w:t xml:space="preserve"> </w:t>
      </w:r>
    </w:p>
    <w:p w:rsidR="009F3487" w:rsidRPr="009F3487" w:rsidRDefault="009F3487" w:rsidP="006C384B">
      <w:pPr>
        <w:pStyle w:val="BodyText"/>
        <w:spacing w:before="21" w:line="360" w:lineRule="auto"/>
        <w:ind w:left="0" w:right="413"/>
        <w:jc w:val="both"/>
        <w:rPr>
          <w:b/>
          <w:bCs/>
        </w:rPr>
      </w:pPr>
    </w:p>
    <w:p w:rsidR="006C384B" w:rsidRPr="006C384B" w:rsidRDefault="006C384B" w:rsidP="006C384B">
      <w:pPr>
        <w:pStyle w:val="BodyText"/>
        <w:spacing w:before="21" w:line="360" w:lineRule="auto"/>
        <w:ind w:left="0" w:right="413"/>
        <w:jc w:val="both"/>
      </w:pPr>
    </w:p>
    <w:p w:rsidR="006C384B" w:rsidRPr="006C384B" w:rsidRDefault="006C384B" w:rsidP="006C384B">
      <w:pPr>
        <w:adjustRightInd w:val="0"/>
        <w:spacing w:line="360" w:lineRule="auto"/>
        <w:ind w:right="60"/>
        <w:jc w:val="both"/>
        <w:rPr>
          <w:rFonts w:ascii="Times New Roman" w:hAnsi="Times New Roman" w:cs="Times New Roman"/>
          <w:b/>
          <w:bCs/>
          <w:sz w:val="24"/>
        </w:rPr>
      </w:pPr>
    </w:p>
    <w:p w:rsidR="00A95C50" w:rsidRPr="00A95C50" w:rsidRDefault="00A95C50" w:rsidP="000A5F55">
      <w:pPr>
        <w:jc w:val="both"/>
        <w:rPr>
          <w:rFonts w:ascii="Times New Roman" w:hAnsi="Times New Roman" w:cs="Times New Roman"/>
          <w:b/>
          <w:bCs/>
          <w:sz w:val="24"/>
          <w:szCs w:val="24"/>
        </w:rPr>
      </w:pPr>
    </w:p>
    <w:sectPr w:rsidR="00A95C50" w:rsidRPr="00A95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608"/>
    <w:multiLevelType w:val="multilevel"/>
    <w:tmpl w:val="FEF47E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B427C"/>
    <w:multiLevelType w:val="hybridMultilevel"/>
    <w:tmpl w:val="8758A6AE"/>
    <w:lvl w:ilvl="0" w:tplc="66A6761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9DB36BC"/>
    <w:multiLevelType w:val="hybridMultilevel"/>
    <w:tmpl w:val="47BA3D94"/>
    <w:lvl w:ilvl="0" w:tplc="A16AF2C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0BF326AC"/>
    <w:multiLevelType w:val="multilevel"/>
    <w:tmpl w:val="B57030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1396D"/>
    <w:multiLevelType w:val="multilevel"/>
    <w:tmpl w:val="7EF4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45204"/>
    <w:multiLevelType w:val="multilevel"/>
    <w:tmpl w:val="75A231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9610E"/>
    <w:multiLevelType w:val="multilevel"/>
    <w:tmpl w:val="449EC0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037F0"/>
    <w:multiLevelType w:val="hybridMultilevel"/>
    <w:tmpl w:val="598A5A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E05B19"/>
    <w:multiLevelType w:val="hybridMultilevel"/>
    <w:tmpl w:val="4634CA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E24200"/>
    <w:multiLevelType w:val="multilevel"/>
    <w:tmpl w:val="6D8E5D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85DBC"/>
    <w:multiLevelType w:val="hybridMultilevel"/>
    <w:tmpl w:val="76807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476B42"/>
    <w:multiLevelType w:val="hybridMultilevel"/>
    <w:tmpl w:val="3FF61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F14EDE"/>
    <w:multiLevelType w:val="hybridMultilevel"/>
    <w:tmpl w:val="DC46F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CC1D05"/>
    <w:multiLevelType w:val="hybridMultilevel"/>
    <w:tmpl w:val="214A98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7C4078"/>
    <w:multiLevelType w:val="hybridMultilevel"/>
    <w:tmpl w:val="1FB84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2663614">
    <w:abstractNumId w:val="7"/>
  </w:num>
  <w:num w:numId="2" w16cid:durableId="95443804">
    <w:abstractNumId w:val="8"/>
  </w:num>
  <w:num w:numId="3" w16cid:durableId="887499472">
    <w:abstractNumId w:val="10"/>
  </w:num>
  <w:num w:numId="4" w16cid:durableId="788359754">
    <w:abstractNumId w:val="12"/>
  </w:num>
  <w:num w:numId="5" w16cid:durableId="1312978671">
    <w:abstractNumId w:val="14"/>
  </w:num>
  <w:num w:numId="6" w16cid:durableId="854147521">
    <w:abstractNumId w:val="6"/>
  </w:num>
  <w:num w:numId="7" w16cid:durableId="1159883351">
    <w:abstractNumId w:val="9"/>
  </w:num>
  <w:num w:numId="8" w16cid:durableId="1697344301">
    <w:abstractNumId w:val="5"/>
  </w:num>
  <w:num w:numId="9" w16cid:durableId="1509365457">
    <w:abstractNumId w:val="3"/>
  </w:num>
  <w:num w:numId="10" w16cid:durableId="244921567">
    <w:abstractNumId w:val="4"/>
  </w:num>
  <w:num w:numId="11" w16cid:durableId="2754072">
    <w:abstractNumId w:val="0"/>
  </w:num>
  <w:num w:numId="12" w16cid:durableId="929506200">
    <w:abstractNumId w:val="1"/>
  </w:num>
  <w:num w:numId="13" w16cid:durableId="995765953">
    <w:abstractNumId w:val="2"/>
  </w:num>
  <w:num w:numId="14" w16cid:durableId="1242836040">
    <w:abstractNumId w:val="13"/>
  </w:num>
  <w:num w:numId="15" w16cid:durableId="1744571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55"/>
    <w:rsid w:val="00043E38"/>
    <w:rsid w:val="00081749"/>
    <w:rsid w:val="000979D2"/>
    <w:rsid w:val="000A5F55"/>
    <w:rsid w:val="0020039F"/>
    <w:rsid w:val="0022778A"/>
    <w:rsid w:val="00255914"/>
    <w:rsid w:val="00321130"/>
    <w:rsid w:val="00335C4C"/>
    <w:rsid w:val="00336F1A"/>
    <w:rsid w:val="00397B90"/>
    <w:rsid w:val="0044217C"/>
    <w:rsid w:val="004759CD"/>
    <w:rsid w:val="004B1476"/>
    <w:rsid w:val="005257D6"/>
    <w:rsid w:val="00593874"/>
    <w:rsid w:val="005D7352"/>
    <w:rsid w:val="005E2545"/>
    <w:rsid w:val="006B5826"/>
    <w:rsid w:val="006C384B"/>
    <w:rsid w:val="006E7B60"/>
    <w:rsid w:val="007069C2"/>
    <w:rsid w:val="007B677A"/>
    <w:rsid w:val="0080306D"/>
    <w:rsid w:val="00850F02"/>
    <w:rsid w:val="008C1A17"/>
    <w:rsid w:val="008E6CFB"/>
    <w:rsid w:val="009610BE"/>
    <w:rsid w:val="0098178D"/>
    <w:rsid w:val="00996D0D"/>
    <w:rsid w:val="009F3487"/>
    <w:rsid w:val="00A756F6"/>
    <w:rsid w:val="00A912D1"/>
    <w:rsid w:val="00A95C50"/>
    <w:rsid w:val="00AA176F"/>
    <w:rsid w:val="00AC14F8"/>
    <w:rsid w:val="00AD4565"/>
    <w:rsid w:val="00B14555"/>
    <w:rsid w:val="00B75193"/>
    <w:rsid w:val="00C73333"/>
    <w:rsid w:val="00C92D68"/>
    <w:rsid w:val="00CE753E"/>
    <w:rsid w:val="00D44BC5"/>
    <w:rsid w:val="00D64CA3"/>
    <w:rsid w:val="00E224F5"/>
    <w:rsid w:val="00E45AB4"/>
    <w:rsid w:val="00E51CB6"/>
    <w:rsid w:val="00E74D24"/>
    <w:rsid w:val="00EE42E1"/>
    <w:rsid w:val="00FA3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DA03"/>
  <w15:chartTrackingRefBased/>
  <w15:docId w15:val="{FBE7772F-1D90-4EE9-8A0B-8068EB8B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5C50"/>
    <w:pPr>
      <w:ind w:left="720"/>
      <w:contextualSpacing/>
    </w:pPr>
  </w:style>
  <w:style w:type="paragraph" w:styleId="BodyText">
    <w:name w:val="Body Text"/>
    <w:basedOn w:val="Normal"/>
    <w:link w:val="BodyTextChar"/>
    <w:uiPriority w:val="1"/>
    <w:qFormat/>
    <w:rsid w:val="006C384B"/>
    <w:pPr>
      <w:widowControl w:val="0"/>
      <w:autoSpaceDE w:val="0"/>
      <w:autoSpaceDN w:val="0"/>
      <w:spacing w:after="0" w:line="240" w:lineRule="auto"/>
      <w:ind w:left="10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C384B"/>
    <w:rPr>
      <w:rFonts w:ascii="Times New Roman" w:eastAsia="Times New Roman" w:hAnsi="Times New Roman" w:cs="Times New Roman"/>
      <w:kern w:val="0"/>
      <w:sz w:val="24"/>
      <w:szCs w:val="24"/>
      <w:lang w:val="en-US"/>
      <w14:ligatures w14:val="none"/>
    </w:rPr>
  </w:style>
  <w:style w:type="paragraph" w:customStyle="1" w:styleId="Default">
    <w:name w:val="Default"/>
    <w:qFormat/>
    <w:rsid w:val="006C384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TableGrid">
    <w:name w:val="Table Grid"/>
    <w:basedOn w:val="TableNormal"/>
    <w:uiPriority w:val="39"/>
    <w:rsid w:val="00996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81749"/>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81749"/>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E45AB4"/>
    <w:rPr>
      <w:color w:val="0563C1" w:themeColor="hyperlink"/>
      <w:u w:val="single"/>
    </w:rPr>
  </w:style>
  <w:style w:type="character" w:styleId="UnresolvedMention">
    <w:name w:val="Unresolved Mention"/>
    <w:basedOn w:val="DefaultParagraphFont"/>
    <w:uiPriority w:val="99"/>
    <w:semiHidden/>
    <w:unhideWhenUsed/>
    <w:rsid w:val="00E4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4071">
      <w:bodyDiv w:val="1"/>
      <w:marLeft w:val="0"/>
      <w:marRight w:val="0"/>
      <w:marTop w:val="0"/>
      <w:marBottom w:val="0"/>
      <w:divBdr>
        <w:top w:val="none" w:sz="0" w:space="0" w:color="auto"/>
        <w:left w:val="none" w:sz="0" w:space="0" w:color="auto"/>
        <w:bottom w:val="none" w:sz="0" w:space="0" w:color="auto"/>
        <w:right w:val="none" w:sz="0" w:space="0" w:color="auto"/>
      </w:divBdr>
      <w:divsChild>
        <w:div w:id="590552083">
          <w:marLeft w:val="0"/>
          <w:marRight w:val="0"/>
          <w:marTop w:val="0"/>
          <w:marBottom w:val="0"/>
          <w:divBdr>
            <w:top w:val="single" w:sz="2" w:space="0" w:color="E3E3E3"/>
            <w:left w:val="single" w:sz="2" w:space="0" w:color="E3E3E3"/>
            <w:bottom w:val="single" w:sz="2" w:space="0" w:color="E3E3E3"/>
            <w:right w:val="single" w:sz="2" w:space="0" w:color="E3E3E3"/>
          </w:divBdr>
          <w:divsChild>
            <w:div w:id="1238707527">
              <w:marLeft w:val="0"/>
              <w:marRight w:val="0"/>
              <w:marTop w:val="0"/>
              <w:marBottom w:val="0"/>
              <w:divBdr>
                <w:top w:val="single" w:sz="2" w:space="0" w:color="E3E3E3"/>
                <w:left w:val="single" w:sz="2" w:space="0" w:color="E3E3E3"/>
                <w:bottom w:val="single" w:sz="2" w:space="0" w:color="E3E3E3"/>
                <w:right w:val="single" w:sz="2" w:space="0" w:color="E3E3E3"/>
              </w:divBdr>
              <w:divsChild>
                <w:div w:id="905577708">
                  <w:marLeft w:val="0"/>
                  <w:marRight w:val="0"/>
                  <w:marTop w:val="0"/>
                  <w:marBottom w:val="0"/>
                  <w:divBdr>
                    <w:top w:val="single" w:sz="2" w:space="0" w:color="E3E3E3"/>
                    <w:left w:val="single" w:sz="2" w:space="0" w:color="E3E3E3"/>
                    <w:bottom w:val="single" w:sz="2" w:space="0" w:color="E3E3E3"/>
                    <w:right w:val="single" w:sz="2" w:space="0" w:color="E3E3E3"/>
                  </w:divBdr>
                  <w:divsChild>
                    <w:div w:id="1879589080">
                      <w:marLeft w:val="0"/>
                      <w:marRight w:val="0"/>
                      <w:marTop w:val="0"/>
                      <w:marBottom w:val="0"/>
                      <w:divBdr>
                        <w:top w:val="single" w:sz="2" w:space="0" w:color="E3E3E3"/>
                        <w:left w:val="single" w:sz="2" w:space="0" w:color="E3E3E3"/>
                        <w:bottom w:val="single" w:sz="2" w:space="0" w:color="E3E3E3"/>
                        <w:right w:val="single" w:sz="2" w:space="0" w:color="E3E3E3"/>
                      </w:divBdr>
                      <w:divsChild>
                        <w:div w:id="1655179354">
                          <w:marLeft w:val="0"/>
                          <w:marRight w:val="0"/>
                          <w:marTop w:val="0"/>
                          <w:marBottom w:val="0"/>
                          <w:divBdr>
                            <w:top w:val="single" w:sz="2" w:space="0" w:color="E3E3E3"/>
                            <w:left w:val="single" w:sz="2" w:space="0" w:color="E3E3E3"/>
                            <w:bottom w:val="single" w:sz="2" w:space="0" w:color="E3E3E3"/>
                            <w:right w:val="single" w:sz="2" w:space="0" w:color="E3E3E3"/>
                          </w:divBdr>
                          <w:divsChild>
                            <w:div w:id="1711765808">
                              <w:marLeft w:val="0"/>
                              <w:marRight w:val="0"/>
                              <w:marTop w:val="0"/>
                              <w:marBottom w:val="0"/>
                              <w:divBdr>
                                <w:top w:val="single" w:sz="2" w:space="0" w:color="E3E3E3"/>
                                <w:left w:val="single" w:sz="2" w:space="0" w:color="E3E3E3"/>
                                <w:bottom w:val="single" w:sz="2" w:space="0" w:color="E3E3E3"/>
                                <w:right w:val="single" w:sz="2" w:space="0" w:color="E3E3E3"/>
                              </w:divBdr>
                              <w:divsChild>
                                <w:div w:id="118845661">
                                  <w:marLeft w:val="0"/>
                                  <w:marRight w:val="0"/>
                                  <w:marTop w:val="100"/>
                                  <w:marBottom w:val="100"/>
                                  <w:divBdr>
                                    <w:top w:val="single" w:sz="2" w:space="0" w:color="E3E3E3"/>
                                    <w:left w:val="single" w:sz="2" w:space="0" w:color="E3E3E3"/>
                                    <w:bottom w:val="single" w:sz="2" w:space="0" w:color="E3E3E3"/>
                                    <w:right w:val="single" w:sz="2" w:space="0" w:color="E3E3E3"/>
                                  </w:divBdr>
                                  <w:divsChild>
                                    <w:div w:id="378477877">
                                      <w:marLeft w:val="0"/>
                                      <w:marRight w:val="0"/>
                                      <w:marTop w:val="0"/>
                                      <w:marBottom w:val="0"/>
                                      <w:divBdr>
                                        <w:top w:val="single" w:sz="2" w:space="0" w:color="E3E3E3"/>
                                        <w:left w:val="single" w:sz="2" w:space="0" w:color="E3E3E3"/>
                                        <w:bottom w:val="single" w:sz="2" w:space="0" w:color="E3E3E3"/>
                                        <w:right w:val="single" w:sz="2" w:space="0" w:color="E3E3E3"/>
                                      </w:divBdr>
                                      <w:divsChild>
                                        <w:div w:id="1838836474">
                                          <w:marLeft w:val="0"/>
                                          <w:marRight w:val="0"/>
                                          <w:marTop w:val="0"/>
                                          <w:marBottom w:val="0"/>
                                          <w:divBdr>
                                            <w:top w:val="single" w:sz="2" w:space="0" w:color="E3E3E3"/>
                                            <w:left w:val="single" w:sz="2" w:space="0" w:color="E3E3E3"/>
                                            <w:bottom w:val="single" w:sz="2" w:space="0" w:color="E3E3E3"/>
                                            <w:right w:val="single" w:sz="2" w:space="0" w:color="E3E3E3"/>
                                          </w:divBdr>
                                          <w:divsChild>
                                            <w:div w:id="384841885">
                                              <w:marLeft w:val="0"/>
                                              <w:marRight w:val="0"/>
                                              <w:marTop w:val="0"/>
                                              <w:marBottom w:val="0"/>
                                              <w:divBdr>
                                                <w:top w:val="single" w:sz="2" w:space="0" w:color="E3E3E3"/>
                                                <w:left w:val="single" w:sz="2" w:space="0" w:color="E3E3E3"/>
                                                <w:bottom w:val="single" w:sz="2" w:space="0" w:color="E3E3E3"/>
                                                <w:right w:val="single" w:sz="2" w:space="0" w:color="E3E3E3"/>
                                              </w:divBdr>
                                              <w:divsChild>
                                                <w:div w:id="212011533">
                                                  <w:marLeft w:val="0"/>
                                                  <w:marRight w:val="0"/>
                                                  <w:marTop w:val="0"/>
                                                  <w:marBottom w:val="0"/>
                                                  <w:divBdr>
                                                    <w:top w:val="single" w:sz="2" w:space="0" w:color="E3E3E3"/>
                                                    <w:left w:val="single" w:sz="2" w:space="0" w:color="E3E3E3"/>
                                                    <w:bottom w:val="single" w:sz="2" w:space="0" w:color="E3E3E3"/>
                                                    <w:right w:val="single" w:sz="2" w:space="0" w:color="E3E3E3"/>
                                                  </w:divBdr>
                                                  <w:divsChild>
                                                    <w:div w:id="1599099019">
                                                      <w:marLeft w:val="0"/>
                                                      <w:marRight w:val="0"/>
                                                      <w:marTop w:val="0"/>
                                                      <w:marBottom w:val="0"/>
                                                      <w:divBdr>
                                                        <w:top w:val="single" w:sz="2" w:space="0" w:color="E3E3E3"/>
                                                        <w:left w:val="single" w:sz="2" w:space="0" w:color="E3E3E3"/>
                                                        <w:bottom w:val="single" w:sz="2" w:space="0" w:color="E3E3E3"/>
                                                        <w:right w:val="single" w:sz="2" w:space="0" w:color="E3E3E3"/>
                                                      </w:divBdr>
                                                      <w:divsChild>
                                                        <w:div w:id="1289168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7704632">
          <w:marLeft w:val="0"/>
          <w:marRight w:val="0"/>
          <w:marTop w:val="0"/>
          <w:marBottom w:val="0"/>
          <w:divBdr>
            <w:top w:val="single" w:sz="2" w:space="0" w:color="E3E3E3"/>
            <w:left w:val="single" w:sz="2" w:space="0" w:color="E3E3E3"/>
            <w:bottom w:val="single" w:sz="2" w:space="0" w:color="E3E3E3"/>
            <w:right w:val="single" w:sz="2" w:space="0" w:color="E3E3E3"/>
          </w:divBdr>
          <w:divsChild>
            <w:div w:id="892234149">
              <w:marLeft w:val="0"/>
              <w:marRight w:val="0"/>
              <w:marTop w:val="100"/>
              <w:marBottom w:val="100"/>
              <w:divBdr>
                <w:top w:val="single" w:sz="2" w:space="0" w:color="E3E3E3"/>
                <w:left w:val="single" w:sz="2" w:space="0" w:color="E3E3E3"/>
                <w:bottom w:val="single" w:sz="2" w:space="0" w:color="E3E3E3"/>
                <w:right w:val="single" w:sz="2" w:space="0" w:color="E3E3E3"/>
              </w:divBdr>
              <w:divsChild>
                <w:div w:id="9188337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20521543">
      <w:bodyDiv w:val="1"/>
      <w:marLeft w:val="0"/>
      <w:marRight w:val="0"/>
      <w:marTop w:val="0"/>
      <w:marBottom w:val="0"/>
      <w:divBdr>
        <w:top w:val="none" w:sz="0" w:space="0" w:color="auto"/>
        <w:left w:val="none" w:sz="0" w:space="0" w:color="auto"/>
        <w:bottom w:val="none" w:sz="0" w:space="0" w:color="auto"/>
        <w:right w:val="none" w:sz="0" w:space="0" w:color="auto"/>
      </w:divBdr>
      <w:divsChild>
        <w:div w:id="1338653187">
          <w:marLeft w:val="0"/>
          <w:marRight w:val="0"/>
          <w:marTop w:val="0"/>
          <w:marBottom w:val="0"/>
          <w:divBdr>
            <w:top w:val="single" w:sz="2" w:space="0" w:color="E3E3E3"/>
            <w:left w:val="single" w:sz="2" w:space="0" w:color="E3E3E3"/>
            <w:bottom w:val="single" w:sz="2" w:space="0" w:color="E3E3E3"/>
            <w:right w:val="single" w:sz="2" w:space="0" w:color="E3E3E3"/>
          </w:divBdr>
          <w:divsChild>
            <w:div w:id="1670131817">
              <w:marLeft w:val="0"/>
              <w:marRight w:val="0"/>
              <w:marTop w:val="0"/>
              <w:marBottom w:val="0"/>
              <w:divBdr>
                <w:top w:val="single" w:sz="2" w:space="0" w:color="E3E3E3"/>
                <w:left w:val="single" w:sz="2" w:space="0" w:color="E3E3E3"/>
                <w:bottom w:val="single" w:sz="2" w:space="0" w:color="E3E3E3"/>
                <w:right w:val="single" w:sz="2" w:space="0" w:color="E3E3E3"/>
              </w:divBdr>
              <w:divsChild>
                <w:div w:id="1822960188">
                  <w:marLeft w:val="0"/>
                  <w:marRight w:val="0"/>
                  <w:marTop w:val="0"/>
                  <w:marBottom w:val="0"/>
                  <w:divBdr>
                    <w:top w:val="single" w:sz="2" w:space="0" w:color="E3E3E3"/>
                    <w:left w:val="single" w:sz="2" w:space="0" w:color="E3E3E3"/>
                    <w:bottom w:val="single" w:sz="2" w:space="0" w:color="E3E3E3"/>
                    <w:right w:val="single" w:sz="2" w:space="0" w:color="E3E3E3"/>
                  </w:divBdr>
                  <w:divsChild>
                    <w:div w:id="186020141">
                      <w:marLeft w:val="0"/>
                      <w:marRight w:val="0"/>
                      <w:marTop w:val="0"/>
                      <w:marBottom w:val="0"/>
                      <w:divBdr>
                        <w:top w:val="single" w:sz="2" w:space="0" w:color="E3E3E3"/>
                        <w:left w:val="single" w:sz="2" w:space="0" w:color="E3E3E3"/>
                        <w:bottom w:val="single" w:sz="2" w:space="0" w:color="E3E3E3"/>
                        <w:right w:val="single" w:sz="2" w:space="0" w:color="E3E3E3"/>
                      </w:divBdr>
                      <w:divsChild>
                        <w:div w:id="1228304192">
                          <w:marLeft w:val="0"/>
                          <w:marRight w:val="0"/>
                          <w:marTop w:val="0"/>
                          <w:marBottom w:val="0"/>
                          <w:divBdr>
                            <w:top w:val="single" w:sz="2" w:space="0" w:color="E3E3E3"/>
                            <w:left w:val="single" w:sz="2" w:space="0" w:color="E3E3E3"/>
                            <w:bottom w:val="single" w:sz="2" w:space="0" w:color="E3E3E3"/>
                            <w:right w:val="single" w:sz="2" w:space="0" w:color="E3E3E3"/>
                          </w:divBdr>
                          <w:divsChild>
                            <w:div w:id="1428775011">
                              <w:marLeft w:val="0"/>
                              <w:marRight w:val="0"/>
                              <w:marTop w:val="0"/>
                              <w:marBottom w:val="0"/>
                              <w:divBdr>
                                <w:top w:val="single" w:sz="2" w:space="0" w:color="E3E3E3"/>
                                <w:left w:val="single" w:sz="2" w:space="0" w:color="E3E3E3"/>
                                <w:bottom w:val="single" w:sz="2" w:space="0" w:color="E3E3E3"/>
                                <w:right w:val="single" w:sz="2" w:space="0" w:color="E3E3E3"/>
                              </w:divBdr>
                              <w:divsChild>
                                <w:div w:id="1018770635">
                                  <w:marLeft w:val="0"/>
                                  <w:marRight w:val="0"/>
                                  <w:marTop w:val="100"/>
                                  <w:marBottom w:val="100"/>
                                  <w:divBdr>
                                    <w:top w:val="single" w:sz="2" w:space="0" w:color="E3E3E3"/>
                                    <w:left w:val="single" w:sz="2" w:space="0" w:color="E3E3E3"/>
                                    <w:bottom w:val="single" w:sz="2" w:space="0" w:color="E3E3E3"/>
                                    <w:right w:val="single" w:sz="2" w:space="0" w:color="E3E3E3"/>
                                  </w:divBdr>
                                  <w:divsChild>
                                    <w:div w:id="512185848">
                                      <w:marLeft w:val="0"/>
                                      <w:marRight w:val="0"/>
                                      <w:marTop w:val="0"/>
                                      <w:marBottom w:val="0"/>
                                      <w:divBdr>
                                        <w:top w:val="single" w:sz="2" w:space="0" w:color="E3E3E3"/>
                                        <w:left w:val="single" w:sz="2" w:space="0" w:color="E3E3E3"/>
                                        <w:bottom w:val="single" w:sz="2" w:space="0" w:color="E3E3E3"/>
                                        <w:right w:val="single" w:sz="2" w:space="0" w:color="E3E3E3"/>
                                      </w:divBdr>
                                      <w:divsChild>
                                        <w:div w:id="604045353">
                                          <w:marLeft w:val="0"/>
                                          <w:marRight w:val="0"/>
                                          <w:marTop w:val="0"/>
                                          <w:marBottom w:val="0"/>
                                          <w:divBdr>
                                            <w:top w:val="single" w:sz="2" w:space="0" w:color="E3E3E3"/>
                                            <w:left w:val="single" w:sz="2" w:space="0" w:color="E3E3E3"/>
                                            <w:bottom w:val="single" w:sz="2" w:space="0" w:color="E3E3E3"/>
                                            <w:right w:val="single" w:sz="2" w:space="0" w:color="E3E3E3"/>
                                          </w:divBdr>
                                          <w:divsChild>
                                            <w:div w:id="68428656">
                                              <w:marLeft w:val="0"/>
                                              <w:marRight w:val="0"/>
                                              <w:marTop w:val="0"/>
                                              <w:marBottom w:val="0"/>
                                              <w:divBdr>
                                                <w:top w:val="single" w:sz="2" w:space="0" w:color="E3E3E3"/>
                                                <w:left w:val="single" w:sz="2" w:space="0" w:color="E3E3E3"/>
                                                <w:bottom w:val="single" w:sz="2" w:space="0" w:color="E3E3E3"/>
                                                <w:right w:val="single" w:sz="2" w:space="0" w:color="E3E3E3"/>
                                              </w:divBdr>
                                              <w:divsChild>
                                                <w:div w:id="971516544">
                                                  <w:marLeft w:val="0"/>
                                                  <w:marRight w:val="0"/>
                                                  <w:marTop w:val="0"/>
                                                  <w:marBottom w:val="0"/>
                                                  <w:divBdr>
                                                    <w:top w:val="single" w:sz="2" w:space="0" w:color="E3E3E3"/>
                                                    <w:left w:val="single" w:sz="2" w:space="0" w:color="E3E3E3"/>
                                                    <w:bottom w:val="single" w:sz="2" w:space="0" w:color="E3E3E3"/>
                                                    <w:right w:val="single" w:sz="2" w:space="0" w:color="E3E3E3"/>
                                                  </w:divBdr>
                                                  <w:divsChild>
                                                    <w:div w:id="1866089798">
                                                      <w:marLeft w:val="0"/>
                                                      <w:marRight w:val="0"/>
                                                      <w:marTop w:val="0"/>
                                                      <w:marBottom w:val="0"/>
                                                      <w:divBdr>
                                                        <w:top w:val="single" w:sz="2" w:space="0" w:color="E3E3E3"/>
                                                        <w:left w:val="single" w:sz="2" w:space="0" w:color="E3E3E3"/>
                                                        <w:bottom w:val="single" w:sz="2" w:space="0" w:color="E3E3E3"/>
                                                        <w:right w:val="single" w:sz="2" w:space="0" w:color="E3E3E3"/>
                                                      </w:divBdr>
                                                      <w:divsChild>
                                                        <w:div w:id="1705210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60793">
          <w:marLeft w:val="0"/>
          <w:marRight w:val="0"/>
          <w:marTop w:val="0"/>
          <w:marBottom w:val="0"/>
          <w:divBdr>
            <w:top w:val="single" w:sz="2" w:space="0" w:color="E3E3E3"/>
            <w:left w:val="single" w:sz="2" w:space="0" w:color="E3E3E3"/>
            <w:bottom w:val="single" w:sz="2" w:space="0" w:color="E3E3E3"/>
            <w:right w:val="single" w:sz="2" w:space="0" w:color="E3E3E3"/>
          </w:divBdr>
          <w:divsChild>
            <w:div w:id="163479494">
              <w:marLeft w:val="0"/>
              <w:marRight w:val="0"/>
              <w:marTop w:val="100"/>
              <w:marBottom w:val="100"/>
              <w:divBdr>
                <w:top w:val="single" w:sz="2" w:space="0" w:color="E3E3E3"/>
                <w:left w:val="single" w:sz="2" w:space="0" w:color="E3E3E3"/>
                <w:bottom w:val="single" w:sz="2" w:space="0" w:color="E3E3E3"/>
                <w:right w:val="single" w:sz="2" w:space="0" w:color="E3E3E3"/>
              </w:divBdr>
              <w:divsChild>
                <w:div w:id="975450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12406461">
      <w:bodyDiv w:val="1"/>
      <w:marLeft w:val="0"/>
      <w:marRight w:val="0"/>
      <w:marTop w:val="0"/>
      <w:marBottom w:val="0"/>
      <w:divBdr>
        <w:top w:val="none" w:sz="0" w:space="0" w:color="auto"/>
        <w:left w:val="none" w:sz="0" w:space="0" w:color="auto"/>
        <w:bottom w:val="none" w:sz="0" w:space="0" w:color="auto"/>
        <w:right w:val="none" w:sz="0" w:space="0" w:color="auto"/>
      </w:divBdr>
      <w:divsChild>
        <w:div w:id="317343111">
          <w:marLeft w:val="0"/>
          <w:marRight w:val="0"/>
          <w:marTop w:val="0"/>
          <w:marBottom w:val="0"/>
          <w:divBdr>
            <w:top w:val="single" w:sz="2" w:space="0" w:color="E3E3E3"/>
            <w:left w:val="single" w:sz="2" w:space="0" w:color="E3E3E3"/>
            <w:bottom w:val="single" w:sz="2" w:space="0" w:color="E3E3E3"/>
            <w:right w:val="single" w:sz="2" w:space="0" w:color="E3E3E3"/>
          </w:divBdr>
          <w:divsChild>
            <w:div w:id="889804546">
              <w:marLeft w:val="0"/>
              <w:marRight w:val="0"/>
              <w:marTop w:val="0"/>
              <w:marBottom w:val="0"/>
              <w:divBdr>
                <w:top w:val="single" w:sz="2" w:space="0" w:color="E3E3E3"/>
                <w:left w:val="single" w:sz="2" w:space="0" w:color="E3E3E3"/>
                <w:bottom w:val="single" w:sz="2" w:space="0" w:color="E3E3E3"/>
                <w:right w:val="single" w:sz="2" w:space="0" w:color="E3E3E3"/>
              </w:divBdr>
              <w:divsChild>
                <w:div w:id="82193572">
                  <w:marLeft w:val="0"/>
                  <w:marRight w:val="0"/>
                  <w:marTop w:val="0"/>
                  <w:marBottom w:val="0"/>
                  <w:divBdr>
                    <w:top w:val="single" w:sz="2" w:space="0" w:color="E3E3E3"/>
                    <w:left w:val="single" w:sz="2" w:space="0" w:color="E3E3E3"/>
                    <w:bottom w:val="single" w:sz="2" w:space="0" w:color="E3E3E3"/>
                    <w:right w:val="single" w:sz="2" w:space="0" w:color="E3E3E3"/>
                  </w:divBdr>
                  <w:divsChild>
                    <w:div w:id="1079643367">
                      <w:marLeft w:val="0"/>
                      <w:marRight w:val="0"/>
                      <w:marTop w:val="0"/>
                      <w:marBottom w:val="0"/>
                      <w:divBdr>
                        <w:top w:val="single" w:sz="2" w:space="0" w:color="E3E3E3"/>
                        <w:left w:val="single" w:sz="2" w:space="0" w:color="E3E3E3"/>
                        <w:bottom w:val="single" w:sz="2" w:space="0" w:color="E3E3E3"/>
                        <w:right w:val="single" w:sz="2" w:space="0" w:color="E3E3E3"/>
                      </w:divBdr>
                      <w:divsChild>
                        <w:div w:id="1006399721">
                          <w:marLeft w:val="0"/>
                          <w:marRight w:val="0"/>
                          <w:marTop w:val="0"/>
                          <w:marBottom w:val="0"/>
                          <w:divBdr>
                            <w:top w:val="single" w:sz="2" w:space="0" w:color="E3E3E3"/>
                            <w:left w:val="single" w:sz="2" w:space="0" w:color="E3E3E3"/>
                            <w:bottom w:val="single" w:sz="2" w:space="0" w:color="E3E3E3"/>
                            <w:right w:val="single" w:sz="2" w:space="0" w:color="E3E3E3"/>
                          </w:divBdr>
                          <w:divsChild>
                            <w:div w:id="1301960835">
                              <w:marLeft w:val="0"/>
                              <w:marRight w:val="0"/>
                              <w:marTop w:val="0"/>
                              <w:marBottom w:val="0"/>
                              <w:divBdr>
                                <w:top w:val="single" w:sz="2" w:space="0" w:color="E3E3E3"/>
                                <w:left w:val="single" w:sz="2" w:space="0" w:color="E3E3E3"/>
                                <w:bottom w:val="single" w:sz="2" w:space="0" w:color="E3E3E3"/>
                                <w:right w:val="single" w:sz="2" w:space="0" w:color="E3E3E3"/>
                              </w:divBdr>
                              <w:divsChild>
                                <w:div w:id="2071490046">
                                  <w:marLeft w:val="0"/>
                                  <w:marRight w:val="0"/>
                                  <w:marTop w:val="100"/>
                                  <w:marBottom w:val="100"/>
                                  <w:divBdr>
                                    <w:top w:val="single" w:sz="2" w:space="0" w:color="E3E3E3"/>
                                    <w:left w:val="single" w:sz="2" w:space="0" w:color="E3E3E3"/>
                                    <w:bottom w:val="single" w:sz="2" w:space="0" w:color="E3E3E3"/>
                                    <w:right w:val="single" w:sz="2" w:space="0" w:color="E3E3E3"/>
                                  </w:divBdr>
                                  <w:divsChild>
                                    <w:div w:id="506284414">
                                      <w:marLeft w:val="0"/>
                                      <w:marRight w:val="0"/>
                                      <w:marTop w:val="0"/>
                                      <w:marBottom w:val="0"/>
                                      <w:divBdr>
                                        <w:top w:val="single" w:sz="2" w:space="0" w:color="E3E3E3"/>
                                        <w:left w:val="single" w:sz="2" w:space="0" w:color="E3E3E3"/>
                                        <w:bottom w:val="single" w:sz="2" w:space="0" w:color="E3E3E3"/>
                                        <w:right w:val="single" w:sz="2" w:space="0" w:color="E3E3E3"/>
                                      </w:divBdr>
                                      <w:divsChild>
                                        <w:div w:id="1907565504">
                                          <w:marLeft w:val="0"/>
                                          <w:marRight w:val="0"/>
                                          <w:marTop w:val="0"/>
                                          <w:marBottom w:val="0"/>
                                          <w:divBdr>
                                            <w:top w:val="single" w:sz="2" w:space="0" w:color="E3E3E3"/>
                                            <w:left w:val="single" w:sz="2" w:space="0" w:color="E3E3E3"/>
                                            <w:bottom w:val="single" w:sz="2" w:space="0" w:color="E3E3E3"/>
                                            <w:right w:val="single" w:sz="2" w:space="0" w:color="E3E3E3"/>
                                          </w:divBdr>
                                          <w:divsChild>
                                            <w:div w:id="1000042116">
                                              <w:marLeft w:val="0"/>
                                              <w:marRight w:val="0"/>
                                              <w:marTop w:val="0"/>
                                              <w:marBottom w:val="0"/>
                                              <w:divBdr>
                                                <w:top w:val="single" w:sz="2" w:space="0" w:color="E3E3E3"/>
                                                <w:left w:val="single" w:sz="2" w:space="0" w:color="E3E3E3"/>
                                                <w:bottom w:val="single" w:sz="2" w:space="0" w:color="E3E3E3"/>
                                                <w:right w:val="single" w:sz="2" w:space="0" w:color="E3E3E3"/>
                                              </w:divBdr>
                                              <w:divsChild>
                                                <w:div w:id="1210994798">
                                                  <w:marLeft w:val="0"/>
                                                  <w:marRight w:val="0"/>
                                                  <w:marTop w:val="0"/>
                                                  <w:marBottom w:val="0"/>
                                                  <w:divBdr>
                                                    <w:top w:val="single" w:sz="2" w:space="0" w:color="E3E3E3"/>
                                                    <w:left w:val="single" w:sz="2" w:space="0" w:color="E3E3E3"/>
                                                    <w:bottom w:val="single" w:sz="2" w:space="0" w:color="E3E3E3"/>
                                                    <w:right w:val="single" w:sz="2" w:space="0" w:color="E3E3E3"/>
                                                  </w:divBdr>
                                                  <w:divsChild>
                                                    <w:div w:id="1550800210">
                                                      <w:marLeft w:val="0"/>
                                                      <w:marRight w:val="0"/>
                                                      <w:marTop w:val="0"/>
                                                      <w:marBottom w:val="0"/>
                                                      <w:divBdr>
                                                        <w:top w:val="single" w:sz="2" w:space="0" w:color="E3E3E3"/>
                                                        <w:left w:val="single" w:sz="2" w:space="0" w:color="E3E3E3"/>
                                                        <w:bottom w:val="single" w:sz="2" w:space="0" w:color="E3E3E3"/>
                                                        <w:right w:val="single" w:sz="2" w:space="0" w:color="E3E3E3"/>
                                                      </w:divBdr>
                                                      <w:divsChild>
                                                        <w:div w:id="1108768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4909895">
          <w:marLeft w:val="0"/>
          <w:marRight w:val="0"/>
          <w:marTop w:val="0"/>
          <w:marBottom w:val="0"/>
          <w:divBdr>
            <w:top w:val="single" w:sz="2" w:space="0" w:color="E3E3E3"/>
            <w:left w:val="single" w:sz="2" w:space="0" w:color="E3E3E3"/>
            <w:bottom w:val="single" w:sz="2" w:space="0" w:color="E3E3E3"/>
            <w:right w:val="single" w:sz="2" w:space="0" w:color="E3E3E3"/>
          </w:divBdr>
          <w:divsChild>
            <w:div w:id="872574454">
              <w:marLeft w:val="0"/>
              <w:marRight w:val="0"/>
              <w:marTop w:val="100"/>
              <w:marBottom w:val="100"/>
              <w:divBdr>
                <w:top w:val="single" w:sz="2" w:space="0" w:color="E3E3E3"/>
                <w:left w:val="single" w:sz="2" w:space="0" w:color="E3E3E3"/>
                <w:bottom w:val="single" w:sz="2" w:space="0" w:color="E3E3E3"/>
                <w:right w:val="single" w:sz="2" w:space="0" w:color="E3E3E3"/>
              </w:divBdr>
              <w:divsChild>
                <w:div w:id="236020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5869717">
      <w:bodyDiv w:val="1"/>
      <w:marLeft w:val="0"/>
      <w:marRight w:val="0"/>
      <w:marTop w:val="0"/>
      <w:marBottom w:val="0"/>
      <w:divBdr>
        <w:top w:val="none" w:sz="0" w:space="0" w:color="auto"/>
        <w:left w:val="none" w:sz="0" w:space="0" w:color="auto"/>
        <w:bottom w:val="none" w:sz="0" w:space="0" w:color="auto"/>
        <w:right w:val="none" w:sz="0" w:space="0" w:color="auto"/>
      </w:divBdr>
      <w:divsChild>
        <w:div w:id="917832422">
          <w:marLeft w:val="0"/>
          <w:marRight w:val="0"/>
          <w:marTop w:val="0"/>
          <w:marBottom w:val="0"/>
          <w:divBdr>
            <w:top w:val="single" w:sz="2" w:space="0" w:color="E3E3E3"/>
            <w:left w:val="single" w:sz="2" w:space="0" w:color="E3E3E3"/>
            <w:bottom w:val="single" w:sz="2" w:space="0" w:color="E3E3E3"/>
            <w:right w:val="single" w:sz="2" w:space="0" w:color="E3E3E3"/>
          </w:divBdr>
          <w:divsChild>
            <w:div w:id="619263605">
              <w:marLeft w:val="0"/>
              <w:marRight w:val="0"/>
              <w:marTop w:val="0"/>
              <w:marBottom w:val="0"/>
              <w:divBdr>
                <w:top w:val="single" w:sz="2" w:space="0" w:color="E3E3E3"/>
                <w:left w:val="single" w:sz="2" w:space="0" w:color="E3E3E3"/>
                <w:bottom w:val="single" w:sz="2" w:space="0" w:color="E3E3E3"/>
                <w:right w:val="single" w:sz="2" w:space="0" w:color="E3E3E3"/>
              </w:divBdr>
              <w:divsChild>
                <w:div w:id="1258254058">
                  <w:marLeft w:val="0"/>
                  <w:marRight w:val="0"/>
                  <w:marTop w:val="0"/>
                  <w:marBottom w:val="0"/>
                  <w:divBdr>
                    <w:top w:val="single" w:sz="2" w:space="0" w:color="E3E3E3"/>
                    <w:left w:val="single" w:sz="2" w:space="0" w:color="E3E3E3"/>
                    <w:bottom w:val="single" w:sz="2" w:space="0" w:color="E3E3E3"/>
                    <w:right w:val="single" w:sz="2" w:space="0" w:color="E3E3E3"/>
                  </w:divBdr>
                  <w:divsChild>
                    <w:div w:id="522321975">
                      <w:marLeft w:val="0"/>
                      <w:marRight w:val="0"/>
                      <w:marTop w:val="0"/>
                      <w:marBottom w:val="0"/>
                      <w:divBdr>
                        <w:top w:val="single" w:sz="2" w:space="0" w:color="E3E3E3"/>
                        <w:left w:val="single" w:sz="2" w:space="0" w:color="E3E3E3"/>
                        <w:bottom w:val="single" w:sz="2" w:space="0" w:color="E3E3E3"/>
                        <w:right w:val="single" w:sz="2" w:space="0" w:color="E3E3E3"/>
                      </w:divBdr>
                      <w:divsChild>
                        <w:div w:id="80612393">
                          <w:marLeft w:val="0"/>
                          <w:marRight w:val="0"/>
                          <w:marTop w:val="0"/>
                          <w:marBottom w:val="0"/>
                          <w:divBdr>
                            <w:top w:val="single" w:sz="2" w:space="0" w:color="E3E3E3"/>
                            <w:left w:val="single" w:sz="2" w:space="0" w:color="E3E3E3"/>
                            <w:bottom w:val="single" w:sz="2" w:space="31" w:color="E3E3E3"/>
                            <w:right w:val="single" w:sz="2" w:space="0" w:color="E3E3E3"/>
                          </w:divBdr>
                          <w:divsChild>
                            <w:div w:id="917248068">
                              <w:marLeft w:val="0"/>
                              <w:marRight w:val="0"/>
                              <w:marTop w:val="0"/>
                              <w:marBottom w:val="0"/>
                              <w:divBdr>
                                <w:top w:val="single" w:sz="2" w:space="0" w:color="E3E3E3"/>
                                <w:left w:val="single" w:sz="2" w:space="0" w:color="E3E3E3"/>
                                <w:bottom w:val="single" w:sz="2" w:space="0" w:color="E3E3E3"/>
                                <w:right w:val="single" w:sz="2" w:space="0" w:color="E3E3E3"/>
                              </w:divBdr>
                              <w:divsChild>
                                <w:div w:id="48597314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506598">
                                      <w:marLeft w:val="0"/>
                                      <w:marRight w:val="0"/>
                                      <w:marTop w:val="0"/>
                                      <w:marBottom w:val="0"/>
                                      <w:divBdr>
                                        <w:top w:val="single" w:sz="2" w:space="0" w:color="E3E3E3"/>
                                        <w:left w:val="single" w:sz="2" w:space="0" w:color="E3E3E3"/>
                                        <w:bottom w:val="single" w:sz="2" w:space="0" w:color="E3E3E3"/>
                                        <w:right w:val="single" w:sz="2" w:space="0" w:color="E3E3E3"/>
                                      </w:divBdr>
                                      <w:divsChild>
                                        <w:div w:id="1034961841">
                                          <w:marLeft w:val="0"/>
                                          <w:marRight w:val="0"/>
                                          <w:marTop w:val="0"/>
                                          <w:marBottom w:val="0"/>
                                          <w:divBdr>
                                            <w:top w:val="single" w:sz="2" w:space="0" w:color="E3E3E3"/>
                                            <w:left w:val="single" w:sz="2" w:space="0" w:color="E3E3E3"/>
                                            <w:bottom w:val="single" w:sz="2" w:space="0" w:color="E3E3E3"/>
                                            <w:right w:val="single" w:sz="2" w:space="0" w:color="E3E3E3"/>
                                          </w:divBdr>
                                          <w:divsChild>
                                            <w:div w:id="415176827">
                                              <w:marLeft w:val="0"/>
                                              <w:marRight w:val="0"/>
                                              <w:marTop w:val="0"/>
                                              <w:marBottom w:val="0"/>
                                              <w:divBdr>
                                                <w:top w:val="single" w:sz="2" w:space="0" w:color="E3E3E3"/>
                                                <w:left w:val="single" w:sz="2" w:space="0" w:color="E3E3E3"/>
                                                <w:bottom w:val="single" w:sz="2" w:space="0" w:color="E3E3E3"/>
                                                <w:right w:val="single" w:sz="2" w:space="0" w:color="E3E3E3"/>
                                              </w:divBdr>
                                              <w:divsChild>
                                                <w:div w:id="178400049">
                                                  <w:marLeft w:val="0"/>
                                                  <w:marRight w:val="0"/>
                                                  <w:marTop w:val="0"/>
                                                  <w:marBottom w:val="0"/>
                                                  <w:divBdr>
                                                    <w:top w:val="single" w:sz="2" w:space="0" w:color="E3E3E3"/>
                                                    <w:left w:val="single" w:sz="2" w:space="0" w:color="E3E3E3"/>
                                                    <w:bottom w:val="single" w:sz="2" w:space="0" w:color="E3E3E3"/>
                                                    <w:right w:val="single" w:sz="2" w:space="0" w:color="E3E3E3"/>
                                                  </w:divBdr>
                                                  <w:divsChild>
                                                    <w:div w:id="1233003139">
                                                      <w:marLeft w:val="0"/>
                                                      <w:marRight w:val="0"/>
                                                      <w:marTop w:val="0"/>
                                                      <w:marBottom w:val="0"/>
                                                      <w:divBdr>
                                                        <w:top w:val="single" w:sz="2" w:space="0" w:color="E3E3E3"/>
                                                        <w:left w:val="single" w:sz="2" w:space="0" w:color="E3E3E3"/>
                                                        <w:bottom w:val="single" w:sz="2" w:space="0" w:color="E3E3E3"/>
                                                        <w:right w:val="single" w:sz="2" w:space="0" w:color="E3E3E3"/>
                                                      </w:divBdr>
                                                      <w:divsChild>
                                                        <w:div w:id="1778283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8846144">
          <w:marLeft w:val="0"/>
          <w:marRight w:val="0"/>
          <w:marTop w:val="0"/>
          <w:marBottom w:val="0"/>
          <w:divBdr>
            <w:top w:val="single" w:sz="2" w:space="0" w:color="E3E3E3"/>
            <w:left w:val="single" w:sz="2" w:space="0" w:color="E3E3E3"/>
            <w:bottom w:val="single" w:sz="2" w:space="0" w:color="E3E3E3"/>
            <w:right w:val="single" w:sz="2" w:space="0" w:color="E3E3E3"/>
          </w:divBdr>
          <w:divsChild>
            <w:div w:id="700908219">
              <w:marLeft w:val="0"/>
              <w:marRight w:val="0"/>
              <w:marTop w:val="100"/>
              <w:marBottom w:val="100"/>
              <w:divBdr>
                <w:top w:val="single" w:sz="2" w:space="0" w:color="E3E3E3"/>
                <w:left w:val="single" w:sz="2" w:space="0" w:color="E3E3E3"/>
                <w:bottom w:val="single" w:sz="2" w:space="0" w:color="E3E3E3"/>
                <w:right w:val="single" w:sz="2" w:space="0" w:color="E3E3E3"/>
              </w:divBdr>
              <w:divsChild>
                <w:div w:id="2065910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55851860">
      <w:bodyDiv w:val="1"/>
      <w:marLeft w:val="0"/>
      <w:marRight w:val="0"/>
      <w:marTop w:val="0"/>
      <w:marBottom w:val="0"/>
      <w:divBdr>
        <w:top w:val="none" w:sz="0" w:space="0" w:color="auto"/>
        <w:left w:val="none" w:sz="0" w:space="0" w:color="auto"/>
        <w:bottom w:val="none" w:sz="0" w:space="0" w:color="auto"/>
        <w:right w:val="none" w:sz="0" w:space="0" w:color="auto"/>
      </w:divBdr>
    </w:div>
    <w:div w:id="1264611300">
      <w:bodyDiv w:val="1"/>
      <w:marLeft w:val="0"/>
      <w:marRight w:val="0"/>
      <w:marTop w:val="0"/>
      <w:marBottom w:val="0"/>
      <w:divBdr>
        <w:top w:val="none" w:sz="0" w:space="0" w:color="auto"/>
        <w:left w:val="none" w:sz="0" w:space="0" w:color="auto"/>
        <w:bottom w:val="none" w:sz="0" w:space="0" w:color="auto"/>
        <w:right w:val="none" w:sz="0" w:space="0" w:color="auto"/>
      </w:divBdr>
    </w:div>
    <w:div w:id="1432581197">
      <w:bodyDiv w:val="1"/>
      <w:marLeft w:val="0"/>
      <w:marRight w:val="0"/>
      <w:marTop w:val="0"/>
      <w:marBottom w:val="0"/>
      <w:divBdr>
        <w:top w:val="none" w:sz="0" w:space="0" w:color="auto"/>
        <w:left w:val="none" w:sz="0" w:space="0" w:color="auto"/>
        <w:bottom w:val="none" w:sz="0" w:space="0" w:color="auto"/>
        <w:right w:val="none" w:sz="0" w:space="0" w:color="auto"/>
      </w:divBdr>
    </w:div>
    <w:div w:id="1543905938">
      <w:bodyDiv w:val="1"/>
      <w:marLeft w:val="0"/>
      <w:marRight w:val="0"/>
      <w:marTop w:val="0"/>
      <w:marBottom w:val="0"/>
      <w:divBdr>
        <w:top w:val="none" w:sz="0" w:space="0" w:color="auto"/>
        <w:left w:val="none" w:sz="0" w:space="0" w:color="auto"/>
        <w:bottom w:val="none" w:sz="0" w:space="0" w:color="auto"/>
        <w:right w:val="none" w:sz="0" w:space="0" w:color="auto"/>
      </w:divBdr>
    </w:div>
    <w:div w:id="1971082517">
      <w:bodyDiv w:val="1"/>
      <w:marLeft w:val="0"/>
      <w:marRight w:val="0"/>
      <w:marTop w:val="0"/>
      <w:marBottom w:val="0"/>
      <w:divBdr>
        <w:top w:val="none" w:sz="0" w:space="0" w:color="auto"/>
        <w:left w:val="none" w:sz="0" w:space="0" w:color="auto"/>
        <w:bottom w:val="none" w:sz="0" w:space="0" w:color="auto"/>
        <w:right w:val="none" w:sz="0" w:space="0" w:color="auto"/>
      </w:divBdr>
    </w:div>
    <w:div w:id="2083211000">
      <w:bodyDiv w:val="1"/>
      <w:marLeft w:val="0"/>
      <w:marRight w:val="0"/>
      <w:marTop w:val="0"/>
      <w:marBottom w:val="0"/>
      <w:divBdr>
        <w:top w:val="none" w:sz="0" w:space="0" w:color="auto"/>
        <w:left w:val="none" w:sz="0" w:space="0" w:color="auto"/>
        <w:bottom w:val="none" w:sz="0" w:space="0" w:color="auto"/>
        <w:right w:val="none" w:sz="0" w:space="0" w:color="auto"/>
      </w:divBdr>
    </w:div>
    <w:div w:id="21206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risudha.research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viyaperiyaswamy101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707E-4223-46D3-B78E-A19AB994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raghava p</dc:creator>
  <cp:keywords/>
  <dc:description/>
  <cp:lastModifiedBy>raghava p</cp:lastModifiedBy>
  <cp:revision>17</cp:revision>
  <dcterms:created xsi:type="dcterms:W3CDTF">2024-05-14T19:08:00Z</dcterms:created>
  <dcterms:modified xsi:type="dcterms:W3CDTF">2024-05-15T09:39:00Z</dcterms:modified>
</cp:coreProperties>
</file>