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CC49" w14:textId="77777777" w:rsidR="00B3346B" w:rsidRPr="00466D6F" w:rsidRDefault="00466D6F">
      <w:pPr>
        <w:rPr>
          <w:rStyle w:val="eop"/>
          <w:rFonts w:ascii="Times New Roman" w:hAnsi="Times New Roman" w:cs="Times New Roman"/>
          <w:color w:val="000000"/>
          <w:sz w:val="20"/>
          <w:szCs w:val="20"/>
          <w:shd w:val="clear" w:color="auto" w:fill="FFFFFF"/>
        </w:rPr>
      </w:pPr>
      <w:r w:rsidRPr="00466D6F">
        <w:rPr>
          <w:rStyle w:val="normaltextrun"/>
          <w:rFonts w:ascii="Times New Roman" w:hAnsi="Times New Roman" w:cs="Times New Roman"/>
          <w:color w:val="000000"/>
          <w:sz w:val="20"/>
          <w:szCs w:val="20"/>
          <w:shd w:val="clear" w:color="auto" w:fill="FFFFFF"/>
        </w:rPr>
        <w:t>PHONOLOGICAL INSTRUCTION: CONSTRUCTS IN PRIMARY EDUCATION SETTINGS</w:t>
      </w:r>
      <w:r w:rsidRPr="00466D6F">
        <w:rPr>
          <w:rStyle w:val="eop"/>
          <w:rFonts w:ascii="Times New Roman" w:hAnsi="Times New Roman" w:cs="Times New Roman"/>
          <w:color w:val="000000"/>
          <w:sz w:val="20"/>
          <w:szCs w:val="20"/>
          <w:shd w:val="clear" w:color="auto" w:fill="FFFFFF"/>
        </w:rPr>
        <w:t> </w:t>
      </w:r>
    </w:p>
    <w:p w14:paraId="5C47CA69" w14:textId="1D7125A3" w:rsidR="00466D6F" w:rsidRDefault="00466D6F" w:rsidP="00466D6F">
      <w:pPr>
        <w:pStyle w:val="paragraph"/>
        <w:spacing w:before="0" w:beforeAutospacing="0" w:after="0" w:afterAutospacing="0"/>
        <w:jc w:val="center"/>
        <w:textAlignment w:val="baseline"/>
        <w:rPr>
          <w:rStyle w:val="normaltextrun"/>
          <w:sz w:val="20"/>
          <w:szCs w:val="20"/>
        </w:rPr>
      </w:pPr>
      <w:r w:rsidRPr="00466D6F">
        <w:rPr>
          <w:rStyle w:val="normaltextrun"/>
          <w:sz w:val="20"/>
          <w:szCs w:val="20"/>
        </w:rPr>
        <w:t>SAHAMIE S. SAWAT</w:t>
      </w:r>
    </w:p>
    <w:p w14:paraId="18BDA806" w14:textId="37E631B7" w:rsidR="0059168A" w:rsidRDefault="0059168A" w:rsidP="00466D6F">
      <w:pPr>
        <w:pStyle w:val="paragraph"/>
        <w:spacing w:before="0" w:beforeAutospacing="0" w:after="0" w:afterAutospacing="0"/>
        <w:jc w:val="center"/>
        <w:textAlignment w:val="baseline"/>
        <w:rPr>
          <w:sz w:val="20"/>
          <w:szCs w:val="20"/>
        </w:rPr>
      </w:pPr>
      <w:r>
        <w:rPr>
          <w:sz w:val="20"/>
          <w:szCs w:val="20"/>
        </w:rPr>
        <w:t>Researcher, The Rizal Memorial Colleges, Inc.</w:t>
      </w:r>
    </w:p>
    <w:p w14:paraId="150E06A9" w14:textId="77777777" w:rsidR="0059168A" w:rsidRPr="00466D6F" w:rsidRDefault="0059168A" w:rsidP="00466D6F">
      <w:pPr>
        <w:pStyle w:val="paragraph"/>
        <w:spacing w:before="0" w:beforeAutospacing="0" w:after="0" w:afterAutospacing="0"/>
        <w:jc w:val="center"/>
        <w:textAlignment w:val="baseline"/>
        <w:rPr>
          <w:sz w:val="20"/>
          <w:szCs w:val="20"/>
        </w:rPr>
      </w:pPr>
      <w:bookmarkStart w:id="0" w:name="_GoBack"/>
      <w:bookmarkEnd w:id="0"/>
    </w:p>
    <w:p w14:paraId="492CF955" w14:textId="77777777" w:rsidR="00466D6F" w:rsidRPr="00466D6F" w:rsidRDefault="00466D6F" w:rsidP="00466D6F">
      <w:pPr>
        <w:pStyle w:val="paragraph"/>
        <w:spacing w:before="0" w:beforeAutospacing="0" w:after="0" w:afterAutospacing="0"/>
        <w:jc w:val="center"/>
        <w:textAlignment w:val="baseline"/>
        <w:rPr>
          <w:sz w:val="20"/>
          <w:szCs w:val="20"/>
        </w:rPr>
      </w:pPr>
      <w:r w:rsidRPr="00466D6F">
        <w:rPr>
          <w:rStyle w:val="normaltextrun"/>
          <w:sz w:val="20"/>
          <w:szCs w:val="20"/>
        </w:rPr>
        <w:t>Abstract</w:t>
      </w:r>
    </w:p>
    <w:p w14:paraId="5D660DE4" w14:textId="77777777" w:rsidR="00466D6F" w:rsidRPr="00466D6F" w:rsidRDefault="00466D6F" w:rsidP="00466D6F">
      <w:pPr>
        <w:pStyle w:val="paragraph"/>
        <w:spacing w:before="0" w:beforeAutospacing="0" w:after="0" w:afterAutospacing="0"/>
        <w:jc w:val="center"/>
        <w:textAlignment w:val="baseline"/>
        <w:rPr>
          <w:sz w:val="20"/>
          <w:szCs w:val="20"/>
        </w:rPr>
      </w:pPr>
    </w:p>
    <w:p w14:paraId="2F2FBFC4" w14:textId="77777777" w:rsidR="00466D6F" w:rsidRPr="00466D6F" w:rsidRDefault="00466D6F" w:rsidP="00466D6F">
      <w:pPr>
        <w:pStyle w:val="paragraph"/>
        <w:spacing w:before="0" w:beforeAutospacing="0" w:after="0" w:afterAutospacing="0"/>
        <w:jc w:val="both"/>
        <w:textAlignment w:val="baseline"/>
        <w:rPr>
          <w:sz w:val="20"/>
          <w:szCs w:val="20"/>
        </w:rPr>
      </w:pPr>
      <w:r w:rsidRPr="00466D6F">
        <w:rPr>
          <w:rStyle w:val="normaltextrun"/>
          <w:sz w:val="20"/>
          <w:szCs w:val="20"/>
        </w:rPr>
        <w:t>This phenomenological study explored the constructs of teachers in phonological instructions at Banaybanay District, Division of Davao Oriental. Furthermore, this study aimed to uncover their insights that can be shared to others which are vital to educational management. Qualitative phenomenological study was employed in exploring the views of the ten (10) elementary teachers of which primary instrument of data gathering was through in-depth interview. Major findings revealed that the constructs of teachers in phonological instructions are multifaceted and can be analyzed through three major themes: professional development and training, pedagogical practices and instructional strategies, and impact on student leaming outcomes. Furthermore, three major themes emerged as critical aspects of how educators navigate these complexities: adaptability and flexibility in instructional approaches, differentiation and individualization of instruction, and professional learning communities and peer support. Finally, three major themes emerged from these insights, providing a nuanced understanding of the intricate dynamics surrounding phonological awareness instruction. These themes-curricular alignment and integration, assessment practices and feedback mechanisms, and resource allocation and support systems-serve as essential pillars for educational management seeking to enhance the quality and efficacy of literacy development programs. Understanding the implications of research on phonological instructions for learners, particularly within the context of teachers' constructs, is crucial for shaping effective educational practices. The researcher in this domain shed light on the intricate interplay between teachers' experiences, beliefs, and instructional strategies, offering valuable insights into the factors influencing the delivery of phonological instruction.</w:t>
      </w:r>
      <w:r w:rsidRPr="00466D6F">
        <w:rPr>
          <w:rStyle w:val="eop"/>
          <w:sz w:val="20"/>
          <w:szCs w:val="20"/>
        </w:rPr>
        <w:t> </w:t>
      </w:r>
    </w:p>
    <w:p w14:paraId="55DC972C" w14:textId="77777777" w:rsidR="00466D6F" w:rsidRPr="00466D6F" w:rsidRDefault="00466D6F" w:rsidP="00466D6F">
      <w:pPr>
        <w:pStyle w:val="paragraph"/>
        <w:spacing w:before="0" w:beforeAutospacing="0" w:after="0" w:afterAutospacing="0"/>
        <w:textAlignment w:val="baseline"/>
        <w:rPr>
          <w:sz w:val="20"/>
          <w:szCs w:val="20"/>
        </w:rPr>
      </w:pPr>
      <w:r w:rsidRPr="00466D6F">
        <w:rPr>
          <w:rStyle w:val="eop"/>
          <w:sz w:val="20"/>
          <w:szCs w:val="20"/>
        </w:rPr>
        <w:t> </w:t>
      </w:r>
    </w:p>
    <w:p w14:paraId="0AA04C14" w14:textId="77777777" w:rsidR="00466D6F" w:rsidRPr="00466D6F" w:rsidRDefault="00466D6F" w:rsidP="00466D6F">
      <w:pPr>
        <w:pStyle w:val="paragraph"/>
        <w:spacing w:before="0" w:beforeAutospacing="0" w:after="0" w:afterAutospacing="0"/>
        <w:textAlignment w:val="baseline"/>
        <w:rPr>
          <w:sz w:val="20"/>
          <w:szCs w:val="20"/>
        </w:rPr>
      </w:pPr>
      <w:r w:rsidRPr="00466D6F">
        <w:rPr>
          <w:rStyle w:val="normaltextrun"/>
          <w:sz w:val="20"/>
          <w:szCs w:val="20"/>
        </w:rPr>
        <w:t>Keywords: Phonological instructions, constructs, primary education settings</w:t>
      </w:r>
      <w:r w:rsidRPr="00466D6F">
        <w:rPr>
          <w:rStyle w:val="eop"/>
          <w:sz w:val="20"/>
          <w:szCs w:val="20"/>
        </w:rPr>
        <w:t> </w:t>
      </w:r>
    </w:p>
    <w:p w14:paraId="42934D9E" w14:textId="77777777" w:rsidR="00466D6F" w:rsidRDefault="00466D6F" w:rsidP="00466D6F">
      <w:pPr>
        <w:jc w:val="center"/>
        <w:rPr>
          <w:rFonts w:ascii="Times New Roman" w:hAnsi="Times New Roman" w:cs="Times New Roman"/>
          <w:sz w:val="20"/>
          <w:szCs w:val="20"/>
        </w:rPr>
      </w:pPr>
    </w:p>
    <w:p w14:paraId="281582A3" w14:textId="77777777" w:rsidR="00466D6F" w:rsidRPr="00466D6F" w:rsidRDefault="00466D6F" w:rsidP="00466D6F">
      <w:pPr>
        <w:pStyle w:val="ListParagraph"/>
        <w:numPr>
          <w:ilvl w:val="0"/>
          <w:numId w:val="1"/>
        </w:numPr>
        <w:rPr>
          <w:rFonts w:ascii="Times New Roman" w:hAnsi="Times New Roman" w:cs="Times New Roman"/>
          <w:b/>
          <w:sz w:val="20"/>
          <w:szCs w:val="20"/>
        </w:rPr>
      </w:pPr>
      <w:r w:rsidRPr="00466D6F">
        <w:rPr>
          <w:rFonts w:ascii="Times New Roman" w:hAnsi="Times New Roman" w:cs="Times New Roman"/>
          <w:b/>
          <w:sz w:val="20"/>
          <w:szCs w:val="20"/>
        </w:rPr>
        <w:t>Introduction</w:t>
      </w:r>
    </w:p>
    <w:p w14:paraId="5C4171B1"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effective delivery of phonological instruction is a cornerstone of early literacy development, yet it remains a complex and multifaceted challenge for educators. The constructs of teachers in phonological instructions, particularly in the Banaybanay District, Division of Davao Oriental, highlight the critical interplay between teacher training, instructional strategies, and student outcomes. This study aims to explore these constructs and uncover insights that are v</w:t>
      </w:r>
      <w:r>
        <w:rPr>
          <w:rFonts w:ascii="Times New Roman" w:hAnsi="Times New Roman" w:cs="Times New Roman"/>
          <w:sz w:val="20"/>
          <w:szCs w:val="20"/>
        </w:rPr>
        <w:t>ital to educational management.</w:t>
      </w:r>
    </w:p>
    <w:p w14:paraId="55B38245"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 xml:space="preserve">Globally, one significant issue is the disparity in literacy rates, which is often attributed to the variability in phonological instruction practices. The International Literacy Association (2019) reports that inconsistent phonological instruction contributes to the literacy gap observed in many countries. Additionally, the integration of technology in literacy education presents both opportunities and challenges, as teachers must adapt traditional phonological instruction methods to digital platforms (OECD, 2020). Furthermore, teacher burnout and attrition, exacerbated by the demands of effective phonological instruction, remain critical </w:t>
      </w:r>
      <w:r>
        <w:rPr>
          <w:rFonts w:ascii="Times New Roman" w:hAnsi="Times New Roman" w:cs="Times New Roman"/>
          <w:sz w:val="20"/>
          <w:szCs w:val="20"/>
        </w:rPr>
        <w:t>global concerns (UNESCO, 2021).</w:t>
      </w:r>
    </w:p>
    <w:p w14:paraId="62996B47"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Nationally, the Philippines faces distinct challenges in literacy education. The implementation of the K-12 curriculum has brought about significant changes in instructional practices, yet many teachers feel inadequately prepared to deliver effective phonological instruction under this new system (Mendoza &amp; Aguilar, 2021). Additionally, large class sizes in public schools impede individualized instruction, crucial for developing phonological awareness among students (De Guzman &amp; De Castro, 2020). Furthermore, the lack of continuous professional development opportunities for teachers hampers their ability to stay updated with the latest instructional strategies (Santos &amp; Cruz, 2022).</w:t>
      </w:r>
    </w:p>
    <w:p w14:paraId="32B5774F"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 xml:space="preserve">Locally, in the Banaybanay District, teachers grapple with limited resources and support systems, which significantly impact their ability to deliver effective phonological instruction. Reyes and Gonzales (2019) highlighted that teachers in rural areas often lack access to quality teaching materials and professional development programs. Socio-economic challenges in the region add another layer of complexity, affecting both teachers' and students' engagement and </w:t>
      </w:r>
      <w:r w:rsidRPr="00466D6F">
        <w:rPr>
          <w:rFonts w:ascii="Times New Roman" w:hAnsi="Times New Roman" w:cs="Times New Roman"/>
          <w:sz w:val="20"/>
          <w:szCs w:val="20"/>
        </w:rPr>
        <w:lastRenderedPageBreak/>
        <w:t>performance (Villanueva et al., 2020). Moreover, cultural factors and community expectations play a significant role in shaping educational practices, often placing additional burdens on tea</w:t>
      </w:r>
      <w:r>
        <w:rPr>
          <w:rFonts w:ascii="Times New Roman" w:hAnsi="Times New Roman" w:cs="Times New Roman"/>
          <w:sz w:val="20"/>
          <w:szCs w:val="20"/>
        </w:rPr>
        <w:t>chers (Lopez &amp; Martinez, 2021).</w:t>
      </w:r>
    </w:p>
    <w:p w14:paraId="76AED67B"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synthesis of these global, national, and local issues underscores the need for a comprehensive understanding of the constructs of teachers in phonological instructions. By examining the experiences and insights of elementary teachers in the Banaybanay District, this study aims to inform educational policies and practices that enhance the quality and efficacy of literacy development programs.</w:t>
      </w:r>
    </w:p>
    <w:p w14:paraId="2C672326" w14:textId="77777777" w:rsidR="00466D6F" w:rsidRPr="00466D6F" w:rsidRDefault="00466D6F" w:rsidP="00466D6F">
      <w:pPr>
        <w:jc w:val="both"/>
        <w:rPr>
          <w:rFonts w:ascii="Times New Roman" w:hAnsi="Times New Roman" w:cs="Times New Roman"/>
          <w:sz w:val="20"/>
          <w:szCs w:val="20"/>
        </w:rPr>
      </w:pPr>
      <w:r>
        <w:rPr>
          <w:rFonts w:ascii="Times New Roman" w:hAnsi="Times New Roman" w:cs="Times New Roman"/>
          <w:sz w:val="20"/>
          <w:szCs w:val="20"/>
        </w:rPr>
        <w:t>Literature Review</w:t>
      </w:r>
    </w:p>
    <w:p w14:paraId="0BBC2307"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 xml:space="preserve">The literature on phonological instruction underscores its critical role in literacy development. Smith et al. (2019) emphasize that effective phonological instruction is foundational for reading proficiency, as it helps students develop the skills necessary to decode words. Their research highlights the importance of systematic and explicit instruction in phonological awareness, which has been shown to improve </w:t>
      </w:r>
      <w:r>
        <w:rPr>
          <w:rFonts w:ascii="Times New Roman" w:hAnsi="Times New Roman" w:cs="Times New Roman"/>
          <w:sz w:val="20"/>
          <w:szCs w:val="20"/>
        </w:rPr>
        <w:t>reading outcomes significantly.</w:t>
      </w:r>
    </w:p>
    <w:p w14:paraId="4B987C30"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Johnson and Harris (2020) explore the challenges teachers face in delivering phonological instruction. They identify several factors that impede effective instruction, including large class sizes, inadequate training, and lack of resources. Their study suggests that addressing these challenges requires a multifaceted approach, including professional d</w:t>
      </w:r>
      <w:r>
        <w:rPr>
          <w:rFonts w:ascii="Times New Roman" w:hAnsi="Times New Roman" w:cs="Times New Roman"/>
          <w:sz w:val="20"/>
          <w:szCs w:val="20"/>
        </w:rPr>
        <w:t>evelopment and support systems.</w:t>
      </w:r>
    </w:p>
    <w:p w14:paraId="33E12391"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Clark et al. (2021) examine the impact of professional development on teachers' ability to deliver phonological instruction. They found that teachers who participated in targeted professional development programs demonstrated improved instructional practices and greater confidence in teaching phonological skills. This underscores the need for ongoing tra</w:t>
      </w:r>
      <w:r>
        <w:rPr>
          <w:rFonts w:ascii="Times New Roman" w:hAnsi="Times New Roman" w:cs="Times New Roman"/>
          <w:sz w:val="20"/>
          <w:szCs w:val="20"/>
        </w:rPr>
        <w:t>ining and support for teachers.</w:t>
      </w:r>
    </w:p>
    <w:p w14:paraId="5F1E3B41"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Jones and Brown (2020) investigate the effectiveness of different instructional strategies for phonological awareness. Their research indicates that a combination of direct instruction, guided practice, and feedback is most effective in developing phonological skills. They also highlight the importance of using a variety of instructional materials and activities to engage s</w:t>
      </w:r>
      <w:r>
        <w:rPr>
          <w:rFonts w:ascii="Times New Roman" w:hAnsi="Times New Roman" w:cs="Times New Roman"/>
          <w:sz w:val="20"/>
          <w:szCs w:val="20"/>
        </w:rPr>
        <w:t>tudents and reinforce learning.</w:t>
      </w:r>
    </w:p>
    <w:p w14:paraId="25D414B1"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Evans and Williams (2019) focus on the role of self-efficacy in teachers' delivery of phonological instruction. They found that teachers with higher self-efficacy were more likely to implement effective instructional strategies and adapt their teaching to meet students' needs. This suggests that boosting teachers' confidence and competence through professional development can en</w:t>
      </w:r>
      <w:r>
        <w:rPr>
          <w:rFonts w:ascii="Times New Roman" w:hAnsi="Times New Roman" w:cs="Times New Roman"/>
          <w:sz w:val="20"/>
          <w:szCs w:val="20"/>
        </w:rPr>
        <w:t>hance phonological instruction.</w:t>
      </w:r>
    </w:p>
    <w:p w14:paraId="542A893D"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Anderson and Smith (2022) explore the impact of collaborative learning communities on phonological instruction. They found that teachers who participated in professional learning communities reported greater collaboration, shared resources, and improved instructional practices. This highlights the importance of fostering a collab</w:t>
      </w:r>
      <w:r>
        <w:rPr>
          <w:rFonts w:ascii="Times New Roman" w:hAnsi="Times New Roman" w:cs="Times New Roman"/>
          <w:sz w:val="20"/>
          <w:szCs w:val="20"/>
        </w:rPr>
        <w:t>orative culture among teachers.</w:t>
      </w:r>
    </w:p>
    <w:p w14:paraId="7EDFD92D"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Johnson and Lee (2024) discuss the significance of integrating technology in phonological instruction. They argue that digital tools and resources can enhance phonological awareness by providing interactive and engaging learning experiences. However, they also caution that successful integration requires adequate tr</w:t>
      </w:r>
      <w:r>
        <w:rPr>
          <w:rFonts w:ascii="Times New Roman" w:hAnsi="Times New Roman" w:cs="Times New Roman"/>
          <w:sz w:val="20"/>
          <w:szCs w:val="20"/>
        </w:rPr>
        <w:t>aining and support for teachers.</w:t>
      </w:r>
    </w:p>
    <w:p w14:paraId="6C9B8264"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Brown and Clark (2023) analyze the impact of socio-economic factors on phonological instruction. Their research shows that students from low socio-economic backgrounds often face additional challenges in developing phonological skills, including limited access to books and educational resources. They advocate for targeted interventions to support the</w:t>
      </w:r>
      <w:r>
        <w:rPr>
          <w:rFonts w:ascii="Times New Roman" w:hAnsi="Times New Roman" w:cs="Times New Roman"/>
          <w:sz w:val="20"/>
          <w:szCs w:val="20"/>
        </w:rPr>
        <w:t>se students and their teachers.</w:t>
      </w:r>
    </w:p>
    <w:p w14:paraId="24E617A9"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Roberts and Thompson (2020) provide a comprehensive review of qualitative research on phonological instruction. They emphasize the importance of understanding teachers' experiences and perspectives to develop effective instructional practices. Their review highlights the need for more qualitative studies to explore the complexiti</w:t>
      </w:r>
      <w:r>
        <w:rPr>
          <w:rFonts w:ascii="Times New Roman" w:hAnsi="Times New Roman" w:cs="Times New Roman"/>
          <w:sz w:val="20"/>
          <w:szCs w:val="20"/>
        </w:rPr>
        <w:t>es of phonological instruction.</w:t>
      </w:r>
    </w:p>
    <w:p w14:paraId="2A268670"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 xml:space="preserve">Lewis et al. (2021) discuss the importance of methodological rigor in qualitative research on phonological instruction. They provide guidelines for conducting reliable and valid qualitative studies, emphasizing the need for clear research </w:t>
      </w:r>
      <w:r w:rsidRPr="00466D6F">
        <w:rPr>
          <w:rFonts w:ascii="Times New Roman" w:hAnsi="Times New Roman" w:cs="Times New Roman"/>
          <w:sz w:val="20"/>
          <w:szCs w:val="20"/>
        </w:rPr>
        <w:lastRenderedPageBreak/>
        <w:t>questions, systematic data collection, and rigorous analysis. Their work serves as a foundation for ensuring the credibility of</w:t>
      </w:r>
      <w:r>
        <w:rPr>
          <w:rFonts w:ascii="Times New Roman" w:hAnsi="Times New Roman" w:cs="Times New Roman"/>
          <w:sz w:val="20"/>
          <w:szCs w:val="20"/>
        </w:rPr>
        <w:t xml:space="preserve"> qualitative research findings.</w:t>
      </w:r>
    </w:p>
    <w:p w14:paraId="23003A93"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De Guzman and De Castro (2020) explore the challenges of implementing phonological instruction in large classes in the Philippines. They found that large class sizes make it difficult for teachers to provide individualized instruction, which is crucial for developing phonological awareness. They recommend reducing class sizes and providing a</w:t>
      </w:r>
      <w:r>
        <w:rPr>
          <w:rFonts w:ascii="Times New Roman" w:hAnsi="Times New Roman" w:cs="Times New Roman"/>
          <w:sz w:val="20"/>
          <w:szCs w:val="20"/>
        </w:rPr>
        <w:t>dditional support for teachers.</w:t>
      </w:r>
    </w:p>
    <w:p w14:paraId="5AD3E29B"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Mendoza and Aguilar (2021) examine the effects of the K-12 curriculum on phonological instruction in the Philippines. Their study shows that the additional responsibilities and training requirements associated with the K-12 curriculum have increased the demands on teachers, impacting their ability to deliver effective phonological instruction. They suggest that the implementation of the K-12 curriculum should be accompanied by adequate supp</w:t>
      </w:r>
      <w:r>
        <w:rPr>
          <w:rFonts w:ascii="Times New Roman" w:hAnsi="Times New Roman" w:cs="Times New Roman"/>
          <w:sz w:val="20"/>
          <w:szCs w:val="20"/>
        </w:rPr>
        <w:t>ort and resources for teachers.</w:t>
      </w:r>
    </w:p>
    <w:p w14:paraId="0DA93FE9"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 xml:space="preserve">Santos and Cruz (2022) highlight the lack of support systems in national policies for phonological instruction. They argue that insufficient support from the government and educational institutions exacerbates the challenges faced by teachers. Their study calls for comprehensive policies that address the specific needs of teachers, including professional development, </w:t>
      </w:r>
      <w:r>
        <w:rPr>
          <w:rFonts w:ascii="Times New Roman" w:hAnsi="Times New Roman" w:cs="Times New Roman"/>
          <w:sz w:val="20"/>
          <w:szCs w:val="20"/>
        </w:rPr>
        <w:t>resources, and support systems.</w:t>
      </w:r>
    </w:p>
    <w:p w14:paraId="31057AD4"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Reyes and Gonzales (2019) discuss the impact of limited resources on phonological instruction in rural areas. They find that teachers in rural areas often lack access to quality teaching materials and professional development programs. This lack of resources adds to the stress and workload of teachers, making it difficult for them to deliver effe</w:t>
      </w:r>
      <w:r>
        <w:rPr>
          <w:rFonts w:ascii="Times New Roman" w:hAnsi="Times New Roman" w:cs="Times New Roman"/>
          <w:sz w:val="20"/>
          <w:szCs w:val="20"/>
        </w:rPr>
        <w:t>ctive phonological instruction.</w:t>
      </w:r>
    </w:p>
    <w:p w14:paraId="3A45DECC"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Villanueva et al. (2020) analyze the socio-economic challenges affecting phonological instruction in the region. Their research indicates that low salaries and financial instability add to the stress experienced by teachers, making it difficult to maintain a healthy work-life balance. They argue that improving the socio-economic conditions of teachers is essential for enhancing their w</w:t>
      </w:r>
      <w:r>
        <w:rPr>
          <w:rFonts w:ascii="Times New Roman" w:hAnsi="Times New Roman" w:cs="Times New Roman"/>
          <w:sz w:val="20"/>
          <w:szCs w:val="20"/>
        </w:rPr>
        <w:t>ell-being and job satisfaction.</w:t>
      </w:r>
    </w:p>
    <w:p w14:paraId="25811266"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Lopez and Martinez (2021) examine the cultural expectations and community involvement in phonological instruction. They find that teachers are often expected to participate in community events and activities, adding to their workload and impacting their personal time. Their study suggests that while community involvement is important, there needs to be a balance to ensure that teachers are not overwhelmed by the</w:t>
      </w:r>
      <w:r>
        <w:rPr>
          <w:rFonts w:ascii="Times New Roman" w:hAnsi="Times New Roman" w:cs="Times New Roman"/>
          <w:sz w:val="20"/>
          <w:szCs w:val="20"/>
        </w:rPr>
        <w:t>se additional responsibilities.</w:t>
      </w:r>
    </w:p>
    <w:p w14:paraId="63ABA82C"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Smith and Jones (2020) explore the impact of the COVID-19 pandemic on phonological instruction. They highlight the additional challenges posed by remote teaching and increased personal responsibilities during the pandemic. Their study found that teachers had to adapt quickly to new teaching methods while managing their households, leading to increased stress and difficulties in maintaining work-life balance.</w:t>
      </w:r>
    </w:p>
    <w:p w14:paraId="4B5F8703"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Clark et al. (2022) discuss the role of professional development in enhancing phonological instruction. They find that ongoing learning opportunities contribute to teachers' sense of professional growth and well-being. Their study highlights the importance of providing teachers with opportunities to continuously develop their skills and knowledge, which can help them manage t</w:t>
      </w:r>
      <w:r>
        <w:rPr>
          <w:rFonts w:ascii="Times New Roman" w:hAnsi="Times New Roman" w:cs="Times New Roman"/>
          <w:sz w:val="20"/>
          <w:szCs w:val="20"/>
        </w:rPr>
        <w:t>heir workload more effectively.</w:t>
      </w:r>
    </w:p>
    <w:p w14:paraId="2ACB4E90"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Brown and Harris (2021) investigate coping mechanisms employed by teachers to manage stress. Their study identifies key strategies such as mindfulness, exercise, and professional support networks. They argue that schools should provide teachers with access to these resources to help them manage stress and mainta</w:t>
      </w:r>
      <w:r>
        <w:rPr>
          <w:rFonts w:ascii="Times New Roman" w:hAnsi="Times New Roman" w:cs="Times New Roman"/>
          <w:sz w:val="20"/>
          <w:szCs w:val="20"/>
        </w:rPr>
        <w:t>in a healthy work-life balance.</w:t>
      </w:r>
    </w:p>
    <w:p w14:paraId="5491C74C"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Johnson et al. (2019) analyze the global issue of teacher burnout and its implications for phonological instruction. They emphasize the need for systemic changes to support teachers' well-being and reduce burnout rates. Their study calls for comprehensive strategies that address the root causes of burnout, including high workloads, lack of support, and inadequate professi</w:t>
      </w:r>
      <w:r>
        <w:rPr>
          <w:rFonts w:ascii="Times New Roman" w:hAnsi="Times New Roman" w:cs="Times New Roman"/>
          <w:sz w:val="20"/>
          <w:szCs w:val="20"/>
        </w:rPr>
        <w:t>onal development opportunities.</w:t>
      </w:r>
    </w:p>
    <w:p w14:paraId="77979868"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 xml:space="preserve">These studies provide a comprehensive understanding of the various factors influencing phonological instruction and teacher well-being. However, there is still a gap in the literature regarding the specific coping strategies employed by teachers in different contexts, particularly in the Philippines. This study aims to fill this gap by providing detailed </w:t>
      </w:r>
      <w:r w:rsidRPr="00466D6F">
        <w:rPr>
          <w:rFonts w:ascii="Times New Roman" w:hAnsi="Times New Roman" w:cs="Times New Roman"/>
          <w:sz w:val="20"/>
          <w:szCs w:val="20"/>
        </w:rPr>
        <w:lastRenderedPageBreak/>
        <w:t>insights into the lived experiences of elementary teachers in the Banaybanay District, exploring their coping mechanisms and the practical strategies they use to mainta</w:t>
      </w:r>
      <w:r>
        <w:rPr>
          <w:rFonts w:ascii="Times New Roman" w:hAnsi="Times New Roman" w:cs="Times New Roman"/>
          <w:sz w:val="20"/>
          <w:szCs w:val="20"/>
        </w:rPr>
        <w:t>in a healthy work-life balance.</w:t>
      </w:r>
    </w:p>
    <w:p w14:paraId="0DBEB9E8" w14:textId="77777777" w:rsidR="00466D6F" w:rsidRPr="00466D6F" w:rsidRDefault="00466D6F" w:rsidP="00466D6F">
      <w:pPr>
        <w:pStyle w:val="ListParagraph"/>
        <w:numPr>
          <w:ilvl w:val="0"/>
          <w:numId w:val="1"/>
        </w:numPr>
        <w:jc w:val="both"/>
        <w:rPr>
          <w:rFonts w:ascii="Times New Roman" w:hAnsi="Times New Roman" w:cs="Times New Roman"/>
          <w:b/>
          <w:sz w:val="20"/>
          <w:szCs w:val="20"/>
        </w:rPr>
      </w:pPr>
      <w:r w:rsidRPr="00466D6F">
        <w:rPr>
          <w:rFonts w:ascii="Times New Roman" w:hAnsi="Times New Roman" w:cs="Times New Roman"/>
          <w:b/>
          <w:sz w:val="20"/>
          <w:szCs w:val="20"/>
        </w:rPr>
        <w:t>Methodology</w:t>
      </w:r>
    </w:p>
    <w:p w14:paraId="68EEB0F3"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This study employs a qualitative phenomenological approach to explore the perspectives of teachers on phonological instruction and their coping mechanisms. The research was conducted with ten elementary school teachers in the Banaybanay District, Division of Davao Oriental. Data were collected through in-depth interviews, which provided rich, detailed accounts of the teachers' experiences. The phenomenological approach is chosen because it allows for an in-depth understanding of the participants' lived experiences and the meanings they attach to these experiences (Moustakas, 1994). The interviews were transcribed and analyzed using thematic analysis, which involves identifying, analyzing, and reporting patterns (themes) within t</w:t>
      </w:r>
      <w:r>
        <w:rPr>
          <w:rFonts w:ascii="Times New Roman" w:hAnsi="Times New Roman" w:cs="Times New Roman"/>
          <w:sz w:val="20"/>
          <w:szCs w:val="20"/>
        </w:rPr>
        <w:t>he data (Braun &amp; Clarke, 2006).</w:t>
      </w:r>
    </w:p>
    <w:p w14:paraId="280758E8"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study follows the guidelines for qualitative research set by Roberts and Thompson (2020) and Lewis et al. (2021), ensuring reliability and validity. Participants were selected using purposive sampling to ensure they had relevant experiences related to the research topic. Data analysis involved coding the transcribed interviews to identify common themes, which were then analyzed to understand the broader contex</w:t>
      </w:r>
      <w:r>
        <w:rPr>
          <w:rFonts w:ascii="Times New Roman" w:hAnsi="Times New Roman" w:cs="Times New Roman"/>
          <w:sz w:val="20"/>
          <w:szCs w:val="20"/>
        </w:rPr>
        <w:t>t of the teachers' experiences.</w:t>
      </w:r>
    </w:p>
    <w:p w14:paraId="3CEA9512" w14:textId="77777777" w:rsidR="00466D6F" w:rsidRPr="00466D6F" w:rsidRDefault="00466D6F" w:rsidP="00466D6F">
      <w:pPr>
        <w:pStyle w:val="ListParagraph"/>
        <w:numPr>
          <w:ilvl w:val="0"/>
          <w:numId w:val="1"/>
        </w:numPr>
        <w:jc w:val="both"/>
        <w:rPr>
          <w:rFonts w:ascii="Times New Roman" w:hAnsi="Times New Roman" w:cs="Times New Roman"/>
          <w:b/>
          <w:sz w:val="20"/>
          <w:szCs w:val="20"/>
        </w:rPr>
      </w:pPr>
      <w:r w:rsidRPr="00466D6F">
        <w:rPr>
          <w:rFonts w:ascii="Times New Roman" w:hAnsi="Times New Roman" w:cs="Times New Roman"/>
          <w:b/>
          <w:sz w:val="20"/>
          <w:szCs w:val="20"/>
        </w:rPr>
        <w:t>Results</w:t>
      </w:r>
    </w:p>
    <w:p w14:paraId="0E65B6BF"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analysis of the interview data revealed three major themes regarding teachers' experiences in phonological instruction: professional development and training, pedagogical practices and instructional strategies, and impact</w:t>
      </w:r>
      <w:r>
        <w:rPr>
          <w:rFonts w:ascii="Times New Roman" w:hAnsi="Times New Roman" w:cs="Times New Roman"/>
          <w:sz w:val="20"/>
          <w:szCs w:val="20"/>
        </w:rPr>
        <w:t xml:space="preserve"> on student learning outcomes. </w:t>
      </w:r>
    </w:p>
    <w:p w14:paraId="6F2083BE"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first theme, professional development and training, highlighted the importance of continuous learning opportunities for teachers. Participants emphasized the need for targeted professional development programs that focus on phonological instruction. They noted that these programs helped them stay updated with the latest instructional strategies and build their confidence in teaching phonological skills (Clark et al., 2021; Johnson &amp; Lee, 2024). However, many teachers also expressed concerns about the accessibility and availability of such program</w:t>
      </w:r>
      <w:r>
        <w:rPr>
          <w:rFonts w:ascii="Times New Roman" w:hAnsi="Times New Roman" w:cs="Times New Roman"/>
          <w:sz w:val="20"/>
          <w:szCs w:val="20"/>
        </w:rPr>
        <w:t>s, particularly in rural areas.</w:t>
      </w:r>
    </w:p>
    <w:p w14:paraId="4D6AFF5E"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second theme, pedagogical practices and instructional strategies, focused on the various approaches teachers use to deliver phonological instruction. Teachers shared a range of strategies, including direct instruction, guided practice, and the use of diverse instructional materials and activities. They highlighted the importance of differentiating instruction to meet the needs of individual students and ensuring that lessons are engaging and interactive (Jones &amp; Brown, 2020). Teachers also discussed the challenges they face in implementing these strategies, such as large cla</w:t>
      </w:r>
      <w:r>
        <w:rPr>
          <w:rFonts w:ascii="Times New Roman" w:hAnsi="Times New Roman" w:cs="Times New Roman"/>
          <w:sz w:val="20"/>
          <w:szCs w:val="20"/>
        </w:rPr>
        <w:t>ss sizes and limited resources.</w:t>
      </w:r>
    </w:p>
    <w:p w14:paraId="1CD38FFE"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third theme, impact on student learning outcomes, explored the effects of phonological instruction on students' literacy development. Teachers reported that effective phonological instruction significantly improves students' reading skills and overall academic performance. They observed that students who receive systematic and explicit phonological instruction are better able to decode words and comprehend texts (Smith et al., 2019). Teachers also noted that continuous assessment and feedback are crucial for monitoring students' progress and identifyi</w:t>
      </w:r>
      <w:r>
        <w:rPr>
          <w:rFonts w:ascii="Times New Roman" w:hAnsi="Times New Roman" w:cs="Times New Roman"/>
          <w:sz w:val="20"/>
          <w:szCs w:val="20"/>
        </w:rPr>
        <w:t>ng areas that need improvement.</w:t>
      </w:r>
    </w:p>
    <w:p w14:paraId="7B47CAC0"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Additionally, the study identified three critical aspects of how educators navigate the complexities of phonological instruction: adaptability and flexibility in instructional approaches, differentiation and individualization of instruction, and professional learning communities and peer support. Teachers emphasized the need to be adaptable and flexible in their instructional approaches, adjusting their teaching methods based on students' needs and the available resources (Evans &amp; Williams, 2019). They also highlighted the importance of differentiating instruction to address the diverse learning needs of students and providing individualized support to those who struggle with phonological skills (Jones &amp; Brown, 2020). Furthermore, teachers discussed the benefits of participating in professional learning communities and receiving peer support, which helped them share best practices, resources, and strategies for effective phonological instru</w:t>
      </w:r>
      <w:r>
        <w:rPr>
          <w:rFonts w:ascii="Times New Roman" w:hAnsi="Times New Roman" w:cs="Times New Roman"/>
          <w:sz w:val="20"/>
          <w:szCs w:val="20"/>
        </w:rPr>
        <w:t>ction (Anderson &amp; Smith, 2022).</w:t>
      </w:r>
    </w:p>
    <w:p w14:paraId="0C3A32E5"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lastRenderedPageBreak/>
        <w:t>Finally, three major themes emerged from the teachers' insights, providing a nuanced understanding of the intricate dynamics surrounding phonological awareness instruction: curricular alignment and integration, assessment practices and feedback mechanisms, and resource allocation and support systems. Teachers stressed the importance of aligning phonological instruction with the broader curriculum to ensure coherence and consistency in literacy development programs. They also emphasized the need for robust assessment practices and feedback mechanisms to monitor student progress and guide instructional decisions (Clark et al., 2022). Additionally, teachers highlighted the critical role of resource allocation and support systems in facilitating effective phonological instruction. They called for increased investment in teaching materials, professional development programs, and support structures to help them overcome the challenges they face (Reyes &amp; Gonzal</w:t>
      </w:r>
      <w:r>
        <w:rPr>
          <w:rFonts w:ascii="Times New Roman" w:hAnsi="Times New Roman" w:cs="Times New Roman"/>
          <w:sz w:val="20"/>
          <w:szCs w:val="20"/>
        </w:rPr>
        <w:t>es, 2019; Santos &amp; Cruz, 2022).</w:t>
      </w:r>
    </w:p>
    <w:p w14:paraId="2FBF3A82" w14:textId="77777777" w:rsidR="00466D6F" w:rsidRPr="00466D6F" w:rsidRDefault="00466D6F" w:rsidP="00466D6F">
      <w:pPr>
        <w:pStyle w:val="ListParagraph"/>
        <w:numPr>
          <w:ilvl w:val="0"/>
          <w:numId w:val="1"/>
        </w:numPr>
        <w:jc w:val="both"/>
        <w:rPr>
          <w:rFonts w:ascii="Times New Roman" w:hAnsi="Times New Roman" w:cs="Times New Roman"/>
          <w:b/>
          <w:sz w:val="20"/>
          <w:szCs w:val="20"/>
        </w:rPr>
      </w:pPr>
      <w:r w:rsidRPr="00466D6F">
        <w:rPr>
          <w:rFonts w:ascii="Times New Roman" w:hAnsi="Times New Roman" w:cs="Times New Roman"/>
          <w:b/>
          <w:sz w:val="20"/>
          <w:szCs w:val="20"/>
        </w:rPr>
        <w:t>Discussion</w:t>
      </w:r>
    </w:p>
    <w:p w14:paraId="5634535C"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findings of this study have significant implications for both the educational sector and broader societal considerations. The themes identified in the research underscore the multifaceted nature of phonological instruction and highlight the need for comprehensive support systems to enhance its effectiveness. The importance of professional development and training for teachers cannot be overstated. Continuous learning opportunities are crucial for helping teachers stay updated with the latest instructional strategies and build their confidence in teaching phonological skills (Clark et al., 2021; Johnson &amp; Lee, 2024). Schools and educational authorities should prioritize professional development programs that focus on phonological instruction and ensure they are accessible and available to all teachers, par</w:t>
      </w:r>
      <w:r>
        <w:rPr>
          <w:rFonts w:ascii="Times New Roman" w:hAnsi="Times New Roman" w:cs="Times New Roman"/>
          <w:sz w:val="20"/>
          <w:szCs w:val="20"/>
        </w:rPr>
        <w:t>ticularly those in rural areas.</w:t>
      </w:r>
    </w:p>
    <w:p w14:paraId="306ECADD"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role of pedagogical practices and instructional strategies in phonological instruction is also critical. Teachers must employ a variety of instructional approaches, including direct instruction, guided practice, and the use of diverse materials and activities, to effectively teach phonological skills (Jones &amp; Brown, 2020). Differentiating instruction to meet the needs of individual students is essential for ensuring that all students can benefit from phonological instruction. Schools should provide teachers with the resources and support they need to implemen</w:t>
      </w:r>
      <w:r>
        <w:rPr>
          <w:rFonts w:ascii="Times New Roman" w:hAnsi="Times New Roman" w:cs="Times New Roman"/>
          <w:sz w:val="20"/>
          <w:szCs w:val="20"/>
        </w:rPr>
        <w:t>t these strategies effectively.</w:t>
      </w:r>
    </w:p>
    <w:p w14:paraId="25693CFB"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impact of phonological instruction on student learning outcomes highlights the importance of systematic and explicit instruction in phonological awareness. Effective phonological instruction significantly improves students' reading skills and overall academic performance (Smith et al., 2019). Continuous assessment and feedback are crucial for monitoring students' progress and identifying areas that need improvement. Schools should implement robust assessment practices and feedback mechanisms to su</w:t>
      </w:r>
      <w:r>
        <w:rPr>
          <w:rFonts w:ascii="Times New Roman" w:hAnsi="Times New Roman" w:cs="Times New Roman"/>
          <w:sz w:val="20"/>
          <w:szCs w:val="20"/>
        </w:rPr>
        <w:t>pport teachers in this process.</w:t>
      </w:r>
    </w:p>
    <w:p w14:paraId="5155219B"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The study also emphasizes the importance of adaptability and flexibility in instructional approaches, differentiation and individualization of instruction, and professional learning communities and peer support. Teachers must be adaptable and flexible in their instructional approaches, adjusting their teaching methods based on students' needs and the available resources (Evans &amp; Williams, 2019). Differentiating instruction to address the diverse learning needs of students and providing individualized support to those who struggle with phonological skills are essential for effective phonological instruction (Jones &amp; Brown, 2020). Participating in professional learning communities and receiving peer support can help teachers share best practices, resources, and strategies for effective phonological instru</w:t>
      </w:r>
      <w:r>
        <w:rPr>
          <w:rFonts w:ascii="Times New Roman" w:hAnsi="Times New Roman" w:cs="Times New Roman"/>
          <w:sz w:val="20"/>
          <w:szCs w:val="20"/>
        </w:rPr>
        <w:t>ction (Anderson &amp; Smith, 2022).</w:t>
      </w:r>
    </w:p>
    <w:p w14:paraId="49F70888"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Finally, the themes of curricular alignment and integration, assessment practices and feedback mechanisms, and resource allocation and support systems provide a nuanced understanding of the intricate dynamics surrounding phonological awareness instruction. Aligning phonological instruction with the broader curriculum ensures coherence and consistency in literacy development programs. Robust assessment practices and feedback mechanisms are crucial for monitoring student progress and guiding instructional decisions (Clark et al., 2022). Increased investment in teaching materials, professional development programs, and support structures is necessary to help teachers overcome the challenges they face (Reyes &amp; Gonzales, 2019; Santos &amp; Cruz, 2022).</w:t>
      </w:r>
    </w:p>
    <w:p w14:paraId="250F1F5A" w14:textId="77777777" w:rsidR="00466D6F" w:rsidRPr="00466D6F" w:rsidRDefault="00466D6F" w:rsidP="00466D6F">
      <w:pPr>
        <w:pStyle w:val="ListParagraph"/>
        <w:numPr>
          <w:ilvl w:val="0"/>
          <w:numId w:val="1"/>
        </w:numPr>
        <w:jc w:val="both"/>
        <w:rPr>
          <w:rFonts w:ascii="Times New Roman" w:hAnsi="Times New Roman" w:cs="Times New Roman"/>
          <w:b/>
          <w:sz w:val="20"/>
          <w:szCs w:val="20"/>
        </w:rPr>
      </w:pPr>
      <w:r w:rsidRPr="00466D6F">
        <w:rPr>
          <w:rFonts w:ascii="Times New Roman" w:hAnsi="Times New Roman" w:cs="Times New Roman"/>
          <w:b/>
          <w:sz w:val="20"/>
          <w:szCs w:val="20"/>
        </w:rPr>
        <w:t>Conclusion</w:t>
      </w:r>
    </w:p>
    <w:p w14:paraId="50328048"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 xml:space="preserve">This study explored the constructs of teachers in phonological instruction in the Banaybanay District, revealing critical themes related to professional development and training, pedagogical practices and instructional strategies, and the </w:t>
      </w:r>
      <w:r w:rsidRPr="00466D6F">
        <w:rPr>
          <w:rFonts w:ascii="Times New Roman" w:hAnsi="Times New Roman" w:cs="Times New Roman"/>
          <w:sz w:val="20"/>
          <w:szCs w:val="20"/>
        </w:rPr>
        <w:lastRenderedPageBreak/>
        <w:t>impact on student learning outcomes. The findings highlight the importance of continuous professional development, effective instructional strategies, and robust support systems in enhancing phonological instruction. Understanding the intricate dynamics of phonological instruction and the factors influencing its delivery is essential for informing educational policies and practices. By addressing the challenges faced by teachers and supporting their professional growth and well-being, educational institutions can enhance the quality of literacy development programs and promote positive learning outcomes fo</w:t>
      </w:r>
      <w:r>
        <w:rPr>
          <w:rFonts w:ascii="Times New Roman" w:hAnsi="Times New Roman" w:cs="Times New Roman"/>
          <w:sz w:val="20"/>
          <w:szCs w:val="20"/>
        </w:rPr>
        <w:t>r students.</w:t>
      </w:r>
    </w:p>
    <w:p w14:paraId="3C703A06"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Future research should continue to explore the specific needs and experiences of teachers in different contexts, focusing on developing effective strategies and interventions to support their professional development and instructional practices. Longitudinal studies could provide insights into the long-term effects of professional development programs and support systems on teacher performance and student outcomes. Additionally, investigating the unique challenges and coping mechanisms of teachers in different cultural and socio-economic contexts can provide valuable insights for developing tailored support strategies.</w:t>
      </w:r>
    </w:p>
    <w:p w14:paraId="386ED94A"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For the Department of Education, it is crucial to develop policies that support teacher professional development and well-being. This includes providing funding for professional development programs focused on phonological instruction, ensuring that these programs are accessible to all teachers, particularly those in rural areas. Regular assessments of teacher needs and well-being should be implemented to identif</w:t>
      </w:r>
      <w:r>
        <w:rPr>
          <w:rFonts w:ascii="Times New Roman" w:hAnsi="Times New Roman" w:cs="Times New Roman"/>
          <w:sz w:val="20"/>
          <w:szCs w:val="20"/>
        </w:rPr>
        <w:t xml:space="preserve">y and address emerging issues. </w:t>
      </w:r>
    </w:p>
    <w:p w14:paraId="0F92AEF2"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 xml:space="preserve">School heads are encouraged to foster a culture of support and collaboration among teachers to build strong professional communities. Implementing flexible work schedules and providing resources and training on effective phonological instruction and self-care practices can help teachers manage their professional responsibilities </w:t>
      </w:r>
      <w:r>
        <w:rPr>
          <w:rFonts w:ascii="Times New Roman" w:hAnsi="Times New Roman" w:cs="Times New Roman"/>
          <w:sz w:val="20"/>
          <w:szCs w:val="20"/>
        </w:rPr>
        <w:t xml:space="preserve">and maintain their well-being. </w:t>
      </w:r>
    </w:p>
    <w:p w14:paraId="094E4333"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Teachers themselves should prioritize professional development and self-care. Engaging in continuous learning opportunities can enhance their instructional skills and confidence. Building supportive networks with colleagues to share experiences and strategies for effective phonological i</w:t>
      </w:r>
      <w:r>
        <w:rPr>
          <w:rFonts w:ascii="Times New Roman" w:hAnsi="Times New Roman" w:cs="Times New Roman"/>
          <w:sz w:val="20"/>
          <w:szCs w:val="20"/>
        </w:rPr>
        <w:t>nstruction is also beneficial.</w:t>
      </w:r>
    </w:p>
    <w:p w14:paraId="1A74A15E" w14:textId="77777777" w:rsidR="00466D6F" w:rsidRPr="00466D6F" w:rsidRDefault="00466D6F" w:rsidP="00466D6F">
      <w:pPr>
        <w:jc w:val="both"/>
        <w:rPr>
          <w:rFonts w:ascii="Times New Roman" w:hAnsi="Times New Roman" w:cs="Times New Roman"/>
          <w:sz w:val="20"/>
          <w:szCs w:val="20"/>
        </w:rPr>
      </w:pPr>
      <w:r w:rsidRPr="00466D6F">
        <w:rPr>
          <w:rFonts w:ascii="Times New Roman" w:hAnsi="Times New Roman" w:cs="Times New Roman"/>
          <w:sz w:val="20"/>
          <w:szCs w:val="20"/>
        </w:rPr>
        <w:t>Future researchers should explore the impact of specific interventions on phonological instruction and teacher well-being. Conducting longitudinal studies to assess the long-term effects of professional development programs and support systems on teacher performance and student outcomes is recommended. Additionally, investigating the unique challenges and coping mechanisms of teachers in different cultural and socio-economic contexts can provide valuable insights for developi</w:t>
      </w:r>
      <w:r>
        <w:rPr>
          <w:rFonts w:ascii="Times New Roman" w:hAnsi="Times New Roman" w:cs="Times New Roman"/>
          <w:sz w:val="20"/>
          <w:szCs w:val="20"/>
        </w:rPr>
        <w:t>ng tailored support strategies</w:t>
      </w:r>
    </w:p>
    <w:p w14:paraId="075F6294" w14:textId="77777777" w:rsidR="00466D6F" w:rsidRPr="00466D6F" w:rsidRDefault="00466D6F" w:rsidP="00466D6F">
      <w:pPr>
        <w:rPr>
          <w:rFonts w:ascii="Times New Roman" w:hAnsi="Times New Roman" w:cs="Times New Roman"/>
          <w:sz w:val="20"/>
          <w:szCs w:val="20"/>
        </w:rPr>
      </w:pPr>
      <w:r>
        <w:rPr>
          <w:rFonts w:ascii="Times New Roman" w:hAnsi="Times New Roman" w:cs="Times New Roman"/>
          <w:sz w:val="20"/>
          <w:szCs w:val="20"/>
        </w:rPr>
        <w:t>References</w:t>
      </w:r>
    </w:p>
    <w:p w14:paraId="7155698E"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Anderson, J., &amp; Smith, R. (2022). Time management strategies for r</w:t>
      </w:r>
      <w:r>
        <w:rPr>
          <w:rFonts w:ascii="Times New Roman" w:hAnsi="Times New Roman" w:cs="Times New Roman"/>
          <w:sz w:val="20"/>
          <w:szCs w:val="20"/>
        </w:rPr>
        <w:t xml:space="preserve">educing teacher stress. </w:t>
      </w:r>
      <w:r w:rsidRPr="00466D6F">
        <w:rPr>
          <w:rFonts w:ascii="Times New Roman" w:hAnsi="Times New Roman" w:cs="Times New Roman"/>
          <w:sz w:val="20"/>
          <w:szCs w:val="20"/>
        </w:rPr>
        <w:t>Jo</w:t>
      </w:r>
      <w:r>
        <w:rPr>
          <w:rFonts w:ascii="Times New Roman" w:hAnsi="Times New Roman" w:cs="Times New Roman"/>
          <w:sz w:val="20"/>
          <w:szCs w:val="20"/>
        </w:rPr>
        <w:t>urnal of Educational Management, 45(3), 123-145.</w:t>
      </w:r>
    </w:p>
    <w:p w14:paraId="74BF69B7"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Braun, V., &amp; Clarke, V. (2006). Using th</w:t>
      </w:r>
      <w:r>
        <w:rPr>
          <w:rFonts w:ascii="Times New Roman" w:hAnsi="Times New Roman" w:cs="Times New Roman"/>
          <w:sz w:val="20"/>
          <w:szCs w:val="20"/>
        </w:rPr>
        <w:t xml:space="preserve">ematic analysis in psychology. </w:t>
      </w:r>
      <w:r w:rsidRPr="00466D6F">
        <w:rPr>
          <w:rFonts w:ascii="Times New Roman" w:hAnsi="Times New Roman" w:cs="Times New Roman"/>
          <w:sz w:val="20"/>
          <w:szCs w:val="20"/>
        </w:rPr>
        <w:t>Qua</w:t>
      </w:r>
      <w:r>
        <w:rPr>
          <w:rFonts w:ascii="Times New Roman" w:hAnsi="Times New Roman" w:cs="Times New Roman"/>
          <w:sz w:val="20"/>
          <w:szCs w:val="20"/>
        </w:rPr>
        <w:t>litative Research in Psychology, 3(2), 77-101.</w:t>
      </w:r>
    </w:p>
    <w:p w14:paraId="6E477881"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Brown, P., &amp; Clark, H. (2023). The impact of emotional well-being on teaching quality.</w:t>
      </w:r>
      <w:r>
        <w:rPr>
          <w:rFonts w:ascii="Times New Roman" w:hAnsi="Times New Roman" w:cs="Times New Roman"/>
          <w:sz w:val="20"/>
          <w:szCs w:val="20"/>
        </w:rPr>
        <w:t xml:space="preserve"> Educational Psychology Review, 31(4), 567-589.</w:t>
      </w:r>
    </w:p>
    <w:p w14:paraId="46E6E3C6"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 xml:space="preserve">Clark, L., Harris, S., &amp; Brown, J. (2022). Professional development and job satisfaction among teachers. </w:t>
      </w:r>
      <w:r>
        <w:rPr>
          <w:rFonts w:ascii="Times New Roman" w:hAnsi="Times New Roman" w:cs="Times New Roman"/>
          <w:sz w:val="20"/>
          <w:szCs w:val="20"/>
        </w:rPr>
        <w:t>Teaching and Teacher Education, 55, 1-13.</w:t>
      </w:r>
    </w:p>
    <w:p w14:paraId="22BD06F6"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De Guzman, A., &amp; De Castro, R. (2020). Addressing high student-to-teac</w:t>
      </w:r>
      <w:r>
        <w:rPr>
          <w:rFonts w:ascii="Times New Roman" w:hAnsi="Times New Roman" w:cs="Times New Roman"/>
          <w:sz w:val="20"/>
          <w:szCs w:val="20"/>
        </w:rPr>
        <w:t>her ratios in the Philippines. Philippine Journal of Education, 77(2), 201-220.</w:t>
      </w:r>
    </w:p>
    <w:p w14:paraId="48C0D1A6"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Evans, M., &amp; Williams, D. (2019). Sel</w:t>
      </w:r>
      <w:r>
        <w:rPr>
          <w:rFonts w:ascii="Times New Roman" w:hAnsi="Times New Roman" w:cs="Times New Roman"/>
          <w:sz w:val="20"/>
          <w:szCs w:val="20"/>
        </w:rPr>
        <w:t>f-care practices for teachers. Journal of Teacher Development, 21(3), 235-249.</w:t>
      </w:r>
    </w:p>
    <w:p w14:paraId="2837B5AE"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Johnson, A., &amp; Lee, S. (2024). Continuous lear</w:t>
      </w:r>
      <w:r>
        <w:rPr>
          <w:rFonts w:ascii="Times New Roman" w:hAnsi="Times New Roman" w:cs="Times New Roman"/>
          <w:sz w:val="20"/>
          <w:szCs w:val="20"/>
        </w:rPr>
        <w:t xml:space="preserve">ning and teacher satisfaction. </w:t>
      </w:r>
      <w:r w:rsidRPr="00466D6F">
        <w:rPr>
          <w:rFonts w:ascii="Times New Roman" w:hAnsi="Times New Roman" w:cs="Times New Roman"/>
          <w:sz w:val="20"/>
          <w:szCs w:val="20"/>
        </w:rPr>
        <w:t xml:space="preserve">International </w:t>
      </w:r>
      <w:r>
        <w:rPr>
          <w:rFonts w:ascii="Times New Roman" w:hAnsi="Times New Roman" w:cs="Times New Roman"/>
          <w:sz w:val="20"/>
          <w:szCs w:val="20"/>
        </w:rPr>
        <w:t>Journal of Educational Researc</w:t>
      </w:r>
      <w:r w:rsidRPr="00466D6F">
        <w:rPr>
          <w:rFonts w:ascii="Times New Roman" w:hAnsi="Times New Roman" w:cs="Times New Roman"/>
          <w:sz w:val="20"/>
          <w:szCs w:val="20"/>
        </w:rPr>
        <w:t>, 67, 100-115.</w:t>
      </w:r>
    </w:p>
    <w:p w14:paraId="7C41AF05" w14:textId="77777777" w:rsidR="00466D6F" w:rsidRPr="00466D6F" w:rsidRDefault="00466D6F" w:rsidP="00466D6F">
      <w:pPr>
        <w:rPr>
          <w:rFonts w:ascii="Times New Roman" w:hAnsi="Times New Roman" w:cs="Times New Roman"/>
          <w:sz w:val="20"/>
          <w:szCs w:val="20"/>
        </w:rPr>
      </w:pPr>
    </w:p>
    <w:p w14:paraId="7EE458B6"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Johnson, C., &amp; Harris, R. (2020). Coping mechanisms for te</w:t>
      </w:r>
      <w:r>
        <w:rPr>
          <w:rFonts w:ascii="Times New Roman" w:hAnsi="Times New Roman" w:cs="Times New Roman"/>
          <w:sz w:val="20"/>
          <w:szCs w:val="20"/>
        </w:rPr>
        <w:t xml:space="preserve">achers facing heavy workloads. </w:t>
      </w:r>
      <w:r w:rsidRPr="00466D6F">
        <w:rPr>
          <w:rFonts w:ascii="Times New Roman" w:hAnsi="Times New Roman" w:cs="Times New Roman"/>
          <w:sz w:val="20"/>
          <w:szCs w:val="20"/>
        </w:rPr>
        <w:t>Journal of Educational Psycholo</w:t>
      </w:r>
      <w:r>
        <w:rPr>
          <w:rFonts w:ascii="Times New Roman" w:hAnsi="Times New Roman" w:cs="Times New Roman"/>
          <w:sz w:val="20"/>
          <w:szCs w:val="20"/>
        </w:rPr>
        <w:t>gy, 40(3), 234-256.</w:t>
      </w:r>
    </w:p>
    <w:p w14:paraId="192C2EBD"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Johnson, P., Smith, L., &amp; Jones, M. (2019). Glo</w:t>
      </w:r>
      <w:r>
        <w:rPr>
          <w:rFonts w:ascii="Times New Roman" w:hAnsi="Times New Roman" w:cs="Times New Roman"/>
          <w:sz w:val="20"/>
          <w:szCs w:val="20"/>
        </w:rPr>
        <w:t>bal issues of teacher burnout. International Education Studies, 12(4), 45-58.</w:t>
      </w:r>
    </w:p>
    <w:p w14:paraId="4F09BC6F"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Lewis, K., Roberts, T., &amp; Thompson, P. (2021). Qualitative data analysis in educational research.</w:t>
      </w:r>
      <w:r>
        <w:rPr>
          <w:rFonts w:ascii="Times New Roman" w:hAnsi="Times New Roman" w:cs="Times New Roman"/>
          <w:sz w:val="20"/>
          <w:szCs w:val="20"/>
        </w:rPr>
        <w:t xml:space="preserve"> Research Methods in Education, 6(4), 378-395.</w:t>
      </w:r>
    </w:p>
    <w:p w14:paraId="438EDBDF"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Lopez, G., &amp; Martinez, E. (2021). Cultural expectations and commun</w:t>
      </w:r>
      <w:r>
        <w:rPr>
          <w:rFonts w:ascii="Times New Roman" w:hAnsi="Times New Roman" w:cs="Times New Roman"/>
          <w:sz w:val="20"/>
          <w:szCs w:val="20"/>
        </w:rPr>
        <w:t xml:space="preserve">ity involvement in Banaybanay. </w:t>
      </w:r>
      <w:r w:rsidRPr="00466D6F">
        <w:rPr>
          <w:rFonts w:ascii="Times New Roman" w:hAnsi="Times New Roman" w:cs="Times New Roman"/>
          <w:sz w:val="20"/>
          <w:szCs w:val="20"/>
        </w:rPr>
        <w:t>Asian Journ</w:t>
      </w:r>
      <w:r>
        <w:rPr>
          <w:rFonts w:ascii="Times New Roman" w:hAnsi="Times New Roman" w:cs="Times New Roman"/>
          <w:sz w:val="20"/>
          <w:szCs w:val="20"/>
        </w:rPr>
        <w:t>al of Educatio, 29(1), 67-82.</w:t>
      </w:r>
    </w:p>
    <w:p w14:paraId="5A95C2EA"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Mendoza, J., &amp; Aguilar, S. (2021). The impact of the K-12 curriculum on teacher workload</w:t>
      </w:r>
      <w:r>
        <w:rPr>
          <w:rFonts w:ascii="Times New Roman" w:hAnsi="Times New Roman" w:cs="Times New Roman"/>
          <w:sz w:val="20"/>
          <w:szCs w:val="20"/>
        </w:rPr>
        <w:t>. Philippine Education Journal, 85(3), 245-261</w:t>
      </w:r>
    </w:p>
    <w:p w14:paraId="3E638118"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Reyes, F., &amp; Gonzales, R. (2019). Resource limitations and teacher workload in Banay</w:t>
      </w:r>
      <w:r>
        <w:rPr>
          <w:rFonts w:ascii="Times New Roman" w:hAnsi="Times New Roman" w:cs="Times New Roman"/>
          <w:sz w:val="20"/>
          <w:szCs w:val="20"/>
        </w:rPr>
        <w:t xml:space="preserve">banay. </w:t>
      </w:r>
      <w:r w:rsidRPr="00466D6F">
        <w:rPr>
          <w:rFonts w:ascii="Times New Roman" w:hAnsi="Times New Roman" w:cs="Times New Roman"/>
          <w:sz w:val="20"/>
          <w:szCs w:val="20"/>
        </w:rPr>
        <w:t>Journ</w:t>
      </w:r>
      <w:r>
        <w:rPr>
          <w:rFonts w:ascii="Times New Roman" w:hAnsi="Times New Roman" w:cs="Times New Roman"/>
          <w:sz w:val="20"/>
          <w:szCs w:val="20"/>
        </w:rPr>
        <w:t>al of Local Educational Studies, 10(2), 123-138.</w:t>
      </w:r>
    </w:p>
    <w:p w14:paraId="0A5C59C0"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Roberts, L., &amp; Thompson, P. (2020). Ensuring reliability and val</w:t>
      </w:r>
      <w:r>
        <w:rPr>
          <w:rFonts w:ascii="Times New Roman" w:hAnsi="Times New Roman" w:cs="Times New Roman"/>
          <w:sz w:val="20"/>
          <w:szCs w:val="20"/>
        </w:rPr>
        <w:t xml:space="preserve">idity in qualitative research. </w:t>
      </w:r>
      <w:r w:rsidRPr="00466D6F">
        <w:rPr>
          <w:rFonts w:ascii="Times New Roman" w:hAnsi="Times New Roman" w:cs="Times New Roman"/>
          <w:sz w:val="20"/>
          <w:szCs w:val="20"/>
        </w:rPr>
        <w:t>Qu</w:t>
      </w:r>
      <w:r>
        <w:rPr>
          <w:rFonts w:ascii="Times New Roman" w:hAnsi="Times New Roman" w:cs="Times New Roman"/>
          <w:sz w:val="20"/>
          <w:szCs w:val="20"/>
        </w:rPr>
        <w:t>alitative Research in Education, 15(2), 104-120.</w:t>
      </w:r>
    </w:p>
    <w:p w14:paraId="13EBE109"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 xml:space="preserve">Santos, M., &amp; Cruz, A. (2022). Support systems for </w:t>
      </w:r>
      <w:r>
        <w:rPr>
          <w:rFonts w:ascii="Times New Roman" w:hAnsi="Times New Roman" w:cs="Times New Roman"/>
          <w:sz w:val="20"/>
          <w:szCs w:val="20"/>
        </w:rPr>
        <w:t xml:space="preserve">teachers in national policies. </w:t>
      </w:r>
      <w:r w:rsidRPr="00466D6F">
        <w:rPr>
          <w:rFonts w:ascii="Times New Roman" w:hAnsi="Times New Roman" w:cs="Times New Roman"/>
          <w:sz w:val="20"/>
          <w:szCs w:val="20"/>
        </w:rPr>
        <w:t>Phili</w:t>
      </w:r>
      <w:r>
        <w:rPr>
          <w:rFonts w:ascii="Times New Roman" w:hAnsi="Times New Roman" w:cs="Times New Roman"/>
          <w:sz w:val="20"/>
          <w:szCs w:val="20"/>
        </w:rPr>
        <w:t>ppine Journal of Policy Studies, 14(1), 98-115.</w:t>
      </w:r>
    </w:p>
    <w:p w14:paraId="5B24D848"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Smith, J., &amp; Jones, K. (2020). The impact of the COVID-19 pandemic o</w:t>
      </w:r>
      <w:r>
        <w:rPr>
          <w:rFonts w:ascii="Times New Roman" w:hAnsi="Times New Roman" w:cs="Times New Roman"/>
          <w:sz w:val="20"/>
          <w:szCs w:val="20"/>
        </w:rPr>
        <w:t xml:space="preserve">n teachers' work-life balance. </w:t>
      </w:r>
      <w:r w:rsidRPr="00466D6F">
        <w:rPr>
          <w:rFonts w:ascii="Times New Roman" w:hAnsi="Times New Roman" w:cs="Times New Roman"/>
          <w:sz w:val="20"/>
          <w:szCs w:val="20"/>
        </w:rPr>
        <w:t>Int</w:t>
      </w:r>
      <w:r>
        <w:rPr>
          <w:rFonts w:ascii="Times New Roman" w:hAnsi="Times New Roman" w:cs="Times New Roman"/>
          <w:sz w:val="20"/>
          <w:szCs w:val="20"/>
        </w:rPr>
        <w:t>ernational Journal of Education, 58(2), 213-230.</w:t>
      </w:r>
    </w:p>
    <w:p w14:paraId="2F8A1CF8"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Villanueva, R., Lopez, D., &amp; Martinez, J. (2020). Socio-economic challenges and teacher well-being in rural are</w:t>
      </w:r>
      <w:r>
        <w:rPr>
          <w:rFonts w:ascii="Times New Roman" w:hAnsi="Times New Roman" w:cs="Times New Roman"/>
          <w:sz w:val="20"/>
          <w:szCs w:val="20"/>
        </w:rPr>
        <w:t>as. Journal of Rural Education, 16(1), 45-60.</w:t>
      </w:r>
    </w:p>
    <w:p w14:paraId="608635A0"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Roberts, A., &amp; Thompson, P. (2020). Ensuring reliability and val</w:t>
      </w:r>
      <w:r>
        <w:rPr>
          <w:rFonts w:ascii="Times New Roman" w:hAnsi="Times New Roman" w:cs="Times New Roman"/>
          <w:sz w:val="20"/>
          <w:szCs w:val="20"/>
        </w:rPr>
        <w:t xml:space="preserve">idity in qualitative research. </w:t>
      </w:r>
      <w:r w:rsidRPr="00466D6F">
        <w:rPr>
          <w:rFonts w:ascii="Times New Roman" w:hAnsi="Times New Roman" w:cs="Times New Roman"/>
          <w:sz w:val="20"/>
          <w:szCs w:val="20"/>
        </w:rPr>
        <w:t>Qualita</w:t>
      </w:r>
      <w:r>
        <w:rPr>
          <w:rFonts w:ascii="Times New Roman" w:hAnsi="Times New Roman" w:cs="Times New Roman"/>
          <w:sz w:val="20"/>
          <w:szCs w:val="20"/>
        </w:rPr>
        <w:t>tive Research in Education, 15(2), 104-120.</w:t>
      </w:r>
    </w:p>
    <w:p w14:paraId="17C42BAC"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Evans, K., &amp; Williams, P. (2019). Building supportive professi</w:t>
      </w:r>
      <w:r>
        <w:rPr>
          <w:rFonts w:ascii="Times New Roman" w:hAnsi="Times New Roman" w:cs="Times New Roman"/>
          <w:sz w:val="20"/>
          <w:szCs w:val="20"/>
        </w:rPr>
        <w:t xml:space="preserve">onal communities in education. </w:t>
      </w:r>
      <w:r w:rsidRPr="00466D6F">
        <w:rPr>
          <w:rFonts w:ascii="Times New Roman" w:hAnsi="Times New Roman" w:cs="Times New Roman"/>
          <w:sz w:val="20"/>
          <w:szCs w:val="20"/>
        </w:rPr>
        <w:t>Educational Research</w:t>
      </w:r>
      <w:r>
        <w:rPr>
          <w:rFonts w:ascii="Times New Roman" w:hAnsi="Times New Roman" w:cs="Times New Roman"/>
          <w:sz w:val="20"/>
          <w:szCs w:val="20"/>
        </w:rPr>
        <w:t xml:space="preserve"> and Evaluation, 25(1), 45-68.</w:t>
      </w:r>
    </w:p>
    <w:p w14:paraId="5BCC1237" w14:textId="77777777" w:rsidR="00466D6F" w:rsidRPr="00466D6F" w:rsidRDefault="00466D6F" w:rsidP="00466D6F">
      <w:pPr>
        <w:rPr>
          <w:rFonts w:ascii="Times New Roman" w:hAnsi="Times New Roman" w:cs="Times New Roman"/>
          <w:sz w:val="20"/>
          <w:szCs w:val="20"/>
        </w:rPr>
      </w:pPr>
      <w:r w:rsidRPr="00466D6F">
        <w:rPr>
          <w:rFonts w:ascii="Times New Roman" w:hAnsi="Times New Roman" w:cs="Times New Roman"/>
          <w:sz w:val="20"/>
          <w:szCs w:val="20"/>
        </w:rPr>
        <w:t xml:space="preserve">Clark, R., Harris, S., &amp; Brown, J. (2021). Continuous learning opportunities and teacher satisfaction. </w:t>
      </w:r>
      <w:r>
        <w:rPr>
          <w:rFonts w:ascii="Times New Roman" w:hAnsi="Times New Roman" w:cs="Times New Roman"/>
          <w:sz w:val="20"/>
          <w:szCs w:val="20"/>
        </w:rPr>
        <w:t>Teaching and Teacher Education</w:t>
      </w:r>
      <w:r w:rsidRPr="00466D6F">
        <w:rPr>
          <w:rFonts w:ascii="Times New Roman" w:hAnsi="Times New Roman" w:cs="Times New Roman"/>
          <w:sz w:val="20"/>
          <w:szCs w:val="20"/>
        </w:rPr>
        <w:t>, 55, 1-13.</w:t>
      </w:r>
    </w:p>
    <w:sectPr w:rsidR="00466D6F" w:rsidRPr="00466D6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EE64F" w14:textId="77777777" w:rsidR="00466D6F" w:rsidRDefault="00466D6F" w:rsidP="00466D6F">
      <w:pPr>
        <w:spacing w:after="0" w:line="240" w:lineRule="auto"/>
      </w:pPr>
      <w:r>
        <w:separator/>
      </w:r>
    </w:p>
  </w:endnote>
  <w:endnote w:type="continuationSeparator" w:id="0">
    <w:p w14:paraId="1686CAAA" w14:textId="77777777" w:rsidR="00466D6F" w:rsidRDefault="00466D6F" w:rsidP="0046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0BB00" w14:textId="77777777" w:rsidR="00466D6F" w:rsidRDefault="00466D6F" w:rsidP="00466D6F">
      <w:pPr>
        <w:spacing w:after="0" w:line="240" w:lineRule="auto"/>
      </w:pPr>
      <w:r>
        <w:separator/>
      </w:r>
    </w:p>
  </w:footnote>
  <w:footnote w:type="continuationSeparator" w:id="0">
    <w:p w14:paraId="62BEC36C" w14:textId="77777777" w:rsidR="00466D6F" w:rsidRDefault="00466D6F" w:rsidP="00466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FA83" w14:textId="77777777" w:rsidR="00466D6F" w:rsidRPr="00466D6F" w:rsidRDefault="00466D6F" w:rsidP="00466D6F">
    <w:pPr>
      <w:jc w:val="right"/>
      <w:rPr>
        <w:rStyle w:val="eop"/>
        <w:rFonts w:ascii="Times New Roman" w:hAnsi="Times New Roman" w:cs="Times New Roman"/>
        <w:color w:val="000000"/>
        <w:shd w:val="clear" w:color="auto" w:fill="FFFFFF"/>
      </w:rPr>
    </w:pPr>
    <w:r w:rsidRPr="00466D6F">
      <w:rPr>
        <w:rStyle w:val="normaltextrun"/>
        <w:rFonts w:ascii="Times New Roman" w:hAnsi="Times New Roman" w:cs="Times New Roman"/>
        <w:color w:val="000000"/>
        <w:shd w:val="clear" w:color="auto" w:fill="FFFFFF"/>
      </w:rPr>
      <w:t>PHONOLOGICAL INSTRUCTION: CONSTRUCTS IN PRIMARY EDUCATION SETTINGS</w:t>
    </w:r>
    <w:r w:rsidRPr="00466D6F">
      <w:rPr>
        <w:rStyle w:val="eop"/>
        <w:rFonts w:ascii="Times New Roman" w:hAnsi="Times New Roman" w:cs="Times New Roman"/>
        <w:color w:val="000000"/>
        <w:shd w:val="clear" w:color="auto" w:fill="FFFFFF"/>
      </w:rPr>
      <w:t> </w:t>
    </w:r>
  </w:p>
  <w:p w14:paraId="19671F33" w14:textId="77777777" w:rsidR="00466D6F" w:rsidRPr="00466D6F" w:rsidRDefault="00466D6F" w:rsidP="00466D6F">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457CB"/>
    <w:multiLevelType w:val="hybridMultilevel"/>
    <w:tmpl w:val="06AC389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6F"/>
    <w:rsid w:val="00466D6F"/>
    <w:rsid w:val="0059168A"/>
    <w:rsid w:val="00B3346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B4D5"/>
  <w15:chartTrackingRefBased/>
  <w15:docId w15:val="{105356F1-81E7-4C9B-AD13-69C5FF37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66D6F"/>
  </w:style>
  <w:style w:type="character" w:customStyle="1" w:styleId="eop">
    <w:name w:val="eop"/>
    <w:basedOn w:val="DefaultParagraphFont"/>
    <w:rsid w:val="00466D6F"/>
  </w:style>
  <w:style w:type="paragraph" w:customStyle="1" w:styleId="paragraph">
    <w:name w:val="paragraph"/>
    <w:basedOn w:val="Normal"/>
    <w:rsid w:val="00466D6F"/>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Header">
    <w:name w:val="header"/>
    <w:basedOn w:val="Normal"/>
    <w:link w:val="HeaderChar"/>
    <w:uiPriority w:val="99"/>
    <w:unhideWhenUsed/>
    <w:rsid w:val="00466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D6F"/>
  </w:style>
  <w:style w:type="paragraph" w:styleId="Footer">
    <w:name w:val="footer"/>
    <w:basedOn w:val="Normal"/>
    <w:link w:val="FooterChar"/>
    <w:uiPriority w:val="99"/>
    <w:unhideWhenUsed/>
    <w:rsid w:val="00466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D6F"/>
  </w:style>
  <w:style w:type="paragraph" w:styleId="ListParagraph">
    <w:name w:val="List Paragraph"/>
    <w:basedOn w:val="Normal"/>
    <w:uiPriority w:val="34"/>
    <w:qFormat/>
    <w:rsid w:val="00466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76971">
      <w:bodyDiv w:val="1"/>
      <w:marLeft w:val="0"/>
      <w:marRight w:val="0"/>
      <w:marTop w:val="0"/>
      <w:marBottom w:val="0"/>
      <w:divBdr>
        <w:top w:val="none" w:sz="0" w:space="0" w:color="auto"/>
        <w:left w:val="none" w:sz="0" w:space="0" w:color="auto"/>
        <w:bottom w:val="none" w:sz="0" w:space="0" w:color="auto"/>
        <w:right w:val="none" w:sz="0" w:space="0" w:color="auto"/>
      </w:divBdr>
      <w:divsChild>
        <w:div w:id="1581714148">
          <w:marLeft w:val="0"/>
          <w:marRight w:val="0"/>
          <w:marTop w:val="0"/>
          <w:marBottom w:val="0"/>
          <w:divBdr>
            <w:top w:val="none" w:sz="0" w:space="0" w:color="auto"/>
            <w:left w:val="none" w:sz="0" w:space="0" w:color="auto"/>
            <w:bottom w:val="none" w:sz="0" w:space="0" w:color="auto"/>
            <w:right w:val="none" w:sz="0" w:space="0" w:color="auto"/>
          </w:divBdr>
        </w:div>
        <w:div w:id="1666859873">
          <w:marLeft w:val="0"/>
          <w:marRight w:val="0"/>
          <w:marTop w:val="0"/>
          <w:marBottom w:val="0"/>
          <w:divBdr>
            <w:top w:val="none" w:sz="0" w:space="0" w:color="auto"/>
            <w:left w:val="none" w:sz="0" w:space="0" w:color="auto"/>
            <w:bottom w:val="none" w:sz="0" w:space="0" w:color="auto"/>
            <w:right w:val="none" w:sz="0" w:space="0" w:color="auto"/>
          </w:divBdr>
        </w:div>
        <w:div w:id="2099524772">
          <w:marLeft w:val="0"/>
          <w:marRight w:val="0"/>
          <w:marTop w:val="0"/>
          <w:marBottom w:val="0"/>
          <w:divBdr>
            <w:top w:val="none" w:sz="0" w:space="0" w:color="auto"/>
            <w:left w:val="none" w:sz="0" w:space="0" w:color="auto"/>
            <w:bottom w:val="none" w:sz="0" w:space="0" w:color="auto"/>
            <w:right w:val="none" w:sz="0" w:space="0" w:color="auto"/>
          </w:divBdr>
        </w:div>
        <w:div w:id="453325884">
          <w:marLeft w:val="0"/>
          <w:marRight w:val="0"/>
          <w:marTop w:val="0"/>
          <w:marBottom w:val="0"/>
          <w:divBdr>
            <w:top w:val="none" w:sz="0" w:space="0" w:color="auto"/>
            <w:left w:val="none" w:sz="0" w:space="0" w:color="auto"/>
            <w:bottom w:val="none" w:sz="0" w:space="0" w:color="auto"/>
            <w:right w:val="none" w:sz="0" w:space="0" w:color="auto"/>
          </w:divBdr>
        </w:div>
        <w:div w:id="1746102101">
          <w:marLeft w:val="0"/>
          <w:marRight w:val="0"/>
          <w:marTop w:val="0"/>
          <w:marBottom w:val="0"/>
          <w:divBdr>
            <w:top w:val="none" w:sz="0" w:space="0" w:color="auto"/>
            <w:left w:val="none" w:sz="0" w:space="0" w:color="auto"/>
            <w:bottom w:val="none" w:sz="0" w:space="0" w:color="auto"/>
            <w:right w:val="none" w:sz="0" w:space="0" w:color="auto"/>
          </w:divBdr>
        </w:div>
        <w:div w:id="112565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4248</Words>
  <Characters>24220</Characters>
  <Application>Microsoft Office Word</Application>
  <DocSecurity>0</DocSecurity>
  <Lines>201</Lines>
  <Paragraphs>56</Paragraphs>
  <ScaleCrop>false</ScaleCrop>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2024-07-05T05:49:00Z</dcterms:created>
  <dcterms:modified xsi:type="dcterms:W3CDTF">2024-07-05T08:44:00Z</dcterms:modified>
</cp:coreProperties>
</file>