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BABEB">
      <w:pPr>
        <w:rPr>
          <w:rFonts w:ascii="Times New Roman" w:hAnsi="Times New Roman" w:cs="Times New Roman"/>
          <w:sz w:val="28"/>
          <w:szCs w:val="28"/>
        </w:rPr>
      </w:pPr>
    </w:p>
    <w:p w14:paraId="3BA64BA7">
      <w:pPr>
        <w:rPr>
          <w:rFonts w:ascii="Times New Roman" w:hAnsi="Times New Roman" w:cs="Times New Roman"/>
          <w:b/>
          <w:bCs/>
          <w:i/>
          <w:sz w:val="28"/>
          <w:szCs w:val="28"/>
        </w:rPr>
      </w:pPr>
      <w:r>
        <w:rPr>
          <w:rFonts w:ascii="Times New Roman" w:hAnsi="Times New Roman" w:cs="Times New Roman"/>
        </w:rPr>
        <w:t xml:space="preserve"> </w:t>
      </w:r>
      <w:r>
        <w:rPr>
          <w:rFonts w:ascii="Times New Roman" w:hAnsi="Times New Roman" w:cs="Times New Roman"/>
          <w:b/>
          <w:bCs/>
          <w:sz w:val="28"/>
          <w:szCs w:val="28"/>
        </w:rPr>
        <w:t>A</w:t>
      </w:r>
      <w:r>
        <w:rPr>
          <w:rFonts w:hint="default" w:ascii="Times New Roman" w:hAnsi="Times New Roman" w:cs="Times New Roman"/>
          <w:b/>
          <w:bCs/>
          <w:sz w:val="28"/>
          <w:szCs w:val="28"/>
          <w:lang w:val="en-GB"/>
        </w:rPr>
        <w:t>NALYSIS</w:t>
      </w:r>
      <w:r>
        <w:rPr>
          <w:rFonts w:ascii="Times New Roman" w:hAnsi="Times New Roman" w:cs="Times New Roman"/>
          <w:b/>
          <w:bCs/>
          <w:sz w:val="28"/>
          <w:szCs w:val="28"/>
        </w:rPr>
        <w:t xml:space="preserve"> O</w:t>
      </w:r>
      <w:r>
        <w:rPr>
          <w:rFonts w:hint="default" w:ascii="Times New Roman" w:hAnsi="Times New Roman" w:cs="Times New Roman"/>
          <w:b/>
          <w:bCs/>
          <w:sz w:val="28"/>
          <w:szCs w:val="28"/>
          <w:lang w:val="en-GB"/>
        </w:rPr>
        <w:t xml:space="preserve">F </w:t>
      </w:r>
      <w:r>
        <w:rPr>
          <w:rFonts w:ascii="Times New Roman" w:hAnsi="Times New Roman" w:cs="Times New Roman"/>
          <w:b/>
          <w:bCs/>
          <w:sz w:val="28"/>
          <w:szCs w:val="28"/>
        </w:rPr>
        <w:t>N</w:t>
      </w:r>
      <w:r>
        <w:rPr>
          <w:rFonts w:hint="default" w:ascii="Times New Roman" w:hAnsi="Times New Roman" w:cs="Times New Roman"/>
          <w:b/>
          <w:bCs/>
          <w:sz w:val="28"/>
          <w:szCs w:val="28"/>
          <w:lang w:val="en-GB"/>
        </w:rPr>
        <w:t xml:space="preserve">UTRITIONAL </w:t>
      </w:r>
      <w:r>
        <w:rPr>
          <w:rFonts w:ascii="Times New Roman" w:hAnsi="Times New Roman" w:cs="Times New Roman"/>
          <w:b/>
          <w:bCs/>
          <w:sz w:val="28"/>
          <w:szCs w:val="28"/>
        </w:rPr>
        <w:t>C</w:t>
      </w:r>
      <w:r>
        <w:rPr>
          <w:rFonts w:hint="default" w:ascii="Times New Roman" w:hAnsi="Times New Roman" w:cs="Times New Roman"/>
          <w:b/>
          <w:bCs/>
          <w:sz w:val="28"/>
          <w:szCs w:val="28"/>
          <w:lang w:val="en-GB"/>
        </w:rPr>
        <w:t xml:space="preserve">OMPOSITION AND </w:t>
      </w:r>
      <w:r>
        <w:rPr>
          <w:rFonts w:ascii="Times New Roman" w:hAnsi="Times New Roman" w:cs="Times New Roman"/>
          <w:b/>
          <w:bCs/>
          <w:sz w:val="28"/>
          <w:szCs w:val="28"/>
        </w:rPr>
        <w:t>Q</w:t>
      </w:r>
      <w:r>
        <w:rPr>
          <w:rFonts w:hint="default" w:ascii="Times New Roman" w:hAnsi="Times New Roman" w:cs="Times New Roman"/>
          <w:b/>
          <w:bCs/>
          <w:sz w:val="28"/>
          <w:szCs w:val="28"/>
          <w:lang w:val="en-GB"/>
        </w:rPr>
        <w:t xml:space="preserve">UANTITATIVE </w:t>
      </w:r>
      <w:r>
        <w:rPr>
          <w:rFonts w:ascii="Times New Roman" w:hAnsi="Times New Roman" w:cs="Times New Roman"/>
          <w:b/>
          <w:bCs/>
          <w:sz w:val="28"/>
          <w:szCs w:val="28"/>
        </w:rPr>
        <w:t xml:space="preserve">  A</w:t>
      </w:r>
      <w:r>
        <w:rPr>
          <w:rFonts w:hint="default" w:ascii="Times New Roman" w:hAnsi="Times New Roman" w:cs="Times New Roman"/>
          <w:b/>
          <w:bCs/>
          <w:sz w:val="28"/>
          <w:szCs w:val="28"/>
          <w:lang w:val="en-GB"/>
        </w:rPr>
        <w:t xml:space="preserve">NALYSIS OF AQUATIC FERN </w:t>
      </w:r>
      <w:r>
        <w:rPr>
          <w:rFonts w:ascii="Times New Roman" w:hAnsi="Times New Roman" w:cs="Times New Roman"/>
          <w:b/>
          <w:bCs/>
          <w:sz w:val="28"/>
          <w:szCs w:val="28"/>
        </w:rPr>
        <w:t xml:space="preserve"> </w:t>
      </w:r>
      <w:r>
        <w:rPr>
          <w:rFonts w:ascii="Times New Roman" w:hAnsi="Times New Roman" w:cs="Times New Roman"/>
          <w:b/>
          <w:bCs/>
          <w:i/>
          <w:sz w:val="28"/>
          <w:szCs w:val="28"/>
        </w:rPr>
        <w:t>Azolla pinnata</w:t>
      </w:r>
    </w:p>
    <w:p w14:paraId="11B191B9">
      <w:pPr>
        <w:rPr>
          <w:rFonts w:ascii="Times New Roman" w:hAnsi="Times New Roman" w:cs="Times New Roman"/>
          <w:b/>
          <w:bCs/>
          <w:sz w:val="28"/>
          <w:szCs w:val="28"/>
        </w:rPr>
      </w:pPr>
      <w:r>
        <w:rPr>
          <w:rFonts w:ascii="Times New Roman" w:hAnsi="Times New Roman" w:cs="Times New Roman"/>
          <w:b/>
          <w:bCs/>
          <w:sz w:val="28"/>
          <w:szCs w:val="28"/>
        </w:rPr>
        <w:t>Neha Raj</w:t>
      </w:r>
      <w:r>
        <w:rPr>
          <w:rFonts w:ascii="Times New Roman" w:hAnsi="Times New Roman" w:cs="Times New Roman"/>
          <w:b/>
          <w:bCs/>
          <w:sz w:val="28"/>
          <w:szCs w:val="28"/>
          <w:vertAlign w:val="superscript"/>
        </w:rPr>
        <w:t>1</w:t>
      </w:r>
      <w:r>
        <w:rPr>
          <w:rFonts w:ascii="Times New Roman" w:hAnsi="Times New Roman" w:cs="Times New Roman"/>
          <w:b/>
          <w:bCs/>
          <w:sz w:val="28"/>
          <w:szCs w:val="28"/>
        </w:rPr>
        <w:t>,Dr. A</w:t>
      </w:r>
      <w:r>
        <w:rPr>
          <w:rFonts w:hint="default" w:ascii="Times New Roman" w:hAnsi="Times New Roman" w:cs="Times New Roman"/>
          <w:b/>
          <w:bCs/>
          <w:sz w:val="28"/>
          <w:szCs w:val="28"/>
          <w:lang w:val="en-GB"/>
        </w:rPr>
        <w:t>run</w:t>
      </w:r>
      <w:r>
        <w:rPr>
          <w:rFonts w:ascii="Times New Roman" w:hAnsi="Times New Roman" w:cs="Times New Roman"/>
          <w:b/>
          <w:bCs/>
          <w:sz w:val="28"/>
          <w:szCs w:val="28"/>
        </w:rPr>
        <w:t xml:space="preserve"> Kumar</w:t>
      </w:r>
      <w:r>
        <w:rPr>
          <w:rFonts w:ascii="Times New Roman" w:hAnsi="Times New Roman" w:cs="Times New Roman"/>
          <w:b/>
          <w:bCs/>
          <w:sz w:val="28"/>
          <w:szCs w:val="28"/>
          <w:vertAlign w:val="superscript"/>
        </w:rPr>
        <w:t>2</w:t>
      </w:r>
      <w:r>
        <w:rPr>
          <w:rFonts w:ascii="Times New Roman" w:hAnsi="Times New Roman" w:cs="Times New Roman"/>
          <w:b/>
          <w:bCs/>
          <w:sz w:val="28"/>
          <w:szCs w:val="28"/>
        </w:rPr>
        <w:t xml:space="preserve"> </w:t>
      </w:r>
    </w:p>
    <w:p w14:paraId="423DD53F">
      <w:pPr>
        <w:rPr>
          <w:rFonts w:hint="default" w:ascii="Times New Roman" w:hAnsi="Times New Roman" w:cs="Times New Roman"/>
          <w:sz w:val="28"/>
          <w:szCs w:val="28"/>
          <w:lang w:val="en-GB"/>
        </w:rPr>
      </w:pPr>
      <w:r>
        <w:rPr>
          <w:rFonts w:ascii="Times New Roman" w:hAnsi="Times New Roman" w:cs="Times New Roman"/>
          <w:sz w:val="28"/>
          <w:szCs w:val="28"/>
          <w:vertAlign w:val="superscript"/>
        </w:rPr>
        <w:t>1</w:t>
      </w:r>
      <w:r>
        <w:rPr>
          <w:rFonts w:ascii="Times New Roman" w:hAnsi="Times New Roman" w:cs="Times New Roman"/>
          <w:sz w:val="28"/>
          <w:szCs w:val="28"/>
        </w:rPr>
        <w:t>University Department Of Botany, Ranchi University, Ranchi, Jharkhand</w:t>
      </w:r>
      <w:r>
        <w:rPr>
          <w:rFonts w:hint="default" w:ascii="Times New Roman" w:hAnsi="Times New Roman" w:cs="Times New Roman"/>
          <w:sz w:val="28"/>
          <w:szCs w:val="28"/>
          <w:lang w:val="en-GB"/>
        </w:rPr>
        <w:t>.</w:t>
      </w:r>
    </w:p>
    <w:p w14:paraId="2712050E">
      <w:pPr>
        <w:rPr>
          <w:rFonts w:ascii="Times New Roman" w:hAnsi="Times New Roman" w:cs="Times New Roman"/>
          <w:sz w:val="28"/>
          <w:szCs w:val="28"/>
        </w:rPr>
      </w:pPr>
      <w:r>
        <w:rPr>
          <w:rFonts w:ascii="Times New Roman" w:hAnsi="Times New Roman" w:cs="Times New Roman"/>
          <w:sz w:val="28"/>
          <w:szCs w:val="28"/>
          <w:vertAlign w:val="superscript"/>
        </w:rPr>
        <w:t>2</w:t>
      </w:r>
      <w:r>
        <w:rPr>
          <w:rFonts w:ascii="Times New Roman" w:hAnsi="Times New Roman" w:cs="Times New Roman"/>
          <w:sz w:val="28"/>
          <w:szCs w:val="28"/>
        </w:rPr>
        <w:t>Ass</w:t>
      </w:r>
      <w:r>
        <w:rPr>
          <w:rFonts w:hint="default" w:ascii="Times New Roman" w:hAnsi="Times New Roman" w:cs="Times New Roman"/>
          <w:sz w:val="28"/>
          <w:szCs w:val="28"/>
          <w:lang w:val="en-GB"/>
        </w:rPr>
        <w:t>ociate</w:t>
      </w:r>
      <w:r>
        <w:rPr>
          <w:rFonts w:ascii="Times New Roman" w:hAnsi="Times New Roman" w:cs="Times New Roman"/>
          <w:sz w:val="28"/>
          <w:szCs w:val="28"/>
        </w:rPr>
        <w:t xml:space="preserve"> Professor</w:t>
      </w:r>
      <w:r>
        <w:rPr>
          <w:rFonts w:hint="default" w:ascii="Times New Roman" w:hAnsi="Times New Roman" w:cs="Times New Roman"/>
          <w:sz w:val="28"/>
          <w:szCs w:val="28"/>
          <w:lang w:val="en-GB"/>
        </w:rPr>
        <w:t xml:space="preserve"> and Head University </w:t>
      </w:r>
      <w:r>
        <w:rPr>
          <w:rFonts w:ascii="Times New Roman" w:hAnsi="Times New Roman" w:cs="Times New Roman"/>
          <w:sz w:val="28"/>
          <w:szCs w:val="28"/>
        </w:rPr>
        <w:t xml:space="preserve">Department Of Botany, Ranchi University, Ranchi, Jharkhand </w:t>
      </w:r>
    </w:p>
    <w:p w14:paraId="2AFB1E1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Corresponding author</w:t>
      </w:r>
      <w:r>
        <w:rPr>
          <w:rFonts w:ascii="Times New Roman" w:hAnsi="Times New Roman" w:cs="Times New Roman"/>
          <w:sz w:val="28"/>
          <w:szCs w:val="28"/>
        </w:rPr>
        <w:t>: Neha Raj,</w:t>
      </w:r>
      <w:r>
        <w:rPr>
          <w:rFonts w:ascii="Times New Roman" w:hAnsi="Times New Roman" w:cs="Times New Roman"/>
          <w:sz w:val="28"/>
          <w:szCs w:val="28"/>
          <w:vertAlign w:val="superscript"/>
        </w:rPr>
        <w:t xml:space="preserve"> 1</w:t>
      </w:r>
      <w:r>
        <w:rPr>
          <w:rFonts w:ascii="Times New Roman" w:hAnsi="Times New Roman" w:cs="Times New Roman"/>
          <w:sz w:val="28"/>
          <w:szCs w:val="28"/>
        </w:rPr>
        <w:t>University Department Of Botany, Ranchi University, Ranchi, Jharkhand</w:t>
      </w:r>
    </w:p>
    <w:p w14:paraId="264DDC52">
      <w:pPr>
        <w:rPr>
          <w:rFonts w:ascii="Times New Roman" w:hAnsi="Times New Roman" w:cs="Times New Roman"/>
          <w:sz w:val="28"/>
          <w:szCs w:val="28"/>
        </w:rPr>
      </w:pPr>
      <w:r>
        <w:rPr>
          <w:rFonts w:ascii="Times New Roman" w:hAnsi="Times New Roman" w:cs="Times New Roman"/>
          <w:sz w:val="28"/>
          <w:szCs w:val="28"/>
        </w:rPr>
        <w:t xml:space="preserve"> Email: 1994neharaj@gmail.com</w:t>
      </w:r>
    </w:p>
    <w:p w14:paraId="6979425E">
      <w:pPr>
        <w:rPr>
          <w:rFonts w:ascii="Times New Roman" w:hAnsi="Times New Roman" w:cs="Times New Roman"/>
          <w:b/>
          <w:sz w:val="28"/>
          <w:szCs w:val="28"/>
        </w:rPr>
      </w:pPr>
      <w:r>
        <w:rPr>
          <w:rFonts w:ascii="Times New Roman" w:hAnsi="Times New Roman" w:cs="Times New Roman"/>
          <w:b/>
          <w:sz w:val="28"/>
          <w:szCs w:val="28"/>
        </w:rPr>
        <w:t xml:space="preserve">ABSTRACT </w:t>
      </w:r>
    </w:p>
    <w:p w14:paraId="33AD93DE">
      <w:pPr>
        <w:rPr>
          <w:rFonts w:hint="default" w:ascii="Times New Roman" w:hAnsi="Times New Roman" w:cs="Times New Roman"/>
          <w:sz w:val="24"/>
          <w:szCs w:val="24"/>
          <w:lang w:val="en-GB"/>
        </w:rPr>
      </w:pPr>
      <w:r>
        <w:rPr>
          <w:rFonts w:ascii="Times New Roman" w:hAnsi="Times New Roman" w:cs="Times New Roman"/>
          <w:sz w:val="28"/>
          <w:szCs w:val="28"/>
        </w:rPr>
        <w:t xml:space="preserve"> </w:t>
      </w:r>
      <w:r>
        <w:rPr>
          <w:rFonts w:ascii="Times New Roman" w:hAnsi="Times New Roman" w:cs="Times New Roman"/>
          <w:sz w:val="24"/>
          <w:szCs w:val="24"/>
        </w:rPr>
        <w:t xml:space="preserve">Now- a days our food and lifestyle habits have resulted in the development of number of diseases and disorders, so paramount percentage of the inhabitants depends on folk medicines. So, an attempt has been made to analyses the nutritional composition and quantitative  analysis of </w:t>
      </w:r>
      <w:r>
        <w:rPr>
          <w:rFonts w:ascii="Times New Roman" w:hAnsi="Times New Roman" w:cs="Times New Roman"/>
          <w:i/>
          <w:iCs/>
          <w:sz w:val="24"/>
          <w:szCs w:val="24"/>
        </w:rPr>
        <w:t xml:space="preserve">Azolla pinnata. Azolla </w:t>
      </w:r>
      <w:r>
        <w:rPr>
          <w:rFonts w:ascii="Times New Roman" w:hAnsi="Times New Roman" w:cs="Times New Roman"/>
          <w:iCs/>
          <w:sz w:val="24"/>
          <w:szCs w:val="24"/>
        </w:rPr>
        <w:t xml:space="preserve">is a pteridophyte belonging to the family </w:t>
      </w:r>
      <w:r>
        <w:rPr>
          <w:rFonts w:hint="default" w:ascii="Times New Roman" w:hAnsi="Times New Roman" w:cs="Times New Roman"/>
          <w:iCs/>
          <w:sz w:val="24"/>
          <w:szCs w:val="24"/>
          <w:lang w:val="en-GB"/>
        </w:rPr>
        <w:t>S</w:t>
      </w:r>
      <w:r>
        <w:rPr>
          <w:rFonts w:ascii="Times New Roman" w:hAnsi="Times New Roman" w:cs="Times New Roman"/>
          <w:iCs/>
          <w:sz w:val="24"/>
          <w:szCs w:val="24"/>
        </w:rPr>
        <w:t xml:space="preserve">alviniaceae having idyllic importance in developing as well as in developed countries. It acts as a biofertilizer, and increases the productivity of rice. </w:t>
      </w:r>
      <w:r>
        <w:rPr>
          <w:rFonts w:ascii="Times New Roman" w:hAnsi="Times New Roman" w:cs="Times New Roman"/>
          <w:i/>
          <w:iCs/>
          <w:sz w:val="24"/>
          <w:szCs w:val="24"/>
        </w:rPr>
        <w:t xml:space="preserve"> </w:t>
      </w:r>
      <w:r>
        <w:rPr>
          <w:rFonts w:ascii="Times New Roman" w:hAnsi="Times New Roman" w:cs="Times New Roman"/>
          <w:sz w:val="24"/>
          <w:szCs w:val="24"/>
        </w:rPr>
        <w:t xml:space="preserve">As </w:t>
      </w:r>
      <w:r>
        <w:rPr>
          <w:rFonts w:ascii="Times New Roman" w:hAnsi="Times New Roman" w:cs="Times New Roman"/>
          <w:i/>
          <w:iCs/>
          <w:sz w:val="24"/>
          <w:szCs w:val="24"/>
        </w:rPr>
        <w:t xml:space="preserve">Azolla </w:t>
      </w:r>
      <w:r>
        <w:rPr>
          <w:rFonts w:ascii="Times New Roman" w:hAnsi="Times New Roman" w:cs="Times New Roman"/>
          <w:sz w:val="24"/>
          <w:szCs w:val="24"/>
        </w:rPr>
        <w:t xml:space="preserve">is a good source of </w:t>
      </w:r>
      <w:r>
        <w:rPr>
          <w:rFonts w:hint="default" w:ascii="Times New Roman" w:hAnsi="Times New Roman" w:cs="Times New Roman"/>
          <w:sz w:val="24"/>
          <w:szCs w:val="24"/>
          <w:lang w:val="en-GB"/>
        </w:rPr>
        <w:t>p</w:t>
      </w:r>
      <w:r>
        <w:rPr>
          <w:rFonts w:ascii="Times New Roman" w:hAnsi="Times New Roman" w:cs="Times New Roman"/>
          <w:sz w:val="24"/>
          <w:szCs w:val="24"/>
        </w:rPr>
        <w:t xml:space="preserve">rotein, and it contains all essential amino acids, </w:t>
      </w:r>
      <w:r>
        <w:rPr>
          <w:rFonts w:hint="default" w:ascii="Times New Roman" w:hAnsi="Times New Roman" w:cs="Times New Roman"/>
          <w:sz w:val="24"/>
          <w:szCs w:val="24"/>
          <w:lang w:val="en-GB"/>
        </w:rPr>
        <w:t>f</w:t>
      </w:r>
      <w:r>
        <w:rPr>
          <w:rFonts w:ascii="Times New Roman" w:hAnsi="Times New Roman" w:cs="Times New Roman"/>
          <w:sz w:val="24"/>
          <w:szCs w:val="24"/>
        </w:rPr>
        <w:t xml:space="preserve">atty acid, </w:t>
      </w:r>
      <w:r>
        <w:rPr>
          <w:rFonts w:hint="default" w:ascii="Times New Roman" w:hAnsi="Times New Roman" w:cs="Times New Roman"/>
          <w:sz w:val="24"/>
          <w:szCs w:val="24"/>
          <w:lang w:val="en-GB"/>
        </w:rPr>
        <w:t>v</w:t>
      </w:r>
      <w:r>
        <w:rPr>
          <w:rFonts w:ascii="Times New Roman" w:hAnsi="Times New Roman" w:cs="Times New Roman"/>
          <w:sz w:val="24"/>
          <w:szCs w:val="24"/>
        </w:rPr>
        <w:t xml:space="preserve">itamins and minerals such as iron, calcium, magnesium, potassium, phosphorus etc. Whole part of </w:t>
      </w:r>
      <w:r>
        <w:rPr>
          <w:rFonts w:ascii="Times New Roman" w:hAnsi="Times New Roman" w:cs="Times New Roman"/>
          <w:i/>
          <w:iCs/>
          <w:sz w:val="24"/>
          <w:szCs w:val="24"/>
        </w:rPr>
        <w:t xml:space="preserve">Azolla </w:t>
      </w:r>
      <w:r>
        <w:rPr>
          <w:rFonts w:ascii="Times New Roman" w:hAnsi="Times New Roman" w:cs="Times New Roman"/>
          <w:sz w:val="24"/>
          <w:szCs w:val="24"/>
        </w:rPr>
        <w:t>were tested for proximate constituents. The moisture content was found to be 84.</w:t>
      </w:r>
      <w:r>
        <w:rPr>
          <w:rFonts w:hint="default" w:ascii="Times New Roman" w:hAnsi="Times New Roman" w:cs="Times New Roman"/>
          <w:sz w:val="24"/>
          <w:szCs w:val="24"/>
          <w:lang w:val="en-GB"/>
        </w:rPr>
        <w:t>3±0.20</w:t>
      </w:r>
      <w:r>
        <w:rPr>
          <w:rFonts w:ascii="Times New Roman" w:hAnsi="Times New Roman" w:cs="Times New Roman"/>
          <w:sz w:val="24"/>
          <w:szCs w:val="24"/>
        </w:rPr>
        <w:t>, ash value was found to be 16.5</w:t>
      </w:r>
      <w:r>
        <w:rPr>
          <w:rFonts w:hint="default" w:ascii="Times New Roman" w:hAnsi="Times New Roman" w:cs="Times New Roman"/>
          <w:sz w:val="24"/>
          <w:szCs w:val="24"/>
          <w:lang w:val="en-GB"/>
        </w:rPr>
        <w:t>9±0.20</w:t>
      </w:r>
      <w:r>
        <w:rPr>
          <w:rFonts w:ascii="Times New Roman" w:hAnsi="Times New Roman" w:cs="Times New Roman"/>
          <w:sz w:val="24"/>
          <w:szCs w:val="24"/>
        </w:rPr>
        <w:t>, extractive value were found to be different in different solvents</w:t>
      </w:r>
      <w:r>
        <w:rPr>
          <w:rFonts w:hint="default" w:ascii="Times New Roman" w:hAnsi="Times New Roman" w:cs="Times New Roman"/>
          <w:sz w:val="24"/>
          <w:szCs w:val="24"/>
          <w:lang w:val="en-GB"/>
        </w:rPr>
        <w:t>.</w:t>
      </w:r>
      <w:r>
        <w:rPr>
          <w:rFonts w:ascii="Times New Roman" w:hAnsi="Times New Roman" w:cs="Times New Roman"/>
          <w:sz w:val="24"/>
          <w:szCs w:val="24"/>
        </w:rPr>
        <w:t xml:space="preserve"> The quantitative analysis of </w:t>
      </w:r>
      <w:r>
        <w:rPr>
          <w:rFonts w:ascii="Times New Roman" w:hAnsi="Times New Roman" w:cs="Times New Roman"/>
          <w:i/>
          <w:iCs/>
          <w:sz w:val="24"/>
          <w:szCs w:val="24"/>
        </w:rPr>
        <w:t xml:space="preserve">Azolla pinnata </w:t>
      </w:r>
      <w:r>
        <w:rPr>
          <w:rFonts w:ascii="Times New Roman" w:hAnsi="Times New Roman" w:cs="Times New Roman"/>
          <w:sz w:val="24"/>
          <w:szCs w:val="24"/>
        </w:rPr>
        <w:t xml:space="preserve">disclosed the presence of significant quantity of </w:t>
      </w:r>
      <w:r>
        <w:rPr>
          <w:rFonts w:hint="default" w:ascii="Times New Roman" w:hAnsi="Times New Roman" w:cs="Times New Roman"/>
          <w:sz w:val="24"/>
          <w:szCs w:val="24"/>
          <w:lang w:val="en-GB"/>
        </w:rPr>
        <w:t>p</w:t>
      </w:r>
      <w:r>
        <w:rPr>
          <w:rFonts w:ascii="Times New Roman" w:hAnsi="Times New Roman" w:cs="Times New Roman"/>
          <w:sz w:val="24"/>
          <w:szCs w:val="24"/>
        </w:rPr>
        <w:t xml:space="preserve">rotein that </w:t>
      </w:r>
      <w:r>
        <w:rPr>
          <w:rFonts w:hint="default" w:ascii="Times New Roman" w:hAnsi="Times New Roman" w:cs="Times New Roman"/>
          <w:sz w:val="24"/>
          <w:szCs w:val="24"/>
          <w:lang w:val="en-GB"/>
        </w:rPr>
        <w:t>wa</w:t>
      </w:r>
      <w:r>
        <w:rPr>
          <w:rFonts w:ascii="Times New Roman" w:hAnsi="Times New Roman" w:cs="Times New Roman"/>
          <w:sz w:val="24"/>
          <w:szCs w:val="24"/>
        </w:rPr>
        <w:t xml:space="preserve">s </w:t>
      </w:r>
      <w:r>
        <w:rPr>
          <w:rFonts w:hint="default" w:ascii="Times New Roman" w:hAnsi="Times New Roman" w:cs="Times New Roman"/>
          <w:sz w:val="24"/>
          <w:szCs w:val="24"/>
          <w:lang w:val="en-GB"/>
        </w:rPr>
        <w:t>26.72</w:t>
      </w:r>
      <w:r>
        <w:rPr>
          <w:rFonts w:ascii="Times New Roman" w:hAnsi="Times New Roman" w:cs="Times New Roman"/>
          <w:sz w:val="24"/>
          <w:szCs w:val="24"/>
        </w:rPr>
        <w:t>±</w:t>
      </w:r>
      <w:r>
        <w:rPr>
          <w:rFonts w:hint="default" w:ascii="Times New Roman" w:hAnsi="Times New Roman" w:cs="Times New Roman"/>
          <w:sz w:val="24"/>
          <w:szCs w:val="24"/>
          <w:lang w:val="en-GB"/>
        </w:rPr>
        <w:t xml:space="preserve">2.15mg/g of </w:t>
      </w:r>
      <w:r>
        <w:rPr>
          <w:rFonts w:ascii="Times New Roman" w:hAnsi="Times New Roman" w:cs="Times New Roman"/>
          <w:sz w:val="24"/>
          <w:szCs w:val="24"/>
        </w:rPr>
        <w:t xml:space="preserve"> </w:t>
      </w:r>
      <w:r>
        <w:rPr>
          <w:rFonts w:hint="default" w:ascii="Times New Roman" w:hAnsi="Times New Roman" w:cs="Times New Roman"/>
          <w:sz w:val="24"/>
          <w:szCs w:val="24"/>
          <w:lang w:val="en-GB"/>
        </w:rPr>
        <w:t>a</w:t>
      </w:r>
      <w:r>
        <w:rPr>
          <w:rFonts w:ascii="Times New Roman" w:hAnsi="Times New Roman" w:cs="Times New Roman"/>
          <w:sz w:val="24"/>
          <w:szCs w:val="24"/>
        </w:rPr>
        <w:t xml:space="preserve">nthrone equivalents, </w:t>
      </w:r>
      <w:r>
        <w:rPr>
          <w:rFonts w:hint="default" w:ascii="Times New Roman" w:hAnsi="Times New Roman" w:cs="Times New Roman"/>
          <w:sz w:val="24"/>
          <w:szCs w:val="24"/>
          <w:lang w:val="en-GB"/>
        </w:rPr>
        <w:t>f</w:t>
      </w:r>
      <w:r>
        <w:rPr>
          <w:rFonts w:ascii="Times New Roman" w:hAnsi="Times New Roman" w:cs="Times New Roman"/>
          <w:sz w:val="24"/>
          <w:szCs w:val="24"/>
        </w:rPr>
        <w:t xml:space="preserve">lavonoids that </w:t>
      </w:r>
      <w:r>
        <w:rPr>
          <w:rFonts w:hint="default" w:ascii="Times New Roman" w:hAnsi="Times New Roman" w:cs="Times New Roman"/>
          <w:sz w:val="24"/>
          <w:szCs w:val="24"/>
          <w:lang w:val="en-GB"/>
        </w:rPr>
        <w:t>wa</w:t>
      </w:r>
      <w:r>
        <w:rPr>
          <w:rFonts w:ascii="Times New Roman" w:hAnsi="Times New Roman" w:cs="Times New Roman"/>
          <w:sz w:val="24"/>
          <w:szCs w:val="24"/>
        </w:rPr>
        <w:t>s 50.</w:t>
      </w:r>
      <w:r>
        <w:rPr>
          <w:rFonts w:hint="default" w:ascii="Times New Roman" w:hAnsi="Times New Roman" w:cs="Times New Roman"/>
          <w:sz w:val="24"/>
          <w:szCs w:val="24"/>
          <w:lang w:val="en-GB"/>
        </w:rPr>
        <w:t>54</w:t>
      </w:r>
      <w:r>
        <w:rPr>
          <w:rFonts w:ascii="Times New Roman" w:hAnsi="Times New Roman" w:cs="Times New Roman"/>
          <w:sz w:val="24"/>
          <w:szCs w:val="24"/>
        </w:rPr>
        <w:t>±1.83mg</w:t>
      </w:r>
      <w:r>
        <w:rPr>
          <w:rFonts w:hint="default" w:ascii="Times New Roman" w:hAnsi="Times New Roman" w:cs="Times New Roman"/>
          <w:sz w:val="24"/>
          <w:szCs w:val="24"/>
          <w:lang w:val="en-GB"/>
        </w:rPr>
        <w:t>/g of</w:t>
      </w:r>
      <w:r>
        <w:rPr>
          <w:rFonts w:ascii="Times New Roman" w:hAnsi="Times New Roman" w:cs="Times New Roman"/>
          <w:sz w:val="24"/>
          <w:szCs w:val="24"/>
        </w:rPr>
        <w:t xml:space="preserve"> quercetin equivalents</w:t>
      </w:r>
      <w:r>
        <w:rPr>
          <w:rFonts w:hint="default" w:ascii="Times New Roman" w:hAnsi="Times New Roman" w:cs="Times New Roman"/>
          <w:sz w:val="24"/>
          <w:szCs w:val="24"/>
          <w:lang w:val="en-GB"/>
        </w:rPr>
        <w:t>,</w:t>
      </w:r>
      <w:r>
        <w:rPr>
          <w:rFonts w:ascii="Times New Roman" w:hAnsi="Times New Roman" w:cs="Times New Roman"/>
          <w:sz w:val="24"/>
          <w:szCs w:val="24"/>
        </w:rPr>
        <w:t xml:space="preserve"> </w:t>
      </w:r>
      <w:r>
        <w:rPr>
          <w:rFonts w:hint="default" w:ascii="Times New Roman" w:hAnsi="Times New Roman" w:cs="Times New Roman"/>
          <w:sz w:val="24"/>
          <w:szCs w:val="24"/>
          <w:lang w:val="en-GB"/>
        </w:rPr>
        <w:t>t</w:t>
      </w:r>
      <w:r>
        <w:rPr>
          <w:rFonts w:ascii="Times New Roman" w:hAnsi="Times New Roman" w:cs="Times New Roman"/>
          <w:sz w:val="24"/>
          <w:szCs w:val="24"/>
        </w:rPr>
        <w:t xml:space="preserve">annins that </w:t>
      </w:r>
      <w:r>
        <w:rPr>
          <w:rFonts w:hint="default" w:ascii="Times New Roman" w:hAnsi="Times New Roman" w:cs="Times New Roman"/>
          <w:sz w:val="24"/>
          <w:szCs w:val="24"/>
          <w:lang w:val="en-GB"/>
        </w:rPr>
        <w:t>wa</w:t>
      </w:r>
      <w:r>
        <w:rPr>
          <w:rFonts w:ascii="Times New Roman" w:hAnsi="Times New Roman" w:cs="Times New Roman"/>
          <w:sz w:val="24"/>
          <w:szCs w:val="24"/>
        </w:rPr>
        <w:t>s 80.</w:t>
      </w:r>
      <w:r>
        <w:rPr>
          <w:rFonts w:hint="default" w:ascii="Times New Roman" w:hAnsi="Times New Roman" w:cs="Times New Roman"/>
          <w:sz w:val="24"/>
          <w:szCs w:val="24"/>
          <w:lang w:val="en-GB"/>
        </w:rPr>
        <w:t>28</w:t>
      </w:r>
      <w:r>
        <w:rPr>
          <w:rFonts w:ascii="Times New Roman" w:hAnsi="Times New Roman" w:cs="Times New Roman"/>
          <w:sz w:val="24"/>
          <w:szCs w:val="24"/>
        </w:rPr>
        <w:t>±2.17mg</w:t>
      </w:r>
      <w:r>
        <w:rPr>
          <w:rFonts w:hint="default" w:ascii="Times New Roman" w:hAnsi="Times New Roman" w:cs="Times New Roman"/>
          <w:sz w:val="24"/>
          <w:szCs w:val="24"/>
          <w:lang w:val="en-GB"/>
        </w:rPr>
        <w:t xml:space="preserve">/g of </w:t>
      </w:r>
      <w:r>
        <w:rPr>
          <w:rFonts w:ascii="Times New Roman" w:hAnsi="Times New Roman" w:cs="Times New Roman"/>
          <w:sz w:val="24"/>
          <w:szCs w:val="24"/>
        </w:rPr>
        <w:t xml:space="preserve"> tannic acid equivalents, </w:t>
      </w:r>
      <w:r>
        <w:rPr>
          <w:rFonts w:hint="default" w:ascii="Times New Roman" w:hAnsi="Times New Roman" w:cs="Times New Roman"/>
          <w:sz w:val="24"/>
          <w:szCs w:val="24"/>
          <w:lang w:val="en-GB"/>
        </w:rPr>
        <w:t>c</w:t>
      </w:r>
      <w:r>
        <w:rPr>
          <w:rFonts w:ascii="Times New Roman" w:hAnsi="Times New Roman" w:cs="Times New Roman"/>
          <w:sz w:val="24"/>
          <w:szCs w:val="24"/>
        </w:rPr>
        <w:t xml:space="preserve">arbohydrate that </w:t>
      </w:r>
      <w:r>
        <w:rPr>
          <w:rFonts w:hint="default" w:ascii="Times New Roman" w:hAnsi="Times New Roman" w:cs="Times New Roman"/>
          <w:sz w:val="24"/>
          <w:szCs w:val="24"/>
          <w:lang w:val="en-GB"/>
        </w:rPr>
        <w:t>wa</w:t>
      </w:r>
      <w:r>
        <w:rPr>
          <w:rFonts w:ascii="Times New Roman" w:hAnsi="Times New Roman" w:cs="Times New Roman"/>
          <w:sz w:val="24"/>
          <w:szCs w:val="24"/>
        </w:rPr>
        <w:t>s 4</w:t>
      </w:r>
      <w:r>
        <w:rPr>
          <w:rFonts w:hint="default" w:ascii="Times New Roman" w:hAnsi="Times New Roman" w:cs="Times New Roman"/>
          <w:sz w:val="24"/>
          <w:szCs w:val="24"/>
          <w:lang w:val="en-GB"/>
        </w:rPr>
        <w:t>2.68</w:t>
      </w:r>
      <w:r>
        <w:rPr>
          <w:rFonts w:ascii="Times New Roman" w:hAnsi="Times New Roman" w:cs="Times New Roman"/>
          <w:sz w:val="24"/>
          <w:szCs w:val="24"/>
        </w:rPr>
        <w:t>±4.316mg/g</w:t>
      </w:r>
      <w:r>
        <w:rPr>
          <w:rFonts w:hint="default" w:ascii="Times New Roman" w:hAnsi="Times New Roman" w:cs="Times New Roman"/>
          <w:sz w:val="24"/>
          <w:szCs w:val="24"/>
          <w:lang w:val="en-GB"/>
        </w:rPr>
        <w:t xml:space="preserve"> of glucose equivalents and phenol content that was 87.69±2.85 mg/g of GAE.</w:t>
      </w:r>
    </w:p>
    <w:p w14:paraId="78C2F54F">
      <w:pPr>
        <w:rPr>
          <w:rFonts w:hint="default" w:ascii="Times New Roman" w:hAnsi="Times New Roman" w:cs="Times New Roman"/>
          <w:sz w:val="24"/>
          <w:szCs w:val="24"/>
          <w:lang w:val="en-GB"/>
        </w:rPr>
      </w:pPr>
      <w:r>
        <w:rPr>
          <w:rFonts w:ascii="Times New Roman" w:hAnsi="Times New Roman" w:cs="Times New Roman"/>
          <w:b/>
          <w:bCs/>
          <w:sz w:val="28"/>
          <w:szCs w:val="28"/>
        </w:rPr>
        <w:t xml:space="preserve">Keywords:  </w:t>
      </w:r>
      <w:r>
        <w:rPr>
          <w:rFonts w:ascii="Times New Roman" w:hAnsi="Times New Roman" w:cs="Times New Roman"/>
          <w:i/>
          <w:iCs/>
          <w:sz w:val="24"/>
          <w:szCs w:val="24"/>
        </w:rPr>
        <w:t>Azolla,</w:t>
      </w:r>
      <w:r>
        <w:rPr>
          <w:rFonts w:ascii="Times New Roman" w:hAnsi="Times New Roman" w:cs="Times New Roman"/>
          <w:sz w:val="24"/>
          <w:szCs w:val="24"/>
        </w:rPr>
        <w:t xml:space="preserve"> </w:t>
      </w:r>
      <w:r>
        <w:rPr>
          <w:rFonts w:hint="default" w:ascii="Times New Roman" w:hAnsi="Times New Roman" w:cs="Times New Roman"/>
          <w:sz w:val="24"/>
          <w:szCs w:val="24"/>
          <w:lang w:val="en-GB"/>
        </w:rPr>
        <w:t>p</w:t>
      </w:r>
      <w:r>
        <w:rPr>
          <w:rFonts w:ascii="Times New Roman" w:hAnsi="Times New Roman" w:cs="Times New Roman"/>
          <w:sz w:val="24"/>
          <w:szCs w:val="24"/>
        </w:rPr>
        <w:t xml:space="preserve">roximate composition, carbohydrate, </w:t>
      </w:r>
      <w:r>
        <w:rPr>
          <w:rFonts w:hint="default" w:ascii="Times New Roman" w:hAnsi="Times New Roman" w:cs="Times New Roman"/>
          <w:sz w:val="24"/>
          <w:szCs w:val="24"/>
          <w:lang w:val="en-GB"/>
        </w:rPr>
        <w:t>p</w:t>
      </w:r>
      <w:r>
        <w:rPr>
          <w:rFonts w:ascii="Times New Roman" w:hAnsi="Times New Roman" w:cs="Times New Roman"/>
          <w:sz w:val="24"/>
          <w:szCs w:val="24"/>
        </w:rPr>
        <w:t xml:space="preserve">roteins, </w:t>
      </w:r>
      <w:r>
        <w:rPr>
          <w:rFonts w:hint="default" w:ascii="Times New Roman" w:hAnsi="Times New Roman" w:cs="Times New Roman"/>
          <w:sz w:val="24"/>
          <w:szCs w:val="24"/>
          <w:lang w:val="en-GB"/>
        </w:rPr>
        <w:t>f</w:t>
      </w:r>
      <w:r>
        <w:rPr>
          <w:rFonts w:ascii="Times New Roman" w:hAnsi="Times New Roman" w:cs="Times New Roman"/>
          <w:sz w:val="24"/>
          <w:szCs w:val="24"/>
        </w:rPr>
        <w:t xml:space="preserve">lavonoids, </w:t>
      </w:r>
      <w:r>
        <w:rPr>
          <w:rFonts w:hint="default" w:ascii="Times New Roman" w:hAnsi="Times New Roman" w:cs="Times New Roman"/>
          <w:sz w:val="24"/>
          <w:szCs w:val="24"/>
          <w:lang w:val="en-GB"/>
        </w:rPr>
        <w:t>t</w:t>
      </w:r>
      <w:r>
        <w:rPr>
          <w:rFonts w:ascii="Times New Roman" w:hAnsi="Times New Roman" w:cs="Times New Roman"/>
          <w:sz w:val="24"/>
          <w:szCs w:val="24"/>
        </w:rPr>
        <w:t>annin</w:t>
      </w:r>
      <w:r>
        <w:rPr>
          <w:rFonts w:hint="default" w:ascii="Times New Roman" w:hAnsi="Times New Roman" w:cs="Times New Roman"/>
          <w:sz w:val="24"/>
          <w:szCs w:val="24"/>
          <w:lang w:val="en-GB"/>
        </w:rPr>
        <w:t>s , phenol.</w:t>
      </w:r>
    </w:p>
    <w:p w14:paraId="7297F07A">
      <w:pPr>
        <w:numPr>
          <w:ilvl w:val="0"/>
          <w:numId w:val="1"/>
        </w:numPr>
        <w:ind w:left="0" w:leftChars="0" w:firstLine="0" w:firstLineChars="0"/>
        <w:rPr>
          <w:rFonts w:ascii="Times New Roman" w:hAnsi="Times New Roman" w:cs="Times New Roman"/>
          <w:b/>
          <w:sz w:val="28"/>
          <w:szCs w:val="28"/>
        </w:rPr>
      </w:pPr>
      <w:r>
        <w:rPr>
          <w:rFonts w:ascii="Times New Roman" w:hAnsi="Times New Roman" w:cs="Times New Roman"/>
          <w:b/>
          <w:sz w:val="28"/>
          <w:szCs w:val="28"/>
        </w:rPr>
        <w:t xml:space="preserve">INTRODUCTION </w:t>
      </w:r>
    </w:p>
    <w:p w14:paraId="1597C5D0">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4"/>
          <w:szCs w:val="24"/>
        </w:rPr>
        <w:t>In developing countries there is always an ever ending exploration for the accessibility of nutritionally rich and inexpensive food resources. Aquatic plants are attaining much interest in food and biomedical research such as human food, animal feed and bio-fertilizers. Due to changes in lifestyles, food habits and nature of work in recent days the incident of serious diseases like diabetes, obesity, heart attacks are more recurrent in younger generation. This circumstances evidently</w:t>
      </w:r>
      <w:r>
        <w:rPr>
          <w:rFonts w:ascii="Times New Roman" w:hAnsi="Times New Roman" w:cs="Times New Roman"/>
          <w:sz w:val="28"/>
          <w:szCs w:val="28"/>
        </w:rPr>
        <w:t xml:space="preserve"> </w:t>
      </w:r>
      <w:r>
        <w:rPr>
          <w:rFonts w:ascii="Times New Roman" w:hAnsi="Times New Roman" w:cs="Times New Roman"/>
          <w:sz w:val="24"/>
          <w:szCs w:val="24"/>
        </w:rPr>
        <w:t xml:space="preserve">calls for the search for medicinally agile along with nutritionally rich non traditional food sources. </w:t>
      </w:r>
      <w:r>
        <w:rPr>
          <w:rFonts w:ascii="Times New Roman" w:hAnsi="Times New Roman" w:cs="Times New Roman"/>
          <w:i/>
          <w:iCs/>
          <w:sz w:val="24"/>
          <w:szCs w:val="24"/>
        </w:rPr>
        <w:t>Azolla i</w:t>
      </w:r>
      <w:r>
        <w:rPr>
          <w:rFonts w:ascii="Times New Roman" w:hAnsi="Times New Roman" w:cs="Times New Roman"/>
          <w:sz w:val="24"/>
          <w:szCs w:val="24"/>
        </w:rPr>
        <w:t>s one such genus belonging</w:t>
      </w:r>
      <w:r>
        <w:rPr>
          <w:rFonts w:ascii="Times New Roman" w:hAnsi="Times New Roman" w:cs="Times New Roman"/>
          <w:sz w:val="28"/>
          <w:szCs w:val="28"/>
        </w:rPr>
        <w:t xml:space="preserve"> </w:t>
      </w:r>
      <w:r>
        <w:rPr>
          <w:rFonts w:ascii="Times New Roman" w:hAnsi="Times New Roman" w:cs="Times New Roman"/>
          <w:sz w:val="24"/>
          <w:szCs w:val="24"/>
        </w:rPr>
        <w:t xml:space="preserve">to family </w:t>
      </w:r>
      <w:r>
        <w:rPr>
          <w:rFonts w:hint="default" w:ascii="Times New Roman" w:hAnsi="Times New Roman" w:cs="Times New Roman"/>
          <w:sz w:val="24"/>
          <w:szCs w:val="24"/>
          <w:lang w:val="en-GB"/>
        </w:rPr>
        <w:t>Salviniaceae</w:t>
      </w:r>
      <w:r>
        <w:rPr>
          <w:rFonts w:ascii="Times New Roman" w:hAnsi="Times New Roman" w:cs="Times New Roman"/>
          <w:sz w:val="24"/>
          <w:szCs w:val="24"/>
        </w:rPr>
        <w:t xml:space="preserve"> which grows in association with blue green algae </w:t>
      </w:r>
      <w:r>
        <w:rPr>
          <w:rFonts w:ascii="Times New Roman" w:hAnsi="Times New Roman" w:cs="Times New Roman"/>
          <w:i/>
          <w:iCs/>
          <w:sz w:val="24"/>
          <w:szCs w:val="24"/>
        </w:rPr>
        <w:t>Anabaena azollae</w:t>
      </w:r>
      <w:r>
        <w:rPr>
          <w:rFonts w:ascii="Times New Roman" w:hAnsi="Times New Roman" w:cs="Times New Roman"/>
          <w:sz w:val="24"/>
          <w:szCs w:val="24"/>
        </w:rPr>
        <w:t>, a nitrogen fixing organism</w:t>
      </w:r>
      <w:r>
        <w:rPr>
          <w:rFonts w:ascii="Times New Roman" w:hAnsi="Times New Roman" w:cs="Times New Roman"/>
          <w:b/>
          <w:sz w:val="28"/>
          <w:szCs w:val="28"/>
        </w:rPr>
        <w:t xml:space="preserve">. </w:t>
      </w:r>
    </w:p>
    <w:p w14:paraId="6862AA29">
      <w:pPr>
        <w:rPr>
          <w:rFonts w:ascii="Times New Roman" w:hAnsi="Times New Roman" w:cs="Times New Roman"/>
          <w:sz w:val="24"/>
          <w:szCs w:val="24"/>
        </w:rPr>
      </w:pPr>
      <w:r>
        <w:rPr>
          <w:rFonts w:ascii="Times New Roman" w:hAnsi="Times New Roman" w:cs="Times New Roman"/>
          <w:i/>
          <w:sz w:val="24"/>
          <w:szCs w:val="24"/>
        </w:rPr>
        <w:t>Azolla</w:t>
      </w:r>
      <w:r>
        <w:rPr>
          <w:rFonts w:ascii="Times New Roman" w:hAnsi="Times New Roman" w:cs="Times New Roman"/>
          <w:b/>
          <w:sz w:val="24"/>
          <w:szCs w:val="24"/>
        </w:rPr>
        <w:t xml:space="preserve"> </w:t>
      </w:r>
      <w:r>
        <w:rPr>
          <w:rFonts w:ascii="Times New Roman" w:hAnsi="Times New Roman" w:cs="Times New Roman"/>
          <w:sz w:val="24"/>
          <w:szCs w:val="24"/>
        </w:rPr>
        <w:t xml:space="preserve">is an aquatic free floating fern belonging to the family </w:t>
      </w:r>
      <w:r>
        <w:rPr>
          <w:rFonts w:hint="default" w:ascii="Times New Roman" w:hAnsi="Times New Roman" w:cs="Times New Roman"/>
          <w:sz w:val="24"/>
          <w:szCs w:val="24"/>
          <w:lang w:val="en-GB"/>
        </w:rPr>
        <w:t>S</w:t>
      </w:r>
      <w:r>
        <w:rPr>
          <w:rFonts w:ascii="Times New Roman" w:hAnsi="Times New Roman" w:cs="Times New Roman"/>
          <w:sz w:val="24"/>
          <w:szCs w:val="24"/>
        </w:rPr>
        <w:t xml:space="preserve">alviniaceae. It has multiple significance as it produces utmost biofuel in a momentary period of time . It acts as a biofertilizer. The fern </w:t>
      </w:r>
      <w:r>
        <w:rPr>
          <w:rFonts w:ascii="Times New Roman" w:hAnsi="Times New Roman" w:cs="Times New Roman"/>
          <w:i/>
          <w:sz w:val="24"/>
          <w:szCs w:val="24"/>
        </w:rPr>
        <w:t xml:space="preserve">Azolla </w:t>
      </w:r>
      <w:r>
        <w:rPr>
          <w:rFonts w:ascii="Times New Roman" w:hAnsi="Times New Roman" w:cs="Times New Roman"/>
          <w:sz w:val="24"/>
          <w:szCs w:val="24"/>
        </w:rPr>
        <w:t xml:space="preserve">come out to be successively eminent as a biofuel on version of its soaring development pace, production of biogas with elated amounts of biofuel- generating capacity. Apart from this </w:t>
      </w:r>
      <w:r>
        <w:rPr>
          <w:rFonts w:ascii="Times New Roman" w:hAnsi="Times New Roman" w:cs="Times New Roman"/>
          <w:i/>
          <w:sz w:val="24"/>
          <w:szCs w:val="24"/>
        </w:rPr>
        <w:t xml:space="preserve">Azolla </w:t>
      </w:r>
      <w:r>
        <w:rPr>
          <w:rFonts w:ascii="Times New Roman" w:hAnsi="Times New Roman" w:cs="Times New Roman"/>
          <w:sz w:val="24"/>
          <w:szCs w:val="24"/>
        </w:rPr>
        <w:t>has been seem to be fit for hyperactive accruable a phenomenal assortment of massive metal toxins and in addition to this it also refining the phosphorous and ammonia in wastewater . It is used as a food for humans, feed for animals, bio-fertilizer, hydrogen fuel, biogas production, water purifier, weed and bug controller(.</w:t>
      </w:r>
    </w:p>
    <w:p w14:paraId="7C351038">
      <w:pPr>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From the point of view it is considered as the most promising because of its nutritive value, ease of cultivation and human consumption. Traditionally now it is used as a livestock feed, nutritional supplement and bio-fertilizer . It is a revenue making crop. It is effortlessly cultivated but requires sufficient stagnant water, relative humidity of 85-90%, salinity between 90-150mg/l, pH of 4.5-6.5. It grows very fast and within no time it double its weight. </w:t>
      </w:r>
      <w:r>
        <w:rPr>
          <w:rFonts w:ascii="Times New Roman" w:hAnsi="Times New Roman" w:cs="Times New Roman"/>
          <w:i/>
          <w:iCs/>
          <w:sz w:val="24"/>
          <w:szCs w:val="24"/>
        </w:rPr>
        <w:t xml:space="preserve">Azolla pinnata </w:t>
      </w:r>
      <w:r>
        <w:rPr>
          <w:rFonts w:ascii="Times New Roman" w:hAnsi="Times New Roman" w:cs="Times New Roman"/>
          <w:sz w:val="24"/>
          <w:szCs w:val="24"/>
        </w:rPr>
        <w:t xml:space="preserve">was used as a feed grain for laying hens, broiler chicken , goats , </w:t>
      </w:r>
      <w:r>
        <w:rPr>
          <w:rFonts w:hint="default" w:ascii="Times New Roman" w:hAnsi="Times New Roman" w:cs="Times New Roman"/>
          <w:sz w:val="24"/>
          <w:szCs w:val="24"/>
          <w:lang w:val="en-GB"/>
        </w:rPr>
        <w:t>j</w:t>
      </w:r>
      <w:r>
        <w:rPr>
          <w:rFonts w:ascii="Times New Roman" w:hAnsi="Times New Roman" w:cs="Times New Roman"/>
          <w:sz w:val="24"/>
          <w:szCs w:val="24"/>
        </w:rPr>
        <w:t xml:space="preserve">uvenile </w:t>
      </w:r>
      <w:r>
        <w:rPr>
          <w:rFonts w:hint="default" w:ascii="Times New Roman" w:hAnsi="Times New Roman" w:cs="Times New Roman"/>
          <w:sz w:val="24"/>
          <w:szCs w:val="24"/>
          <w:lang w:val="en-GB"/>
        </w:rPr>
        <w:t>b</w:t>
      </w:r>
      <w:r>
        <w:rPr>
          <w:rFonts w:ascii="Times New Roman" w:hAnsi="Times New Roman" w:cs="Times New Roman"/>
          <w:sz w:val="24"/>
          <w:szCs w:val="24"/>
        </w:rPr>
        <w:t xml:space="preserve">lack </w:t>
      </w:r>
      <w:r>
        <w:rPr>
          <w:rFonts w:hint="default" w:ascii="Times New Roman" w:hAnsi="Times New Roman" w:cs="Times New Roman"/>
          <w:sz w:val="24"/>
          <w:szCs w:val="24"/>
          <w:lang w:val="en-GB"/>
        </w:rPr>
        <w:t>t</w:t>
      </w:r>
      <w:r>
        <w:rPr>
          <w:rFonts w:ascii="Times New Roman" w:hAnsi="Times New Roman" w:cs="Times New Roman"/>
          <w:sz w:val="24"/>
          <w:szCs w:val="24"/>
        </w:rPr>
        <w:t xml:space="preserve">iger </w:t>
      </w:r>
      <w:r>
        <w:rPr>
          <w:rFonts w:hint="default" w:ascii="Times New Roman" w:hAnsi="Times New Roman" w:cs="Times New Roman"/>
          <w:sz w:val="24"/>
          <w:szCs w:val="24"/>
          <w:lang w:val="en-GB"/>
        </w:rPr>
        <w:t>s</w:t>
      </w:r>
      <w:r>
        <w:rPr>
          <w:rFonts w:ascii="Times New Roman" w:hAnsi="Times New Roman" w:cs="Times New Roman"/>
          <w:sz w:val="24"/>
          <w:szCs w:val="24"/>
        </w:rPr>
        <w:t xml:space="preserve">hrimp and buffalo calves .while,  </w:t>
      </w:r>
      <w:r>
        <w:rPr>
          <w:rFonts w:ascii="Times New Roman" w:hAnsi="Times New Roman" w:cs="Times New Roman"/>
          <w:i/>
          <w:iCs/>
          <w:sz w:val="24"/>
          <w:szCs w:val="24"/>
        </w:rPr>
        <w:t xml:space="preserve">Azolla filiculoides </w:t>
      </w:r>
      <w:r>
        <w:rPr>
          <w:rFonts w:ascii="Times New Roman" w:hAnsi="Times New Roman" w:cs="Times New Roman"/>
          <w:sz w:val="24"/>
          <w:szCs w:val="24"/>
        </w:rPr>
        <w:t>was also used as a diets for sows and it was also used as a partial substitution of protein source for growing caloric pigs</w:t>
      </w:r>
      <w:r>
        <w:rPr>
          <w:rFonts w:ascii="Times New Roman" w:hAnsi="Times New Roman" w:cs="Times New Roman"/>
          <w:i/>
          <w:iCs/>
          <w:sz w:val="24"/>
          <w:szCs w:val="24"/>
        </w:rPr>
        <w:t xml:space="preserve">.  Azolla </w:t>
      </w:r>
      <w:r>
        <w:rPr>
          <w:rFonts w:ascii="Times New Roman" w:hAnsi="Times New Roman" w:cs="Times New Roman"/>
          <w:sz w:val="24"/>
          <w:szCs w:val="24"/>
        </w:rPr>
        <w:t>is rich in protein, almost all essential amino acids, minerals, vitamins. It also contains biopolymers and probiotics</w:t>
      </w:r>
      <w:bookmarkStart w:id="0" w:name="_GoBack"/>
      <w:bookmarkEnd w:id="0"/>
      <w:r>
        <w:rPr>
          <w:rFonts w:ascii="Times New Roman" w:hAnsi="Times New Roman" w:cs="Times New Roman"/>
          <w:sz w:val="24"/>
          <w:szCs w:val="24"/>
        </w:rPr>
        <w:t xml:space="preserve">. It strengthen the quality of water by banishing the phosphorous and nitrates . Analyzing the significance of the organism as a dietary supplements there is a requirement to explore the </w:t>
      </w:r>
      <w:r>
        <w:rPr>
          <w:rFonts w:hint="default" w:ascii="Times New Roman" w:hAnsi="Times New Roman" w:cs="Times New Roman"/>
          <w:sz w:val="24"/>
          <w:szCs w:val="24"/>
          <w:lang w:val="en-GB"/>
        </w:rPr>
        <w:t>c</w:t>
      </w:r>
      <w:r>
        <w:rPr>
          <w:rFonts w:ascii="Times New Roman" w:hAnsi="Times New Roman" w:cs="Times New Roman"/>
          <w:sz w:val="24"/>
          <w:szCs w:val="24"/>
        </w:rPr>
        <w:t xml:space="preserve">arbohydrate, protein, </w:t>
      </w:r>
      <w:r>
        <w:rPr>
          <w:rFonts w:hint="default" w:ascii="Times New Roman" w:hAnsi="Times New Roman" w:cs="Times New Roman"/>
          <w:sz w:val="24"/>
          <w:szCs w:val="24"/>
          <w:lang w:val="en-GB"/>
        </w:rPr>
        <w:t>f</w:t>
      </w:r>
      <w:r>
        <w:rPr>
          <w:rFonts w:ascii="Times New Roman" w:hAnsi="Times New Roman" w:cs="Times New Roman"/>
          <w:sz w:val="24"/>
          <w:szCs w:val="24"/>
        </w:rPr>
        <w:t>lavonoids</w:t>
      </w:r>
      <w:r>
        <w:rPr>
          <w:rFonts w:hint="default" w:ascii="Times New Roman" w:hAnsi="Times New Roman" w:cs="Times New Roman"/>
          <w:sz w:val="24"/>
          <w:szCs w:val="24"/>
          <w:lang w:val="en-GB"/>
        </w:rPr>
        <w:t xml:space="preserve">, phenol </w:t>
      </w:r>
      <w:r>
        <w:rPr>
          <w:rFonts w:ascii="Times New Roman" w:hAnsi="Times New Roman" w:cs="Times New Roman"/>
          <w:sz w:val="24"/>
          <w:szCs w:val="24"/>
        </w:rPr>
        <w:t xml:space="preserve">and </w:t>
      </w:r>
      <w:r>
        <w:rPr>
          <w:rFonts w:hint="default" w:ascii="Times New Roman" w:hAnsi="Times New Roman" w:cs="Times New Roman"/>
          <w:sz w:val="24"/>
          <w:szCs w:val="24"/>
          <w:lang w:val="en-GB"/>
        </w:rPr>
        <w:t>t</w:t>
      </w:r>
      <w:r>
        <w:rPr>
          <w:rFonts w:ascii="Times New Roman" w:hAnsi="Times New Roman" w:cs="Times New Roman"/>
          <w:sz w:val="24"/>
          <w:szCs w:val="24"/>
        </w:rPr>
        <w:t xml:space="preserve">annins profile of this aquatic fern. </w:t>
      </w:r>
    </w:p>
    <w:p w14:paraId="076F22FA">
      <w:pPr>
        <w:rPr>
          <w:rFonts w:ascii="Times New Roman" w:hAnsi="Times New Roman" w:cs="Times New Roman"/>
          <w:sz w:val="24"/>
          <w:szCs w:val="24"/>
        </w:rPr>
      </w:pPr>
      <w:r>
        <w:rPr>
          <w:rFonts w:ascii="Times New Roman" w:hAnsi="Times New Roman" w:cs="Times New Roman"/>
          <w:sz w:val="24"/>
          <w:szCs w:val="24"/>
        </w:rPr>
        <w:t xml:space="preserve"> Very less studies were done to investigate its nutritional profiling and quantitative  analysis. Hence this present study was carried out to evaluate its proximate nutritional chemical composition and quantitative analysis.</w:t>
      </w:r>
    </w:p>
    <w:p w14:paraId="4FEBC6DC">
      <w:pPr>
        <w:numPr>
          <w:ilvl w:val="0"/>
          <w:numId w:val="1"/>
        </w:numPr>
        <w:ind w:left="0" w:leftChars="0" w:firstLine="0" w:firstLineChars="0"/>
        <w:rPr>
          <w:rFonts w:ascii="Times New Roman" w:hAnsi="Times New Roman" w:cs="Times New Roman"/>
          <w:b/>
          <w:sz w:val="28"/>
          <w:szCs w:val="28"/>
        </w:rPr>
      </w:pPr>
      <w:r>
        <w:rPr>
          <w:rFonts w:ascii="Times New Roman" w:hAnsi="Times New Roman" w:cs="Times New Roman"/>
          <w:b/>
          <w:sz w:val="28"/>
          <w:szCs w:val="28"/>
        </w:rPr>
        <w:t>MATERIALS AND METHODS</w:t>
      </w:r>
    </w:p>
    <w:p w14:paraId="7F75F67B">
      <w:pPr>
        <w:rPr>
          <w:rFonts w:ascii="Times New Roman" w:hAnsi="Times New Roman" w:cs="Times New Roman"/>
          <w:b/>
          <w:sz w:val="28"/>
          <w:szCs w:val="28"/>
        </w:rPr>
      </w:pPr>
      <w:r>
        <w:rPr>
          <w:rFonts w:ascii="Times New Roman" w:hAnsi="Times New Roman" w:cs="Times New Roman"/>
          <w:b/>
          <w:sz w:val="28"/>
          <w:szCs w:val="28"/>
        </w:rPr>
        <w:t xml:space="preserve">Plant Collection and Preparation Of Extract </w:t>
      </w:r>
    </w:p>
    <w:p w14:paraId="2F99E7CB">
      <w:pPr>
        <w:rPr>
          <w:rFonts w:ascii="Times New Roman" w:hAnsi="Times New Roman" w:cs="Times New Roman"/>
          <w:sz w:val="28"/>
          <w:szCs w:val="28"/>
        </w:rPr>
      </w:pPr>
      <w:r>
        <w:rPr>
          <w:rFonts w:ascii="Times New Roman" w:hAnsi="Times New Roman" w:cs="Times New Roman"/>
          <w:b/>
          <w:sz w:val="28"/>
          <w:szCs w:val="28"/>
        </w:rPr>
        <w:t xml:space="preserve">Plant collection: </w:t>
      </w:r>
      <w:r>
        <w:rPr>
          <w:rFonts w:ascii="Times New Roman" w:hAnsi="Times New Roman" w:cs="Times New Roman"/>
          <w:sz w:val="24"/>
          <w:szCs w:val="24"/>
        </w:rPr>
        <w:t xml:space="preserve">Whole plant parts of </w:t>
      </w:r>
      <w:r>
        <w:rPr>
          <w:rFonts w:ascii="Times New Roman" w:hAnsi="Times New Roman" w:cs="Times New Roman"/>
          <w:i/>
          <w:iCs/>
          <w:sz w:val="24"/>
          <w:szCs w:val="24"/>
        </w:rPr>
        <w:t xml:space="preserve">Azolla pinnata </w:t>
      </w:r>
      <w:r>
        <w:rPr>
          <w:rFonts w:ascii="Times New Roman" w:hAnsi="Times New Roman" w:cs="Times New Roman"/>
          <w:sz w:val="24"/>
          <w:szCs w:val="24"/>
        </w:rPr>
        <w:t>were collected from</w:t>
      </w:r>
      <w:r>
        <w:rPr>
          <w:rFonts w:hint="default" w:ascii="Times New Roman" w:hAnsi="Times New Roman" w:cs="Times New Roman"/>
          <w:sz w:val="24"/>
          <w:szCs w:val="24"/>
          <w:lang w:val="en-GB"/>
        </w:rPr>
        <w:t xml:space="preserve"> Divyan, </w:t>
      </w:r>
      <w:r>
        <w:rPr>
          <w:rFonts w:ascii="Times New Roman" w:hAnsi="Times New Roman" w:cs="Times New Roman"/>
          <w:sz w:val="24"/>
          <w:szCs w:val="24"/>
        </w:rPr>
        <w:t>Morabadi</w:t>
      </w:r>
      <w:r>
        <w:rPr>
          <w:rFonts w:hint="default" w:ascii="Times New Roman" w:hAnsi="Times New Roman" w:cs="Times New Roman"/>
          <w:sz w:val="24"/>
          <w:szCs w:val="24"/>
          <w:lang w:val="en-GB"/>
        </w:rPr>
        <w:t>,</w:t>
      </w:r>
      <w:r>
        <w:rPr>
          <w:rFonts w:ascii="Times New Roman" w:hAnsi="Times New Roman" w:cs="Times New Roman"/>
          <w:sz w:val="24"/>
          <w:szCs w:val="24"/>
        </w:rPr>
        <w:t xml:space="preserve"> Ranchi</w:t>
      </w:r>
      <w:r>
        <w:rPr>
          <w:rFonts w:hint="default" w:ascii="Times New Roman" w:hAnsi="Times New Roman" w:cs="Times New Roman"/>
          <w:sz w:val="24"/>
          <w:szCs w:val="24"/>
          <w:lang w:val="en-GB"/>
        </w:rPr>
        <w:t>,</w:t>
      </w:r>
      <w:r>
        <w:rPr>
          <w:rFonts w:ascii="Times New Roman" w:hAnsi="Times New Roman" w:cs="Times New Roman"/>
          <w:sz w:val="24"/>
          <w:szCs w:val="24"/>
        </w:rPr>
        <w:t xml:space="preserve"> Jharkhand</w:t>
      </w:r>
      <w:r>
        <w:rPr>
          <w:rFonts w:ascii="Times New Roman" w:hAnsi="Times New Roman" w:cs="Times New Roman"/>
          <w:sz w:val="28"/>
          <w:szCs w:val="28"/>
        </w:rPr>
        <w:t>.</w:t>
      </w:r>
    </w:p>
    <w:p w14:paraId="63428D44">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238625" cy="2204085"/>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39425" cy="2204501"/>
                    </a:xfrm>
                    <a:prstGeom prst="rect">
                      <a:avLst/>
                    </a:prstGeom>
                    <a:noFill/>
                    <a:ln>
                      <a:noFill/>
                    </a:ln>
                  </pic:spPr>
                </pic:pic>
              </a:graphicData>
            </a:graphic>
          </wp:inline>
        </w:drawing>
      </w:r>
    </w:p>
    <w:p w14:paraId="13145DA6">
      <w:pPr>
        <w:jc w:val="center"/>
        <w:rPr>
          <w:rFonts w:ascii="Times New Roman" w:hAnsi="Times New Roman" w:cs="Times New Roman"/>
          <w:b/>
          <w:sz w:val="24"/>
          <w:szCs w:val="24"/>
        </w:rPr>
      </w:pPr>
      <w:r>
        <w:rPr>
          <w:rFonts w:ascii="Times New Roman" w:hAnsi="Times New Roman" w:cs="Times New Roman"/>
          <w:b/>
          <w:sz w:val="24"/>
          <w:szCs w:val="24"/>
        </w:rPr>
        <w:t xml:space="preserve">Fig.1. Collection of </w:t>
      </w:r>
      <w:r>
        <w:rPr>
          <w:rFonts w:ascii="Times New Roman" w:hAnsi="Times New Roman" w:cs="Times New Roman"/>
          <w:b/>
          <w:i/>
          <w:iCs/>
          <w:sz w:val="24"/>
          <w:szCs w:val="24"/>
        </w:rPr>
        <w:t>Azolla pinnata</w:t>
      </w:r>
    </w:p>
    <w:p w14:paraId="0062FDEF">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4305300" cy="229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15105" cy="2300116"/>
                    </a:xfrm>
                    <a:prstGeom prst="rect">
                      <a:avLst/>
                    </a:prstGeom>
                    <a:noFill/>
                    <a:ln>
                      <a:noFill/>
                    </a:ln>
                  </pic:spPr>
                </pic:pic>
              </a:graphicData>
            </a:graphic>
          </wp:inline>
        </w:drawing>
      </w:r>
    </w:p>
    <w:p w14:paraId="0455ADC8">
      <w:pPr>
        <w:jc w:val="center"/>
        <w:rPr>
          <w:rFonts w:ascii="Times New Roman" w:hAnsi="Times New Roman" w:cs="Times New Roman"/>
          <w:b/>
          <w:sz w:val="24"/>
          <w:szCs w:val="24"/>
        </w:rPr>
      </w:pPr>
      <w:r>
        <w:rPr>
          <w:rFonts w:ascii="Times New Roman" w:hAnsi="Times New Roman" w:cs="Times New Roman"/>
          <w:b/>
          <w:sz w:val="24"/>
          <w:szCs w:val="24"/>
        </w:rPr>
        <w:t xml:space="preserve">Fig. 2. Drying of </w:t>
      </w:r>
      <w:r>
        <w:rPr>
          <w:rFonts w:ascii="Times New Roman" w:hAnsi="Times New Roman" w:cs="Times New Roman"/>
          <w:b/>
          <w:i/>
          <w:iCs/>
          <w:sz w:val="24"/>
          <w:szCs w:val="24"/>
        </w:rPr>
        <w:t xml:space="preserve">Azolla </w:t>
      </w:r>
      <w:r>
        <w:rPr>
          <w:rFonts w:ascii="Times New Roman" w:hAnsi="Times New Roman" w:cs="Times New Roman"/>
          <w:b/>
          <w:sz w:val="24"/>
          <w:szCs w:val="24"/>
        </w:rPr>
        <w:t>leaves</w:t>
      </w:r>
    </w:p>
    <w:p w14:paraId="230508FE">
      <w:pPr>
        <w:rPr>
          <w:rFonts w:ascii="Times New Roman" w:hAnsi="Times New Roman" w:cs="Times New Roman"/>
          <w:sz w:val="28"/>
          <w:szCs w:val="28"/>
        </w:rPr>
      </w:pPr>
    </w:p>
    <w:p w14:paraId="063C690E">
      <w:pPr>
        <w:rPr>
          <w:rFonts w:ascii="Times New Roman" w:hAnsi="Times New Roman" w:cs="Times New Roman"/>
          <w:sz w:val="24"/>
          <w:szCs w:val="24"/>
        </w:rPr>
      </w:pPr>
      <w:r>
        <w:rPr>
          <w:rFonts w:ascii="Times New Roman" w:hAnsi="Times New Roman" w:cs="Times New Roman"/>
          <w:b/>
          <w:sz w:val="28"/>
          <w:szCs w:val="28"/>
        </w:rPr>
        <w:t xml:space="preserve">Preparation of extract: </w:t>
      </w:r>
      <w:r>
        <w:rPr>
          <w:rFonts w:ascii="Times New Roman" w:hAnsi="Times New Roman" w:cs="Times New Roman"/>
          <w:sz w:val="24"/>
          <w:szCs w:val="24"/>
        </w:rPr>
        <w:t>The plant material was washed thoroughly under tap water to remove all the soil particles, mud, dirt from it. After that rinsed it with distilled water. The plant material was allowed to shade dried at room temperature for 3-4weeks until it was completely dried. The dried material was then grind to made a</w:t>
      </w:r>
      <w:r>
        <w:rPr>
          <w:rFonts w:hint="default" w:ascii="Times New Roman" w:hAnsi="Times New Roman" w:cs="Times New Roman"/>
          <w:sz w:val="24"/>
          <w:szCs w:val="24"/>
          <w:lang w:val="en-GB"/>
        </w:rPr>
        <w:t xml:space="preserve"> coarse </w:t>
      </w:r>
      <w:r>
        <w:rPr>
          <w:rFonts w:ascii="Times New Roman" w:hAnsi="Times New Roman" w:cs="Times New Roman"/>
          <w:sz w:val="24"/>
          <w:szCs w:val="24"/>
        </w:rPr>
        <w:t>powder of it using mortar and pestle. The grind sample was subjected to extraction by cold maceration using solvents methanol to obtain  extracts. 5gm of powder were added in 50ml of solvent and stirred it occasionally in rotary shaker and kept it for 48hrs, after 2 days the mixture were filtered by using whatman filter paper. After filtration each solvent was allowed to evaporate at</w:t>
      </w:r>
      <w:r>
        <w:rPr>
          <w:rFonts w:ascii="Times New Roman" w:hAnsi="Times New Roman" w:cs="Times New Roman"/>
          <w:sz w:val="28"/>
          <w:szCs w:val="28"/>
        </w:rPr>
        <w:t xml:space="preserve"> </w:t>
      </w:r>
      <w:r>
        <w:rPr>
          <w:rFonts w:ascii="Times New Roman" w:hAnsi="Times New Roman" w:cs="Times New Roman"/>
          <w:sz w:val="24"/>
          <w:szCs w:val="24"/>
        </w:rPr>
        <w:t>room temperature for 18-24hrs to obtain a solid mass. The solid mass which was obtained were also stored in refrigerator at 4˙c for further use.</w:t>
      </w:r>
    </w:p>
    <w:p w14:paraId="5BBB23D2">
      <w:pPr>
        <w:numPr>
          <w:ilvl w:val="0"/>
          <w:numId w:val="1"/>
        </w:numPr>
        <w:ind w:left="425" w:leftChars="0" w:hanging="425" w:firstLineChars="0"/>
        <w:rPr>
          <w:rFonts w:ascii="Times New Roman" w:hAnsi="Times New Roman" w:cs="Times New Roman"/>
          <w:b/>
          <w:i/>
          <w:iCs/>
          <w:sz w:val="28"/>
          <w:szCs w:val="28"/>
        </w:rPr>
      </w:pPr>
      <w:r>
        <w:rPr>
          <w:rFonts w:ascii="Times New Roman" w:hAnsi="Times New Roman" w:cs="Times New Roman"/>
          <w:b/>
          <w:sz w:val="28"/>
          <w:szCs w:val="28"/>
        </w:rPr>
        <w:t>D</w:t>
      </w:r>
      <w:r>
        <w:rPr>
          <w:rFonts w:hint="default" w:ascii="Times New Roman" w:hAnsi="Times New Roman" w:cs="Times New Roman"/>
          <w:b/>
          <w:sz w:val="28"/>
          <w:szCs w:val="28"/>
          <w:lang w:val="en-GB"/>
        </w:rPr>
        <w:t xml:space="preserve">ETERMINATION </w:t>
      </w:r>
      <w:r>
        <w:rPr>
          <w:rFonts w:ascii="Times New Roman" w:hAnsi="Times New Roman" w:cs="Times New Roman"/>
          <w:b/>
          <w:sz w:val="28"/>
          <w:szCs w:val="28"/>
        </w:rPr>
        <w:t xml:space="preserve"> O</w:t>
      </w:r>
      <w:r>
        <w:rPr>
          <w:rFonts w:hint="default" w:ascii="Times New Roman" w:hAnsi="Times New Roman" w:cs="Times New Roman"/>
          <w:b/>
          <w:sz w:val="28"/>
          <w:szCs w:val="28"/>
          <w:lang w:val="en-GB"/>
        </w:rPr>
        <w:t xml:space="preserve">F </w:t>
      </w:r>
      <w:r>
        <w:rPr>
          <w:rFonts w:ascii="Times New Roman" w:hAnsi="Times New Roman" w:cs="Times New Roman"/>
          <w:b/>
          <w:sz w:val="28"/>
          <w:szCs w:val="28"/>
        </w:rPr>
        <w:t>P</w:t>
      </w:r>
      <w:r>
        <w:rPr>
          <w:rFonts w:hint="default" w:ascii="Times New Roman" w:hAnsi="Times New Roman" w:cs="Times New Roman"/>
          <w:b/>
          <w:sz w:val="28"/>
          <w:szCs w:val="28"/>
          <w:lang w:val="en-GB"/>
        </w:rPr>
        <w:t>ROXIMATE</w:t>
      </w:r>
      <w:r>
        <w:rPr>
          <w:rFonts w:ascii="Times New Roman" w:hAnsi="Times New Roman" w:cs="Times New Roman"/>
          <w:b/>
          <w:sz w:val="28"/>
          <w:szCs w:val="28"/>
        </w:rPr>
        <w:t xml:space="preserve"> C</w:t>
      </w:r>
      <w:r>
        <w:rPr>
          <w:rFonts w:hint="default" w:ascii="Times New Roman" w:hAnsi="Times New Roman" w:cs="Times New Roman"/>
          <w:b/>
          <w:sz w:val="28"/>
          <w:szCs w:val="28"/>
          <w:lang w:val="en-GB"/>
        </w:rPr>
        <w:t>OMPOSITION</w:t>
      </w:r>
      <w:r>
        <w:rPr>
          <w:rFonts w:ascii="Times New Roman" w:hAnsi="Times New Roman" w:cs="Times New Roman"/>
          <w:b/>
          <w:sz w:val="28"/>
          <w:szCs w:val="28"/>
        </w:rPr>
        <w:t xml:space="preserve"> I</w:t>
      </w:r>
      <w:r>
        <w:rPr>
          <w:rFonts w:hint="default" w:ascii="Times New Roman" w:hAnsi="Times New Roman" w:cs="Times New Roman"/>
          <w:b/>
          <w:sz w:val="28"/>
          <w:szCs w:val="28"/>
          <w:lang w:val="en-GB"/>
        </w:rPr>
        <w:t>N</w:t>
      </w:r>
      <w:r>
        <w:rPr>
          <w:rFonts w:ascii="Times New Roman" w:hAnsi="Times New Roman" w:cs="Times New Roman"/>
          <w:b/>
          <w:sz w:val="28"/>
          <w:szCs w:val="28"/>
        </w:rPr>
        <w:t xml:space="preserve"> </w:t>
      </w:r>
      <w:r>
        <w:rPr>
          <w:rFonts w:ascii="Times New Roman" w:hAnsi="Times New Roman" w:cs="Times New Roman"/>
          <w:b/>
          <w:i/>
          <w:iCs/>
          <w:sz w:val="28"/>
          <w:szCs w:val="28"/>
        </w:rPr>
        <w:t>Azolla pinnata</w:t>
      </w:r>
    </w:p>
    <w:p w14:paraId="542D78E2">
      <w:pPr>
        <w:rPr>
          <w:rFonts w:ascii="Times New Roman" w:hAnsi="Times New Roman" w:cs="Times New Roman"/>
          <w:b/>
          <w:iCs/>
          <w:sz w:val="28"/>
          <w:szCs w:val="28"/>
        </w:rPr>
      </w:pPr>
      <w:r>
        <w:rPr>
          <w:rFonts w:ascii="Times New Roman" w:hAnsi="Times New Roman" w:cs="Times New Roman"/>
          <w:b/>
          <w:iCs/>
          <w:sz w:val="28"/>
          <w:szCs w:val="28"/>
        </w:rPr>
        <w:t xml:space="preserve">Moisture content: </w:t>
      </w:r>
      <w:r>
        <w:rPr>
          <w:rFonts w:ascii="Times New Roman" w:hAnsi="Times New Roman" w:cs="Times New Roman"/>
          <w:sz w:val="24"/>
          <w:szCs w:val="24"/>
        </w:rPr>
        <w:t xml:space="preserve">Moisture content in </w:t>
      </w:r>
      <w:r>
        <w:rPr>
          <w:rFonts w:ascii="Times New Roman" w:hAnsi="Times New Roman" w:cs="Times New Roman"/>
          <w:i/>
          <w:sz w:val="24"/>
          <w:szCs w:val="24"/>
        </w:rPr>
        <w:t>Azolla</w:t>
      </w:r>
      <w:r>
        <w:rPr>
          <w:rFonts w:ascii="Times New Roman" w:hAnsi="Times New Roman" w:cs="Times New Roman"/>
          <w:sz w:val="24"/>
          <w:szCs w:val="24"/>
        </w:rPr>
        <w:t xml:space="preserve"> was determined by heating the plant powder in hot air oven at 120</w:t>
      </w:r>
      <w:r>
        <w:rPr>
          <w:rFonts w:hint="eastAsia" w:ascii="SimSun" w:hAnsi="SimSun" w:eastAsia="SimSun" w:cs="SimSun"/>
          <w:sz w:val="24"/>
          <w:szCs w:val="24"/>
        </w:rPr>
        <w:t>℃</w:t>
      </w:r>
      <w:r>
        <w:rPr>
          <w:rFonts w:ascii="Times New Roman" w:hAnsi="Times New Roman" w:cs="Times New Roman"/>
          <w:sz w:val="24"/>
          <w:szCs w:val="24"/>
        </w:rPr>
        <w:t>. The difference between the initial weight of plant powder and the final weight after drying the plant powder is the moisture content</w:t>
      </w:r>
      <w:r>
        <w:rPr>
          <w:rFonts w:ascii="Times New Roman" w:hAnsi="Times New Roman" w:cs="Times New Roman"/>
          <w:sz w:val="28"/>
          <w:szCs w:val="28"/>
        </w:rPr>
        <w:t>.</w:t>
      </w:r>
    </w:p>
    <w:p w14:paraId="5DECCD4B">
      <w:pPr>
        <w:rPr>
          <w:rFonts w:ascii="Times New Roman" w:hAnsi="Times New Roman" w:cs="Times New Roman"/>
          <w:iCs/>
          <w:sz w:val="28"/>
          <w:szCs w:val="28"/>
        </w:rPr>
      </w:pPr>
      <w:r>
        <w:rPr>
          <w:rFonts w:ascii="Times New Roman" w:hAnsi="Times New Roman" w:cs="Times New Roman"/>
          <w:b/>
          <w:iCs/>
          <w:sz w:val="28"/>
          <w:szCs w:val="28"/>
        </w:rPr>
        <w:t>Ash content:</w:t>
      </w:r>
      <w:r>
        <w:rPr>
          <w:rFonts w:ascii="Times New Roman" w:hAnsi="Times New Roman" w:cs="Times New Roman"/>
          <w:iCs/>
          <w:sz w:val="28"/>
          <w:szCs w:val="28"/>
        </w:rPr>
        <w:t xml:space="preserve"> </w:t>
      </w:r>
      <w:r>
        <w:rPr>
          <w:rFonts w:ascii="Times New Roman" w:hAnsi="Times New Roman" w:cs="Times New Roman"/>
          <w:iCs/>
          <w:sz w:val="24"/>
          <w:szCs w:val="24"/>
        </w:rPr>
        <w:t>The ash content was determined by heating the plant powder in an earthen pot for an hour continuously on heater. All the foreign matters and moisture were removed, and cellular parts gets degraded and only cellular residues were present. Finally, it was weighed to get ash value.</w:t>
      </w:r>
      <w:r>
        <w:rPr>
          <w:rFonts w:ascii="Times New Roman" w:hAnsi="Times New Roman" w:cs="Times New Roman"/>
          <w:iCs/>
          <w:sz w:val="28"/>
          <w:szCs w:val="28"/>
        </w:rPr>
        <w:t xml:space="preserve"> </w:t>
      </w:r>
    </w:p>
    <w:p w14:paraId="5B9FC940">
      <w:pPr>
        <w:rPr>
          <w:rFonts w:ascii="Times New Roman" w:hAnsi="Times New Roman" w:cs="Times New Roman"/>
          <w:iCs/>
          <w:sz w:val="28"/>
          <w:szCs w:val="28"/>
        </w:rPr>
      </w:pPr>
      <w:r>
        <w:rPr>
          <w:rFonts w:ascii="Times New Roman" w:hAnsi="Times New Roman" w:cs="Times New Roman"/>
          <w:b/>
          <w:iCs/>
          <w:sz w:val="28"/>
          <w:szCs w:val="28"/>
        </w:rPr>
        <w:t xml:space="preserve">Extractive value: </w:t>
      </w:r>
      <w:r>
        <w:rPr>
          <w:rFonts w:ascii="Times New Roman" w:hAnsi="Times New Roman" w:cs="Times New Roman"/>
          <w:iCs/>
          <w:sz w:val="24"/>
          <w:szCs w:val="24"/>
        </w:rPr>
        <w:t>The extractive value was determined by soaking the plant powder in five different solvent and mixed it properly and covered it with aluminum foil and left it for 48hrs. The extract was filtered in five different weighed beakers. The liquid extract was left to evaporate, after evaporation weight of the beaker was measured.</w:t>
      </w:r>
      <w:r>
        <w:rPr>
          <w:rFonts w:ascii="Times New Roman" w:hAnsi="Times New Roman" w:cs="Times New Roman"/>
          <w:iCs/>
          <w:sz w:val="28"/>
          <w:szCs w:val="28"/>
        </w:rPr>
        <w:t xml:space="preserve"> </w:t>
      </w:r>
    </w:p>
    <w:p w14:paraId="75BB71C2">
      <w:pPr>
        <w:rPr>
          <w:rFonts w:hint="default" w:ascii="Times New Roman" w:hAnsi="Times New Roman" w:cs="Times New Roman"/>
          <w:b/>
          <w:iCs/>
          <w:sz w:val="28"/>
          <w:szCs w:val="28"/>
          <w:lang w:val="en-GB"/>
        </w:rPr>
      </w:pPr>
      <w:r>
        <w:rPr>
          <w:rFonts w:ascii="Times New Roman" w:hAnsi="Times New Roman" w:cs="Times New Roman"/>
          <w:b/>
          <w:iCs/>
          <w:sz w:val="28"/>
          <w:szCs w:val="28"/>
        </w:rPr>
        <w:t>Q</w:t>
      </w:r>
      <w:r>
        <w:rPr>
          <w:rFonts w:hint="default" w:ascii="Times New Roman" w:hAnsi="Times New Roman" w:cs="Times New Roman"/>
          <w:b/>
          <w:iCs/>
          <w:sz w:val="28"/>
          <w:szCs w:val="28"/>
          <w:lang w:val="en-GB"/>
        </w:rPr>
        <w:t xml:space="preserve">UANTITATIVE </w:t>
      </w:r>
      <w:r>
        <w:rPr>
          <w:rFonts w:ascii="Times New Roman" w:hAnsi="Times New Roman" w:cs="Times New Roman"/>
          <w:b/>
          <w:iCs/>
          <w:sz w:val="28"/>
          <w:szCs w:val="28"/>
        </w:rPr>
        <w:t xml:space="preserve"> </w:t>
      </w:r>
      <w:r>
        <w:rPr>
          <w:rFonts w:hint="default" w:ascii="Times New Roman" w:hAnsi="Times New Roman" w:cs="Times New Roman"/>
          <w:b/>
          <w:iCs/>
          <w:sz w:val="28"/>
          <w:szCs w:val="28"/>
          <w:lang w:val="en-GB"/>
        </w:rPr>
        <w:t>PHYTOCHEMICAL</w:t>
      </w:r>
      <w:r>
        <w:rPr>
          <w:rFonts w:ascii="Times New Roman" w:hAnsi="Times New Roman" w:cs="Times New Roman"/>
          <w:b/>
          <w:iCs/>
          <w:sz w:val="28"/>
          <w:szCs w:val="28"/>
        </w:rPr>
        <w:t xml:space="preserve"> </w:t>
      </w:r>
      <w:r>
        <w:rPr>
          <w:rFonts w:hint="default" w:ascii="Times New Roman" w:hAnsi="Times New Roman" w:cs="Times New Roman"/>
          <w:b/>
          <w:iCs/>
          <w:sz w:val="28"/>
          <w:szCs w:val="28"/>
          <w:lang w:val="en-GB"/>
        </w:rPr>
        <w:t>ANALYSIS</w:t>
      </w:r>
    </w:p>
    <w:p w14:paraId="20CBDAE7">
      <w:pPr>
        <w:rPr>
          <w:rFonts w:ascii="Times New Roman" w:hAnsi="Times New Roman" w:cs="Times New Roman"/>
          <w:b/>
          <w:iCs/>
          <w:sz w:val="28"/>
          <w:szCs w:val="28"/>
        </w:rPr>
      </w:pPr>
      <w:r>
        <w:rPr>
          <w:rFonts w:ascii="Times New Roman" w:hAnsi="Times New Roman" w:cs="Times New Roman"/>
          <w:b/>
          <w:iCs/>
          <w:sz w:val="28"/>
          <w:szCs w:val="28"/>
        </w:rPr>
        <w:t xml:space="preserve">Quantification Of Total Flavonoid Content </w:t>
      </w:r>
    </w:p>
    <w:p w14:paraId="5030B030">
      <w:pPr>
        <w:rPr>
          <w:rFonts w:ascii="Times New Roman" w:hAnsi="Times New Roman" w:cs="Times New Roman"/>
          <w:iCs/>
          <w:sz w:val="28"/>
          <w:szCs w:val="28"/>
        </w:rPr>
      </w:pPr>
      <w:r>
        <w:rPr>
          <w:rFonts w:ascii="Times New Roman" w:hAnsi="Times New Roman" w:cs="Times New Roman"/>
          <w:iCs/>
          <w:sz w:val="24"/>
          <w:szCs w:val="24"/>
        </w:rPr>
        <w:t xml:space="preserve">The total flavonoid content present in the extract was determined by using </w:t>
      </w:r>
      <w:r>
        <w:rPr>
          <w:rFonts w:hint="default" w:ascii="Times New Roman" w:hAnsi="Times New Roman" w:cs="Times New Roman"/>
          <w:iCs/>
          <w:sz w:val="24"/>
          <w:szCs w:val="24"/>
          <w:lang w:val="en-GB"/>
        </w:rPr>
        <w:t xml:space="preserve">Aluminium chloride </w:t>
      </w:r>
      <w:r>
        <w:rPr>
          <w:rFonts w:ascii="Times New Roman" w:hAnsi="Times New Roman" w:cs="Times New Roman"/>
          <w:iCs/>
          <w:sz w:val="24"/>
          <w:szCs w:val="24"/>
        </w:rPr>
        <w:t>method. In 0.5ml of extract, add 3.4ml of 30% ethanol followed it with by adding sodium nitrate and aluminum chloride and mixed it very well. After 5</w:t>
      </w:r>
      <w:r>
        <w:rPr>
          <w:rFonts w:hint="default" w:ascii="Times New Roman" w:hAnsi="Times New Roman" w:cs="Times New Roman"/>
          <w:iCs/>
          <w:sz w:val="24"/>
          <w:szCs w:val="24"/>
          <w:lang w:val="en-GB"/>
        </w:rPr>
        <w:t xml:space="preserve"> </w:t>
      </w:r>
      <w:r>
        <w:rPr>
          <w:rFonts w:ascii="Times New Roman" w:hAnsi="Times New Roman" w:cs="Times New Roman"/>
          <w:iCs/>
          <w:sz w:val="24"/>
          <w:szCs w:val="24"/>
        </w:rPr>
        <w:t>minutes, add 1ml of sodium hydroxide and the solution was mixed properly. The absorbance was measured at 5</w:t>
      </w:r>
      <w:r>
        <w:rPr>
          <w:rFonts w:hint="default" w:ascii="Times New Roman" w:hAnsi="Times New Roman" w:cs="Times New Roman"/>
          <w:iCs/>
          <w:sz w:val="24"/>
          <w:szCs w:val="24"/>
          <w:lang w:val="en-GB"/>
        </w:rPr>
        <w:t>10</w:t>
      </w:r>
      <w:r>
        <w:rPr>
          <w:rFonts w:ascii="Times New Roman" w:hAnsi="Times New Roman" w:cs="Times New Roman"/>
          <w:iCs/>
          <w:sz w:val="24"/>
          <w:szCs w:val="24"/>
        </w:rPr>
        <w:t>nm. A standard calibration curve was constructed by using quercetin of different concentrations. The total flavonoid content was expressed as mg of quercetin equivalent/g</w:t>
      </w:r>
      <w:r>
        <w:rPr>
          <w:rFonts w:ascii="Times New Roman" w:hAnsi="Times New Roman" w:cs="Times New Roman"/>
          <w:iCs/>
          <w:sz w:val="28"/>
          <w:szCs w:val="28"/>
        </w:rPr>
        <w:t>.</w:t>
      </w:r>
    </w:p>
    <w:p w14:paraId="2339AC59">
      <w:pPr>
        <w:rPr>
          <w:rFonts w:ascii="Times New Roman" w:hAnsi="Times New Roman" w:cs="Times New Roman"/>
          <w:b/>
          <w:iCs/>
          <w:sz w:val="28"/>
          <w:szCs w:val="28"/>
        </w:rPr>
      </w:pPr>
      <w:r>
        <w:rPr>
          <w:rFonts w:ascii="Times New Roman" w:hAnsi="Times New Roman" w:cs="Times New Roman"/>
          <w:b/>
          <w:iCs/>
          <w:sz w:val="28"/>
          <w:szCs w:val="28"/>
        </w:rPr>
        <w:t xml:space="preserve">Quantification Of Total Tannins Content </w:t>
      </w:r>
    </w:p>
    <w:p w14:paraId="4FF1B041">
      <w:pPr>
        <w:rPr>
          <w:rFonts w:ascii="Times New Roman" w:hAnsi="Times New Roman" w:cs="Times New Roman"/>
          <w:iCs/>
          <w:sz w:val="24"/>
          <w:szCs w:val="24"/>
        </w:rPr>
      </w:pPr>
      <w:r>
        <w:rPr>
          <w:rFonts w:ascii="Times New Roman" w:hAnsi="Times New Roman" w:cs="Times New Roman"/>
          <w:iCs/>
          <w:sz w:val="24"/>
          <w:szCs w:val="24"/>
        </w:rPr>
        <w:t>In a series of test tubes 0.5-1ml of standard tannic acid solution was pipette out. About 0.5ml of extract solution was taken in another test tube. By adding distilled water make the volumes of all the test tubes up to 3ml. 3ml of distilled water was taken as a blank also. In all the test tubes added 5ml of 20%Na</w:t>
      </w:r>
      <w:r>
        <w:rPr>
          <w:rFonts w:ascii="Times New Roman" w:hAnsi="Times New Roman" w:cs="Times New Roman"/>
          <w:iCs/>
          <w:sz w:val="24"/>
          <w:szCs w:val="24"/>
          <w:vertAlign w:val="subscript"/>
        </w:rPr>
        <w:t>2</w:t>
      </w:r>
      <w:r>
        <w:rPr>
          <w:rFonts w:ascii="Times New Roman" w:hAnsi="Times New Roman" w:cs="Times New Roman"/>
          <w:iCs/>
          <w:sz w:val="24"/>
          <w:szCs w:val="24"/>
        </w:rPr>
        <w:t>C</w:t>
      </w:r>
      <w:r>
        <w:rPr>
          <w:rFonts w:hint="default" w:ascii="Times New Roman" w:hAnsi="Times New Roman" w:cs="Times New Roman"/>
          <w:iCs/>
          <w:sz w:val="24"/>
          <w:szCs w:val="24"/>
          <w:lang w:val="en-GB"/>
        </w:rPr>
        <w:t>O</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followed by the addition of 2.5ml of Folin-Dennis reagent. Incubate it for 30minutes at room temperature and the bluish-green color was developed at 700nm. From the standard curve the amount of tannin present in the extract was calculated and the result was expressed as mg tannic acid equivalent/g. </w:t>
      </w:r>
    </w:p>
    <w:p w14:paraId="52DAD218">
      <w:pPr>
        <w:rPr>
          <w:rFonts w:ascii="Times New Roman" w:hAnsi="Times New Roman" w:cs="Times New Roman"/>
          <w:iCs/>
          <w:sz w:val="28"/>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Quantification</w:t>
      </w:r>
      <w:r>
        <w:rPr>
          <w:rFonts w:ascii="Times New Roman" w:hAnsi="Times New Roman" w:cs="Times New Roman"/>
          <w:iCs/>
          <w:sz w:val="28"/>
          <w:szCs w:val="28"/>
        </w:rPr>
        <w:t xml:space="preserve"> </w:t>
      </w:r>
      <w:r>
        <w:rPr>
          <w:rFonts w:ascii="Times New Roman" w:hAnsi="Times New Roman" w:cs="Times New Roman"/>
          <w:b/>
          <w:iCs/>
          <w:sz w:val="28"/>
          <w:szCs w:val="28"/>
        </w:rPr>
        <w:t>of</w:t>
      </w:r>
      <w:r>
        <w:rPr>
          <w:rFonts w:ascii="Times New Roman" w:hAnsi="Times New Roman" w:cs="Times New Roman"/>
          <w:iCs/>
          <w:sz w:val="28"/>
          <w:szCs w:val="28"/>
        </w:rPr>
        <w:t xml:space="preserve"> </w:t>
      </w:r>
      <w:r>
        <w:rPr>
          <w:rFonts w:ascii="Times New Roman" w:hAnsi="Times New Roman" w:cs="Times New Roman"/>
          <w:b/>
          <w:iCs/>
          <w:sz w:val="28"/>
          <w:szCs w:val="28"/>
        </w:rPr>
        <w:t>Total Protein Content</w:t>
      </w:r>
      <w:r>
        <w:rPr>
          <w:rFonts w:ascii="Times New Roman" w:hAnsi="Times New Roman" w:cs="Times New Roman"/>
          <w:iCs/>
          <w:sz w:val="28"/>
          <w:szCs w:val="28"/>
        </w:rPr>
        <w:t xml:space="preserve"> </w:t>
      </w:r>
    </w:p>
    <w:p w14:paraId="3A65DF4A">
      <w:pPr>
        <w:rPr>
          <w:rFonts w:ascii="Times New Roman" w:hAnsi="Times New Roman" w:cs="Times New Roman"/>
          <w:iCs/>
          <w:sz w:val="24"/>
          <w:szCs w:val="24"/>
        </w:rPr>
      </w:pPr>
      <w:r>
        <w:rPr>
          <w:rFonts w:ascii="Times New Roman" w:hAnsi="Times New Roman" w:cs="Times New Roman"/>
          <w:iCs/>
          <w:sz w:val="24"/>
          <w:szCs w:val="24"/>
        </w:rPr>
        <w:t>The total protein content was determined by using Biuret method. In a series of test tubes pipette out 0.0, 0.2, 0.4, 0.6, 0.8 and 1ml solution. In an another test tube pipette out 1ml of given sample. Make it up to the volume of 1ml of each test tubes. Tube with 1ml of distilled water serves as a blank. Now add 3ml of Biuret reagent in all the test tubes including the blank and unknown named test tubes. Mix the contents of the test tubes and warm it at 37˙c for 10 minutes. Now cooled the contents at room temperature and record the absorbance at 549 nm against blank. Plot the standard curve. From this standard curve calculate the concentration of protein in the sample.</w:t>
      </w:r>
    </w:p>
    <w:p w14:paraId="7E4382BA">
      <w:pPr>
        <w:rPr>
          <w:rFonts w:ascii="Times New Roman" w:hAnsi="Times New Roman" w:cs="Times New Roman"/>
          <w:b/>
          <w:iCs/>
          <w:sz w:val="28"/>
          <w:szCs w:val="28"/>
        </w:rPr>
      </w:pPr>
      <w:r>
        <w:rPr>
          <w:rFonts w:ascii="Times New Roman" w:hAnsi="Times New Roman" w:cs="Times New Roman"/>
          <w:b/>
          <w:iCs/>
          <w:sz w:val="28"/>
          <w:szCs w:val="28"/>
        </w:rPr>
        <w:t>Quantification of Total Carbohydrate content</w:t>
      </w:r>
    </w:p>
    <w:p w14:paraId="0DE6E834">
      <w:pPr>
        <w:rPr>
          <w:rFonts w:ascii="Times New Roman" w:hAnsi="Times New Roman" w:cs="Times New Roman"/>
          <w:iCs/>
          <w:sz w:val="28"/>
          <w:szCs w:val="28"/>
        </w:rPr>
      </w:pPr>
      <w:r>
        <w:rPr>
          <w:rFonts w:ascii="Times New Roman" w:hAnsi="Times New Roman" w:cs="Times New Roman"/>
          <w:iCs/>
          <w:sz w:val="24"/>
          <w:szCs w:val="24"/>
        </w:rPr>
        <w:t>The total carbohydrate content was determined by Anthrone reagent method. In a series of test tubes pipetted out different volumes of glucose solution from the stock solution to make upto the volume of 1ml by adding distilled water into it. Kept tube 1 as a blank tube and rest tubes were used for the construction of standard curve. In each test tubes add 5 ml of anthrone reagent and mixed it. Now cool the test tubes. Cover the test tubes with cotton plug and incubated it at 90·c for 10-15 minutes. Cool the test tubes at room temperature and measure the optical density at 620nm against the blank</w:t>
      </w:r>
      <w:r>
        <w:rPr>
          <w:rFonts w:ascii="Times New Roman" w:hAnsi="Times New Roman" w:cs="Times New Roman"/>
          <w:iCs/>
          <w:sz w:val="28"/>
          <w:szCs w:val="28"/>
        </w:rPr>
        <w:t>.</w:t>
      </w:r>
    </w:p>
    <w:p w14:paraId="07B6F486">
      <w:pPr>
        <w:rPr>
          <w:rFonts w:ascii="Times New Roman" w:hAnsi="Times New Roman" w:cs="Times New Roman"/>
          <w:b/>
          <w:iCs/>
          <w:sz w:val="28"/>
          <w:szCs w:val="28"/>
        </w:rPr>
      </w:pPr>
      <w:r>
        <w:rPr>
          <w:rFonts w:ascii="Times New Roman" w:hAnsi="Times New Roman" w:cs="Times New Roman"/>
          <w:b/>
          <w:iCs/>
          <w:sz w:val="28"/>
          <w:szCs w:val="28"/>
        </w:rPr>
        <w:t xml:space="preserve">Quantification of Total </w:t>
      </w:r>
      <w:r>
        <w:rPr>
          <w:rFonts w:hint="default" w:ascii="Times New Roman" w:hAnsi="Times New Roman" w:cs="Times New Roman"/>
          <w:b/>
          <w:iCs/>
          <w:sz w:val="28"/>
          <w:szCs w:val="28"/>
          <w:lang w:val="en-GB"/>
        </w:rPr>
        <w:t>Phenol</w:t>
      </w:r>
      <w:r>
        <w:rPr>
          <w:rFonts w:ascii="Times New Roman" w:hAnsi="Times New Roman" w:cs="Times New Roman"/>
          <w:b/>
          <w:iCs/>
          <w:sz w:val="28"/>
          <w:szCs w:val="28"/>
        </w:rPr>
        <w:t xml:space="preserve"> content</w:t>
      </w:r>
    </w:p>
    <w:p w14:paraId="3FB45AB2">
      <w:pPr>
        <w:rPr>
          <w:rFonts w:hint="default" w:ascii="Times New Roman" w:hAnsi="Times New Roman" w:cs="Times New Roman"/>
          <w:iCs/>
          <w:sz w:val="24"/>
          <w:szCs w:val="24"/>
          <w:lang w:val="en-GB"/>
        </w:rPr>
      </w:pPr>
      <w:r>
        <w:rPr>
          <w:rFonts w:hint="default" w:ascii="Times New Roman" w:hAnsi="Times New Roman" w:cs="Times New Roman"/>
          <w:iCs/>
          <w:sz w:val="24"/>
          <w:szCs w:val="24"/>
          <w:lang w:val="en-GB"/>
        </w:rPr>
        <w:t xml:space="preserve">The total phenol content was determined by using Folin-ciocalteu method. Standard taken here was gallic acid and the total phenol content was calculated as gallic acid equivalents. </w:t>
      </w:r>
      <w:r>
        <w:rPr>
          <w:rFonts w:ascii="Times New Roman" w:hAnsi="Times New Roman" w:cs="Times New Roman"/>
          <w:iCs/>
          <w:sz w:val="24"/>
          <w:szCs w:val="24"/>
        </w:rPr>
        <w:t xml:space="preserve"> The absorbance was measured at </w:t>
      </w:r>
      <w:r>
        <w:rPr>
          <w:rFonts w:hint="default" w:ascii="Times New Roman" w:hAnsi="Times New Roman" w:cs="Times New Roman"/>
          <w:iCs/>
          <w:sz w:val="24"/>
          <w:szCs w:val="24"/>
          <w:lang w:val="en-GB"/>
        </w:rPr>
        <w:t xml:space="preserve">760 </w:t>
      </w:r>
      <w:r>
        <w:rPr>
          <w:rFonts w:ascii="Times New Roman" w:hAnsi="Times New Roman" w:cs="Times New Roman"/>
          <w:iCs/>
          <w:sz w:val="24"/>
          <w:szCs w:val="24"/>
        </w:rPr>
        <w:t xml:space="preserve">nm. A standard calibration curve was constructed by using </w:t>
      </w:r>
      <w:r>
        <w:rPr>
          <w:rFonts w:hint="default" w:ascii="Times New Roman" w:hAnsi="Times New Roman" w:cs="Times New Roman"/>
          <w:iCs/>
          <w:sz w:val="24"/>
          <w:szCs w:val="24"/>
          <w:lang w:val="en-GB"/>
        </w:rPr>
        <w:t xml:space="preserve">gallic acid </w:t>
      </w:r>
      <w:r>
        <w:rPr>
          <w:rFonts w:ascii="Times New Roman" w:hAnsi="Times New Roman" w:cs="Times New Roman"/>
          <w:iCs/>
          <w:sz w:val="24"/>
          <w:szCs w:val="24"/>
        </w:rPr>
        <w:t xml:space="preserve"> of different concentrations. The total </w:t>
      </w:r>
      <w:r>
        <w:rPr>
          <w:rFonts w:hint="default" w:ascii="Times New Roman" w:hAnsi="Times New Roman" w:cs="Times New Roman"/>
          <w:iCs/>
          <w:sz w:val="24"/>
          <w:szCs w:val="24"/>
          <w:lang w:val="en-GB"/>
        </w:rPr>
        <w:t>phenol</w:t>
      </w:r>
      <w:r>
        <w:rPr>
          <w:rFonts w:ascii="Times New Roman" w:hAnsi="Times New Roman" w:cs="Times New Roman"/>
          <w:iCs/>
          <w:sz w:val="24"/>
          <w:szCs w:val="24"/>
        </w:rPr>
        <w:t xml:space="preserve"> content was expressed as mg</w:t>
      </w:r>
      <w:r>
        <w:rPr>
          <w:rFonts w:hint="default" w:ascii="Times New Roman" w:hAnsi="Times New Roman" w:cs="Times New Roman"/>
          <w:iCs/>
          <w:sz w:val="24"/>
          <w:szCs w:val="24"/>
          <w:lang w:val="en-GB"/>
        </w:rPr>
        <w:t xml:space="preserve"> Gallic acid equivalents/g.</w:t>
      </w:r>
    </w:p>
    <w:p w14:paraId="2C684891">
      <w:pPr>
        <w:numPr>
          <w:ilvl w:val="0"/>
          <w:numId w:val="1"/>
        </w:numPr>
        <w:ind w:left="425" w:leftChars="0" w:hanging="425" w:firstLineChars="0"/>
        <w:rPr>
          <w:rFonts w:ascii="Times New Roman" w:hAnsi="Times New Roman" w:cs="Times New Roman"/>
          <w:b/>
          <w:iCs/>
          <w:sz w:val="28"/>
          <w:szCs w:val="28"/>
        </w:rPr>
      </w:pPr>
      <w:r>
        <w:rPr>
          <w:rFonts w:ascii="Times New Roman" w:hAnsi="Times New Roman" w:cs="Times New Roman"/>
          <w:b/>
          <w:iCs/>
          <w:sz w:val="28"/>
          <w:szCs w:val="28"/>
        </w:rPr>
        <w:t xml:space="preserve">RESULT AND DISCUSSION </w:t>
      </w:r>
    </w:p>
    <w:p w14:paraId="1FE57928">
      <w:pPr>
        <w:rPr>
          <w:rFonts w:ascii="Times New Roman" w:hAnsi="Times New Roman" w:cs="Times New Roman"/>
          <w:b/>
          <w:iCs/>
          <w:sz w:val="28"/>
          <w:szCs w:val="28"/>
        </w:rPr>
      </w:pPr>
      <w:r>
        <w:rPr>
          <w:rFonts w:ascii="Times New Roman" w:hAnsi="Times New Roman" w:cs="Times New Roman"/>
          <w:b/>
          <w:iCs/>
          <w:sz w:val="28"/>
          <w:szCs w:val="28"/>
        </w:rPr>
        <w:t xml:space="preserve">Proximate Composition of </w:t>
      </w:r>
      <w:r>
        <w:rPr>
          <w:rFonts w:ascii="Times New Roman" w:hAnsi="Times New Roman" w:cs="Times New Roman"/>
          <w:b/>
          <w:i/>
          <w:iCs/>
          <w:sz w:val="28"/>
          <w:szCs w:val="28"/>
        </w:rPr>
        <w:t>Azolla pinnata</w:t>
      </w:r>
    </w:p>
    <w:p w14:paraId="72692B57">
      <w:pPr>
        <w:bidi w:val="0"/>
        <w:spacing w:line="240" w:lineRule="auto"/>
        <w:rPr>
          <w:rFonts w:hint="default" w:ascii="Times New Roman" w:hAnsi="Times New Roman" w:cs="Times New Roman"/>
          <w:sz w:val="24"/>
          <w:szCs w:val="24"/>
        </w:rPr>
      </w:pPr>
      <w:r>
        <w:rPr>
          <w:rFonts w:hint="default" w:ascii="Times New Roman" w:hAnsi="Times New Roman" w:cs="Times New Roman"/>
          <w:iCs/>
          <w:sz w:val="24"/>
          <w:szCs w:val="24"/>
        </w:rPr>
        <w:t>I</w:t>
      </w:r>
      <w:r>
        <w:rPr>
          <w:rFonts w:hint="default" w:ascii="Times New Roman" w:hAnsi="Times New Roman" w:cs="Times New Roman"/>
          <w:sz w:val="24"/>
          <w:szCs w:val="24"/>
        </w:rPr>
        <w:t>n the present investigation the  proximate analysis of</w:t>
      </w:r>
      <w:r>
        <w:rPr>
          <w:rFonts w:hint="default" w:ascii="Times New Roman" w:hAnsi="Times New Roman" w:cs="Times New Roman"/>
          <w:i/>
          <w:iCs/>
          <w:sz w:val="24"/>
          <w:szCs w:val="24"/>
        </w:rPr>
        <w:t xml:space="preserve">  Azolla</w:t>
      </w:r>
      <w:r>
        <w:rPr>
          <w:rFonts w:hint="default" w:ascii="Times New Roman" w:hAnsi="Times New Roman" w:cs="Times New Roman"/>
          <w:sz w:val="24"/>
          <w:szCs w:val="24"/>
        </w:rPr>
        <w:t xml:space="preserve"> showed that it contains 84.</w:t>
      </w:r>
      <w:r>
        <w:rPr>
          <w:rFonts w:hint="default" w:ascii="Times New Roman" w:hAnsi="Times New Roman" w:cs="Times New Roman"/>
          <w:sz w:val="24"/>
          <w:szCs w:val="24"/>
          <w:lang w:val="en-GB"/>
        </w:rPr>
        <w:t xml:space="preserve">3±0.20 </w:t>
      </w:r>
      <w:r>
        <w:rPr>
          <w:rFonts w:hint="default" w:ascii="Times New Roman" w:hAnsi="Times New Roman" w:cs="Times New Roman"/>
          <w:sz w:val="24"/>
          <w:szCs w:val="24"/>
        </w:rPr>
        <w:t>dry matter,  16.5</w:t>
      </w:r>
      <w:r>
        <w:rPr>
          <w:rFonts w:hint="default" w:ascii="Times New Roman" w:hAnsi="Times New Roman" w:cs="Times New Roman"/>
          <w:sz w:val="24"/>
          <w:szCs w:val="24"/>
          <w:lang w:val="en-GB"/>
        </w:rPr>
        <w:t xml:space="preserve">9±0.20 </w:t>
      </w:r>
      <w:r>
        <w:rPr>
          <w:rFonts w:hint="default" w:ascii="Times New Roman" w:hAnsi="Times New Roman" w:cs="Times New Roman"/>
          <w:sz w:val="24"/>
          <w:szCs w:val="24"/>
        </w:rPr>
        <w:t>ash value,  5</w:t>
      </w:r>
      <w:r>
        <w:rPr>
          <w:rFonts w:hint="default" w:ascii="Times New Roman" w:hAnsi="Times New Roman" w:cs="Times New Roman"/>
          <w:sz w:val="24"/>
          <w:szCs w:val="24"/>
          <w:lang w:val="en-GB"/>
        </w:rPr>
        <w:t xml:space="preserve">.2±0.20 </w:t>
      </w:r>
      <w:r>
        <w:rPr>
          <w:rFonts w:hint="default" w:ascii="Times New Roman" w:hAnsi="Times New Roman" w:cs="Times New Roman"/>
          <w:sz w:val="24"/>
          <w:szCs w:val="24"/>
        </w:rPr>
        <w:t>methanol soluble extract,  3.</w:t>
      </w:r>
      <w:r>
        <w:rPr>
          <w:rFonts w:hint="default" w:ascii="Times New Roman" w:hAnsi="Times New Roman" w:cs="Times New Roman"/>
          <w:sz w:val="24"/>
          <w:szCs w:val="24"/>
          <w:lang w:val="en-GB"/>
        </w:rPr>
        <w:t>5±0.20</w:t>
      </w:r>
    </w:p>
    <w:p w14:paraId="6493DF76">
      <w:pPr>
        <w:bidi w:val="0"/>
        <w:spacing w:line="240" w:lineRule="auto"/>
        <w:rPr>
          <w:rFonts w:hint="default" w:ascii="Times New Roman" w:hAnsi="Times New Roman" w:cs="Times New Roman"/>
          <w:sz w:val="24"/>
          <w:szCs w:val="24"/>
          <w:lang w:val="en-GB"/>
        </w:rPr>
      </w:pPr>
      <w:r>
        <w:rPr>
          <w:rFonts w:hint="default" w:ascii="Times New Roman" w:hAnsi="Times New Roman" w:cs="Times New Roman"/>
          <w:sz w:val="24"/>
          <w:szCs w:val="24"/>
        </w:rPr>
        <w:t>ethanol soluble extract, 0.5</w:t>
      </w:r>
      <w:r>
        <w:rPr>
          <w:rFonts w:hint="default" w:ascii="Times New Roman" w:hAnsi="Times New Roman" w:cs="Times New Roman"/>
          <w:sz w:val="24"/>
          <w:szCs w:val="24"/>
          <w:lang w:val="en-GB"/>
        </w:rPr>
        <w:t xml:space="preserve">±0.20 </w:t>
      </w:r>
      <w:r>
        <w:rPr>
          <w:rFonts w:hint="default" w:ascii="Times New Roman" w:hAnsi="Times New Roman" w:cs="Times New Roman"/>
          <w:sz w:val="24"/>
          <w:szCs w:val="24"/>
        </w:rPr>
        <w:t>chloroform soluble extract,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2.5</w:t>
      </w:r>
      <w:r>
        <w:rPr>
          <w:rFonts w:hint="default" w:ascii="Times New Roman" w:hAnsi="Times New Roman" w:cs="Times New Roman"/>
          <w:sz w:val="24"/>
          <w:szCs w:val="24"/>
          <w:lang w:val="en-GB"/>
        </w:rPr>
        <w:t>±0.20</w:t>
      </w:r>
      <w:r>
        <w:rPr>
          <w:rFonts w:hint="default" w:ascii="Times New Roman" w:hAnsi="Times New Roman" w:cs="Times New Roman"/>
          <w:sz w:val="24"/>
          <w:szCs w:val="24"/>
        </w:rPr>
        <w:t xml:space="preserve"> benzene soluble extract,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9.</w:t>
      </w:r>
      <w:r>
        <w:rPr>
          <w:rFonts w:hint="default" w:ascii="Times New Roman" w:hAnsi="Times New Roman" w:cs="Times New Roman"/>
          <w:sz w:val="24"/>
          <w:szCs w:val="24"/>
          <w:lang w:val="en-GB"/>
        </w:rPr>
        <w:t xml:space="preserve">7±0.20 </w:t>
      </w:r>
      <w:r>
        <w:rPr>
          <w:rFonts w:hint="default" w:ascii="Times New Roman" w:hAnsi="Times New Roman" w:cs="Times New Roman"/>
          <w:sz w:val="24"/>
          <w:szCs w:val="24"/>
        </w:rPr>
        <w:t>distilled water soluble extrac</w:t>
      </w:r>
      <w:r>
        <w:rPr>
          <w:rFonts w:hint="default" w:ascii="Times New Roman" w:hAnsi="Times New Roman" w:cs="Times New Roman"/>
          <w:sz w:val="24"/>
          <w:szCs w:val="24"/>
          <w:lang w:val="en-GB"/>
        </w:rPr>
        <w:t>t.</w:t>
      </w:r>
    </w:p>
    <w:p w14:paraId="4BDC6B02">
      <w:pPr>
        <w:bidi w:val="0"/>
        <w:spacing w:line="240" w:lineRule="auto"/>
        <w:rPr>
          <w:rFonts w:hint="default" w:ascii="Times New Roman" w:hAnsi="Times New Roman" w:cs="Times New Roman"/>
          <w:sz w:val="24"/>
          <w:szCs w:val="24"/>
          <w:lang w:val="en-GB"/>
        </w:rPr>
      </w:pPr>
    </w:p>
    <w:p w14:paraId="50188EB4">
      <w:pPr>
        <w:rPr>
          <w:rFonts w:ascii="Times New Roman" w:hAnsi="Times New Roman" w:cs="Times New Roman"/>
          <w:b/>
          <w:i/>
          <w:iCs/>
          <w:sz w:val="28"/>
          <w:szCs w:val="28"/>
        </w:rPr>
      </w:pPr>
      <w:r>
        <w:rPr>
          <w:rFonts w:ascii="Times New Roman" w:hAnsi="Times New Roman" w:cs="Times New Roman"/>
          <w:b/>
          <w:iCs/>
          <w:sz w:val="28"/>
          <w:szCs w:val="28"/>
        </w:rPr>
        <w:t xml:space="preserve">Table 1. Proximate composition of </w:t>
      </w:r>
      <w:r>
        <w:rPr>
          <w:rFonts w:ascii="Times New Roman" w:hAnsi="Times New Roman" w:cs="Times New Roman"/>
          <w:b/>
          <w:i/>
          <w:iCs/>
          <w:sz w:val="28"/>
          <w:szCs w:val="28"/>
        </w:rPr>
        <w:t>Azolla pinnata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4230"/>
        <w:gridCol w:w="4045"/>
      </w:tblGrid>
      <w:tr w14:paraId="1A08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280F42E0">
            <w:pPr>
              <w:spacing w:after="0" w:line="240" w:lineRule="auto"/>
              <w:jc w:val="center"/>
              <w:rPr>
                <w:rFonts w:ascii="Times New Roman" w:hAnsi="Times New Roman" w:cs="Times New Roman"/>
                <w:b/>
                <w:iCs/>
                <w:sz w:val="28"/>
                <w:szCs w:val="28"/>
              </w:rPr>
            </w:pPr>
            <w:r>
              <w:rPr>
                <w:rFonts w:hint="default" w:ascii="Times New Roman" w:hAnsi="Times New Roman" w:cs="Times New Roman"/>
                <w:b/>
                <w:iCs/>
                <w:sz w:val="24"/>
                <w:szCs w:val="24"/>
                <w:lang w:val="en-GB"/>
              </w:rPr>
              <w:t>S</w:t>
            </w:r>
            <w:r>
              <w:rPr>
                <w:rFonts w:ascii="Times New Roman" w:hAnsi="Times New Roman" w:cs="Times New Roman"/>
                <w:b/>
                <w:iCs/>
                <w:sz w:val="24"/>
                <w:szCs w:val="24"/>
              </w:rPr>
              <w:t>.no</w:t>
            </w:r>
            <w:r>
              <w:rPr>
                <w:rFonts w:ascii="Times New Roman" w:hAnsi="Times New Roman" w:cs="Times New Roman"/>
                <w:b/>
                <w:iCs/>
                <w:sz w:val="28"/>
                <w:szCs w:val="28"/>
              </w:rPr>
              <w:t>.</w:t>
            </w:r>
          </w:p>
        </w:tc>
        <w:tc>
          <w:tcPr>
            <w:tcW w:w="4230" w:type="dxa"/>
          </w:tcPr>
          <w:tbl>
            <w:tblPr>
              <w:tblStyle w:val="3"/>
              <w:tblW w:w="0" w:type="auto"/>
              <w:tblInd w:w="0" w:type="dxa"/>
              <w:tblLayout w:type="autofit"/>
              <w:tblCellMar>
                <w:top w:w="0" w:type="dxa"/>
                <w:left w:w="108" w:type="dxa"/>
                <w:bottom w:w="0" w:type="dxa"/>
                <w:right w:w="108" w:type="dxa"/>
              </w:tblCellMar>
            </w:tblPr>
            <w:tblGrid>
              <w:gridCol w:w="222"/>
              <w:gridCol w:w="1402"/>
              <w:gridCol w:w="1015"/>
            </w:tblGrid>
            <w:tr w14:paraId="387DFA15">
              <w:trPr>
                <w:trHeight w:val="107" w:hRule="atLeast"/>
              </w:trPr>
              <w:tc>
                <w:tcPr>
                  <w:tcW w:w="0" w:type="auto"/>
                </w:tcPr>
                <w:p w14:paraId="4F3A561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14:paraId="0809DA9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4"/>
                      <w:szCs w:val="24"/>
                    </w:rPr>
                    <w:t>Parameters</w:t>
                  </w:r>
                  <w:r>
                    <w:rPr>
                      <w:rFonts w:ascii="Times New Roman" w:hAnsi="Times New Roman" w:cs="Times New Roman"/>
                      <w:b/>
                      <w:bCs/>
                      <w:color w:val="000000"/>
                      <w:sz w:val="23"/>
                      <w:szCs w:val="23"/>
                    </w:rPr>
                    <w:t xml:space="preserve"> </w:t>
                  </w:r>
                </w:p>
              </w:tc>
              <w:tc>
                <w:tcPr>
                  <w:tcW w:w="1015" w:type="dxa"/>
                </w:tcPr>
                <w:p w14:paraId="7EC3AE03">
                  <w:pPr>
                    <w:autoSpaceDE w:val="0"/>
                    <w:autoSpaceDN w:val="0"/>
                    <w:adjustRightInd w:val="0"/>
                    <w:spacing w:after="0" w:line="240" w:lineRule="auto"/>
                    <w:rPr>
                      <w:rFonts w:ascii="Times New Roman" w:hAnsi="Times New Roman" w:cs="Times New Roman"/>
                      <w:color w:val="000000"/>
                      <w:sz w:val="23"/>
                      <w:szCs w:val="23"/>
                    </w:rPr>
                  </w:pPr>
                </w:p>
              </w:tc>
            </w:tr>
          </w:tbl>
          <w:p w14:paraId="2010AA93">
            <w:pPr>
              <w:spacing w:after="0" w:line="240" w:lineRule="auto"/>
              <w:jc w:val="center"/>
              <w:rPr>
                <w:rFonts w:ascii="Times New Roman" w:hAnsi="Times New Roman" w:cs="Times New Roman"/>
                <w:iCs/>
                <w:sz w:val="28"/>
                <w:szCs w:val="28"/>
              </w:rPr>
            </w:pPr>
          </w:p>
        </w:tc>
        <w:tc>
          <w:tcPr>
            <w:tcW w:w="4045" w:type="dxa"/>
          </w:tcPr>
          <w:p w14:paraId="0F160A46">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Result</w:t>
            </w:r>
          </w:p>
        </w:tc>
      </w:tr>
      <w:tr w14:paraId="2AD3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31FE3FD2">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1.</w:t>
            </w:r>
          </w:p>
        </w:tc>
        <w:tc>
          <w:tcPr>
            <w:tcW w:w="4230" w:type="dxa"/>
          </w:tcPr>
          <w:tbl>
            <w:tblPr>
              <w:tblStyle w:val="3"/>
              <w:tblW w:w="0" w:type="auto"/>
              <w:tblInd w:w="0" w:type="dxa"/>
              <w:tblLayout w:type="autofit"/>
              <w:tblCellMar>
                <w:top w:w="0" w:type="dxa"/>
                <w:left w:w="108" w:type="dxa"/>
                <w:bottom w:w="0" w:type="dxa"/>
                <w:right w:w="108" w:type="dxa"/>
              </w:tblCellMar>
            </w:tblPr>
            <w:tblGrid>
              <w:gridCol w:w="3684"/>
            </w:tblGrid>
            <w:tr w14:paraId="7874BEC2">
              <w:tblPrEx>
                <w:tblCellMar>
                  <w:top w:w="0" w:type="dxa"/>
                  <w:left w:w="108" w:type="dxa"/>
                  <w:bottom w:w="0" w:type="dxa"/>
                  <w:right w:w="108" w:type="dxa"/>
                </w:tblCellMar>
              </w:tblPrEx>
              <w:trPr>
                <w:trHeight w:val="109" w:hRule="atLeast"/>
              </w:trPr>
              <w:tc>
                <w:tcPr>
                  <w:tcW w:w="0" w:type="auto"/>
                </w:tcPr>
                <w:p w14:paraId="0B6BA81F">
                  <w:pPr>
                    <w:bidi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Moisture content/Dry matter </w:t>
                  </w:r>
                </w:p>
              </w:tc>
            </w:tr>
          </w:tbl>
          <w:p w14:paraId="125A576E">
            <w:pPr>
              <w:bidi w:val="0"/>
              <w:rPr>
                <w:rFonts w:hint="default" w:ascii="Times New Roman" w:hAnsi="Times New Roman" w:cs="Times New Roman"/>
                <w:b/>
                <w:bCs/>
                <w:sz w:val="28"/>
                <w:szCs w:val="28"/>
              </w:rPr>
            </w:pPr>
          </w:p>
        </w:tc>
        <w:tc>
          <w:tcPr>
            <w:tcW w:w="4045" w:type="dxa"/>
          </w:tcPr>
          <w:p w14:paraId="123063C1">
            <w:pPr>
              <w:bidi w:val="0"/>
              <w:rPr>
                <w:rFonts w:hint="default" w:ascii="Times New Roman" w:hAnsi="Times New Roman" w:cs="Times New Roman"/>
                <w:sz w:val="28"/>
                <w:szCs w:val="28"/>
                <w:lang w:val="en-GB"/>
              </w:rPr>
            </w:pPr>
            <w:r>
              <w:rPr>
                <w:rFonts w:hint="default" w:ascii="Times New Roman" w:hAnsi="Times New Roman" w:cs="Times New Roman"/>
                <w:sz w:val="28"/>
                <w:szCs w:val="28"/>
              </w:rPr>
              <w:t>84</w:t>
            </w:r>
            <w:r>
              <w:rPr>
                <w:rFonts w:hint="default" w:ascii="Times New Roman" w:hAnsi="Times New Roman" w:cs="Times New Roman"/>
                <w:sz w:val="28"/>
                <w:szCs w:val="28"/>
                <w:lang w:val="en-GB"/>
              </w:rPr>
              <w:t xml:space="preserve">.3±0.20 </w:t>
            </w:r>
          </w:p>
          <w:p w14:paraId="6B8876C3">
            <w:pPr>
              <w:bidi w:val="0"/>
              <w:rPr>
                <w:rFonts w:hint="default" w:ascii="Times New Roman" w:hAnsi="Times New Roman" w:cs="Times New Roman"/>
                <w:sz w:val="28"/>
                <w:szCs w:val="28"/>
              </w:rPr>
            </w:pPr>
          </w:p>
        </w:tc>
      </w:tr>
      <w:tr w14:paraId="560E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03C0BF5D">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2.</w:t>
            </w:r>
          </w:p>
        </w:tc>
        <w:tc>
          <w:tcPr>
            <w:tcW w:w="4230" w:type="dxa"/>
          </w:tcPr>
          <w:p w14:paraId="22A93494">
            <w:pPr>
              <w:bidi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Ash content </w:t>
            </w:r>
          </w:p>
          <w:p w14:paraId="7D2C49A1">
            <w:pPr>
              <w:bidi w:val="0"/>
              <w:rPr>
                <w:rFonts w:hint="default" w:ascii="Times New Roman" w:hAnsi="Times New Roman" w:cs="Times New Roman"/>
                <w:b/>
                <w:bCs/>
                <w:sz w:val="28"/>
                <w:szCs w:val="28"/>
              </w:rPr>
            </w:pPr>
          </w:p>
        </w:tc>
        <w:tc>
          <w:tcPr>
            <w:tcW w:w="4045" w:type="dxa"/>
          </w:tcPr>
          <w:p w14:paraId="54423706">
            <w:pPr>
              <w:bidi w:val="0"/>
              <w:rPr>
                <w:rFonts w:hint="default" w:ascii="Times New Roman" w:hAnsi="Times New Roman" w:cs="Times New Roman"/>
                <w:sz w:val="28"/>
                <w:szCs w:val="28"/>
                <w:lang w:val="en-GB"/>
              </w:rPr>
            </w:pPr>
            <w:r>
              <w:rPr>
                <w:rFonts w:hint="default" w:ascii="Times New Roman" w:hAnsi="Times New Roman" w:cs="Times New Roman"/>
                <w:sz w:val="28"/>
                <w:szCs w:val="28"/>
              </w:rPr>
              <w:t>16.5</w:t>
            </w:r>
            <w:r>
              <w:rPr>
                <w:rFonts w:hint="default" w:ascii="Times New Roman" w:hAnsi="Times New Roman" w:cs="Times New Roman"/>
                <w:sz w:val="28"/>
                <w:szCs w:val="28"/>
                <w:lang w:val="en-GB"/>
              </w:rPr>
              <w:t>9±0.20</w:t>
            </w:r>
          </w:p>
          <w:p w14:paraId="1EEDD10F">
            <w:pPr>
              <w:bidi w:val="0"/>
              <w:rPr>
                <w:rFonts w:hint="default" w:ascii="Times New Roman" w:hAnsi="Times New Roman" w:cs="Times New Roman"/>
                <w:sz w:val="28"/>
                <w:szCs w:val="28"/>
              </w:rPr>
            </w:pPr>
          </w:p>
        </w:tc>
      </w:tr>
      <w:tr w14:paraId="29C7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2C7ED87">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3.</w:t>
            </w:r>
          </w:p>
        </w:tc>
        <w:tc>
          <w:tcPr>
            <w:tcW w:w="4230" w:type="dxa"/>
          </w:tcPr>
          <w:p w14:paraId="019442D6">
            <w:pPr>
              <w:bidi w:val="0"/>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Extractive values </w:t>
            </w:r>
          </w:p>
          <w:p w14:paraId="26E4D0FD">
            <w:pPr>
              <w:bidi w:val="0"/>
              <w:rPr>
                <w:rFonts w:hint="default" w:ascii="Times New Roman" w:hAnsi="Times New Roman" w:cs="Times New Roman"/>
                <w:b/>
                <w:bCs/>
                <w:sz w:val="28"/>
                <w:szCs w:val="28"/>
              </w:rPr>
            </w:pPr>
          </w:p>
        </w:tc>
        <w:tc>
          <w:tcPr>
            <w:tcW w:w="4045" w:type="dxa"/>
          </w:tcPr>
          <w:p w14:paraId="349CBFCC">
            <w:pPr>
              <w:bidi w:val="0"/>
              <w:rPr>
                <w:rFonts w:hint="default" w:ascii="Times New Roman" w:hAnsi="Times New Roman" w:cs="Times New Roman"/>
                <w:sz w:val="28"/>
                <w:szCs w:val="28"/>
              </w:rPr>
            </w:pPr>
          </w:p>
        </w:tc>
      </w:tr>
      <w:tr w14:paraId="06CF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47DCAD96">
            <w:pPr>
              <w:numPr>
                <w:ilvl w:val="0"/>
                <w:numId w:val="2"/>
              </w:numPr>
              <w:spacing w:after="0" w:line="240" w:lineRule="auto"/>
              <w:ind w:left="425" w:leftChars="0" w:hanging="425" w:firstLineChars="0"/>
              <w:jc w:val="center"/>
              <w:rPr>
                <w:rFonts w:ascii="Times New Roman" w:hAnsi="Times New Roman" w:cs="Times New Roman"/>
                <w:iCs/>
                <w:sz w:val="24"/>
                <w:szCs w:val="24"/>
              </w:rPr>
            </w:pPr>
          </w:p>
        </w:tc>
        <w:tc>
          <w:tcPr>
            <w:tcW w:w="4230" w:type="dxa"/>
          </w:tcPr>
          <w:p w14:paraId="0FD9D931">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Methanol soluble extract </w:t>
            </w:r>
          </w:p>
          <w:p w14:paraId="49C449CE">
            <w:pPr>
              <w:bidi w:val="0"/>
              <w:rPr>
                <w:rFonts w:hint="default" w:ascii="Times New Roman" w:hAnsi="Times New Roman" w:cs="Times New Roman"/>
                <w:sz w:val="28"/>
                <w:szCs w:val="28"/>
              </w:rPr>
            </w:pPr>
          </w:p>
        </w:tc>
        <w:tc>
          <w:tcPr>
            <w:tcW w:w="4045" w:type="dxa"/>
          </w:tcPr>
          <w:p w14:paraId="653FEB5C">
            <w:pPr>
              <w:bidi w:val="0"/>
              <w:rPr>
                <w:rFonts w:hint="default" w:ascii="Times New Roman" w:hAnsi="Times New Roman" w:cs="Times New Roman"/>
                <w:sz w:val="28"/>
                <w:szCs w:val="28"/>
                <w:lang w:val="en-GB"/>
              </w:rPr>
            </w:pPr>
            <w:r>
              <w:rPr>
                <w:rFonts w:hint="default" w:ascii="Times New Roman" w:hAnsi="Times New Roman" w:cs="Times New Roman"/>
                <w:sz w:val="28"/>
                <w:szCs w:val="28"/>
              </w:rPr>
              <w:t>5</w:t>
            </w:r>
            <w:r>
              <w:rPr>
                <w:rFonts w:hint="default" w:ascii="Times New Roman" w:hAnsi="Times New Roman" w:cs="Times New Roman"/>
                <w:sz w:val="28"/>
                <w:szCs w:val="28"/>
                <w:lang w:val="en-GB"/>
              </w:rPr>
              <w:t>.2±0.20</w:t>
            </w:r>
          </w:p>
          <w:p w14:paraId="7A4FEDC9">
            <w:pPr>
              <w:bidi w:val="0"/>
              <w:rPr>
                <w:rFonts w:hint="default" w:ascii="Times New Roman" w:hAnsi="Times New Roman" w:cs="Times New Roman"/>
                <w:sz w:val="28"/>
                <w:szCs w:val="28"/>
              </w:rPr>
            </w:pPr>
          </w:p>
        </w:tc>
      </w:tr>
      <w:tr w14:paraId="76A9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481455BA">
            <w:pPr>
              <w:numPr>
                <w:ilvl w:val="0"/>
                <w:numId w:val="2"/>
              </w:numPr>
              <w:spacing w:after="0" w:line="240" w:lineRule="auto"/>
              <w:ind w:left="425" w:leftChars="0" w:hanging="425" w:firstLineChars="0"/>
              <w:jc w:val="center"/>
              <w:rPr>
                <w:rFonts w:ascii="Times New Roman" w:hAnsi="Times New Roman" w:cs="Times New Roman"/>
                <w:iCs/>
                <w:sz w:val="24"/>
                <w:szCs w:val="24"/>
              </w:rPr>
            </w:pPr>
          </w:p>
        </w:tc>
        <w:tc>
          <w:tcPr>
            <w:tcW w:w="4230" w:type="dxa"/>
          </w:tcPr>
          <w:p w14:paraId="38828236">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Ethanol soluble extract </w:t>
            </w:r>
          </w:p>
          <w:p w14:paraId="65BEFC4B">
            <w:pPr>
              <w:bidi w:val="0"/>
              <w:rPr>
                <w:rFonts w:hint="default" w:ascii="Times New Roman" w:hAnsi="Times New Roman" w:cs="Times New Roman"/>
                <w:sz w:val="28"/>
                <w:szCs w:val="28"/>
              </w:rPr>
            </w:pPr>
          </w:p>
        </w:tc>
        <w:tc>
          <w:tcPr>
            <w:tcW w:w="4045" w:type="dxa"/>
          </w:tcPr>
          <w:p w14:paraId="4105B1BC">
            <w:pPr>
              <w:bidi w:val="0"/>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lang w:val="en-GB"/>
              </w:rPr>
              <w:t>5±0.20</w:t>
            </w:r>
          </w:p>
          <w:p w14:paraId="684E98A3">
            <w:pPr>
              <w:bidi w:val="0"/>
              <w:rPr>
                <w:rFonts w:hint="default" w:ascii="Times New Roman" w:hAnsi="Times New Roman" w:cs="Times New Roman"/>
                <w:sz w:val="28"/>
                <w:szCs w:val="28"/>
              </w:rPr>
            </w:pPr>
          </w:p>
        </w:tc>
      </w:tr>
      <w:tr w14:paraId="5C61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748BB3DC">
            <w:pPr>
              <w:numPr>
                <w:ilvl w:val="0"/>
                <w:numId w:val="2"/>
              </w:numPr>
              <w:spacing w:after="0" w:line="240" w:lineRule="auto"/>
              <w:ind w:left="425" w:leftChars="0" w:hanging="425" w:firstLineChars="0"/>
              <w:jc w:val="center"/>
              <w:rPr>
                <w:rFonts w:ascii="Times New Roman" w:hAnsi="Times New Roman" w:cs="Times New Roman"/>
                <w:iCs/>
                <w:sz w:val="24"/>
                <w:szCs w:val="24"/>
              </w:rPr>
            </w:pPr>
          </w:p>
        </w:tc>
        <w:tc>
          <w:tcPr>
            <w:tcW w:w="4230" w:type="dxa"/>
          </w:tcPr>
          <w:p w14:paraId="3D1E5381">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Chloroform soluble extract </w:t>
            </w:r>
          </w:p>
          <w:p w14:paraId="44789E56">
            <w:pPr>
              <w:bidi w:val="0"/>
              <w:rPr>
                <w:rFonts w:hint="default" w:ascii="Times New Roman" w:hAnsi="Times New Roman" w:cs="Times New Roman"/>
                <w:sz w:val="28"/>
                <w:szCs w:val="28"/>
              </w:rPr>
            </w:pPr>
          </w:p>
        </w:tc>
        <w:tc>
          <w:tcPr>
            <w:tcW w:w="4045" w:type="dxa"/>
          </w:tcPr>
          <w:p w14:paraId="468F9B19">
            <w:pPr>
              <w:bidi w:val="0"/>
              <w:rPr>
                <w:rFonts w:hint="default" w:ascii="Times New Roman" w:hAnsi="Times New Roman" w:cs="Times New Roman"/>
                <w:sz w:val="28"/>
                <w:szCs w:val="28"/>
              </w:rPr>
            </w:pPr>
            <w:r>
              <w:rPr>
                <w:rFonts w:hint="default" w:ascii="Times New Roman" w:hAnsi="Times New Roman" w:cs="Times New Roman"/>
                <w:sz w:val="28"/>
                <w:szCs w:val="28"/>
              </w:rPr>
              <w:t>0.5</w:t>
            </w:r>
            <w:r>
              <w:rPr>
                <w:rFonts w:hint="default" w:ascii="Times New Roman" w:hAnsi="Times New Roman" w:cs="Times New Roman"/>
                <w:sz w:val="28"/>
                <w:szCs w:val="28"/>
                <w:lang w:val="en-GB"/>
              </w:rPr>
              <w:t>±0.20</w:t>
            </w:r>
          </w:p>
          <w:p w14:paraId="06BDA80E">
            <w:pPr>
              <w:bidi w:val="0"/>
              <w:rPr>
                <w:rFonts w:hint="default" w:ascii="Times New Roman" w:hAnsi="Times New Roman" w:cs="Times New Roman"/>
                <w:sz w:val="28"/>
                <w:szCs w:val="28"/>
              </w:rPr>
            </w:pPr>
          </w:p>
        </w:tc>
      </w:tr>
      <w:tr w14:paraId="2091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7FE6E2E6">
            <w:pPr>
              <w:numPr>
                <w:ilvl w:val="0"/>
                <w:numId w:val="2"/>
              </w:numPr>
              <w:spacing w:after="0" w:line="240" w:lineRule="auto"/>
              <w:ind w:left="425" w:leftChars="0" w:hanging="425" w:firstLineChars="0"/>
              <w:jc w:val="center"/>
              <w:rPr>
                <w:rFonts w:ascii="Times New Roman" w:hAnsi="Times New Roman" w:cs="Times New Roman"/>
                <w:iCs/>
                <w:sz w:val="24"/>
                <w:szCs w:val="24"/>
              </w:rPr>
            </w:pPr>
          </w:p>
        </w:tc>
        <w:tc>
          <w:tcPr>
            <w:tcW w:w="4230" w:type="dxa"/>
          </w:tcPr>
          <w:p w14:paraId="24229AC9">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Benzene soluble extract </w:t>
            </w:r>
          </w:p>
          <w:p w14:paraId="6116CD2B">
            <w:pPr>
              <w:bidi w:val="0"/>
              <w:rPr>
                <w:rFonts w:hint="default" w:ascii="Times New Roman" w:hAnsi="Times New Roman" w:cs="Times New Roman"/>
                <w:sz w:val="28"/>
                <w:szCs w:val="28"/>
              </w:rPr>
            </w:pPr>
          </w:p>
        </w:tc>
        <w:tc>
          <w:tcPr>
            <w:tcW w:w="4045" w:type="dxa"/>
          </w:tcPr>
          <w:p w14:paraId="53B789C9">
            <w:pPr>
              <w:bidi w:val="0"/>
              <w:rPr>
                <w:rFonts w:hint="default" w:ascii="Times New Roman" w:hAnsi="Times New Roman" w:cs="Times New Roman"/>
                <w:sz w:val="28"/>
                <w:szCs w:val="28"/>
              </w:rPr>
            </w:pPr>
            <w:r>
              <w:rPr>
                <w:rFonts w:hint="default" w:ascii="Times New Roman" w:hAnsi="Times New Roman" w:cs="Times New Roman"/>
                <w:sz w:val="28"/>
                <w:szCs w:val="28"/>
              </w:rPr>
              <w:t>2.5</w:t>
            </w:r>
            <w:r>
              <w:rPr>
                <w:rFonts w:hint="default" w:ascii="Times New Roman" w:hAnsi="Times New Roman" w:cs="Times New Roman"/>
                <w:sz w:val="28"/>
                <w:szCs w:val="28"/>
                <w:lang w:val="en-GB"/>
              </w:rPr>
              <w:t>±0.20</w:t>
            </w:r>
          </w:p>
          <w:p w14:paraId="51867D0A">
            <w:pPr>
              <w:bidi w:val="0"/>
              <w:rPr>
                <w:rFonts w:hint="default" w:ascii="Times New Roman" w:hAnsi="Times New Roman" w:cs="Times New Roman"/>
                <w:sz w:val="28"/>
                <w:szCs w:val="28"/>
              </w:rPr>
            </w:pPr>
          </w:p>
        </w:tc>
      </w:tr>
      <w:tr w14:paraId="645D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78D61A9F">
            <w:pPr>
              <w:numPr>
                <w:ilvl w:val="0"/>
                <w:numId w:val="2"/>
              </w:numPr>
              <w:spacing w:after="0" w:line="240" w:lineRule="auto"/>
              <w:ind w:left="425" w:leftChars="0" w:hanging="425" w:firstLineChars="0"/>
              <w:jc w:val="center"/>
              <w:rPr>
                <w:rFonts w:ascii="Times New Roman" w:hAnsi="Times New Roman" w:cs="Times New Roman"/>
                <w:iCs/>
                <w:sz w:val="24"/>
                <w:szCs w:val="24"/>
              </w:rPr>
            </w:pPr>
          </w:p>
        </w:tc>
        <w:tc>
          <w:tcPr>
            <w:tcW w:w="4230" w:type="dxa"/>
          </w:tcPr>
          <w:p w14:paraId="5E08CF5B">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Distilled water soluble extract </w:t>
            </w:r>
          </w:p>
          <w:p w14:paraId="25BED127">
            <w:pPr>
              <w:bidi w:val="0"/>
              <w:rPr>
                <w:rFonts w:hint="default" w:ascii="Times New Roman" w:hAnsi="Times New Roman" w:cs="Times New Roman"/>
                <w:sz w:val="28"/>
                <w:szCs w:val="28"/>
              </w:rPr>
            </w:pPr>
          </w:p>
        </w:tc>
        <w:tc>
          <w:tcPr>
            <w:tcW w:w="4045" w:type="dxa"/>
          </w:tcPr>
          <w:p w14:paraId="7D6CA155">
            <w:pPr>
              <w:bidi w:val="0"/>
              <w:rPr>
                <w:rFonts w:hint="default" w:ascii="Times New Roman" w:hAnsi="Times New Roman" w:cs="Times New Roman"/>
                <w:sz w:val="28"/>
                <w:szCs w:val="28"/>
              </w:rPr>
            </w:pPr>
            <w:r>
              <w:rPr>
                <w:rFonts w:hint="default" w:ascii="Times New Roman" w:hAnsi="Times New Roman" w:cs="Times New Roman"/>
                <w:sz w:val="28"/>
                <w:szCs w:val="28"/>
              </w:rPr>
              <w:t>9.</w:t>
            </w:r>
            <w:r>
              <w:rPr>
                <w:rFonts w:hint="default" w:ascii="Times New Roman" w:hAnsi="Times New Roman" w:cs="Times New Roman"/>
                <w:sz w:val="28"/>
                <w:szCs w:val="28"/>
                <w:lang w:val="en-GB"/>
              </w:rPr>
              <w:t>7±0.20</w:t>
            </w:r>
          </w:p>
          <w:p w14:paraId="3C911D28">
            <w:pPr>
              <w:bidi w:val="0"/>
              <w:rPr>
                <w:rFonts w:hint="default" w:ascii="Times New Roman" w:hAnsi="Times New Roman" w:cs="Times New Roman"/>
                <w:sz w:val="28"/>
                <w:szCs w:val="28"/>
              </w:rPr>
            </w:pPr>
          </w:p>
        </w:tc>
      </w:tr>
    </w:tbl>
    <w:p w14:paraId="31F72117">
      <w:pPr>
        <w:rPr>
          <w:sz w:val="23"/>
          <w:szCs w:val="23"/>
        </w:rPr>
      </w:pPr>
    </w:p>
    <w:p w14:paraId="3B3979C3">
      <w:pPr>
        <w:jc w:val="center"/>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2937510" cy="1285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43783" cy="1288523"/>
                    </a:xfrm>
                    <a:prstGeom prst="rect">
                      <a:avLst/>
                    </a:prstGeom>
                    <a:noFill/>
                    <a:ln>
                      <a:noFill/>
                    </a:ln>
                  </pic:spPr>
                </pic:pic>
              </a:graphicData>
            </a:graphic>
          </wp:inline>
        </w:drawing>
      </w:r>
    </w:p>
    <w:p w14:paraId="06F3F324">
      <w:pPr>
        <w:jc w:val="center"/>
        <w:rPr>
          <w:rFonts w:ascii="Times New Roman" w:hAnsi="Times New Roman" w:cs="Times New Roman"/>
          <w:b/>
          <w:sz w:val="24"/>
          <w:szCs w:val="24"/>
        </w:rPr>
      </w:pPr>
      <w:r>
        <w:rPr>
          <w:rFonts w:ascii="Times New Roman" w:hAnsi="Times New Roman" w:cs="Times New Roman"/>
          <w:b/>
          <w:sz w:val="28"/>
          <w:szCs w:val="28"/>
        </w:rPr>
        <w:drawing>
          <wp:anchor distT="0" distB="0" distL="114300" distR="114300" simplePos="0" relativeHeight="251659264" behindDoc="0" locked="0" layoutInCell="1" allowOverlap="1">
            <wp:simplePos x="0" y="0"/>
            <wp:positionH relativeFrom="column">
              <wp:posOffset>4200525</wp:posOffset>
            </wp:positionH>
            <wp:positionV relativeFrom="paragraph">
              <wp:posOffset>262255</wp:posOffset>
            </wp:positionV>
            <wp:extent cx="3009900" cy="1438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09900" cy="1438275"/>
                    </a:xfrm>
                    <a:prstGeom prst="rect">
                      <a:avLst/>
                    </a:prstGeom>
                    <a:noFill/>
                    <a:ln>
                      <a:noFill/>
                    </a:ln>
                  </pic:spPr>
                </pic:pic>
              </a:graphicData>
            </a:graphic>
          </wp:anchor>
        </w:drawing>
      </w:r>
      <w:r>
        <w:rPr>
          <w:rFonts w:ascii="Times New Roman" w:hAnsi="Times New Roman" w:cs="Times New Roman"/>
          <w:b/>
          <w:sz w:val="24"/>
          <w:szCs w:val="24"/>
        </w:rPr>
        <w:t>Fig.3. Moisture content</w:t>
      </w:r>
    </w:p>
    <w:p w14:paraId="07BF228B">
      <w:pPr>
        <w:rPr>
          <w:rFonts w:ascii="Times New Roman" w:hAnsi="Times New Roman" w:cs="Times New Roman"/>
          <w:b/>
          <w:sz w:val="28"/>
          <w:szCs w:val="28"/>
        </w:rPr>
      </w:pPr>
    </w:p>
    <w:p w14:paraId="6F56CA20">
      <w:pPr>
        <w:rPr>
          <w:rFonts w:ascii="Times New Roman" w:hAnsi="Times New Roman" w:cs="Times New Roman"/>
          <w:b/>
          <w:sz w:val="28"/>
          <w:szCs w:val="28"/>
        </w:rPr>
      </w:pPr>
    </w:p>
    <w:p w14:paraId="032693F0">
      <w:pPr>
        <w:jc w:val="center"/>
        <w:rPr>
          <w:rFonts w:ascii="Times New Roman" w:hAnsi="Times New Roman" w:cs="Times New Roman"/>
          <w:b/>
          <w:sz w:val="28"/>
          <w:szCs w:val="28"/>
        </w:rPr>
      </w:pPr>
    </w:p>
    <w:p w14:paraId="2B9D1D80">
      <w:pPr>
        <w:rPr>
          <w:sz w:val="23"/>
          <w:szCs w:val="23"/>
        </w:rPr>
      </w:pPr>
      <w:r>
        <w:rPr>
          <w:rFonts w:ascii="Times New Roman" w:hAnsi="Times New Roman" w:cs="Times New Roman"/>
          <w:b/>
          <w:sz w:val="28"/>
          <w:szCs w:val="28"/>
        </w:rPr>
        <w:br w:type="textWrapping" w:clear="all"/>
      </w:r>
      <w:r>
        <w:rPr>
          <w:sz w:val="23"/>
          <w:szCs w:val="23"/>
        </w:rPr>
        <w:t xml:space="preserve">                                                                             </w:t>
      </w:r>
    </w:p>
    <w:p w14:paraId="7659846E">
      <w:pPr>
        <w:jc w:val="center"/>
        <w:rPr>
          <w:rFonts w:ascii="Times New Roman" w:hAnsi="Times New Roman" w:cs="Times New Roman"/>
          <w:b/>
          <w:sz w:val="24"/>
          <w:szCs w:val="24"/>
        </w:rPr>
      </w:pPr>
      <w:r>
        <w:rPr>
          <w:rFonts w:ascii="Times New Roman" w:hAnsi="Times New Roman" w:cs="Times New Roman"/>
          <w:b/>
          <w:sz w:val="28"/>
          <w:szCs w:val="28"/>
        </w:rPr>
        <w:drawing>
          <wp:anchor distT="0" distB="0" distL="0" distR="0" simplePos="0" relativeHeight="251660288" behindDoc="0" locked="0" layoutInCell="1" allowOverlap="1">
            <wp:simplePos x="0" y="0"/>
            <wp:positionH relativeFrom="column">
              <wp:posOffset>4225290</wp:posOffset>
            </wp:positionH>
            <wp:positionV relativeFrom="paragraph">
              <wp:posOffset>211455</wp:posOffset>
            </wp:positionV>
            <wp:extent cx="2989580" cy="1456690"/>
            <wp:effectExtent l="0" t="0" r="127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89580" cy="1468249"/>
                    </a:xfrm>
                    <a:prstGeom prst="rect">
                      <a:avLst/>
                    </a:prstGeom>
                    <a:noFill/>
                    <a:ln>
                      <a:noFill/>
                    </a:ln>
                  </pic:spPr>
                </pic:pic>
              </a:graphicData>
            </a:graphic>
          </wp:anchor>
        </w:drawing>
      </w:r>
      <w:r>
        <w:rPr>
          <w:rFonts w:ascii="Times New Roman" w:hAnsi="Times New Roman" w:cs="Times New Roman"/>
          <w:b/>
          <w:sz w:val="24"/>
          <w:szCs w:val="24"/>
        </w:rPr>
        <w:t>Fig. 4. Ash value</w:t>
      </w:r>
    </w:p>
    <w:p w14:paraId="1129387F">
      <w:pPr>
        <w:rPr>
          <w:sz w:val="23"/>
          <w:szCs w:val="23"/>
        </w:rPr>
      </w:pPr>
    </w:p>
    <w:p w14:paraId="42B4D1B8">
      <w:pPr>
        <w:rPr>
          <w:rFonts w:ascii="Times New Roman" w:hAnsi="Times New Roman" w:cs="Times New Roman"/>
          <w:b/>
          <w:sz w:val="28"/>
          <w:szCs w:val="28"/>
        </w:rPr>
      </w:pPr>
    </w:p>
    <w:p w14:paraId="03180EBA">
      <w:pPr>
        <w:jc w:val="center"/>
        <w:rPr>
          <w:rFonts w:ascii="Times New Roman" w:hAnsi="Times New Roman" w:cs="Times New Roman"/>
          <w:b/>
          <w:sz w:val="28"/>
          <w:szCs w:val="28"/>
        </w:rPr>
      </w:pPr>
    </w:p>
    <w:p w14:paraId="4836AFDB">
      <w:pPr>
        <w:rPr>
          <w:sz w:val="23"/>
          <w:szCs w:val="23"/>
        </w:rPr>
      </w:pPr>
      <w:r>
        <w:rPr>
          <w:sz w:val="23"/>
          <w:szCs w:val="23"/>
        </w:rPr>
        <w:t xml:space="preserve">                                               </w:t>
      </w:r>
    </w:p>
    <w:p w14:paraId="19312064">
      <w:pPr>
        <w:jc w:val="center"/>
        <w:rPr>
          <w:rFonts w:ascii="Times New Roman" w:hAnsi="Times New Roman" w:cs="Times New Roman"/>
          <w:b/>
          <w:sz w:val="24"/>
          <w:szCs w:val="24"/>
        </w:rPr>
      </w:pPr>
    </w:p>
    <w:p w14:paraId="4E711B8B">
      <w:pPr>
        <w:jc w:val="center"/>
        <w:rPr>
          <w:rFonts w:ascii="Times New Roman" w:hAnsi="Times New Roman" w:cs="Times New Roman"/>
          <w:b/>
          <w:sz w:val="24"/>
          <w:szCs w:val="24"/>
        </w:rPr>
      </w:pPr>
      <w:r>
        <w:rPr>
          <w:rFonts w:ascii="Times New Roman" w:hAnsi="Times New Roman" w:cs="Times New Roman"/>
          <w:b/>
          <w:sz w:val="24"/>
          <w:szCs w:val="24"/>
        </w:rPr>
        <w:t>Fig. 5. Extractive value in different solvent</w:t>
      </w:r>
    </w:p>
    <w:p w14:paraId="5FA65735">
      <w:pPr>
        <w:rPr>
          <w:rFonts w:hint="default" w:ascii="Times New Roman" w:hAnsi="Times New Roman" w:cs="Times New Roman"/>
          <w:b/>
          <w:sz w:val="28"/>
          <w:szCs w:val="28"/>
          <w:lang w:val="en-GB"/>
        </w:rPr>
      </w:pPr>
      <w:r>
        <w:rPr>
          <w:rFonts w:ascii="Times New Roman" w:hAnsi="Times New Roman" w:cs="Times New Roman"/>
          <w:b/>
          <w:sz w:val="28"/>
          <w:szCs w:val="28"/>
        </w:rPr>
        <w:t>Q</w:t>
      </w:r>
      <w:r>
        <w:rPr>
          <w:rFonts w:hint="default" w:ascii="Times New Roman" w:hAnsi="Times New Roman" w:cs="Times New Roman"/>
          <w:b/>
          <w:sz w:val="28"/>
          <w:szCs w:val="28"/>
          <w:lang w:val="en-GB"/>
        </w:rPr>
        <w:t xml:space="preserve">UANTITATIVE </w:t>
      </w:r>
      <w:r>
        <w:rPr>
          <w:rFonts w:ascii="Times New Roman" w:hAnsi="Times New Roman" w:cs="Times New Roman"/>
          <w:b/>
          <w:sz w:val="28"/>
          <w:szCs w:val="28"/>
        </w:rPr>
        <w:t>A</w:t>
      </w:r>
      <w:r>
        <w:rPr>
          <w:rFonts w:hint="default" w:ascii="Times New Roman" w:hAnsi="Times New Roman" w:cs="Times New Roman"/>
          <w:b/>
          <w:sz w:val="28"/>
          <w:szCs w:val="28"/>
          <w:lang w:val="en-GB"/>
        </w:rPr>
        <w:t>NALYSIS OF SECONDARY METABOLITES</w:t>
      </w:r>
    </w:p>
    <w:p w14:paraId="0CD57E99">
      <w:pPr>
        <w:bidi w:val="0"/>
        <w:rPr>
          <w:rFonts w:hint="default"/>
          <w:lang w:val="en-GB"/>
        </w:rPr>
      </w:pPr>
      <w:r>
        <w:rPr>
          <w:rFonts w:hint="default" w:ascii="Times New Roman" w:hAnsi="Times New Roman" w:cs="Times New Roman"/>
          <w:sz w:val="24"/>
          <w:szCs w:val="24"/>
        </w:rPr>
        <w:t>The study of secondary metabolites in plants is crucial for the extraction, isolation, identification and purification of several drug metabolites. The result of quantitative analysis indicated the presence of flavonoids, tannins, proteins</w:t>
      </w:r>
      <w:r>
        <w:rPr>
          <w:rFonts w:hint="default" w:ascii="Times New Roman" w:hAnsi="Times New Roman" w:cs="Times New Roman"/>
          <w:sz w:val="24"/>
          <w:szCs w:val="24"/>
          <w:lang w:val="en-GB"/>
        </w:rPr>
        <w:t>, phenol</w:t>
      </w:r>
      <w:r>
        <w:rPr>
          <w:rFonts w:hint="default" w:ascii="Times New Roman" w:hAnsi="Times New Roman" w:cs="Times New Roman"/>
          <w:sz w:val="24"/>
          <w:szCs w:val="24"/>
        </w:rPr>
        <w:t xml:space="preserve"> and carbohydrate in </w:t>
      </w:r>
      <w:r>
        <w:rPr>
          <w:rFonts w:hint="default" w:ascii="Times New Roman" w:hAnsi="Times New Roman" w:cs="Times New Roman"/>
          <w:sz w:val="24"/>
          <w:szCs w:val="24"/>
          <w:lang w:val="en-GB"/>
        </w:rPr>
        <w:t>m</w:t>
      </w:r>
      <w:r>
        <w:rPr>
          <w:rFonts w:hint="default" w:ascii="Times New Roman" w:hAnsi="Times New Roman" w:cs="Times New Roman"/>
          <w:sz w:val="24"/>
          <w:szCs w:val="24"/>
        </w:rPr>
        <w:t xml:space="preserve">ethanol extract of </w:t>
      </w:r>
      <w:r>
        <w:rPr>
          <w:rFonts w:hint="default" w:ascii="Times New Roman" w:hAnsi="Times New Roman" w:cs="Times New Roman"/>
          <w:i/>
          <w:iCs/>
          <w:sz w:val="24"/>
          <w:szCs w:val="24"/>
        </w:rPr>
        <w:t>Azolla</w:t>
      </w:r>
      <w:r>
        <w:rPr>
          <w:rFonts w:hint="default" w:ascii="Times New Roman" w:hAnsi="Times New Roman" w:cs="Times New Roman"/>
          <w:sz w:val="24"/>
          <w:szCs w:val="24"/>
        </w:rPr>
        <w:t>. The result of quantitative analysis demonstrated the presence of significant quantities of flavonoids(</w:t>
      </w:r>
      <w:r>
        <w:rPr>
          <w:rFonts w:ascii="Times New Roman" w:hAnsi="Times New Roman" w:cs="Times New Roman"/>
          <w:iCs/>
          <w:sz w:val="24"/>
          <w:szCs w:val="24"/>
        </w:rPr>
        <w:t>50.</w:t>
      </w:r>
      <w:r>
        <w:rPr>
          <w:rFonts w:hint="default" w:ascii="Times New Roman" w:hAnsi="Times New Roman" w:cs="Times New Roman"/>
          <w:iCs/>
          <w:sz w:val="24"/>
          <w:szCs w:val="24"/>
          <w:lang w:val="en-GB"/>
        </w:rPr>
        <w:t>54</w:t>
      </w:r>
      <w:r>
        <w:rPr>
          <w:rFonts w:hint="default" w:ascii="Times New Roman" w:hAnsi="Times New Roman" w:cs="Times New Roman"/>
          <w:iCs/>
          <w:sz w:val="24"/>
          <w:szCs w:val="24"/>
        </w:rPr>
        <w:t>±</w:t>
      </w:r>
      <w:r>
        <w:rPr>
          <w:rFonts w:hint="default" w:ascii="Times New Roman" w:hAnsi="Times New Roman" w:cs="Times New Roman"/>
          <w:iCs/>
          <w:sz w:val="24"/>
          <w:szCs w:val="24"/>
          <w:lang w:val="en-GB"/>
        </w:rPr>
        <w:t>1.83</w:t>
      </w:r>
      <w:r>
        <w:rPr>
          <w:rFonts w:hint="default" w:ascii="Times New Roman" w:hAnsi="Times New Roman" w:cs="Times New Roman"/>
          <w:sz w:val="24"/>
          <w:szCs w:val="24"/>
        </w:rPr>
        <w:t xml:space="preserve">mg/g), tannins </w:t>
      </w:r>
      <w:r>
        <w:rPr>
          <w:rFonts w:hint="default" w:ascii="Times New Roman" w:hAnsi="Times New Roman" w:cs="Times New Roman"/>
          <w:sz w:val="24"/>
          <w:szCs w:val="24"/>
          <w:lang w:val="en-GB"/>
        </w:rPr>
        <w:t>(</w:t>
      </w:r>
      <w:r>
        <w:rPr>
          <w:rFonts w:ascii="Times New Roman" w:hAnsi="Times New Roman" w:cs="Times New Roman"/>
          <w:iCs/>
          <w:sz w:val="24"/>
          <w:szCs w:val="24"/>
        </w:rPr>
        <w:t>80.</w:t>
      </w:r>
      <w:r>
        <w:rPr>
          <w:rFonts w:hint="default" w:ascii="Times New Roman" w:hAnsi="Times New Roman" w:cs="Times New Roman"/>
          <w:iCs/>
          <w:sz w:val="24"/>
          <w:szCs w:val="24"/>
          <w:lang w:val="en-GB"/>
        </w:rPr>
        <w:t>28</w:t>
      </w:r>
      <w:r>
        <w:rPr>
          <w:rFonts w:hint="default" w:ascii="Times New Roman" w:hAnsi="Times New Roman" w:cs="Times New Roman"/>
          <w:iCs/>
          <w:sz w:val="24"/>
          <w:szCs w:val="24"/>
        </w:rPr>
        <w:t>±</w:t>
      </w:r>
      <w:r>
        <w:rPr>
          <w:rFonts w:hint="default" w:ascii="Times New Roman" w:hAnsi="Times New Roman" w:cs="Times New Roman"/>
          <w:iCs/>
          <w:sz w:val="24"/>
          <w:szCs w:val="24"/>
          <w:lang w:val="en-GB"/>
        </w:rPr>
        <w:t>2.17</w:t>
      </w:r>
      <w:r>
        <w:rPr>
          <w:rFonts w:hint="default" w:ascii="Times New Roman" w:hAnsi="Times New Roman" w:cs="Times New Roman"/>
          <w:sz w:val="24"/>
          <w:szCs w:val="24"/>
        </w:rPr>
        <w:t>mg/g)</w:t>
      </w:r>
      <w:r>
        <w:rPr>
          <w:rFonts w:hint="default" w:ascii="Times New Roman" w:hAnsi="Times New Roman" w:cs="Times New Roman"/>
          <w:sz w:val="24"/>
          <w:szCs w:val="24"/>
          <w:lang w:val="en-GB"/>
        </w:rPr>
        <w:t>,</w:t>
      </w:r>
      <w:r>
        <w:rPr>
          <w:rFonts w:hint="default" w:ascii="Times New Roman" w:hAnsi="Times New Roman" w:cs="Times New Roman"/>
          <w:sz w:val="24"/>
          <w:szCs w:val="24"/>
        </w:rPr>
        <w:t xml:space="preserve"> protein (</w:t>
      </w:r>
      <w:r>
        <w:rPr>
          <w:rFonts w:ascii="Times New Roman" w:hAnsi="Times New Roman" w:cs="Times New Roman"/>
          <w:iCs/>
          <w:sz w:val="24"/>
          <w:szCs w:val="24"/>
        </w:rPr>
        <w:t>2</w:t>
      </w:r>
      <w:r>
        <w:rPr>
          <w:rFonts w:hint="default" w:ascii="Times New Roman" w:hAnsi="Times New Roman" w:cs="Times New Roman"/>
          <w:iCs/>
          <w:sz w:val="24"/>
          <w:szCs w:val="24"/>
          <w:lang w:val="en-GB"/>
        </w:rPr>
        <w:t>6.72±2.15</w:t>
      </w:r>
      <w:r>
        <w:rPr>
          <w:rFonts w:hint="default" w:ascii="Times New Roman" w:hAnsi="Times New Roman" w:cs="Times New Roman"/>
          <w:sz w:val="24"/>
          <w:szCs w:val="24"/>
        </w:rPr>
        <w:t>mg/</w:t>
      </w:r>
      <w:r>
        <w:rPr>
          <w:rFonts w:hint="default" w:ascii="Times New Roman" w:hAnsi="Times New Roman" w:cs="Times New Roman"/>
          <w:sz w:val="24"/>
          <w:szCs w:val="24"/>
          <w:lang w:val="en-GB"/>
        </w:rPr>
        <w:t>g</w:t>
      </w:r>
      <w:r>
        <w:rPr>
          <w:rFonts w:hint="default" w:ascii="Times New Roman" w:hAnsi="Times New Roman" w:cs="Times New Roman"/>
          <w:sz w:val="24"/>
          <w:szCs w:val="24"/>
        </w:rPr>
        <w: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 xml:space="preserve"> carbohydrate (</w:t>
      </w:r>
      <w:r>
        <w:rPr>
          <w:rFonts w:ascii="Times New Roman" w:hAnsi="Times New Roman" w:cs="Times New Roman"/>
          <w:iCs/>
          <w:sz w:val="24"/>
          <w:szCs w:val="24"/>
        </w:rPr>
        <w:t>4</w:t>
      </w:r>
      <w:r>
        <w:rPr>
          <w:rFonts w:hint="default" w:ascii="Times New Roman" w:hAnsi="Times New Roman" w:cs="Times New Roman"/>
          <w:iCs/>
          <w:sz w:val="24"/>
          <w:szCs w:val="24"/>
          <w:lang w:val="en-GB"/>
        </w:rPr>
        <w:t>2.68±4.31</w:t>
      </w:r>
      <w:r>
        <w:rPr>
          <w:rFonts w:hint="default" w:ascii="Times New Roman" w:hAnsi="Times New Roman" w:cs="Times New Roman"/>
          <w:sz w:val="24"/>
          <w:szCs w:val="24"/>
        </w:rPr>
        <w:t>mg/g)</w:t>
      </w:r>
      <w:r>
        <w:rPr>
          <w:rFonts w:hint="default" w:ascii="Times New Roman" w:hAnsi="Times New Roman" w:cs="Times New Roman"/>
          <w:sz w:val="24"/>
          <w:szCs w:val="24"/>
          <w:lang w:val="en-GB"/>
        </w:rPr>
        <w:t xml:space="preserve"> and phenol (</w:t>
      </w:r>
      <w:r>
        <w:rPr>
          <w:rFonts w:hint="default" w:ascii="Times New Roman" w:hAnsi="Times New Roman" w:cs="Times New Roman"/>
          <w:iCs/>
          <w:sz w:val="24"/>
          <w:szCs w:val="24"/>
          <w:lang w:val="en-GB"/>
        </w:rPr>
        <w:t>87.69±2.85 mg/g).</w:t>
      </w:r>
    </w:p>
    <w:p w14:paraId="320D1AB6">
      <w:pPr>
        <w:rPr>
          <w:rFonts w:ascii="Times New Roman" w:hAnsi="Times New Roman" w:cs="Times New Roman"/>
          <w:b/>
          <w:i/>
          <w:iCs/>
          <w:sz w:val="24"/>
          <w:szCs w:val="24"/>
        </w:rPr>
      </w:pPr>
      <w:r>
        <w:rPr>
          <w:rFonts w:ascii="Times New Roman" w:hAnsi="Times New Roman" w:cs="Times New Roman"/>
          <w:b/>
          <w:sz w:val="24"/>
          <w:szCs w:val="24"/>
        </w:rPr>
        <w:t xml:space="preserve">Table 2. Total </w:t>
      </w:r>
      <w:r>
        <w:rPr>
          <w:rFonts w:hint="default" w:ascii="Times New Roman" w:hAnsi="Times New Roman" w:cs="Times New Roman"/>
          <w:b/>
          <w:sz w:val="24"/>
          <w:szCs w:val="24"/>
          <w:lang w:val="en-GB"/>
        </w:rPr>
        <w:t>f</w:t>
      </w:r>
      <w:r>
        <w:rPr>
          <w:rFonts w:ascii="Times New Roman" w:hAnsi="Times New Roman" w:cs="Times New Roman"/>
          <w:b/>
          <w:sz w:val="24"/>
          <w:szCs w:val="24"/>
        </w:rPr>
        <w:t xml:space="preserve">lavonoids, </w:t>
      </w:r>
      <w:r>
        <w:rPr>
          <w:rFonts w:hint="default" w:ascii="Times New Roman" w:hAnsi="Times New Roman" w:cs="Times New Roman"/>
          <w:b/>
          <w:sz w:val="24"/>
          <w:szCs w:val="24"/>
          <w:lang w:val="en-GB"/>
        </w:rPr>
        <w:t>t</w:t>
      </w:r>
      <w:r>
        <w:rPr>
          <w:rFonts w:ascii="Times New Roman" w:hAnsi="Times New Roman" w:cs="Times New Roman"/>
          <w:b/>
          <w:sz w:val="24"/>
          <w:szCs w:val="24"/>
        </w:rPr>
        <w:t xml:space="preserve">annins, </w:t>
      </w:r>
      <w:r>
        <w:rPr>
          <w:rFonts w:hint="default" w:ascii="Times New Roman" w:hAnsi="Times New Roman" w:cs="Times New Roman"/>
          <w:b/>
          <w:sz w:val="24"/>
          <w:szCs w:val="24"/>
          <w:lang w:val="en-GB"/>
        </w:rPr>
        <w:t>p</w:t>
      </w:r>
      <w:r>
        <w:rPr>
          <w:rFonts w:ascii="Times New Roman" w:hAnsi="Times New Roman" w:cs="Times New Roman"/>
          <w:b/>
          <w:sz w:val="24"/>
          <w:szCs w:val="24"/>
        </w:rPr>
        <w:t>rotein</w:t>
      </w:r>
      <w:r>
        <w:rPr>
          <w:rFonts w:hint="default" w:ascii="Times New Roman" w:hAnsi="Times New Roman" w:cs="Times New Roman"/>
          <w:b/>
          <w:sz w:val="24"/>
          <w:szCs w:val="24"/>
          <w:lang w:val="en-GB"/>
        </w:rPr>
        <w:t xml:space="preserve">, </w:t>
      </w:r>
      <w:r>
        <w:rPr>
          <w:rFonts w:ascii="Times New Roman" w:hAnsi="Times New Roman" w:cs="Times New Roman"/>
          <w:b/>
          <w:sz w:val="24"/>
          <w:szCs w:val="24"/>
        </w:rPr>
        <w:t xml:space="preserve">carbohydrate </w:t>
      </w:r>
      <w:r>
        <w:rPr>
          <w:rFonts w:hint="default" w:ascii="Times New Roman" w:hAnsi="Times New Roman" w:cs="Times New Roman"/>
          <w:b/>
          <w:sz w:val="24"/>
          <w:szCs w:val="24"/>
          <w:lang w:val="en-GB"/>
        </w:rPr>
        <w:t xml:space="preserve"> and phenol c</w:t>
      </w:r>
      <w:r>
        <w:rPr>
          <w:rFonts w:ascii="Times New Roman" w:hAnsi="Times New Roman" w:cs="Times New Roman"/>
          <w:b/>
          <w:sz w:val="24"/>
          <w:szCs w:val="24"/>
        </w:rPr>
        <w:t xml:space="preserve">ontent </w:t>
      </w:r>
      <w:r>
        <w:rPr>
          <w:rFonts w:hint="default" w:ascii="Times New Roman" w:hAnsi="Times New Roman" w:cs="Times New Roman"/>
          <w:b/>
          <w:sz w:val="24"/>
          <w:szCs w:val="24"/>
          <w:lang w:val="en-GB"/>
        </w:rPr>
        <w:t>in m</w:t>
      </w:r>
      <w:r>
        <w:rPr>
          <w:rFonts w:ascii="Times New Roman" w:hAnsi="Times New Roman" w:cs="Times New Roman"/>
          <w:b/>
          <w:sz w:val="24"/>
          <w:szCs w:val="24"/>
        </w:rPr>
        <w:t xml:space="preserve">ethanolic extract of </w:t>
      </w:r>
      <w:r>
        <w:rPr>
          <w:rFonts w:ascii="Times New Roman" w:hAnsi="Times New Roman" w:cs="Times New Roman"/>
          <w:b/>
          <w:i/>
          <w:iCs/>
          <w:sz w:val="24"/>
          <w:szCs w:val="24"/>
        </w:rPr>
        <w:t>Azolla pinnata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1582"/>
        <w:gridCol w:w="1582"/>
        <w:gridCol w:w="1582"/>
        <w:gridCol w:w="1734"/>
        <w:gridCol w:w="1583"/>
      </w:tblGrid>
      <w:tr w14:paraId="5724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tbl>
            <w:tblPr>
              <w:tblStyle w:val="3"/>
              <w:tblW w:w="0" w:type="auto"/>
              <w:tblInd w:w="0" w:type="dxa"/>
              <w:tblLayout w:type="autofit"/>
              <w:tblCellMar>
                <w:top w:w="0" w:type="dxa"/>
                <w:left w:w="108" w:type="dxa"/>
                <w:bottom w:w="0" w:type="dxa"/>
                <w:right w:w="108" w:type="dxa"/>
              </w:tblCellMar>
            </w:tblPr>
            <w:tblGrid>
              <w:gridCol w:w="957"/>
            </w:tblGrid>
            <w:tr w14:paraId="1198A881">
              <w:tblPrEx>
                <w:tblCellMar>
                  <w:top w:w="0" w:type="dxa"/>
                  <w:left w:w="108" w:type="dxa"/>
                  <w:bottom w:w="0" w:type="dxa"/>
                  <w:right w:w="108" w:type="dxa"/>
                </w:tblCellMar>
              </w:tblPrEx>
              <w:trPr>
                <w:trHeight w:val="107" w:hRule="atLeast"/>
              </w:trPr>
              <w:tc>
                <w:tcPr>
                  <w:tcW w:w="0" w:type="auto"/>
                </w:tcPr>
                <w:p w14:paraId="55B01F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Extract </w:t>
                  </w:r>
                </w:p>
              </w:tc>
            </w:tr>
          </w:tbl>
          <w:p w14:paraId="167D6924">
            <w:pPr>
              <w:spacing w:after="0" w:line="240" w:lineRule="auto"/>
              <w:rPr>
                <w:rFonts w:ascii="Times New Roman" w:hAnsi="Times New Roman" w:cs="Times New Roman"/>
                <w:b/>
                <w:iCs/>
                <w:sz w:val="24"/>
                <w:szCs w:val="24"/>
              </w:rPr>
            </w:pPr>
          </w:p>
        </w:tc>
        <w:tc>
          <w:tcPr>
            <w:tcW w:w="1870" w:type="dxa"/>
          </w:tcPr>
          <w:p w14:paraId="5CFDCD17">
            <w:pPr>
              <w:pStyle w:val="10"/>
              <w:rPr>
                <w:rFonts w:hint="default"/>
                <w:sz w:val="23"/>
                <w:szCs w:val="23"/>
                <w:lang w:val="en-GB"/>
              </w:rPr>
            </w:pPr>
            <w:r>
              <w:rPr>
                <w:b/>
                <w:bCs/>
                <w:sz w:val="23"/>
                <w:szCs w:val="23"/>
              </w:rPr>
              <w:t xml:space="preserve">Total flavonoid content mg/g of </w:t>
            </w:r>
            <w:r>
              <w:rPr>
                <w:rFonts w:hint="default"/>
                <w:b/>
                <w:bCs/>
                <w:sz w:val="23"/>
                <w:szCs w:val="23"/>
                <w:lang w:val="en-GB"/>
              </w:rPr>
              <w:t>QAE</w:t>
            </w:r>
          </w:p>
          <w:p w14:paraId="2B140D82">
            <w:pPr>
              <w:spacing w:after="0" w:line="240" w:lineRule="auto"/>
              <w:rPr>
                <w:rFonts w:ascii="Times New Roman" w:hAnsi="Times New Roman" w:cs="Times New Roman"/>
                <w:b/>
                <w:iCs/>
                <w:sz w:val="24"/>
                <w:szCs w:val="24"/>
              </w:rPr>
            </w:pPr>
          </w:p>
        </w:tc>
        <w:tc>
          <w:tcPr>
            <w:tcW w:w="1870" w:type="dxa"/>
          </w:tcPr>
          <w:p w14:paraId="242BE85B">
            <w:pPr>
              <w:pStyle w:val="10"/>
              <w:rPr>
                <w:rFonts w:hint="default"/>
                <w:sz w:val="23"/>
                <w:szCs w:val="23"/>
                <w:lang w:val="en-GB"/>
              </w:rPr>
            </w:pPr>
            <w:r>
              <w:rPr>
                <w:b/>
                <w:bCs/>
                <w:sz w:val="23"/>
                <w:szCs w:val="23"/>
              </w:rPr>
              <w:t xml:space="preserve">Total tannins content mg/g of </w:t>
            </w:r>
            <w:r>
              <w:rPr>
                <w:rFonts w:hint="default"/>
                <w:b/>
                <w:bCs/>
                <w:sz w:val="23"/>
                <w:szCs w:val="23"/>
                <w:lang w:val="en-GB"/>
              </w:rPr>
              <w:t>TAE</w:t>
            </w:r>
          </w:p>
          <w:p w14:paraId="072BCE71">
            <w:pPr>
              <w:spacing w:after="0" w:line="240" w:lineRule="auto"/>
              <w:rPr>
                <w:rFonts w:ascii="Times New Roman" w:hAnsi="Times New Roman" w:cs="Times New Roman"/>
                <w:b/>
                <w:iCs/>
                <w:sz w:val="24"/>
                <w:szCs w:val="24"/>
              </w:rPr>
            </w:pPr>
          </w:p>
        </w:tc>
        <w:tc>
          <w:tcPr>
            <w:tcW w:w="1870" w:type="dxa"/>
          </w:tcPr>
          <w:p w14:paraId="6D40CB13">
            <w:pPr>
              <w:spacing w:after="0" w:line="240" w:lineRule="auto"/>
              <w:rPr>
                <w:rFonts w:hint="default" w:ascii="Times New Roman" w:hAnsi="Times New Roman" w:cs="Times New Roman"/>
                <w:b/>
                <w:iCs/>
                <w:sz w:val="24"/>
                <w:szCs w:val="24"/>
                <w:lang w:val="en-GB"/>
              </w:rPr>
            </w:pPr>
            <w:r>
              <w:rPr>
                <w:rFonts w:ascii="Times New Roman" w:hAnsi="Times New Roman" w:cs="Times New Roman"/>
                <w:b/>
                <w:iCs/>
                <w:sz w:val="24"/>
                <w:szCs w:val="24"/>
              </w:rPr>
              <w:t>Total protein content in mg/</w:t>
            </w:r>
            <w:r>
              <w:rPr>
                <w:rFonts w:hint="default" w:ascii="Times New Roman" w:hAnsi="Times New Roman" w:cs="Times New Roman"/>
                <w:b/>
                <w:iCs/>
                <w:sz w:val="24"/>
                <w:szCs w:val="24"/>
                <w:lang w:val="en-GB"/>
              </w:rPr>
              <w:t>g of BSAE</w:t>
            </w:r>
          </w:p>
        </w:tc>
        <w:tc>
          <w:tcPr>
            <w:tcW w:w="1870" w:type="dxa"/>
          </w:tcPr>
          <w:p w14:paraId="12110C90">
            <w:pPr>
              <w:spacing w:after="0" w:line="240" w:lineRule="auto"/>
              <w:rPr>
                <w:rFonts w:hint="default" w:ascii="Times New Roman" w:hAnsi="Times New Roman" w:cs="Times New Roman"/>
                <w:b/>
                <w:iCs/>
                <w:sz w:val="24"/>
                <w:szCs w:val="24"/>
                <w:lang w:val="en-GB"/>
              </w:rPr>
            </w:pPr>
            <w:r>
              <w:rPr>
                <w:rFonts w:ascii="Times New Roman" w:hAnsi="Times New Roman" w:cs="Times New Roman"/>
                <w:b/>
                <w:iCs/>
                <w:sz w:val="24"/>
                <w:szCs w:val="24"/>
              </w:rPr>
              <w:t>Total carbohydrate content in mg/g</w:t>
            </w:r>
            <w:r>
              <w:rPr>
                <w:rFonts w:hint="default" w:ascii="Times New Roman" w:hAnsi="Times New Roman" w:cs="Times New Roman"/>
                <w:b/>
                <w:iCs/>
                <w:sz w:val="24"/>
                <w:szCs w:val="24"/>
                <w:lang w:val="en-GB"/>
              </w:rPr>
              <w:t xml:space="preserve"> of GLU</w:t>
            </w:r>
          </w:p>
        </w:tc>
        <w:tc>
          <w:tcPr>
            <w:tcW w:w="1870" w:type="dxa"/>
          </w:tcPr>
          <w:p w14:paraId="1AE2F74C">
            <w:pPr>
              <w:spacing w:after="0" w:line="240" w:lineRule="auto"/>
              <w:rPr>
                <w:rFonts w:hint="default" w:ascii="Times New Roman" w:hAnsi="Times New Roman" w:cs="Times New Roman"/>
                <w:b/>
                <w:iCs/>
                <w:sz w:val="24"/>
                <w:szCs w:val="24"/>
                <w:lang w:val="en-GB"/>
              </w:rPr>
            </w:pPr>
            <w:r>
              <w:rPr>
                <w:rFonts w:ascii="Times New Roman" w:hAnsi="Times New Roman" w:cs="Times New Roman"/>
                <w:b/>
                <w:iCs/>
                <w:sz w:val="24"/>
                <w:szCs w:val="24"/>
              </w:rPr>
              <w:t xml:space="preserve">Total </w:t>
            </w:r>
            <w:r>
              <w:rPr>
                <w:rFonts w:hint="default" w:ascii="Times New Roman" w:hAnsi="Times New Roman" w:cs="Times New Roman"/>
                <w:b/>
                <w:iCs/>
                <w:sz w:val="24"/>
                <w:szCs w:val="24"/>
                <w:lang w:val="en-GB"/>
              </w:rPr>
              <w:t>phenol</w:t>
            </w:r>
            <w:r>
              <w:rPr>
                <w:rFonts w:ascii="Times New Roman" w:hAnsi="Times New Roman" w:cs="Times New Roman"/>
                <w:b/>
                <w:iCs/>
                <w:sz w:val="24"/>
                <w:szCs w:val="24"/>
              </w:rPr>
              <w:t xml:space="preserve"> content in mg/g</w:t>
            </w:r>
            <w:r>
              <w:rPr>
                <w:rFonts w:hint="default" w:ascii="Times New Roman" w:hAnsi="Times New Roman" w:cs="Times New Roman"/>
                <w:b/>
                <w:iCs/>
                <w:sz w:val="24"/>
                <w:szCs w:val="24"/>
                <w:lang w:val="en-GB"/>
              </w:rPr>
              <w:t xml:space="preserve"> of GAE</w:t>
            </w:r>
          </w:p>
        </w:tc>
      </w:tr>
      <w:tr w14:paraId="5EE8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05E37728">
            <w:pPr>
              <w:pStyle w:val="10"/>
              <w:rPr>
                <w:i/>
                <w:sz w:val="23"/>
                <w:szCs w:val="23"/>
              </w:rPr>
            </w:pPr>
            <w:r>
              <w:rPr>
                <w:i/>
                <w:sz w:val="23"/>
                <w:szCs w:val="23"/>
              </w:rPr>
              <w:t xml:space="preserve">Azolla pinnata </w:t>
            </w:r>
          </w:p>
          <w:p w14:paraId="3F271C9E">
            <w:pPr>
              <w:spacing w:after="0" w:line="240" w:lineRule="auto"/>
              <w:rPr>
                <w:rFonts w:ascii="Times New Roman" w:hAnsi="Times New Roman" w:cs="Times New Roman"/>
                <w:b/>
                <w:iCs/>
                <w:sz w:val="24"/>
                <w:szCs w:val="24"/>
              </w:rPr>
            </w:pPr>
          </w:p>
        </w:tc>
        <w:tc>
          <w:tcPr>
            <w:tcW w:w="1870" w:type="dxa"/>
          </w:tcPr>
          <w:p w14:paraId="7E6195D7">
            <w:pPr>
              <w:spacing w:after="0" w:line="240" w:lineRule="auto"/>
              <w:rPr>
                <w:rFonts w:hint="default" w:ascii="Times New Roman" w:hAnsi="Times New Roman" w:cs="Times New Roman"/>
                <w:iCs/>
                <w:sz w:val="24"/>
                <w:szCs w:val="24"/>
                <w:lang w:val="en-GB"/>
              </w:rPr>
            </w:pPr>
            <w:r>
              <w:rPr>
                <w:rFonts w:ascii="Times New Roman" w:hAnsi="Times New Roman" w:cs="Times New Roman"/>
                <w:iCs/>
                <w:sz w:val="24"/>
                <w:szCs w:val="24"/>
              </w:rPr>
              <w:t>50.</w:t>
            </w:r>
            <w:r>
              <w:rPr>
                <w:rFonts w:hint="default" w:ascii="Times New Roman" w:hAnsi="Times New Roman" w:cs="Times New Roman"/>
                <w:iCs/>
                <w:sz w:val="24"/>
                <w:szCs w:val="24"/>
                <w:lang w:val="en-GB"/>
              </w:rPr>
              <w:t>54</w:t>
            </w:r>
            <w:r>
              <w:rPr>
                <w:rFonts w:hint="default" w:ascii="Times New Roman" w:hAnsi="Times New Roman" w:cs="Times New Roman"/>
                <w:iCs/>
                <w:sz w:val="24"/>
                <w:szCs w:val="24"/>
              </w:rPr>
              <w:t>±</w:t>
            </w:r>
            <w:r>
              <w:rPr>
                <w:rFonts w:hint="default" w:ascii="Times New Roman" w:hAnsi="Times New Roman" w:cs="Times New Roman"/>
                <w:iCs/>
                <w:sz w:val="24"/>
                <w:szCs w:val="24"/>
                <w:lang w:val="en-GB"/>
              </w:rPr>
              <w:t>1.83</w:t>
            </w:r>
          </w:p>
        </w:tc>
        <w:tc>
          <w:tcPr>
            <w:tcW w:w="1870" w:type="dxa"/>
          </w:tcPr>
          <w:p w14:paraId="351931D4">
            <w:pPr>
              <w:spacing w:after="0" w:line="240" w:lineRule="auto"/>
              <w:rPr>
                <w:rFonts w:hint="default" w:ascii="Times New Roman" w:hAnsi="Times New Roman" w:cs="Times New Roman"/>
                <w:iCs/>
                <w:sz w:val="24"/>
                <w:szCs w:val="24"/>
                <w:lang w:val="en-GB"/>
              </w:rPr>
            </w:pPr>
            <w:r>
              <w:rPr>
                <w:rFonts w:ascii="Times New Roman" w:hAnsi="Times New Roman" w:cs="Times New Roman"/>
                <w:iCs/>
                <w:sz w:val="24"/>
                <w:szCs w:val="24"/>
              </w:rPr>
              <w:t>80.</w:t>
            </w:r>
            <w:r>
              <w:rPr>
                <w:rFonts w:hint="default" w:ascii="Times New Roman" w:hAnsi="Times New Roman" w:cs="Times New Roman"/>
                <w:iCs/>
                <w:sz w:val="24"/>
                <w:szCs w:val="24"/>
                <w:lang w:val="en-GB"/>
              </w:rPr>
              <w:t>28</w:t>
            </w:r>
            <w:r>
              <w:rPr>
                <w:rFonts w:hint="default" w:ascii="Times New Roman" w:hAnsi="Times New Roman" w:cs="Times New Roman"/>
                <w:iCs/>
                <w:sz w:val="24"/>
                <w:szCs w:val="24"/>
              </w:rPr>
              <w:t>±</w:t>
            </w:r>
            <w:r>
              <w:rPr>
                <w:rFonts w:hint="default" w:ascii="Times New Roman" w:hAnsi="Times New Roman" w:cs="Times New Roman"/>
                <w:iCs/>
                <w:sz w:val="24"/>
                <w:szCs w:val="24"/>
                <w:lang w:val="en-GB"/>
              </w:rPr>
              <w:t>2.17</w:t>
            </w:r>
          </w:p>
        </w:tc>
        <w:tc>
          <w:tcPr>
            <w:tcW w:w="1870" w:type="dxa"/>
          </w:tcPr>
          <w:p w14:paraId="590CCB4D">
            <w:pPr>
              <w:spacing w:after="0" w:line="240" w:lineRule="auto"/>
              <w:jc w:val="center"/>
              <w:rPr>
                <w:rFonts w:hint="default" w:ascii="Times New Roman" w:hAnsi="Times New Roman" w:cs="Times New Roman"/>
                <w:iCs/>
                <w:sz w:val="24"/>
                <w:szCs w:val="24"/>
                <w:lang w:val="en-GB"/>
              </w:rPr>
            </w:pPr>
            <w:r>
              <w:rPr>
                <w:rFonts w:ascii="Times New Roman" w:hAnsi="Times New Roman" w:cs="Times New Roman"/>
                <w:iCs/>
                <w:sz w:val="24"/>
                <w:szCs w:val="24"/>
              </w:rPr>
              <w:t>2</w:t>
            </w:r>
            <w:r>
              <w:rPr>
                <w:rFonts w:hint="default" w:ascii="Times New Roman" w:hAnsi="Times New Roman" w:cs="Times New Roman"/>
                <w:iCs/>
                <w:sz w:val="24"/>
                <w:szCs w:val="24"/>
                <w:lang w:val="en-GB"/>
              </w:rPr>
              <w:t>6.72±2.15</w:t>
            </w:r>
          </w:p>
        </w:tc>
        <w:tc>
          <w:tcPr>
            <w:tcW w:w="1870" w:type="dxa"/>
          </w:tcPr>
          <w:p w14:paraId="65B7D441">
            <w:pPr>
              <w:spacing w:after="0" w:line="240" w:lineRule="auto"/>
              <w:rPr>
                <w:rFonts w:hint="default" w:ascii="Times New Roman" w:hAnsi="Times New Roman" w:cs="Times New Roman"/>
                <w:iCs/>
                <w:sz w:val="24"/>
                <w:szCs w:val="24"/>
                <w:lang w:val="en-GB"/>
              </w:rPr>
            </w:pPr>
            <w:r>
              <w:rPr>
                <w:rFonts w:ascii="Times New Roman" w:hAnsi="Times New Roman" w:cs="Times New Roman"/>
                <w:iCs/>
                <w:sz w:val="24"/>
                <w:szCs w:val="24"/>
              </w:rPr>
              <w:t>4</w:t>
            </w:r>
            <w:r>
              <w:rPr>
                <w:rFonts w:hint="default" w:ascii="Times New Roman" w:hAnsi="Times New Roman" w:cs="Times New Roman"/>
                <w:iCs/>
                <w:sz w:val="24"/>
                <w:szCs w:val="24"/>
                <w:lang w:val="en-GB"/>
              </w:rPr>
              <w:t>2.68±4.31</w:t>
            </w:r>
          </w:p>
        </w:tc>
        <w:tc>
          <w:tcPr>
            <w:tcW w:w="1870" w:type="dxa"/>
          </w:tcPr>
          <w:p w14:paraId="0858DD96">
            <w:pPr>
              <w:spacing w:after="0" w:line="240" w:lineRule="auto"/>
              <w:rPr>
                <w:rFonts w:hint="default" w:ascii="Times New Roman" w:hAnsi="Times New Roman" w:cs="Times New Roman"/>
                <w:iCs/>
                <w:sz w:val="24"/>
                <w:szCs w:val="24"/>
                <w:lang w:val="en-GB"/>
              </w:rPr>
            </w:pPr>
            <w:r>
              <w:rPr>
                <w:rFonts w:hint="default" w:ascii="Times New Roman" w:hAnsi="Times New Roman" w:cs="Times New Roman"/>
                <w:iCs/>
                <w:sz w:val="24"/>
                <w:szCs w:val="24"/>
                <w:lang w:val="en-GB"/>
              </w:rPr>
              <w:t>87.69±2.85</w:t>
            </w:r>
          </w:p>
        </w:tc>
      </w:tr>
    </w:tbl>
    <w:p w14:paraId="57503A53">
      <w:pPr>
        <w:pStyle w:val="10"/>
        <w:rPr>
          <w:b/>
          <w:iCs/>
          <w:color w:val="auto"/>
          <w:sz w:val="28"/>
          <w:szCs w:val="28"/>
        </w:rPr>
      </w:pPr>
    </w:p>
    <w:p w14:paraId="2561A8F7">
      <w:pPr>
        <w:pStyle w:val="10"/>
        <w:numPr>
          <w:ilvl w:val="0"/>
          <w:numId w:val="3"/>
        </w:numPr>
        <w:rPr>
          <w:b/>
          <w:iCs/>
          <w:color w:val="auto"/>
          <w:sz w:val="28"/>
          <w:szCs w:val="28"/>
        </w:rPr>
      </w:pPr>
      <w:r>
        <w:rPr>
          <w:b/>
          <w:iCs/>
          <w:color w:val="auto"/>
          <w:sz w:val="28"/>
          <w:szCs w:val="28"/>
        </w:rPr>
        <w:t>CONCLUSIONS</w:t>
      </w:r>
    </w:p>
    <w:p w14:paraId="37D12B98">
      <w:pPr>
        <w:rPr>
          <w:rFonts w:ascii="Times New Roman" w:hAnsi="Times New Roman" w:cs="Times New Roman"/>
          <w:sz w:val="24"/>
          <w:szCs w:val="24"/>
        </w:rPr>
      </w:pPr>
      <w:r>
        <w:rPr>
          <w:rFonts w:ascii="Times New Roman" w:hAnsi="Times New Roman" w:cs="Times New Roman"/>
          <w:sz w:val="24"/>
          <w:szCs w:val="24"/>
        </w:rPr>
        <w:t xml:space="preserve">Based on the results of this present study, it can be concluded that </w:t>
      </w:r>
      <w:r>
        <w:rPr>
          <w:rFonts w:ascii="Times New Roman" w:hAnsi="Times New Roman" w:cs="Times New Roman"/>
          <w:i/>
          <w:iCs/>
          <w:sz w:val="24"/>
          <w:szCs w:val="24"/>
        </w:rPr>
        <w:t xml:space="preserve">Azolla </w:t>
      </w:r>
      <w:r>
        <w:rPr>
          <w:rFonts w:ascii="Times New Roman" w:hAnsi="Times New Roman" w:cs="Times New Roman"/>
          <w:sz w:val="24"/>
          <w:szCs w:val="24"/>
        </w:rPr>
        <w:t xml:space="preserve">could be used as an unconventional food source. It can also be used as a substitute for artificial nitrogen fertilizer. It is advantageous for both farming and animal husbandry. Besides using it as a nutrients in crops it is also used as a fodder as it contains 20-30% of protein, which is much more than any other fodder. It could also be used as a natural protein source in livestock feeds. If you feed </w:t>
      </w:r>
      <w:r>
        <w:rPr>
          <w:rFonts w:ascii="Times New Roman" w:hAnsi="Times New Roman" w:cs="Times New Roman"/>
          <w:i/>
          <w:iCs/>
          <w:sz w:val="24"/>
          <w:szCs w:val="24"/>
        </w:rPr>
        <w:t xml:space="preserve">Azolla </w:t>
      </w:r>
      <w:r>
        <w:rPr>
          <w:rFonts w:ascii="Times New Roman" w:hAnsi="Times New Roman" w:cs="Times New Roman"/>
          <w:sz w:val="24"/>
          <w:szCs w:val="24"/>
        </w:rPr>
        <w:t>to cows, goats, buffaloes and cattle it will not only increase the milk production by 15-20% but it will also speed up their physical growth. It also saves 40-50% of fodder cost, by mixing it into the feed in the ratio 1:1, so it could be used as a potent feed source to lives.</w:t>
      </w:r>
    </w:p>
    <w:p w14:paraId="1F9782E9">
      <w:pPr>
        <w:numPr>
          <w:ilvl w:val="0"/>
          <w:numId w:val="3"/>
        </w:numPr>
        <w:ind w:left="0" w:leftChars="0" w:firstLine="0" w:firstLineChars="0"/>
        <w:rPr>
          <w:rFonts w:ascii="Times New Roman" w:hAnsi="Times New Roman" w:cs="Times New Roman"/>
          <w:b/>
          <w:sz w:val="28"/>
          <w:szCs w:val="28"/>
        </w:rPr>
      </w:pPr>
      <w:r>
        <w:rPr>
          <w:rFonts w:ascii="Times New Roman" w:hAnsi="Times New Roman" w:cs="Times New Roman"/>
          <w:b/>
          <w:sz w:val="28"/>
          <w:szCs w:val="28"/>
        </w:rPr>
        <w:t>REFERENCES</w:t>
      </w:r>
    </w:p>
    <w:p w14:paraId="70754FA6">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 xml:space="preserve">Alalade OA and Iyayi EA (2006). Chemical composition and the feeding value of </w:t>
      </w:r>
      <w:r>
        <w:rPr>
          <w:rFonts w:ascii="Times New Roman" w:hAnsi="Times New Roman" w:cs="Times New Roman"/>
          <w:i/>
          <w:iCs/>
          <w:sz w:val="24"/>
          <w:szCs w:val="24"/>
        </w:rPr>
        <w:t xml:space="preserve">Azolla </w:t>
      </w:r>
      <w:r>
        <w:rPr>
          <w:rFonts w:ascii="Times New Roman" w:hAnsi="Times New Roman" w:cs="Times New Roman"/>
          <w:sz w:val="24"/>
          <w:szCs w:val="24"/>
        </w:rPr>
        <w:t>(</w:t>
      </w:r>
      <w:r>
        <w:rPr>
          <w:rFonts w:ascii="Times New Roman" w:hAnsi="Times New Roman" w:cs="Times New Roman"/>
          <w:i/>
          <w:iCs/>
          <w:sz w:val="24"/>
          <w:szCs w:val="24"/>
        </w:rPr>
        <w:t>Azolla pinnata</w:t>
      </w:r>
      <w:r>
        <w:rPr>
          <w:rFonts w:ascii="Times New Roman" w:hAnsi="Times New Roman" w:cs="Times New Roman"/>
          <w:sz w:val="24"/>
          <w:szCs w:val="24"/>
        </w:rPr>
        <w:t xml:space="preserve">) meal for egg-type chicks. </w:t>
      </w:r>
      <w:r>
        <w:rPr>
          <w:rFonts w:ascii="Times New Roman" w:hAnsi="Times New Roman" w:cs="Times New Roman"/>
          <w:i/>
          <w:iCs/>
          <w:sz w:val="24"/>
          <w:szCs w:val="24"/>
        </w:rPr>
        <w:t>International Journal of Poultry Science,</w:t>
      </w:r>
      <w:r>
        <w:rPr>
          <w:rFonts w:ascii="Times New Roman" w:hAnsi="Times New Roman" w:cs="Times New Roman"/>
          <w:sz w:val="24"/>
          <w:szCs w:val="24"/>
        </w:rPr>
        <w:t xml:space="preserve"> 5</w:t>
      </w:r>
      <w:r>
        <w:rPr>
          <w:rFonts w:hint="default" w:ascii="Times New Roman" w:hAnsi="Times New Roman" w:cs="Times New Roman"/>
          <w:sz w:val="24"/>
          <w:szCs w:val="24"/>
          <w:lang w:val="en-GB"/>
        </w:rPr>
        <w:t xml:space="preserve">, </w:t>
      </w:r>
      <w:r>
        <w:rPr>
          <w:rFonts w:ascii="Times New Roman" w:hAnsi="Times New Roman" w:cs="Times New Roman"/>
          <w:sz w:val="24"/>
          <w:szCs w:val="24"/>
        </w:rPr>
        <w:t>137-141.</w:t>
      </w:r>
    </w:p>
    <w:p w14:paraId="179EC80A">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 xml:space="preserve">Balaji K, Jalaludeen A, Churchil RR, Peethambaran PA and Sethilkumar S (2009). Effect of dietary inclusion of </w:t>
      </w:r>
      <w:r>
        <w:rPr>
          <w:rFonts w:ascii="Times New Roman" w:hAnsi="Times New Roman" w:cs="Times New Roman"/>
          <w:i/>
          <w:iCs/>
          <w:sz w:val="24"/>
          <w:szCs w:val="24"/>
        </w:rPr>
        <w:t xml:space="preserve">Azolla (Azolla pinnata) </w:t>
      </w:r>
      <w:r>
        <w:rPr>
          <w:rFonts w:ascii="Times New Roman" w:hAnsi="Times New Roman" w:cs="Times New Roman"/>
          <w:sz w:val="24"/>
          <w:szCs w:val="24"/>
        </w:rPr>
        <w:t>on production performance of broiler chicken.</w:t>
      </w:r>
      <w:r>
        <w:rPr>
          <w:rFonts w:hint="default" w:ascii="Times New Roman" w:hAnsi="Times New Roman" w:cs="Times New Roman"/>
          <w:sz w:val="24"/>
          <w:szCs w:val="24"/>
          <w:lang w:val="en-GB"/>
        </w:rPr>
        <w:t xml:space="preserve"> </w:t>
      </w:r>
      <w:r>
        <w:rPr>
          <w:rFonts w:ascii="Times New Roman" w:hAnsi="Times New Roman" w:cs="Times New Roman"/>
          <w:i/>
          <w:iCs/>
          <w:sz w:val="24"/>
          <w:szCs w:val="24"/>
        </w:rPr>
        <w:t>India</w:t>
      </w:r>
      <w:r>
        <w:rPr>
          <w:rFonts w:ascii="Times New Roman" w:hAnsi="Times New Roman" w:cs="Times New Roman"/>
          <w:sz w:val="24"/>
          <w:szCs w:val="24"/>
        </w:rPr>
        <w:t xml:space="preserve">n </w:t>
      </w:r>
      <w:r>
        <w:rPr>
          <w:rFonts w:ascii="Times New Roman" w:hAnsi="Times New Roman" w:cs="Times New Roman"/>
          <w:i/>
          <w:iCs/>
          <w:sz w:val="24"/>
          <w:szCs w:val="24"/>
        </w:rPr>
        <w:t>Journal of</w:t>
      </w:r>
      <w:r>
        <w:rPr>
          <w:rFonts w:ascii="Times New Roman" w:hAnsi="Times New Roman" w:cs="Times New Roman"/>
          <w:sz w:val="24"/>
          <w:szCs w:val="24"/>
        </w:rPr>
        <w:t xml:space="preserve"> </w:t>
      </w:r>
      <w:r>
        <w:rPr>
          <w:rFonts w:ascii="Times New Roman" w:hAnsi="Times New Roman" w:cs="Times New Roman"/>
          <w:i/>
          <w:iCs/>
          <w:sz w:val="24"/>
          <w:szCs w:val="24"/>
        </w:rPr>
        <w:t>Poultry Science</w:t>
      </w:r>
      <w:r>
        <w:rPr>
          <w:rFonts w:ascii="Times New Roman" w:hAnsi="Times New Roman" w:cs="Times New Roman"/>
          <w:sz w:val="24"/>
          <w:szCs w:val="24"/>
        </w:rPr>
        <w:t>, 44</w:t>
      </w:r>
      <w:r>
        <w:rPr>
          <w:rFonts w:hint="default" w:ascii="Times New Roman" w:hAnsi="Times New Roman" w:cs="Times New Roman"/>
          <w:sz w:val="24"/>
          <w:szCs w:val="24"/>
          <w:lang w:val="en-GB"/>
        </w:rPr>
        <w:t>,</w:t>
      </w:r>
      <w:r>
        <w:rPr>
          <w:rFonts w:ascii="Times New Roman" w:hAnsi="Times New Roman" w:cs="Times New Roman"/>
          <w:sz w:val="24"/>
          <w:szCs w:val="24"/>
        </w:rPr>
        <w:t xml:space="preserve"> 195-198.</w:t>
      </w:r>
    </w:p>
    <w:p w14:paraId="3F0A3DE1">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 xml:space="preserve">Basak B, Pramank MAH, Rahman MS, Tarahdar SU and Roy BC (2002). </w:t>
      </w:r>
      <w:r>
        <w:rPr>
          <w:rFonts w:ascii="Times New Roman" w:hAnsi="Times New Roman" w:cs="Times New Roman"/>
          <w:i/>
          <w:iCs/>
          <w:sz w:val="24"/>
          <w:szCs w:val="24"/>
        </w:rPr>
        <w:t>Azolla (Azolla pinnata</w:t>
      </w:r>
      <w:r>
        <w:rPr>
          <w:rFonts w:ascii="Times New Roman" w:hAnsi="Times New Roman" w:cs="Times New Roman"/>
          <w:sz w:val="24"/>
          <w:szCs w:val="24"/>
        </w:rPr>
        <w:t>) as a feed ingredient in broiler ration</w:t>
      </w:r>
      <w:r>
        <w:rPr>
          <w:rFonts w:ascii="Times New Roman" w:hAnsi="Times New Roman" w:cs="Times New Roman"/>
          <w:i/>
          <w:iCs/>
          <w:sz w:val="24"/>
          <w:szCs w:val="24"/>
        </w:rPr>
        <w:t>. International Journal of Poultry Science</w:t>
      </w:r>
      <w:r>
        <w:rPr>
          <w:rFonts w:ascii="Times New Roman" w:hAnsi="Times New Roman" w:cs="Times New Roman"/>
          <w:sz w:val="24"/>
          <w:szCs w:val="24"/>
        </w:rPr>
        <w:t>, 1</w:t>
      </w:r>
      <w:r>
        <w:rPr>
          <w:rFonts w:hint="default" w:ascii="Times New Roman" w:hAnsi="Times New Roman" w:cs="Times New Roman"/>
          <w:sz w:val="24"/>
          <w:szCs w:val="24"/>
          <w:lang w:val="en-GB"/>
        </w:rPr>
        <w:t>,</w:t>
      </w:r>
      <w:r>
        <w:rPr>
          <w:rFonts w:ascii="Times New Roman" w:hAnsi="Times New Roman" w:cs="Times New Roman"/>
          <w:sz w:val="24"/>
          <w:szCs w:val="24"/>
        </w:rPr>
        <w:t xml:space="preserve"> 29-34.</w:t>
      </w:r>
    </w:p>
    <w:p w14:paraId="67DAC47F">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Brouwer P, Brautigam A, Buijs VA, Tazelaar AO, van der Werf A, Schluter U, et al</w:t>
      </w:r>
      <w:r>
        <w:rPr>
          <w:rFonts w:hint="default" w:ascii="Times New Roman" w:hAnsi="Times New Roman" w:cs="Times New Roman"/>
          <w:sz w:val="24"/>
          <w:szCs w:val="24"/>
          <w:lang w:val="en-GB"/>
        </w:rPr>
        <w:t xml:space="preserve"> (2017). </w:t>
      </w:r>
      <w:r>
        <w:rPr>
          <w:rFonts w:ascii="Times New Roman" w:hAnsi="Times New Roman" w:cs="Times New Roman"/>
          <w:sz w:val="24"/>
          <w:szCs w:val="24"/>
        </w:rPr>
        <w:t xml:space="preserve"> Metabolic adaptation, a specialized leaf organ structure and vascular responses to diurnal N2 fixation by N</w:t>
      </w:r>
      <w:r>
        <w:rPr>
          <w:rFonts w:ascii="Times New Roman" w:hAnsi="Times New Roman" w:cs="Times New Roman"/>
          <w:i/>
          <w:iCs/>
          <w:sz w:val="24"/>
          <w:szCs w:val="24"/>
        </w:rPr>
        <w:t xml:space="preserve">ostoc Azollae </w:t>
      </w:r>
      <w:r>
        <w:rPr>
          <w:rFonts w:ascii="Times New Roman" w:hAnsi="Times New Roman" w:cs="Times New Roman"/>
          <w:sz w:val="24"/>
          <w:szCs w:val="24"/>
        </w:rPr>
        <w:t xml:space="preserve">sustain the astonishing productivity of </w:t>
      </w:r>
      <w:r>
        <w:rPr>
          <w:rFonts w:ascii="Times New Roman" w:hAnsi="Times New Roman" w:cs="Times New Roman"/>
          <w:i/>
          <w:iCs/>
          <w:sz w:val="24"/>
          <w:szCs w:val="24"/>
        </w:rPr>
        <w:t>Azolla</w:t>
      </w:r>
      <w:r>
        <w:rPr>
          <w:rFonts w:ascii="Times New Roman" w:hAnsi="Times New Roman" w:cs="Times New Roman"/>
          <w:sz w:val="24"/>
          <w:szCs w:val="24"/>
        </w:rPr>
        <w:t xml:space="preserve"> ferns without nitrogen fertilizer. </w:t>
      </w:r>
      <w:r>
        <w:rPr>
          <w:rFonts w:ascii="Times New Roman" w:hAnsi="Times New Roman" w:cs="Times New Roman"/>
          <w:i/>
          <w:iCs/>
          <w:sz w:val="24"/>
          <w:szCs w:val="24"/>
        </w:rPr>
        <w:t xml:space="preserve">Front Plant Science </w:t>
      </w:r>
      <w:r>
        <w:rPr>
          <w:rFonts w:hint="default" w:ascii="Times New Roman" w:hAnsi="Times New Roman" w:cs="Times New Roman"/>
          <w:i/>
          <w:iCs/>
          <w:sz w:val="24"/>
          <w:szCs w:val="24"/>
          <w:lang w:val="en-GB"/>
        </w:rPr>
        <w:t>,</w:t>
      </w:r>
      <w:r>
        <w:rPr>
          <w:rFonts w:ascii="Times New Roman" w:hAnsi="Times New Roman" w:cs="Times New Roman"/>
          <w:sz w:val="24"/>
          <w:szCs w:val="24"/>
        </w:rPr>
        <w:t>8</w:t>
      </w:r>
      <w:r>
        <w:rPr>
          <w:rFonts w:hint="default" w:ascii="Times New Roman" w:hAnsi="Times New Roman" w:cs="Times New Roman"/>
          <w:sz w:val="24"/>
          <w:szCs w:val="24"/>
          <w:lang w:val="en-GB"/>
        </w:rPr>
        <w:t xml:space="preserve">, </w:t>
      </w:r>
      <w:r>
        <w:rPr>
          <w:rFonts w:ascii="Times New Roman" w:hAnsi="Times New Roman" w:cs="Times New Roman"/>
          <w:sz w:val="24"/>
          <w:szCs w:val="24"/>
        </w:rPr>
        <w:t xml:space="preserve">442. </w:t>
      </w:r>
    </w:p>
    <w:p w14:paraId="47A58B39">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De AK, Dey N, Adak MK</w:t>
      </w:r>
      <w:r>
        <w:rPr>
          <w:rFonts w:hint="default" w:ascii="Times New Roman" w:hAnsi="Times New Roman" w:cs="Times New Roman"/>
          <w:sz w:val="24"/>
          <w:szCs w:val="24"/>
          <w:lang w:val="en-GB"/>
        </w:rPr>
        <w:t xml:space="preserve"> (2016) </w:t>
      </w:r>
      <w:r>
        <w:rPr>
          <w:rFonts w:ascii="Times New Roman" w:hAnsi="Times New Roman" w:cs="Times New Roman"/>
          <w:sz w:val="24"/>
          <w:szCs w:val="24"/>
        </w:rPr>
        <w:t xml:space="preserve">. Bio indices for 2,4-D sensitivity between two plant species: </w:t>
      </w:r>
      <w:r>
        <w:rPr>
          <w:rFonts w:ascii="Times New Roman" w:hAnsi="Times New Roman" w:cs="Times New Roman"/>
          <w:i/>
          <w:iCs/>
          <w:sz w:val="24"/>
          <w:szCs w:val="24"/>
        </w:rPr>
        <w:t>Azolla</w:t>
      </w:r>
      <w:r>
        <w:rPr>
          <w:rFonts w:ascii="Times New Roman" w:hAnsi="Times New Roman" w:cs="Times New Roman"/>
          <w:sz w:val="24"/>
          <w:szCs w:val="24"/>
        </w:rPr>
        <w:t xml:space="preserve"> </w:t>
      </w:r>
      <w:r>
        <w:rPr>
          <w:rFonts w:ascii="Times New Roman" w:hAnsi="Times New Roman" w:cs="Times New Roman"/>
          <w:i/>
          <w:iCs/>
          <w:sz w:val="24"/>
          <w:szCs w:val="24"/>
        </w:rPr>
        <w:t xml:space="preserve">pinnata </w:t>
      </w:r>
      <w:r>
        <w:rPr>
          <w:rFonts w:ascii="Times New Roman" w:hAnsi="Times New Roman" w:cs="Times New Roman"/>
          <w:sz w:val="24"/>
          <w:szCs w:val="24"/>
        </w:rPr>
        <w:t xml:space="preserve">R.Br. and Vernonia cinerea L. with their cellular responses. </w:t>
      </w:r>
      <w:r>
        <w:rPr>
          <w:rFonts w:ascii="Times New Roman" w:hAnsi="Times New Roman" w:cs="Times New Roman"/>
          <w:i/>
          <w:iCs/>
          <w:sz w:val="24"/>
          <w:szCs w:val="24"/>
        </w:rPr>
        <w:t>Physiology Molecular</w:t>
      </w:r>
      <w:r>
        <w:rPr>
          <w:rFonts w:ascii="Times New Roman" w:hAnsi="Times New Roman" w:cs="Times New Roman"/>
          <w:sz w:val="24"/>
          <w:szCs w:val="24"/>
        </w:rPr>
        <w:t xml:space="preserve"> </w:t>
      </w:r>
      <w:r>
        <w:rPr>
          <w:rFonts w:ascii="Times New Roman" w:hAnsi="Times New Roman" w:cs="Times New Roman"/>
          <w:i/>
          <w:iCs/>
          <w:sz w:val="24"/>
          <w:szCs w:val="24"/>
        </w:rPr>
        <w:t>Biology Plants</w:t>
      </w:r>
      <w:r>
        <w:rPr>
          <w:rFonts w:hint="default" w:ascii="Times New Roman" w:hAnsi="Times New Roman" w:cs="Times New Roman"/>
          <w:i/>
          <w:iCs/>
          <w:sz w:val="24"/>
          <w:szCs w:val="24"/>
          <w:lang w:val="en-GB"/>
        </w:rPr>
        <w:t xml:space="preserve">, </w:t>
      </w:r>
      <w:r>
        <w:rPr>
          <w:rFonts w:ascii="Times New Roman" w:hAnsi="Times New Roman" w:cs="Times New Roman"/>
          <w:sz w:val="24"/>
          <w:szCs w:val="24"/>
        </w:rPr>
        <w:t>22</w:t>
      </w:r>
      <w:r>
        <w:rPr>
          <w:rFonts w:hint="default" w:ascii="Times New Roman" w:hAnsi="Times New Roman" w:cs="Times New Roman"/>
          <w:sz w:val="24"/>
          <w:szCs w:val="24"/>
          <w:lang w:val="en-GB"/>
        </w:rPr>
        <w:t xml:space="preserve">, </w:t>
      </w:r>
      <w:r>
        <w:rPr>
          <w:rFonts w:ascii="Times New Roman" w:hAnsi="Times New Roman" w:cs="Times New Roman"/>
          <w:sz w:val="24"/>
          <w:szCs w:val="24"/>
        </w:rPr>
        <w:t>371-80.</w:t>
      </w:r>
    </w:p>
    <w:p w14:paraId="7792941F">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Gomes MP, De Brito JC, Carneiro MM, da Cunha MR, Garcia QS, Figueredo CC</w:t>
      </w:r>
      <w:r>
        <w:rPr>
          <w:rFonts w:hint="default" w:ascii="Times New Roman" w:hAnsi="Times New Roman" w:cs="Times New Roman"/>
          <w:sz w:val="24"/>
          <w:szCs w:val="24"/>
          <w:lang w:val="en-GB"/>
        </w:rPr>
        <w:t xml:space="preserve"> (2018) </w:t>
      </w:r>
      <w:r>
        <w:rPr>
          <w:rFonts w:ascii="Times New Roman" w:hAnsi="Times New Roman" w:cs="Times New Roman"/>
          <w:sz w:val="24"/>
          <w:szCs w:val="24"/>
        </w:rPr>
        <w:t xml:space="preserve">. Responses of the nitrogen-fixing aquatic fern </w:t>
      </w:r>
      <w:r>
        <w:rPr>
          <w:rFonts w:ascii="Times New Roman" w:hAnsi="Times New Roman" w:cs="Times New Roman"/>
          <w:i/>
          <w:iCs/>
          <w:sz w:val="24"/>
          <w:szCs w:val="24"/>
        </w:rPr>
        <w:t xml:space="preserve">Azolla </w:t>
      </w:r>
      <w:r>
        <w:rPr>
          <w:rFonts w:ascii="Times New Roman" w:hAnsi="Times New Roman" w:cs="Times New Roman"/>
          <w:sz w:val="24"/>
          <w:szCs w:val="24"/>
        </w:rPr>
        <w:t xml:space="preserve">to water contaminated with ciprofloxacin: Impacts on biofertilization. </w:t>
      </w:r>
      <w:r>
        <w:rPr>
          <w:rFonts w:ascii="Times New Roman" w:hAnsi="Times New Roman" w:cs="Times New Roman"/>
          <w:i/>
          <w:iCs/>
          <w:sz w:val="24"/>
          <w:szCs w:val="24"/>
        </w:rPr>
        <w:t>Environmental  Pollution</w:t>
      </w:r>
      <w:r>
        <w:rPr>
          <w:rFonts w:ascii="Times New Roman" w:hAnsi="Times New Roman" w:cs="Times New Roman"/>
          <w:sz w:val="24"/>
          <w:szCs w:val="24"/>
        </w:rPr>
        <w:t xml:space="preserve"> </w:t>
      </w:r>
      <w:r>
        <w:rPr>
          <w:rFonts w:hint="default" w:ascii="Times New Roman" w:hAnsi="Times New Roman" w:cs="Times New Roman"/>
          <w:sz w:val="24"/>
          <w:szCs w:val="24"/>
          <w:lang w:val="en-GB"/>
        </w:rPr>
        <w:t>,</w:t>
      </w:r>
      <w:r>
        <w:rPr>
          <w:rFonts w:ascii="Times New Roman" w:hAnsi="Times New Roman" w:cs="Times New Roman"/>
          <w:sz w:val="24"/>
          <w:szCs w:val="24"/>
        </w:rPr>
        <w:t>232</w:t>
      </w:r>
      <w:r>
        <w:rPr>
          <w:rFonts w:hint="default" w:ascii="Times New Roman" w:hAnsi="Times New Roman" w:cs="Times New Roman"/>
          <w:sz w:val="24"/>
          <w:szCs w:val="24"/>
          <w:lang w:val="en-GB"/>
        </w:rPr>
        <w:t xml:space="preserve">, </w:t>
      </w:r>
      <w:r>
        <w:rPr>
          <w:rFonts w:ascii="Times New Roman" w:hAnsi="Times New Roman" w:cs="Times New Roman"/>
          <w:sz w:val="24"/>
          <w:szCs w:val="24"/>
        </w:rPr>
        <w:t>293-</w:t>
      </w:r>
      <w:r>
        <w:rPr>
          <w:rFonts w:hint="default" w:ascii="Times New Roman" w:hAnsi="Times New Roman" w:cs="Times New Roman"/>
          <w:sz w:val="24"/>
          <w:szCs w:val="24"/>
          <w:lang w:val="en-GB"/>
        </w:rPr>
        <w:t>29</w:t>
      </w:r>
      <w:r>
        <w:rPr>
          <w:rFonts w:ascii="Times New Roman" w:hAnsi="Times New Roman" w:cs="Times New Roman"/>
          <w:sz w:val="24"/>
          <w:szCs w:val="24"/>
        </w:rPr>
        <w:t>9.</w:t>
      </w:r>
    </w:p>
    <w:p w14:paraId="078D93A8">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Hossiny H, Setoudeh M, Rokni H, Dehghanzadeh H and Cheraghcheshm M (2008). Using of silage azolla in Guilan male calves nutrition. Proceedings of Third National Congress of Recycling and Reuse of Renewable Organic Resources in Agriculture Islamic Azad University, Khorasgan branch (Isfshan) Agricultural faculty, Waste and waste water Research centre</w:t>
      </w:r>
    </w:p>
    <w:p w14:paraId="629CCCA3">
      <w:pPr>
        <w:numPr>
          <w:ilvl w:val="0"/>
          <w:numId w:val="4"/>
        </w:numPr>
        <w:ind w:left="425" w:leftChars="0" w:hanging="425" w:firstLineChars="0"/>
        <w:rPr>
          <w:rFonts w:ascii="Times New Roman" w:hAnsi="Times New Roman" w:eastAsia="SimSun" w:cs="Times New Roman"/>
          <w:color w:val="000000"/>
          <w:sz w:val="24"/>
          <w:szCs w:val="24"/>
          <w:lang w:eastAsia="zh-CN" w:bidi="ar"/>
        </w:rPr>
      </w:pPr>
      <w:r>
        <w:rPr>
          <w:rFonts w:ascii="Times New Roman" w:hAnsi="Times New Roman" w:eastAsia="SimSun" w:cs="Times New Roman"/>
          <w:color w:val="000000"/>
          <w:sz w:val="24"/>
          <w:szCs w:val="24"/>
          <w:lang w:eastAsia="zh-CN" w:bidi="ar"/>
        </w:rPr>
        <w:t>Indira D, Sarjan Rao K, Suresh J, Venugopal Naidu K and Ravi A (2009). Azolla (</w:t>
      </w:r>
      <w:r>
        <w:rPr>
          <w:rFonts w:ascii="Times New Roman" w:hAnsi="Times New Roman" w:eastAsia="TimesNewRomanPS-ItalicMT" w:cs="Times New Roman"/>
          <w:i/>
          <w:iCs/>
          <w:color w:val="000000"/>
          <w:sz w:val="24"/>
          <w:szCs w:val="24"/>
          <w:lang w:eastAsia="zh-CN" w:bidi="ar"/>
        </w:rPr>
        <w:t>Azolla pinnata</w:t>
      </w:r>
      <w:r>
        <w:rPr>
          <w:rFonts w:ascii="Times New Roman" w:hAnsi="Times New Roman" w:eastAsia="SimSun" w:cs="Times New Roman"/>
          <w:color w:val="000000"/>
          <w:sz w:val="24"/>
          <w:szCs w:val="24"/>
          <w:lang w:eastAsia="zh-CN" w:bidi="ar"/>
        </w:rPr>
        <w:t xml:space="preserve">) as feed supplement in buffalo calves on growth performance. </w:t>
      </w:r>
      <w:r>
        <w:rPr>
          <w:rFonts w:ascii="Times New Roman" w:hAnsi="Times New Roman" w:eastAsia="TimesNewRomanPS-ItalicMT" w:cs="Times New Roman"/>
          <w:i/>
          <w:iCs/>
          <w:color w:val="000000"/>
          <w:sz w:val="24"/>
          <w:szCs w:val="24"/>
          <w:lang w:eastAsia="zh-CN" w:bidi="ar"/>
        </w:rPr>
        <w:t>Indian Journal of Animal Nutrition</w:t>
      </w:r>
      <w:r>
        <w:rPr>
          <w:rFonts w:ascii="Times New Roman" w:hAnsi="Times New Roman" w:eastAsia="SimSun" w:cs="Times New Roman"/>
          <w:color w:val="000000"/>
          <w:sz w:val="24"/>
          <w:szCs w:val="24"/>
          <w:lang w:eastAsia="zh-CN" w:bidi="ar"/>
        </w:rPr>
        <w:t>, 26</w:t>
      </w:r>
      <w:r>
        <w:rPr>
          <w:rFonts w:hint="default" w:ascii="Times New Roman" w:hAnsi="Times New Roman" w:eastAsia="SimSun" w:cs="Times New Roman"/>
          <w:color w:val="000000"/>
          <w:sz w:val="24"/>
          <w:szCs w:val="24"/>
          <w:lang w:val="en-GB" w:eastAsia="zh-CN" w:bidi="ar"/>
        </w:rPr>
        <w:t xml:space="preserve">, </w:t>
      </w:r>
      <w:r>
        <w:rPr>
          <w:rFonts w:ascii="Times New Roman" w:hAnsi="Times New Roman" w:eastAsia="SimSun" w:cs="Times New Roman"/>
          <w:color w:val="000000"/>
          <w:sz w:val="24"/>
          <w:szCs w:val="24"/>
          <w:lang w:eastAsia="zh-CN" w:bidi="ar"/>
        </w:rPr>
        <w:t>345-348.</w:t>
      </w:r>
    </w:p>
    <w:p w14:paraId="53083E73">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Leterme P, Londono AM, Ordonez DC, Rosales A, Estrada F, Bindelle J and Buldgen A (2010). Nutritional value and intake of aquatic ferns (</w:t>
      </w:r>
      <w:r>
        <w:rPr>
          <w:rFonts w:ascii="Times New Roman" w:hAnsi="Times New Roman" w:cs="Times New Roman"/>
          <w:i/>
          <w:iCs/>
          <w:sz w:val="24"/>
          <w:szCs w:val="24"/>
        </w:rPr>
        <w:t>Azolla fillicoides Lam</w:t>
      </w:r>
      <w:r>
        <w:rPr>
          <w:rFonts w:ascii="Times New Roman" w:hAnsi="Times New Roman" w:cs="Times New Roman"/>
          <w:sz w:val="24"/>
          <w:szCs w:val="24"/>
        </w:rPr>
        <w:t xml:space="preserve">. and </w:t>
      </w:r>
      <w:r>
        <w:rPr>
          <w:rFonts w:ascii="Times New Roman" w:hAnsi="Times New Roman" w:cs="Times New Roman"/>
          <w:i/>
          <w:iCs/>
          <w:sz w:val="24"/>
          <w:szCs w:val="24"/>
        </w:rPr>
        <w:t>Salvinia molesta Mitchell</w:t>
      </w:r>
      <w:r>
        <w:rPr>
          <w:rFonts w:ascii="Times New Roman" w:hAnsi="Times New Roman" w:cs="Times New Roman"/>
          <w:sz w:val="24"/>
          <w:szCs w:val="24"/>
        </w:rPr>
        <w:t xml:space="preserve">) in sows. </w:t>
      </w:r>
      <w:r>
        <w:rPr>
          <w:rFonts w:ascii="Times New Roman" w:hAnsi="Times New Roman" w:cs="Times New Roman"/>
          <w:i/>
          <w:iCs/>
          <w:sz w:val="24"/>
          <w:szCs w:val="24"/>
        </w:rPr>
        <w:t>Animal Feed Science and Technology</w:t>
      </w:r>
      <w:r>
        <w:rPr>
          <w:rFonts w:ascii="Times New Roman" w:hAnsi="Times New Roman" w:cs="Times New Roman"/>
          <w:sz w:val="24"/>
          <w:szCs w:val="24"/>
        </w:rPr>
        <w:t>, 155</w:t>
      </w:r>
      <w:r>
        <w:rPr>
          <w:rFonts w:hint="default" w:ascii="Times New Roman" w:hAnsi="Times New Roman" w:cs="Times New Roman"/>
          <w:sz w:val="24"/>
          <w:szCs w:val="24"/>
          <w:lang w:val="en-GB"/>
        </w:rPr>
        <w:t>,</w:t>
      </w:r>
      <w:r>
        <w:rPr>
          <w:rFonts w:ascii="Times New Roman" w:hAnsi="Times New Roman" w:cs="Times New Roman"/>
          <w:sz w:val="24"/>
          <w:szCs w:val="24"/>
        </w:rPr>
        <w:t xml:space="preserve"> 55-64.</w:t>
      </w:r>
    </w:p>
    <w:p w14:paraId="1BA75717">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Liu J, Xu H, Jiang Y, Zhang K, Hu Y, Zeng Z</w:t>
      </w:r>
      <w:r>
        <w:rPr>
          <w:rFonts w:hint="default" w:ascii="Times New Roman" w:hAnsi="Times New Roman" w:cs="Times New Roman"/>
          <w:sz w:val="24"/>
          <w:szCs w:val="24"/>
          <w:lang w:val="en-GB"/>
        </w:rPr>
        <w:t xml:space="preserve"> (2017) </w:t>
      </w:r>
      <w:r>
        <w:rPr>
          <w:rFonts w:ascii="Times New Roman" w:hAnsi="Times New Roman" w:cs="Times New Roman"/>
          <w:sz w:val="24"/>
          <w:szCs w:val="24"/>
        </w:rPr>
        <w:t xml:space="preserve">. Methane Emissions and microbial communities as influenced by dual cropping of </w:t>
      </w:r>
      <w:r>
        <w:rPr>
          <w:rFonts w:ascii="Times New Roman" w:hAnsi="Times New Roman" w:cs="Times New Roman"/>
          <w:i/>
          <w:iCs/>
          <w:sz w:val="24"/>
          <w:szCs w:val="24"/>
        </w:rPr>
        <w:t>Azolla</w:t>
      </w:r>
      <w:r>
        <w:rPr>
          <w:rFonts w:ascii="Times New Roman" w:hAnsi="Times New Roman" w:cs="Times New Roman"/>
          <w:sz w:val="24"/>
          <w:szCs w:val="24"/>
        </w:rPr>
        <w:t xml:space="preserve"> along with early rice. Scientific Report</w:t>
      </w:r>
      <w:r>
        <w:rPr>
          <w:rFonts w:hint="default" w:ascii="Times New Roman" w:hAnsi="Times New Roman" w:cs="Times New Roman"/>
          <w:sz w:val="24"/>
          <w:szCs w:val="24"/>
          <w:lang w:val="en-GB"/>
        </w:rPr>
        <w:t xml:space="preserve">, </w:t>
      </w:r>
      <w:r>
        <w:rPr>
          <w:rFonts w:ascii="Times New Roman" w:hAnsi="Times New Roman" w:cs="Times New Roman"/>
          <w:sz w:val="24"/>
          <w:szCs w:val="24"/>
        </w:rPr>
        <w:t>7</w:t>
      </w:r>
      <w:r>
        <w:rPr>
          <w:rFonts w:hint="default" w:ascii="Times New Roman" w:hAnsi="Times New Roman" w:cs="Times New Roman"/>
          <w:sz w:val="24"/>
          <w:szCs w:val="24"/>
          <w:lang w:val="en-GB"/>
        </w:rPr>
        <w:t xml:space="preserve">, </w:t>
      </w:r>
      <w:r>
        <w:rPr>
          <w:rFonts w:ascii="Times New Roman" w:hAnsi="Times New Roman" w:cs="Times New Roman"/>
          <w:sz w:val="24"/>
          <w:szCs w:val="24"/>
        </w:rPr>
        <w:t>40635.</w:t>
      </w:r>
    </w:p>
    <w:p w14:paraId="047B7A03">
      <w:pPr>
        <w:numPr>
          <w:ilvl w:val="0"/>
          <w:numId w:val="4"/>
        </w:numPr>
        <w:ind w:left="425" w:leftChars="0" w:hanging="425" w:firstLineChars="0"/>
        <w:rPr>
          <w:rFonts w:ascii="Times New Roman" w:hAnsi="Times New Roman" w:cs="Times New Roman"/>
          <w:sz w:val="24"/>
          <w:szCs w:val="24"/>
        </w:rPr>
      </w:pPr>
      <w:r>
        <w:rPr>
          <w:rFonts w:ascii="Times New Roman" w:hAnsi="Times New Roman" w:cs="Times New Roman"/>
          <w:sz w:val="24"/>
          <w:szCs w:val="24"/>
        </w:rPr>
        <w:t xml:space="preserve">Pillai KP, Premalatha S and Rajamony S (2002). </w:t>
      </w:r>
      <w:r>
        <w:rPr>
          <w:rFonts w:ascii="Times New Roman" w:hAnsi="Times New Roman" w:cs="Times New Roman"/>
          <w:i/>
          <w:iCs/>
          <w:sz w:val="24"/>
          <w:szCs w:val="24"/>
        </w:rPr>
        <w:t>Azolla</w:t>
      </w:r>
      <w:r>
        <w:rPr>
          <w:rFonts w:ascii="Times New Roman" w:hAnsi="Times New Roman" w:cs="Times New Roman"/>
          <w:sz w:val="24"/>
          <w:szCs w:val="24"/>
        </w:rPr>
        <w:t>-</w:t>
      </w:r>
      <w:r>
        <w:rPr>
          <w:rFonts w:ascii="Times New Roman" w:hAnsi="Times New Roman" w:cs="Times New Roman"/>
          <w:i/>
          <w:iCs/>
          <w:sz w:val="24"/>
          <w:szCs w:val="24"/>
        </w:rPr>
        <w:t>A</w:t>
      </w:r>
      <w:r>
        <w:rPr>
          <w:rFonts w:ascii="Times New Roman" w:hAnsi="Times New Roman" w:cs="Times New Roman"/>
          <w:sz w:val="24"/>
          <w:szCs w:val="24"/>
        </w:rPr>
        <w:t xml:space="preserve"> sustainable feed substitute for livestock. LEISA INDIA, 4</w:t>
      </w:r>
      <w:r>
        <w:rPr>
          <w:rFonts w:hint="default" w:ascii="Times New Roman" w:hAnsi="Times New Roman" w:cs="Times New Roman"/>
          <w:sz w:val="24"/>
          <w:szCs w:val="24"/>
          <w:lang w:val="en-GB"/>
        </w:rPr>
        <w:t xml:space="preserve">, </w:t>
      </w:r>
      <w:r>
        <w:rPr>
          <w:rFonts w:ascii="Times New Roman" w:hAnsi="Times New Roman" w:cs="Times New Roman"/>
          <w:sz w:val="24"/>
          <w:szCs w:val="24"/>
        </w:rPr>
        <w:t xml:space="preserve">15-17. </w:t>
      </w:r>
    </w:p>
    <w:p w14:paraId="3F74FFA7">
      <w:pPr>
        <w:numPr>
          <w:ilvl w:val="0"/>
          <w:numId w:val="4"/>
        </w:numPr>
        <w:ind w:left="425" w:leftChars="0" w:hanging="425" w:firstLineChars="0"/>
        <w:rPr>
          <w:rFonts w:ascii="Times New Roman" w:hAnsi="Times New Roman" w:cs="Times New Roman"/>
          <w:sz w:val="24"/>
          <w:szCs w:val="24"/>
        </w:rPr>
      </w:pPr>
      <w:r>
        <w:rPr>
          <w:rFonts w:ascii="Times New Roman" w:hAnsi="Times New Roman" w:eastAsia="SimSun" w:cs="Times New Roman"/>
          <w:color w:val="000000"/>
          <w:sz w:val="24"/>
          <w:szCs w:val="24"/>
          <w:lang w:eastAsia="zh-CN" w:bidi="ar"/>
        </w:rPr>
        <w:t xml:space="preserve">Sudaryono A (2006). Use of </w:t>
      </w:r>
      <w:r>
        <w:rPr>
          <w:rFonts w:ascii="Times New Roman" w:hAnsi="Times New Roman" w:eastAsia="SimSun" w:cs="Times New Roman"/>
          <w:i/>
          <w:iCs/>
          <w:color w:val="000000"/>
          <w:sz w:val="24"/>
          <w:szCs w:val="24"/>
          <w:lang w:eastAsia="zh-CN" w:bidi="ar"/>
        </w:rPr>
        <w:t>Azolla</w:t>
      </w:r>
      <w:r>
        <w:rPr>
          <w:rFonts w:ascii="Times New Roman" w:hAnsi="Times New Roman" w:eastAsia="SimSun" w:cs="Times New Roman"/>
          <w:color w:val="000000"/>
          <w:sz w:val="24"/>
          <w:szCs w:val="24"/>
          <w:lang w:eastAsia="zh-CN" w:bidi="ar"/>
        </w:rPr>
        <w:t xml:space="preserve"> (</w:t>
      </w:r>
      <w:r>
        <w:rPr>
          <w:rFonts w:ascii="Times New Roman" w:hAnsi="Times New Roman" w:eastAsia="TimesNewRomanPS-ItalicMT" w:cs="Times New Roman"/>
          <w:i/>
          <w:iCs/>
          <w:color w:val="000000"/>
          <w:sz w:val="24"/>
          <w:szCs w:val="24"/>
          <w:lang w:eastAsia="zh-CN" w:bidi="ar"/>
        </w:rPr>
        <w:t>Azolla pinnata</w:t>
      </w:r>
      <w:r>
        <w:rPr>
          <w:rFonts w:ascii="Times New Roman" w:hAnsi="Times New Roman" w:eastAsia="SimSun" w:cs="Times New Roman"/>
          <w:color w:val="000000"/>
          <w:sz w:val="24"/>
          <w:szCs w:val="24"/>
          <w:lang w:eastAsia="zh-CN" w:bidi="ar"/>
        </w:rPr>
        <w:t>) meal as a substitute for defatted soybean meal in diets of juvenile black tiger shrimp (</w:t>
      </w:r>
      <w:r>
        <w:rPr>
          <w:rFonts w:ascii="Times New Roman" w:hAnsi="Times New Roman" w:eastAsia="TimesNewRomanPS-ItalicMT" w:cs="Times New Roman"/>
          <w:i/>
          <w:iCs/>
          <w:color w:val="000000"/>
          <w:sz w:val="24"/>
          <w:szCs w:val="24"/>
          <w:lang w:eastAsia="zh-CN" w:bidi="ar"/>
        </w:rPr>
        <w:t>Penaeusmonodon</w:t>
      </w:r>
      <w:r>
        <w:rPr>
          <w:rFonts w:ascii="Times New Roman" w:hAnsi="Times New Roman" w:eastAsia="SimSun" w:cs="Times New Roman"/>
          <w:color w:val="000000"/>
          <w:sz w:val="24"/>
          <w:szCs w:val="24"/>
          <w:lang w:eastAsia="zh-CN" w:bidi="ar"/>
        </w:rPr>
        <w:t xml:space="preserve">). </w:t>
      </w:r>
      <w:r>
        <w:rPr>
          <w:rFonts w:ascii="Times New Roman" w:hAnsi="Times New Roman" w:eastAsia="TimesNewRomanPS-ItalicMT" w:cs="Times New Roman"/>
          <w:i/>
          <w:iCs/>
          <w:color w:val="000000"/>
          <w:sz w:val="24"/>
          <w:szCs w:val="24"/>
          <w:lang w:eastAsia="zh-CN" w:bidi="ar"/>
        </w:rPr>
        <w:t>Journal of Coastal Development</w:t>
      </w:r>
      <w:r>
        <w:rPr>
          <w:rFonts w:ascii="Times New Roman" w:hAnsi="Times New Roman" w:eastAsia="SimSun" w:cs="Times New Roman"/>
          <w:color w:val="000000"/>
          <w:sz w:val="24"/>
          <w:szCs w:val="24"/>
          <w:lang w:eastAsia="zh-CN" w:bidi="ar"/>
        </w:rPr>
        <w:t>, 9</w:t>
      </w:r>
      <w:r>
        <w:rPr>
          <w:rFonts w:hint="default" w:ascii="Times New Roman" w:hAnsi="Times New Roman" w:eastAsia="SimSun" w:cs="Times New Roman"/>
          <w:color w:val="000000"/>
          <w:sz w:val="24"/>
          <w:szCs w:val="24"/>
          <w:lang w:val="en-GB" w:eastAsia="zh-CN" w:bidi="ar"/>
        </w:rPr>
        <w:t xml:space="preserve">, </w:t>
      </w:r>
      <w:r>
        <w:rPr>
          <w:rFonts w:ascii="Times New Roman" w:hAnsi="Times New Roman" w:eastAsia="SimSun" w:cs="Times New Roman"/>
          <w:color w:val="000000"/>
          <w:sz w:val="24"/>
          <w:szCs w:val="24"/>
          <w:lang w:eastAsia="zh-CN" w:bidi="ar"/>
        </w:rPr>
        <w:t>145-154.</w:t>
      </w:r>
    </w:p>
    <w:p w14:paraId="13EA0BFE">
      <w:pPr>
        <w:rPr>
          <w:rFonts w:ascii="Times New Roman" w:hAnsi="Times New Roman" w:cs="Times New Roman"/>
          <w:sz w:val="24"/>
          <w:szCs w:val="24"/>
        </w:rPr>
      </w:pPr>
    </w:p>
    <w:p w14:paraId="51778E85">
      <w:pPr>
        <w:rPr>
          <w:rFonts w:ascii="Times New Roman" w:hAnsi="Times New Roman" w:cs="Times New Roman"/>
          <w:sz w:val="24"/>
          <w:szCs w:val="24"/>
        </w:rPr>
      </w:pPr>
    </w:p>
    <w:p w14:paraId="47FDF694">
      <w:pPr>
        <w:rPr>
          <w:rFonts w:ascii="Times New Roman" w:hAnsi="Times New Roman" w:cs="Times New Roman"/>
          <w:sz w:val="24"/>
          <w:szCs w:val="24"/>
        </w:rPr>
      </w:pPr>
    </w:p>
    <w:p w14:paraId="77FAD833">
      <w:pPr>
        <w:rPr>
          <w:rFonts w:ascii="Times New Roman" w:hAnsi="Times New Roman" w:cs="Times New Roman"/>
          <w:sz w:val="24"/>
          <w:szCs w:val="24"/>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0BB94"/>
    <w:multiLevelType w:val="singleLevel"/>
    <w:tmpl w:val="BA10BB94"/>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F0026291"/>
    <w:multiLevelType w:val="singleLevel"/>
    <w:tmpl w:val="F0026291"/>
    <w:lvl w:ilvl="0" w:tentative="0">
      <w:start w:val="1"/>
      <w:numFmt w:val="decimal"/>
      <w:lvlText w:val="%1."/>
      <w:lvlJc w:val="left"/>
      <w:pPr>
        <w:tabs>
          <w:tab w:val="left" w:pos="425"/>
        </w:tabs>
        <w:ind w:left="425" w:leftChars="0" w:hanging="425" w:firstLineChars="0"/>
      </w:pPr>
      <w:rPr>
        <w:rFonts w:hint="default"/>
      </w:rPr>
    </w:lvl>
  </w:abstractNum>
  <w:abstractNum w:abstractNumId="2">
    <w:nsid w:val="F74FC91F"/>
    <w:multiLevelType w:val="singleLevel"/>
    <w:tmpl w:val="F74FC91F"/>
    <w:lvl w:ilvl="0" w:tentative="0">
      <w:start w:val="5"/>
      <w:numFmt w:val="decimal"/>
      <w:suff w:val="space"/>
      <w:lvlText w:val="%1."/>
      <w:lvlJc w:val="left"/>
    </w:lvl>
  </w:abstractNum>
  <w:abstractNum w:abstractNumId="3">
    <w:nsid w:val="5A991A65"/>
    <w:multiLevelType w:val="singleLevel"/>
    <w:tmpl w:val="5A991A65"/>
    <w:lvl w:ilvl="0" w:tentative="0">
      <w:start w:val="1"/>
      <w:numFmt w:val="decimal"/>
      <w:lvlText w:val="%1)"/>
      <w:lvlJc w:val="left"/>
      <w:pPr>
        <w:tabs>
          <w:tab w:val="left" w:pos="425"/>
        </w:tabs>
        <w:ind w:left="425" w:leftChars="0" w:hanging="425" w:firstLineChars="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E3A"/>
    <w:rsid w:val="00134479"/>
    <w:rsid w:val="001C6008"/>
    <w:rsid w:val="0023284C"/>
    <w:rsid w:val="00242E3A"/>
    <w:rsid w:val="00260A40"/>
    <w:rsid w:val="002B190E"/>
    <w:rsid w:val="005414E9"/>
    <w:rsid w:val="0059459F"/>
    <w:rsid w:val="005B1DBA"/>
    <w:rsid w:val="00655D82"/>
    <w:rsid w:val="00692704"/>
    <w:rsid w:val="00712F34"/>
    <w:rsid w:val="00793FAB"/>
    <w:rsid w:val="007E0589"/>
    <w:rsid w:val="00800F8E"/>
    <w:rsid w:val="0084062B"/>
    <w:rsid w:val="00865B81"/>
    <w:rsid w:val="00920D68"/>
    <w:rsid w:val="009455AA"/>
    <w:rsid w:val="00957797"/>
    <w:rsid w:val="00966847"/>
    <w:rsid w:val="009E4C21"/>
    <w:rsid w:val="00A97592"/>
    <w:rsid w:val="00AF22FA"/>
    <w:rsid w:val="00BE2740"/>
    <w:rsid w:val="00C24E28"/>
    <w:rsid w:val="00C35E10"/>
    <w:rsid w:val="00C711F5"/>
    <w:rsid w:val="00C778FC"/>
    <w:rsid w:val="00CA1737"/>
    <w:rsid w:val="00D169D1"/>
    <w:rsid w:val="00D52BC2"/>
    <w:rsid w:val="00D72241"/>
    <w:rsid w:val="00E4507A"/>
    <w:rsid w:val="00FC2CD5"/>
    <w:rsid w:val="0C0D7477"/>
    <w:rsid w:val="150F5808"/>
    <w:rsid w:val="15803024"/>
    <w:rsid w:val="271B10A5"/>
    <w:rsid w:val="513818E7"/>
    <w:rsid w:val="618231BB"/>
    <w:rsid w:val="762B5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680"/>
        <w:tab w:val="right" w:pos="9360"/>
      </w:tabs>
      <w:spacing w:after="0" w:line="240" w:lineRule="auto"/>
    </w:pPr>
  </w:style>
  <w:style w:type="paragraph" w:styleId="5">
    <w:name w:val="header"/>
    <w:basedOn w:val="1"/>
    <w:link w:val="7"/>
    <w:unhideWhenUsed/>
    <w:qFormat/>
    <w:uiPriority w:val="99"/>
    <w:pPr>
      <w:tabs>
        <w:tab w:val="center" w:pos="4680"/>
        <w:tab w:val="right" w:pos="9360"/>
      </w:tabs>
      <w:spacing w:after="0" w:line="240" w:lineRule="auto"/>
    </w:pPr>
  </w:style>
  <w:style w:type="table" w:styleId="6">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Header Char"/>
    <w:basedOn w:val="2"/>
    <w:link w:val="5"/>
    <w:qFormat/>
    <w:uiPriority w:val="99"/>
  </w:style>
  <w:style w:type="character" w:customStyle="1" w:styleId="8">
    <w:name w:val="Footer Char"/>
    <w:basedOn w:val="2"/>
    <w:link w:val="4"/>
    <w:qFormat/>
    <w:uiPriority w:val="99"/>
  </w:style>
  <w:style w:type="character" w:styleId="9">
    <w:name w:val="Placeholder Text"/>
    <w:basedOn w:val="2"/>
    <w:semiHidden/>
    <w:qFormat/>
    <w:uiPriority w:val="99"/>
    <w:rPr>
      <w:color w:val="808080"/>
    </w:rPr>
  </w:style>
  <w:style w:type="paragraph" w:customStyle="1" w:styleId="10">
    <w:name w:val="Defaul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2377</Words>
  <Characters>13551</Characters>
  <Lines>112</Lines>
  <Paragraphs>31</Paragraphs>
  <TotalTime>20</TotalTime>
  <ScaleCrop>false</ScaleCrop>
  <LinksUpToDate>false</LinksUpToDate>
  <CharactersWithSpaces>15897</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2024-08-04T07:08:00Z</dcterms:created>
  <dc:creator>Acer</dc:creator>
  <cp:lastModifiedBy>Nitu</cp:lastModifiedBy>
  <dcterms:modified xsi:type="dcterms:W3CDTF">2024-08-08T14:15:49Z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7934CC36F515483AA9DC49A85625C921</vt:lpwstr>
  </property>
</Properties>
</file>