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D31BC" w14:textId="5BE137F8" w:rsidR="00987FA2" w:rsidRPr="00FC5EE1" w:rsidRDefault="00987FA2" w:rsidP="00A512EB">
      <w:pPr>
        <w:spacing w:line="240" w:lineRule="auto"/>
        <w:jc w:val="center"/>
        <w:rPr>
          <w:rFonts w:ascii="Times New Roman" w:hAnsi="Times New Roman" w:cs="Times New Roman"/>
          <w:b/>
          <w:sz w:val="24"/>
          <w:szCs w:val="24"/>
        </w:rPr>
      </w:pPr>
      <w:bookmarkStart w:id="0" w:name="_Hlk171780663"/>
      <w:r w:rsidRPr="00FC5EE1">
        <w:rPr>
          <w:rFonts w:ascii="Times New Roman" w:hAnsi="Times New Roman" w:cs="Times New Roman"/>
          <w:b/>
          <w:sz w:val="24"/>
          <w:szCs w:val="24"/>
        </w:rPr>
        <w:t>Understanding the D</w:t>
      </w:r>
      <w:r w:rsidRPr="00FC5EE1">
        <w:rPr>
          <w:rFonts w:ascii="Times New Roman" w:hAnsi="Times New Roman" w:cs="Times New Roman"/>
          <w:b/>
          <w:bCs/>
          <w:sz w:val="24"/>
          <w:szCs w:val="24"/>
        </w:rPr>
        <w:t xml:space="preserve">emand for Bank Credit </w:t>
      </w:r>
      <w:r w:rsidR="00A146A6">
        <w:rPr>
          <w:rFonts w:ascii="Times New Roman" w:hAnsi="Times New Roman" w:cs="Times New Roman"/>
          <w:b/>
          <w:sz w:val="24"/>
          <w:szCs w:val="24"/>
        </w:rPr>
        <w:t>by</w:t>
      </w:r>
      <w:r w:rsidRPr="00FC5EE1">
        <w:rPr>
          <w:rFonts w:ascii="Times New Roman" w:hAnsi="Times New Roman" w:cs="Times New Roman"/>
          <w:b/>
          <w:sz w:val="24"/>
          <w:szCs w:val="24"/>
        </w:rPr>
        <w:t xml:space="preserve"> Microfinance Institution’s </w:t>
      </w:r>
      <w:r w:rsidR="0011219F" w:rsidRPr="00FC5EE1">
        <w:rPr>
          <w:rFonts w:ascii="Times New Roman" w:hAnsi="Times New Roman" w:cs="Times New Roman"/>
          <w:b/>
          <w:sz w:val="24"/>
          <w:szCs w:val="24"/>
        </w:rPr>
        <w:t>clients</w:t>
      </w:r>
    </w:p>
    <w:p w14:paraId="5AA24BF9" w14:textId="77777777" w:rsidR="005B7604" w:rsidRPr="00FC5EE1" w:rsidRDefault="005B7604" w:rsidP="00A512EB">
      <w:pPr>
        <w:spacing w:line="240" w:lineRule="auto"/>
        <w:jc w:val="center"/>
        <w:rPr>
          <w:rFonts w:ascii="Times New Roman" w:hAnsi="Times New Roman" w:cs="Times New Roman"/>
          <w:bCs/>
          <w:sz w:val="24"/>
          <w:szCs w:val="24"/>
        </w:rPr>
      </w:pPr>
      <w:proofErr w:type="spellStart"/>
      <w:r w:rsidRPr="00FC5EE1">
        <w:rPr>
          <w:rFonts w:ascii="Times New Roman" w:hAnsi="Times New Roman" w:cs="Times New Roman"/>
          <w:bCs/>
          <w:sz w:val="24"/>
          <w:szCs w:val="24"/>
        </w:rPr>
        <w:t>Dr.</w:t>
      </w:r>
      <w:proofErr w:type="spellEnd"/>
      <w:r w:rsidRPr="00FC5EE1">
        <w:rPr>
          <w:rFonts w:ascii="Times New Roman" w:hAnsi="Times New Roman" w:cs="Times New Roman"/>
          <w:bCs/>
          <w:sz w:val="24"/>
          <w:szCs w:val="24"/>
        </w:rPr>
        <w:t xml:space="preserve"> Vandana Sethi</w:t>
      </w:r>
      <w:r w:rsidRPr="00FC5EE1">
        <w:rPr>
          <w:rFonts w:ascii="Times New Roman" w:hAnsi="Times New Roman" w:cs="Times New Roman"/>
          <w:bCs/>
          <w:sz w:val="24"/>
          <w:szCs w:val="24"/>
          <w:vertAlign w:val="superscript"/>
        </w:rPr>
        <w:footnoteReference w:id="1"/>
      </w:r>
    </w:p>
    <w:p w14:paraId="7345C6FC" w14:textId="77777777" w:rsidR="00D335DC" w:rsidRPr="00FC5EE1" w:rsidRDefault="00D335DC" w:rsidP="00A512EB">
      <w:pPr>
        <w:spacing w:line="240" w:lineRule="auto"/>
        <w:jc w:val="both"/>
        <w:rPr>
          <w:rFonts w:ascii="Times New Roman" w:hAnsi="Times New Roman" w:cs="Times New Roman"/>
          <w:b/>
          <w:sz w:val="24"/>
          <w:szCs w:val="24"/>
        </w:rPr>
      </w:pPr>
    </w:p>
    <w:bookmarkEnd w:id="0"/>
    <w:p w14:paraId="48DB0498" w14:textId="02C30DC6" w:rsidR="00305A38" w:rsidRPr="00FC5EE1" w:rsidRDefault="00305A38" w:rsidP="00A512EB">
      <w:pPr>
        <w:spacing w:line="240" w:lineRule="auto"/>
        <w:jc w:val="both"/>
        <w:rPr>
          <w:rFonts w:ascii="Times New Roman" w:hAnsi="Times New Roman" w:cs="Times New Roman"/>
          <w:b/>
          <w:sz w:val="24"/>
          <w:szCs w:val="24"/>
        </w:rPr>
      </w:pPr>
      <w:r w:rsidRPr="00FC5EE1">
        <w:rPr>
          <w:rFonts w:ascii="Times New Roman" w:hAnsi="Times New Roman" w:cs="Times New Roman"/>
          <w:b/>
          <w:sz w:val="24"/>
          <w:szCs w:val="24"/>
        </w:rPr>
        <w:t>Abstract</w:t>
      </w:r>
    </w:p>
    <w:p w14:paraId="2631FEF1" w14:textId="6570A318" w:rsidR="00580940" w:rsidRDefault="00B239D8" w:rsidP="00A512EB">
      <w:pPr>
        <w:spacing w:line="240" w:lineRule="auto"/>
        <w:jc w:val="both"/>
        <w:rPr>
          <w:rFonts w:ascii="Times New Roman" w:hAnsi="Times New Roman" w:cs="Times New Roman"/>
          <w:bCs/>
          <w:sz w:val="24"/>
          <w:szCs w:val="24"/>
        </w:rPr>
      </w:pPr>
      <w:r w:rsidRPr="00FC5EE1">
        <w:rPr>
          <w:rFonts w:ascii="Times New Roman" w:hAnsi="Times New Roman" w:cs="Times New Roman"/>
          <w:sz w:val="24"/>
          <w:szCs w:val="24"/>
        </w:rPr>
        <w:t xml:space="preserve">The process of financial inclusion for the </w:t>
      </w:r>
      <w:r w:rsidRPr="00FC5EE1">
        <w:rPr>
          <w:rFonts w:ascii="Times New Roman" w:hAnsi="Times New Roman" w:cs="Times New Roman"/>
          <w:noProof/>
          <w:sz w:val="24"/>
          <w:szCs w:val="24"/>
        </w:rPr>
        <w:t>urban</w:t>
      </w:r>
      <w:r w:rsidRPr="00FC5EE1">
        <w:rPr>
          <w:rFonts w:ascii="Times New Roman" w:hAnsi="Times New Roman" w:cs="Times New Roman"/>
          <w:sz w:val="24"/>
          <w:szCs w:val="24"/>
        </w:rPr>
        <w:t xml:space="preserve"> poor requires </w:t>
      </w:r>
      <w:r w:rsidR="0011219F" w:rsidRPr="00FC5EE1">
        <w:rPr>
          <w:rFonts w:ascii="Times New Roman" w:hAnsi="Times New Roman" w:cs="Times New Roman"/>
          <w:sz w:val="24"/>
          <w:szCs w:val="24"/>
        </w:rPr>
        <w:t xml:space="preserve">households </w:t>
      </w:r>
      <w:r w:rsidR="0011219F" w:rsidRPr="00FC5EE1">
        <w:rPr>
          <w:rFonts w:ascii="Times New Roman" w:hAnsi="Times New Roman" w:cs="Times New Roman"/>
          <w:bCs/>
          <w:sz w:val="24"/>
          <w:szCs w:val="24"/>
        </w:rPr>
        <w:t>to access</w:t>
      </w:r>
      <w:r w:rsidRPr="00FC5EE1">
        <w:rPr>
          <w:rFonts w:ascii="Times New Roman" w:hAnsi="Times New Roman" w:cs="Times New Roman"/>
          <w:bCs/>
          <w:sz w:val="24"/>
          <w:szCs w:val="24"/>
        </w:rPr>
        <w:t xml:space="preserve"> bank credit</w:t>
      </w:r>
      <w:r w:rsidR="00580940" w:rsidRPr="00FC5EE1">
        <w:rPr>
          <w:rFonts w:ascii="Times New Roman" w:hAnsi="Times New Roman" w:cs="Times New Roman"/>
          <w:bCs/>
          <w:sz w:val="24"/>
          <w:szCs w:val="24"/>
        </w:rPr>
        <w:t>. However, banks often avoid serving the poor due to historical issues like high default rates and high transaction costs, making small loans economically unviable</w:t>
      </w:r>
      <w:r w:rsidR="0011219F" w:rsidRPr="00FC5EE1">
        <w:rPr>
          <w:rFonts w:ascii="Times New Roman" w:hAnsi="Times New Roman" w:cs="Times New Roman"/>
          <w:bCs/>
          <w:sz w:val="24"/>
          <w:szCs w:val="24"/>
        </w:rPr>
        <w:t>.</w:t>
      </w:r>
      <w:r w:rsidR="00580940" w:rsidRPr="00FC5EE1">
        <w:rPr>
          <w:rFonts w:ascii="Times New Roman" w:hAnsi="Times New Roman" w:cs="Times New Roman"/>
          <w:b/>
          <w:sz w:val="24"/>
          <w:szCs w:val="24"/>
        </w:rPr>
        <w:t xml:space="preserve"> </w:t>
      </w:r>
      <w:r w:rsidR="00580940" w:rsidRPr="00FC5EE1">
        <w:rPr>
          <w:rFonts w:ascii="Times New Roman" w:hAnsi="Times New Roman" w:cs="Times New Roman"/>
          <w:sz w:val="24"/>
          <w:szCs w:val="24"/>
        </w:rPr>
        <w:t xml:space="preserve">This paper </w:t>
      </w:r>
      <w:r w:rsidR="001929E3" w:rsidRPr="00FC5EE1">
        <w:rPr>
          <w:rFonts w:ascii="Times New Roman" w:hAnsi="Times New Roman" w:cs="Times New Roman"/>
          <w:sz w:val="24"/>
          <w:szCs w:val="24"/>
        </w:rPr>
        <w:t>looks</w:t>
      </w:r>
      <w:r w:rsidR="00580940" w:rsidRPr="00FC5EE1">
        <w:rPr>
          <w:rFonts w:ascii="Times New Roman" w:hAnsi="Times New Roman" w:cs="Times New Roman"/>
          <w:sz w:val="24"/>
          <w:szCs w:val="24"/>
        </w:rPr>
        <w:t xml:space="preserve"> into the issue relating to households’ demand </w:t>
      </w:r>
      <w:r w:rsidR="00580940" w:rsidRPr="00FC5EE1">
        <w:rPr>
          <w:rFonts w:ascii="Times New Roman" w:hAnsi="Times New Roman" w:cs="Times New Roman"/>
          <w:bCs/>
          <w:sz w:val="24"/>
          <w:szCs w:val="24"/>
        </w:rPr>
        <w:t>for bank credit</w:t>
      </w:r>
      <w:r w:rsidR="00580940" w:rsidRPr="00FC5EE1">
        <w:rPr>
          <w:rFonts w:ascii="Times New Roman" w:hAnsi="Times New Roman" w:cs="Times New Roman"/>
          <w:sz w:val="24"/>
          <w:szCs w:val="24"/>
        </w:rPr>
        <w:t>.</w:t>
      </w:r>
      <w:r w:rsidRPr="00FC5EE1">
        <w:rPr>
          <w:rFonts w:ascii="Times New Roman" w:hAnsi="Times New Roman" w:cs="Times New Roman"/>
          <w:sz w:val="24"/>
          <w:szCs w:val="24"/>
        </w:rPr>
        <w:t xml:space="preserve"> </w:t>
      </w:r>
      <w:r w:rsidR="00580940" w:rsidRPr="00FC5EE1">
        <w:rPr>
          <w:rFonts w:ascii="Times New Roman" w:hAnsi="Times New Roman" w:cs="Times New Roman"/>
          <w:bCs/>
          <w:sz w:val="24"/>
          <w:szCs w:val="24"/>
        </w:rPr>
        <w:t>Th</w:t>
      </w:r>
      <w:r w:rsidRPr="00FC5EE1">
        <w:rPr>
          <w:rFonts w:ascii="Times New Roman" w:hAnsi="Times New Roman" w:cs="Times New Roman"/>
          <w:bCs/>
          <w:sz w:val="24"/>
          <w:szCs w:val="24"/>
        </w:rPr>
        <w:t>e</w:t>
      </w:r>
      <w:r w:rsidR="00580940" w:rsidRPr="00FC5EE1">
        <w:rPr>
          <w:rFonts w:ascii="Times New Roman" w:hAnsi="Times New Roman" w:cs="Times New Roman"/>
          <w:bCs/>
          <w:sz w:val="24"/>
          <w:szCs w:val="24"/>
        </w:rPr>
        <w:t xml:space="preserve"> study, based on data from 368 </w:t>
      </w:r>
      <w:r w:rsidR="001929E3" w:rsidRPr="00FC5EE1">
        <w:rPr>
          <w:rFonts w:ascii="Times New Roman" w:hAnsi="Times New Roman" w:cs="Times New Roman"/>
          <w:bCs/>
          <w:sz w:val="24"/>
          <w:szCs w:val="24"/>
        </w:rPr>
        <w:t>MFI clients</w:t>
      </w:r>
      <w:r w:rsidR="00580940" w:rsidRPr="00FC5EE1">
        <w:rPr>
          <w:rFonts w:ascii="Times New Roman" w:hAnsi="Times New Roman" w:cs="Times New Roman"/>
          <w:bCs/>
          <w:sz w:val="24"/>
          <w:szCs w:val="24"/>
        </w:rPr>
        <w:t xml:space="preserve"> in Delhi slums, reveals an increase in bank account ownership among MFI clients, though many still face challenges in obtaining bank loans.</w:t>
      </w:r>
      <w:r w:rsidR="00EF0BAE" w:rsidRPr="00EF0BAE">
        <w:rPr>
          <w:rFonts w:ascii="Times New Roman" w:hAnsi="Times New Roman" w:cs="Times New Roman"/>
          <w:bCs/>
          <w:sz w:val="24"/>
          <w:szCs w:val="24"/>
        </w:rPr>
        <w:t xml:space="preserve"> </w:t>
      </w:r>
      <w:r w:rsidR="00EF0BAE">
        <w:rPr>
          <w:rFonts w:ascii="Times New Roman" w:hAnsi="Times New Roman" w:cs="Times New Roman"/>
          <w:bCs/>
          <w:sz w:val="24"/>
          <w:szCs w:val="24"/>
        </w:rPr>
        <w:t xml:space="preserve">The </w:t>
      </w:r>
      <w:r w:rsidR="00EF0BAE" w:rsidRPr="00EF0BAE">
        <w:rPr>
          <w:rFonts w:ascii="Times New Roman" w:hAnsi="Times New Roman" w:cs="Times New Roman"/>
          <w:bCs/>
          <w:sz w:val="24"/>
          <w:szCs w:val="24"/>
        </w:rPr>
        <w:t xml:space="preserve">high rejection rates </w:t>
      </w:r>
      <w:r w:rsidR="00EF0BAE">
        <w:rPr>
          <w:rFonts w:ascii="Times New Roman" w:hAnsi="Times New Roman" w:cs="Times New Roman"/>
          <w:bCs/>
          <w:sz w:val="24"/>
          <w:szCs w:val="24"/>
        </w:rPr>
        <w:t xml:space="preserve">are </w:t>
      </w:r>
      <w:r w:rsidR="00EF0BAE" w:rsidRPr="00EF0BAE">
        <w:rPr>
          <w:rFonts w:ascii="Times New Roman" w:hAnsi="Times New Roman" w:cs="Times New Roman"/>
          <w:bCs/>
          <w:sz w:val="24"/>
          <w:szCs w:val="24"/>
        </w:rPr>
        <w:t xml:space="preserve">due to collateral demands and incomplete paperwork. The majority avoided bank credit due to complicated paperwork, lack of collateral, </w:t>
      </w:r>
      <w:r w:rsidR="00EF0BAE">
        <w:rPr>
          <w:rFonts w:ascii="Times New Roman" w:hAnsi="Times New Roman" w:cs="Times New Roman"/>
          <w:bCs/>
          <w:sz w:val="24"/>
          <w:szCs w:val="24"/>
        </w:rPr>
        <w:t xml:space="preserve">and </w:t>
      </w:r>
      <w:r w:rsidR="00EF0BAE" w:rsidRPr="00EF0BAE">
        <w:rPr>
          <w:rFonts w:ascii="Times New Roman" w:hAnsi="Times New Roman" w:cs="Times New Roman"/>
          <w:bCs/>
          <w:sz w:val="24"/>
          <w:szCs w:val="24"/>
        </w:rPr>
        <w:t>ignorance of loan procedures</w:t>
      </w:r>
      <w:r w:rsidR="00EF0BAE">
        <w:rPr>
          <w:rFonts w:ascii="Times New Roman" w:hAnsi="Times New Roman" w:cs="Times New Roman"/>
          <w:bCs/>
          <w:sz w:val="24"/>
          <w:szCs w:val="24"/>
        </w:rPr>
        <w:t xml:space="preserve">. </w:t>
      </w:r>
      <w:r w:rsidR="00580940" w:rsidRPr="00FC5EE1">
        <w:rPr>
          <w:rFonts w:ascii="Times New Roman" w:hAnsi="Times New Roman" w:cs="Times New Roman"/>
          <w:bCs/>
          <w:sz w:val="24"/>
          <w:szCs w:val="24"/>
        </w:rPr>
        <w:t>MFIs fill this gap with group loans that require no physical collateral</w:t>
      </w:r>
      <w:r w:rsidR="00EF0BAE">
        <w:rPr>
          <w:rFonts w:ascii="Times New Roman" w:hAnsi="Times New Roman" w:cs="Times New Roman"/>
          <w:bCs/>
          <w:sz w:val="24"/>
          <w:szCs w:val="24"/>
        </w:rPr>
        <w:t xml:space="preserve"> and offer </w:t>
      </w:r>
      <w:r w:rsidR="00EF0BAE" w:rsidRPr="00EF0BAE">
        <w:rPr>
          <w:rFonts w:ascii="Times New Roman" w:hAnsi="Times New Roman" w:cs="Times New Roman"/>
          <w:bCs/>
          <w:sz w:val="24"/>
          <w:szCs w:val="24"/>
        </w:rPr>
        <w:t>easier access and flexibility</w:t>
      </w:r>
      <w:r w:rsidR="00580940" w:rsidRPr="00FC5EE1">
        <w:rPr>
          <w:rFonts w:ascii="Times New Roman" w:hAnsi="Times New Roman" w:cs="Times New Roman"/>
          <w:bCs/>
          <w:sz w:val="24"/>
          <w:szCs w:val="24"/>
        </w:rPr>
        <w:t xml:space="preserve">. </w:t>
      </w:r>
    </w:p>
    <w:p w14:paraId="112879AE" w14:textId="299D8343" w:rsidR="00B239D8" w:rsidRPr="00FC5EE1" w:rsidRDefault="00B239D8" w:rsidP="00A512EB">
      <w:pPr>
        <w:spacing w:line="240" w:lineRule="auto"/>
        <w:jc w:val="both"/>
        <w:rPr>
          <w:rFonts w:ascii="Times New Roman" w:hAnsi="Times New Roman" w:cs="Times New Roman"/>
          <w:bCs/>
          <w:sz w:val="24"/>
          <w:szCs w:val="24"/>
        </w:rPr>
      </w:pPr>
      <w:r w:rsidRPr="00FC5EE1">
        <w:rPr>
          <w:rFonts w:ascii="Times New Roman" w:hAnsi="Times New Roman" w:cs="Times New Roman"/>
          <w:b/>
          <w:sz w:val="24"/>
          <w:szCs w:val="24"/>
        </w:rPr>
        <w:t>Keywords:</w:t>
      </w:r>
      <w:r w:rsidRPr="00FC5EE1">
        <w:rPr>
          <w:rFonts w:ascii="Times New Roman" w:hAnsi="Times New Roman" w:cs="Times New Roman"/>
          <w:bCs/>
          <w:sz w:val="24"/>
          <w:szCs w:val="24"/>
        </w:rPr>
        <w:t xml:space="preserve"> Microfinance Institutions, Urban Poor, Bank Credit, Saving Services</w:t>
      </w:r>
    </w:p>
    <w:p w14:paraId="39BDF608" w14:textId="77777777" w:rsidR="001929E3" w:rsidRPr="00FC5EE1" w:rsidRDefault="001929E3" w:rsidP="00A512EB">
      <w:pPr>
        <w:spacing w:line="240" w:lineRule="auto"/>
        <w:jc w:val="both"/>
        <w:rPr>
          <w:rFonts w:ascii="Times New Roman" w:hAnsi="Times New Roman" w:cs="Times New Roman"/>
          <w:b/>
          <w:sz w:val="24"/>
          <w:szCs w:val="24"/>
        </w:rPr>
      </w:pPr>
    </w:p>
    <w:p w14:paraId="27ECF7C3" w14:textId="20C7D5FB" w:rsidR="000A11A0" w:rsidRPr="00FC5EE1" w:rsidRDefault="001929E3" w:rsidP="00A512EB">
      <w:pPr>
        <w:spacing w:line="240" w:lineRule="auto"/>
        <w:jc w:val="both"/>
        <w:rPr>
          <w:rFonts w:ascii="Times New Roman" w:hAnsi="Times New Roman" w:cs="Times New Roman"/>
          <w:b/>
          <w:sz w:val="24"/>
          <w:szCs w:val="24"/>
        </w:rPr>
      </w:pPr>
      <w:r w:rsidRPr="00FC5EE1">
        <w:rPr>
          <w:rFonts w:ascii="Times New Roman" w:hAnsi="Times New Roman" w:cs="Times New Roman"/>
          <w:b/>
          <w:sz w:val="24"/>
          <w:szCs w:val="24"/>
        </w:rPr>
        <w:t xml:space="preserve">1 </w:t>
      </w:r>
      <w:r w:rsidR="000A11A0" w:rsidRPr="00FC5EE1">
        <w:rPr>
          <w:rFonts w:ascii="Times New Roman" w:hAnsi="Times New Roman" w:cs="Times New Roman"/>
          <w:b/>
          <w:sz w:val="24"/>
          <w:szCs w:val="24"/>
        </w:rPr>
        <w:t>Introduction</w:t>
      </w:r>
    </w:p>
    <w:p w14:paraId="065542DC" w14:textId="0D241D36" w:rsidR="006B7B9B" w:rsidRPr="00FC5EE1" w:rsidRDefault="00E61D6E" w:rsidP="006B7B9B">
      <w:pPr>
        <w:spacing w:line="240" w:lineRule="auto"/>
        <w:jc w:val="both"/>
        <w:rPr>
          <w:rFonts w:ascii="Times New Roman" w:hAnsi="Times New Roman" w:cs="Times New Roman"/>
          <w:sz w:val="24"/>
          <w:szCs w:val="24"/>
        </w:rPr>
      </w:pPr>
      <w:r w:rsidRPr="00FC5EE1">
        <w:rPr>
          <w:rFonts w:ascii="Times New Roman" w:hAnsi="Times New Roman" w:cs="Times New Roman"/>
          <w:bCs/>
          <w:sz w:val="24"/>
          <w:szCs w:val="24"/>
        </w:rPr>
        <w:t>Access to bank credit is the most important aspect of financial inclusion</w:t>
      </w:r>
      <w:r w:rsidR="00C07971" w:rsidRPr="00FC5EE1">
        <w:rPr>
          <w:rFonts w:ascii="Times New Roman" w:hAnsi="Times New Roman" w:cs="Times New Roman"/>
          <w:bCs/>
          <w:sz w:val="24"/>
          <w:szCs w:val="24"/>
        </w:rPr>
        <w:t xml:space="preserve">. </w:t>
      </w:r>
      <w:r w:rsidR="00C07971" w:rsidRPr="00FC5EE1">
        <w:rPr>
          <w:rFonts w:ascii="Times New Roman" w:hAnsi="Times New Roman" w:cs="Times New Roman"/>
          <w:sz w:val="24"/>
          <w:szCs w:val="24"/>
        </w:rPr>
        <w:t xml:space="preserve">The credit may allow households to make new investments or expand existing ventures, resulting in higher income and welfare. </w:t>
      </w:r>
      <w:r w:rsidRPr="00FC5EE1">
        <w:rPr>
          <w:rFonts w:ascii="Times New Roman" w:hAnsi="Times New Roman" w:cs="Times New Roman"/>
          <w:bCs/>
          <w:sz w:val="24"/>
          <w:szCs w:val="24"/>
        </w:rPr>
        <w:t xml:space="preserve">However, </w:t>
      </w:r>
      <w:r w:rsidR="004A32C3" w:rsidRPr="00FC5EE1">
        <w:rPr>
          <w:rFonts w:ascii="Times New Roman" w:hAnsi="Times New Roman" w:cs="Times New Roman"/>
          <w:bCs/>
          <w:sz w:val="24"/>
          <w:szCs w:val="24"/>
        </w:rPr>
        <w:t>various studies</w:t>
      </w:r>
      <w:r w:rsidRPr="00FC5EE1">
        <w:rPr>
          <w:rFonts w:ascii="Times New Roman" w:hAnsi="Times New Roman" w:cs="Times New Roman"/>
          <w:bCs/>
          <w:sz w:val="24"/>
          <w:szCs w:val="24"/>
        </w:rPr>
        <w:t xml:space="preserve"> </w:t>
      </w:r>
      <w:r w:rsidR="004A32C3" w:rsidRPr="00FC5EE1">
        <w:rPr>
          <w:rFonts w:ascii="Times New Roman" w:hAnsi="Times New Roman" w:cs="Times New Roman"/>
          <w:bCs/>
          <w:sz w:val="24"/>
          <w:szCs w:val="24"/>
        </w:rPr>
        <w:t>suggest</w:t>
      </w:r>
      <w:r w:rsidRPr="00FC5EE1">
        <w:rPr>
          <w:rFonts w:ascii="Times New Roman" w:hAnsi="Times New Roman" w:cs="Times New Roman"/>
          <w:bCs/>
          <w:sz w:val="24"/>
          <w:szCs w:val="24"/>
        </w:rPr>
        <w:t xml:space="preserve"> tha</w:t>
      </w:r>
      <w:r w:rsidRPr="00FC5EE1">
        <w:rPr>
          <w:rFonts w:ascii="Times New Roman" w:hAnsi="Times New Roman" w:cs="Times New Roman"/>
          <w:sz w:val="24"/>
          <w:szCs w:val="24"/>
        </w:rPr>
        <w:t>t banks and formal financial institutions generally avoid serving the poor due to historical reasons (high default rates, poor recovery, bad debts, etc.).</w:t>
      </w:r>
      <w:r w:rsidR="00C07971" w:rsidRPr="00FC5EE1">
        <w:rPr>
          <w:rFonts w:ascii="Times New Roman" w:hAnsi="Times New Roman" w:cs="Times New Roman"/>
          <w:sz w:val="24"/>
          <w:szCs w:val="24"/>
        </w:rPr>
        <w:t xml:space="preserve"> The banks are faced with the problems of adverse selection, moral hazard, and</w:t>
      </w:r>
      <w:r w:rsidR="00C07971" w:rsidRPr="00FC5EE1">
        <w:rPr>
          <w:rFonts w:ascii="Times New Roman" w:hAnsi="Times New Roman" w:cs="Times New Roman"/>
          <w:b/>
          <w:sz w:val="24"/>
          <w:szCs w:val="24"/>
        </w:rPr>
        <w:t xml:space="preserve"> </w:t>
      </w:r>
      <w:r w:rsidR="00C07971" w:rsidRPr="00FC5EE1">
        <w:rPr>
          <w:rFonts w:ascii="Times New Roman" w:hAnsi="Times New Roman" w:cs="Times New Roman"/>
          <w:sz w:val="24"/>
          <w:szCs w:val="24"/>
        </w:rPr>
        <w:t xml:space="preserve">high transaction costs while dealing with poor borrowers. Since providing such </w:t>
      </w:r>
      <w:r w:rsidR="00144615" w:rsidRPr="00FC5EE1">
        <w:rPr>
          <w:rFonts w:ascii="Times New Roman" w:hAnsi="Times New Roman" w:cs="Times New Roman"/>
          <w:sz w:val="24"/>
          <w:szCs w:val="24"/>
        </w:rPr>
        <w:t xml:space="preserve">a </w:t>
      </w:r>
      <w:r w:rsidR="00C07971" w:rsidRPr="00FC5EE1">
        <w:rPr>
          <w:rFonts w:ascii="Times New Roman" w:hAnsi="Times New Roman" w:cs="Times New Roman"/>
          <w:sz w:val="24"/>
          <w:szCs w:val="24"/>
        </w:rPr>
        <w:t xml:space="preserve">small quantum of loans by the banks </w:t>
      </w:r>
      <w:r w:rsidR="004A32C3" w:rsidRPr="00FC5EE1">
        <w:rPr>
          <w:rFonts w:ascii="Times New Roman" w:hAnsi="Times New Roman" w:cs="Times New Roman"/>
          <w:sz w:val="24"/>
          <w:szCs w:val="24"/>
        </w:rPr>
        <w:t>involves</w:t>
      </w:r>
      <w:r w:rsidR="00C07971" w:rsidRPr="00FC5EE1">
        <w:rPr>
          <w:rFonts w:ascii="Times New Roman" w:hAnsi="Times New Roman" w:cs="Times New Roman"/>
          <w:sz w:val="24"/>
          <w:szCs w:val="24"/>
        </w:rPr>
        <w:t xml:space="preserve"> high transaction costs, it becomes an economically unviable proposition. Hence, the demand for </w:t>
      </w:r>
      <w:r w:rsidR="004A32C3" w:rsidRPr="00FC5EE1">
        <w:rPr>
          <w:rFonts w:ascii="Times New Roman" w:hAnsi="Times New Roman" w:cs="Times New Roman"/>
          <w:sz w:val="24"/>
          <w:szCs w:val="24"/>
        </w:rPr>
        <w:t>small-size</w:t>
      </w:r>
      <w:r w:rsidR="00C07971" w:rsidRPr="00FC5EE1">
        <w:rPr>
          <w:rFonts w:ascii="Times New Roman" w:hAnsi="Times New Roman" w:cs="Times New Roman"/>
          <w:sz w:val="24"/>
          <w:szCs w:val="24"/>
        </w:rPr>
        <w:t xml:space="preserve"> </w:t>
      </w:r>
      <w:r w:rsidR="004A32C3" w:rsidRPr="00FC5EE1">
        <w:rPr>
          <w:rFonts w:ascii="Times New Roman" w:hAnsi="Times New Roman" w:cs="Times New Roman"/>
          <w:sz w:val="24"/>
          <w:szCs w:val="24"/>
        </w:rPr>
        <w:t>loans</w:t>
      </w:r>
      <w:r w:rsidR="00C07971" w:rsidRPr="00FC5EE1">
        <w:rPr>
          <w:rFonts w:ascii="Times New Roman" w:hAnsi="Times New Roman" w:cs="Times New Roman"/>
          <w:sz w:val="24"/>
          <w:szCs w:val="24"/>
        </w:rPr>
        <w:t xml:space="preserve">, usually by the poor remains largely unmet. </w:t>
      </w:r>
      <w:r w:rsidR="006B7B9B" w:rsidRPr="00FC5EE1">
        <w:rPr>
          <w:rFonts w:ascii="Times New Roman" w:hAnsi="Times New Roman" w:cs="Times New Roman"/>
          <w:sz w:val="24"/>
          <w:szCs w:val="24"/>
        </w:rPr>
        <w:t xml:space="preserve">According to Pitt and </w:t>
      </w:r>
      <w:proofErr w:type="spellStart"/>
      <w:r w:rsidR="006B7B9B" w:rsidRPr="00FC5EE1">
        <w:rPr>
          <w:rFonts w:ascii="Times New Roman" w:hAnsi="Times New Roman" w:cs="Times New Roman"/>
          <w:sz w:val="24"/>
          <w:szCs w:val="24"/>
        </w:rPr>
        <w:t>Khandker</w:t>
      </w:r>
      <w:proofErr w:type="spellEnd"/>
      <w:r w:rsidR="006B7B9B" w:rsidRPr="00FC5EE1">
        <w:rPr>
          <w:rFonts w:ascii="Times New Roman" w:hAnsi="Times New Roman" w:cs="Times New Roman"/>
          <w:sz w:val="24"/>
          <w:szCs w:val="24"/>
        </w:rPr>
        <w:t xml:space="preserve"> (1996), poverty tends to persist because the poor, lacking access to sufficient financial resources, are trapped in a vicious cycle characterized by low capital, productivity, income, and savings. Microfinance institutions (MFIs) aim to break this cycle by expanding the financial capital available to the poor. These institutions provide essential financial services to low-income individuals who are typically excluded by conventional banks due to their minimal savings, small loan needs, and lack of collateral.</w:t>
      </w:r>
    </w:p>
    <w:p w14:paraId="3DC6A940" w14:textId="6EB0BFB2" w:rsidR="0042371D" w:rsidRPr="00FC5EE1" w:rsidRDefault="006B7B9B" w:rsidP="00A512EB">
      <w:pPr>
        <w:spacing w:line="240" w:lineRule="auto"/>
        <w:jc w:val="both"/>
        <w:rPr>
          <w:rFonts w:ascii="Times New Roman" w:hAnsi="Times New Roman" w:cs="Times New Roman"/>
          <w:sz w:val="24"/>
          <w:szCs w:val="24"/>
        </w:rPr>
      </w:pPr>
      <w:r w:rsidRPr="00FC5EE1">
        <w:rPr>
          <w:rFonts w:ascii="Times New Roman" w:hAnsi="Times New Roman" w:cs="Times New Roman"/>
          <w:sz w:val="24"/>
          <w:szCs w:val="24"/>
        </w:rPr>
        <w:t xml:space="preserve">This paper examines the factors affecting households' demand for bank credit and the challenges they face when seeking loans from banks. For those who do not apply for bank credit, the study explores the reasons behind this decision. The analysis is based on primary data gathered in 2016 from 368 MFI clients, primarily women living in Delhi slums. </w:t>
      </w:r>
      <w:r w:rsidR="00F039CA" w:rsidRPr="00FC5EE1">
        <w:rPr>
          <w:rFonts w:ascii="Times New Roman" w:hAnsi="Times New Roman" w:cs="Times New Roman"/>
          <w:sz w:val="24"/>
          <w:szCs w:val="24"/>
        </w:rPr>
        <w:t xml:space="preserve">It is hypothesized that </w:t>
      </w:r>
      <w:r w:rsidR="009959AC" w:rsidRPr="00FC5EE1">
        <w:rPr>
          <w:rFonts w:ascii="Times New Roman" w:hAnsi="Times New Roman" w:cs="Times New Roman"/>
          <w:sz w:val="24"/>
          <w:szCs w:val="24"/>
        </w:rPr>
        <w:t>t</w:t>
      </w:r>
      <w:r w:rsidR="007B295E" w:rsidRPr="00FC5EE1">
        <w:rPr>
          <w:rFonts w:ascii="Times New Roman" w:hAnsi="Times New Roman" w:cs="Times New Roman"/>
          <w:sz w:val="24"/>
          <w:szCs w:val="24"/>
        </w:rPr>
        <w:t xml:space="preserve">he poor </w:t>
      </w:r>
      <w:r w:rsidR="00911375" w:rsidRPr="00FC5EE1">
        <w:rPr>
          <w:rFonts w:ascii="Times New Roman" w:hAnsi="Times New Roman" w:cs="Times New Roman"/>
          <w:sz w:val="24"/>
          <w:szCs w:val="24"/>
        </w:rPr>
        <w:t>are hesitant</w:t>
      </w:r>
      <w:r w:rsidR="009A457C" w:rsidRPr="00FC5EE1">
        <w:rPr>
          <w:rFonts w:ascii="Times New Roman" w:hAnsi="Times New Roman" w:cs="Times New Roman"/>
          <w:sz w:val="24"/>
          <w:szCs w:val="24"/>
        </w:rPr>
        <w:t xml:space="preserve"> to apply for</w:t>
      </w:r>
      <w:r w:rsidR="007B295E" w:rsidRPr="00FC5EE1">
        <w:rPr>
          <w:rFonts w:ascii="Times New Roman" w:hAnsi="Times New Roman" w:cs="Times New Roman"/>
          <w:sz w:val="24"/>
          <w:szCs w:val="24"/>
        </w:rPr>
        <w:t xml:space="preserve"> bank </w:t>
      </w:r>
      <w:r w:rsidR="0042371D" w:rsidRPr="00FC5EE1">
        <w:rPr>
          <w:rFonts w:ascii="Times New Roman" w:hAnsi="Times New Roman" w:cs="Times New Roman"/>
          <w:sz w:val="24"/>
          <w:szCs w:val="24"/>
        </w:rPr>
        <w:t>loans</w:t>
      </w:r>
      <w:r w:rsidR="009A457C" w:rsidRPr="00FC5EE1">
        <w:rPr>
          <w:rFonts w:ascii="Times New Roman" w:hAnsi="Times New Roman" w:cs="Times New Roman"/>
          <w:sz w:val="24"/>
          <w:szCs w:val="24"/>
        </w:rPr>
        <w:t xml:space="preserve"> due to </w:t>
      </w:r>
      <w:r w:rsidR="0042371D" w:rsidRPr="00FC5EE1">
        <w:rPr>
          <w:rFonts w:ascii="Times New Roman" w:hAnsi="Times New Roman" w:cs="Times New Roman"/>
          <w:sz w:val="24"/>
          <w:szCs w:val="24"/>
        </w:rPr>
        <w:t xml:space="preserve">the </w:t>
      </w:r>
      <w:r w:rsidR="009A457C" w:rsidRPr="00FC5EE1">
        <w:rPr>
          <w:rFonts w:ascii="Times New Roman" w:hAnsi="Times New Roman" w:cs="Times New Roman"/>
          <w:sz w:val="24"/>
          <w:szCs w:val="24"/>
        </w:rPr>
        <w:t>strict procedures involved</w:t>
      </w:r>
      <w:r w:rsidR="00911375" w:rsidRPr="00FC5EE1">
        <w:rPr>
          <w:rFonts w:ascii="Times New Roman" w:hAnsi="Times New Roman" w:cs="Times New Roman"/>
          <w:sz w:val="24"/>
          <w:szCs w:val="24"/>
        </w:rPr>
        <w:t>.</w:t>
      </w:r>
      <w:r w:rsidR="007B295E" w:rsidRPr="00FC5EE1">
        <w:rPr>
          <w:rFonts w:ascii="Times New Roman" w:hAnsi="Times New Roman" w:cs="Times New Roman"/>
          <w:sz w:val="24"/>
          <w:szCs w:val="24"/>
        </w:rPr>
        <w:t xml:space="preserve"> </w:t>
      </w:r>
    </w:p>
    <w:p w14:paraId="6E0D9E98" w14:textId="0DB70D9F" w:rsidR="00F039CA" w:rsidRPr="00FC5EE1" w:rsidRDefault="00F039CA" w:rsidP="00A512EB">
      <w:pPr>
        <w:spacing w:line="240" w:lineRule="auto"/>
        <w:jc w:val="both"/>
        <w:rPr>
          <w:rFonts w:ascii="Times New Roman" w:hAnsi="Times New Roman" w:cs="Times New Roman"/>
          <w:bCs/>
          <w:sz w:val="24"/>
          <w:szCs w:val="24"/>
        </w:rPr>
      </w:pPr>
      <w:r w:rsidRPr="00FC5EE1">
        <w:rPr>
          <w:rFonts w:ascii="Times New Roman" w:hAnsi="Times New Roman" w:cs="Times New Roman"/>
          <w:sz w:val="24"/>
          <w:szCs w:val="24"/>
        </w:rPr>
        <w:lastRenderedPageBreak/>
        <w:t xml:space="preserve">Following the introduction, the subsequent section provides an overview of the existing literature on </w:t>
      </w:r>
      <w:r w:rsidR="0042371D" w:rsidRPr="00FC5EE1">
        <w:rPr>
          <w:rFonts w:ascii="Times New Roman" w:hAnsi="Times New Roman" w:cs="Times New Roman"/>
          <w:sz w:val="24"/>
          <w:szCs w:val="24"/>
        </w:rPr>
        <w:t xml:space="preserve">the </w:t>
      </w:r>
      <w:r w:rsidR="007B295E" w:rsidRPr="00FC5EE1">
        <w:rPr>
          <w:rFonts w:ascii="Times New Roman" w:hAnsi="Times New Roman" w:cs="Times New Roman"/>
          <w:bCs/>
          <w:sz w:val="24"/>
          <w:szCs w:val="24"/>
        </w:rPr>
        <w:t xml:space="preserve">demand for bank credit. </w:t>
      </w:r>
      <w:r w:rsidRPr="00FC5EE1">
        <w:rPr>
          <w:rFonts w:ascii="Times New Roman" w:hAnsi="Times New Roman" w:cs="Times New Roman"/>
          <w:sz w:val="24"/>
          <w:szCs w:val="24"/>
        </w:rPr>
        <w:t xml:space="preserve">Section 3 explains the database and the methodology used. Section 4 presents </w:t>
      </w:r>
      <w:r w:rsidR="0042371D" w:rsidRPr="00FC5EE1">
        <w:rPr>
          <w:rFonts w:ascii="Times New Roman" w:hAnsi="Times New Roman" w:cs="Times New Roman"/>
          <w:sz w:val="24"/>
          <w:szCs w:val="24"/>
        </w:rPr>
        <w:t xml:space="preserve">the </w:t>
      </w:r>
      <w:r w:rsidR="00911375" w:rsidRPr="00FC5EE1">
        <w:rPr>
          <w:rFonts w:ascii="Times New Roman" w:hAnsi="Times New Roman" w:cs="Times New Roman"/>
          <w:sz w:val="24"/>
          <w:szCs w:val="24"/>
        </w:rPr>
        <w:t>results of th</w:t>
      </w:r>
      <w:r w:rsidR="0042371D" w:rsidRPr="00FC5EE1">
        <w:rPr>
          <w:rFonts w:ascii="Times New Roman" w:hAnsi="Times New Roman" w:cs="Times New Roman"/>
          <w:sz w:val="24"/>
          <w:szCs w:val="24"/>
        </w:rPr>
        <w:t>e</w:t>
      </w:r>
      <w:r w:rsidR="00911375" w:rsidRPr="00FC5EE1">
        <w:rPr>
          <w:rFonts w:ascii="Times New Roman" w:hAnsi="Times New Roman" w:cs="Times New Roman"/>
          <w:sz w:val="24"/>
          <w:szCs w:val="24"/>
        </w:rPr>
        <w:t xml:space="preserve"> study</w:t>
      </w:r>
      <w:r w:rsidRPr="00FC5EE1">
        <w:rPr>
          <w:rFonts w:ascii="Times New Roman" w:hAnsi="Times New Roman" w:cs="Times New Roman"/>
          <w:sz w:val="24"/>
          <w:szCs w:val="24"/>
        </w:rPr>
        <w:t>. The last section concludes.</w:t>
      </w:r>
    </w:p>
    <w:p w14:paraId="500CAE3F" w14:textId="77777777" w:rsidR="007B0D04" w:rsidRPr="00FC5EE1" w:rsidRDefault="007B0D04" w:rsidP="00A512EB">
      <w:pPr>
        <w:spacing w:line="240" w:lineRule="auto"/>
        <w:jc w:val="both"/>
        <w:rPr>
          <w:rFonts w:ascii="Times New Roman" w:hAnsi="Times New Roman" w:cs="Times New Roman"/>
          <w:b/>
          <w:sz w:val="24"/>
          <w:szCs w:val="24"/>
        </w:rPr>
      </w:pPr>
    </w:p>
    <w:p w14:paraId="34BC5545" w14:textId="4677EC71" w:rsidR="00F039CA" w:rsidRPr="00FC5EE1" w:rsidRDefault="00F039CA" w:rsidP="00A512EB">
      <w:pPr>
        <w:spacing w:line="240" w:lineRule="auto"/>
        <w:jc w:val="both"/>
        <w:rPr>
          <w:rFonts w:ascii="Times New Roman" w:hAnsi="Times New Roman" w:cs="Times New Roman"/>
          <w:b/>
          <w:sz w:val="24"/>
          <w:szCs w:val="24"/>
        </w:rPr>
      </w:pPr>
      <w:r w:rsidRPr="00FC5EE1">
        <w:rPr>
          <w:rFonts w:ascii="Times New Roman" w:hAnsi="Times New Roman" w:cs="Times New Roman"/>
          <w:b/>
          <w:sz w:val="24"/>
          <w:szCs w:val="24"/>
        </w:rPr>
        <w:t>2 A Brief Literature Survey</w:t>
      </w:r>
    </w:p>
    <w:p w14:paraId="178E3F87" w14:textId="2EE76589" w:rsidR="001039A6" w:rsidRDefault="00EA29CC" w:rsidP="00A512EB">
      <w:pPr>
        <w:spacing w:line="240" w:lineRule="auto"/>
        <w:jc w:val="both"/>
        <w:rPr>
          <w:rFonts w:ascii="Times New Roman" w:hAnsi="Times New Roman" w:cs="Times New Roman"/>
          <w:b/>
          <w:sz w:val="24"/>
          <w:szCs w:val="24"/>
        </w:rPr>
      </w:pPr>
      <w:r w:rsidRPr="00FC5EE1">
        <w:rPr>
          <w:rFonts w:ascii="Times New Roman" w:hAnsi="Times New Roman" w:cs="Times New Roman"/>
          <w:b/>
          <w:sz w:val="24"/>
          <w:szCs w:val="24"/>
        </w:rPr>
        <w:t xml:space="preserve">Household’s </w:t>
      </w:r>
      <w:r w:rsidR="001039A6" w:rsidRPr="00FC5EE1">
        <w:rPr>
          <w:rFonts w:ascii="Times New Roman" w:hAnsi="Times New Roman" w:cs="Times New Roman"/>
          <w:b/>
          <w:sz w:val="24"/>
          <w:szCs w:val="24"/>
        </w:rPr>
        <w:t xml:space="preserve">Demand </w:t>
      </w:r>
      <w:r w:rsidRPr="00FC5EE1">
        <w:rPr>
          <w:rFonts w:ascii="Times New Roman" w:hAnsi="Times New Roman" w:cs="Times New Roman"/>
          <w:b/>
          <w:sz w:val="24"/>
          <w:szCs w:val="24"/>
        </w:rPr>
        <w:t>for</w:t>
      </w:r>
      <w:r w:rsidR="001039A6" w:rsidRPr="00FC5EE1">
        <w:rPr>
          <w:rFonts w:ascii="Times New Roman" w:hAnsi="Times New Roman" w:cs="Times New Roman"/>
          <w:b/>
          <w:sz w:val="24"/>
          <w:szCs w:val="24"/>
        </w:rPr>
        <w:t xml:space="preserve"> Bank credit</w:t>
      </w:r>
    </w:p>
    <w:p w14:paraId="68CA9191" w14:textId="682B4DDA" w:rsidR="00884BA0" w:rsidRDefault="00884BA0" w:rsidP="00884BA0">
      <w:pPr>
        <w:spacing w:line="240" w:lineRule="auto"/>
        <w:jc w:val="both"/>
        <w:rPr>
          <w:rFonts w:ascii="Times New Roman" w:hAnsi="Times New Roman" w:cs="Times New Roman"/>
          <w:bCs/>
          <w:sz w:val="24"/>
          <w:szCs w:val="24"/>
        </w:rPr>
      </w:pPr>
      <w:r w:rsidRPr="00884BA0">
        <w:rPr>
          <w:rFonts w:ascii="Times New Roman" w:hAnsi="Times New Roman" w:cs="Times New Roman"/>
          <w:bCs/>
          <w:sz w:val="24"/>
          <w:szCs w:val="24"/>
        </w:rPr>
        <w:t>Access to institutional credit is a crucial element of financial inclusion. However, banks often avoid serving the poor, primarily due to past experiences of low loan recovery rates. Despite the expansion of bank branches in urban areas, credit remains inaccessible to the poor, a reality confirmed by various studies. For example, Microfinance India (2006) found that while 40% of respondents had formal savings accounts, only 4% had secured loans from banks or non-bank financial companies (NBFCs), relying heavily on informal credit sources instead. Similarly, Nandhi (2011) revealed that 82% of migrant rickshaw pullers in Delhi lacked bank accounts and depended on informal sources—such as moneylenders, friends, and relatives—to meet their credit needs. A study by</w:t>
      </w:r>
      <w:r w:rsidR="001B25DB" w:rsidRPr="001B25DB">
        <w:rPr>
          <w:rFonts w:ascii="Times New Roman" w:hAnsi="Times New Roman" w:cs="Times New Roman"/>
          <w:color w:val="000000"/>
          <w:sz w:val="24"/>
          <w:szCs w:val="24"/>
        </w:rPr>
        <w:t xml:space="preserve"> </w:t>
      </w:r>
      <w:r w:rsidR="001B25DB" w:rsidRPr="00F6498A">
        <w:rPr>
          <w:rFonts w:ascii="Times New Roman" w:hAnsi="Times New Roman" w:cs="Times New Roman"/>
          <w:color w:val="000000"/>
          <w:sz w:val="24"/>
          <w:szCs w:val="24"/>
        </w:rPr>
        <w:t xml:space="preserve">KC et.al. </w:t>
      </w:r>
      <w:r w:rsidR="001B25DB">
        <w:rPr>
          <w:rFonts w:ascii="Times New Roman" w:hAnsi="Times New Roman" w:cs="Times New Roman"/>
          <w:color w:val="000000"/>
          <w:sz w:val="24"/>
          <w:szCs w:val="24"/>
        </w:rPr>
        <w:t>(</w:t>
      </w:r>
      <w:r w:rsidR="001B25DB" w:rsidRPr="00F6498A">
        <w:rPr>
          <w:rFonts w:ascii="Times New Roman" w:hAnsi="Times New Roman" w:cs="Times New Roman"/>
          <w:color w:val="000000"/>
          <w:sz w:val="24"/>
          <w:szCs w:val="24"/>
        </w:rPr>
        <w:t>2011</w:t>
      </w:r>
      <w:r w:rsidR="001B25DB">
        <w:rPr>
          <w:rFonts w:ascii="Times New Roman" w:hAnsi="Times New Roman" w:cs="Times New Roman"/>
          <w:color w:val="000000"/>
          <w:sz w:val="24"/>
          <w:szCs w:val="24"/>
        </w:rPr>
        <w:t>)</w:t>
      </w:r>
      <w:r w:rsidRPr="00884BA0">
        <w:rPr>
          <w:rFonts w:ascii="Times New Roman" w:hAnsi="Times New Roman" w:cs="Times New Roman"/>
          <w:bCs/>
          <w:sz w:val="24"/>
          <w:szCs w:val="24"/>
        </w:rPr>
        <w:t xml:space="preserve"> also found that although 62% of urban microfinance clients held bank accounts, only 11% had accessed bank loans, indicating continued reliance on informal credit.</w:t>
      </w:r>
    </w:p>
    <w:p w14:paraId="0FC73B0C" w14:textId="4EC5ECAC" w:rsidR="00884BA0" w:rsidRPr="006431D2" w:rsidRDefault="00884BA0" w:rsidP="00884BA0">
      <w:pPr>
        <w:spacing w:line="240" w:lineRule="auto"/>
        <w:jc w:val="both"/>
        <w:rPr>
          <w:rFonts w:ascii="Times New Roman" w:hAnsi="Times New Roman" w:cs="Times New Roman"/>
          <w:bCs/>
          <w:sz w:val="24"/>
          <w:szCs w:val="24"/>
        </w:rPr>
      </w:pPr>
      <w:r w:rsidRPr="00884BA0">
        <w:rPr>
          <w:rFonts w:ascii="Times New Roman" w:hAnsi="Times New Roman" w:cs="Times New Roman"/>
          <w:bCs/>
          <w:sz w:val="24"/>
          <w:szCs w:val="24"/>
        </w:rPr>
        <w:t xml:space="preserve">This pattern suggests that households tend to save with formal institutions but prefer borrowing from informal sources due to the ease of access, trust, and familiarity they offer. As Microfinance India (2006) pointed out, simply holding a savings account with a formal institution does not automatically translate into the use of formal credit products. Many studies have indicated that people are hesitant to apply for bank credit. Microfinance India (2006) identified reasons such as a lack of awareness about available services, perceptions of </w:t>
      </w:r>
      <w:r w:rsidRPr="00FC5EE1">
        <w:rPr>
          <w:rFonts w:ascii="Times New Roman" w:hAnsi="Times New Roman" w:cs="Times New Roman"/>
          <w:sz w:val="24"/>
          <w:szCs w:val="24"/>
        </w:rPr>
        <w:t>having insignificant</w:t>
      </w:r>
      <w:r w:rsidR="006431D2">
        <w:rPr>
          <w:rFonts w:ascii="Times New Roman" w:hAnsi="Times New Roman" w:cs="Times New Roman"/>
          <w:sz w:val="24"/>
          <w:szCs w:val="24"/>
        </w:rPr>
        <w:t xml:space="preserve"> needs</w:t>
      </w:r>
      <w:r w:rsidRPr="00884BA0">
        <w:rPr>
          <w:rFonts w:ascii="Times New Roman" w:hAnsi="Times New Roman" w:cs="Times New Roman"/>
          <w:bCs/>
          <w:sz w:val="24"/>
          <w:szCs w:val="24"/>
        </w:rPr>
        <w:t xml:space="preserve">, and past rejections by formal lenders. Similarly, </w:t>
      </w:r>
      <w:r w:rsidR="001B25DB" w:rsidRPr="00F6498A">
        <w:rPr>
          <w:rFonts w:ascii="Times New Roman" w:hAnsi="Times New Roman" w:cs="Times New Roman"/>
          <w:color w:val="000000"/>
          <w:sz w:val="24"/>
          <w:szCs w:val="24"/>
        </w:rPr>
        <w:t xml:space="preserve">KC et.al. </w:t>
      </w:r>
      <w:r w:rsidR="001B25DB">
        <w:rPr>
          <w:rFonts w:ascii="Times New Roman" w:hAnsi="Times New Roman" w:cs="Times New Roman"/>
          <w:color w:val="000000"/>
          <w:sz w:val="24"/>
          <w:szCs w:val="24"/>
        </w:rPr>
        <w:t>(</w:t>
      </w:r>
      <w:r w:rsidR="001B25DB" w:rsidRPr="00F6498A">
        <w:rPr>
          <w:rFonts w:ascii="Times New Roman" w:hAnsi="Times New Roman" w:cs="Times New Roman"/>
          <w:color w:val="000000"/>
          <w:sz w:val="24"/>
          <w:szCs w:val="24"/>
        </w:rPr>
        <w:t>2011</w:t>
      </w:r>
      <w:r w:rsidR="001B25DB">
        <w:rPr>
          <w:rFonts w:ascii="Times New Roman" w:hAnsi="Times New Roman" w:cs="Times New Roman"/>
          <w:color w:val="000000"/>
          <w:sz w:val="24"/>
          <w:szCs w:val="24"/>
        </w:rPr>
        <w:t xml:space="preserve">) </w:t>
      </w:r>
      <w:r w:rsidRPr="00884BA0">
        <w:rPr>
          <w:rFonts w:ascii="Times New Roman" w:hAnsi="Times New Roman" w:cs="Times New Roman"/>
          <w:bCs/>
          <w:sz w:val="24"/>
          <w:szCs w:val="24"/>
        </w:rPr>
        <w:t>reported that 30% of urban microfinance clients did not require the type of credit banks provided, 25% found the application process too complicated, and 11% were unaware of bank products and services. Comparable findings were observed in Ghana by Addo et al. (2017), where the main reasons farm households avoided bank loans included the lack of a guarantor (34%), no need for credit (27%), and complex procedures (15%).</w:t>
      </w:r>
      <w:r w:rsidR="006431D2">
        <w:rPr>
          <w:rFonts w:ascii="Times New Roman" w:hAnsi="Times New Roman" w:cs="Times New Roman"/>
          <w:bCs/>
          <w:sz w:val="24"/>
          <w:szCs w:val="24"/>
        </w:rPr>
        <w:t xml:space="preserve"> </w:t>
      </w:r>
      <w:r w:rsidRPr="00FC5EE1">
        <w:rPr>
          <w:rFonts w:ascii="Times New Roman" w:hAnsi="Times New Roman" w:cs="Times New Roman"/>
          <w:sz w:val="24"/>
          <w:szCs w:val="24"/>
        </w:rPr>
        <w:t>Most of those who applied for a bank loan but had their loan applications rejected did not know the reason for rejection (63%) followed by the absence of a guarantor (20%), and then not being able to provide collateral (11%).</w:t>
      </w:r>
    </w:p>
    <w:p w14:paraId="2D666271" w14:textId="0FEED2F0" w:rsidR="00884BA0" w:rsidRDefault="00884BA0" w:rsidP="00884BA0">
      <w:pPr>
        <w:spacing w:line="240" w:lineRule="auto"/>
        <w:jc w:val="both"/>
        <w:rPr>
          <w:rFonts w:ascii="Times New Roman" w:hAnsi="Times New Roman" w:cs="Times New Roman"/>
          <w:bCs/>
          <w:sz w:val="24"/>
          <w:szCs w:val="24"/>
        </w:rPr>
      </w:pPr>
      <w:r w:rsidRPr="00884BA0">
        <w:rPr>
          <w:rFonts w:ascii="Times New Roman" w:hAnsi="Times New Roman" w:cs="Times New Roman"/>
          <w:bCs/>
          <w:sz w:val="24"/>
          <w:szCs w:val="24"/>
        </w:rPr>
        <w:t>One major challenge for the urban poor in accessing formal financial services is their inability to meet the requirements to open bank accounts, such as a permanent address</w:t>
      </w:r>
      <w:r w:rsidR="006431D2">
        <w:rPr>
          <w:rFonts w:ascii="Times New Roman" w:hAnsi="Times New Roman" w:cs="Times New Roman"/>
          <w:bCs/>
          <w:sz w:val="24"/>
          <w:szCs w:val="24"/>
        </w:rPr>
        <w:t>,</w:t>
      </w:r>
      <w:r w:rsidRPr="00884BA0">
        <w:rPr>
          <w:rFonts w:ascii="Times New Roman" w:hAnsi="Times New Roman" w:cs="Times New Roman"/>
          <w:bCs/>
          <w:sz w:val="24"/>
          <w:szCs w:val="24"/>
        </w:rPr>
        <w:t xml:space="preserve"> and the need for an "introducer" to facilitate the process (Microfinance India, 2006). MFIs have played a vital role in bridging this gap by promoting financial inclusion, often helping their clients navigate the account-opening process. Urban clients generally prefer informal service providers due to their convenience, flexibility, and doorstep services (Microfinance India, 2006). </w:t>
      </w:r>
    </w:p>
    <w:p w14:paraId="78B9EFE4" w14:textId="77777777" w:rsidR="00884BA0" w:rsidRDefault="00884BA0" w:rsidP="00884BA0">
      <w:pPr>
        <w:spacing w:line="240" w:lineRule="auto"/>
        <w:jc w:val="both"/>
        <w:rPr>
          <w:rFonts w:ascii="Times New Roman" w:hAnsi="Times New Roman" w:cs="Times New Roman"/>
          <w:bCs/>
          <w:sz w:val="24"/>
          <w:szCs w:val="24"/>
        </w:rPr>
      </w:pPr>
      <w:r w:rsidRPr="00884BA0">
        <w:rPr>
          <w:rFonts w:ascii="Times New Roman" w:hAnsi="Times New Roman" w:cs="Times New Roman"/>
          <w:bCs/>
          <w:sz w:val="24"/>
          <w:szCs w:val="24"/>
        </w:rPr>
        <w:t>MFIs, with their group loan schemes, have become a popular alternative to banks. These schemes offer the poor the ability to access loans without the need for physical collateral, as joint liability is used instead. MFIs also provide simple procedures, easy repayment options, and doorstep delivery of services, making credit more accessible to low-income individuals. This ease of access to credit is often more critical to the poor than lower-cost loans, which banks offer but are accompanied by lengthy bureaucratic processes and delays (</w:t>
      </w:r>
      <w:proofErr w:type="spellStart"/>
      <w:r w:rsidRPr="00884BA0">
        <w:rPr>
          <w:rFonts w:ascii="Times New Roman" w:hAnsi="Times New Roman" w:cs="Times New Roman"/>
          <w:bCs/>
          <w:sz w:val="24"/>
          <w:szCs w:val="24"/>
        </w:rPr>
        <w:t>Malegam</w:t>
      </w:r>
      <w:proofErr w:type="spellEnd"/>
      <w:r w:rsidRPr="00884BA0">
        <w:rPr>
          <w:rFonts w:ascii="Times New Roman" w:hAnsi="Times New Roman" w:cs="Times New Roman"/>
          <w:bCs/>
          <w:sz w:val="24"/>
          <w:szCs w:val="24"/>
        </w:rPr>
        <w:t xml:space="preserve"> Committee Report, 2011).</w:t>
      </w:r>
    </w:p>
    <w:p w14:paraId="200AF17E" w14:textId="65A5E8A9" w:rsidR="00FC5EE1" w:rsidRDefault="00884BA0" w:rsidP="00A512EB">
      <w:pPr>
        <w:spacing w:line="240" w:lineRule="auto"/>
        <w:jc w:val="both"/>
        <w:rPr>
          <w:rFonts w:ascii="Times New Roman" w:hAnsi="Times New Roman" w:cs="Times New Roman"/>
          <w:bCs/>
          <w:sz w:val="24"/>
          <w:szCs w:val="24"/>
        </w:rPr>
      </w:pPr>
      <w:r w:rsidRPr="00884BA0">
        <w:rPr>
          <w:rFonts w:ascii="Times New Roman" w:hAnsi="Times New Roman" w:cs="Times New Roman"/>
          <w:bCs/>
          <w:sz w:val="24"/>
          <w:szCs w:val="24"/>
        </w:rPr>
        <w:lastRenderedPageBreak/>
        <w:t xml:space="preserve">While initiatives like the Pradhan Mantri Jan Dhan Yojana (PMJDY) have significantly increased the number of bank accounts, the vital component of loan provision to the poor has been largely neglected. Most respondents with PMJDY accounts use them primarily for receiving government subsidies, such as LPG transfers, rather than for accessing loans. </w:t>
      </w:r>
      <w:r w:rsidR="006431D2" w:rsidRPr="00884BA0">
        <w:rPr>
          <w:rFonts w:ascii="Times New Roman" w:hAnsi="Times New Roman" w:cs="Times New Roman"/>
          <w:sz w:val="24"/>
          <w:szCs w:val="24"/>
        </w:rPr>
        <w:t>This highlights banks' failure to effectively reach the poor</w:t>
      </w:r>
      <w:r w:rsidR="006431D2">
        <w:rPr>
          <w:rFonts w:ascii="Times New Roman" w:hAnsi="Times New Roman" w:cs="Times New Roman"/>
          <w:sz w:val="24"/>
          <w:szCs w:val="24"/>
        </w:rPr>
        <w:t>,</w:t>
      </w:r>
      <w:r w:rsidRPr="00884BA0">
        <w:rPr>
          <w:rFonts w:ascii="Times New Roman" w:hAnsi="Times New Roman" w:cs="Times New Roman"/>
          <w:bCs/>
          <w:sz w:val="24"/>
          <w:szCs w:val="24"/>
        </w:rPr>
        <w:t xml:space="preserve"> and MFIs have stepped in to fill this gap by offering accessible financial services, contributing to their rapid growth and widespread popularity.</w:t>
      </w:r>
    </w:p>
    <w:p w14:paraId="09802A31" w14:textId="77777777" w:rsidR="006431D2" w:rsidRPr="006431D2" w:rsidRDefault="006431D2" w:rsidP="00A512EB">
      <w:pPr>
        <w:spacing w:line="240" w:lineRule="auto"/>
        <w:jc w:val="both"/>
        <w:rPr>
          <w:rFonts w:ascii="Times New Roman" w:hAnsi="Times New Roman" w:cs="Times New Roman"/>
          <w:bCs/>
          <w:sz w:val="24"/>
          <w:szCs w:val="24"/>
        </w:rPr>
      </w:pPr>
    </w:p>
    <w:p w14:paraId="4EB5B0BD" w14:textId="3BACD6BE" w:rsidR="00C86927" w:rsidRPr="00225F3F" w:rsidRDefault="00F039CA" w:rsidP="00A512EB">
      <w:pPr>
        <w:spacing w:line="240" w:lineRule="auto"/>
        <w:jc w:val="both"/>
        <w:rPr>
          <w:rFonts w:ascii="Times New Roman" w:hAnsi="Times New Roman" w:cs="Times New Roman"/>
          <w:b/>
          <w:sz w:val="24"/>
          <w:szCs w:val="24"/>
        </w:rPr>
      </w:pPr>
      <w:r w:rsidRPr="00FC5EE1">
        <w:rPr>
          <w:rFonts w:ascii="Times New Roman" w:hAnsi="Times New Roman" w:cs="Times New Roman"/>
          <w:b/>
          <w:sz w:val="24"/>
          <w:szCs w:val="24"/>
        </w:rPr>
        <w:t>3 Database and Methodology</w:t>
      </w:r>
      <w:bookmarkStart w:id="7" w:name="_Hlk171603274"/>
      <w:r w:rsidRPr="00FC5EE1">
        <w:rPr>
          <w:rFonts w:ascii="Times New Roman" w:hAnsi="Times New Roman" w:cs="Times New Roman"/>
          <w:sz w:val="24"/>
          <w:szCs w:val="24"/>
        </w:rPr>
        <w:t xml:space="preserve"> </w:t>
      </w:r>
    </w:p>
    <w:p w14:paraId="2B8D3CBC" w14:textId="3FF1BB30" w:rsidR="00225F3F" w:rsidRPr="00225F3F" w:rsidRDefault="00225F3F" w:rsidP="00225F3F">
      <w:pPr>
        <w:spacing w:line="240" w:lineRule="auto"/>
        <w:jc w:val="both"/>
        <w:rPr>
          <w:rFonts w:ascii="Times New Roman" w:hAnsi="Times New Roman" w:cs="Times New Roman"/>
          <w:sz w:val="24"/>
          <w:szCs w:val="24"/>
        </w:rPr>
      </w:pPr>
      <w:r w:rsidRPr="00225F3F">
        <w:rPr>
          <w:rFonts w:ascii="Times New Roman" w:hAnsi="Times New Roman" w:cs="Times New Roman"/>
          <w:sz w:val="24"/>
          <w:szCs w:val="24"/>
        </w:rPr>
        <w:t xml:space="preserve">This study utilizes primary data collected from MFI clients, with a structured household questionnaire employed to conduct the survey. The total sample consists of 368 households residing in selected slums in urban Delhi, where MFIs are active. The MFIs were chosen through purposive sampling, while the sample households and slums were selected using convenience sampling. The sample is divided into two groups: a treatment group (T-group) and a control group (C-group), based on their access to MFI loans. </w:t>
      </w:r>
    </w:p>
    <w:p w14:paraId="56744164" w14:textId="4838FAFA" w:rsidR="00225F3F" w:rsidRPr="00FC5EE1" w:rsidRDefault="00225F3F" w:rsidP="00225F3F">
      <w:pPr>
        <w:spacing w:line="240" w:lineRule="auto"/>
        <w:jc w:val="both"/>
        <w:rPr>
          <w:rFonts w:ascii="Times New Roman" w:hAnsi="Times New Roman" w:cs="Times New Roman"/>
          <w:sz w:val="24"/>
          <w:szCs w:val="24"/>
        </w:rPr>
      </w:pPr>
      <w:r w:rsidRPr="00225F3F">
        <w:rPr>
          <w:rFonts w:ascii="Times New Roman" w:hAnsi="Times New Roman" w:cs="Times New Roman"/>
          <w:sz w:val="24"/>
          <w:szCs w:val="24"/>
        </w:rPr>
        <w:t>The T-group includes respondents who have already received loans from MFIs and have had at least three years of association with them. A total of 215 clients were randomly selected from the list of MFI clients, based on their willingness to participate, to form the T-group. The C-group consists of respondents who have been approved for their first loan from MFIs but have not yet received the funds. For this group, 153 clients were randomly selected from the MFI client list, also considering their willingness to participate. A survey of both the treatment and control groups, who shared similar socio-economic backgrounds, was conducted using a structured questionnaire during the last quarter of 2016.</w:t>
      </w:r>
    </w:p>
    <w:p w14:paraId="6944F54B" w14:textId="77777777" w:rsidR="00F039CA" w:rsidRPr="00FC5EE1" w:rsidRDefault="00F039CA" w:rsidP="00A512EB">
      <w:pPr>
        <w:pStyle w:val="Default"/>
        <w:jc w:val="both"/>
        <w:rPr>
          <w:rFonts w:ascii="Times New Roman" w:hAnsi="Times New Roman" w:cs="Times New Roman"/>
          <w:b/>
          <w:color w:val="auto"/>
        </w:rPr>
      </w:pPr>
    </w:p>
    <w:bookmarkEnd w:id="7"/>
    <w:p w14:paraId="7FA31125" w14:textId="2CF751D0" w:rsidR="00205CA2" w:rsidRPr="00FC5EE1" w:rsidRDefault="00F039CA" w:rsidP="00A512EB">
      <w:pPr>
        <w:spacing w:line="240" w:lineRule="auto"/>
        <w:jc w:val="both"/>
        <w:rPr>
          <w:rFonts w:ascii="Times New Roman" w:hAnsi="Times New Roman" w:cs="Times New Roman"/>
          <w:b/>
          <w:sz w:val="24"/>
          <w:szCs w:val="24"/>
        </w:rPr>
      </w:pPr>
      <w:r w:rsidRPr="00FC5EE1">
        <w:rPr>
          <w:rFonts w:ascii="Times New Roman" w:hAnsi="Times New Roman" w:cs="Times New Roman"/>
          <w:b/>
          <w:sz w:val="24"/>
          <w:szCs w:val="24"/>
        </w:rPr>
        <w:t>4 Results</w:t>
      </w:r>
      <w:r w:rsidR="00A146A6">
        <w:rPr>
          <w:rFonts w:ascii="Times New Roman" w:hAnsi="Times New Roman" w:cs="Times New Roman"/>
          <w:b/>
          <w:sz w:val="24"/>
          <w:szCs w:val="24"/>
        </w:rPr>
        <w:t xml:space="preserve">: </w:t>
      </w:r>
      <w:r w:rsidR="00205CA2" w:rsidRPr="00FC5EE1">
        <w:rPr>
          <w:rFonts w:ascii="Times New Roman" w:hAnsi="Times New Roman" w:cs="Times New Roman"/>
          <w:b/>
          <w:sz w:val="24"/>
          <w:szCs w:val="24"/>
        </w:rPr>
        <w:t>Household’s D</w:t>
      </w:r>
      <w:r w:rsidR="00205CA2" w:rsidRPr="00FC5EE1">
        <w:rPr>
          <w:rFonts w:ascii="Times New Roman" w:hAnsi="Times New Roman" w:cs="Times New Roman"/>
          <w:b/>
          <w:bCs/>
          <w:sz w:val="24"/>
          <w:szCs w:val="24"/>
        </w:rPr>
        <w:t xml:space="preserve">emand for Bank Credit </w:t>
      </w:r>
    </w:p>
    <w:p w14:paraId="6C9E1E9F" w14:textId="36BF4ECA" w:rsidR="002C1595" w:rsidRPr="00FC5EE1" w:rsidRDefault="00205CA2" w:rsidP="00A512EB">
      <w:pPr>
        <w:spacing w:line="240" w:lineRule="auto"/>
        <w:jc w:val="both"/>
        <w:rPr>
          <w:rFonts w:ascii="Times New Roman" w:hAnsi="Times New Roman" w:cs="Times New Roman"/>
          <w:sz w:val="24"/>
          <w:szCs w:val="24"/>
        </w:rPr>
      </w:pPr>
      <w:r w:rsidRPr="00FC5EE1">
        <w:rPr>
          <w:rFonts w:ascii="Times New Roman" w:hAnsi="Times New Roman" w:cs="Times New Roman"/>
          <w:bCs/>
          <w:sz w:val="24"/>
          <w:szCs w:val="24"/>
        </w:rPr>
        <w:t>Access to bank credit is the most important aspect of financial inclusion</w:t>
      </w:r>
      <w:r w:rsidRPr="00FC5EE1">
        <w:rPr>
          <w:rFonts w:ascii="Times New Roman" w:hAnsi="Times New Roman" w:cs="Times New Roman"/>
          <w:noProof/>
          <w:sz w:val="24"/>
          <w:szCs w:val="24"/>
        </w:rPr>
        <w:t xml:space="preserve">. To assess </w:t>
      </w:r>
      <w:r w:rsidRPr="00FC5EE1">
        <w:rPr>
          <w:rFonts w:ascii="Times New Roman" w:hAnsi="Times New Roman" w:cs="Times New Roman"/>
          <w:sz w:val="24"/>
          <w:szCs w:val="24"/>
        </w:rPr>
        <w:t>d</w:t>
      </w:r>
      <w:r w:rsidRPr="00FC5EE1">
        <w:rPr>
          <w:rFonts w:ascii="Times New Roman" w:hAnsi="Times New Roman" w:cs="Times New Roman"/>
          <w:bCs/>
          <w:sz w:val="24"/>
          <w:szCs w:val="24"/>
        </w:rPr>
        <w:t>emand for bank credit,</w:t>
      </w:r>
      <w:r w:rsidRPr="00FC5EE1">
        <w:rPr>
          <w:rFonts w:ascii="Times New Roman" w:hAnsi="Times New Roman" w:cs="Times New Roman"/>
          <w:sz w:val="24"/>
          <w:szCs w:val="24"/>
        </w:rPr>
        <w:t xml:space="preserve"> all respondents in both treatment (T-group) and control group (C-group) were asked the following questions: (a) Do you have a bank account? (b) Have you tried taking </w:t>
      </w:r>
      <w:r w:rsidRPr="00FC5EE1">
        <w:rPr>
          <w:rFonts w:ascii="Times New Roman" w:hAnsi="Times New Roman" w:cs="Times New Roman"/>
          <w:noProof/>
          <w:sz w:val="24"/>
          <w:szCs w:val="24"/>
        </w:rPr>
        <w:t>a bank</w:t>
      </w:r>
      <w:r w:rsidRPr="00FC5EE1">
        <w:rPr>
          <w:rFonts w:ascii="Times New Roman" w:hAnsi="Times New Roman" w:cs="Times New Roman"/>
          <w:sz w:val="24"/>
          <w:szCs w:val="24"/>
        </w:rPr>
        <w:t xml:space="preserve"> loan? (c) Was your loan application accepted/rejected? (d) What are the reasons for rejection? (e)  What are the reasons for not applying for a </w:t>
      </w:r>
      <w:r w:rsidRPr="00FC5EE1">
        <w:rPr>
          <w:rFonts w:ascii="Times New Roman" w:hAnsi="Times New Roman" w:cs="Times New Roman"/>
          <w:noProof/>
          <w:sz w:val="24"/>
          <w:szCs w:val="24"/>
        </w:rPr>
        <w:t>bank</w:t>
      </w:r>
      <w:r w:rsidRPr="00FC5EE1">
        <w:rPr>
          <w:rFonts w:ascii="Times New Roman" w:hAnsi="Times New Roman" w:cs="Times New Roman"/>
          <w:sz w:val="24"/>
          <w:szCs w:val="24"/>
        </w:rPr>
        <w:t xml:space="preserve"> loan? The results are as follows.</w:t>
      </w:r>
    </w:p>
    <w:p w14:paraId="7C4CF5EC" w14:textId="4DF70EA7" w:rsidR="00205CA2" w:rsidRPr="00FC5EE1" w:rsidRDefault="00205CA2" w:rsidP="00A512EB">
      <w:pPr>
        <w:spacing w:after="0" w:line="240" w:lineRule="auto"/>
        <w:jc w:val="both"/>
        <w:rPr>
          <w:rFonts w:ascii="Times New Roman" w:hAnsi="Times New Roman" w:cs="Times New Roman"/>
          <w:sz w:val="24"/>
          <w:szCs w:val="24"/>
        </w:rPr>
      </w:pPr>
      <w:r w:rsidRPr="00FC5EE1">
        <w:rPr>
          <w:rFonts w:ascii="Times New Roman" w:hAnsi="Times New Roman" w:cs="Times New Roman"/>
          <w:sz w:val="24"/>
          <w:szCs w:val="24"/>
        </w:rPr>
        <w:t xml:space="preserve">Table </w:t>
      </w:r>
      <w:r w:rsidR="002C1595" w:rsidRPr="00FC5EE1">
        <w:rPr>
          <w:rFonts w:ascii="Times New Roman" w:hAnsi="Times New Roman" w:cs="Times New Roman"/>
          <w:sz w:val="24"/>
          <w:szCs w:val="24"/>
        </w:rPr>
        <w:t>1</w:t>
      </w:r>
      <w:r w:rsidRPr="00FC5EE1">
        <w:rPr>
          <w:rFonts w:ascii="Times New Roman" w:hAnsi="Times New Roman" w:cs="Times New Roman"/>
          <w:sz w:val="24"/>
          <w:szCs w:val="24"/>
        </w:rPr>
        <w:t xml:space="preserve">: Percentage of households having bank accounts in the </w:t>
      </w:r>
      <w:r w:rsidRPr="00FC5EE1">
        <w:rPr>
          <w:rFonts w:ascii="Times New Roman" w:hAnsi="Times New Roman" w:cs="Times New Roman"/>
          <w:noProof/>
          <w:sz w:val="24"/>
          <w:szCs w:val="24"/>
        </w:rPr>
        <w:t>treatment</w:t>
      </w:r>
      <w:r w:rsidRPr="00FC5EE1">
        <w:rPr>
          <w:rFonts w:ascii="Times New Roman" w:hAnsi="Times New Roman" w:cs="Times New Roman"/>
          <w:sz w:val="24"/>
          <w:szCs w:val="24"/>
        </w:rPr>
        <w:t xml:space="preserve"> (T-group) and control groups (C-group)</w:t>
      </w:r>
    </w:p>
    <w:tbl>
      <w:tblPr>
        <w:tblStyle w:val="TableGrid"/>
        <w:tblW w:w="8789" w:type="dxa"/>
        <w:tblInd w:w="137" w:type="dxa"/>
        <w:tblLook w:val="04A0" w:firstRow="1" w:lastRow="0" w:firstColumn="1" w:lastColumn="0" w:noHBand="0" w:noVBand="1"/>
      </w:tblPr>
      <w:tblGrid>
        <w:gridCol w:w="2835"/>
        <w:gridCol w:w="1418"/>
        <w:gridCol w:w="1559"/>
        <w:gridCol w:w="1417"/>
        <w:gridCol w:w="1560"/>
      </w:tblGrid>
      <w:tr w:rsidR="00FC5EE1" w:rsidRPr="00FC5EE1" w14:paraId="32EBB3C3" w14:textId="77777777">
        <w:tc>
          <w:tcPr>
            <w:tcW w:w="2835" w:type="dxa"/>
          </w:tcPr>
          <w:p w14:paraId="2F835978"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Percentage of households having a bank account</w:t>
            </w:r>
          </w:p>
        </w:tc>
        <w:tc>
          <w:tcPr>
            <w:tcW w:w="1418" w:type="dxa"/>
          </w:tcPr>
          <w:p w14:paraId="5D0C1873"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T-group before</w:t>
            </w:r>
          </w:p>
        </w:tc>
        <w:tc>
          <w:tcPr>
            <w:tcW w:w="1559" w:type="dxa"/>
          </w:tcPr>
          <w:p w14:paraId="3412D509"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 xml:space="preserve">T-group current </w:t>
            </w:r>
          </w:p>
        </w:tc>
        <w:tc>
          <w:tcPr>
            <w:tcW w:w="1417" w:type="dxa"/>
          </w:tcPr>
          <w:p w14:paraId="51838B44"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C-group before</w:t>
            </w:r>
          </w:p>
        </w:tc>
        <w:tc>
          <w:tcPr>
            <w:tcW w:w="1560" w:type="dxa"/>
          </w:tcPr>
          <w:p w14:paraId="3E82971B"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 xml:space="preserve">C-group current </w:t>
            </w:r>
          </w:p>
        </w:tc>
      </w:tr>
      <w:tr w:rsidR="00FC5EE1" w:rsidRPr="00FC5EE1" w14:paraId="5DAC9DE3" w14:textId="77777777">
        <w:tc>
          <w:tcPr>
            <w:tcW w:w="2835" w:type="dxa"/>
          </w:tcPr>
          <w:p w14:paraId="175C0839"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No-0 (%)</w:t>
            </w:r>
          </w:p>
        </w:tc>
        <w:tc>
          <w:tcPr>
            <w:tcW w:w="1418" w:type="dxa"/>
          </w:tcPr>
          <w:p w14:paraId="40B43804" w14:textId="77777777" w:rsidR="00205CA2" w:rsidRPr="00FC5EE1" w:rsidRDefault="00205CA2" w:rsidP="00A512EB">
            <w:pPr>
              <w:autoSpaceDE w:val="0"/>
              <w:autoSpaceDN w:val="0"/>
              <w:adjustRightInd w:val="0"/>
              <w:jc w:val="both"/>
              <w:rPr>
                <w:rFonts w:ascii="Times New Roman" w:hAnsi="Times New Roman" w:cs="Times New Roman"/>
              </w:rPr>
            </w:pPr>
            <w:r w:rsidRPr="00FC5EE1">
              <w:rPr>
                <w:rFonts w:ascii="Times New Roman" w:hAnsi="Times New Roman" w:cs="Times New Roman"/>
              </w:rPr>
              <w:t>67.9(146)</w:t>
            </w:r>
          </w:p>
        </w:tc>
        <w:tc>
          <w:tcPr>
            <w:tcW w:w="1559" w:type="dxa"/>
          </w:tcPr>
          <w:p w14:paraId="5CD5CBF7" w14:textId="77777777" w:rsidR="00205CA2" w:rsidRPr="00FC5EE1" w:rsidRDefault="00205CA2" w:rsidP="00A512EB">
            <w:pPr>
              <w:autoSpaceDE w:val="0"/>
              <w:autoSpaceDN w:val="0"/>
              <w:adjustRightInd w:val="0"/>
              <w:jc w:val="both"/>
              <w:rPr>
                <w:rFonts w:ascii="Times New Roman" w:hAnsi="Times New Roman" w:cs="Times New Roman"/>
              </w:rPr>
            </w:pPr>
            <w:r w:rsidRPr="00FC5EE1">
              <w:rPr>
                <w:rFonts w:ascii="Times New Roman" w:hAnsi="Times New Roman" w:cs="Times New Roman"/>
              </w:rPr>
              <w:t>4.7(10)</w:t>
            </w:r>
          </w:p>
        </w:tc>
        <w:tc>
          <w:tcPr>
            <w:tcW w:w="1417" w:type="dxa"/>
            <w:vAlign w:val="center"/>
          </w:tcPr>
          <w:p w14:paraId="10FEACC2"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69.3(106)</w:t>
            </w:r>
          </w:p>
        </w:tc>
        <w:tc>
          <w:tcPr>
            <w:tcW w:w="1560" w:type="dxa"/>
            <w:vAlign w:val="center"/>
          </w:tcPr>
          <w:p w14:paraId="153642C8"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55.6(85)</w:t>
            </w:r>
          </w:p>
        </w:tc>
      </w:tr>
      <w:tr w:rsidR="00FC5EE1" w:rsidRPr="00FC5EE1" w14:paraId="1D6A5094" w14:textId="77777777">
        <w:tc>
          <w:tcPr>
            <w:tcW w:w="2835" w:type="dxa"/>
          </w:tcPr>
          <w:p w14:paraId="42320640"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Yes-1 (%)</w:t>
            </w:r>
          </w:p>
        </w:tc>
        <w:tc>
          <w:tcPr>
            <w:tcW w:w="1418" w:type="dxa"/>
          </w:tcPr>
          <w:p w14:paraId="14269799" w14:textId="77777777" w:rsidR="00205CA2" w:rsidRPr="00FC5EE1" w:rsidRDefault="00205CA2" w:rsidP="00A512EB">
            <w:pPr>
              <w:autoSpaceDE w:val="0"/>
              <w:autoSpaceDN w:val="0"/>
              <w:adjustRightInd w:val="0"/>
              <w:jc w:val="both"/>
              <w:rPr>
                <w:rFonts w:ascii="Times New Roman" w:hAnsi="Times New Roman" w:cs="Times New Roman"/>
              </w:rPr>
            </w:pPr>
            <w:r w:rsidRPr="00FC5EE1">
              <w:rPr>
                <w:rFonts w:ascii="Times New Roman" w:hAnsi="Times New Roman" w:cs="Times New Roman"/>
              </w:rPr>
              <w:t>32.1(69)</w:t>
            </w:r>
          </w:p>
        </w:tc>
        <w:tc>
          <w:tcPr>
            <w:tcW w:w="1559" w:type="dxa"/>
          </w:tcPr>
          <w:p w14:paraId="279293F6" w14:textId="77777777" w:rsidR="00205CA2" w:rsidRPr="00FC5EE1" w:rsidRDefault="00205CA2" w:rsidP="00A512EB">
            <w:pPr>
              <w:autoSpaceDE w:val="0"/>
              <w:autoSpaceDN w:val="0"/>
              <w:adjustRightInd w:val="0"/>
              <w:jc w:val="both"/>
              <w:rPr>
                <w:rFonts w:ascii="Times New Roman" w:hAnsi="Times New Roman" w:cs="Times New Roman"/>
              </w:rPr>
            </w:pPr>
            <w:r w:rsidRPr="00FC5EE1">
              <w:rPr>
                <w:rFonts w:ascii="Times New Roman" w:hAnsi="Times New Roman" w:cs="Times New Roman"/>
              </w:rPr>
              <w:t>95.3(205)</w:t>
            </w:r>
          </w:p>
        </w:tc>
        <w:tc>
          <w:tcPr>
            <w:tcW w:w="1417" w:type="dxa"/>
            <w:vAlign w:val="center"/>
          </w:tcPr>
          <w:p w14:paraId="3D4313DE"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30.7(47)</w:t>
            </w:r>
          </w:p>
        </w:tc>
        <w:tc>
          <w:tcPr>
            <w:tcW w:w="1560" w:type="dxa"/>
            <w:vAlign w:val="center"/>
          </w:tcPr>
          <w:p w14:paraId="515DFAC6"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44.4(68)</w:t>
            </w:r>
          </w:p>
        </w:tc>
      </w:tr>
      <w:tr w:rsidR="00FC5EE1" w:rsidRPr="00FC5EE1" w14:paraId="60169BA8" w14:textId="77777777">
        <w:tc>
          <w:tcPr>
            <w:tcW w:w="2835" w:type="dxa"/>
          </w:tcPr>
          <w:p w14:paraId="12A1FEA8"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Total n</w:t>
            </w:r>
            <w:r w:rsidRPr="00FC5EE1">
              <w:rPr>
                <w:rFonts w:ascii="Times New Roman" w:eastAsia="Times New Roman" w:hAnsi="Times New Roman" w:cs="Times New Roman"/>
                <w:lang w:val="en-IN" w:eastAsia="en-IN"/>
              </w:rPr>
              <w:t>umber of observations</w:t>
            </w:r>
            <w:r w:rsidRPr="00FC5EE1">
              <w:rPr>
                <w:rFonts w:ascii="Times New Roman" w:hAnsi="Times New Roman" w:cs="Times New Roman"/>
              </w:rPr>
              <w:t xml:space="preserve"> </w:t>
            </w:r>
          </w:p>
        </w:tc>
        <w:tc>
          <w:tcPr>
            <w:tcW w:w="1418" w:type="dxa"/>
          </w:tcPr>
          <w:p w14:paraId="6BB3320B" w14:textId="77777777" w:rsidR="00205CA2" w:rsidRPr="00FC5EE1" w:rsidRDefault="00205CA2" w:rsidP="00A512EB">
            <w:pPr>
              <w:autoSpaceDE w:val="0"/>
              <w:autoSpaceDN w:val="0"/>
              <w:adjustRightInd w:val="0"/>
              <w:jc w:val="both"/>
              <w:rPr>
                <w:rFonts w:ascii="Times New Roman" w:hAnsi="Times New Roman" w:cs="Times New Roman"/>
              </w:rPr>
            </w:pPr>
            <w:r w:rsidRPr="00FC5EE1">
              <w:rPr>
                <w:rFonts w:ascii="Times New Roman" w:hAnsi="Times New Roman" w:cs="Times New Roman"/>
              </w:rPr>
              <w:t>215</w:t>
            </w:r>
          </w:p>
        </w:tc>
        <w:tc>
          <w:tcPr>
            <w:tcW w:w="1559" w:type="dxa"/>
          </w:tcPr>
          <w:p w14:paraId="5493C6FB" w14:textId="77777777" w:rsidR="00205CA2" w:rsidRPr="00FC5EE1" w:rsidRDefault="00205CA2" w:rsidP="00A512EB">
            <w:pPr>
              <w:autoSpaceDE w:val="0"/>
              <w:autoSpaceDN w:val="0"/>
              <w:adjustRightInd w:val="0"/>
              <w:jc w:val="both"/>
              <w:rPr>
                <w:rFonts w:ascii="Times New Roman" w:hAnsi="Times New Roman" w:cs="Times New Roman"/>
              </w:rPr>
            </w:pPr>
            <w:r w:rsidRPr="00FC5EE1">
              <w:rPr>
                <w:rFonts w:ascii="Times New Roman" w:hAnsi="Times New Roman" w:cs="Times New Roman"/>
              </w:rPr>
              <w:t>215</w:t>
            </w:r>
          </w:p>
        </w:tc>
        <w:tc>
          <w:tcPr>
            <w:tcW w:w="1417" w:type="dxa"/>
            <w:vAlign w:val="center"/>
          </w:tcPr>
          <w:p w14:paraId="4445761B"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 xml:space="preserve">                153</w:t>
            </w:r>
          </w:p>
        </w:tc>
        <w:tc>
          <w:tcPr>
            <w:tcW w:w="1560" w:type="dxa"/>
            <w:vAlign w:val="center"/>
          </w:tcPr>
          <w:p w14:paraId="37D0CB5E"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153</w:t>
            </w:r>
          </w:p>
        </w:tc>
      </w:tr>
    </w:tbl>
    <w:p w14:paraId="5E5E52F2" w14:textId="77777777" w:rsidR="00205CA2" w:rsidRPr="00FC5EE1" w:rsidRDefault="00205CA2" w:rsidP="00A512EB">
      <w:pPr>
        <w:spacing w:line="240" w:lineRule="auto"/>
        <w:jc w:val="both"/>
        <w:rPr>
          <w:rFonts w:ascii="Times New Roman" w:eastAsia="Times New Roman" w:hAnsi="Times New Roman" w:cs="Times New Roman"/>
          <w:sz w:val="24"/>
          <w:szCs w:val="24"/>
          <w:lang w:eastAsia="en-IN"/>
        </w:rPr>
      </w:pPr>
      <w:r w:rsidRPr="00FC5EE1">
        <w:rPr>
          <w:rFonts w:ascii="Times New Roman" w:eastAsia="Times New Roman" w:hAnsi="Times New Roman" w:cs="Times New Roman"/>
          <w:sz w:val="20"/>
          <w:szCs w:val="20"/>
          <w:lang w:eastAsia="en-IN"/>
        </w:rPr>
        <w:t xml:space="preserve">Source: Author’s estimates based on primary data. Note: Figures in parenthesis show </w:t>
      </w:r>
      <w:r w:rsidRPr="00FC5EE1">
        <w:rPr>
          <w:rFonts w:ascii="Times New Roman" w:hAnsi="Times New Roman" w:cs="Times New Roman"/>
          <w:sz w:val="20"/>
          <w:szCs w:val="20"/>
        </w:rPr>
        <w:t>frequencies</w:t>
      </w:r>
      <w:r w:rsidRPr="00FC5EE1">
        <w:rPr>
          <w:rFonts w:ascii="Times New Roman" w:eastAsia="Times New Roman" w:hAnsi="Times New Roman" w:cs="Times New Roman"/>
          <w:sz w:val="20"/>
          <w:szCs w:val="20"/>
          <w:lang w:eastAsia="en-IN"/>
        </w:rPr>
        <w:t xml:space="preserve"> of the variables.</w:t>
      </w:r>
    </w:p>
    <w:p w14:paraId="32F27A3B" w14:textId="21412330" w:rsidR="00205CA2" w:rsidRPr="00FC5EE1" w:rsidRDefault="00205CA2" w:rsidP="00A512EB">
      <w:pPr>
        <w:spacing w:line="240" w:lineRule="auto"/>
        <w:jc w:val="both"/>
        <w:rPr>
          <w:rFonts w:ascii="Times New Roman" w:hAnsi="Times New Roman" w:cs="Times New Roman"/>
          <w:sz w:val="24"/>
          <w:szCs w:val="24"/>
        </w:rPr>
      </w:pPr>
      <w:bookmarkStart w:id="8" w:name="_Hlk9101605"/>
      <w:r w:rsidRPr="00FC5EE1">
        <w:rPr>
          <w:rFonts w:ascii="Times New Roman" w:hAnsi="Times New Roman" w:cs="Times New Roman"/>
          <w:sz w:val="24"/>
          <w:szCs w:val="24"/>
        </w:rPr>
        <w:t xml:space="preserve">Comparing the T-group and C-group w.r.t bank accounts as shown in </w:t>
      </w:r>
      <w:r w:rsidR="00E22F6D" w:rsidRPr="00FC5EE1">
        <w:rPr>
          <w:rFonts w:ascii="Times New Roman" w:hAnsi="Times New Roman" w:cs="Times New Roman"/>
          <w:sz w:val="24"/>
          <w:szCs w:val="24"/>
        </w:rPr>
        <w:t>Table 1</w:t>
      </w:r>
      <w:r w:rsidRPr="00FC5EE1">
        <w:rPr>
          <w:rFonts w:ascii="Times New Roman" w:hAnsi="Times New Roman" w:cs="Times New Roman"/>
          <w:sz w:val="24"/>
          <w:szCs w:val="24"/>
        </w:rPr>
        <w:t xml:space="preserve">, it </w:t>
      </w:r>
      <w:r w:rsidRPr="00FC5EE1">
        <w:rPr>
          <w:rFonts w:ascii="Times New Roman" w:hAnsi="Times New Roman" w:cs="Times New Roman"/>
          <w:noProof/>
          <w:sz w:val="24"/>
          <w:szCs w:val="24"/>
        </w:rPr>
        <w:t>is found</w:t>
      </w:r>
      <w:r w:rsidRPr="00FC5EE1">
        <w:rPr>
          <w:rFonts w:ascii="Times New Roman" w:hAnsi="Times New Roman" w:cs="Times New Roman"/>
          <w:sz w:val="24"/>
          <w:szCs w:val="24"/>
        </w:rPr>
        <w:t xml:space="preserve"> that 32% of respondents in </w:t>
      </w:r>
      <w:r w:rsidR="00E22F6D" w:rsidRPr="00FC5EE1">
        <w:rPr>
          <w:rFonts w:ascii="Times New Roman" w:hAnsi="Times New Roman" w:cs="Times New Roman"/>
          <w:sz w:val="24"/>
          <w:szCs w:val="24"/>
        </w:rPr>
        <w:t xml:space="preserve">the </w:t>
      </w:r>
      <w:r w:rsidRPr="00FC5EE1">
        <w:rPr>
          <w:rFonts w:ascii="Times New Roman" w:hAnsi="Times New Roman" w:cs="Times New Roman"/>
          <w:sz w:val="24"/>
          <w:szCs w:val="24"/>
        </w:rPr>
        <w:t xml:space="preserve">T-group had bank accounts in the </w:t>
      </w:r>
      <w:r w:rsidRPr="00FC5EE1">
        <w:rPr>
          <w:rFonts w:ascii="Times New Roman" w:hAnsi="Times New Roman" w:cs="Times New Roman"/>
          <w:noProof/>
          <w:sz w:val="24"/>
          <w:szCs w:val="24"/>
        </w:rPr>
        <w:t>pre-loan</w:t>
      </w:r>
      <w:r w:rsidRPr="00FC5EE1">
        <w:rPr>
          <w:rFonts w:ascii="Times New Roman" w:hAnsi="Times New Roman" w:cs="Times New Roman"/>
          <w:sz w:val="24"/>
          <w:szCs w:val="24"/>
        </w:rPr>
        <w:t xml:space="preserve"> period which increased to 95% in the </w:t>
      </w:r>
      <w:r w:rsidRPr="00FC5EE1">
        <w:rPr>
          <w:rFonts w:ascii="Times New Roman" w:hAnsi="Times New Roman" w:cs="Times New Roman"/>
          <w:noProof/>
          <w:sz w:val="24"/>
          <w:szCs w:val="24"/>
        </w:rPr>
        <w:t>post-loan</w:t>
      </w:r>
      <w:r w:rsidRPr="00FC5EE1">
        <w:rPr>
          <w:rFonts w:ascii="Times New Roman" w:hAnsi="Times New Roman" w:cs="Times New Roman"/>
          <w:sz w:val="24"/>
          <w:szCs w:val="24"/>
        </w:rPr>
        <w:t xml:space="preserve"> period. However, for </w:t>
      </w:r>
      <w:r w:rsidR="00E22F6D" w:rsidRPr="00FC5EE1">
        <w:rPr>
          <w:rFonts w:ascii="Times New Roman" w:hAnsi="Times New Roman" w:cs="Times New Roman"/>
          <w:sz w:val="24"/>
          <w:szCs w:val="24"/>
        </w:rPr>
        <w:t xml:space="preserve">the </w:t>
      </w:r>
      <w:r w:rsidRPr="00FC5EE1">
        <w:rPr>
          <w:rFonts w:ascii="Times New Roman" w:hAnsi="Times New Roman" w:cs="Times New Roman"/>
          <w:sz w:val="24"/>
          <w:szCs w:val="24"/>
        </w:rPr>
        <w:t xml:space="preserve">C-group, this figure </w:t>
      </w:r>
      <w:r w:rsidRPr="00FC5EE1">
        <w:rPr>
          <w:rFonts w:ascii="Times New Roman" w:hAnsi="Times New Roman" w:cs="Times New Roman"/>
          <w:noProof/>
          <w:sz w:val="24"/>
          <w:szCs w:val="24"/>
        </w:rPr>
        <w:t>increased</w:t>
      </w:r>
      <w:r w:rsidRPr="00FC5EE1">
        <w:rPr>
          <w:rFonts w:ascii="Times New Roman" w:hAnsi="Times New Roman" w:cs="Times New Roman"/>
          <w:sz w:val="24"/>
          <w:szCs w:val="24"/>
        </w:rPr>
        <w:t xml:space="preserve"> from 31% to 44% in the comparable period, which indicates a significant step up in financial inclusion by MFIs for those who availed of their financial services. One of the </w:t>
      </w:r>
      <w:r w:rsidRPr="00FC5EE1">
        <w:rPr>
          <w:rFonts w:ascii="Times New Roman" w:hAnsi="Times New Roman" w:cs="Times New Roman"/>
          <w:noProof/>
          <w:sz w:val="24"/>
          <w:szCs w:val="24"/>
        </w:rPr>
        <w:t>major</w:t>
      </w:r>
      <w:r w:rsidRPr="00FC5EE1">
        <w:rPr>
          <w:rFonts w:ascii="Times New Roman" w:hAnsi="Times New Roman" w:cs="Times New Roman"/>
          <w:sz w:val="24"/>
          <w:szCs w:val="24"/>
        </w:rPr>
        <w:t xml:space="preserve"> reasons for </w:t>
      </w:r>
      <w:r w:rsidRPr="00FC5EE1">
        <w:rPr>
          <w:rFonts w:ascii="Times New Roman" w:hAnsi="Times New Roman" w:cs="Times New Roman"/>
          <w:noProof/>
          <w:sz w:val="24"/>
          <w:szCs w:val="24"/>
        </w:rPr>
        <w:t>the increase</w:t>
      </w:r>
      <w:r w:rsidRPr="00FC5EE1">
        <w:rPr>
          <w:rFonts w:ascii="Times New Roman" w:hAnsi="Times New Roman" w:cs="Times New Roman"/>
          <w:sz w:val="24"/>
          <w:szCs w:val="24"/>
        </w:rPr>
        <w:t xml:space="preserve"> in the </w:t>
      </w:r>
      <w:r w:rsidRPr="00FC5EE1">
        <w:rPr>
          <w:rFonts w:ascii="Times New Roman" w:hAnsi="Times New Roman" w:cs="Times New Roman"/>
          <w:noProof/>
          <w:sz w:val="24"/>
          <w:szCs w:val="24"/>
        </w:rPr>
        <w:t>percentage</w:t>
      </w:r>
      <w:r w:rsidRPr="00FC5EE1">
        <w:rPr>
          <w:rFonts w:ascii="Times New Roman" w:hAnsi="Times New Roman" w:cs="Times New Roman"/>
          <w:sz w:val="24"/>
          <w:szCs w:val="24"/>
        </w:rPr>
        <w:t xml:space="preserve"> of bank account holders in T-group has been the fact that MFIs after initial disbursement of loans of small amounts in cash, give subsequent </w:t>
      </w:r>
      <w:r w:rsidRPr="00FC5EE1">
        <w:rPr>
          <w:rFonts w:ascii="Times New Roman" w:hAnsi="Times New Roman" w:cs="Times New Roman"/>
          <w:noProof/>
          <w:sz w:val="24"/>
          <w:szCs w:val="24"/>
        </w:rPr>
        <w:t>loans</w:t>
      </w:r>
      <w:r w:rsidRPr="00FC5EE1">
        <w:rPr>
          <w:rFonts w:ascii="Times New Roman" w:hAnsi="Times New Roman" w:cs="Times New Roman"/>
          <w:sz w:val="24"/>
          <w:szCs w:val="24"/>
        </w:rPr>
        <w:t xml:space="preserve"> through cheques. The </w:t>
      </w:r>
      <w:r w:rsidRPr="00FC5EE1">
        <w:rPr>
          <w:rFonts w:ascii="Times New Roman" w:hAnsi="Times New Roman" w:cs="Times New Roman"/>
          <w:sz w:val="24"/>
          <w:szCs w:val="24"/>
        </w:rPr>
        <w:lastRenderedPageBreak/>
        <w:t xml:space="preserve">MFI's staff also facilitates the </w:t>
      </w:r>
      <w:r w:rsidRPr="00FC5EE1">
        <w:rPr>
          <w:rFonts w:ascii="Times New Roman" w:hAnsi="Times New Roman" w:cs="Times New Roman"/>
          <w:noProof/>
          <w:sz w:val="24"/>
          <w:szCs w:val="24"/>
        </w:rPr>
        <w:t>opening</w:t>
      </w:r>
      <w:r w:rsidRPr="00FC5EE1">
        <w:rPr>
          <w:rFonts w:ascii="Times New Roman" w:hAnsi="Times New Roman" w:cs="Times New Roman"/>
          <w:sz w:val="24"/>
          <w:szCs w:val="24"/>
        </w:rPr>
        <w:t xml:space="preserve"> of bank accounts for their clients. Thus, MFIs help in achieving the goal of financial inclusion </w:t>
      </w:r>
      <w:r w:rsidRPr="00FC5EE1">
        <w:rPr>
          <w:rFonts w:ascii="Times New Roman" w:hAnsi="Times New Roman" w:cs="Times New Roman"/>
          <w:noProof/>
          <w:sz w:val="24"/>
          <w:szCs w:val="24"/>
        </w:rPr>
        <w:t>to a large</w:t>
      </w:r>
      <w:r w:rsidRPr="00FC5EE1">
        <w:rPr>
          <w:rFonts w:ascii="Times New Roman" w:hAnsi="Times New Roman" w:cs="Times New Roman"/>
          <w:sz w:val="24"/>
          <w:szCs w:val="24"/>
        </w:rPr>
        <w:t xml:space="preserve"> extent by bringing their clients under the network of banking services.</w:t>
      </w:r>
    </w:p>
    <w:bookmarkEnd w:id="8"/>
    <w:p w14:paraId="1B47E90D" w14:textId="3A49B5EA" w:rsidR="00205CA2" w:rsidRPr="00FC5EE1" w:rsidRDefault="00205CA2" w:rsidP="00A512EB">
      <w:pPr>
        <w:spacing w:after="0" w:line="240" w:lineRule="auto"/>
        <w:jc w:val="both"/>
        <w:rPr>
          <w:rFonts w:ascii="Times New Roman" w:hAnsi="Times New Roman" w:cs="Times New Roman"/>
          <w:sz w:val="24"/>
          <w:szCs w:val="24"/>
        </w:rPr>
      </w:pPr>
      <w:r w:rsidRPr="00FC5EE1">
        <w:rPr>
          <w:rFonts w:ascii="Times New Roman" w:hAnsi="Times New Roman" w:cs="Times New Roman"/>
          <w:sz w:val="24"/>
          <w:szCs w:val="24"/>
        </w:rPr>
        <w:t xml:space="preserve">Table </w:t>
      </w:r>
      <w:r w:rsidR="002C1595" w:rsidRPr="00FC5EE1">
        <w:rPr>
          <w:rFonts w:ascii="Times New Roman" w:hAnsi="Times New Roman" w:cs="Times New Roman"/>
          <w:sz w:val="24"/>
          <w:szCs w:val="24"/>
        </w:rPr>
        <w:t>2</w:t>
      </w:r>
      <w:r w:rsidRPr="00FC5EE1">
        <w:rPr>
          <w:rFonts w:ascii="Times New Roman" w:hAnsi="Times New Roman" w:cs="Times New Roman"/>
          <w:sz w:val="24"/>
          <w:szCs w:val="24"/>
        </w:rPr>
        <w:t xml:space="preserve">: Percentage of households (having bank accounts) tried taking a </w:t>
      </w:r>
      <w:r w:rsidRPr="00FC5EE1">
        <w:rPr>
          <w:rFonts w:ascii="Times New Roman" w:hAnsi="Times New Roman" w:cs="Times New Roman"/>
          <w:noProof/>
          <w:sz w:val="24"/>
          <w:szCs w:val="24"/>
        </w:rPr>
        <w:t>bank</w:t>
      </w:r>
      <w:r w:rsidRPr="00FC5EE1">
        <w:rPr>
          <w:rFonts w:ascii="Times New Roman" w:hAnsi="Times New Roman" w:cs="Times New Roman"/>
          <w:sz w:val="24"/>
          <w:szCs w:val="24"/>
        </w:rPr>
        <w:t xml:space="preserve"> loan in the </w:t>
      </w:r>
      <w:r w:rsidRPr="00FC5EE1">
        <w:rPr>
          <w:rFonts w:ascii="Times New Roman" w:hAnsi="Times New Roman" w:cs="Times New Roman"/>
          <w:noProof/>
          <w:sz w:val="24"/>
          <w:szCs w:val="24"/>
        </w:rPr>
        <w:t>treatment</w:t>
      </w:r>
      <w:r w:rsidRPr="00FC5EE1">
        <w:rPr>
          <w:rFonts w:ascii="Times New Roman" w:hAnsi="Times New Roman" w:cs="Times New Roman"/>
          <w:sz w:val="24"/>
          <w:szCs w:val="24"/>
        </w:rPr>
        <w:t xml:space="preserve"> (T-group) and control groups (C-group)</w:t>
      </w:r>
    </w:p>
    <w:tbl>
      <w:tblPr>
        <w:tblStyle w:val="TableGrid"/>
        <w:tblW w:w="0" w:type="auto"/>
        <w:tblLook w:val="04A0" w:firstRow="1" w:lastRow="0" w:firstColumn="1" w:lastColumn="0" w:noHBand="0" w:noVBand="1"/>
      </w:tblPr>
      <w:tblGrid>
        <w:gridCol w:w="3681"/>
        <w:gridCol w:w="2268"/>
        <w:gridCol w:w="2268"/>
      </w:tblGrid>
      <w:tr w:rsidR="00FC5EE1" w:rsidRPr="00FC5EE1" w14:paraId="6B49B1D8" w14:textId="77777777">
        <w:tc>
          <w:tcPr>
            <w:tcW w:w="3681" w:type="dxa"/>
          </w:tcPr>
          <w:p w14:paraId="30C4535E"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 xml:space="preserve">Percentage of households who tried taking </w:t>
            </w:r>
            <w:r w:rsidRPr="00FC5EE1">
              <w:rPr>
                <w:rFonts w:ascii="Times New Roman" w:hAnsi="Times New Roman" w:cs="Times New Roman"/>
                <w:noProof/>
              </w:rPr>
              <w:t>a bank</w:t>
            </w:r>
            <w:r w:rsidRPr="00FC5EE1">
              <w:rPr>
                <w:rFonts w:ascii="Times New Roman" w:hAnsi="Times New Roman" w:cs="Times New Roman"/>
              </w:rPr>
              <w:t xml:space="preserve"> loan</w:t>
            </w:r>
          </w:p>
        </w:tc>
        <w:tc>
          <w:tcPr>
            <w:tcW w:w="2268" w:type="dxa"/>
          </w:tcPr>
          <w:p w14:paraId="76BF071A"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T-group</w:t>
            </w:r>
          </w:p>
        </w:tc>
        <w:tc>
          <w:tcPr>
            <w:tcW w:w="2268" w:type="dxa"/>
          </w:tcPr>
          <w:p w14:paraId="19805500"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C-group</w:t>
            </w:r>
          </w:p>
        </w:tc>
      </w:tr>
      <w:tr w:rsidR="00FC5EE1" w:rsidRPr="00FC5EE1" w14:paraId="113A38BB" w14:textId="77777777">
        <w:tc>
          <w:tcPr>
            <w:tcW w:w="3681" w:type="dxa"/>
          </w:tcPr>
          <w:p w14:paraId="0538AB4D"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No-0 (%)</w:t>
            </w:r>
          </w:p>
        </w:tc>
        <w:tc>
          <w:tcPr>
            <w:tcW w:w="2268" w:type="dxa"/>
          </w:tcPr>
          <w:p w14:paraId="6A1057F3"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81(166)</w:t>
            </w:r>
          </w:p>
        </w:tc>
        <w:tc>
          <w:tcPr>
            <w:tcW w:w="2268" w:type="dxa"/>
          </w:tcPr>
          <w:p w14:paraId="100B0136"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94(64)</w:t>
            </w:r>
          </w:p>
        </w:tc>
      </w:tr>
      <w:tr w:rsidR="00FC5EE1" w:rsidRPr="00FC5EE1" w14:paraId="256B81AD" w14:textId="77777777">
        <w:tc>
          <w:tcPr>
            <w:tcW w:w="3681" w:type="dxa"/>
          </w:tcPr>
          <w:p w14:paraId="019F15AF"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Yes-1 (%)</w:t>
            </w:r>
          </w:p>
        </w:tc>
        <w:tc>
          <w:tcPr>
            <w:tcW w:w="2268" w:type="dxa"/>
          </w:tcPr>
          <w:p w14:paraId="4F0F9372"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19(39)</w:t>
            </w:r>
          </w:p>
        </w:tc>
        <w:tc>
          <w:tcPr>
            <w:tcW w:w="2268" w:type="dxa"/>
          </w:tcPr>
          <w:p w14:paraId="23985116"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06(04)</w:t>
            </w:r>
          </w:p>
        </w:tc>
      </w:tr>
      <w:tr w:rsidR="00FC5EE1" w:rsidRPr="00FC5EE1" w14:paraId="447A3A18" w14:textId="77777777">
        <w:tc>
          <w:tcPr>
            <w:tcW w:w="3681" w:type="dxa"/>
          </w:tcPr>
          <w:p w14:paraId="285A84AB"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Total n</w:t>
            </w:r>
            <w:r w:rsidRPr="00FC5EE1">
              <w:rPr>
                <w:rFonts w:ascii="Times New Roman" w:eastAsia="Times New Roman" w:hAnsi="Times New Roman" w:cs="Times New Roman"/>
                <w:lang w:val="en-IN" w:eastAsia="en-IN"/>
              </w:rPr>
              <w:t>umber of observations</w:t>
            </w:r>
          </w:p>
        </w:tc>
        <w:tc>
          <w:tcPr>
            <w:tcW w:w="2268" w:type="dxa"/>
          </w:tcPr>
          <w:p w14:paraId="33A05E27"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205</w:t>
            </w:r>
          </w:p>
        </w:tc>
        <w:tc>
          <w:tcPr>
            <w:tcW w:w="2268" w:type="dxa"/>
          </w:tcPr>
          <w:p w14:paraId="2A48C354"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68</w:t>
            </w:r>
          </w:p>
        </w:tc>
      </w:tr>
      <w:tr w:rsidR="00FC5EE1" w:rsidRPr="00FC5EE1" w14:paraId="468944AE" w14:textId="77777777">
        <w:tc>
          <w:tcPr>
            <w:tcW w:w="3681" w:type="dxa"/>
          </w:tcPr>
          <w:p w14:paraId="201376A0"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Percentage of households whose loan application was accepted/rejected?</w:t>
            </w:r>
          </w:p>
        </w:tc>
        <w:tc>
          <w:tcPr>
            <w:tcW w:w="2268" w:type="dxa"/>
          </w:tcPr>
          <w:p w14:paraId="25BA8BAD" w14:textId="77777777" w:rsidR="00205CA2" w:rsidRPr="00FC5EE1" w:rsidRDefault="00205CA2" w:rsidP="00A512EB">
            <w:pPr>
              <w:jc w:val="both"/>
              <w:rPr>
                <w:rFonts w:ascii="Times New Roman" w:hAnsi="Times New Roman" w:cs="Times New Roman"/>
              </w:rPr>
            </w:pPr>
          </w:p>
        </w:tc>
        <w:tc>
          <w:tcPr>
            <w:tcW w:w="2268" w:type="dxa"/>
          </w:tcPr>
          <w:p w14:paraId="008D447E" w14:textId="77777777" w:rsidR="00205CA2" w:rsidRPr="00FC5EE1" w:rsidRDefault="00205CA2" w:rsidP="00A512EB">
            <w:pPr>
              <w:jc w:val="both"/>
              <w:rPr>
                <w:rFonts w:ascii="Times New Roman" w:hAnsi="Times New Roman" w:cs="Times New Roman"/>
              </w:rPr>
            </w:pPr>
          </w:p>
        </w:tc>
      </w:tr>
      <w:tr w:rsidR="00FC5EE1" w:rsidRPr="00FC5EE1" w14:paraId="0EA3D3B7" w14:textId="77777777">
        <w:tc>
          <w:tcPr>
            <w:tcW w:w="3681" w:type="dxa"/>
          </w:tcPr>
          <w:p w14:paraId="1B1C95D1"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Accepted-1 (%)</w:t>
            </w:r>
          </w:p>
        </w:tc>
        <w:tc>
          <w:tcPr>
            <w:tcW w:w="2268" w:type="dxa"/>
          </w:tcPr>
          <w:p w14:paraId="32AC2042"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28.2(11)</w:t>
            </w:r>
          </w:p>
        </w:tc>
        <w:tc>
          <w:tcPr>
            <w:tcW w:w="2268" w:type="dxa"/>
          </w:tcPr>
          <w:p w14:paraId="105E59B3"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50(02)</w:t>
            </w:r>
          </w:p>
        </w:tc>
      </w:tr>
      <w:tr w:rsidR="00FC5EE1" w:rsidRPr="00FC5EE1" w14:paraId="18B3EBA4" w14:textId="77777777">
        <w:tc>
          <w:tcPr>
            <w:tcW w:w="3681" w:type="dxa"/>
          </w:tcPr>
          <w:p w14:paraId="3DFDC2FC"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Rejected-2 (%)</w:t>
            </w:r>
          </w:p>
        </w:tc>
        <w:tc>
          <w:tcPr>
            <w:tcW w:w="2268" w:type="dxa"/>
          </w:tcPr>
          <w:p w14:paraId="4B2E1D88"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71.8(28)</w:t>
            </w:r>
          </w:p>
        </w:tc>
        <w:tc>
          <w:tcPr>
            <w:tcW w:w="2268" w:type="dxa"/>
          </w:tcPr>
          <w:p w14:paraId="432FB808"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50(02)</w:t>
            </w:r>
          </w:p>
        </w:tc>
      </w:tr>
      <w:tr w:rsidR="00FC5EE1" w:rsidRPr="00FC5EE1" w14:paraId="6D684D94" w14:textId="77777777">
        <w:tc>
          <w:tcPr>
            <w:tcW w:w="3681" w:type="dxa"/>
          </w:tcPr>
          <w:p w14:paraId="4963B929"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Total n</w:t>
            </w:r>
            <w:r w:rsidRPr="00FC5EE1">
              <w:rPr>
                <w:rFonts w:ascii="Times New Roman" w:eastAsia="Times New Roman" w:hAnsi="Times New Roman" w:cs="Times New Roman"/>
                <w:lang w:val="en-IN" w:eastAsia="en-IN"/>
              </w:rPr>
              <w:t>umber of observations</w:t>
            </w:r>
          </w:p>
        </w:tc>
        <w:tc>
          <w:tcPr>
            <w:tcW w:w="2268" w:type="dxa"/>
          </w:tcPr>
          <w:p w14:paraId="11C337C8"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39</w:t>
            </w:r>
          </w:p>
        </w:tc>
        <w:tc>
          <w:tcPr>
            <w:tcW w:w="2268" w:type="dxa"/>
          </w:tcPr>
          <w:p w14:paraId="093FBDFD"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04</w:t>
            </w:r>
          </w:p>
        </w:tc>
      </w:tr>
      <w:tr w:rsidR="00FC5EE1" w:rsidRPr="00FC5EE1" w14:paraId="058531BB" w14:textId="77777777">
        <w:tc>
          <w:tcPr>
            <w:tcW w:w="3681" w:type="dxa"/>
          </w:tcPr>
          <w:p w14:paraId="55750938"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 xml:space="preserve">Reasons for rejection </w:t>
            </w:r>
          </w:p>
        </w:tc>
        <w:tc>
          <w:tcPr>
            <w:tcW w:w="2268" w:type="dxa"/>
          </w:tcPr>
          <w:p w14:paraId="05EF9D43" w14:textId="77777777" w:rsidR="00205CA2" w:rsidRPr="00FC5EE1" w:rsidRDefault="00205CA2" w:rsidP="00A512EB">
            <w:pPr>
              <w:jc w:val="both"/>
              <w:rPr>
                <w:rFonts w:ascii="Times New Roman" w:hAnsi="Times New Roman" w:cs="Times New Roman"/>
              </w:rPr>
            </w:pPr>
          </w:p>
        </w:tc>
        <w:tc>
          <w:tcPr>
            <w:tcW w:w="2268" w:type="dxa"/>
          </w:tcPr>
          <w:p w14:paraId="5470C6BD" w14:textId="77777777" w:rsidR="00205CA2" w:rsidRPr="00FC5EE1" w:rsidRDefault="00205CA2" w:rsidP="00A512EB">
            <w:pPr>
              <w:jc w:val="both"/>
              <w:rPr>
                <w:rFonts w:ascii="Times New Roman" w:hAnsi="Times New Roman" w:cs="Times New Roman"/>
              </w:rPr>
            </w:pPr>
          </w:p>
        </w:tc>
      </w:tr>
      <w:tr w:rsidR="00FC5EE1" w:rsidRPr="00FC5EE1" w14:paraId="466D3D96" w14:textId="77777777">
        <w:tc>
          <w:tcPr>
            <w:tcW w:w="3681" w:type="dxa"/>
          </w:tcPr>
          <w:p w14:paraId="61D18A14"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Demand collateral-1</w:t>
            </w:r>
          </w:p>
        </w:tc>
        <w:tc>
          <w:tcPr>
            <w:tcW w:w="2268" w:type="dxa"/>
          </w:tcPr>
          <w:p w14:paraId="3EAB157B"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35.9(14)</w:t>
            </w:r>
          </w:p>
        </w:tc>
        <w:tc>
          <w:tcPr>
            <w:tcW w:w="2268" w:type="dxa"/>
          </w:tcPr>
          <w:p w14:paraId="4463DEF5"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50(01)</w:t>
            </w:r>
          </w:p>
        </w:tc>
      </w:tr>
      <w:tr w:rsidR="00FC5EE1" w:rsidRPr="00FC5EE1" w14:paraId="6C1AB440" w14:textId="77777777">
        <w:tc>
          <w:tcPr>
            <w:tcW w:w="3681" w:type="dxa"/>
          </w:tcPr>
          <w:p w14:paraId="67E08280"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Papers not complete-2</w:t>
            </w:r>
          </w:p>
        </w:tc>
        <w:tc>
          <w:tcPr>
            <w:tcW w:w="2268" w:type="dxa"/>
          </w:tcPr>
          <w:p w14:paraId="2AFB4EA1"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15.4(06)</w:t>
            </w:r>
          </w:p>
        </w:tc>
        <w:tc>
          <w:tcPr>
            <w:tcW w:w="2268" w:type="dxa"/>
          </w:tcPr>
          <w:p w14:paraId="06044012"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0(0)</w:t>
            </w:r>
          </w:p>
        </w:tc>
      </w:tr>
      <w:tr w:rsidR="00FC5EE1" w:rsidRPr="00FC5EE1" w14:paraId="28C14C13" w14:textId="77777777">
        <w:tc>
          <w:tcPr>
            <w:tcW w:w="3681" w:type="dxa"/>
          </w:tcPr>
          <w:p w14:paraId="5781E08D"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Any other-3</w:t>
            </w:r>
          </w:p>
        </w:tc>
        <w:tc>
          <w:tcPr>
            <w:tcW w:w="2268" w:type="dxa"/>
          </w:tcPr>
          <w:p w14:paraId="2C90713E"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20.5(08)</w:t>
            </w:r>
          </w:p>
        </w:tc>
        <w:tc>
          <w:tcPr>
            <w:tcW w:w="2268" w:type="dxa"/>
          </w:tcPr>
          <w:p w14:paraId="3C552034"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50(01)</w:t>
            </w:r>
          </w:p>
        </w:tc>
      </w:tr>
      <w:tr w:rsidR="00FC5EE1" w:rsidRPr="00FC5EE1" w14:paraId="2F371A87" w14:textId="77777777">
        <w:tc>
          <w:tcPr>
            <w:tcW w:w="3681" w:type="dxa"/>
          </w:tcPr>
          <w:p w14:paraId="1A903EEF"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Total n</w:t>
            </w:r>
            <w:r w:rsidRPr="00FC5EE1">
              <w:rPr>
                <w:rFonts w:ascii="Times New Roman" w:eastAsia="Times New Roman" w:hAnsi="Times New Roman" w:cs="Times New Roman"/>
                <w:lang w:val="en-IN" w:eastAsia="en-IN"/>
              </w:rPr>
              <w:t>umber of observations</w:t>
            </w:r>
          </w:p>
        </w:tc>
        <w:tc>
          <w:tcPr>
            <w:tcW w:w="2268" w:type="dxa"/>
          </w:tcPr>
          <w:p w14:paraId="2ACB1BFC"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28</w:t>
            </w:r>
          </w:p>
        </w:tc>
        <w:tc>
          <w:tcPr>
            <w:tcW w:w="2268" w:type="dxa"/>
          </w:tcPr>
          <w:p w14:paraId="4CFD5F20"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02</w:t>
            </w:r>
          </w:p>
        </w:tc>
      </w:tr>
    </w:tbl>
    <w:p w14:paraId="700186F4" w14:textId="77777777" w:rsidR="00205CA2" w:rsidRPr="00FC5EE1" w:rsidRDefault="00205CA2" w:rsidP="00A512EB">
      <w:pPr>
        <w:spacing w:line="240" w:lineRule="auto"/>
        <w:jc w:val="both"/>
        <w:rPr>
          <w:rFonts w:ascii="Times New Roman" w:eastAsia="Times New Roman" w:hAnsi="Times New Roman" w:cs="Times New Roman"/>
          <w:sz w:val="20"/>
          <w:szCs w:val="20"/>
          <w:lang w:eastAsia="en-IN"/>
        </w:rPr>
      </w:pPr>
      <w:r w:rsidRPr="00FC5EE1">
        <w:rPr>
          <w:rFonts w:ascii="Times New Roman" w:eastAsia="Times New Roman" w:hAnsi="Times New Roman" w:cs="Times New Roman"/>
          <w:sz w:val="20"/>
          <w:szCs w:val="20"/>
          <w:lang w:eastAsia="en-IN"/>
        </w:rPr>
        <w:t>Source: Author’s estimates based on primary data.  Note: Figures in parenthesis show frequencies of the variables.</w:t>
      </w:r>
    </w:p>
    <w:p w14:paraId="05A33DA6" w14:textId="77777777" w:rsidR="00205CA2" w:rsidRPr="00FC5EE1" w:rsidRDefault="00205CA2" w:rsidP="00A512EB">
      <w:pPr>
        <w:spacing w:line="240" w:lineRule="auto"/>
        <w:jc w:val="both"/>
        <w:rPr>
          <w:rFonts w:ascii="Times New Roman" w:hAnsi="Times New Roman" w:cs="Times New Roman"/>
          <w:sz w:val="24"/>
          <w:szCs w:val="24"/>
        </w:rPr>
      </w:pPr>
    </w:p>
    <w:p w14:paraId="578320BF" w14:textId="4B04AD63" w:rsidR="002C1595" w:rsidRPr="00FC5EE1" w:rsidRDefault="00205CA2" w:rsidP="00A512EB">
      <w:pPr>
        <w:spacing w:line="240" w:lineRule="auto"/>
        <w:jc w:val="both"/>
        <w:rPr>
          <w:rFonts w:ascii="Times New Roman" w:hAnsi="Times New Roman" w:cs="Times New Roman"/>
          <w:sz w:val="24"/>
          <w:szCs w:val="24"/>
        </w:rPr>
      </w:pPr>
      <w:r w:rsidRPr="00FC5EE1">
        <w:rPr>
          <w:rFonts w:ascii="Times New Roman" w:hAnsi="Times New Roman" w:cs="Times New Roman"/>
          <w:sz w:val="24"/>
          <w:szCs w:val="24"/>
        </w:rPr>
        <w:t xml:space="preserve">As per findings shown in Table </w:t>
      </w:r>
      <w:r w:rsidR="002C1595" w:rsidRPr="00FC5EE1">
        <w:rPr>
          <w:rFonts w:ascii="Times New Roman" w:hAnsi="Times New Roman" w:cs="Times New Roman"/>
          <w:sz w:val="24"/>
          <w:szCs w:val="24"/>
        </w:rPr>
        <w:t>2</w:t>
      </w:r>
      <w:r w:rsidRPr="00FC5EE1">
        <w:rPr>
          <w:rFonts w:ascii="Times New Roman" w:hAnsi="Times New Roman" w:cs="Times New Roman"/>
          <w:sz w:val="24"/>
          <w:szCs w:val="24"/>
        </w:rPr>
        <w:t xml:space="preserve">, out of the total respondents having bank accounts, only 19 % in the T-group and 6% in the C-group applied for a </w:t>
      </w:r>
      <w:r w:rsidRPr="00FC5EE1">
        <w:rPr>
          <w:rFonts w:ascii="Times New Roman" w:hAnsi="Times New Roman" w:cs="Times New Roman"/>
          <w:noProof/>
          <w:sz w:val="24"/>
          <w:szCs w:val="24"/>
        </w:rPr>
        <w:t>bank</w:t>
      </w:r>
      <w:r w:rsidRPr="00FC5EE1">
        <w:rPr>
          <w:rFonts w:ascii="Times New Roman" w:hAnsi="Times New Roman" w:cs="Times New Roman"/>
          <w:sz w:val="24"/>
          <w:szCs w:val="24"/>
        </w:rPr>
        <w:t xml:space="preserve"> loan. </w:t>
      </w:r>
      <w:bookmarkStart w:id="9" w:name="_Hlk22212350"/>
      <w:r w:rsidRPr="00FC5EE1">
        <w:rPr>
          <w:rFonts w:ascii="Times New Roman" w:hAnsi="Times New Roman" w:cs="Times New Roman"/>
          <w:sz w:val="24"/>
          <w:szCs w:val="24"/>
        </w:rPr>
        <w:t xml:space="preserve">Out of those who did </w:t>
      </w:r>
      <w:r w:rsidRPr="00FC5EE1">
        <w:rPr>
          <w:rFonts w:ascii="Times New Roman" w:hAnsi="Times New Roman" w:cs="Times New Roman"/>
          <w:noProof/>
          <w:sz w:val="24"/>
          <w:szCs w:val="24"/>
        </w:rPr>
        <w:t>apply</w:t>
      </w:r>
      <w:r w:rsidRPr="00FC5EE1">
        <w:rPr>
          <w:rFonts w:ascii="Times New Roman" w:hAnsi="Times New Roman" w:cs="Times New Roman"/>
          <w:sz w:val="24"/>
          <w:szCs w:val="24"/>
        </w:rPr>
        <w:t xml:space="preserve"> for a </w:t>
      </w:r>
      <w:r w:rsidRPr="00FC5EE1">
        <w:rPr>
          <w:rFonts w:ascii="Times New Roman" w:hAnsi="Times New Roman" w:cs="Times New Roman"/>
          <w:noProof/>
          <w:sz w:val="24"/>
          <w:szCs w:val="24"/>
        </w:rPr>
        <w:t>bank</w:t>
      </w:r>
      <w:r w:rsidRPr="00FC5EE1">
        <w:rPr>
          <w:rFonts w:ascii="Times New Roman" w:hAnsi="Times New Roman" w:cs="Times New Roman"/>
          <w:sz w:val="24"/>
          <w:szCs w:val="24"/>
        </w:rPr>
        <w:t xml:space="preserve"> loan, 72% in </w:t>
      </w:r>
      <w:r w:rsidR="00733FE0" w:rsidRPr="00FC5EE1">
        <w:rPr>
          <w:rFonts w:ascii="Times New Roman" w:hAnsi="Times New Roman" w:cs="Times New Roman"/>
          <w:sz w:val="24"/>
          <w:szCs w:val="24"/>
        </w:rPr>
        <w:t xml:space="preserve">the </w:t>
      </w:r>
      <w:r w:rsidRPr="00FC5EE1">
        <w:rPr>
          <w:rFonts w:ascii="Times New Roman" w:hAnsi="Times New Roman" w:cs="Times New Roman"/>
          <w:sz w:val="24"/>
          <w:szCs w:val="24"/>
        </w:rPr>
        <w:t xml:space="preserve">T-group and 50% in </w:t>
      </w:r>
      <w:r w:rsidR="00733FE0" w:rsidRPr="00FC5EE1">
        <w:rPr>
          <w:rFonts w:ascii="Times New Roman" w:hAnsi="Times New Roman" w:cs="Times New Roman"/>
          <w:sz w:val="24"/>
          <w:szCs w:val="24"/>
        </w:rPr>
        <w:t xml:space="preserve">the </w:t>
      </w:r>
      <w:r w:rsidRPr="00FC5EE1">
        <w:rPr>
          <w:rFonts w:ascii="Times New Roman" w:hAnsi="Times New Roman" w:cs="Times New Roman"/>
          <w:sz w:val="24"/>
          <w:szCs w:val="24"/>
        </w:rPr>
        <w:t xml:space="preserve">C-group could not get it sanctioned. </w:t>
      </w:r>
      <w:r w:rsidRPr="00FC5EE1">
        <w:rPr>
          <w:rFonts w:ascii="Times New Roman" w:hAnsi="Times New Roman" w:cs="Times New Roman"/>
          <w:noProof/>
          <w:sz w:val="24"/>
          <w:szCs w:val="24"/>
        </w:rPr>
        <w:t>Various reasons have been cited by the respondents</w:t>
      </w:r>
      <w:r w:rsidRPr="00FC5EE1">
        <w:rPr>
          <w:rFonts w:ascii="Times New Roman" w:hAnsi="Times New Roman" w:cs="Times New Roman"/>
          <w:sz w:val="24"/>
          <w:szCs w:val="24"/>
        </w:rPr>
        <w:t xml:space="preserve"> for their bank loans </w:t>
      </w:r>
      <w:r w:rsidRPr="00FC5EE1">
        <w:rPr>
          <w:rFonts w:ascii="Times New Roman" w:hAnsi="Times New Roman" w:cs="Times New Roman"/>
          <w:noProof/>
          <w:sz w:val="24"/>
          <w:szCs w:val="24"/>
        </w:rPr>
        <w:t>being rejected</w:t>
      </w:r>
      <w:bookmarkEnd w:id="9"/>
      <w:r w:rsidRPr="00FC5EE1">
        <w:rPr>
          <w:rFonts w:ascii="Times New Roman" w:hAnsi="Times New Roman" w:cs="Times New Roman"/>
          <w:sz w:val="24"/>
          <w:szCs w:val="24"/>
        </w:rPr>
        <w:t xml:space="preserve">. In the T-group, the </w:t>
      </w:r>
      <w:r w:rsidRPr="00FC5EE1">
        <w:rPr>
          <w:rFonts w:ascii="Times New Roman" w:hAnsi="Times New Roman" w:cs="Times New Roman"/>
          <w:noProof/>
          <w:sz w:val="24"/>
          <w:szCs w:val="24"/>
        </w:rPr>
        <w:t>major</w:t>
      </w:r>
      <w:r w:rsidRPr="00FC5EE1">
        <w:rPr>
          <w:rFonts w:ascii="Times New Roman" w:hAnsi="Times New Roman" w:cs="Times New Roman"/>
          <w:sz w:val="24"/>
          <w:szCs w:val="24"/>
        </w:rPr>
        <w:t xml:space="preserve"> reason cited was </w:t>
      </w:r>
      <w:r w:rsidRPr="00FC5EE1">
        <w:rPr>
          <w:rFonts w:ascii="Times New Roman" w:hAnsi="Times New Roman" w:cs="Times New Roman"/>
          <w:noProof/>
          <w:sz w:val="24"/>
          <w:szCs w:val="24"/>
        </w:rPr>
        <w:t>the demand</w:t>
      </w:r>
      <w:r w:rsidRPr="00FC5EE1">
        <w:rPr>
          <w:rFonts w:ascii="Times New Roman" w:hAnsi="Times New Roman" w:cs="Times New Roman"/>
          <w:sz w:val="24"/>
          <w:szCs w:val="24"/>
        </w:rPr>
        <w:t xml:space="preserve"> </w:t>
      </w:r>
      <w:r w:rsidR="00733FE0" w:rsidRPr="00FC5EE1">
        <w:rPr>
          <w:rFonts w:ascii="Times New Roman" w:hAnsi="Times New Roman" w:cs="Times New Roman"/>
          <w:sz w:val="24"/>
          <w:szCs w:val="24"/>
        </w:rPr>
        <w:t>for</w:t>
      </w:r>
      <w:r w:rsidRPr="00FC5EE1">
        <w:rPr>
          <w:rFonts w:ascii="Times New Roman" w:hAnsi="Times New Roman" w:cs="Times New Roman"/>
          <w:sz w:val="24"/>
          <w:szCs w:val="24"/>
        </w:rPr>
        <w:t xml:space="preserve"> collateral by banks as a guarantee (14 respondents), followed by incomplete </w:t>
      </w:r>
      <w:r w:rsidRPr="00FC5EE1">
        <w:rPr>
          <w:rFonts w:ascii="Times New Roman" w:hAnsi="Times New Roman" w:cs="Times New Roman"/>
          <w:noProof/>
          <w:sz w:val="24"/>
          <w:szCs w:val="24"/>
        </w:rPr>
        <w:t>paperwork</w:t>
      </w:r>
      <w:r w:rsidRPr="00FC5EE1">
        <w:rPr>
          <w:rFonts w:ascii="Times New Roman" w:hAnsi="Times New Roman" w:cs="Times New Roman"/>
          <w:sz w:val="24"/>
          <w:szCs w:val="24"/>
        </w:rPr>
        <w:t xml:space="preserve"> (06 respondents) and "other" reasons (08 respondents). Among "other" major reasons were the </w:t>
      </w:r>
      <w:r w:rsidRPr="00FC5EE1">
        <w:rPr>
          <w:rFonts w:ascii="Times New Roman" w:hAnsi="Times New Roman" w:cs="Times New Roman"/>
          <w:noProof/>
          <w:sz w:val="24"/>
          <w:szCs w:val="24"/>
        </w:rPr>
        <w:t>absence</w:t>
      </w:r>
      <w:r w:rsidRPr="00FC5EE1">
        <w:rPr>
          <w:rFonts w:ascii="Times New Roman" w:hAnsi="Times New Roman" w:cs="Times New Roman"/>
          <w:sz w:val="24"/>
          <w:szCs w:val="24"/>
        </w:rPr>
        <w:t xml:space="preserve"> of </w:t>
      </w:r>
      <w:r w:rsidR="00E22F6D" w:rsidRPr="00FC5EE1">
        <w:rPr>
          <w:rFonts w:ascii="Times New Roman" w:hAnsi="Times New Roman" w:cs="Times New Roman"/>
          <w:sz w:val="24"/>
          <w:szCs w:val="24"/>
        </w:rPr>
        <w:t xml:space="preserve">a </w:t>
      </w:r>
      <w:r w:rsidRPr="00FC5EE1">
        <w:rPr>
          <w:rFonts w:ascii="Times New Roman" w:hAnsi="Times New Roman" w:cs="Times New Roman"/>
          <w:sz w:val="24"/>
          <w:szCs w:val="24"/>
        </w:rPr>
        <w:t xml:space="preserve">guarantor followed by a </w:t>
      </w:r>
      <w:r w:rsidRPr="00FC5EE1">
        <w:rPr>
          <w:rFonts w:ascii="Times New Roman" w:hAnsi="Times New Roman" w:cs="Times New Roman"/>
          <w:noProof/>
          <w:sz w:val="24"/>
          <w:szCs w:val="24"/>
        </w:rPr>
        <w:t>demand</w:t>
      </w:r>
      <w:r w:rsidRPr="00FC5EE1">
        <w:rPr>
          <w:rFonts w:ascii="Times New Roman" w:hAnsi="Times New Roman" w:cs="Times New Roman"/>
          <w:sz w:val="24"/>
          <w:szCs w:val="24"/>
        </w:rPr>
        <w:t xml:space="preserve"> for bribes in some cases and ineligibility for a </w:t>
      </w:r>
      <w:r w:rsidRPr="00FC5EE1">
        <w:rPr>
          <w:rFonts w:ascii="Times New Roman" w:hAnsi="Times New Roman" w:cs="Times New Roman"/>
          <w:noProof/>
          <w:sz w:val="24"/>
          <w:szCs w:val="24"/>
        </w:rPr>
        <w:t>loan</w:t>
      </w:r>
      <w:r w:rsidRPr="00FC5EE1">
        <w:rPr>
          <w:rFonts w:ascii="Times New Roman" w:hAnsi="Times New Roman" w:cs="Times New Roman"/>
          <w:sz w:val="24"/>
          <w:szCs w:val="24"/>
        </w:rPr>
        <w:t xml:space="preserve"> due to being in </w:t>
      </w:r>
      <w:r w:rsidR="00E22F6D" w:rsidRPr="00FC5EE1">
        <w:rPr>
          <w:rFonts w:ascii="Times New Roman" w:hAnsi="Times New Roman" w:cs="Times New Roman"/>
          <w:sz w:val="24"/>
          <w:szCs w:val="24"/>
        </w:rPr>
        <w:t>low-paid</w:t>
      </w:r>
      <w:r w:rsidRPr="00FC5EE1">
        <w:rPr>
          <w:rFonts w:ascii="Times New Roman" w:hAnsi="Times New Roman" w:cs="Times New Roman"/>
          <w:sz w:val="24"/>
          <w:szCs w:val="24"/>
        </w:rPr>
        <w:t xml:space="preserve"> private jobs. In the C-group, the reason cited was </w:t>
      </w:r>
      <w:r w:rsidR="007E17FE" w:rsidRPr="00FC5EE1">
        <w:rPr>
          <w:rFonts w:ascii="Times New Roman" w:hAnsi="Times New Roman" w:cs="Times New Roman"/>
          <w:sz w:val="24"/>
          <w:szCs w:val="24"/>
        </w:rPr>
        <w:t xml:space="preserve">the </w:t>
      </w:r>
      <w:r w:rsidRPr="00FC5EE1">
        <w:rPr>
          <w:rFonts w:ascii="Times New Roman" w:hAnsi="Times New Roman" w:cs="Times New Roman"/>
          <w:noProof/>
          <w:sz w:val="24"/>
          <w:szCs w:val="24"/>
        </w:rPr>
        <w:t>demand</w:t>
      </w:r>
      <w:r w:rsidRPr="00FC5EE1">
        <w:rPr>
          <w:rFonts w:ascii="Times New Roman" w:hAnsi="Times New Roman" w:cs="Times New Roman"/>
          <w:sz w:val="24"/>
          <w:szCs w:val="24"/>
        </w:rPr>
        <w:t xml:space="preserve"> </w:t>
      </w:r>
      <w:r w:rsidRPr="00FC5EE1">
        <w:rPr>
          <w:rFonts w:ascii="Times New Roman" w:hAnsi="Times New Roman" w:cs="Times New Roman"/>
          <w:noProof/>
          <w:sz w:val="24"/>
          <w:szCs w:val="24"/>
        </w:rPr>
        <w:t>for</w:t>
      </w:r>
      <w:r w:rsidRPr="00FC5EE1">
        <w:rPr>
          <w:rFonts w:ascii="Times New Roman" w:hAnsi="Times New Roman" w:cs="Times New Roman"/>
          <w:sz w:val="24"/>
          <w:szCs w:val="24"/>
        </w:rPr>
        <w:t xml:space="preserve"> collateral by banks as a guarantee (by</w:t>
      </w:r>
      <w:r w:rsidR="007E17FE" w:rsidRPr="00FC5EE1">
        <w:rPr>
          <w:rFonts w:ascii="Times New Roman" w:hAnsi="Times New Roman" w:cs="Times New Roman"/>
          <w:sz w:val="24"/>
          <w:szCs w:val="24"/>
        </w:rPr>
        <w:t xml:space="preserve"> one </w:t>
      </w:r>
      <w:r w:rsidRPr="00FC5EE1">
        <w:rPr>
          <w:rFonts w:ascii="Times New Roman" w:hAnsi="Times New Roman" w:cs="Times New Roman"/>
          <w:sz w:val="24"/>
          <w:szCs w:val="24"/>
        </w:rPr>
        <w:t xml:space="preserve">respondent) and </w:t>
      </w:r>
      <w:r w:rsidR="007E17FE" w:rsidRPr="00FC5EE1">
        <w:rPr>
          <w:rFonts w:ascii="Times New Roman" w:hAnsi="Times New Roman" w:cs="Times New Roman"/>
          <w:sz w:val="24"/>
          <w:szCs w:val="24"/>
        </w:rPr>
        <w:t>“</w:t>
      </w:r>
      <w:r w:rsidRPr="00FC5EE1">
        <w:rPr>
          <w:rFonts w:ascii="Times New Roman" w:hAnsi="Times New Roman" w:cs="Times New Roman"/>
          <w:sz w:val="24"/>
          <w:szCs w:val="24"/>
        </w:rPr>
        <w:t>other</w:t>
      </w:r>
      <w:r w:rsidR="007E17FE" w:rsidRPr="00FC5EE1">
        <w:rPr>
          <w:rFonts w:ascii="Times New Roman" w:hAnsi="Times New Roman" w:cs="Times New Roman"/>
          <w:sz w:val="24"/>
          <w:szCs w:val="24"/>
        </w:rPr>
        <w:t>”</w:t>
      </w:r>
      <w:r w:rsidRPr="00FC5EE1">
        <w:rPr>
          <w:rFonts w:ascii="Times New Roman" w:hAnsi="Times New Roman" w:cs="Times New Roman"/>
          <w:sz w:val="24"/>
          <w:szCs w:val="24"/>
        </w:rPr>
        <w:t xml:space="preserve"> reasons (by one respondent). Here "other" reason included the absence of</w:t>
      </w:r>
      <w:r w:rsidR="007E17FE" w:rsidRPr="00FC5EE1">
        <w:rPr>
          <w:rFonts w:ascii="Times New Roman" w:hAnsi="Times New Roman" w:cs="Times New Roman"/>
          <w:sz w:val="24"/>
          <w:szCs w:val="24"/>
        </w:rPr>
        <w:t xml:space="preserve"> a</w:t>
      </w:r>
      <w:r w:rsidRPr="00FC5EE1">
        <w:rPr>
          <w:rFonts w:ascii="Times New Roman" w:hAnsi="Times New Roman" w:cs="Times New Roman"/>
          <w:sz w:val="24"/>
          <w:szCs w:val="24"/>
        </w:rPr>
        <w:t xml:space="preserve"> guarantor.</w:t>
      </w:r>
      <w:r w:rsidR="002C1595" w:rsidRPr="00FC5EE1">
        <w:rPr>
          <w:rFonts w:ascii="Times New Roman" w:hAnsi="Times New Roman" w:cs="Times New Roman"/>
          <w:sz w:val="24"/>
          <w:szCs w:val="24"/>
        </w:rPr>
        <w:t xml:space="preserve"> </w:t>
      </w:r>
      <w:r w:rsidRPr="00FC5EE1">
        <w:rPr>
          <w:rFonts w:ascii="Times New Roman" w:hAnsi="Times New Roman" w:cs="Times New Roman"/>
          <w:sz w:val="24"/>
          <w:szCs w:val="24"/>
        </w:rPr>
        <w:t xml:space="preserve">These results validate the findings obtained in several studies. </w:t>
      </w:r>
      <w:r w:rsidR="002C1595" w:rsidRPr="00FC5EE1">
        <w:rPr>
          <w:rFonts w:ascii="Times New Roman" w:hAnsi="Times New Roman" w:cs="Times New Roman"/>
          <w:sz w:val="24"/>
          <w:szCs w:val="24"/>
        </w:rPr>
        <w:t xml:space="preserve">Microfinance India (2006), </w:t>
      </w:r>
      <w:r w:rsidR="00E96197" w:rsidRPr="00FC5EE1">
        <w:rPr>
          <w:rFonts w:ascii="Times New Roman" w:hAnsi="Times New Roman" w:cs="Times New Roman"/>
          <w:sz w:val="24"/>
          <w:szCs w:val="24"/>
        </w:rPr>
        <w:t>Nandhi</w:t>
      </w:r>
      <w:r w:rsidR="002C1595" w:rsidRPr="00FC5EE1">
        <w:rPr>
          <w:rFonts w:ascii="Times New Roman" w:hAnsi="Times New Roman" w:cs="Times New Roman"/>
          <w:sz w:val="24"/>
          <w:szCs w:val="24"/>
        </w:rPr>
        <w:t xml:space="preserve"> (2011), and</w:t>
      </w:r>
      <w:r w:rsidR="001B25DB" w:rsidRPr="001B25DB">
        <w:rPr>
          <w:rFonts w:ascii="Times New Roman" w:hAnsi="Times New Roman" w:cs="Times New Roman"/>
          <w:color w:val="000000"/>
          <w:sz w:val="24"/>
          <w:szCs w:val="24"/>
        </w:rPr>
        <w:t xml:space="preserve"> </w:t>
      </w:r>
      <w:r w:rsidR="001B25DB" w:rsidRPr="00F6498A">
        <w:rPr>
          <w:rFonts w:ascii="Times New Roman" w:hAnsi="Times New Roman" w:cs="Times New Roman"/>
          <w:color w:val="000000"/>
          <w:sz w:val="24"/>
          <w:szCs w:val="24"/>
        </w:rPr>
        <w:t xml:space="preserve">KC et.al. </w:t>
      </w:r>
      <w:r w:rsidR="001B25DB">
        <w:rPr>
          <w:rFonts w:ascii="Times New Roman" w:hAnsi="Times New Roman" w:cs="Times New Roman"/>
          <w:color w:val="000000"/>
          <w:sz w:val="24"/>
          <w:szCs w:val="24"/>
        </w:rPr>
        <w:t>(</w:t>
      </w:r>
      <w:r w:rsidR="001B25DB" w:rsidRPr="00F6498A">
        <w:rPr>
          <w:rFonts w:ascii="Times New Roman" w:hAnsi="Times New Roman" w:cs="Times New Roman"/>
          <w:color w:val="000000"/>
          <w:sz w:val="24"/>
          <w:szCs w:val="24"/>
        </w:rPr>
        <w:t>2011</w:t>
      </w:r>
      <w:r w:rsidR="001B25DB">
        <w:rPr>
          <w:rFonts w:ascii="Times New Roman" w:hAnsi="Times New Roman" w:cs="Times New Roman"/>
          <w:color w:val="000000"/>
          <w:sz w:val="24"/>
          <w:szCs w:val="24"/>
        </w:rPr>
        <w:t>)</w:t>
      </w:r>
      <w:r w:rsidR="002C1595" w:rsidRPr="00FC5EE1">
        <w:rPr>
          <w:rFonts w:ascii="Times New Roman" w:hAnsi="Times New Roman" w:cs="Times New Roman"/>
          <w:sz w:val="24"/>
          <w:szCs w:val="24"/>
        </w:rPr>
        <w:t>, found that their respondents were largely dependent on informal sources of credit</w:t>
      </w:r>
      <w:r w:rsidR="00EF7BB2" w:rsidRPr="00FC5EE1">
        <w:rPr>
          <w:rFonts w:ascii="Times New Roman" w:hAnsi="Times New Roman" w:cs="Times New Roman"/>
          <w:sz w:val="24"/>
          <w:szCs w:val="24"/>
        </w:rPr>
        <w:t>.</w:t>
      </w:r>
      <w:r w:rsidR="002C1595" w:rsidRPr="00FC5EE1">
        <w:rPr>
          <w:rFonts w:ascii="Times New Roman" w:hAnsi="Times New Roman" w:cs="Times New Roman"/>
          <w:sz w:val="24"/>
          <w:szCs w:val="24"/>
        </w:rPr>
        <w:t xml:space="preserve"> </w:t>
      </w:r>
    </w:p>
    <w:p w14:paraId="20FF9C78" w14:textId="07D2BF2D" w:rsidR="00205CA2" w:rsidRPr="00FC5EE1" w:rsidRDefault="00205CA2" w:rsidP="00A512EB">
      <w:pPr>
        <w:spacing w:line="240" w:lineRule="auto"/>
        <w:jc w:val="both"/>
        <w:rPr>
          <w:rFonts w:ascii="Times New Roman" w:hAnsi="Times New Roman" w:cs="Times New Roman"/>
          <w:sz w:val="24"/>
          <w:szCs w:val="24"/>
        </w:rPr>
      </w:pPr>
      <w:r w:rsidRPr="00FC5EE1">
        <w:rPr>
          <w:rFonts w:ascii="Times New Roman" w:hAnsi="Times New Roman" w:cs="Times New Roman"/>
          <w:sz w:val="24"/>
          <w:szCs w:val="24"/>
        </w:rPr>
        <w:t>Almost 81</w:t>
      </w:r>
      <w:r w:rsidRPr="00FC5EE1">
        <w:rPr>
          <w:rFonts w:ascii="Times New Roman" w:hAnsi="Times New Roman" w:cs="Times New Roman"/>
          <w:noProof/>
          <w:sz w:val="24"/>
          <w:szCs w:val="24"/>
        </w:rPr>
        <w:t>% of</w:t>
      </w:r>
      <w:r w:rsidRPr="00FC5EE1">
        <w:rPr>
          <w:rFonts w:ascii="Times New Roman" w:hAnsi="Times New Roman" w:cs="Times New Roman"/>
          <w:sz w:val="24"/>
          <w:szCs w:val="24"/>
        </w:rPr>
        <w:t xml:space="preserve"> respondents in the T-group and 94</w:t>
      </w:r>
      <w:r w:rsidRPr="00FC5EE1">
        <w:rPr>
          <w:rFonts w:ascii="Times New Roman" w:hAnsi="Times New Roman" w:cs="Times New Roman"/>
          <w:noProof/>
          <w:sz w:val="24"/>
          <w:szCs w:val="24"/>
        </w:rPr>
        <w:t>% of</w:t>
      </w:r>
      <w:r w:rsidRPr="00FC5EE1">
        <w:rPr>
          <w:rFonts w:ascii="Times New Roman" w:hAnsi="Times New Roman" w:cs="Times New Roman"/>
          <w:sz w:val="24"/>
          <w:szCs w:val="24"/>
        </w:rPr>
        <w:t xml:space="preserve"> respondents in the C-group never applied for a </w:t>
      </w:r>
      <w:r w:rsidRPr="00FC5EE1">
        <w:rPr>
          <w:rFonts w:ascii="Times New Roman" w:hAnsi="Times New Roman" w:cs="Times New Roman"/>
          <w:noProof/>
          <w:sz w:val="24"/>
          <w:szCs w:val="24"/>
        </w:rPr>
        <w:t>bank</w:t>
      </w:r>
      <w:r w:rsidRPr="00FC5EE1">
        <w:rPr>
          <w:rFonts w:ascii="Times New Roman" w:hAnsi="Times New Roman" w:cs="Times New Roman"/>
          <w:sz w:val="24"/>
          <w:szCs w:val="24"/>
        </w:rPr>
        <w:t xml:space="preserve"> loan. The reasons cited by the respondents for not </w:t>
      </w:r>
      <w:r w:rsidRPr="00FC5EE1">
        <w:rPr>
          <w:rFonts w:ascii="Times New Roman" w:hAnsi="Times New Roman" w:cs="Times New Roman"/>
          <w:noProof/>
          <w:sz w:val="24"/>
          <w:szCs w:val="24"/>
        </w:rPr>
        <w:t>applying</w:t>
      </w:r>
      <w:r w:rsidRPr="00FC5EE1">
        <w:rPr>
          <w:rFonts w:ascii="Times New Roman" w:hAnsi="Times New Roman" w:cs="Times New Roman"/>
          <w:sz w:val="24"/>
          <w:szCs w:val="24"/>
        </w:rPr>
        <w:t xml:space="preserve"> for a </w:t>
      </w:r>
      <w:r w:rsidRPr="00FC5EE1">
        <w:rPr>
          <w:rFonts w:ascii="Times New Roman" w:hAnsi="Times New Roman" w:cs="Times New Roman"/>
          <w:noProof/>
          <w:sz w:val="24"/>
          <w:szCs w:val="24"/>
        </w:rPr>
        <w:t>bank</w:t>
      </w:r>
      <w:r w:rsidRPr="00FC5EE1">
        <w:rPr>
          <w:rFonts w:ascii="Times New Roman" w:hAnsi="Times New Roman" w:cs="Times New Roman"/>
          <w:sz w:val="24"/>
          <w:szCs w:val="24"/>
        </w:rPr>
        <w:t xml:space="preserve"> loan </w:t>
      </w:r>
      <w:r w:rsidRPr="00FC5EE1">
        <w:rPr>
          <w:rFonts w:ascii="Times New Roman" w:hAnsi="Times New Roman" w:cs="Times New Roman"/>
          <w:noProof/>
          <w:sz w:val="24"/>
          <w:szCs w:val="24"/>
        </w:rPr>
        <w:t>are given</w:t>
      </w:r>
      <w:r w:rsidRPr="00FC5EE1">
        <w:rPr>
          <w:rFonts w:ascii="Times New Roman" w:hAnsi="Times New Roman" w:cs="Times New Roman"/>
          <w:sz w:val="24"/>
          <w:szCs w:val="24"/>
        </w:rPr>
        <w:t xml:space="preserve"> in Table 3 below. </w:t>
      </w:r>
    </w:p>
    <w:p w14:paraId="09225F6B" w14:textId="0E109043" w:rsidR="00205CA2" w:rsidRPr="00FC5EE1" w:rsidRDefault="00205CA2" w:rsidP="00A512EB">
      <w:pPr>
        <w:spacing w:after="0" w:line="240" w:lineRule="auto"/>
        <w:jc w:val="both"/>
        <w:rPr>
          <w:rFonts w:ascii="Times New Roman" w:hAnsi="Times New Roman" w:cs="Times New Roman"/>
          <w:sz w:val="24"/>
          <w:szCs w:val="24"/>
        </w:rPr>
      </w:pPr>
      <w:r w:rsidRPr="00FC5EE1">
        <w:rPr>
          <w:rFonts w:ascii="Times New Roman" w:hAnsi="Times New Roman" w:cs="Times New Roman"/>
          <w:sz w:val="24"/>
          <w:szCs w:val="24"/>
        </w:rPr>
        <w:t xml:space="preserve">Table 3: Reasons for not applying for a bank loan by </w:t>
      </w:r>
      <w:r w:rsidRPr="00FC5EE1">
        <w:rPr>
          <w:rFonts w:ascii="Times New Roman" w:hAnsi="Times New Roman" w:cs="Times New Roman"/>
          <w:noProof/>
          <w:sz w:val="24"/>
          <w:szCs w:val="24"/>
        </w:rPr>
        <w:t>treatment</w:t>
      </w:r>
      <w:r w:rsidRPr="00FC5EE1">
        <w:rPr>
          <w:rFonts w:ascii="Times New Roman" w:hAnsi="Times New Roman" w:cs="Times New Roman"/>
          <w:sz w:val="24"/>
          <w:szCs w:val="24"/>
        </w:rPr>
        <w:t xml:space="preserve"> (T-group) and control groups (C-group)</w:t>
      </w:r>
    </w:p>
    <w:tbl>
      <w:tblPr>
        <w:tblStyle w:val="TableGrid"/>
        <w:tblW w:w="8926" w:type="dxa"/>
        <w:tblLook w:val="04A0" w:firstRow="1" w:lastRow="0" w:firstColumn="1" w:lastColumn="0" w:noHBand="0" w:noVBand="1"/>
      </w:tblPr>
      <w:tblGrid>
        <w:gridCol w:w="4531"/>
        <w:gridCol w:w="2268"/>
        <w:gridCol w:w="2127"/>
      </w:tblGrid>
      <w:tr w:rsidR="00FC5EE1" w:rsidRPr="00FC5EE1" w14:paraId="03B5B1CD" w14:textId="77777777">
        <w:tc>
          <w:tcPr>
            <w:tcW w:w="4531" w:type="dxa"/>
          </w:tcPr>
          <w:p w14:paraId="06B34BB7" w14:textId="77777777" w:rsidR="00205CA2" w:rsidRPr="00FC5EE1" w:rsidRDefault="00205CA2" w:rsidP="00A512EB">
            <w:pPr>
              <w:jc w:val="both"/>
              <w:rPr>
                <w:rFonts w:ascii="Times New Roman" w:hAnsi="Times New Roman" w:cs="Times New Roman"/>
              </w:rPr>
            </w:pPr>
          </w:p>
        </w:tc>
        <w:tc>
          <w:tcPr>
            <w:tcW w:w="2268" w:type="dxa"/>
          </w:tcPr>
          <w:p w14:paraId="276C55AB"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T-group (frequency)</w:t>
            </w:r>
          </w:p>
        </w:tc>
        <w:tc>
          <w:tcPr>
            <w:tcW w:w="2127" w:type="dxa"/>
          </w:tcPr>
          <w:p w14:paraId="021F3EB7" w14:textId="77777777" w:rsidR="00205CA2" w:rsidRPr="00FC5EE1" w:rsidRDefault="00205CA2" w:rsidP="00A512EB">
            <w:pPr>
              <w:jc w:val="both"/>
            </w:pPr>
            <w:r w:rsidRPr="00FC5EE1">
              <w:rPr>
                <w:rFonts w:ascii="Times New Roman" w:hAnsi="Times New Roman" w:cs="Times New Roman"/>
              </w:rPr>
              <w:t>C-group (frequency)</w:t>
            </w:r>
          </w:p>
        </w:tc>
      </w:tr>
      <w:tr w:rsidR="00FC5EE1" w:rsidRPr="00FC5EE1" w14:paraId="36782602" w14:textId="77777777">
        <w:tc>
          <w:tcPr>
            <w:tcW w:w="4531" w:type="dxa"/>
          </w:tcPr>
          <w:p w14:paraId="6C72A53E"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Too much paperwork</w:t>
            </w:r>
          </w:p>
        </w:tc>
        <w:tc>
          <w:tcPr>
            <w:tcW w:w="2268" w:type="dxa"/>
          </w:tcPr>
          <w:p w14:paraId="053A2CF6"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 xml:space="preserve">89 </w:t>
            </w:r>
          </w:p>
        </w:tc>
        <w:tc>
          <w:tcPr>
            <w:tcW w:w="2127" w:type="dxa"/>
          </w:tcPr>
          <w:p w14:paraId="23DB7DDC" w14:textId="77777777" w:rsidR="00205CA2" w:rsidRPr="00FC5EE1" w:rsidRDefault="00205CA2" w:rsidP="00A512EB">
            <w:pPr>
              <w:jc w:val="both"/>
            </w:pPr>
            <w:r w:rsidRPr="00FC5EE1">
              <w:rPr>
                <w:rFonts w:ascii="Times New Roman" w:hAnsi="Times New Roman" w:cs="Times New Roman"/>
              </w:rPr>
              <w:t xml:space="preserve">26 </w:t>
            </w:r>
          </w:p>
        </w:tc>
      </w:tr>
      <w:tr w:rsidR="00FC5EE1" w:rsidRPr="00FC5EE1" w14:paraId="4DF7B3AF" w14:textId="77777777">
        <w:tc>
          <w:tcPr>
            <w:tcW w:w="4531" w:type="dxa"/>
          </w:tcPr>
          <w:p w14:paraId="3A56E056"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High opportunity cost</w:t>
            </w:r>
          </w:p>
        </w:tc>
        <w:tc>
          <w:tcPr>
            <w:tcW w:w="2268" w:type="dxa"/>
          </w:tcPr>
          <w:p w14:paraId="31E91344"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 xml:space="preserve">30 </w:t>
            </w:r>
          </w:p>
        </w:tc>
        <w:tc>
          <w:tcPr>
            <w:tcW w:w="2127" w:type="dxa"/>
          </w:tcPr>
          <w:p w14:paraId="5594F13E" w14:textId="77777777" w:rsidR="00205CA2" w:rsidRPr="00FC5EE1" w:rsidRDefault="00205CA2" w:rsidP="00A512EB">
            <w:pPr>
              <w:jc w:val="both"/>
            </w:pPr>
            <w:r w:rsidRPr="00FC5EE1">
              <w:rPr>
                <w:rFonts w:ascii="Times New Roman" w:hAnsi="Times New Roman" w:cs="Times New Roman"/>
              </w:rPr>
              <w:t xml:space="preserve">06 </w:t>
            </w:r>
          </w:p>
        </w:tc>
      </w:tr>
      <w:tr w:rsidR="00FC5EE1" w:rsidRPr="00FC5EE1" w14:paraId="4F829B23" w14:textId="77777777">
        <w:tc>
          <w:tcPr>
            <w:tcW w:w="4531" w:type="dxa"/>
          </w:tcPr>
          <w:p w14:paraId="32B52A73"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Fear entering bank</w:t>
            </w:r>
          </w:p>
        </w:tc>
        <w:tc>
          <w:tcPr>
            <w:tcW w:w="2268" w:type="dxa"/>
          </w:tcPr>
          <w:p w14:paraId="6B2A4A80"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 xml:space="preserve">40 </w:t>
            </w:r>
          </w:p>
        </w:tc>
        <w:tc>
          <w:tcPr>
            <w:tcW w:w="2127" w:type="dxa"/>
          </w:tcPr>
          <w:p w14:paraId="507910B4" w14:textId="77777777" w:rsidR="00205CA2" w:rsidRPr="00FC5EE1" w:rsidRDefault="00205CA2" w:rsidP="00A512EB">
            <w:pPr>
              <w:jc w:val="both"/>
            </w:pPr>
            <w:r w:rsidRPr="00FC5EE1">
              <w:rPr>
                <w:rFonts w:ascii="Times New Roman" w:hAnsi="Times New Roman" w:cs="Times New Roman"/>
              </w:rPr>
              <w:t xml:space="preserve">05 </w:t>
            </w:r>
          </w:p>
        </w:tc>
      </w:tr>
      <w:tr w:rsidR="00FC5EE1" w:rsidRPr="00FC5EE1" w14:paraId="5AAD7303" w14:textId="77777777">
        <w:tc>
          <w:tcPr>
            <w:tcW w:w="4531" w:type="dxa"/>
          </w:tcPr>
          <w:p w14:paraId="60866E12"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No collateral to offer</w:t>
            </w:r>
          </w:p>
        </w:tc>
        <w:tc>
          <w:tcPr>
            <w:tcW w:w="2268" w:type="dxa"/>
          </w:tcPr>
          <w:p w14:paraId="20399902"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 xml:space="preserve">44 </w:t>
            </w:r>
          </w:p>
        </w:tc>
        <w:tc>
          <w:tcPr>
            <w:tcW w:w="2127" w:type="dxa"/>
          </w:tcPr>
          <w:p w14:paraId="5CAFADDA" w14:textId="77777777" w:rsidR="00205CA2" w:rsidRPr="00FC5EE1" w:rsidRDefault="00205CA2" w:rsidP="00A512EB">
            <w:pPr>
              <w:jc w:val="both"/>
            </w:pPr>
            <w:r w:rsidRPr="00FC5EE1">
              <w:rPr>
                <w:rFonts w:ascii="Times New Roman" w:hAnsi="Times New Roman" w:cs="Times New Roman"/>
              </w:rPr>
              <w:t xml:space="preserve">11 </w:t>
            </w:r>
          </w:p>
        </w:tc>
      </w:tr>
      <w:tr w:rsidR="00FC5EE1" w:rsidRPr="00FC5EE1" w14:paraId="463F425D" w14:textId="77777777">
        <w:tc>
          <w:tcPr>
            <w:tcW w:w="4531" w:type="dxa"/>
          </w:tcPr>
          <w:p w14:paraId="4B222CBB"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Unaware of products and services</w:t>
            </w:r>
          </w:p>
        </w:tc>
        <w:tc>
          <w:tcPr>
            <w:tcW w:w="2268" w:type="dxa"/>
          </w:tcPr>
          <w:p w14:paraId="791AD853"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 xml:space="preserve">45 </w:t>
            </w:r>
          </w:p>
        </w:tc>
        <w:tc>
          <w:tcPr>
            <w:tcW w:w="2127" w:type="dxa"/>
          </w:tcPr>
          <w:p w14:paraId="15E9D28E" w14:textId="77777777" w:rsidR="00205CA2" w:rsidRPr="00FC5EE1" w:rsidRDefault="00205CA2" w:rsidP="00A512EB">
            <w:pPr>
              <w:jc w:val="both"/>
            </w:pPr>
            <w:r w:rsidRPr="00FC5EE1">
              <w:rPr>
                <w:rFonts w:ascii="Times New Roman" w:hAnsi="Times New Roman" w:cs="Times New Roman"/>
              </w:rPr>
              <w:t xml:space="preserve">25 </w:t>
            </w:r>
          </w:p>
        </w:tc>
      </w:tr>
      <w:tr w:rsidR="00FC5EE1" w:rsidRPr="00FC5EE1" w14:paraId="2A26D77A" w14:textId="77777777">
        <w:tc>
          <w:tcPr>
            <w:tcW w:w="4531" w:type="dxa"/>
          </w:tcPr>
          <w:p w14:paraId="03E1CD25"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Other reasons</w:t>
            </w:r>
          </w:p>
        </w:tc>
        <w:tc>
          <w:tcPr>
            <w:tcW w:w="2268" w:type="dxa"/>
          </w:tcPr>
          <w:p w14:paraId="0887B260"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 xml:space="preserve">50 </w:t>
            </w:r>
          </w:p>
        </w:tc>
        <w:tc>
          <w:tcPr>
            <w:tcW w:w="2127" w:type="dxa"/>
          </w:tcPr>
          <w:p w14:paraId="58D2CD9D" w14:textId="77777777" w:rsidR="00205CA2" w:rsidRPr="00FC5EE1" w:rsidRDefault="00205CA2" w:rsidP="00A512EB">
            <w:pPr>
              <w:jc w:val="both"/>
            </w:pPr>
            <w:r w:rsidRPr="00FC5EE1">
              <w:rPr>
                <w:rFonts w:ascii="Times New Roman" w:hAnsi="Times New Roman" w:cs="Times New Roman"/>
              </w:rPr>
              <w:t xml:space="preserve">22 </w:t>
            </w:r>
          </w:p>
        </w:tc>
      </w:tr>
      <w:tr w:rsidR="00FC5EE1" w:rsidRPr="00FC5EE1" w14:paraId="039A62C5" w14:textId="77777777">
        <w:tc>
          <w:tcPr>
            <w:tcW w:w="4531" w:type="dxa"/>
          </w:tcPr>
          <w:p w14:paraId="2F253C30"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Too much paperwork and High opportunity cost</w:t>
            </w:r>
          </w:p>
        </w:tc>
        <w:tc>
          <w:tcPr>
            <w:tcW w:w="2268" w:type="dxa"/>
          </w:tcPr>
          <w:p w14:paraId="4282C13F"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21</w:t>
            </w:r>
          </w:p>
        </w:tc>
        <w:tc>
          <w:tcPr>
            <w:tcW w:w="2127" w:type="dxa"/>
          </w:tcPr>
          <w:p w14:paraId="2D3C767D" w14:textId="77777777" w:rsidR="00205CA2" w:rsidRPr="00FC5EE1" w:rsidRDefault="00205CA2" w:rsidP="00A512EB">
            <w:pPr>
              <w:jc w:val="both"/>
            </w:pPr>
            <w:r w:rsidRPr="00FC5EE1">
              <w:t>06</w:t>
            </w:r>
          </w:p>
        </w:tc>
      </w:tr>
      <w:tr w:rsidR="00FC5EE1" w:rsidRPr="00FC5EE1" w14:paraId="0B9210C6" w14:textId="77777777">
        <w:tc>
          <w:tcPr>
            <w:tcW w:w="4531" w:type="dxa"/>
          </w:tcPr>
          <w:p w14:paraId="54CBCC5F"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lastRenderedPageBreak/>
              <w:t xml:space="preserve">Too much paperwork and Fear entering bank </w:t>
            </w:r>
          </w:p>
        </w:tc>
        <w:tc>
          <w:tcPr>
            <w:tcW w:w="2268" w:type="dxa"/>
          </w:tcPr>
          <w:p w14:paraId="296C4A2E"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22</w:t>
            </w:r>
          </w:p>
        </w:tc>
        <w:tc>
          <w:tcPr>
            <w:tcW w:w="2127" w:type="dxa"/>
          </w:tcPr>
          <w:p w14:paraId="3A668F3E" w14:textId="77777777" w:rsidR="00205CA2" w:rsidRPr="00FC5EE1" w:rsidRDefault="00205CA2" w:rsidP="00A512EB">
            <w:pPr>
              <w:jc w:val="both"/>
            </w:pPr>
            <w:r w:rsidRPr="00FC5EE1">
              <w:t>05</w:t>
            </w:r>
          </w:p>
        </w:tc>
      </w:tr>
      <w:tr w:rsidR="00FC5EE1" w:rsidRPr="00FC5EE1" w14:paraId="64D8A405" w14:textId="77777777">
        <w:tc>
          <w:tcPr>
            <w:tcW w:w="4531" w:type="dxa"/>
          </w:tcPr>
          <w:p w14:paraId="7D9A27D6"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 xml:space="preserve">Too much paperwork and No collateral to offer </w:t>
            </w:r>
          </w:p>
        </w:tc>
        <w:tc>
          <w:tcPr>
            <w:tcW w:w="2268" w:type="dxa"/>
          </w:tcPr>
          <w:p w14:paraId="1DF72784"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30</w:t>
            </w:r>
          </w:p>
        </w:tc>
        <w:tc>
          <w:tcPr>
            <w:tcW w:w="2127" w:type="dxa"/>
          </w:tcPr>
          <w:p w14:paraId="2DB3C6A6" w14:textId="77777777" w:rsidR="00205CA2" w:rsidRPr="00FC5EE1" w:rsidRDefault="00205CA2" w:rsidP="00A512EB">
            <w:pPr>
              <w:jc w:val="both"/>
            </w:pPr>
            <w:r w:rsidRPr="00FC5EE1">
              <w:t>10</w:t>
            </w:r>
          </w:p>
        </w:tc>
      </w:tr>
      <w:tr w:rsidR="00FC5EE1" w:rsidRPr="00FC5EE1" w14:paraId="436E32AF" w14:textId="77777777">
        <w:tc>
          <w:tcPr>
            <w:tcW w:w="4531" w:type="dxa"/>
          </w:tcPr>
          <w:p w14:paraId="66194C39"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Too much paperwork and other reasons</w:t>
            </w:r>
          </w:p>
        </w:tc>
        <w:tc>
          <w:tcPr>
            <w:tcW w:w="2268" w:type="dxa"/>
          </w:tcPr>
          <w:p w14:paraId="738E22EF"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16</w:t>
            </w:r>
          </w:p>
        </w:tc>
        <w:tc>
          <w:tcPr>
            <w:tcW w:w="2127" w:type="dxa"/>
          </w:tcPr>
          <w:p w14:paraId="2EDF312C" w14:textId="77777777" w:rsidR="00205CA2" w:rsidRPr="00FC5EE1" w:rsidRDefault="00205CA2" w:rsidP="00A512EB">
            <w:pPr>
              <w:jc w:val="both"/>
            </w:pPr>
            <w:r w:rsidRPr="00FC5EE1">
              <w:t>08</w:t>
            </w:r>
          </w:p>
        </w:tc>
      </w:tr>
      <w:tr w:rsidR="00FC5EE1" w:rsidRPr="00FC5EE1" w14:paraId="62B7140D" w14:textId="77777777">
        <w:tc>
          <w:tcPr>
            <w:tcW w:w="4531" w:type="dxa"/>
          </w:tcPr>
          <w:p w14:paraId="759B4B46"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 xml:space="preserve">Fear entering </w:t>
            </w:r>
            <w:r w:rsidRPr="00FC5EE1">
              <w:rPr>
                <w:rFonts w:ascii="Times New Roman" w:hAnsi="Times New Roman" w:cs="Times New Roman"/>
                <w:noProof/>
              </w:rPr>
              <w:t>the bank</w:t>
            </w:r>
            <w:r w:rsidRPr="00FC5EE1">
              <w:rPr>
                <w:rFonts w:ascii="Times New Roman" w:hAnsi="Times New Roman" w:cs="Times New Roman"/>
              </w:rPr>
              <w:t xml:space="preserve"> and No collateral to offer </w:t>
            </w:r>
          </w:p>
        </w:tc>
        <w:tc>
          <w:tcPr>
            <w:tcW w:w="2268" w:type="dxa"/>
          </w:tcPr>
          <w:p w14:paraId="61A3A541"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08</w:t>
            </w:r>
          </w:p>
        </w:tc>
        <w:tc>
          <w:tcPr>
            <w:tcW w:w="2127" w:type="dxa"/>
          </w:tcPr>
          <w:p w14:paraId="5E078CF2" w14:textId="77777777" w:rsidR="00205CA2" w:rsidRPr="00FC5EE1" w:rsidRDefault="00205CA2" w:rsidP="00A512EB">
            <w:pPr>
              <w:jc w:val="both"/>
            </w:pPr>
            <w:r w:rsidRPr="00FC5EE1">
              <w:t>02</w:t>
            </w:r>
          </w:p>
        </w:tc>
      </w:tr>
      <w:tr w:rsidR="00FC5EE1" w:rsidRPr="00FC5EE1" w14:paraId="1D5A26C9" w14:textId="77777777">
        <w:tc>
          <w:tcPr>
            <w:tcW w:w="4531" w:type="dxa"/>
          </w:tcPr>
          <w:p w14:paraId="24892565"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Total n</w:t>
            </w:r>
            <w:r w:rsidRPr="00FC5EE1">
              <w:rPr>
                <w:rFonts w:ascii="Times New Roman" w:eastAsia="Times New Roman" w:hAnsi="Times New Roman" w:cs="Times New Roman"/>
                <w:lang w:val="en-IN" w:eastAsia="en-IN"/>
              </w:rPr>
              <w:t>umber of observations</w:t>
            </w:r>
          </w:p>
        </w:tc>
        <w:tc>
          <w:tcPr>
            <w:tcW w:w="2268" w:type="dxa"/>
          </w:tcPr>
          <w:p w14:paraId="3C6C5208"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166</w:t>
            </w:r>
          </w:p>
        </w:tc>
        <w:tc>
          <w:tcPr>
            <w:tcW w:w="2127" w:type="dxa"/>
          </w:tcPr>
          <w:p w14:paraId="2293DB8B" w14:textId="77777777" w:rsidR="00205CA2" w:rsidRPr="00FC5EE1" w:rsidRDefault="00205CA2" w:rsidP="00A512EB">
            <w:pPr>
              <w:jc w:val="both"/>
              <w:rPr>
                <w:rFonts w:ascii="Times New Roman" w:hAnsi="Times New Roman" w:cs="Times New Roman"/>
              </w:rPr>
            </w:pPr>
            <w:r w:rsidRPr="00FC5EE1">
              <w:rPr>
                <w:rFonts w:ascii="Times New Roman" w:hAnsi="Times New Roman" w:cs="Times New Roman"/>
              </w:rPr>
              <w:t>64</w:t>
            </w:r>
          </w:p>
        </w:tc>
      </w:tr>
    </w:tbl>
    <w:p w14:paraId="268EA4D8" w14:textId="77777777" w:rsidR="00205CA2" w:rsidRPr="00FC5EE1" w:rsidRDefault="00205CA2" w:rsidP="00A512EB">
      <w:pPr>
        <w:spacing w:line="240" w:lineRule="auto"/>
        <w:jc w:val="both"/>
        <w:rPr>
          <w:rFonts w:ascii="Times New Roman" w:eastAsia="Times New Roman" w:hAnsi="Times New Roman" w:cs="Times New Roman"/>
          <w:sz w:val="20"/>
          <w:szCs w:val="20"/>
          <w:lang w:eastAsia="en-IN"/>
        </w:rPr>
      </w:pPr>
      <w:r w:rsidRPr="00FC5EE1">
        <w:rPr>
          <w:rFonts w:ascii="Times New Roman" w:eastAsia="Times New Roman" w:hAnsi="Times New Roman" w:cs="Times New Roman"/>
          <w:sz w:val="20"/>
          <w:szCs w:val="20"/>
          <w:lang w:eastAsia="en-IN"/>
        </w:rPr>
        <w:t>Source: Author’s estimates based on primary data</w:t>
      </w:r>
    </w:p>
    <w:p w14:paraId="4956B24F" w14:textId="77777777" w:rsidR="00205CA2" w:rsidRPr="00FC5EE1" w:rsidRDefault="00205CA2" w:rsidP="00A512EB">
      <w:pPr>
        <w:spacing w:line="240" w:lineRule="auto"/>
        <w:jc w:val="both"/>
        <w:rPr>
          <w:rFonts w:ascii="Times New Roman" w:hAnsi="Times New Roman" w:cs="Times New Roman"/>
          <w:noProof/>
          <w:sz w:val="24"/>
          <w:szCs w:val="24"/>
        </w:rPr>
      </w:pPr>
    </w:p>
    <w:p w14:paraId="1E035140" w14:textId="5EDF2F0F" w:rsidR="00205CA2" w:rsidRPr="00FC5EE1" w:rsidRDefault="00205CA2" w:rsidP="00A512EB">
      <w:pPr>
        <w:spacing w:line="240" w:lineRule="auto"/>
        <w:jc w:val="both"/>
        <w:rPr>
          <w:rFonts w:ascii="Times New Roman" w:hAnsi="Times New Roman" w:cs="Times New Roman"/>
          <w:sz w:val="24"/>
          <w:szCs w:val="24"/>
        </w:rPr>
      </w:pPr>
      <w:r w:rsidRPr="00FC5EE1">
        <w:rPr>
          <w:rFonts w:ascii="Times New Roman" w:hAnsi="Times New Roman" w:cs="Times New Roman"/>
          <w:noProof/>
          <w:sz w:val="24"/>
          <w:szCs w:val="24"/>
        </w:rPr>
        <w:t>As Table 3 suggests, the major reasons why people didn’t prefer bank credit are lengthy and tedious paper works (as reported by 89 respondents in T-group and 26 respondents in C-group), other reasons (50 respondents in T-group and 22 respondents in C-group), ignorance or no proper knowledge of bank loan facilities (45 respondents in T-group and 25 respondents in C-group), lack of collateral to offer as security (44 respondents in T-group and 11 respondents in C-group), fear of entering banks (40 respondents in T-group and 05 respondents in C-group), wastage of time and energy and consequent loss of work resulting in high opportunity cost (30 respondents in T-group and 06 respondents in C-group).</w:t>
      </w:r>
      <w:r w:rsidRPr="00FC5EE1">
        <w:rPr>
          <w:rFonts w:ascii="Times New Roman" w:hAnsi="Times New Roman" w:cs="Times New Roman"/>
          <w:sz w:val="24"/>
          <w:szCs w:val="24"/>
        </w:rPr>
        <w:t xml:space="preserve"> For T-group, among the “other reasons</w:t>
      </w:r>
      <w:r w:rsidRPr="00FC5EE1">
        <w:rPr>
          <w:rFonts w:ascii="Times New Roman" w:hAnsi="Times New Roman" w:cs="Times New Roman"/>
          <w:noProof/>
          <w:sz w:val="24"/>
          <w:szCs w:val="24"/>
        </w:rPr>
        <w:t>,”</w:t>
      </w:r>
      <w:r w:rsidRPr="00FC5EE1">
        <w:rPr>
          <w:rFonts w:ascii="Times New Roman" w:hAnsi="Times New Roman" w:cs="Times New Roman"/>
          <w:sz w:val="24"/>
          <w:szCs w:val="24"/>
        </w:rPr>
        <w:t xml:space="preserve"> the </w:t>
      </w:r>
      <w:r w:rsidRPr="00FC5EE1">
        <w:rPr>
          <w:rFonts w:ascii="Times New Roman" w:hAnsi="Times New Roman" w:cs="Times New Roman"/>
          <w:noProof/>
          <w:sz w:val="24"/>
          <w:szCs w:val="24"/>
        </w:rPr>
        <w:t>major</w:t>
      </w:r>
      <w:r w:rsidRPr="00FC5EE1">
        <w:rPr>
          <w:rFonts w:ascii="Times New Roman" w:hAnsi="Times New Roman" w:cs="Times New Roman"/>
          <w:sz w:val="24"/>
          <w:szCs w:val="24"/>
        </w:rPr>
        <w:t xml:space="preserve"> reason was MFI’s group loan schemes under which it is easier for the poor to get loans from MFI and the benefits that they derive from group loans such as group-liability, </w:t>
      </w:r>
      <w:r w:rsidRPr="00FC5EE1">
        <w:rPr>
          <w:rFonts w:ascii="Times New Roman" w:hAnsi="Times New Roman" w:cs="Times New Roman"/>
          <w:noProof/>
          <w:sz w:val="24"/>
          <w:szCs w:val="24"/>
        </w:rPr>
        <w:t>doorstep</w:t>
      </w:r>
      <w:r w:rsidRPr="00FC5EE1">
        <w:rPr>
          <w:rFonts w:ascii="Times New Roman" w:hAnsi="Times New Roman" w:cs="Times New Roman"/>
          <w:sz w:val="24"/>
          <w:szCs w:val="24"/>
        </w:rPr>
        <w:t xml:space="preserve"> delivery, easy repayments, </w:t>
      </w:r>
      <w:r w:rsidRPr="00FC5EE1">
        <w:rPr>
          <w:rFonts w:ascii="Times New Roman" w:hAnsi="Times New Roman" w:cs="Times New Roman"/>
          <w:noProof/>
          <w:sz w:val="24"/>
          <w:szCs w:val="24"/>
        </w:rPr>
        <w:t>etc</w:t>
      </w:r>
      <w:r w:rsidRPr="00FC5EE1">
        <w:rPr>
          <w:rFonts w:ascii="Times New Roman" w:hAnsi="Times New Roman" w:cs="Times New Roman"/>
          <w:sz w:val="24"/>
          <w:szCs w:val="24"/>
        </w:rPr>
        <w:t xml:space="preserve">. </w:t>
      </w:r>
      <w:r w:rsidRPr="00FC5EE1">
        <w:rPr>
          <w:rFonts w:ascii="Times New Roman" w:hAnsi="Times New Roman" w:cs="Times New Roman"/>
          <w:noProof/>
          <w:sz w:val="24"/>
          <w:szCs w:val="24"/>
        </w:rPr>
        <w:t>This</w:t>
      </w:r>
      <w:r w:rsidRPr="00FC5EE1">
        <w:rPr>
          <w:rFonts w:ascii="Times New Roman" w:hAnsi="Times New Roman" w:cs="Times New Roman"/>
          <w:sz w:val="24"/>
          <w:szCs w:val="24"/>
        </w:rPr>
        <w:t xml:space="preserve"> was followed by unawareness among people about bank loan procedures, and in some cases, respondents reported that they </w:t>
      </w:r>
      <w:r w:rsidR="00E22F6D" w:rsidRPr="00FC5EE1">
        <w:rPr>
          <w:rFonts w:ascii="Times New Roman" w:hAnsi="Times New Roman" w:cs="Times New Roman"/>
          <w:sz w:val="24"/>
          <w:szCs w:val="24"/>
        </w:rPr>
        <w:t>did</w:t>
      </w:r>
      <w:r w:rsidRPr="00FC5EE1">
        <w:rPr>
          <w:rFonts w:ascii="Times New Roman" w:hAnsi="Times New Roman" w:cs="Times New Roman"/>
          <w:sz w:val="24"/>
          <w:szCs w:val="24"/>
        </w:rPr>
        <w:t xml:space="preserve"> not require loans. For </w:t>
      </w:r>
      <w:r w:rsidR="00E22F6D" w:rsidRPr="00FC5EE1">
        <w:rPr>
          <w:rFonts w:ascii="Times New Roman" w:hAnsi="Times New Roman" w:cs="Times New Roman"/>
          <w:sz w:val="24"/>
          <w:szCs w:val="24"/>
        </w:rPr>
        <w:t xml:space="preserve">the </w:t>
      </w:r>
      <w:r w:rsidRPr="00FC5EE1">
        <w:rPr>
          <w:rFonts w:ascii="Times New Roman" w:hAnsi="Times New Roman" w:cs="Times New Roman"/>
          <w:sz w:val="24"/>
          <w:szCs w:val="24"/>
        </w:rPr>
        <w:t>C-group, among the “other reasons</w:t>
      </w:r>
      <w:r w:rsidRPr="00FC5EE1">
        <w:rPr>
          <w:rFonts w:ascii="Times New Roman" w:hAnsi="Times New Roman" w:cs="Times New Roman"/>
          <w:noProof/>
          <w:sz w:val="24"/>
          <w:szCs w:val="24"/>
        </w:rPr>
        <w:t>,”</w:t>
      </w:r>
      <w:r w:rsidRPr="00FC5EE1">
        <w:rPr>
          <w:rFonts w:ascii="Times New Roman" w:hAnsi="Times New Roman" w:cs="Times New Roman"/>
          <w:sz w:val="24"/>
          <w:szCs w:val="24"/>
        </w:rPr>
        <w:t xml:space="preserve"> the </w:t>
      </w:r>
      <w:r w:rsidRPr="00FC5EE1">
        <w:rPr>
          <w:rFonts w:ascii="Times New Roman" w:hAnsi="Times New Roman" w:cs="Times New Roman"/>
          <w:noProof/>
          <w:sz w:val="24"/>
          <w:szCs w:val="24"/>
        </w:rPr>
        <w:t>major</w:t>
      </w:r>
      <w:r w:rsidRPr="00FC5EE1">
        <w:rPr>
          <w:rFonts w:ascii="Times New Roman" w:hAnsi="Times New Roman" w:cs="Times New Roman"/>
          <w:sz w:val="24"/>
          <w:szCs w:val="24"/>
        </w:rPr>
        <w:t xml:space="preserve"> reason was unawareness among people about bank loan procedures, some respondents reported that they do not require bank loans followed by the fear of rejection.</w:t>
      </w:r>
    </w:p>
    <w:p w14:paraId="65C36E94" w14:textId="06E8859F" w:rsidR="004563F8" w:rsidRPr="00FC5EE1" w:rsidRDefault="00205CA2" w:rsidP="00A512EB">
      <w:pPr>
        <w:spacing w:line="240" w:lineRule="auto"/>
        <w:jc w:val="both"/>
        <w:rPr>
          <w:rFonts w:ascii="Times New Roman" w:hAnsi="Times New Roman" w:cs="Times New Roman"/>
          <w:sz w:val="24"/>
          <w:szCs w:val="24"/>
        </w:rPr>
      </w:pPr>
      <w:r w:rsidRPr="00FC5EE1">
        <w:rPr>
          <w:rFonts w:ascii="Times New Roman" w:hAnsi="Times New Roman" w:cs="Times New Roman"/>
          <w:noProof/>
          <w:sz w:val="24"/>
          <w:szCs w:val="24"/>
        </w:rPr>
        <w:t>Some of the respondents reported multiple reasons for not applying for a bank loan. These are - too much paperwork and no collateral to offer (30 respondents in T-group and 10 respondents in C-group), too much paperwork and fear entering the bank (22 respondents and 05 respondents in C-group), too much paperwork and high opportunity cost (21 respondents and 06 respondents in C-group), too much paperwork and other reasons (16 respondents and 08 respondents in C-group) and fear entering bank and no collateral to offer (08 respondents and 02 respondents in C-group).</w:t>
      </w:r>
      <w:bookmarkStart w:id="10" w:name="_Hlk7092919"/>
      <w:r w:rsidR="00950E71" w:rsidRPr="00FC5EE1">
        <w:rPr>
          <w:rFonts w:ascii="Times New Roman" w:hAnsi="Times New Roman" w:cs="Times New Roman"/>
          <w:noProof/>
          <w:sz w:val="24"/>
          <w:szCs w:val="24"/>
        </w:rPr>
        <w:t xml:space="preserve"> </w:t>
      </w:r>
      <w:r w:rsidRPr="00FC5EE1">
        <w:rPr>
          <w:rFonts w:ascii="Times New Roman" w:hAnsi="Times New Roman" w:cs="Times New Roman"/>
          <w:sz w:val="24"/>
          <w:szCs w:val="24"/>
        </w:rPr>
        <w:t>The results are consistent with the findings</w:t>
      </w:r>
      <w:r w:rsidR="00950E71" w:rsidRPr="00FC5EE1">
        <w:rPr>
          <w:rFonts w:ascii="Times New Roman" w:hAnsi="Times New Roman" w:cs="Times New Roman"/>
          <w:sz w:val="24"/>
          <w:szCs w:val="24"/>
        </w:rPr>
        <w:t xml:space="preserve"> of Microfinance India (2006), (</w:t>
      </w:r>
      <w:r w:rsidR="001B25DB" w:rsidRPr="00F6498A">
        <w:rPr>
          <w:rFonts w:ascii="Times New Roman" w:hAnsi="Times New Roman" w:cs="Times New Roman"/>
          <w:color w:val="000000"/>
          <w:sz w:val="24"/>
          <w:szCs w:val="24"/>
        </w:rPr>
        <w:t xml:space="preserve">KC et.al. </w:t>
      </w:r>
      <w:r w:rsidR="001B25DB">
        <w:rPr>
          <w:rFonts w:ascii="Times New Roman" w:hAnsi="Times New Roman" w:cs="Times New Roman"/>
          <w:color w:val="000000"/>
          <w:sz w:val="24"/>
          <w:szCs w:val="24"/>
        </w:rPr>
        <w:t>(</w:t>
      </w:r>
      <w:r w:rsidR="001B25DB" w:rsidRPr="00F6498A">
        <w:rPr>
          <w:rFonts w:ascii="Times New Roman" w:hAnsi="Times New Roman" w:cs="Times New Roman"/>
          <w:color w:val="000000"/>
          <w:sz w:val="24"/>
          <w:szCs w:val="24"/>
        </w:rPr>
        <w:t>2011</w:t>
      </w:r>
      <w:r w:rsidR="001B25DB">
        <w:rPr>
          <w:rFonts w:ascii="Times New Roman" w:hAnsi="Times New Roman" w:cs="Times New Roman"/>
          <w:color w:val="000000"/>
          <w:sz w:val="24"/>
          <w:szCs w:val="24"/>
        </w:rPr>
        <w:t>)</w:t>
      </w:r>
      <w:r w:rsidR="00950E71" w:rsidRPr="00FC5EE1">
        <w:rPr>
          <w:rFonts w:ascii="Times New Roman" w:hAnsi="Times New Roman" w:cs="Times New Roman"/>
          <w:sz w:val="24"/>
          <w:szCs w:val="24"/>
        </w:rPr>
        <w:t>), and Addo et al. (201</w:t>
      </w:r>
      <w:r w:rsidR="00F02278" w:rsidRPr="00FC5EE1">
        <w:rPr>
          <w:rFonts w:ascii="Times New Roman" w:hAnsi="Times New Roman" w:cs="Times New Roman"/>
          <w:sz w:val="24"/>
          <w:szCs w:val="24"/>
        </w:rPr>
        <w:t>7</w:t>
      </w:r>
      <w:r w:rsidR="00950E71" w:rsidRPr="00FC5EE1">
        <w:rPr>
          <w:rFonts w:ascii="Times New Roman" w:hAnsi="Times New Roman" w:cs="Times New Roman"/>
          <w:sz w:val="24"/>
          <w:szCs w:val="24"/>
        </w:rPr>
        <w:t xml:space="preserve">) which cited similar reasons for not applying for bank </w:t>
      </w:r>
      <w:r w:rsidR="004563F8" w:rsidRPr="00FC5EE1">
        <w:rPr>
          <w:rFonts w:ascii="Times New Roman" w:hAnsi="Times New Roman" w:cs="Times New Roman"/>
          <w:sz w:val="24"/>
          <w:szCs w:val="24"/>
        </w:rPr>
        <w:t>loans</w:t>
      </w:r>
      <w:r w:rsidR="00950E71" w:rsidRPr="00FC5EE1">
        <w:rPr>
          <w:rFonts w:ascii="Times New Roman" w:hAnsi="Times New Roman" w:cs="Times New Roman"/>
          <w:sz w:val="24"/>
          <w:szCs w:val="24"/>
        </w:rPr>
        <w:t>.</w:t>
      </w:r>
      <w:r w:rsidR="004563F8" w:rsidRPr="00FC5EE1">
        <w:rPr>
          <w:rFonts w:ascii="Times New Roman" w:hAnsi="Times New Roman" w:cs="Times New Roman"/>
          <w:sz w:val="24"/>
          <w:szCs w:val="24"/>
        </w:rPr>
        <w:t xml:space="preserve"> Thus, it conforms to the hypothesis that the poor are hesitant to apply for bank loans due to the strict procedures involved. </w:t>
      </w:r>
    </w:p>
    <w:bookmarkEnd w:id="10"/>
    <w:p w14:paraId="09C0F728" w14:textId="6DAE4DEE" w:rsidR="00205CA2" w:rsidRPr="00FC5EE1" w:rsidRDefault="00205CA2" w:rsidP="00A512EB">
      <w:pPr>
        <w:spacing w:line="240" w:lineRule="auto"/>
        <w:jc w:val="both"/>
        <w:rPr>
          <w:rFonts w:ascii="Times New Roman" w:hAnsi="Times New Roman" w:cs="Times New Roman"/>
          <w:b/>
        </w:rPr>
      </w:pPr>
      <w:r w:rsidRPr="00FC5EE1">
        <w:rPr>
          <w:rFonts w:ascii="Times New Roman" w:hAnsi="Times New Roman" w:cs="Times New Roman"/>
          <w:sz w:val="24"/>
          <w:szCs w:val="24"/>
        </w:rPr>
        <w:t>It is therefore</w:t>
      </w:r>
      <w:r w:rsidRPr="00FC5EE1">
        <w:rPr>
          <w:rFonts w:ascii="Times New Roman" w:hAnsi="Times New Roman" w:cs="Times New Roman"/>
          <w:noProof/>
          <w:sz w:val="24"/>
          <w:szCs w:val="24"/>
        </w:rPr>
        <w:t xml:space="preserve"> concluded</w:t>
      </w:r>
      <w:r w:rsidRPr="00FC5EE1">
        <w:rPr>
          <w:rFonts w:ascii="Times New Roman" w:hAnsi="Times New Roman" w:cs="Times New Roman"/>
          <w:sz w:val="24"/>
          <w:szCs w:val="24"/>
        </w:rPr>
        <w:t xml:space="preserve"> that despite the </w:t>
      </w:r>
      <w:r w:rsidRPr="00FC5EE1">
        <w:rPr>
          <w:rFonts w:ascii="Times New Roman" w:hAnsi="Times New Roman" w:cs="Times New Roman"/>
          <w:noProof/>
          <w:sz w:val="24"/>
          <w:szCs w:val="24"/>
        </w:rPr>
        <w:t>expansion</w:t>
      </w:r>
      <w:r w:rsidRPr="00FC5EE1">
        <w:rPr>
          <w:rFonts w:ascii="Times New Roman" w:hAnsi="Times New Roman" w:cs="Times New Roman"/>
          <w:sz w:val="24"/>
          <w:szCs w:val="24"/>
        </w:rPr>
        <w:t xml:space="preserve"> of banking facilities, the poor have not been either attracted by the loan facilities offered by the bank or those having applied for a </w:t>
      </w:r>
      <w:r w:rsidRPr="00FC5EE1">
        <w:rPr>
          <w:rFonts w:ascii="Times New Roman" w:hAnsi="Times New Roman" w:cs="Times New Roman"/>
          <w:noProof/>
          <w:sz w:val="24"/>
          <w:szCs w:val="24"/>
        </w:rPr>
        <w:t>loan</w:t>
      </w:r>
      <w:r w:rsidRPr="00FC5EE1">
        <w:rPr>
          <w:rFonts w:ascii="Times New Roman" w:hAnsi="Times New Roman" w:cs="Times New Roman"/>
          <w:sz w:val="24"/>
          <w:szCs w:val="24"/>
        </w:rPr>
        <w:t xml:space="preserve"> were not favourably considered by the banks. This gap has been filled to a large extent by MFIs that are gaining rapid growth and </w:t>
      </w:r>
      <w:r w:rsidRPr="00FC5EE1">
        <w:rPr>
          <w:rFonts w:ascii="Times New Roman" w:hAnsi="Times New Roman" w:cs="Times New Roman"/>
          <w:noProof/>
          <w:sz w:val="24"/>
          <w:szCs w:val="24"/>
        </w:rPr>
        <w:t>wider</w:t>
      </w:r>
      <w:r w:rsidRPr="00FC5EE1">
        <w:rPr>
          <w:rFonts w:ascii="Times New Roman" w:hAnsi="Times New Roman" w:cs="Times New Roman"/>
          <w:sz w:val="24"/>
          <w:szCs w:val="24"/>
        </w:rPr>
        <w:t xml:space="preserve"> popularity. One of the </w:t>
      </w:r>
      <w:r w:rsidRPr="00FC5EE1">
        <w:rPr>
          <w:rFonts w:ascii="Times New Roman" w:hAnsi="Times New Roman" w:cs="Times New Roman"/>
          <w:noProof/>
          <w:sz w:val="24"/>
          <w:szCs w:val="24"/>
        </w:rPr>
        <w:t>major</w:t>
      </w:r>
      <w:r w:rsidRPr="00FC5EE1">
        <w:rPr>
          <w:rFonts w:ascii="Times New Roman" w:hAnsi="Times New Roman" w:cs="Times New Roman"/>
          <w:sz w:val="24"/>
          <w:szCs w:val="24"/>
        </w:rPr>
        <w:t xml:space="preserve"> reasons for </w:t>
      </w:r>
      <w:r w:rsidR="00950E71" w:rsidRPr="00FC5EE1">
        <w:rPr>
          <w:rFonts w:ascii="Times New Roman" w:hAnsi="Times New Roman" w:cs="Times New Roman"/>
          <w:sz w:val="24"/>
          <w:szCs w:val="24"/>
        </w:rPr>
        <w:t xml:space="preserve">its </w:t>
      </w:r>
      <w:r w:rsidRPr="00FC5EE1">
        <w:rPr>
          <w:rFonts w:ascii="Times New Roman" w:hAnsi="Times New Roman" w:cs="Times New Roman"/>
          <w:sz w:val="24"/>
          <w:szCs w:val="24"/>
        </w:rPr>
        <w:t xml:space="preserve">popularity is MFI’s group loan schemes which makes it easier for the poor to get loans with joint liability and without any physical collateral. </w:t>
      </w:r>
    </w:p>
    <w:p w14:paraId="56546B3E" w14:textId="77777777" w:rsidR="00205CA2" w:rsidRPr="00FC5EE1" w:rsidRDefault="00205CA2" w:rsidP="00A512EB">
      <w:pPr>
        <w:spacing w:line="240" w:lineRule="auto"/>
        <w:jc w:val="both"/>
        <w:rPr>
          <w:rFonts w:ascii="Times New Roman" w:hAnsi="Times New Roman" w:cs="Times New Roman"/>
          <w:b/>
        </w:rPr>
      </w:pPr>
    </w:p>
    <w:p w14:paraId="7EA3C29B" w14:textId="26867F51" w:rsidR="004D56A9" w:rsidRPr="00FC5EE1" w:rsidRDefault="00140E71" w:rsidP="00A512EB">
      <w:pPr>
        <w:spacing w:line="240" w:lineRule="auto"/>
        <w:jc w:val="both"/>
        <w:rPr>
          <w:rFonts w:ascii="Times New Roman" w:hAnsi="Times New Roman" w:cs="Times New Roman"/>
          <w:b/>
        </w:rPr>
      </w:pPr>
      <w:r w:rsidRPr="00FC5EE1">
        <w:rPr>
          <w:rFonts w:ascii="Times New Roman" w:hAnsi="Times New Roman" w:cs="Times New Roman"/>
          <w:b/>
        </w:rPr>
        <w:t xml:space="preserve">5 </w:t>
      </w:r>
      <w:r w:rsidR="00604070" w:rsidRPr="00FC5EE1">
        <w:rPr>
          <w:rFonts w:ascii="Times New Roman" w:hAnsi="Times New Roman" w:cs="Times New Roman"/>
          <w:b/>
        </w:rPr>
        <w:t>Conclusions</w:t>
      </w:r>
    </w:p>
    <w:p w14:paraId="2755139A" w14:textId="61C3DC6F" w:rsidR="00E22F6D" w:rsidRPr="00FC5EE1" w:rsidRDefault="00207331" w:rsidP="00A512EB">
      <w:pPr>
        <w:spacing w:line="240" w:lineRule="auto"/>
        <w:jc w:val="both"/>
        <w:rPr>
          <w:rFonts w:ascii="Times New Roman" w:hAnsi="Times New Roman" w:cs="Times New Roman"/>
          <w:b/>
        </w:rPr>
      </w:pPr>
      <w:r w:rsidRPr="00FC5EE1">
        <w:rPr>
          <w:rFonts w:ascii="Times New Roman" w:hAnsi="Times New Roman" w:cs="Times New Roman"/>
          <w:bCs/>
          <w:sz w:val="24"/>
          <w:szCs w:val="24"/>
        </w:rPr>
        <w:t>An</w:t>
      </w:r>
      <w:r w:rsidRPr="00FC5EE1">
        <w:rPr>
          <w:rFonts w:ascii="Times New Roman" w:hAnsi="Times New Roman" w:cs="Times New Roman"/>
          <w:sz w:val="24"/>
          <w:szCs w:val="24"/>
        </w:rPr>
        <w:t xml:space="preserve"> attempt has been made in this paper to understand the households’ demand </w:t>
      </w:r>
      <w:r w:rsidRPr="00FC5EE1">
        <w:rPr>
          <w:rFonts w:ascii="Times New Roman" w:hAnsi="Times New Roman" w:cs="Times New Roman"/>
          <w:bCs/>
          <w:sz w:val="24"/>
          <w:szCs w:val="24"/>
        </w:rPr>
        <w:t>for bank credit</w:t>
      </w:r>
      <w:r w:rsidRPr="00FC5EE1">
        <w:rPr>
          <w:rFonts w:ascii="Times New Roman" w:hAnsi="Times New Roman" w:cs="Times New Roman"/>
          <w:sz w:val="24"/>
          <w:szCs w:val="24"/>
        </w:rPr>
        <w:t>. The analysis is based on primary data collected from 368</w:t>
      </w:r>
      <w:r w:rsidR="00FC5EE1" w:rsidRPr="00FC5EE1">
        <w:rPr>
          <w:rFonts w:ascii="Times New Roman" w:hAnsi="Times New Roman" w:cs="Times New Roman"/>
          <w:sz w:val="24"/>
          <w:szCs w:val="24"/>
        </w:rPr>
        <w:t>MFI clients</w:t>
      </w:r>
      <w:r w:rsidRPr="00FC5EE1">
        <w:rPr>
          <w:rFonts w:ascii="Times New Roman" w:hAnsi="Times New Roman" w:cs="Times New Roman"/>
          <w:sz w:val="24"/>
          <w:szCs w:val="24"/>
        </w:rPr>
        <w:t>, mainly women in Delhi Slums in 2016.</w:t>
      </w:r>
      <w:bookmarkStart w:id="11" w:name="_Hlk167714150"/>
      <w:r w:rsidRPr="00FC5EE1">
        <w:rPr>
          <w:rFonts w:ascii="Times New Roman" w:hAnsi="Times New Roman" w:cs="Times New Roman"/>
          <w:b/>
        </w:rPr>
        <w:t xml:space="preserve"> </w:t>
      </w:r>
      <w:r w:rsidR="00E22F6D" w:rsidRPr="00FC5EE1">
        <w:rPr>
          <w:rFonts w:ascii="Times New Roman" w:hAnsi="Times New Roman" w:cs="Times New Roman"/>
          <w:sz w:val="24"/>
          <w:szCs w:val="24"/>
        </w:rPr>
        <w:t>The</w:t>
      </w:r>
      <w:r w:rsidR="007750EE" w:rsidRPr="00FC5EE1">
        <w:rPr>
          <w:rFonts w:ascii="Times New Roman" w:hAnsi="Times New Roman" w:cs="Times New Roman"/>
          <w:sz w:val="24"/>
          <w:szCs w:val="24"/>
        </w:rPr>
        <w:t xml:space="preserve"> study reveals </w:t>
      </w:r>
      <w:r w:rsidR="00E22F6D" w:rsidRPr="00FC5EE1">
        <w:rPr>
          <w:rFonts w:ascii="Times New Roman" w:hAnsi="Times New Roman" w:cs="Times New Roman"/>
          <w:sz w:val="24"/>
          <w:szCs w:val="24"/>
        </w:rPr>
        <w:t xml:space="preserve">a substantial increase in the percentage of households having bank accounts in the treatment group compared to those in the control group between </w:t>
      </w:r>
      <w:r w:rsidR="00733FE0" w:rsidRPr="00FC5EE1">
        <w:rPr>
          <w:rFonts w:ascii="Times New Roman" w:hAnsi="Times New Roman" w:cs="Times New Roman"/>
          <w:sz w:val="24"/>
          <w:szCs w:val="24"/>
        </w:rPr>
        <w:t xml:space="preserve">the </w:t>
      </w:r>
      <w:r w:rsidR="00E22F6D" w:rsidRPr="00FC5EE1">
        <w:rPr>
          <w:rFonts w:ascii="Times New Roman" w:hAnsi="Times New Roman" w:cs="Times New Roman"/>
          <w:sz w:val="24"/>
          <w:szCs w:val="24"/>
        </w:rPr>
        <w:t xml:space="preserve">"before" and "current" periods. To a large extent, the MFI's staff by facilitating the </w:t>
      </w:r>
      <w:r w:rsidR="00E22F6D" w:rsidRPr="00FC5EE1">
        <w:rPr>
          <w:rFonts w:ascii="Times New Roman" w:hAnsi="Times New Roman" w:cs="Times New Roman"/>
          <w:noProof/>
          <w:sz w:val="24"/>
          <w:szCs w:val="24"/>
        </w:rPr>
        <w:t>opening</w:t>
      </w:r>
      <w:r w:rsidR="00E22F6D" w:rsidRPr="00FC5EE1">
        <w:rPr>
          <w:rFonts w:ascii="Times New Roman" w:hAnsi="Times New Roman" w:cs="Times New Roman"/>
          <w:sz w:val="24"/>
          <w:szCs w:val="24"/>
        </w:rPr>
        <w:t xml:space="preserve"> of bank accounts for their clients, help in achieving the goal of financial inclusion. Majority of </w:t>
      </w:r>
      <w:r w:rsidR="00E22F6D" w:rsidRPr="00FC5EE1">
        <w:rPr>
          <w:rFonts w:ascii="Times New Roman" w:hAnsi="Times New Roman" w:cs="Times New Roman"/>
          <w:sz w:val="24"/>
          <w:szCs w:val="24"/>
        </w:rPr>
        <w:lastRenderedPageBreak/>
        <w:t xml:space="preserve">respondents who have bank accounts have not availed of loans from the banks. Those who applied for </w:t>
      </w:r>
      <w:r w:rsidR="00E22F6D" w:rsidRPr="00FC5EE1">
        <w:rPr>
          <w:rFonts w:ascii="Times New Roman" w:hAnsi="Times New Roman" w:cs="Times New Roman"/>
          <w:noProof/>
          <w:sz w:val="24"/>
          <w:szCs w:val="24"/>
        </w:rPr>
        <w:t>the loan</w:t>
      </w:r>
      <w:r w:rsidR="00E22F6D" w:rsidRPr="00FC5EE1">
        <w:rPr>
          <w:rFonts w:ascii="Times New Roman" w:hAnsi="Times New Roman" w:cs="Times New Roman"/>
          <w:sz w:val="24"/>
          <w:szCs w:val="24"/>
        </w:rPr>
        <w:t xml:space="preserve"> were not favourably considered by the banks due to various reasons</w:t>
      </w:r>
      <w:r w:rsidR="00EF0999" w:rsidRPr="00FC5EE1">
        <w:rPr>
          <w:rFonts w:ascii="Times New Roman" w:hAnsi="Times New Roman" w:cs="Times New Roman"/>
          <w:sz w:val="24"/>
          <w:szCs w:val="24"/>
        </w:rPr>
        <w:t xml:space="preserve">. </w:t>
      </w:r>
      <w:r w:rsidR="008174B4" w:rsidRPr="00FC5EE1">
        <w:rPr>
          <w:rFonts w:ascii="Times New Roman" w:hAnsi="Times New Roman" w:cs="Times New Roman"/>
          <w:sz w:val="24"/>
          <w:szCs w:val="24"/>
        </w:rPr>
        <w:t>Also, the m</w:t>
      </w:r>
      <w:r w:rsidR="00EF0999" w:rsidRPr="00FC5EE1">
        <w:rPr>
          <w:rFonts w:ascii="Times New Roman" w:hAnsi="Times New Roman" w:cs="Times New Roman"/>
          <w:sz w:val="24"/>
          <w:szCs w:val="24"/>
        </w:rPr>
        <w:t>ajority</w:t>
      </w:r>
      <w:r w:rsidR="00EF0999" w:rsidRPr="00FC5EE1">
        <w:rPr>
          <w:rFonts w:ascii="Times New Roman" w:hAnsi="Times New Roman" w:cs="Times New Roman"/>
          <w:noProof/>
          <w:sz w:val="24"/>
          <w:szCs w:val="24"/>
        </w:rPr>
        <w:t xml:space="preserve"> of</w:t>
      </w:r>
      <w:r w:rsidR="00EF0999" w:rsidRPr="00FC5EE1">
        <w:rPr>
          <w:rFonts w:ascii="Times New Roman" w:hAnsi="Times New Roman" w:cs="Times New Roman"/>
          <w:sz w:val="24"/>
          <w:szCs w:val="24"/>
        </w:rPr>
        <w:t xml:space="preserve"> respondents never applied for a </w:t>
      </w:r>
      <w:r w:rsidR="00EF0999" w:rsidRPr="00FC5EE1">
        <w:rPr>
          <w:rFonts w:ascii="Times New Roman" w:hAnsi="Times New Roman" w:cs="Times New Roman"/>
          <w:noProof/>
          <w:sz w:val="24"/>
          <w:szCs w:val="24"/>
        </w:rPr>
        <w:t>bank</w:t>
      </w:r>
      <w:r w:rsidR="00EF0999" w:rsidRPr="00FC5EE1">
        <w:rPr>
          <w:rFonts w:ascii="Times New Roman" w:hAnsi="Times New Roman" w:cs="Times New Roman"/>
          <w:sz w:val="24"/>
          <w:szCs w:val="24"/>
        </w:rPr>
        <w:t xml:space="preserve"> loan</w:t>
      </w:r>
      <w:r w:rsidR="008174B4" w:rsidRPr="00FC5EE1">
        <w:rPr>
          <w:rFonts w:ascii="Times New Roman" w:hAnsi="Times New Roman" w:cs="Times New Roman"/>
          <w:sz w:val="24"/>
          <w:szCs w:val="24"/>
        </w:rPr>
        <w:t xml:space="preserve"> due to multiple reasons, thus, </w:t>
      </w:r>
      <w:r w:rsidR="00E22F6D" w:rsidRPr="00FC5EE1">
        <w:rPr>
          <w:rFonts w:ascii="Times New Roman" w:hAnsi="Times New Roman" w:cs="Times New Roman"/>
          <w:sz w:val="24"/>
          <w:szCs w:val="24"/>
        </w:rPr>
        <w:t>highlighting the bank’s failure to reach the target group.</w:t>
      </w:r>
      <w:r w:rsidR="008174B4" w:rsidRPr="00FC5EE1">
        <w:rPr>
          <w:rFonts w:ascii="Times New Roman" w:hAnsi="Times New Roman" w:cs="Times New Roman"/>
          <w:sz w:val="24"/>
          <w:szCs w:val="24"/>
        </w:rPr>
        <w:t xml:space="preserve"> </w:t>
      </w:r>
      <w:r w:rsidR="00443853" w:rsidRPr="00FC5EE1">
        <w:rPr>
          <w:rFonts w:ascii="Times New Roman" w:hAnsi="Times New Roman" w:cs="Times New Roman"/>
          <w:sz w:val="24"/>
          <w:szCs w:val="24"/>
        </w:rPr>
        <w:t xml:space="preserve">This gap has been filled to a large extent by MFIs that are gaining rapid growth and </w:t>
      </w:r>
      <w:r w:rsidR="00443853" w:rsidRPr="00FC5EE1">
        <w:rPr>
          <w:rFonts w:ascii="Times New Roman" w:hAnsi="Times New Roman" w:cs="Times New Roman"/>
          <w:noProof/>
          <w:sz w:val="24"/>
          <w:szCs w:val="24"/>
        </w:rPr>
        <w:t>wider</w:t>
      </w:r>
      <w:r w:rsidR="00443853" w:rsidRPr="00FC5EE1">
        <w:rPr>
          <w:rFonts w:ascii="Times New Roman" w:hAnsi="Times New Roman" w:cs="Times New Roman"/>
          <w:sz w:val="24"/>
          <w:szCs w:val="24"/>
        </w:rPr>
        <w:t xml:space="preserve"> popularity as their group loan schemes </w:t>
      </w:r>
      <w:r w:rsidR="008174B4" w:rsidRPr="00FC5EE1">
        <w:rPr>
          <w:rFonts w:ascii="Times New Roman" w:hAnsi="Times New Roman" w:cs="Times New Roman"/>
          <w:sz w:val="24"/>
          <w:szCs w:val="24"/>
        </w:rPr>
        <w:t>make</w:t>
      </w:r>
      <w:r w:rsidR="00443853" w:rsidRPr="00FC5EE1">
        <w:rPr>
          <w:rFonts w:ascii="Times New Roman" w:hAnsi="Times New Roman" w:cs="Times New Roman"/>
          <w:sz w:val="24"/>
          <w:szCs w:val="24"/>
        </w:rPr>
        <w:t xml:space="preserve"> it easier for the poor to get loans with joint liability and without any physical collateral. </w:t>
      </w:r>
      <w:bookmarkStart w:id="12" w:name="_Hlk162701154"/>
      <w:r w:rsidR="00E22F6D" w:rsidRPr="00FC5EE1">
        <w:rPr>
          <w:rFonts w:ascii="Times New Roman" w:hAnsi="Times New Roman" w:cs="Times New Roman"/>
          <w:sz w:val="24"/>
          <w:szCs w:val="24"/>
        </w:rPr>
        <w:t>These results accept the postulated hypotheses and substantiate the existing literature</w:t>
      </w:r>
      <w:r w:rsidR="007750EE" w:rsidRPr="00FC5EE1">
        <w:rPr>
          <w:rFonts w:ascii="Times New Roman" w:hAnsi="Times New Roman" w:cs="Times New Roman"/>
          <w:sz w:val="24"/>
          <w:szCs w:val="24"/>
        </w:rPr>
        <w:t xml:space="preserve"> that the poor are hesitant to apply for bank loans due to the strict procedures involved. </w:t>
      </w:r>
      <w:bookmarkEnd w:id="12"/>
    </w:p>
    <w:p w14:paraId="26C0BCA8" w14:textId="77777777" w:rsidR="00E22F6D" w:rsidRPr="00FC5EE1" w:rsidRDefault="00E22F6D" w:rsidP="00A512EB">
      <w:pPr>
        <w:spacing w:line="240" w:lineRule="auto"/>
        <w:jc w:val="both"/>
        <w:rPr>
          <w:rFonts w:ascii="Times New Roman" w:hAnsi="Times New Roman" w:cs="Times New Roman"/>
          <w:b/>
          <w:bCs/>
          <w:sz w:val="24"/>
          <w:szCs w:val="24"/>
        </w:rPr>
      </w:pPr>
    </w:p>
    <w:bookmarkEnd w:id="11"/>
    <w:p w14:paraId="6292877A" w14:textId="05DDBDA3" w:rsidR="004D56A9" w:rsidRPr="00FC5EE1" w:rsidRDefault="003D6A2A" w:rsidP="00A512EB">
      <w:pPr>
        <w:spacing w:line="240" w:lineRule="auto"/>
        <w:jc w:val="both"/>
        <w:rPr>
          <w:rFonts w:ascii="Times New Roman" w:hAnsi="Times New Roman" w:cs="Times New Roman"/>
          <w:b/>
          <w:bCs/>
          <w:sz w:val="24"/>
          <w:szCs w:val="24"/>
        </w:rPr>
      </w:pPr>
      <w:r w:rsidRPr="00FC5EE1">
        <w:rPr>
          <w:rFonts w:ascii="Times New Roman" w:hAnsi="Times New Roman" w:cs="Times New Roman"/>
          <w:b/>
          <w:bCs/>
          <w:sz w:val="24"/>
          <w:szCs w:val="24"/>
        </w:rPr>
        <w:t>References</w:t>
      </w:r>
    </w:p>
    <w:p w14:paraId="3EADDBFA" w14:textId="44BC1B3D" w:rsidR="00437E2E" w:rsidRDefault="00437E2E" w:rsidP="00A512EB">
      <w:pPr>
        <w:spacing w:after="0" w:line="240" w:lineRule="auto"/>
        <w:jc w:val="both"/>
        <w:rPr>
          <w:rFonts w:ascii="Times New Roman" w:eastAsia="Times New Roman" w:hAnsi="Times New Roman" w:cs="Times New Roman"/>
          <w:sz w:val="24"/>
          <w:szCs w:val="24"/>
          <w:lang w:eastAsia="en-IN"/>
        </w:rPr>
      </w:pPr>
      <w:r w:rsidRPr="00FC5EE1">
        <w:rPr>
          <w:rFonts w:ascii="Times New Roman" w:eastAsia="Times New Roman" w:hAnsi="Times New Roman" w:cs="Times New Roman"/>
          <w:sz w:val="24"/>
          <w:szCs w:val="24"/>
          <w:lang w:eastAsia="en-IN"/>
        </w:rPr>
        <w:t>Addo, C.</w:t>
      </w:r>
      <w:r w:rsidR="00F02278" w:rsidRPr="00FC5EE1">
        <w:rPr>
          <w:rFonts w:ascii="Times New Roman" w:eastAsia="Times New Roman" w:hAnsi="Times New Roman" w:cs="Times New Roman"/>
          <w:sz w:val="24"/>
          <w:szCs w:val="24"/>
          <w:lang w:eastAsia="en-IN"/>
        </w:rPr>
        <w:t>A.</w:t>
      </w:r>
      <w:r w:rsidRPr="00FC5EE1">
        <w:rPr>
          <w:rFonts w:ascii="Times New Roman" w:eastAsia="Times New Roman" w:hAnsi="Times New Roman" w:cs="Times New Roman"/>
          <w:sz w:val="24"/>
          <w:szCs w:val="24"/>
          <w:lang w:eastAsia="en-IN"/>
        </w:rPr>
        <w:t xml:space="preserve">, </w:t>
      </w:r>
      <w:proofErr w:type="spellStart"/>
      <w:r w:rsidRPr="00FC5EE1">
        <w:rPr>
          <w:rFonts w:ascii="Times New Roman" w:eastAsia="Times New Roman" w:hAnsi="Times New Roman" w:cs="Times New Roman"/>
          <w:sz w:val="24"/>
          <w:szCs w:val="24"/>
          <w:lang w:eastAsia="en-IN"/>
        </w:rPr>
        <w:t>Mockshell</w:t>
      </w:r>
      <w:proofErr w:type="spellEnd"/>
      <w:r w:rsidRPr="00FC5EE1">
        <w:rPr>
          <w:rFonts w:ascii="Times New Roman" w:eastAsia="Times New Roman" w:hAnsi="Times New Roman" w:cs="Times New Roman"/>
          <w:sz w:val="24"/>
          <w:szCs w:val="24"/>
          <w:lang w:eastAsia="en-IN"/>
        </w:rPr>
        <w:t xml:space="preserve">, J., Zeller, M., Siddig, K., &amp; </w:t>
      </w:r>
      <w:proofErr w:type="spellStart"/>
      <w:r w:rsidRPr="00FC5EE1">
        <w:rPr>
          <w:rFonts w:ascii="Times New Roman" w:eastAsia="Times New Roman" w:hAnsi="Times New Roman" w:cs="Times New Roman"/>
          <w:sz w:val="24"/>
          <w:szCs w:val="24"/>
          <w:lang w:eastAsia="en-IN"/>
        </w:rPr>
        <w:t>Egyir</w:t>
      </w:r>
      <w:proofErr w:type="spellEnd"/>
      <w:r w:rsidRPr="00FC5EE1">
        <w:rPr>
          <w:rFonts w:ascii="Times New Roman" w:eastAsia="Times New Roman" w:hAnsi="Times New Roman" w:cs="Times New Roman"/>
          <w:sz w:val="24"/>
          <w:szCs w:val="24"/>
          <w:lang w:eastAsia="en-IN"/>
        </w:rPr>
        <w:t>, I. S. (2017). Agricultural credit provision: what really determines farmers’ participation and credit rationing? Agricultural Finance Review, 77(2), 239-256.</w:t>
      </w:r>
    </w:p>
    <w:p w14:paraId="4BC6B042" w14:textId="77777777" w:rsidR="00DD1B9D" w:rsidRDefault="00DD1B9D" w:rsidP="00A512EB">
      <w:pPr>
        <w:spacing w:after="0" w:line="240" w:lineRule="auto"/>
        <w:jc w:val="both"/>
        <w:rPr>
          <w:rFonts w:ascii="Times New Roman" w:eastAsia="Times New Roman" w:hAnsi="Times New Roman" w:cs="Times New Roman"/>
          <w:sz w:val="24"/>
          <w:szCs w:val="24"/>
          <w:lang w:eastAsia="en-IN"/>
        </w:rPr>
      </w:pPr>
    </w:p>
    <w:p w14:paraId="3E6220EA" w14:textId="77777777" w:rsidR="00465081" w:rsidRPr="00F6498A" w:rsidRDefault="00465081" w:rsidP="00465081">
      <w:pPr>
        <w:spacing w:after="0" w:line="276" w:lineRule="auto"/>
        <w:jc w:val="both"/>
        <w:rPr>
          <w:rFonts w:ascii="Times New Roman" w:hAnsi="Times New Roman" w:cs="Times New Roman"/>
          <w:sz w:val="24"/>
          <w:szCs w:val="24"/>
        </w:rPr>
      </w:pPr>
      <w:r w:rsidRPr="00F6498A">
        <w:rPr>
          <w:rFonts w:ascii="Times New Roman" w:hAnsi="Times New Roman" w:cs="Times New Roman"/>
          <w:color w:val="000000"/>
          <w:sz w:val="24"/>
          <w:szCs w:val="24"/>
        </w:rPr>
        <w:t xml:space="preserve">KC et.al. </w:t>
      </w:r>
      <w:r>
        <w:rPr>
          <w:rFonts w:ascii="Times New Roman" w:hAnsi="Times New Roman" w:cs="Times New Roman"/>
          <w:color w:val="000000"/>
          <w:sz w:val="24"/>
          <w:szCs w:val="24"/>
        </w:rPr>
        <w:t>(</w:t>
      </w:r>
      <w:r w:rsidRPr="00F6498A">
        <w:rPr>
          <w:rFonts w:ascii="Times New Roman" w:hAnsi="Times New Roman" w:cs="Times New Roman"/>
          <w:color w:val="000000"/>
          <w:sz w:val="24"/>
          <w:szCs w:val="24"/>
        </w:rPr>
        <w:t>2011</w:t>
      </w:r>
      <w:r>
        <w:rPr>
          <w:rFonts w:ascii="Times New Roman" w:hAnsi="Times New Roman" w:cs="Times New Roman"/>
          <w:color w:val="000000"/>
          <w:sz w:val="24"/>
          <w:szCs w:val="24"/>
        </w:rPr>
        <w:t>)</w:t>
      </w:r>
      <w:r w:rsidRPr="00F6498A">
        <w:rPr>
          <w:rFonts w:ascii="Times New Roman" w:hAnsi="Times New Roman" w:cs="Times New Roman"/>
          <w:color w:val="000000"/>
          <w:sz w:val="24"/>
          <w:szCs w:val="24"/>
        </w:rPr>
        <w:t xml:space="preserve">. Rethinking Reserve Bank of India Regulations for MFIs: An Analysis of </w:t>
      </w:r>
      <w:r>
        <w:rPr>
          <w:rFonts w:ascii="Times New Roman" w:hAnsi="Times New Roman" w:cs="Times New Roman"/>
          <w:sz w:val="24"/>
          <w:szCs w:val="24"/>
        </w:rPr>
        <w:t xml:space="preserve"> </w:t>
      </w:r>
      <w:r w:rsidRPr="00F6498A">
        <w:rPr>
          <w:rFonts w:ascii="Times New Roman" w:hAnsi="Times New Roman" w:cs="Times New Roman"/>
          <w:color w:val="000000"/>
          <w:sz w:val="24"/>
          <w:szCs w:val="24"/>
        </w:rPr>
        <w:t xml:space="preserve">Microfinance Clients from Urbana and Semi-urban Communities: IFMR-CMF. </w:t>
      </w:r>
    </w:p>
    <w:p w14:paraId="55958C7F" w14:textId="77777777" w:rsidR="00465081" w:rsidRPr="00F6498A" w:rsidRDefault="00465081" w:rsidP="00465081">
      <w:pPr>
        <w:spacing w:after="0" w:line="276" w:lineRule="auto"/>
        <w:jc w:val="both"/>
        <w:rPr>
          <w:rFonts w:ascii="Times New Roman" w:hAnsi="Times New Roman" w:cs="Times New Roman"/>
          <w:sz w:val="24"/>
          <w:szCs w:val="24"/>
        </w:rPr>
      </w:pPr>
      <w:r w:rsidRPr="00F6498A">
        <w:rPr>
          <w:rFonts w:ascii="Times New Roman" w:hAnsi="Times New Roman" w:cs="Times New Roman"/>
          <w:color w:val="0000FF"/>
          <w:sz w:val="24"/>
          <w:szCs w:val="24"/>
        </w:rPr>
        <w:t>http://www.centre-for-microfinance.org/wp</w:t>
      </w:r>
    </w:p>
    <w:p w14:paraId="521694F7" w14:textId="5806DEF9" w:rsidR="00DD1B9D" w:rsidRPr="00465081" w:rsidRDefault="00465081" w:rsidP="00465081">
      <w:pPr>
        <w:spacing w:after="0" w:line="276" w:lineRule="auto"/>
        <w:jc w:val="both"/>
        <w:rPr>
          <w:rFonts w:ascii="Times New Roman" w:hAnsi="Times New Roman" w:cs="Times New Roman"/>
          <w:sz w:val="24"/>
          <w:szCs w:val="24"/>
        </w:rPr>
      </w:pPr>
      <w:r w:rsidRPr="00F6498A">
        <w:rPr>
          <w:rFonts w:ascii="Times New Roman" w:hAnsi="Times New Roman" w:cs="Times New Roman"/>
          <w:color w:val="0000FF"/>
          <w:sz w:val="24"/>
          <w:szCs w:val="24"/>
        </w:rPr>
        <w:t>content/uploads/attachments/</w:t>
      </w:r>
      <w:proofErr w:type="spellStart"/>
      <w:r w:rsidRPr="00F6498A">
        <w:rPr>
          <w:rFonts w:ascii="Times New Roman" w:hAnsi="Times New Roman" w:cs="Times New Roman"/>
          <w:color w:val="0000FF"/>
          <w:sz w:val="24"/>
          <w:szCs w:val="24"/>
        </w:rPr>
        <w:t>csy</w:t>
      </w:r>
      <w:proofErr w:type="spellEnd"/>
      <w:r w:rsidRPr="00F6498A">
        <w:rPr>
          <w:rFonts w:ascii="Times New Roman" w:hAnsi="Times New Roman" w:cs="Times New Roman"/>
          <w:color w:val="0000FF"/>
          <w:sz w:val="24"/>
          <w:szCs w:val="24"/>
        </w:rPr>
        <w:t xml:space="preserve">/2830/RBI%20Report%20_FINAL.pdf </w:t>
      </w:r>
    </w:p>
    <w:p w14:paraId="5E2F4A27" w14:textId="77777777" w:rsidR="00F6498A" w:rsidRPr="00F6498A" w:rsidRDefault="00F6498A" w:rsidP="00A512EB">
      <w:pPr>
        <w:spacing w:after="0" w:line="240" w:lineRule="auto"/>
        <w:jc w:val="both"/>
        <w:rPr>
          <w:rFonts w:ascii="Times New Roman" w:hAnsi="Times New Roman" w:cs="Times New Roman"/>
          <w:sz w:val="24"/>
          <w:szCs w:val="24"/>
        </w:rPr>
      </w:pPr>
    </w:p>
    <w:p w14:paraId="61DCB068" w14:textId="1704EE87" w:rsidR="0090736A" w:rsidRPr="00F6498A" w:rsidRDefault="0090736A" w:rsidP="00A512EB">
      <w:pPr>
        <w:spacing w:line="240" w:lineRule="auto"/>
        <w:jc w:val="both"/>
        <w:rPr>
          <w:rFonts w:ascii="Times New Roman" w:hAnsi="Times New Roman" w:cs="Times New Roman"/>
          <w:color w:val="FF0000"/>
          <w:sz w:val="24"/>
          <w:szCs w:val="24"/>
        </w:rPr>
      </w:pPr>
      <w:proofErr w:type="spellStart"/>
      <w:r w:rsidRPr="00437E2E">
        <w:rPr>
          <w:rFonts w:ascii="Times New Roman" w:hAnsi="Times New Roman" w:cs="Times New Roman"/>
          <w:bCs/>
          <w:color w:val="000000" w:themeColor="text1"/>
          <w:sz w:val="24"/>
          <w:szCs w:val="24"/>
        </w:rPr>
        <w:t>Malegam</w:t>
      </w:r>
      <w:proofErr w:type="spellEnd"/>
      <w:r w:rsidRPr="00437E2E">
        <w:rPr>
          <w:rFonts w:ascii="Times New Roman" w:hAnsi="Times New Roman" w:cs="Times New Roman"/>
          <w:bCs/>
          <w:color w:val="000000" w:themeColor="text1"/>
          <w:sz w:val="24"/>
          <w:szCs w:val="24"/>
        </w:rPr>
        <w:t xml:space="preserve"> Committee Report. (2011). Report of the Sub-Committee of the Central Board of Directors of Reserve Bank of India to Study Issues and Concerns in the MFI Sector, RBI, January 2011.</w:t>
      </w:r>
    </w:p>
    <w:p w14:paraId="342BC2CD" w14:textId="7E3A2BB5" w:rsidR="004A19C3" w:rsidRPr="00437E2E" w:rsidRDefault="004A19C3" w:rsidP="00A512EB">
      <w:pPr>
        <w:widowControl w:val="0"/>
        <w:autoSpaceDE w:val="0"/>
        <w:autoSpaceDN w:val="0"/>
        <w:adjustRightInd w:val="0"/>
        <w:spacing w:after="240" w:line="240" w:lineRule="auto"/>
        <w:ind w:right="567"/>
        <w:jc w:val="both"/>
        <w:rPr>
          <w:rFonts w:ascii="Times New Roman" w:hAnsi="Times New Roman" w:cs="Times New Roman"/>
          <w:bCs/>
          <w:color w:val="000000" w:themeColor="text1"/>
          <w:sz w:val="24"/>
          <w:szCs w:val="24"/>
        </w:rPr>
      </w:pPr>
      <w:r w:rsidRPr="00437E2E">
        <w:rPr>
          <w:rFonts w:ascii="Times New Roman" w:hAnsi="Times New Roman" w:cs="Times New Roman"/>
          <w:sz w:val="24"/>
          <w:szCs w:val="24"/>
        </w:rPr>
        <w:t>Micro Finance Institutions (Development &amp; Regulation) Bill (2012), Ministry of Finance, Government of India.</w:t>
      </w:r>
    </w:p>
    <w:p w14:paraId="2C342EB7" w14:textId="6A686251" w:rsidR="0090736A" w:rsidRPr="00437E2E" w:rsidRDefault="0090736A" w:rsidP="00A512EB">
      <w:pPr>
        <w:widowControl w:val="0"/>
        <w:autoSpaceDE w:val="0"/>
        <w:autoSpaceDN w:val="0"/>
        <w:adjustRightInd w:val="0"/>
        <w:spacing w:after="240" w:line="240" w:lineRule="auto"/>
        <w:ind w:right="567"/>
        <w:jc w:val="both"/>
        <w:rPr>
          <w:rFonts w:ascii="Times New Roman" w:hAnsi="Times New Roman" w:cs="Times New Roman"/>
          <w:bCs/>
          <w:color w:val="000000" w:themeColor="text1"/>
          <w:sz w:val="24"/>
          <w:szCs w:val="24"/>
        </w:rPr>
      </w:pPr>
      <w:r w:rsidRPr="00437E2E">
        <w:rPr>
          <w:rFonts w:ascii="Times New Roman" w:hAnsi="Times New Roman" w:cs="Times New Roman"/>
          <w:bCs/>
          <w:color w:val="000000" w:themeColor="text1"/>
          <w:sz w:val="24"/>
          <w:szCs w:val="24"/>
        </w:rPr>
        <w:t xml:space="preserve">Microfinance India Publication. (2006). A Promise to Pay the Bearer, An exploration of the potential for Urban Microfinance in India, 2006. </w:t>
      </w:r>
    </w:p>
    <w:p w14:paraId="5C7A4013" w14:textId="77777777" w:rsidR="00D21031" w:rsidRDefault="00437E2E" w:rsidP="00D21031">
      <w:pPr>
        <w:spacing w:after="0" w:line="240" w:lineRule="auto"/>
        <w:jc w:val="both"/>
        <w:rPr>
          <w:rFonts w:ascii="Times New Roman" w:eastAsia="Times New Roman" w:hAnsi="Times New Roman" w:cs="Times New Roman"/>
          <w:color w:val="000000"/>
          <w:sz w:val="24"/>
          <w:szCs w:val="24"/>
          <w:lang w:eastAsia="en-IN"/>
        </w:rPr>
      </w:pPr>
      <w:r w:rsidRPr="00565695">
        <w:rPr>
          <w:rFonts w:ascii="Times New Roman" w:eastAsia="Times New Roman" w:hAnsi="Times New Roman" w:cs="Times New Roman"/>
          <w:color w:val="000000"/>
          <w:sz w:val="24"/>
          <w:szCs w:val="24"/>
          <w:lang w:eastAsia="en-IN"/>
        </w:rPr>
        <w:t>Nandhi, M. A. (2011). The urban poor and their money: a study of cycle rickshaw</w:t>
      </w:r>
      <w:r w:rsidR="00B30323">
        <w:rPr>
          <w:rFonts w:ascii="Times New Roman" w:eastAsia="Times New Roman" w:hAnsi="Times New Roman" w:cs="Times New Roman"/>
          <w:color w:val="000000"/>
          <w:sz w:val="24"/>
          <w:szCs w:val="24"/>
          <w:lang w:eastAsia="en-IN"/>
        </w:rPr>
        <w:t xml:space="preserve"> </w:t>
      </w:r>
      <w:r w:rsidRPr="00565695">
        <w:rPr>
          <w:rFonts w:ascii="Times New Roman" w:eastAsia="Times New Roman" w:hAnsi="Times New Roman" w:cs="Times New Roman"/>
          <w:color w:val="000000"/>
          <w:sz w:val="24"/>
          <w:szCs w:val="24"/>
          <w:lang w:eastAsia="en-IN"/>
        </w:rPr>
        <w:t xml:space="preserve">pullers in Delhi. Centre for Microfinance. Institute for Financial Management and </w:t>
      </w:r>
      <w:r w:rsidRPr="00437E2E">
        <w:rPr>
          <w:rFonts w:ascii="Times New Roman" w:eastAsia="Times New Roman" w:hAnsi="Times New Roman" w:cs="Times New Roman"/>
          <w:color w:val="000000"/>
          <w:sz w:val="24"/>
          <w:szCs w:val="24"/>
          <w:lang w:eastAsia="en-IN"/>
        </w:rPr>
        <w:t>Research (IFMR), Chennai.</w:t>
      </w:r>
    </w:p>
    <w:p w14:paraId="618AF46F" w14:textId="77777777" w:rsidR="00D21031" w:rsidRDefault="00D21031" w:rsidP="00D21031">
      <w:pPr>
        <w:spacing w:after="0" w:line="240" w:lineRule="auto"/>
        <w:jc w:val="both"/>
        <w:rPr>
          <w:rFonts w:ascii="Times New Roman" w:eastAsia="Times New Roman" w:hAnsi="Times New Roman" w:cs="Times New Roman"/>
          <w:color w:val="000000"/>
          <w:sz w:val="24"/>
          <w:szCs w:val="24"/>
          <w:lang w:eastAsia="en-IN"/>
        </w:rPr>
      </w:pPr>
    </w:p>
    <w:p w14:paraId="743AD0D7" w14:textId="58F8F2E4" w:rsidR="00D21031" w:rsidRPr="00D21031" w:rsidRDefault="00D21031" w:rsidP="00D21031">
      <w:pPr>
        <w:spacing w:after="0" w:line="240" w:lineRule="auto"/>
        <w:jc w:val="both"/>
        <w:rPr>
          <w:rFonts w:ascii="Times New Roman" w:eastAsia="Times New Roman" w:hAnsi="Times New Roman" w:cs="Times New Roman"/>
          <w:color w:val="000000"/>
          <w:sz w:val="24"/>
          <w:szCs w:val="24"/>
          <w:lang w:eastAsia="en-IN"/>
        </w:rPr>
      </w:pPr>
      <w:r w:rsidRPr="008A037A">
        <w:rPr>
          <w:rFonts w:ascii="Times New Roman" w:hAnsi="Times New Roman" w:cs="Times New Roman"/>
          <w:color w:val="000000" w:themeColor="text1"/>
          <w:shd w:val="clear" w:color="auto" w:fill="FFFFFF"/>
        </w:rPr>
        <w:t xml:space="preserve">Pitt, M. M., &amp; </w:t>
      </w:r>
      <w:proofErr w:type="spellStart"/>
      <w:r w:rsidRPr="008A037A">
        <w:rPr>
          <w:rFonts w:ascii="Times New Roman" w:hAnsi="Times New Roman" w:cs="Times New Roman"/>
          <w:color w:val="000000" w:themeColor="text1"/>
          <w:shd w:val="clear" w:color="auto" w:fill="FFFFFF"/>
        </w:rPr>
        <w:t>Khandker</w:t>
      </w:r>
      <w:proofErr w:type="spellEnd"/>
      <w:r w:rsidRPr="008A037A">
        <w:rPr>
          <w:rFonts w:ascii="Times New Roman" w:hAnsi="Times New Roman" w:cs="Times New Roman"/>
          <w:color w:val="000000" w:themeColor="text1"/>
          <w:shd w:val="clear" w:color="auto" w:fill="FFFFFF"/>
        </w:rPr>
        <w:t>, S. R. (1996). </w:t>
      </w:r>
      <w:r w:rsidRPr="008A037A">
        <w:rPr>
          <w:rFonts w:ascii="Times New Roman" w:hAnsi="Times New Roman" w:cs="Times New Roman"/>
          <w:iCs/>
          <w:color w:val="000000" w:themeColor="text1"/>
          <w:shd w:val="clear" w:color="auto" w:fill="FFFFFF"/>
        </w:rPr>
        <w:t>Household and intrahousehold impact of the Grameen Bank and similar targeted credit programs in Bangladesh</w:t>
      </w:r>
      <w:r w:rsidRPr="008A037A">
        <w:rPr>
          <w:rFonts w:ascii="Times New Roman" w:hAnsi="Times New Roman" w:cs="Times New Roman"/>
          <w:color w:val="000000" w:themeColor="text1"/>
          <w:shd w:val="clear" w:color="auto" w:fill="FFFFFF"/>
        </w:rPr>
        <w:t>. The World Bank.</w:t>
      </w:r>
    </w:p>
    <w:p w14:paraId="7BF4AA6B" w14:textId="77777777" w:rsidR="00D21031" w:rsidRDefault="00D21031" w:rsidP="00A512EB">
      <w:pPr>
        <w:spacing w:after="0" w:line="240" w:lineRule="auto"/>
        <w:jc w:val="both"/>
        <w:rPr>
          <w:rFonts w:ascii="Times New Roman" w:eastAsia="Times New Roman" w:hAnsi="Times New Roman" w:cs="Times New Roman"/>
          <w:color w:val="000000"/>
          <w:sz w:val="24"/>
          <w:szCs w:val="24"/>
          <w:lang w:eastAsia="en-IN"/>
        </w:rPr>
      </w:pPr>
    </w:p>
    <w:p w14:paraId="4C0E355D" w14:textId="5A66309C" w:rsidR="00F6498A" w:rsidRPr="00F6498A" w:rsidRDefault="00F6498A" w:rsidP="00A512EB">
      <w:pPr>
        <w:spacing w:after="0" w:line="240" w:lineRule="auto"/>
        <w:jc w:val="both"/>
        <w:rPr>
          <w:rFonts w:ascii="Times New Roman" w:hAnsi="Times New Roman" w:cs="Times New Roman"/>
          <w:sz w:val="24"/>
          <w:szCs w:val="24"/>
        </w:rPr>
      </w:pPr>
      <w:r w:rsidRPr="00F6498A">
        <w:rPr>
          <w:rFonts w:ascii="Times New Roman" w:hAnsi="Times New Roman" w:cs="Times New Roman"/>
          <w:color w:val="000000"/>
          <w:sz w:val="24"/>
          <w:szCs w:val="24"/>
        </w:rPr>
        <w:t xml:space="preserve">The Reserve Bank of India. </w:t>
      </w:r>
      <w:r>
        <w:rPr>
          <w:rFonts w:ascii="Times New Roman" w:hAnsi="Times New Roman" w:cs="Times New Roman"/>
          <w:color w:val="000000"/>
          <w:sz w:val="24"/>
          <w:szCs w:val="24"/>
        </w:rPr>
        <w:t>(</w:t>
      </w:r>
      <w:r w:rsidRPr="00F6498A">
        <w:rPr>
          <w:rFonts w:ascii="Times New Roman" w:hAnsi="Times New Roman" w:cs="Times New Roman"/>
          <w:color w:val="000000"/>
          <w:sz w:val="24"/>
          <w:szCs w:val="24"/>
        </w:rPr>
        <w:t>2012</w:t>
      </w:r>
      <w:r>
        <w:rPr>
          <w:rFonts w:ascii="Times New Roman" w:hAnsi="Times New Roman" w:cs="Times New Roman"/>
          <w:color w:val="000000"/>
          <w:sz w:val="24"/>
          <w:szCs w:val="24"/>
        </w:rPr>
        <w:t>)</w:t>
      </w:r>
      <w:r w:rsidRPr="00F6498A">
        <w:rPr>
          <w:rFonts w:ascii="Times New Roman" w:hAnsi="Times New Roman" w:cs="Times New Roman"/>
          <w:color w:val="000000"/>
          <w:sz w:val="24"/>
          <w:szCs w:val="24"/>
        </w:rPr>
        <w:t xml:space="preserve">. National Strategy for Financial Education. </w:t>
      </w:r>
    </w:p>
    <w:p w14:paraId="58221D21" w14:textId="77777777" w:rsidR="00F6498A" w:rsidRPr="00F6498A" w:rsidRDefault="00F6498A" w:rsidP="00A512EB">
      <w:pPr>
        <w:spacing w:after="0" w:line="240" w:lineRule="auto"/>
        <w:jc w:val="both"/>
        <w:rPr>
          <w:rFonts w:ascii="Times New Roman" w:hAnsi="Times New Roman" w:cs="Times New Roman"/>
          <w:sz w:val="24"/>
          <w:szCs w:val="24"/>
        </w:rPr>
      </w:pPr>
      <w:r w:rsidRPr="00F6498A">
        <w:rPr>
          <w:rFonts w:ascii="Times New Roman" w:hAnsi="Times New Roman" w:cs="Times New Roman"/>
          <w:color w:val="0000FF"/>
          <w:sz w:val="24"/>
          <w:szCs w:val="24"/>
        </w:rPr>
        <w:t xml:space="preserve">http://www.rbi.org.in/scripts/PublicationDraftReports.aspx?ID=675 </w:t>
      </w:r>
    </w:p>
    <w:p w14:paraId="40D8E6CD" w14:textId="77777777" w:rsidR="00F6498A" w:rsidRDefault="00F6498A" w:rsidP="00A512EB">
      <w:pPr>
        <w:spacing w:after="0" w:line="240" w:lineRule="auto"/>
        <w:jc w:val="both"/>
        <w:rPr>
          <w:rFonts w:ascii="Times New Roman" w:eastAsia="Times New Roman" w:hAnsi="Times New Roman" w:cs="Times New Roman"/>
          <w:color w:val="000000"/>
          <w:sz w:val="24"/>
          <w:szCs w:val="24"/>
          <w:lang w:eastAsia="en-IN"/>
        </w:rPr>
      </w:pPr>
    </w:p>
    <w:p w14:paraId="7911F354" w14:textId="39DDF32F" w:rsidR="0090736A" w:rsidRPr="00437E2E" w:rsidRDefault="0090736A" w:rsidP="00A512EB">
      <w:pPr>
        <w:widowControl w:val="0"/>
        <w:autoSpaceDE w:val="0"/>
        <w:autoSpaceDN w:val="0"/>
        <w:adjustRightInd w:val="0"/>
        <w:spacing w:after="240" w:line="240" w:lineRule="auto"/>
        <w:ind w:right="567"/>
        <w:jc w:val="both"/>
        <w:rPr>
          <w:rFonts w:ascii="Times New Roman" w:hAnsi="Times New Roman" w:cs="Times New Roman"/>
          <w:color w:val="000000" w:themeColor="text1"/>
          <w:sz w:val="24"/>
          <w:szCs w:val="24"/>
        </w:rPr>
      </w:pPr>
      <w:r w:rsidRPr="00437E2E">
        <w:rPr>
          <w:rFonts w:ascii="Times New Roman" w:hAnsi="Times New Roman" w:cs="Times New Roman"/>
          <w:color w:val="000000" w:themeColor="text1"/>
          <w:sz w:val="24"/>
          <w:szCs w:val="24"/>
        </w:rPr>
        <w:t xml:space="preserve">UNDP India. (2008). Knowledge Product of Micro Finance, A </w:t>
      </w:r>
      <w:r w:rsidR="00DD1B9D">
        <w:rPr>
          <w:rFonts w:ascii="Times New Roman" w:hAnsi="Times New Roman" w:cs="Times New Roman"/>
          <w:color w:val="000000" w:themeColor="text1"/>
          <w:sz w:val="24"/>
          <w:szCs w:val="24"/>
        </w:rPr>
        <w:t>Synthesis</w:t>
      </w:r>
      <w:r w:rsidRPr="00437E2E">
        <w:rPr>
          <w:rFonts w:ascii="Times New Roman" w:hAnsi="Times New Roman" w:cs="Times New Roman"/>
          <w:color w:val="000000" w:themeColor="text1"/>
          <w:sz w:val="24"/>
          <w:szCs w:val="24"/>
        </w:rPr>
        <w:t xml:space="preserve"> of Consolidated Replies.</w:t>
      </w:r>
    </w:p>
    <w:p w14:paraId="221B7AFD" w14:textId="510F48E1" w:rsidR="0090736A" w:rsidRPr="00F6498A" w:rsidRDefault="0090736A" w:rsidP="00A512EB">
      <w:pPr>
        <w:spacing w:line="240" w:lineRule="auto"/>
        <w:jc w:val="both"/>
        <w:rPr>
          <w:rFonts w:ascii="Times New Roman" w:hAnsi="Times New Roman" w:cs="Times New Roman"/>
          <w:b/>
          <w:bCs/>
          <w:sz w:val="24"/>
          <w:szCs w:val="24"/>
        </w:rPr>
      </w:pPr>
    </w:p>
    <w:p w14:paraId="7DFDCDA0" w14:textId="77777777" w:rsidR="00FA508B" w:rsidRPr="00F6498A" w:rsidRDefault="00FA508B" w:rsidP="00A512EB">
      <w:pPr>
        <w:spacing w:line="240" w:lineRule="auto"/>
        <w:jc w:val="both"/>
        <w:rPr>
          <w:rFonts w:ascii="Times New Roman" w:hAnsi="Times New Roman" w:cs="Times New Roman"/>
          <w:b/>
          <w:bCs/>
          <w:sz w:val="24"/>
          <w:szCs w:val="24"/>
        </w:rPr>
      </w:pPr>
    </w:p>
    <w:p w14:paraId="129FF89D" w14:textId="77777777" w:rsidR="00FA508B" w:rsidRPr="00F6498A" w:rsidRDefault="00FA508B" w:rsidP="00A512EB">
      <w:pPr>
        <w:spacing w:after="0" w:line="240" w:lineRule="auto"/>
        <w:jc w:val="both"/>
        <w:rPr>
          <w:rFonts w:ascii="Times New Roman" w:hAnsi="Times New Roman" w:cs="Times New Roman"/>
          <w:sz w:val="24"/>
          <w:szCs w:val="24"/>
        </w:rPr>
      </w:pPr>
    </w:p>
    <w:p w14:paraId="00069C99" w14:textId="77777777" w:rsidR="00FA508B" w:rsidRPr="00F6498A" w:rsidRDefault="00FA508B" w:rsidP="00A512EB">
      <w:pPr>
        <w:spacing w:line="240" w:lineRule="auto"/>
        <w:jc w:val="both"/>
        <w:rPr>
          <w:rFonts w:ascii="Times New Roman" w:hAnsi="Times New Roman" w:cs="Times New Roman"/>
          <w:b/>
          <w:bCs/>
          <w:sz w:val="24"/>
          <w:szCs w:val="24"/>
        </w:rPr>
      </w:pPr>
    </w:p>
    <w:sectPr w:rsidR="00FA508B" w:rsidRPr="00F649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BDD35" w14:textId="77777777" w:rsidR="00B24673" w:rsidRDefault="00B24673" w:rsidP="00D335DC">
      <w:pPr>
        <w:spacing w:after="0" w:line="240" w:lineRule="auto"/>
      </w:pPr>
      <w:r>
        <w:separator/>
      </w:r>
    </w:p>
  </w:endnote>
  <w:endnote w:type="continuationSeparator" w:id="0">
    <w:p w14:paraId="2DAFC97B" w14:textId="77777777" w:rsidR="00B24673" w:rsidRDefault="00B24673" w:rsidP="00D33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F5387" w14:textId="77777777" w:rsidR="00B24673" w:rsidRDefault="00B24673" w:rsidP="00D335DC">
      <w:pPr>
        <w:spacing w:after="0" w:line="240" w:lineRule="auto"/>
      </w:pPr>
      <w:r>
        <w:separator/>
      </w:r>
    </w:p>
  </w:footnote>
  <w:footnote w:type="continuationSeparator" w:id="0">
    <w:p w14:paraId="76068675" w14:textId="77777777" w:rsidR="00B24673" w:rsidRDefault="00B24673" w:rsidP="00D335DC">
      <w:pPr>
        <w:spacing w:after="0" w:line="240" w:lineRule="auto"/>
      </w:pPr>
      <w:r>
        <w:continuationSeparator/>
      </w:r>
    </w:p>
  </w:footnote>
  <w:footnote w:id="1">
    <w:p w14:paraId="1F497F7A" w14:textId="77777777" w:rsidR="005B7604" w:rsidRDefault="005B7604" w:rsidP="005B7604">
      <w:pPr>
        <w:pStyle w:val="FootnoteText"/>
        <w:rPr>
          <w:rFonts w:ascii="Times New Roman" w:hAnsi="Times New Roman" w:cs="Times New Roman"/>
          <w:sz w:val="18"/>
          <w:szCs w:val="18"/>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 w:val="18"/>
          <w:szCs w:val="18"/>
        </w:rPr>
        <w:t>Associate Professor, Department of Economics, Motilal Nehru College, University of Delhi, New Delhi.</w:t>
      </w:r>
    </w:p>
    <w:p w14:paraId="61AC3400" w14:textId="77777777" w:rsidR="005B7604" w:rsidRDefault="005B7604" w:rsidP="005B7604">
      <w:pPr>
        <w:pStyle w:val="FootnoteText"/>
        <w:rPr>
          <w:rFonts w:ascii="Times New Roman" w:hAnsi="Times New Roman" w:cs="Times New Roman"/>
          <w:sz w:val="18"/>
          <w:szCs w:val="18"/>
        </w:rPr>
      </w:pPr>
      <w:r>
        <w:rPr>
          <w:rFonts w:ascii="Times New Roman" w:hAnsi="Times New Roman" w:cs="Times New Roman"/>
          <w:sz w:val="18"/>
          <w:szCs w:val="18"/>
        </w:rPr>
        <w:t>Email id: vandanasethidu@gmail.com</w:t>
      </w:r>
    </w:p>
    <w:p w14:paraId="2653C52F" w14:textId="77777777" w:rsidR="005B7604" w:rsidRDefault="005B7604" w:rsidP="005B7604">
      <w:pPr>
        <w:pStyle w:val="FootnoteText"/>
        <w:rPr>
          <w:rFonts w:ascii="Times New Roman" w:hAnsi="Times New Roman" w:cs="Times New Roman"/>
        </w:rPr>
      </w:pPr>
      <w:r>
        <w:rPr>
          <w:rFonts w:ascii="Times New Roman" w:hAnsi="Times New Roman" w:cs="Times New Roman"/>
        </w:rPr>
        <w:t>Note: The paper is based on my Ph.D. thesis ‘Microfinance Institutions in the Context of Poverty Alleviation &amp; Women’s Empowerment in Urban India: A Case Study of Delhi’</w:t>
      </w:r>
      <w:bookmarkStart w:id="1" w:name="_Hlk174014421"/>
      <w:bookmarkStart w:id="2" w:name="_Hlk174014422"/>
      <w:bookmarkStart w:id="3" w:name="_Hlk174014457"/>
      <w:bookmarkStart w:id="4" w:name="_Hlk174014458"/>
      <w:bookmarkStart w:id="5" w:name="_Hlk174014515"/>
      <w:bookmarkStart w:id="6" w:name="_Hlk174014516"/>
      <w:r>
        <w:rPr>
          <w:rFonts w:ascii="Times New Roman" w:hAnsi="Times New Roman" w:cs="Times New Roman"/>
        </w:rPr>
        <w:t xml:space="preserve">, </w:t>
      </w:r>
      <w:r w:rsidRPr="008D269F">
        <w:rPr>
          <w:rFonts w:ascii="Times New Roman" w:hAnsi="Times New Roman" w:cs="Times New Roman"/>
        </w:rPr>
        <w:t>submitted to Jawaharlal Nehru University</w:t>
      </w:r>
      <w:r>
        <w:rPr>
          <w:rFonts w:ascii="Times New Roman" w:hAnsi="Times New Roman" w:cs="Times New Roman"/>
        </w:rPr>
        <w:t xml:space="preserve"> in 2020.</w:t>
      </w:r>
      <w:bookmarkEnd w:id="1"/>
      <w:bookmarkEnd w:id="2"/>
      <w:bookmarkEnd w:id="3"/>
      <w:bookmarkEnd w:id="4"/>
      <w:bookmarkEnd w:id="5"/>
      <w:bookmarkEnd w:id="6"/>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35E033"/>
    <w:multiLevelType w:val="singleLevel"/>
    <w:tmpl w:val="3135E033"/>
    <w:lvl w:ilvl="0">
      <w:start w:val="1"/>
      <w:numFmt w:val="lowerLetter"/>
      <w:suff w:val="space"/>
      <w:lvlText w:val="(%1)"/>
      <w:lvlJc w:val="left"/>
    </w:lvl>
  </w:abstractNum>
  <w:num w:numId="1" w16cid:durableId="2121878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6A9"/>
    <w:rsid w:val="000343DD"/>
    <w:rsid w:val="00040ED2"/>
    <w:rsid w:val="000731C8"/>
    <w:rsid w:val="000A11A0"/>
    <w:rsid w:val="000C3255"/>
    <w:rsid w:val="000F6A9F"/>
    <w:rsid w:val="001039A6"/>
    <w:rsid w:val="0011219F"/>
    <w:rsid w:val="00140E71"/>
    <w:rsid w:val="00144615"/>
    <w:rsid w:val="001626A1"/>
    <w:rsid w:val="0016523E"/>
    <w:rsid w:val="00174277"/>
    <w:rsid w:val="00184D96"/>
    <w:rsid w:val="00190C67"/>
    <w:rsid w:val="001929E3"/>
    <w:rsid w:val="001B25DB"/>
    <w:rsid w:val="001C31DE"/>
    <w:rsid w:val="001C3273"/>
    <w:rsid w:val="001C560C"/>
    <w:rsid w:val="00205CA2"/>
    <w:rsid w:val="00207331"/>
    <w:rsid w:val="00225F3F"/>
    <w:rsid w:val="00252FC5"/>
    <w:rsid w:val="00263EB5"/>
    <w:rsid w:val="002675DD"/>
    <w:rsid w:val="002C1595"/>
    <w:rsid w:val="002D1E62"/>
    <w:rsid w:val="002E4AE6"/>
    <w:rsid w:val="002F58B9"/>
    <w:rsid w:val="00305A38"/>
    <w:rsid w:val="0031086C"/>
    <w:rsid w:val="00314E30"/>
    <w:rsid w:val="00327842"/>
    <w:rsid w:val="00336DAB"/>
    <w:rsid w:val="0034245C"/>
    <w:rsid w:val="00356678"/>
    <w:rsid w:val="00372252"/>
    <w:rsid w:val="003768C2"/>
    <w:rsid w:val="003855D5"/>
    <w:rsid w:val="00385676"/>
    <w:rsid w:val="003A1CD9"/>
    <w:rsid w:val="003B5CC6"/>
    <w:rsid w:val="003D210E"/>
    <w:rsid w:val="003D6A2A"/>
    <w:rsid w:val="0042371D"/>
    <w:rsid w:val="00437E2E"/>
    <w:rsid w:val="00443853"/>
    <w:rsid w:val="00454E12"/>
    <w:rsid w:val="004563F8"/>
    <w:rsid w:val="00465081"/>
    <w:rsid w:val="00484B12"/>
    <w:rsid w:val="004915A0"/>
    <w:rsid w:val="004A19C3"/>
    <w:rsid w:val="004A32C3"/>
    <w:rsid w:val="004A36B5"/>
    <w:rsid w:val="004D46E5"/>
    <w:rsid w:val="004D4B68"/>
    <w:rsid w:val="004D56A9"/>
    <w:rsid w:val="00513032"/>
    <w:rsid w:val="00524B6E"/>
    <w:rsid w:val="00540204"/>
    <w:rsid w:val="005405B1"/>
    <w:rsid w:val="00540A7F"/>
    <w:rsid w:val="00580940"/>
    <w:rsid w:val="00582284"/>
    <w:rsid w:val="00590193"/>
    <w:rsid w:val="005965FD"/>
    <w:rsid w:val="005B7604"/>
    <w:rsid w:val="005B7811"/>
    <w:rsid w:val="005D57F1"/>
    <w:rsid w:val="005D59CA"/>
    <w:rsid w:val="006006F3"/>
    <w:rsid w:val="00604070"/>
    <w:rsid w:val="0061265B"/>
    <w:rsid w:val="00636AB5"/>
    <w:rsid w:val="006431D2"/>
    <w:rsid w:val="00671A77"/>
    <w:rsid w:val="006B7B9B"/>
    <w:rsid w:val="006C59BC"/>
    <w:rsid w:val="00705463"/>
    <w:rsid w:val="00710F02"/>
    <w:rsid w:val="00733FE0"/>
    <w:rsid w:val="00747B2F"/>
    <w:rsid w:val="0075244D"/>
    <w:rsid w:val="00770354"/>
    <w:rsid w:val="00770618"/>
    <w:rsid w:val="007750EE"/>
    <w:rsid w:val="00794380"/>
    <w:rsid w:val="0079772A"/>
    <w:rsid w:val="007B0D04"/>
    <w:rsid w:val="007B295E"/>
    <w:rsid w:val="007E17FE"/>
    <w:rsid w:val="007E507D"/>
    <w:rsid w:val="007E5F1A"/>
    <w:rsid w:val="008174B4"/>
    <w:rsid w:val="00822C48"/>
    <w:rsid w:val="00862845"/>
    <w:rsid w:val="0088071E"/>
    <w:rsid w:val="00884BA0"/>
    <w:rsid w:val="00891331"/>
    <w:rsid w:val="008A6D54"/>
    <w:rsid w:val="008A797D"/>
    <w:rsid w:val="008B6EBA"/>
    <w:rsid w:val="0090736A"/>
    <w:rsid w:val="00911375"/>
    <w:rsid w:val="00915FFF"/>
    <w:rsid w:val="00916482"/>
    <w:rsid w:val="00917CC0"/>
    <w:rsid w:val="0093658F"/>
    <w:rsid w:val="00936FFC"/>
    <w:rsid w:val="00950E71"/>
    <w:rsid w:val="00967249"/>
    <w:rsid w:val="0097276E"/>
    <w:rsid w:val="00987FA2"/>
    <w:rsid w:val="00992448"/>
    <w:rsid w:val="00994DCE"/>
    <w:rsid w:val="009959AC"/>
    <w:rsid w:val="009962CB"/>
    <w:rsid w:val="009A457C"/>
    <w:rsid w:val="009D1123"/>
    <w:rsid w:val="009E57D9"/>
    <w:rsid w:val="009E7B43"/>
    <w:rsid w:val="009F2329"/>
    <w:rsid w:val="00A146A6"/>
    <w:rsid w:val="00A171D9"/>
    <w:rsid w:val="00A302B9"/>
    <w:rsid w:val="00A512EB"/>
    <w:rsid w:val="00A53268"/>
    <w:rsid w:val="00A6568C"/>
    <w:rsid w:val="00A70A70"/>
    <w:rsid w:val="00AA5BA4"/>
    <w:rsid w:val="00AC727A"/>
    <w:rsid w:val="00AD4919"/>
    <w:rsid w:val="00AD582D"/>
    <w:rsid w:val="00AE19C7"/>
    <w:rsid w:val="00AF14A2"/>
    <w:rsid w:val="00B02141"/>
    <w:rsid w:val="00B14E92"/>
    <w:rsid w:val="00B239D8"/>
    <w:rsid w:val="00B24673"/>
    <w:rsid w:val="00B30323"/>
    <w:rsid w:val="00B60585"/>
    <w:rsid w:val="00B72FE7"/>
    <w:rsid w:val="00B82C67"/>
    <w:rsid w:val="00BA22FF"/>
    <w:rsid w:val="00BB7226"/>
    <w:rsid w:val="00BC7425"/>
    <w:rsid w:val="00BD42F5"/>
    <w:rsid w:val="00C07971"/>
    <w:rsid w:val="00C21502"/>
    <w:rsid w:val="00C266C4"/>
    <w:rsid w:val="00C51A60"/>
    <w:rsid w:val="00C72816"/>
    <w:rsid w:val="00C734F7"/>
    <w:rsid w:val="00C77606"/>
    <w:rsid w:val="00C86927"/>
    <w:rsid w:val="00CA7498"/>
    <w:rsid w:val="00CC1371"/>
    <w:rsid w:val="00CF55DB"/>
    <w:rsid w:val="00D172A5"/>
    <w:rsid w:val="00D21031"/>
    <w:rsid w:val="00D210FB"/>
    <w:rsid w:val="00D23366"/>
    <w:rsid w:val="00D335DC"/>
    <w:rsid w:val="00D42EE7"/>
    <w:rsid w:val="00D558C5"/>
    <w:rsid w:val="00D62448"/>
    <w:rsid w:val="00D7553E"/>
    <w:rsid w:val="00D806D6"/>
    <w:rsid w:val="00D9525A"/>
    <w:rsid w:val="00DA38DD"/>
    <w:rsid w:val="00DA66B3"/>
    <w:rsid w:val="00DD177A"/>
    <w:rsid w:val="00DD1B9D"/>
    <w:rsid w:val="00DD30E3"/>
    <w:rsid w:val="00E20E33"/>
    <w:rsid w:val="00E22F6D"/>
    <w:rsid w:val="00E344EC"/>
    <w:rsid w:val="00E530DF"/>
    <w:rsid w:val="00E5647A"/>
    <w:rsid w:val="00E61D6E"/>
    <w:rsid w:val="00E73CC2"/>
    <w:rsid w:val="00E74439"/>
    <w:rsid w:val="00E74550"/>
    <w:rsid w:val="00E745E6"/>
    <w:rsid w:val="00E96197"/>
    <w:rsid w:val="00EA29CC"/>
    <w:rsid w:val="00EE1A87"/>
    <w:rsid w:val="00EF0999"/>
    <w:rsid w:val="00EF0BAE"/>
    <w:rsid w:val="00EF7BB2"/>
    <w:rsid w:val="00F004B4"/>
    <w:rsid w:val="00F02278"/>
    <w:rsid w:val="00F039CA"/>
    <w:rsid w:val="00F05323"/>
    <w:rsid w:val="00F254B0"/>
    <w:rsid w:val="00F50D48"/>
    <w:rsid w:val="00F6498A"/>
    <w:rsid w:val="00FA508B"/>
    <w:rsid w:val="00FC3C8E"/>
    <w:rsid w:val="00FC5EE1"/>
    <w:rsid w:val="00FD3B91"/>
    <w:rsid w:val="00FE73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9336BB"/>
  <w15:docId w15:val="{202FE22C-70A3-442C-A127-7B5EC9F0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6A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56A9"/>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qFormat/>
    <w:rsid w:val="00F039CA"/>
    <w:pPr>
      <w:autoSpaceDE w:val="0"/>
      <w:autoSpaceDN w:val="0"/>
      <w:adjustRightInd w:val="0"/>
      <w:spacing w:after="0" w:line="240" w:lineRule="auto"/>
    </w:pPr>
    <w:rPr>
      <w:rFonts w:ascii="Calibri" w:hAnsi="Calibri" w:cs="Calibri"/>
      <w:color w:val="000000"/>
      <w:kern w:val="0"/>
      <w:sz w:val="24"/>
      <w:szCs w:val="24"/>
      <w:lang w:val="en-US"/>
      <w14:ligatures w14:val="none"/>
    </w:rPr>
  </w:style>
  <w:style w:type="paragraph" w:styleId="ListParagraph">
    <w:name w:val="List Paragraph"/>
    <w:basedOn w:val="Normal"/>
    <w:uiPriority w:val="34"/>
    <w:qFormat/>
    <w:rsid w:val="0042371D"/>
    <w:pPr>
      <w:ind w:left="720"/>
      <w:contextualSpacing/>
    </w:pPr>
  </w:style>
  <w:style w:type="paragraph" w:styleId="FootnoteText">
    <w:name w:val="footnote text"/>
    <w:basedOn w:val="Normal"/>
    <w:link w:val="FootnoteTextChar"/>
    <w:uiPriority w:val="99"/>
    <w:unhideWhenUsed/>
    <w:qFormat/>
    <w:rsid w:val="00D335D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D335DC"/>
    <w:rPr>
      <w:kern w:val="0"/>
      <w:sz w:val="20"/>
      <w:szCs w:val="20"/>
      <w:lang w:val="en-US"/>
      <w14:ligatures w14:val="none"/>
    </w:rPr>
  </w:style>
  <w:style w:type="character" w:styleId="FootnoteReference">
    <w:name w:val="footnote reference"/>
    <w:basedOn w:val="DefaultParagraphFont"/>
    <w:uiPriority w:val="99"/>
    <w:semiHidden/>
    <w:unhideWhenUsed/>
    <w:qFormat/>
    <w:rsid w:val="00D335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87148">
      <w:bodyDiv w:val="1"/>
      <w:marLeft w:val="0"/>
      <w:marRight w:val="0"/>
      <w:marTop w:val="0"/>
      <w:marBottom w:val="0"/>
      <w:divBdr>
        <w:top w:val="none" w:sz="0" w:space="0" w:color="auto"/>
        <w:left w:val="none" w:sz="0" w:space="0" w:color="auto"/>
        <w:bottom w:val="none" w:sz="0" w:space="0" w:color="auto"/>
        <w:right w:val="none" w:sz="0" w:space="0" w:color="auto"/>
      </w:divBdr>
    </w:div>
    <w:div w:id="547884929">
      <w:bodyDiv w:val="1"/>
      <w:marLeft w:val="0"/>
      <w:marRight w:val="0"/>
      <w:marTop w:val="0"/>
      <w:marBottom w:val="0"/>
      <w:divBdr>
        <w:top w:val="none" w:sz="0" w:space="0" w:color="auto"/>
        <w:left w:val="none" w:sz="0" w:space="0" w:color="auto"/>
        <w:bottom w:val="none" w:sz="0" w:space="0" w:color="auto"/>
        <w:right w:val="none" w:sz="0" w:space="0" w:color="auto"/>
      </w:divBdr>
    </w:div>
    <w:div w:id="790249275">
      <w:bodyDiv w:val="1"/>
      <w:marLeft w:val="0"/>
      <w:marRight w:val="0"/>
      <w:marTop w:val="0"/>
      <w:marBottom w:val="0"/>
      <w:divBdr>
        <w:top w:val="none" w:sz="0" w:space="0" w:color="auto"/>
        <w:left w:val="none" w:sz="0" w:space="0" w:color="auto"/>
        <w:bottom w:val="none" w:sz="0" w:space="0" w:color="auto"/>
        <w:right w:val="none" w:sz="0" w:space="0" w:color="auto"/>
      </w:divBdr>
    </w:div>
    <w:div w:id="1360352569">
      <w:bodyDiv w:val="1"/>
      <w:marLeft w:val="0"/>
      <w:marRight w:val="0"/>
      <w:marTop w:val="0"/>
      <w:marBottom w:val="0"/>
      <w:divBdr>
        <w:top w:val="none" w:sz="0" w:space="0" w:color="auto"/>
        <w:left w:val="none" w:sz="0" w:space="0" w:color="auto"/>
        <w:bottom w:val="none" w:sz="0" w:space="0" w:color="auto"/>
        <w:right w:val="none" w:sz="0" w:space="0" w:color="auto"/>
      </w:divBdr>
    </w:div>
    <w:div w:id="1512067866">
      <w:bodyDiv w:val="1"/>
      <w:marLeft w:val="0"/>
      <w:marRight w:val="0"/>
      <w:marTop w:val="0"/>
      <w:marBottom w:val="0"/>
      <w:divBdr>
        <w:top w:val="none" w:sz="0" w:space="0" w:color="auto"/>
        <w:left w:val="none" w:sz="0" w:space="0" w:color="auto"/>
        <w:bottom w:val="none" w:sz="0" w:space="0" w:color="auto"/>
        <w:right w:val="none" w:sz="0" w:space="0" w:color="auto"/>
      </w:divBdr>
    </w:div>
    <w:div w:id="1577202185">
      <w:bodyDiv w:val="1"/>
      <w:marLeft w:val="0"/>
      <w:marRight w:val="0"/>
      <w:marTop w:val="0"/>
      <w:marBottom w:val="0"/>
      <w:divBdr>
        <w:top w:val="none" w:sz="0" w:space="0" w:color="auto"/>
        <w:left w:val="none" w:sz="0" w:space="0" w:color="auto"/>
        <w:bottom w:val="none" w:sz="0" w:space="0" w:color="auto"/>
        <w:right w:val="none" w:sz="0" w:space="0" w:color="auto"/>
      </w:divBdr>
    </w:div>
    <w:div w:id="1840731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587</TotalTime>
  <Pages>6</Pages>
  <Words>2902</Words>
  <Characters>15642</Characters>
  <Application>Microsoft Office Word</Application>
  <DocSecurity>0</DocSecurity>
  <Lines>340</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siddharth sethi</dc:creator>
  <cp:keywords/>
  <dc:description/>
  <cp:lastModifiedBy>Siddharth Sethi</cp:lastModifiedBy>
  <cp:revision>31</cp:revision>
  <dcterms:created xsi:type="dcterms:W3CDTF">2024-07-02T12:43:00Z</dcterms:created>
  <dcterms:modified xsi:type="dcterms:W3CDTF">2024-08-29T12:15:00Z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f4a43c38-4ce4-4c80-bdb5-50f28d873c67</vt:lpwstr>
  </property>
</Properties>
</file>