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0242" w14:textId="638C0298" w:rsidR="001A0B6E" w:rsidRPr="00EA0427" w:rsidRDefault="00D17414" w:rsidP="00594AB0">
      <w:pPr>
        <w:tabs>
          <w:tab w:val="left" w:pos="7110"/>
        </w:tabs>
        <w:jc w:val="center"/>
        <w:rPr>
          <w:rFonts w:ascii="Times New Roman" w:hAnsi="Times New Roman" w:cs="Times New Roman"/>
          <w:b/>
          <w:sz w:val="24"/>
          <w:szCs w:val="24"/>
        </w:rPr>
      </w:pPr>
      <w:bookmarkStart w:id="0" w:name="_Toc416161835"/>
      <w:bookmarkStart w:id="1" w:name="_Toc437951841"/>
      <w:bookmarkStart w:id="2" w:name="_Toc495978394"/>
      <w:bookmarkStart w:id="3" w:name="_Toc416161836"/>
      <w:bookmarkStart w:id="4" w:name="_Toc420751890"/>
      <w:bookmarkStart w:id="5" w:name="_Toc492816944"/>
      <w:r w:rsidRPr="00EA0427">
        <w:rPr>
          <w:rFonts w:ascii="Times New Roman" w:hAnsi="Times New Roman" w:cs="Times New Roman"/>
          <w:b/>
          <w:sz w:val="24"/>
          <w:szCs w:val="24"/>
        </w:rPr>
        <w:t>THE EFFECTS</w:t>
      </w:r>
      <w:r w:rsidR="001A0B6E" w:rsidRPr="00EA0427">
        <w:rPr>
          <w:rFonts w:ascii="Times New Roman" w:hAnsi="Times New Roman" w:cs="Times New Roman"/>
          <w:b/>
          <w:sz w:val="24"/>
          <w:szCs w:val="24"/>
        </w:rPr>
        <w:t xml:space="preserve"> OF INQUIRY-BASED SCIENCE TEACHING </w:t>
      </w:r>
      <w:proofErr w:type="gramStart"/>
      <w:r w:rsidR="001A0B6E" w:rsidRPr="00EA0427">
        <w:rPr>
          <w:rFonts w:ascii="Times New Roman" w:hAnsi="Times New Roman" w:cs="Times New Roman"/>
          <w:b/>
          <w:sz w:val="24"/>
          <w:szCs w:val="24"/>
        </w:rPr>
        <w:t>APPROACH  ON</w:t>
      </w:r>
      <w:proofErr w:type="gramEnd"/>
      <w:r w:rsidR="001A0B6E" w:rsidRPr="00EA0427">
        <w:rPr>
          <w:rFonts w:ascii="Times New Roman" w:hAnsi="Times New Roman" w:cs="Times New Roman"/>
          <w:b/>
          <w:sz w:val="24"/>
          <w:szCs w:val="24"/>
        </w:rPr>
        <w:t xml:space="preserve"> </w:t>
      </w:r>
      <w:r w:rsidR="00490B2C">
        <w:rPr>
          <w:rFonts w:ascii="Times New Roman" w:hAnsi="Times New Roman" w:cs="Times New Roman"/>
          <w:b/>
          <w:sz w:val="24"/>
          <w:szCs w:val="24"/>
        </w:rPr>
        <w:t>TASK COMPETENCE</w:t>
      </w:r>
      <w:r w:rsidR="001A0B6E" w:rsidRPr="00EA0427">
        <w:rPr>
          <w:rFonts w:ascii="Times New Roman" w:hAnsi="Times New Roman" w:cs="Times New Roman"/>
          <w:b/>
          <w:sz w:val="24"/>
          <w:szCs w:val="24"/>
        </w:rPr>
        <w:t xml:space="preserve"> OF SECONDARY SCHOOL PHYSICS  S</w:t>
      </w:r>
      <w:r w:rsidR="003C3606" w:rsidRPr="00EA0427">
        <w:rPr>
          <w:rFonts w:ascii="Times New Roman" w:hAnsi="Times New Roman" w:cs="Times New Roman"/>
          <w:b/>
          <w:sz w:val="24"/>
          <w:szCs w:val="24"/>
        </w:rPr>
        <w:t>TUDENTS  IN KITUI COUNTY, KENYA</w:t>
      </w:r>
    </w:p>
    <w:p w14:paraId="1EA5482D" w14:textId="77777777" w:rsidR="0084772B" w:rsidRDefault="00F95FA8" w:rsidP="00F95FA8">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r w:rsidRPr="008928D8">
        <w:rPr>
          <w:rFonts w:ascii="Times New Roman" w:hAnsi="Times New Roman" w:cs="Times New Roman"/>
          <w:sz w:val="24"/>
          <w:szCs w:val="24"/>
        </w:rPr>
        <w:t xml:space="preserve">Kunga </w:t>
      </w:r>
      <w:proofErr w:type="spellStart"/>
      <w:r w:rsidRPr="008928D8">
        <w:rPr>
          <w:rFonts w:ascii="Times New Roman" w:hAnsi="Times New Roman" w:cs="Times New Roman"/>
          <w:sz w:val="24"/>
          <w:szCs w:val="24"/>
        </w:rPr>
        <w:t>Gathage</w:t>
      </w:r>
      <w:proofErr w:type="spellEnd"/>
      <w:r w:rsidRPr="008928D8">
        <w:rPr>
          <w:rFonts w:ascii="Times New Roman" w:hAnsi="Times New Roman" w:cs="Times New Roman"/>
          <w:sz w:val="24"/>
          <w:szCs w:val="24"/>
        </w:rPr>
        <w:t xml:space="preserve"> John </w:t>
      </w:r>
    </w:p>
    <w:p w14:paraId="6BDE097C" w14:textId="705F9A09" w:rsidR="00F95FA8" w:rsidRPr="008928D8" w:rsidRDefault="00F95FA8" w:rsidP="00F95FA8">
      <w:pPr>
        <w:spacing w:after="0"/>
        <w:jc w:val="center"/>
        <w:rPr>
          <w:rFonts w:ascii="Times New Roman" w:hAnsi="Times New Roman" w:cs="Times New Roman"/>
          <w:sz w:val="24"/>
          <w:szCs w:val="24"/>
        </w:rPr>
      </w:pPr>
      <w:r w:rsidRPr="008928D8">
        <w:rPr>
          <w:rFonts w:ascii="Times New Roman" w:hAnsi="Times New Roman" w:cs="Times New Roman"/>
          <w:sz w:val="24"/>
          <w:szCs w:val="24"/>
        </w:rPr>
        <w:t>School of Education</w:t>
      </w:r>
    </w:p>
    <w:p w14:paraId="401EBC94" w14:textId="77777777" w:rsidR="00F95FA8" w:rsidRPr="008928D8" w:rsidRDefault="00F95FA8" w:rsidP="00F95FA8">
      <w:pPr>
        <w:spacing w:after="0"/>
        <w:jc w:val="center"/>
      </w:pPr>
      <w:r w:rsidRPr="008928D8">
        <w:rPr>
          <w:rFonts w:ascii="Times New Roman" w:hAnsi="Times New Roman" w:cs="Times New Roman"/>
          <w:sz w:val="24"/>
          <w:szCs w:val="24"/>
        </w:rPr>
        <w:t>PhD Candidate</w:t>
      </w:r>
      <w:r>
        <w:rPr>
          <w:rFonts w:ascii="Times New Roman" w:hAnsi="Times New Roman" w:cs="Times New Roman"/>
          <w:sz w:val="24"/>
          <w:szCs w:val="24"/>
        </w:rPr>
        <w:t>:</w:t>
      </w:r>
      <w:r w:rsidRPr="008928D8">
        <w:rPr>
          <w:rFonts w:ascii="Times New Roman" w:hAnsi="Times New Roman" w:cs="Times New Roman"/>
          <w:sz w:val="24"/>
          <w:szCs w:val="24"/>
        </w:rPr>
        <w:t xml:space="preserve"> Machakos University</w:t>
      </w:r>
    </w:p>
    <w:p w14:paraId="76354E35" w14:textId="34EEBD54" w:rsidR="00F95FA8" w:rsidRPr="00155CC0" w:rsidRDefault="00155CC0" w:rsidP="00F95FA8">
      <w:pPr>
        <w:spacing w:after="0"/>
        <w:jc w:val="center"/>
        <w:rPr>
          <w:i/>
        </w:rPr>
      </w:pPr>
      <w:r>
        <w:rPr>
          <w:rFonts w:ascii="Times New Roman" w:hAnsi="Times New Roman" w:cs="Times New Roman"/>
          <w:sz w:val="24"/>
          <w:szCs w:val="24"/>
        </w:rPr>
        <w:t>A</w:t>
      </w:r>
      <w:r w:rsidR="00F95FA8" w:rsidRPr="008928D8">
        <w:rPr>
          <w:rFonts w:ascii="Times New Roman" w:hAnsi="Times New Roman" w:cs="Times New Roman"/>
          <w:sz w:val="24"/>
          <w:szCs w:val="24"/>
        </w:rPr>
        <w:t xml:space="preserve">uthors </w:t>
      </w:r>
      <w:r w:rsidR="00F95FA8" w:rsidRPr="00155CC0">
        <w:rPr>
          <w:rFonts w:ascii="Times New Roman" w:hAnsi="Times New Roman" w:cs="Times New Roman"/>
          <w:i/>
          <w:sz w:val="24"/>
          <w:szCs w:val="24"/>
        </w:rPr>
        <w:t>email kungajohn</w:t>
      </w:r>
      <w:hyperlink r:id="rId8" w:history="1">
        <w:r w:rsidR="00F95FA8" w:rsidRPr="00155CC0">
          <w:rPr>
            <w:rStyle w:val="Hyperlink"/>
            <w:rFonts w:ascii="Times New Roman" w:hAnsi="Times New Roman" w:cs="Times New Roman"/>
            <w:i/>
            <w:color w:val="auto"/>
            <w:sz w:val="24"/>
            <w:szCs w:val="24"/>
            <w:u w:val="none"/>
          </w:rPr>
          <w:t>81@gmail.com</w:t>
        </w:r>
      </w:hyperlink>
    </w:p>
    <w:p w14:paraId="7E7142BF" w14:textId="0FEB4C45" w:rsidR="00F95FA8" w:rsidRDefault="00F95FA8" w:rsidP="00F95FA8">
      <w:pPr>
        <w:spacing w:after="0" w:line="240" w:lineRule="auto"/>
        <w:jc w:val="center"/>
        <w:rPr>
          <w:rFonts w:ascii="Times New Roman" w:hAnsi="Times New Roman" w:cs="Times New Roman"/>
          <w:sz w:val="24"/>
          <w:szCs w:val="24"/>
        </w:rPr>
      </w:pPr>
    </w:p>
    <w:p w14:paraId="5A1AA700" w14:textId="77777777" w:rsidR="00F95FA8" w:rsidRPr="008928D8" w:rsidRDefault="00F95FA8" w:rsidP="00F95FA8">
      <w:pPr>
        <w:spacing w:after="0" w:line="240" w:lineRule="auto"/>
        <w:jc w:val="center"/>
        <w:rPr>
          <w:rFonts w:ascii="Times New Roman" w:hAnsi="Times New Roman" w:cs="Times New Roman"/>
          <w:sz w:val="24"/>
          <w:szCs w:val="24"/>
        </w:rPr>
      </w:pPr>
    </w:p>
    <w:p w14:paraId="4B859087" w14:textId="77777777" w:rsidR="00F95FA8" w:rsidRPr="00ED4300" w:rsidRDefault="00F95FA8" w:rsidP="00997691">
      <w:pPr>
        <w:pStyle w:val="Heading1"/>
        <w:spacing w:before="0" w:after="0"/>
        <w:ind w:left="0"/>
        <w:rPr>
          <w:rFonts w:ascii="Times New Roman" w:hAnsi="Times New Roman"/>
          <w:sz w:val="24"/>
          <w:szCs w:val="24"/>
        </w:rPr>
      </w:pPr>
      <w:r w:rsidRPr="00ED4300">
        <w:rPr>
          <w:rFonts w:ascii="Times New Roman" w:hAnsi="Times New Roman"/>
          <w:sz w:val="24"/>
          <w:szCs w:val="24"/>
        </w:rPr>
        <w:t>ABSTRACT</w:t>
      </w:r>
    </w:p>
    <w:p w14:paraId="370E1BA0" w14:textId="5B4C7A35" w:rsidR="00F95FA8" w:rsidRPr="00BD366D" w:rsidRDefault="00F95FA8" w:rsidP="00594AB0">
      <w:pPr>
        <w:spacing w:line="240" w:lineRule="auto"/>
        <w:jc w:val="both"/>
        <w:rPr>
          <w:rFonts w:ascii="Times New Roman" w:hAnsi="Times New Roman" w:cs="Times New Roman"/>
          <w:i/>
          <w:sz w:val="24"/>
          <w:szCs w:val="24"/>
        </w:rPr>
      </w:pPr>
      <w:r w:rsidRPr="00BD366D">
        <w:rPr>
          <w:rFonts w:ascii="Times New Roman" w:hAnsi="Times New Roman" w:cs="Times New Roman"/>
          <w:i/>
          <w:sz w:val="24"/>
          <w:szCs w:val="24"/>
        </w:rPr>
        <w:t xml:space="preserve">The purpose of </w:t>
      </w:r>
      <w:r>
        <w:rPr>
          <w:rFonts w:ascii="Times New Roman" w:hAnsi="Times New Roman" w:cs="Times New Roman"/>
          <w:i/>
          <w:sz w:val="24"/>
          <w:szCs w:val="24"/>
        </w:rPr>
        <w:t>this</w:t>
      </w:r>
      <w:r w:rsidRPr="00BD366D">
        <w:rPr>
          <w:rFonts w:ascii="Times New Roman" w:hAnsi="Times New Roman" w:cs="Times New Roman"/>
          <w:i/>
          <w:sz w:val="24"/>
          <w:szCs w:val="24"/>
        </w:rPr>
        <w:t xml:space="preserve"> study was to</w:t>
      </w:r>
      <w:r>
        <w:rPr>
          <w:rFonts w:ascii="Times New Roman" w:hAnsi="Times New Roman" w:cs="Times New Roman"/>
          <w:i/>
          <w:sz w:val="24"/>
          <w:szCs w:val="24"/>
        </w:rPr>
        <w:t xml:space="preserve"> investigate the effect</w:t>
      </w:r>
      <w:r w:rsidRPr="00BD366D">
        <w:rPr>
          <w:rFonts w:ascii="Times New Roman" w:hAnsi="Times New Roman" w:cs="Times New Roman"/>
          <w:i/>
          <w:sz w:val="24"/>
          <w:szCs w:val="24"/>
        </w:rPr>
        <w:t xml:space="preserve"> of Inquiry-Based Science Teaching Approach on learners’ </w:t>
      </w:r>
      <w:r>
        <w:rPr>
          <w:rFonts w:ascii="Times New Roman" w:hAnsi="Times New Roman" w:cs="Times New Roman"/>
          <w:i/>
          <w:sz w:val="24"/>
          <w:szCs w:val="24"/>
        </w:rPr>
        <w:t>task competence</w:t>
      </w:r>
      <w:r w:rsidRPr="00BD366D">
        <w:rPr>
          <w:rFonts w:ascii="Times New Roman" w:hAnsi="Times New Roman" w:cs="Times New Roman"/>
          <w:i/>
          <w:sz w:val="24"/>
          <w:szCs w:val="24"/>
        </w:rPr>
        <w:t xml:space="preserve"> of secondary school physics students in Kitui County, Kenya. It adapted a mixed methodology and a Quasi Experimental Research Design and in particular the Solomon’s Four Non-Equivalent Control Group Research Design. The target population of the study was 1600 form four Physics students from 40 Extra-County secondary schools in Kitui County. Stratified random sampling was used to select four</w:t>
      </w:r>
      <w:r w:rsidR="00853580">
        <w:rPr>
          <w:rFonts w:ascii="Times New Roman" w:hAnsi="Times New Roman" w:cs="Times New Roman"/>
          <w:i/>
          <w:sz w:val="24"/>
          <w:szCs w:val="24"/>
        </w:rPr>
        <w:t xml:space="preserve"> Extra-County schools (2 Girls and 2 Boys</w:t>
      </w:r>
      <w:r w:rsidRPr="00BD366D">
        <w:rPr>
          <w:rFonts w:ascii="Times New Roman" w:hAnsi="Times New Roman" w:cs="Times New Roman"/>
          <w:i/>
          <w:sz w:val="24"/>
          <w:szCs w:val="24"/>
        </w:rPr>
        <w:t xml:space="preserve">). Purposive sampling was used to select 40 students from each of the four schools and a Physics teacher from each of the two sampled schools; giving a sample size of 160. </w:t>
      </w:r>
      <w:r w:rsidR="00594AB0" w:rsidRPr="00594AB0">
        <w:rPr>
          <w:rFonts w:ascii="Times New Roman" w:hAnsi="Times New Roman" w:cs="Times New Roman"/>
          <w:i/>
          <w:sz w:val="24"/>
          <w:szCs w:val="24"/>
        </w:rPr>
        <w:t>A</w:t>
      </w:r>
      <w:r w:rsidR="00997691" w:rsidRPr="00594AB0">
        <w:rPr>
          <w:rFonts w:ascii="Times New Roman" w:hAnsi="Times New Roman" w:cs="Times New Roman"/>
          <w:i/>
          <w:sz w:val="24"/>
          <w:szCs w:val="24"/>
        </w:rPr>
        <w:t xml:space="preserve"> Physics Task Competence Test (PTCT)</w:t>
      </w:r>
      <w:r w:rsidR="00594AB0" w:rsidRPr="00594AB0">
        <w:rPr>
          <w:rFonts w:ascii="Times New Roman" w:hAnsi="Times New Roman" w:cs="Times New Roman"/>
          <w:i/>
          <w:sz w:val="24"/>
          <w:szCs w:val="24"/>
        </w:rPr>
        <w:t xml:space="preserve"> was the research instruments.</w:t>
      </w:r>
      <w:r w:rsidRPr="00BD366D">
        <w:rPr>
          <w:rFonts w:ascii="Times New Roman" w:hAnsi="Times New Roman" w:cs="Times New Roman"/>
          <w:i/>
          <w:sz w:val="24"/>
          <w:szCs w:val="24"/>
        </w:rPr>
        <w:t xml:space="preserve"> A reliability coefficient of 0.</w:t>
      </w:r>
      <w:r w:rsidR="00997691">
        <w:rPr>
          <w:rFonts w:ascii="Times New Roman" w:hAnsi="Times New Roman" w:cs="Times New Roman"/>
          <w:i/>
          <w:sz w:val="24"/>
          <w:szCs w:val="24"/>
        </w:rPr>
        <w:t>847</w:t>
      </w:r>
      <w:r w:rsidRPr="00BD366D">
        <w:rPr>
          <w:rFonts w:ascii="Times New Roman" w:hAnsi="Times New Roman" w:cs="Times New Roman"/>
          <w:i/>
          <w:sz w:val="24"/>
          <w:szCs w:val="24"/>
        </w:rPr>
        <w:t xml:space="preserve"> was obtained. The descriptive analysis was by means of frequencies, means, standard deviation and percentages. Inferential analysis was through Analysis of Variance and the Least Significant Difference (LSD) technique at a significance level of coefficient alpha </w:t>
      </w:r>
      <w:r w:rsidRPr="00BD366D">
        <w:rPr>
          <w:rFonts w:ascii="Times New Roman" w:hAnsi="Times New Roman" w:cs="Times New Roman"/>
          <w:b/>
          <w:bCs/>
          <w:i/>
          <w:sz w:val="28"/>
          <w:szCs w:val="28"/>
        </w:rPr>
        <w:t>α</w:t>
      </w:r>
      <w:r w:rsidRPr="00BD366D">
        <w:rPr>
          <w:rFonts w:ascii="Times New Roman" w:hAnsi="Times New Roman" w:cs="Times New Roman"/>
          <w:i/>
          <w:sz w:val="24"/>
          <w:szCs w:val="24"/>
        </w:rPr>
        <w:t xml:space="preserve">=0.05. </w:t>
      </w:r>
      <w:r w:rsidRPr="00997691">
        <w:rPr>
          <w:rFonts w:ascii="Times New Roman" w:hAnsi="Times New Roman" w:cs="Times New Roman"/>
          <w:i/>
          <w:sz w:val="24"/>
          <w:szCs w:val="24"/>
        </w:rPr>
        <w:t xml:space="preserve">The findings showed a statistically significant difference in </w:t>
      </w:r>
      <w:r w:rsidR="00997691" w:rsidRPr="00997691">
        <w:rPr>
          <w:rFonts w:ascii="Times New Roman" w:hAnsi="Times New Roman" w:cs="Times New Roman"/>
          <w:i/>
          <w:sz w:val="24"/>
          <w:szCs w:val="24"/>
        </w:rPr>
        <w:t>task competence</w:t>
      </w:r>
      <w:r w:rsidRPr="00997691">
        <w:rPr>
          <w:rFonts w:ascii="Times New Roman" w:hAnsi="Times New Roman" w:cs="Times New Roman"/>
          <w:i/>
          <w:sz w:val="24"/>
          <w:szCs w:val="24"/>
        </w:rPr>
        <w:t xml:space="preserve"> between students taught using IBSTA and those taught by the conventional methods. The study established</w:t>
      </w:r>
      <w:r w:rsidR="00997691" w:rsidRPr="00997691">
        <w:rPr>
          <w:rFonts w:ascii="Times New Roman" w:hAnsi="Times New Roman" w:cs="Times New Roman"/>
          <w:i/>
          <w:sz w:val="24"/>
          <w:szCs w:val="24"/>
        </w:rPr>
        <w:t xml:space="preserve"> that Students from the experimental groups outperformed the ones from the control group in the results obtained. This showed that IBSTA had a positive effect on their task competence. There was a significant difference in the post-test (PCBT) on task competence mean scores between students in the experimental groups who were taught Physics using IBSTA </w:t>
      </w:r>
      <w:r w:rsidR="00594AB0">
        <w:rPr>
          <w:rFonts w:ascii="Times New Roman" w:hAnsi="Times New Roman" w:cs="Times New Roman"/>
          <w:i/>
          <w:sz w:val="24"/>
          <w:szCs w:val="24"/>
        </w:rPr>
        <w:t>than</w:t>
      </w:r>
      <w:r w:rsidR="00997691" w:rsidRPr="00997691">
        <w:rPr>
          <w:rFonts w:ascii="Times New Roman" w:hAnsi="Times New Roman" w:cs="Times New Roman"/>
          <w:i/>
          <w:sz w:val="24"/>
          <w:szCs w:val="24"/>
        </w:rPr>
        <w:t xml:space="preserve"> those in the control groups taught by conventional methods</w:t>
      </w:r>
      <w:r w:rsidR="00997691">
        <w:rPr>
          <w:rFonts w:ascii="Times New Roman" w:hAnsi="Times New Roman" w:cs="Times New Roman"/>
          <w:i/>
          <w:sz w:val="24"/>
          <w:szCs w:val="24"/>
        </w:rPr>
        <w:t xml:space="preserve">. </w:t>
      </w:r>
      <w:r w:rsidRPr="00997691">
        <w:rPr>
          <w:rFonts w:ascii="Times New Roman" w:hAnsi="Times New Roman" w:cs="Times New Roman"/>
          <w:i/>
          <w:sz w:val="24"/>
          <w:szCs w:val="24"/>
        </w:rPr>
        <w:t xml:space="preserve"> Consequently, the study concludes that IBSTA is effective in </w:t>
      </w:r>
      <w:r w:rsidR="00997691">
        <w:rPr>
          <w:rFonts w:ascii="Times New Roman" w:hAnsi="Times New Roman" w:cs="Times New Roman"/>
          <w:i/>
          <w:sz w:val="24"/>
          <w:szCs w:val="24"/>
        </w:rPr>
        <w:t xml:space="preserve">enhancing </w:t>
      </w:r>
      <w:r w:rsidRPr="00997691">
        <w:rPr>
          <w:rFonts w:ascii="Times New Roman" w:hAnsi="Times New Roman" w:cs="Times New Roman"/>
          <w:i/>
          <w:sz w:val="24"/>
          <w:szCs w:val="24"/>
        </w:rPr>
        <w:t xml:space="preserve">students’ </w:t>
      </w:r>
      <w:r w:rsidR="00997691">
        <w:rPr>
          <w:rFonts w:ascii="Times New Roman" w:hAnsi="Times New Roman" w:cs="Times New Roman"/>
          <w:i/>
          <w:sz w:val="24"/>
          <w:szCs w:val="24"/>
        </w:rPr>
        <w:t>task competence</w:t>
      </w:r>
      <w:r w:rsidRPr="00997691">
        <w:rPr>
          <w:rFonts w:ascii="Times New Roman" w:hAnsi="Times New Roman" w:cs="Times New Roman"/>
          <w:i/>
          <w:sz w:val="24"/>
          <w:szCs w:val="24"/>
        </w:rPr>
        <w:t>. Finally, the study makes recommendations key among them the creation of an enabling environment f</w:t>
      </w:r>
      <w:r w:rsidR="00594AB0">
        <w:rPr>
          <w:rFonts w:ascii="Times New Roman" w:hAnsi="Times New Roman" w:cs="Times New Roman"/>
          <w:i/>
          <w:sz w:val="24"/>
          <w:szCs w:val="24"/>
        </w:rPr>
        <w:t xml:space="preserve">or IBSTA adoption in schools.  </w:t>
      </w:r>
    </w:p>
    <w:p w14:paraId="3346AB6F" w14:textId="77777777" w:rsidR="00F95FA8" w:rsidRPr="00594AB0" w:rsidRDefault="00F95FA8" w:rsidP="00F95FA8">
      <w:pPr>
        <w:spacing w:after="0" w:line="360" w:lineRule="auto"/>
        <w:jc w:val="both"/>
        <w:rPr>
          <w:rFonts w:ascii="Times New Roman" w:hAnsi="Times New Roman" w:cs="Times New Roman"/>
          <w:b/>
          <w:sz w:val="24"/>
          <w:szCs w:val="24"/>
        </w:rPr>
      </w:pPr>
      <w:r w:rsidRPr="00BD366D">
        <w:rPr>
          <w:rFonts w:ascii="Times New Roman" w:hAnsi="Times New Roman" w:cs="Times New Roman"/>
          <w:b/>
          <w:sz w:val="24"/>
          <w:szCs w:val="24"/>
        </w:rPr>
        <w:t xml:space="preserve">Key words: </w:t>
      </w:r>
      <w:r w:rsidRPr="00594AB0">
        <w:rPr>
          <w:rFonts w:ascii="Times New Roman" w:hAnsi="Times New Roman" w:cs="Times New Roman"/>
          <w:sz w:val="24"/>
          <w:szCs w:val="24"/>
        </w:rPr>
        <w:t xml:space="preserve">Achievement, Conventional Teaching Approach, Inquiry–Based Science </w:t>
      </w:r>
    </w:p>
    <w:p w14:paraId="392B80CA" w14:textId="115396AE" w:rsidR="00F95FA8" w:rsidRPr="00594AB0" w:rsidRDefault="00F95FA8" w:rsidP="00F95FA8">
      <w:pPr>
        <w:spacing w:after="0" w:line="360" w:lineRule="auto"/>
        <w:ind w:left="2250" w:hanging="2250"/>
        <w:rPr>
          <w:rFonts w:ascii="Times New Roman" w:hAnsi="Times New Roman" w:cs="Times New Roman"/>
          <w:sz w:val="24"/>
          <w:szCs w:val="24"/>
        </w:rPr>
      </w:pPr>
      <w:r w:rsidRPr="00594AB0">
        <w:rPr>
          <w:rFonts w:ascii="Times New Roman" w:hAnsi="Times New Roman" w:cs="Times New Roman"/>
          <w:sz w:val="24"/>
          <w:szCs w:val="24"/>
        </w:rPr>
        <w:t>Teaching Approach</w:t>
      </w:r>
      <w:r w:rsidR="00594AB0">
        <w:rPr>
          <w:rFonts w:ascii="Times New Roman" w:hAnsi="Times New Roman" w:cs="Times New Roman"/>
          <w:sz w:val="24"/>
          <w:szCs w:val="24"/>
        </w:rPr>
        <w:t xml:space="preserve">, </w:t>
      </w:r>
      <w:r w:rsidR="00594AB0" w:rsidRPr="00594AB0">
        <w:rPr>
          <w:rFonts w:ascii="Times New Roman" w:hAnsi="Times New Roman" w:cs="Times New Roman"/>
          <w:sz w:val="24"/>
          <w:szCs w:val="24"/>
        </w:rPr>
        <w:t>Learning</w:t>
      </w:r>
      <w:r w:rsidRPr="00594AB0">
        <w:rPr>
          <w:rFonts w:ascii="Times New Roman" w:hAnsi="Times New Roman" w:cs="Times New Roman"/>
          <w:sz w:val="24"/>
          <w:szCs w:val="24"/>
        </w:rPr>
        <w:t xml:space="preserve"> outcome, Self-concept and Task competence.</w:t>
      </w:r>
    </w:p>
    <w:bookmarkEnd w:id="0"/>
    <w:bookmarkEnd w:id="1"/>
    <w:bookmarkEnd w:id="2"/>
    <w:bookmarkEnd w:id="3"/>
    <w:bookmarkEnd w:id="4"/>
    <w:bookmarkEnd w:id="5"/>
    <w:p w14:paraId="1E01DB46" w14:textId="64FC1EFC" w:rsidR="00A45E83" w:rsidRDefault="00A45E83" w:rsidP="000058CB">
      <w:pPr>
        <w:spacing w:after="0" w:line="360" w:lineRule="auto"/>
        <w:rPr>
          <w:rFonts w:ascii="Times New Roman" w:eastAsia="Calibri" w:hAnsi="Times New Roman" w:cs="Times New Roman"/>
          <w:sz w:val="24"/>
          <w:szCs w:val="24"/>
        </w:rPr>
        <w:sectPr w:rsidR="00A45E83" w:rsidSect="002E05AF">
          <w:headerReference w:type="default" r:id="rId9"/>
          <w:footerReference w:type="default" r:id="rId10"/>
          <w:footerReference w:type="first" r:id="rId11"/>
          <w:pgSz w:w="11909" w:h="16834" w:code="9"/>
          <w:pgMar w:top="1440" w:right="1440" w:bottom="1440" w:left="2160" w:header="720" w:footer="720" w:gutter="0"/>
          <w:pgNumType w:fmt="lowerRoman" w:start="1"/>
          <w:cols w:space="720"/>
          <w:titlePg/>
          <w:docGrid w:linePitch="360"/>
        </w:sectPr>
      </w:pPr>
    </w:p>
    <w:p w14:paraId="705ECD0B" w14:textId="1C62B2F2" w:rsidR="00E30830" w:rsidRPr="00EA0427" w:rsidRDefault="00E30830" w:rsidP="004B6505">
      <w:pPr>
        <w:pStyle w:val="Heading2"/>
        <w:spacing w:after="0"/>
        <w:ind w:left="0"/>
        <w:rPr>
          <w:rFonts w:ascii="Times New Roman" w:hAnsi="Times New Roman"/>
          <w:i w:val="0"/>
          <w:sz w:val="24"/>
        </w:rPr>
      </w:pPr>
      <w:bookmarkStart w:id="6" w:name="_Toc416161838"/>
      <w:bookmarkStart w:id="7" w:name="_Toc492816945"/>
      <w:bookmarkStart w:id="8" w:name="_Toc498500351"/>
      <w:bookmarkStart w:id="9" w:name="_Toc4570892"/>
      <w:bookmarkStart w:id="10" w:name="_Toc10435007"/>
      <w:bookmarkStart w:id="11" w:name="_Toc32927749"/>
      <w:bookmarkStart w:id="12" w:name="_Toc64104315"/>
      <w:bookmarkStart w:id="13" w:name="_Toc416161861"/>
      <w:bookmarkStart w:id="14" w:name="_Toc492817006"/>
      <w:r w:rsidRPr="00EA0427">
        <w:rPr>
          <w:rFonts w:ascii="Times New Roman" w:hAnsi="Times New Roman"/>
          <w:i w:val="0"/>
          <w:sz w:val="24"/>
        </w:rPr>
        <w:lastRenderedPageBreak/>
        <w:t>1.</w:t>
      </w:r>
      <w:r w:rsidR="00E45ECE">
        <w:rPr>
          <w:rFonts w:ascii="Times New Roman" w:hAnsi="Times New Roman"/>
          <w:i w:val="0"/>
          <w:sz w:val="24"/>
        </w:rPr>
        <w:t>0</w:t>
      </w:r>
      <w:r w:rsidR="002B0F5A" w:rsidRPr="00EA0427">
        <w:rPr>
          <w:rFonts w:ascii="Times New Roman" w:hAnsi="Times New Roman"/>
          <w:i w:val="0"/>
          <w:sz w:val="24"/>
        </w:rPr>
        <w:t>.</w:t>
      </w:r>
      <w:r w:rsidRPr="00EA0427">
        <w:rPr>
          <w:rFonts w:ascii="Times New Roman" w:hAnsi="Times New Roman"/>
          <w:i w:val="0"/>
          <w:sz w:val="24"/>
        </w:rPr>
        <w:t xml:space="preserve"> </w:t>
      </w:r>
      <w:bookmarkEnd w:id="6"/>
      <w:bookmarkEnd w:id="7"/>
      <w:bookmarkEnd w:id="8"/>
      <w:bookmarkEnd w:id="9"/>
      <w:bookmarkEnd w:id="10"/>
      <w:bookmarkEnd w:id="11"/>
      <w:bookmarkEnd w:id="12"/>
      <w:r w:rsidR="006455AE">
        <w:rPr>
          <w:rFonts w:ascii="Times New Roman" w:hAnsi="Times New Roman"/>
          <w:i w:val="0"/>
          <w:sz w:val="24"/>
        </w:rPr>
        <w:t>Int</w:t>
      </w:r>
      <w:r w:rsidR="00E45ECE">
        <w:rPr>
          <w:rFonts w:ascii="Times New Roman" w:hAnsi="Times New Roman"/>
          <w:i w:val="0"/>
          <w:sz w:val="24"/>
        </w:rPr>
        <w:t>roduction</w:t>
      </w:r>
    </w:p>
    <w:p w14:paraId="53B76DCD" w14:textId="1E4FD8FC" w:rsidR="00A03FEC" w:rsidRPr="00EA0427" w:rsidRDefault="006455AE" w:rsidP="006455AE">
      <w:pPr>
        <w:autoSpaceDE w:val="0"/>
        <w:autoSpaceDN w:val="0"/>
        <w:adjustRightInd w:val="0"/>
        <w:spacing w:after="0" w:line="360" w:lineRule="auto"/>
        <w:jc w:val="both"/>
        <w:rPr>
          <w:rFonts w:ascii="Times New Roman" w:hAnsi="Times New Roman" w:cs="Times New Roman"/>
          <w:sz w:val="24"/>
          <w:szCs w:val="24"/>
        </w:rPr>
      </w:pPr>
      <w:r w:rsidRPr="00EA0427">
        <w:rPr>
          <w:rFonts w:ascii="Times New Roman" w:hAnsi="Times New Roman" w:cs="Times New Roman"/>
          <w:sz w:val="24"/>
          <w:szCs w:val="24"/>
        </w:rPr>
        <w:t>Inquiry-Based Science Approach teach</w:t>
      </w:r>
      <w:r>
        <w:rPr>
          <w:rFonts w:ascii="Times New Roman" w:hAnsi="Times New Roman" w:cs="Times New Roman"/>
          <w:sz w:val="24"/>
          <w:szCs w:val="24"/>
        </w:rPr>
        <w:t>es</w:t>
      </w:r>
      <w:r w:rsidRPr="00EA0427">
        <w:rPr>
          <w:rFonts w:ascii="Times New Roman" w:hAnsi="Times New Roman" w:cs="Times New Roman"/>
          <w:sz w:val="24"/>
          <w:szCs w:val="24"/>
        </w:rPr>
        <w:t xml:space="preserve"> concepts, facts or skills that lead learners to formulate their own questions or problem thereby enhancing outcome (Bulbul, 2012). </w:t>
      </w:r>
      <w:r w:rsidR="00315AD1" w:rsidRPr="00EA0427">
        <w:rPr>
          <w:rFonts w:ascii="Times New Roman" w:eastAsia="Times New Roman" w:hAnsi="Times New Roman" w:cs="Times New Roman"/>
          <w:sz w:val="24"/>
          <w:szCs w:val="24"/>
        </w:rPr>
        <w:t>Inquiry</w:t>
      </w:r>
      <w:r w:rsidR="00206732" w:rsidRPr="00EA0427">
        <w:rPr>
          <w:rFonts w:ascii="Times New Roman" w:eastAsia="Times New Roman" w:hAnsi="Times New Roman" w:cs="Times New Roman"/>
          <w:sz w:val="24"/>
          <w:szCs w:val="24"/>
        </w:rPr>
        <w:t xml:space="preserve">–Based </w:t>
      </w:r>
      <w:r w:rsidR="00A74EB8" w:rsidRPr="00EA0427">
        <w:rPr>
          <w:rFonts w:ascii="Times New Roman" w:eastAsia="Times New Roman" w:hAnsi="Times New Roman" w:cs="Times New Roman"/>
          <w:sz w:val="24"/>
          <w:szCs w:val="24"/>
        </w:rPr>
        <w:t>T</w:t>
      </w:r>
      <w:r w:rsidR="00206732" w:rsidRPr="00EA0427">
        <w:rPr>
          <w:rFonts w:ascii="Times New Roman" w:eastAsia="Times New Roman" w:hAnsi="Times New Roman" w:cs="Times New Roman"/>
          <w:sz w:val="24"/>
          <w:szCs w:val="24"/>
        </w:rPr>
        <w:t xml:space="preserve">eaching </w:t>
      </w:r>
      <w:r w:rsidR="00A74EB8" w:rsidRPr="00EA0427">
        <w:rPr>
          <w:rFonts w:ascii="Times New Roman" w:eastAsia="Times New Roman" w:hAnsi="Times New Roman" w:cs="Times New Roman"/>
          <w:sz w:val="24"/>
          <w:szCs w:val="24"/>
        </w:rPr>
        <w:t>A</w:t>
      </w:r>
      <w:r w:rsidR="00206732" w:rsidRPr="00EA0427">
        <w:rPr>
          <w:rFonts w:ascii="Times New Roman" w:eastAsia="Times New Roman" w:hAnsi="Times New Roman" w:cs="Times New Roman"/>
          <w:sz w:val="24"/>
          <w:szCs w:val="24"/>
        </w:rPr>
        <w:t>pproach is positively associated with outcomes when it incorporates teacher guidance, and negatively when it does</w:t>
      </w:r>
      <w:r>
        <w:rPr>
          <w:rFonts w:ascii="Times New Roman" w:eastAsia="Times New Roman" w:hAnsi="Times New Roman" w:cs="Times New Roman"/>
          <w:sz w:val="24"/>
          <w:szCs w:val="24"/>
        </w:rPr>
        <w:t xml:space="preserve"> </w:t>
      </w:r>
      <w:r w:rsidR="00206732" w:rsidRPr="00EA0427">
        <w:rPr>
          <w:rFonts w:ascii="Times New Roman" w:eastAsia="Times New Roman" w:hAnsi="Times New Roman" w:cs="Times New Roman"/>
          <w:sz w:val="24"/>
          <w:szCs w:val="24"/>
        </w:rPr>
        <w:t>n</w:t>
      </w:r>
      <w:r>
        <w:rPr>
          <w:rFonts w:ascii="Times New Roman" w:eastAsia="Times New Roman" w:hAnsi="Times New Roman" w:cs="Times New Roman"/>
          <w:sz w:val="24"/>
          <w:szCs w:val="24"/>
        </w:rPr>
        <w:t>o</w:t>
      </w:r>
      <w:r w:rsidR="00206732" w:rsidRPr="00EA0427">
        <w:rPr>
          <w:rFonts w:ascii="Times New Roman" w:eastAsia="Times New Roman" w:hAnsi="Times New Roman" w:cs="Times New Roman"/>
          <w:sz w:val="24"/>
          <w:szCs w:val="24"/>
        </w:rPr>
        <w:t>t</w:t>
      </w:r>
      <w:r w:rsidR="005644E8" w:rsidRPr="00EA0427">
        <w:rPr>
          <w:rFonts w:ascii="Times New Roman" w:hAnsi="Times New Roman" w:cs="Times New Roman"/>
          <w:sz w:val="24"/>
          <w:szCs w:val="24"/>
        </w:rPr>
        <w:t xml:space="preserve"> </w:t>
      </w:r>
      <w:r w:rsidR="00206732" w:rsidRPr="00EA0427">
        <w:rPr>
          <w:rFonts w:ascii="Times New Roman" w:hAnsi="Times New Roman" w:cs="Times New Roman"/>
          <w:sz w:val="24"/>
          <w:szCs w:val="24"/>
        </w:rPr>
        <w:t>(</w:t>
      </w:r>
      <w:proofErr w:type="spellStart"/>
      <w:r w:rsidR="00315AD1" w:rsidRPr="00EA0427">
        <w:rPr>
          <w:rFonts w:ascii="Times New Roman" w:eastAsia="Times New Roman" w:hAnsi="Times New Roman" w:cs="Times New Roman"/>
          <w:sz w:val="24"/>
          <w:szCs w:val="24"/>
        </w:rPr>
        <w:t>Aditomo</w:t>
      </w:r>
      <w:proofErr w:type="spellEnd"/>
      <w:r w:rsidR="00206732" w:rsidRPr="00EA0427">
        <w:rPr>
          <w:rFonts w:ascii="Times New Roman" w:eastAsia="Times New Roman" w:hAnsi="Times New Roman" w:cs="Times New Roman"/>
          <w:sz w:val="24"/>
          <w:szCs w:val="24"/>
        </w:rPr>
        <w:t xml:space="preserve"> &amp; </w:t>
      </w:r>
      <w:proofErr w:type="spellStart"/>
      <w:r w:rsidR="00206732" w:rsidRPr="00EA0427">
        <w:rPr>
          <w:rFonts w:ascii="Times New Roman" w:eastAsia="Times New Roman" w:hAnsi="Times New Roman" w:cs="Times New Roman"/>
          <w:sz w:val="24"/>
          <w:szCs w:val="24"/>
        </w:rPr>
        <w:t>Klieme</w:t>
      </w:r>
      <w:proofErr w:type="spellEnd"/>
      <w:r w:rsidR="00206732" w:rsidRPr="00EA0427">
        <w:rPr>
          <w:rFonts w:ascii="Times New Roman" w:eastAsia="Times New Roman" w:hAnsi="Times New Roman" w:cs="Times New Roman"/>
          <w:sz w:val="24"/>
          <w:szCs w:val="24"/>
        </w:rPr>
        <w:t>, 2019</w:t>
      </w:r>
      <w:r>
        <w:rPr>
          <w:rFonts w:ascii="Times New Roman" w:eastAsia="Times New Roman" w:hAnsi="Times New Roman" w:cs="Times New Roman"/>
          <w:sz w:val="24"/>
          <w:szCs w:val="24"/>
        </w:rPr>
        <w:t>).</w:t>
      </w:r>
      <w:r w:rsidR="00104CE4" w:rsidRPr="00EA0427">
        <w:rPr>
          <w:rFonts w:ascii="Times New Roman" w:hAnsi="Times New Roman" w:cs="Times New Roman"/>
          <w:sz w:val="24"/>
          <w:szCs w:val="24"/>
        </w:rPr>
        <w:t xml:space="preserve"> </w:t>
      </w:r>
      <w:r w:rsidR="00A5743E" w:rsidRPr="00EA0427">
        <w:rPr>
          <w:rFonts w:ascii="Times New Roman" w:hAnsi="Times New Roman" w:cs="Times New Roman"/>
          <w:sz w:val="24"/>
          <w:szCs w:val="24"/>
        </w:rPr>
        <w:t>In another study conducted in</w:t>
      </w:r>
      <w:r w:rsidR="004C76C3">
        <w:rPr>
          <w:rFonts w:ascii="Times New Roman" w:hAnsi="Times New Roman" w:cs="Times New Roman"/>
          <w:sz w:val="24"/>
          <w:szCs w:val="24"/>
        </w:rPr>
        <w:t xml:space="preserve"> South Africa by Baloyi (2015) </w:t>
      </w:r>
      <w:r w:rsidR="00967163">
        <w:rPr>
          <w:rFonts w:ascii="Times New Roman" w:hAnsi="Times New Roman" w:cs="Times New Roman"/>
          <w:sz w:val="24"/>
          <w:szCs w:val="24"/>
        </w:rPr>
        <w:t>on</w:t>
      </w:r>
      <w:r w:rsidR="004C76C3">
        <w:rPr>
          <w:rFonts w:ascii="Times New Roman" w:hAnsi="Times New Roman" w:cs="Times New Roman"/>
          <w:sz w:val="24"/>
          <w:szCs w:val="24"/>
        </w:rPr>
        <w:t xml:space="preserve"> the </w:t>
      </w:r>
      <w:r w:rsidR="00A5743E" w:rsidRPr="00EA0427">
        <w:rPr>
          <w:rFonts w:ascii="Times New Roman" w:hAnsi="Times New Roman" w:cs="Times New Roman"/>
          <w:sz w:val="24"/>
          <w:szCs w:val="24"/>
        </w:rPr>
        <w:t>effect of Inquiry Based Science method in teaching practical in Physics,</w:t>
      </w:r>
      <w:r w:rsidR="004C76C3">
        <w:rPr>
          <w:rFonts w:ascii="Times New Roman" w:hAnsi="Times New Roman" w:cs="Times New Roman"/>
          <w:sz w:val="24"/>
          <w:szCs w:val="24"/>
        </w:rPr>
        <w:t xml:space="preserve"> </w:t>
      </w:r>
      <w:r w:rsidR="00A5743E" w:rsidRPr="00EA0427">
        <w:rPr>
          <w:rFonts w:ascii="Times New Roman" w:hAnsi="Times New Roman" w:cs="Times New Roman"/>
          <w:sz w:val="24"/>
          <w:szCs w:val="24"/>
        </w:rPr>
        <w:t>learners develop</w:t>
      </w:r>
      <w:r w:rsidR="004C76C3">
        <w:rPr>
          <w:rFonts w:ascii="Times New Roman" w:hAnsi="Times New Roman" w:cs="Times New Roman"/>
          <w:sz w:val="24"/>
          <w:szCs w:val="24"/>
        </w:rPr>
        <w:t>ed</w:t>
      </w:r>
      <w:r w:rsidR="00A5743E" w:rsidRPr="00EA0427">
        <w:rPr>
          <w:rFonts w:ascii="Times New Roman" w:hAnsi="Times New Roman" w:cs="Times New Roman"/>
          <w:sz w:val="24"/>
          <w:szCs w:val="24"/>
        </w:rPr>
        <w:t xml:space="preserve"> better understanding of science concepts when using this method than the use of traditional methods</w:t>
      </w:r>
      <w:r w:rsidR="00E45ECE">
        <w:rPr>
          <w:rFonts w:ascii="Times New Roman" w:hAnsi="Times New Roman" w:cs="Times New Roman"/>
          <w:sz w:val="24"/>
          <w:szCs w:val="24"/>
        </w:rPr>
        <w:t xml:space="preserve">. </w:t>
      </w:r>
      <w:r w:rsidR="00E30830" w:rsidRPr="00EA0427">
        <w:rPr>
          <w:rFonts w:ascii="Times New Roman" w:hAnsi="Times New Roman" w:cs="Times New Roman"/>
          <w:sz w:val="24"/>
          <w:szCs w:val="24"/>
        </w:rPr>
        <w:t>Accord</w:t>
      </w:r>
      <w:r w:rsidR="00715DDD" w:rsidRPr="00EA0427">
        <w:rPr>
          <w:rFonts w:ascii="Times New Roman" w:hAnsi="Times New Roman" w:cs="Times New Roman"/>
          <w:sz w:val="24"/>
          <w:szCs w:val="24"/>
        </w:rPr>
        <w:t xml:space="preserve">ing to </w:t>
      </w:r>
      <w:r w:rsidR="004C76C3">
        <w:rPr>
          <w:rFonts w:ascii="Times New Roman" w:hAnsi="Times New Roman" w:cs="Times New Roman"/>
          <w:sz w:val="24"/>
          <w:szCs w:val="24"/>
        </w:rPr>
        <w:t>Chelangat (2014)</w:t>
      </w:r>
      <w:r w:rsidR="00E30830" w:rsidRPr="00EA0427">
        <w:rPr>
          <w:rFonts w:ascii="Times New Roman" w:hAnsi="Times New Roman" w:cs="Times New Roman"/>
          <w:sz w:val="24"/>
          <w:szCs w:val="24"/>
        </w:rPr>
        <w:t xml:space="preserve"> </w:t>
      </w:r>
      <w:r w:rsidR="00FD0AB5" w:rsidRPr="00EA0427">
        <w:rPr>
          <w:rFonts w:ascii="Times New Roman" w:hAnsi="Times New Roman" w:cs="Times New Roman"/>
          <w:sz w:val="24"/>
          <w:szCs w:val="24"/>
        </w:rPr>
        <w:t xml:space="preserve">in his study </w:t>
      </w:r>
      <w:r w:rsidR="00E30830" w:rsidRPr="00EA0427">
        <w:rPr>
          <w:rFonts w:ascii="Times New Roman" w:hAnsi="Times New Roman" w:cs="Times New Roman"/>
          <w:sz w:val="24"/>
          <w:szCs w:val="24"/>
        </w:rPr>
        <w:t xml:space="preserve">on effects of practical on investigation and scientific creativity amongst secondary school Biology students in Kericho sub-County, Kenya, indicated </w:t>
      </w:r>
      <w:r w:rsidR="002C548F" w:rsidRPr="00EA0427">
        <w:rPr>
          <w:rFonts w:ascii="Times New Roman" w:hAnsi="Times New Roman" w:cs="Times New Roman"/>
          <w:sz w:val="24"/>
          <w:szCs w:val="24"/>
        </w:rPr>
        <w:t xml:space="preserve">that </w:t>
      </w:r>
      <w:r w:rsidR="002C548F">
        <w:rPr>
          <w:rFonts w:ascii="Times New Roman" w:hAnsi="Times New Roman" w:cs="Times New Roman"/>
          <w:sz w:val="24"/>
          <w:szCs w:val="24"/>
        </w:rPr>
        <w:t>the use</w:t>
      </w:r>
      <w:r w:rsidR="004C76C3">
        <w:rPr>
          <w:rFonts w:ascii="Times New Roman" w:hAnsi="Times New Roman" w:cs="Times New Roman"/>
          <w:sz w:val="24"/>
          <w:szCs w:val="24"/>
        </w:rPr>
        <w:t xml:space="preserve"> of </w:t>
      </w:r>
      <w:r w:rsidR="00E30830" w:rsidRPr="00EA0427">
        <w:rPr>
          <w:rFonts w:ascii="Times New Roman" w:hAnsi="Times New Roman" w:cs="Times New Roman"/>
          <w:sz w:val="24"/>
          <w:szCs w:val="24"/>
        </w:rPr>
        <w:t>practical laboratory investigation approach and integrating it with Inquiry-Based Approach enhances creativity amongst secondary school Biology students.</w:t>
      </w:r>
      <w:r>
        <w:rPr>
          <w:rFonts w:ascii="Times New Roman" w:hAnsi="Times New Roman" w:cs="Times New Roman"/>
          <w:sz w:val="24"/>
          <w:szCs w:val="24"/>
        </w:rPr>
        <w:t xml:space="preserve"> </w:t>
      </w:r>
      <w:r w:rsidR="00E30830" w:rsidRPr="00EA0427">
        <w:rPr>
          <w:rFonts w:ascii="Times New Roman" w:hAnsi="Times New Roman" w:cs="Times New Roman"/>
          <w:sz w:val="24"/>
          <w:szCs w:val="24"/>
        </w:rPr>
        <w:t xml:space="preserve">Njoroge, </w:t>
      </w:r>
      <w:proofErr w:type="spellStart"/>
      <w:r w:rsidR="00E30830" w:rsidRPr="00EA0427">
        <w:rPr>
          <w:rFonts w:ascii="Times New Roman" w:hAnsi="Times New Roman" w:cs="Times New Roman"/>
          <w:sz w:val="24"/>
          <w:szCs w:val="24"/>
        </w:rPr>
        <w:t>Changeiywo</w:t>
      </w:r>
      <w:proofErr w:type="spellEnd"/>
      <w:r w:rsidR="00E30830" w:rsidRPr="00EA0427">
        <w:rPr>
          <w:rFonts w:ascii="Times New Roman" w:hAnsi="Times New Roman" w:cs="Times New Roman"/>
          <w:sz w:val="24"/>
          <w:szCs w:val="24"/>
        </w:rPr>
        <w:t xml:space="preserve"> </w:t>
      </w:r>
      <w:r w:rsidR="00A90DDD" w:rsidRPr="00EA0427">
        <w:rPr>
          <w:rFonts w:ascii="Times New Roman" w:hAnsi="Times New Roman" w:cs="Times New Roman"/>
          <w:sz w:val="24"/>
          <w:szCs w:val="24"/>
        </w:rPr>
        <w:t>&amp;</w:t>
      </w:r>
      <w:r w:rsidR="004C76C3">
        <w:rPr>
          <w:rFonts w:ascii="Times New Roman" w:hAnsi="Times New Roman" w:cs="Times New Roman"/>
          <w:sz w:val="24"/>
          <w:szCs w:val="24"/>
        </w:rPr>
        <w:t xml:space="preserve"> Ndirangu (2014)</w:t>
      </w:r>
      <w:r w:rsidR="00E30830" w:rsidRPr="00EA0427">
        <w:rPr>
          <w:rFonts w:ascii="Times New Roman" w:hAnsi="Times New Roman" w:cs="Times New Roman"/>
          <w:sz w:val="24"/>
          <w:szCs w:val="24"/>
        </w:rPr>
        <w:t xml:space="preserve"> observed that student</w:t>
      </w:r>
      <w:r w:rsidR="004C76C3">
        <w:rPr>
          <w:rFonts w:ascii="Times New Roman" w:hAnsi="Times New Roman" w:cs="Times New Roman"/>
          <w:sz w:val="24"/>
          <w:szCs w:val="24"/>
        </w:rPr>
        <w:t>s</w:t>
      </w:r>
      <w:r w:rsidR="00E30830" w:rsidRPr="00EA0427">
        <w:rPr>
          <w:rFonts w:ascii="Times New Roman" w:hAnsi="Times New Roman" w:cs="Times New Roman"/>
          <w:sz w:val="24"/>
          <w:szCs w:val="24"/>
        </w:rPr>
        <w:t xml:space="preserve"> taught using Inquiry-Based Teaching Approach in Physics outshined students taught using the traditional met</w:t>
      </w:r>
      <w:r w:rsidR="00AF5FE2" w:rsidRPr="00EA0427">
        <w:rPr>
          <w:rFonts w:ascii="Times New Roman" w:hAnsi="Times New Roman" w:cs="Times New Roman"/>
          <w:sz w:val="24"/>
          <w:szCs w:val="24"/>
        </w:rPr>
        <w:t>hod. This aspect suggests that the general poor performance in physics in Kitui County may benefit from a change of teaching methodology.</w:t>
      </w:r>
      <w:r w:rsidR="008C2030" w:rsidRPr="00EA0427">
        <w:rPr>
          <w:rFonts w:ascii="Times New Roman" w:hAnsi="Times New Roman" w:cs="Times New Roman"/>
          <w:sz w:val="24"/>
          <w:szCs w:val="24"/>
        </w:rPr>
        <w:t xml:space="preserve"> However, N</w:t>
      </w:r>
      <w:r w:rsidR="00005C26" w:rsidRPr="00EA0427">
        <w:rPr>
          <w:rFonts w:ascii="Times New Roman" w:hAnsi="Times New Roman" w:cs="Times New Roman"/>
          <w:sz w:val="24"/>
          <w:szCs w:val="24"/>
        </w:rPr>
        <w:t xml:space="preserve">joroge et.al </w:t>
      </w:r>
      <w:r w:rsidR="008C2030" w:rsidRPr="00EA0427">
        <w:rPr>
          <w:rFonts w:ascii="Times New Roman" w:hAnsi="Times New Roman" w:cs="Times New Roman"/>
          <w:sz w:val="24"/>
          <w:szCs w:val="24"/>
        </w:rPr>
        <w:t>did not show evidence that they investigated aspects of: task competence.</w:t>
      </w:r>
      <w:r w:rsidR="00A03FEC" w:rsidRPr="00EA0427">
        <w:rPr>
          <w:rFonts w:ascii="Times New Roman" w:hAnsi="Times New Roman" w:cs="Times New Roman"/>
          <w:sz w:val="24"/>
          <w:szCs w:val="24"/>
        </w:rPr>
        <w:t xml:space="preserve"> </w:t>
      </w:r>
    </w:p>
    <w:p w14:paraId="45074705" w14:textId="2F7B3B88" w:rsidR="00E30830" w:rsidRPr="00EA0427" w:rsidRDefault="00E30830" w:rsidP="008674F2">
      <w:pPr>
        <w:pStyle w:val="Heading2"/>
        <w:ind w:left="0"/>
        <w:rPr>
          <w:rFonts w:ascii="Times New Roman" w:hAnsi="Times New Roman"/>
          <w:i w:val="0"/>
          <w:sz w:val="24"/>
          <w:szCs w:val="24"/>
        </w:rPr>
      </w:pPr>
      <w:bookmarkStart w:id="15" w:name="_Toc4570893"/>
      <w:bookmarkStart w:id="16" w:name="_Toc10435008"/>
      <w:bookmarkStart w:id="17" w:name="_Toc32927750"/>
      <w:bookmarkStart w:id="18" w:name="_Toc64104316"/>
      <w:r w:rsidRPr="00EA0427">
        <w:rPr>
          <w:rFonts w:ascii="Times New Roman" w:hAnsi="Times New Roman"/>
          <w:i w:val="0"/>
          <w:sz w:val="24"/>
          <w:szCs w:val="24"/>
        </w:rPr>
        <w:t xml:space="preserve"> Statement of the Problem</w:t>
      </w:r>
      <w:bookmarkEnd w:id="15"/>
      <w:bookmarkEnd w:id="16"/>
      <w:bookmarkEnd w:id="17"/>
      <w:bookmarkEnd w:id="18"/>
    </w:p>
    <w:p w14:paraId="433C6362" w14:textId="7DA0C779" w:rsidR="00856C30" w:rsidRPr="00476761" w:rsidRDefault="004420D8" w:rsidP="00165841">
      <w:pPr>
        <w:spacing w:line="360" w:lineRule="auto"/>
        <w:jc w:val="both"/>
        <w:rPr>
          <w:rFonts w:ascii="Times New Roman" w:hAnsi="Times New Roman" w:cs="Times New Roman"/>
          <w:b/>
          <w:i/>
          <w:sz w:val="24"/>
          <w:szCs w:val="24"/>
        </w:rPr>
      </w:pPr>
      <w:bookmarkStart w:id="19" w:name="_Toc32927751"/>
      <w:bookmarkStart w:id="20" w:name="_Toc33342270"/>
      <w:bookmarkStart w:id="21" w:name="_Toc33368169"/>
      <w:bookmarkStart w:id="22" w:name="_Toc492816947"/>
      <w:bookmarkStart w:id="23" w:name="_Toc498500353"/>
      <w:bookmarkStart w:id="24" w:name="_Toc4570894"/>
      <w:bookmarkStart w:id="25" w:name="_Toc10435009"/>
      <w:r w:rsidRPr="00EA0427">
        <w:rPr>
          <w:rFonts w:ascii="Times New Roman" w:hAnsi="Times New Roman" w:cs="Times New Roman"/>
          <w:sz w:val="24"/>
          <w:szCs w:val="24"/>
        </w:rPr>
        <w:t>Persistent poor performance in KCSE</w:t>
      </w:r>
      <w:r w:rsidR="00151DFD">
        <w:rPr>
          <w:rFonts w:ascii="Times New Roman" w:hAnsi="Times New Roman" w:cs="Times New Roman"/>
          <w:sz w:val="24"/>
          <w:szCs w:val="24"/>
        </w:rPr>
        <w:t xml:space="preserve"> Physics</w:t>
      </w:r>
      <w:r w:rsidRPr="00EA0427">
        <w:rPr>
          <w:rFonts w:ascii="Times New Roman" w:hAnsi="Times New Roman" w:cs="Times New Roman"/>
          <w:sz w:val="24"/>
          <w:szCs w:val="24"/>
        </w:rPr>
        <w:t xml:space="preserve"> at both the National</w:t>
      </w:r>
      <w:r w:rsidR="00151DFD">
        <w:rPr>
          <w:rFonts w:ascii="Times New Roman" w:hAnsi="Times New Roman" w:cs="Times New Roman"/>
          <w:sz w:val="24"/>
          <w:szCs w:val="24"/>
        </w:rPr>
        <w:t>ly</w:t>
      </w:r>
      <w:r w:rsidRPr="00EA0427">
        <w:rPr>
          <w:rFonts w:ascii="Times New Roman" w:hAnsi="Times New Roman" w:cs="Times New Roman"/>
          <w:sz w:val="24"/>
          <w:szCs w:val="24"/>
        </w:rPr>
        <w:t xml:space="preserve"> and </w:t>
      </w:r>
      <w:r w:rsidR="00415B0A" w:rsidRPr="00EA0427">
        <w:rPr>
          <w:rFonts w:ascii="Times New Roman" w:hAnsi="Times New Roman" w:cs="Times New Roman"/>
          <w:sz w:val="24"/>
          <w:szCs w:val="24"/>
        </w:rPr>
        <w:t>Kitui County</w:t>
      </w:r>
      <w:r w:rsidR="00151DFD">
        <w:rPr>
          <w:rFonts w:ascii="Times New Roman" w:hAnsi="Times New Roman" w:cs="Times New Roman"/>
          <w:sz w:val="24"/>
          <w:szCs w:val="24"/>
        </w:rPr>
        <w:t xml:space="preserve"> in </w:t>
      </w:r>
      <w:proofErr w:type="gramStart"/>
      <w:r w:rsidR="00151DFD">
        <w:rPr>
          <w:rFonts w:ascii="Times New Roman" w:hAnsi="Times New Roman" w:cs="Times New Roman"/>
          <w:sz w:val="24"/>
          <w:szCs w:val="24"/>
        </w:rPr>
        <w:t xml:space="preserve">particular </w:t>
      </w:r>
      <w:r w:rsidR="00415B0A" w:rsidRPr="00EA0427">
        <w:rPr>
          <w:rFonts w:ascii="Times New Roman" w:hAnsi="Times New Roman" w:cs="Times New Roman"/>
          <w:sz w:val="24"/>
          <w:szCs w:val="24"/>
        </w:rPr>
        <w:t xml:space="preserve"> </w:t>
      </w:r>
      <w:r w:rsidRPr="00EA0427">
        <w:rPr>
          <w:rFonts w:ascii="Times New Roman" w:hAnsi="Times New Roman" w:cs="Times New Roman"/>
          <w:sz w:val="24"/>
          <w:szCs w:val="24"/>
        </w:rPr>
        <w:t>has</w:t>
      </w:r>
      <w:proofErr w:type="gramEnd"/>
      <w:r w:rsidRPr="00EA0427">
        <w:rPr>
          <w:rFonts w:ascii="Times New Roman" w:hAnsi="Times New Roman" w:cs="Times New Roman"/>
          <w:sz w:val="24"/>
          <w:szCs w:val="24"/>
        </w:rPr>
        <w:t xml:space="preserve"> been greatly attributed to factors such as Conventional instructional method, inadequate facilities, poor mastery of teaching and learning content on the part of the teacher, lack of interactive forums for learners and shortage of teachers among others</w:t>
      </w:r>
      <w:r w:rsidR="00151DFD">
        <w:rPr>
          <w:rFonts w:ascii="Times New Roman" w:hAnsi="Times New Roman" w:cs="Times New Roman"/>
          <w:sz w:val="24"/>
          <w:szCs w:val="24"/>
        </w:rPr>
        <w:t xml:space="preserve"> </w:t>
      </w:r>
      <w:r w:rsidR="00151DFD" w:rsidRPr="00EA0427">
        <w:rPr>
          <w:rFonts w:ascii="Times New Roman" w:hAnsi="Times New Roman" w:cs="Times New Roman"/>
          <w:sz w:val="24"/>
          <w:szCs w:val="24"/>
        </w:rPr>
        <w:t>(KNEC reports: 2014 to 2019</w:t>
      </w:r>
      <w:r w:rsidR="00151DFD">
        <w:rPr>
          <w:rFonts w:ascii="Times New Roman" w:hAnsi="Times New Roman" w:cs="Times New Roman"/>
          <w:sz w:val="24"/>
          <w:szCs w:val="24"/>
        </w:rPr>
        <w:t>)</w:t>
      </w:r>
      <w:r w:rsidRPr="00EA0427">
        <w:rPr>
          <w:rFonts w:ascii="Times New Roman" w:hAnsi="Times New Roman" w:cs="Times New Roman"/>
          <w:sz w:val="24"/>
          <w:szCs w:val="24"/>
        </w:rPr>
        <w:t xml:space="preserve">. Several initiatives have been put in place to improve performance in this subject. The Government of Kenya in collaboration with Japanese Government introduced the Strengthening of Mathematics and Science Education (SMASSE) in Secondary Schools. </w:t>
      </w:r>
      <w:r w:rsidR="00444DDF" w:rsidRPr="00EA0427">
        <w:rPr>
          <w:rFonts w:ascii="Times New Roman" w:hAnsi="Times New Roman" w:cs="Times New Roman"/>
          <w:sz w:val="24"/>
          <w:szCs w:val="24"/>
        </w:rPr>
        <w:t xml:space="preserve">This </w:t>
      </w:r>
      <w:proofErr w:type="spellStart"/>
      <w:r w:rsidR="00444DDF" w:rsidRPr="00EA0427">
        <w:rPr>
          <w:rFonts w:ascii="Times New Roman" w:hAnsi="Times New Roman" w:cs="Times New Roman"/>
          <w:sz w:val="24"/>
          <w:szCs w:val="24"/>
        </w:rPr>
        <w:t>programme</w:t>
      </w:r>
      <w:proofErr w:type="spellEnd"/>
      <w:r w:rsidR="00444DDF" w:rsidRPr="00EA0427">
        <w:rPr>
          <w:rFonts w:ascii="Times New Roman" w:hAnsi="Times New Roman" w:cs="Times New Roman"/>
          <w:sz w:val="24"/>
          <w:szCs w:val="24"/>
        </w:rPr>
        <w:t xml:space="preserve"> may have put more emphasis on </w:t>
      </w:r>
      <w:r w:rsidR="00151DFD">
        <w:rPr>
          <w:rFonts w:ascii="Times New Roman" w:hAnsi="Times New Roman" w:cs="Times New Roman"/>
          <w:sz w:val="24"/>
          <w:szCs w:val="24"/>
        </w:rPr>
        <w:t>h</w:t>
      </w:r>
      <w:r w:rsidR="00444DDF" w:rsidRPr="00EA0427">
        <w:rPr>
          <w:rFonts w:ascii="Times New Roman" w:hAnsi="Times New Roman" w:cs="Times New Roman"/>
          <w:sz w:val="24"/>
          <w:szCs w:val="24"/>
        </w:rPr>
        <w:t xml:space="preserve">ands-on rather than </w:t>
      </w:r>
      <w:r w:rsidR="00151DFD">
        <w:rPr>
          <w:rFonts w:ascii="Times New Roman" w:hAnsi="Times New Roman" w:cs="Times New Roman"/>
          <w:sz w:val="24"/>
          <w:szCs w:val="24"/>
        </w:rPr>
        <w:t>m</w:t>
      </w:r>
      <w:r w:rsidR="00444DDF" w:rsidRPr="00EA0427">
        <w:rPr>
          <w:rFonts w:ascii="Times New Roman" w:hAnsi="Times New Roman" w:cs="Times New Roman"/>
          <w:sz w:val="24"/>
          <w:szCs w:val="24"/>
        </w:rPr>
        <w:t>ind-on approach.</w:t>
      </w:r>
      <w:r w:rsidR="001026B3" w:rsidRPr="00EA0427">
        <w:rPr>
          <w:rFonts w:ascii="Times New Roman" w:hAnsi="Times New Roman" w:cs="Times New Roman"/>
          <w:sz w:val="24"/>
          <w:szCs w:val="24"/>
        </w:rPr>
        <w:t xml:space="preserve"> Despite such effort, </w:t>
      </w:r>
      <w:r w:rsidRPr="00EA0427">
        <w:rPr>
          <w:rFonts w:ascii="Times New Roman" w:hAnsi="Times New Roman" w:cs="Times New Roman"/>
          <w:sz w:val="24"/>
          <w:szCs w:val="24"/>
        </w:rPr>
        <w:t>the performance of learners in K.C.S.E Physics continues to decline. The impact of this trend on task competence among st</w:t>
      </w:r>
      <w:r w:rsidR="001026B3" w:rsidRPr="00EA0427">
        <w:rPr>
          <w:rFonts w:ascii="Times New Roman" w:hAnsi="Times New Roman" w:cs="Times New Roman"/>
          <w:sz w:val="24"/>
          <w:szCs w:val="24"/>
        </w:rPr>
        <w:t xml:space="preserve">udents has been </w:t>
      </w:r>
      <w:r w:rsidRPr="00EA0427">
        <w:rPr>
          <w:rFonts w:ascii="Times New Roman" w:hAnsi="Times New Roman" w:cs="Times New Roman"/>
          <w:sz w:val="24"/>
          <w:szCs w:val="24"/>
        </w:rPr>
        <w:t>inadequately investigated.  If the</w:t>
      </w:r>
      <w:r w:rsidR="001026B3" w:rsidRPr="00EA0427">
        <w:rPr>
          <w:rFonts w:ascii="Times New Roman" w:hAnsi="Times New Roman" w:cs="Times New Roman"/>
          <w:sz w:val="24"/>
          <w:szCs w:val="24"/>
        </w:rPr>
        <w:t xml:space="preserve">re will be </w:t>
      </w:r>
      <w:r w:rsidR="00D35893" w:rsidRPr="00EA0427">
        <w:rPr>
          <w:rFonts w:ascii="Times New Roman" w:hAnsi="Times New Roman" w:cs="Times New Roman"/>
          <w:sz w:val="24"/>
          <w:szCs w:val="24"/>
        </w:rPr>
        <w:t xml:space="preserve">no </w:t>
      </w:r>
      <w:r w:rsidR="00D35893">
        <w:rPr>
          <w:rFonts w:ascii="Times New Roman" w:hAnsi="Times New Roman" w:cs="Times New Roman"/>
          <w:sz w:val="24"/>
          <w:szCs w:val="24"/>
        </w:rPr>
        <w:t>attempt</w:t>
      </w:r>
      <w:r w:rsidR="00151DFD">
        <w:rPr>
          <w:rFonts w:ascii="Times New Roman" w:hAnsi="Times New Roman" w:cs="Times New Roman"/>
          <w:sz w:val="24"/>
          <w:szCs w:val="24"/>
        </w:rPr>
        <w:t xml:space="preserve"> to solve the problem this worrying trend will continue. </w:t>
      </w:r>
      <w:r w:rsidR="001026B3" w:rsidRPr="00EA0427">
        <w:rPr>
          <w:rFonts w:ascii="Times New Roman" w:hAnsi="Times New Roman" w:cs="Times New Roman"/>
          <w:sz w:val="24"/>
          <w:szCs w:val="24"/>
        </w:rPr>
        <w:t xml:space="preserve">There is </w:t>
      </w:r>
      <w:r w:rsidRPr="00EA0427">
        <w:rPr>
          <w:rFonts w:ascii="Times New Roman" w:hAnsi="Times New Roman" w:cs="Times New Roman"/>
          <w:sz w:val="24"/>
          <w:szCs w:val="24"/>
        </w:rPr>
        <w:t xml:space="preserve">currently limited information on the effects of </w:t>
      </w:r>
      <w:r w:rsidR="003E6CA2" w:rsidRPr="00EA0427">
        <w:rPr>
          <w:rFonts w:ascii="Times New Roman" w:hAnsi="Times New Roman" w:cs="Times New Roman"/>
          <w:sz w:val="24"/>
          <w:szCs w:val="24"/>
        </w:rPr>
        <w:t>IBSTA</w:t>
      </w:r>
      <w:r w:rsidRPr="00EA0427">
        <w:rPr>
          <w:rFonts w:ascii="Times New Roman" w:hAnsi="Times New Roman" w:cs="Times New Roman"/>
          <w:sz w:val="24"/>
          <w:szCs w:val="24"/>
        </w:rPr>
        <w:t xml:space="preserve"> in physics especially in Kitui </w:t>
      </w:r>
      <w:r w:rsidRPr="00EA0427">
        <w:rPr>
          <w:rFonts w:ascii="Times New Roman" w:hAnsi="Times New Roman" w:cs="Times New Roman"/>
          <w:sz w:val="24"/>
          <w:szCs w:val="24"/>
        </w:rPr>
        <w:lastRenderedPageBreak/>
        <w:t xml:space="preserve">County. In an attempt to </w:t>
      </w:r>
      <w:r w:rsidR="00853580" w:rsidRPr="00EA0427">
        <w:rPr>
          <w:rFonts w:ascii="Times New Roman" w:hAnsi="Times New Roman" w:cs="Times New Roman"/>
          <w:sz w:val="24"/>
          <w:szCs w:val="24"/>
        </w:rPr>
        <w:t>bridge,</w:t>
      </w:r>
      <w:r w:rsidRPr="00EA0427">
        <w:rPr>
          <w:rFonts w:ascii="Times New Roman" w:hAnsi="Times New Roman" w:cs="Times New Roman"/>
          <w:sz w:val="24"/>
          <w:szCs w:val="24"/>
        </w:rPr>
        <w:t xml:space="preserve"> this </w:t>
      </w:r>
      <w:proofErr w:type="gramStart"/>
      <w:r w:rsidRPr="00EA0427">
        <w:rPr>
          <w:rFonts w:ascii="Times New Roman" w:hAnsi="Times New Roman" w:cs="Times New Roman"/>
          <w:sz w:val="24"/>
          <w:szCs w:val="24"/>
        </w:rPr>
        <w:t>gap</w:t>
      </w:r>
      <w:proofErr w:type="gramEnd"/>
      <w:r w:rsidRPr="00EA0427">
        <w:rPr>
          <w:rFonts w:ascii="Times New Roman" w:hAnsi="Times New Roman" w:cs="Times New Roman"/>
          <w:sz w:val="24"/>
          <w:szCs w:val="24"/>
        </w:rPr>
        <w:t xml:space="preserve"> the current </w:t>
      </w:r>
      <w:r w:rsidR="00BB4E1F" w:rsidRPr="00EA0427">
        <w:rPr>
          <w:rFonts w:ascii="Times New Roman" w:hAnsi="Times New Roman" w:cs="Times New Roman"/>
          <w:sz w:val="24"/>
          <w:szCs w:val="24"/>
        </w:rPr>
        <w:t>study investigated</w:t>
      </w:r>
      <w:r w:rsidR="008674F2" w:rsidRPr="00EA0427">
        <w:rPr>
          <w:rFonts w:ascii="Times New Roman" w:hAnsi="Times New Roman" w:cs="Times New Roman"/>
          <w:sz w:val="24"/>
          <w:szCs w:val="24"/>
        </w:rPr>
        <w:t xml:space="preserve"> the effect</w:t>
      </w:r>
      <w:r w:rsidRPr="00EA0427">
        <w:rPr>
          <w:rFonts w:ascii="Times New Roman" w:hAnsi="Times New Roman" w:cs="Times New Roman"/>
          <w:sz w:val="24"/>
          <w:szCs w:val="24"/>
        </w:rPr>
        <w:t>s of Inquiry-B</w:t>
      </w:r>
      <w:r w:rsidR="001026B3" w:rsidRPr="00EA0427">
        <w:rPr>
          <w:rFonts w:ascii="Times New Roman" w:hAnsi="Times New Roman" w:cs="Times New Roman"/>
          <w:sz w:val="24"/>
          <w:szCs w:val="24"/>
        </w:rPr>
        <w:t xml:space="preserve">ased Science Teaching Approach </w:t>
      </w:r>
      <w:r w:rsidR="00415B0A" w:rsidRPr="00EA0427">
        <w:rPr>
          <w:rFonts w:ascii="Times New Roman" w:hAnsi="Times New Roman" w:cs="Times New Roman"/>
          <w:sz w:val="24"/>
          <w:szCs w:val="24"/>
        </w:rPr>
        <w:t xml:space="preserve">on </w:t>
      </w:r>
      <w:r w:rsidR="002E1DB5">
        <w:rPr>
          <w:rFonts w:ascii="Times New Roman" w:hAnsi="Times New Roman" w:cs="Times New Roman"/>
          <w:sz w:val="24"/>
          <w:szCs w:val="24"/>
        </w:rPr>
        <w:t>task competence</w:t>
      </w:r>
      <w:r w:rsidRPr="00EA0427">
        <w:rPr>
          <w:rFonts w:ascii="Times New Roman" w:hAnsi="Times New Roman" w:cs="Times New Roman"/>
          <w:sz w:val="24"/>
          <w:szCs w:val="24"/>
        </w:rPr>
        <w:t xml:space="preserve"> of secondary school physics’ students in Kitui County, Kenya</w:t>
      </w:r>
      <w:r w:rsidRPr="00476761">
        <w:rPr>
          <w:rFonts w:ascii="Times New Roman" w:hAnsi="Times New Roman" w:cs="Times New Roman"/>
          <w:sz w:val="24"/>
          <w:szCs w:val="24"/>
        </w:rPr>
        <w:t>.</w:t>
      </w:r>
      <w:bookmarkEnd w:id="19"/>
      <w:bookmarkEnd w:id="20"/>
      <w:bookmarkEnd w:id="21"/>
    </w:p>
    <w:p w14:paraId="73651F6E" w14:textId="553385E5" w:rsidR="00E30830" w:rsidRPr="00476761" w:rsidRDefault="00E30830" w:rsidP="00E30830">
      <w:pPr>
        <w:pStyle w:val="Heading2"/>
        <w:spacing w:before="0" w:after="0"/>
        <w:ind w:left="0"/>
        <w:rPr>
          <w:rFonts w:ascii="Times New Roman" w:hAnsi="Times New Roman"/>
          <w:i w:val="0"/>
          <w:sz w:val="24"/>
          <w:szCs w:val="24"/>
        </w:rPr>
      </w:pPr>
      <w:bookmarkStart w:id="26" w:name="_Toc4570895"/>
      <w:bookmarkStart w:id="27" w:name="_Toc10435010"/>
      <w:bookmarkStart w:id="28" w:name="_Toc64104318"/>
      <w:bookmarkStart w:id="29" w:name="_Toc416161843"/>
      <w:bookmarkStart w:id="30" w:name="_Toc492816950"/>
      <w:bookmarkEnd w:id="22"/>
      <w:bookmarkEnd w:id="23"/>
      <w:bookmarkEnd w:id="24"/>
      <w:bookmarkEnd w:id="25"/>
      <w:r w:rsidRPr="00476761">
        <w:rPr>
          <w:rFonts w:ascii="Times New Roman" w:hAnsi="Times New Roman"/>
          <w:i w:val="0"/>
          <w:sz w:val="24"/>
          <w:szCs w:val="24"/>
        </w:rPr>
        <w:t>Objective of the Study</w:t>
      </w:r>
      <w:bookmarkEnd w:id="26"/>
      <w:bookmarkEnd w:id="27"/>
      <w:bookmarkEnd w:id="28"/>
    </w:p>
    <w:p w14:paraId="39961347" w14:textId="245B8D31" w:rsidR="00D70D6B" w:rsidRPr="002E1DB5" w:rsidRDefault="002E1DB5" w:rsidP="002E1DB5">
      <w:pPr>
        <w:spacing w:after="0" w:line="360" w:lineRule="auto"/>
        <w:ind w:right="-288"/>
        <w:jc w:val="both"/>
        <w:rPr>
          <w:rFonts w:ascii="Times New Roman" w:hAnsi="Times New Roman" w:cs="Times New Roman"/>
          <w:sz w:val="24"/>
          <w:szCs w:val="24"/>
        </w:rPr>
      </w:pPr>
      <w:r>
        <w:rPr>
          <w:rFonts w:ascii="Times New Roman" w:hAnsi="Times New Roman" w:cs="Times New Roman"/>
          <w:sz w:val="24"/>
          <w:szCs w:val="24"/>
        </w:rPr>
        <w:t xml:space="preserve">The objective of the study was to </w:t>
      </w:r>
      <w:r w:rsidR="00D70D6B" w:rsidRPr="002E1DB5">
        <w:rPr>
          <w:rFonts w:ascii="Times New Roman" w:hAnsi="Times New Roman" w:cs="Times New Roman"/>
          <w:sz w:val="24"/>
          <w:szCs w:val="24"/>
        </w:rPr>
        <w:t xml:space="preserve">determine the difference in task competence </w:t>
      </w:r>
      <w:r w:rsidR="002D15EC" w:rsidRPr="002E1DB5">
        <w:rPr>
          <w:rFonts w:ascii="Times New Roman" w:hAnsi="Times New Roman" w:cs="Times New Roman"/>
          <w:sz w:val="24"/>
          <w:szCs w:val="24"/>
        </w:rPr>
        <w:t>between</w:t>
      </w:r>
      <w:r w:rsidR="00D70D6B" w:rsidRPr="002E1DB5">
        <w:rPr>
          <w:rFonts w:ascii="Times New Roman" w:hAnsi="Times New Roman" w:cs="Times New Roman"/>
          <w:sz w:val="24"/>
          <w:szCs w:val="24"/>
        </w:rPr>
        <w:t xml:space="preserve"> students taught by Inquiry-Based</w:t>
      </w:r>
      <w:r w:rsidR="004326E1" w:rsidRPr="002E1DB5">
        <w:rPr>
          <w:rFonts w:ascii="Times New Roman" w:hAnsi="Times New Roman" w:cs="Times New Roman"/>
          <w:sz w:val="24"/>
          <w:szCs w:val="24"/>
        </w:rPr>
        <w:t xml:space="preserve"> </w:t>
      </w:r>
      <w:r w:rsidR="00151DFD" w:rsidRPr="002E1DB5">
        <w:rPr>
          <w:rFonts w:ascii="Times New Roman" w:hAnsi="Times New Roman" w:cs="Times New Roman"/>
          <w:sz w:val="24"/>
          <w:szCs w:val="24"/>
        </w:rPr>
        <w:t>Science</w:t>
      </w:r>
      <w:r w:rsidR="00D70D6B" w:rsidRPr="002E1DB5">
        <w:rPr>
          <w:rFonts w:ascii="Times New Roman" w:hAnsi="Times New Roman" w:cs="Times New Roman"/>
          <w:sz w:val="24"/>
          <w:szCs w:val="24"/>
        </w:rPr>
        <w:t xml:space="preserve"> Teaching Approach and those taught using conventional methods.</w:t>
      </w:r>
    </w:p>
    <w:p w14:paraId="1617A887" w14:textId="06192E7D" w:rsidR="00E30830" w:rsidRPr="00EA0427" w:rsidRDefault="002E1DB5" w:rsidP="00E30830">
      <w:pPr>
        <w:pStyle w:val="Heading2"/>
        <w:spacing w:before="0" w:after="0"/>
        <w:ind w:left="0"/>
        <w:rPr>
          <w:rFonts w:ascii="Times New Roman" w:hAnsi="Times New Roman"/>
          <w:i w:val="0"/>
          <w:sz w:val="24"/>
        </w:rPr>
      </w:pPr>
      <w:bookmarkStart w:id="31" w:name="_Toc492816949"/>
      <w:bookmarkStart w:id="32" w:name="_Toc4570896"/>
      <w:bookmarkStart w:id="33" w:name="_Toc10435011"/>
      <w:bookmarkStart w:id="34" w:name="_Toc64104319"/>
      <w:bookmarkStart w:id="35" w:name="_Toc416161842"/>
      <w:r>
        <w:rPr>
          <w:rFonts w:ascii="Times New Roman" w:hAnsi="Times New Roman"/>
          <w:i w:val="0"/>
          <w:sz w:val="24"/>
        </w:rPr>
        <w:t xml:space="preserve">Research </w:t>
      </w:r>
      <w:r w:rsidR="00E30830" w:rsidRPr="00EA0427">
        <w:rPr>
          <w:rFonts w:ascii="Times New Roman" w:hAnsi="Times New Roman"/>
          <w:i w:val="0"/>
          <w:sz w:val="24"/>
        </w:rPr>
        <w:t>Hypotheses</w:t>
      </w:r>
      <w:bookmarkEnd w:id="31"/>
      <w:bookmarkEnd w:id="32"/>
      <w:bookmarkEnd w:id="33"/>
      <w:bookmarkEnd w:id="34"/>
    </w:p>
    <w:bookmarkEnd w:id="35"/>
    <w:p w14:paraId="24A9116C" w14:textId="51595B44" w:rsidR="00E30830" w:rsidRPr="00EA0427" w:rsidRDefault="002E1DB5" w:rsidP="00E308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E30830" w:rsidRPr="00EA0427">
        <w:rPr>
          <w:rFonts w:ascii="Times New Roman" w:hAnsi="Times New Roman" w:cs="Times New Roman"/>
          <w:sz w:val="24"/>
          <w:szCs w:val="24"/>
        </w:rPr>
        <w:t xml:space="preserve">he hypotheses </w:t>
      </w:r>
      <w:proofErr w:type="gramStart"/>
      <w:r w:rsidR="009C772E" w:rsidRPr="00EA0427">
        <w:rPr>
          <w:rFonts w:ascii="Times New Roman" w:hAnsi="Times New Roman" w:cs="Times New Roman"/>
          <w:sz w:val="24"/>
          <w:szCs w:val="24"/>
        </w:rPr>
        <w:t>w</w:t>
      </w:r>
      <w:r>
        <w:rPr>
          <w:rFonts w:ascii="Times New Roman" w:hAnsi="Times New Roman" w:cs="Times New Roman"/>
          <w:sz w:val="24"/>
          <w:szCs w:val="24"/>
        </w:rPr>
        <w:t>as</w:t>
      </w:r>
      <w:proofErr w:type="gramEnd"/>
      <w:r w:rsidR="00E30830" w:rsidRPr="00EA0427">
        <w:rPr>
          <w:rFonts w:ascii="Times New Roman" w:hAnsi="Times New Roman" w:cs="Times New Roman"/>
          <w:sz w:val="24"/>
          <w:szCs w:val="24"/>
        </w:rPr>
        <w:t xml:space="preserve"> tested at α= 0.05 level of significance.</w:t>
      </w:r>
    </w:p>
    <w:p w14:paraId="283324F1" w14:textId="25A794BE" w:rsidR="002E1DB5" w:rsidRPr="004B3450" w:rsidRDefault="00A10D8C" w:rsidP="00A10D8C">
      <w:pPr>
        <w:spacing w:after="0" w:line="360" w:lineRule="auto"/>
        <w:ind w:left="540" w:hanging="540"/>
        <w:jc w:val="both"/>
        <w:rPr>
          <w:rFonts w:ascii="Times New Roman" w:hAnsi="Times New Roman" w:cs="Times New Roman"/>
          <w:sz w:val="24"/>
          <w:szCs w:val="24"/>
        </w:rPr>
      </w:pPr>
      <w:r w:rsidRPr="00EA0427">
        <w:rPr>
          <w:rFonts w:ascii="Times New Roman" w:hAnsi="Times New Roman" w:cs="Times New Roman"/>
          <w:sz w:val="24"/>
          <w:szCs w:val="24"/>
        </w:rPr>
        <w:t>H</w:t>
      </w:r>
      <w:r w:rsidRPr="00C503F4">
        <w:rPr>
          <w:rFonts w:ascii="Times New Roman" w:hAnsi="Times New Roman" w:cs="Times New Roman"/>
          <w:sz w:val="24"/>
          <w:szCs w:val="24"/>
          <w:vertAlign w:val="subscript"/>
        </w:rPr>
        <w:t>01</w:t>
      </w:r>
      <w:r w:rsidRPr="00EA0427">
        <w:rPr>
          <w:rFonts w:ascii="Times New Roman" w:hAnsi="Times New Roman" w:cs="Times New Roman"/>
          <w:sz w:val="24"/>
          <w:szCs w:val="24"/>
        </w:rPr>
        <w:t>:</w:t>
      </w:r>
      <w:r w:rsidR="00594AB0">
        <w:rPr>
          <w:rFonts w:ascii="Times New Roman" w:hAnsi="Times New Roman" w:cs="Times New Roman"/>
          <w:sz w:val="24"/>
          <w:szCs w:val="24"/>
        </w:rPr>
        <w:t xml:space="preserve"> </w:t>
      </w:r>
      <w:r w:rsidR="004D1755" w:rsidRPr="00EA0427">
        <w:rPr>
          <w:rFonts w:ascii="Times New Roman" w:hAnsi="Times New Roman" w:cs="Times New Roman"/>
          <w:sz w:val="24"/>
          <w:szCs w:val="24"/>
        </w:rPr>
        <w:t xml:space="preserve">There is no statistically </w:t>
      </w:r>
      <w:r w:rsidR="002D15EC">
        <w:rPr>
          <w:rFonts w:ascii="Times New Roman" w:hAnsi="Times New Roman" w:cs="Times New Roman"/>
          <w:sz w:val="24"/>
          <w:szCs w:val="24"/>
        </w:rPr>
        <w:t>significant difference in task c</w:t>
      </w:r>
      <w:r w:rsidR="004B3450">
        <w:rPr>
          <w:rFonts w:ascii="Times New Roman" w:hAnsi="Times New Roman" w:cs="Times New Roman"/>
          <w:sz w:val="24"/>
          <w:szCs w:val="24"/>
        </w:rPr>
        <w:t>ompetence to learning</w:t>
      </w:r>
      <w:r>
        <w:rPr>
          <w:rFonts w:ascii="Times New Roman" w:hAnsi="Times New Roman" w:cs="Times New Roman"/>
          <w:sz w:val="24"/>
          <w:szCs w:val="24"/>
        </w:rPr>
        <w:t xml:space="preserve"> Physics </w:t>
      </w:r>
      <w:r w:rsidRPr="00EA0427">
        <w:rPr>
          <w:rFonts w:ascii="Times New Roman" w:hAnsi="Times New Roman" w:cs="Times New Roman"/>
          <w:sz w:val="24"/>
          <w:szCs w:val="24"/>
        </w:rPr>
        <w:t>between students exposed to Inquiry-</w:t>
      </w:r>
      <w:r>
        <w:rPr>
          <w:rFonts w:ascii="Times New Roman" w:hAnsi="Times New Roman" w:cs="Times New Roman"/>
          <w:sz w:val="24"/>
          <w:szCs w:val="24"/>
        </w:rPr>
        <w:t>Based Science Teaching Approach</w:t>
      </w:r>
      <w:r w:rsidR="004B3450">
        <w:rPr>
          <w:rFonts w:ascii="Times New Roman" w:hAnsi="Times New Roman" w:cs="Times New Roman"/>
          <w:sz w:val="24"/>
          <w:szCs w:val="24"/>
        </w:rPr>
        <w:t xml:space="preserve"> </w:t>
      </w:r>
      <w:r w:rsidR="004D1755" w:rsidRPr="00EA0427">
        <w:rPr>
          <w:rFonts w:ascii="Times New Roman" w:hAnsi="Times New Roman" w:cs="Times New Roman"/>
          <w:sz w:val="24"/>
          <w:szCs w:val="24"/>
        </w:rPr>
        <w:t xml:space="preserve">and those exposed to </w:t>
      </w:r>
      <w:r w:rsidR="002D15EC">
        <w:rPr>
          <w:rFonts w:ascii="Times New Roman" w:hAnsi="Times New Roman" w:cs="Times New Roman"/>
          <w:sz w:val="24"/>
          <w:szCs w:val="24"/>
        </w:rPr>
        <w:t>c</w:t>
      </w:r>
      <w:r w:rsidR="004D1755" w:rsidRPr="00EA0427">
        <w:rPr>
          <w:rFonts w:ascii="Times New Roman" w:hAnsi="Times New Roman" w:cs="Times New Roman"/>
          <w:sz w:val="24"/>
          <w:szCs w:val="24"/>
        </w:rPr>
        <w:t xml:space="preserve">onventional methods. </w:t>
      </w:r>
      <w:bookmarkStart w:id="36" w:name="_Toc416161845"/>
      <w:bookmarkStart w:id="37" w:name="_Toc420751900"/>
      <w:bookmarkStart w:id="38" w:name="_Toc4570900"/>
      <w:bookmarkStart w:id="39" w:name="_Toc10435015"/>
      <w:bookmarkStart w:id="40" w:name="_Toc456491650"/>
      <w:bookmarkStart w:id="41" w:name="_Toc492816953"/>
      <w:bookmarkStart w:id="42" w:name="_Toc498500358"/>
      <w:bookmarkEnd w:id="29"/>
      <w:bookmarkEnd w:id="30"/>
    </w:p>
    <w:bookmarkEnd w:id="36"/>
    <w:bookmarkEnd w:id="37"/>
    <w:bookmarkEnd w:id="38"/>
    <w:bookmarkEnd w:id="39"/>
    <w:bookmarkEnd w:id="40"/>
    <w:bookmarkEnd w:id="41"/>
    <w:bookmarkEnd w:id="42"/>
    <w:p w14:paraId="06B6357F" w14:textId="6C0F193D" w:rsidR="00E30830" w:rsidRPr="00EA0427" w:rsidRDefault="00E30830" w:rsidP="00120B98">
      <w:pPr>
        <w:pStyle w:val="Heading1"/>
        <w:spacing w:before="0" w:after="0" w:line="276" w:lineRule="auto"/>
        <w:jc w:val="center"/>
        <w:rPr>
          <w:rFonts w:ascii="Times New Roman" w:hAnsi="Times New Roman"/>
          <w:sz w:val="24"/>
          <w:szCs w:val="24"/>
        </w:rPr>
      </w:pPr>
    </w:p>
    <w:p w14:paraId="0B2674D9" w14:textId="41CEDEE8" w:rsidR="0039157B" w:rsidRPr="004B3450" w:rsidRDefault="002E1DB5" w:rsidP="004B3450">
      <w:pPr>
        <w:pStyle w:val="Heading1"/>
        <w:spacing w:before="0" w:after="0" w:line="276" w:lineRule="auto"/>
        <w:ind w:left="0"/>
        <w:rPr>
          <w:rFonts w:ascii="Times New Roman" w:hAnsi="Times New Roman"/>
          <w:sz w:val="24"/>
          <w:szCs w:val="24"/>
        </w:rPr>
      </w:pPr>
      <w:bookmarkStart w:id="43" w:name="_Toc10435018"/>
      <w:bookmarkStart w:id="44" w:name="_Toc64104327"/>
      <w:r>
        <w:rPr>
          <w:rFonts w:ascii="Times New Roman" w:hAnsi="Times New Roman"/>
          <w:sz w:val="24"/>
          <w:szCs w:val="24"/>
        </w:rPr>
        <w:t xml:space="preserve">2.0 </w:t>
      </w:r>
      <w:r w:rsidR="00E30830" w:rsidRPr="00EA0427">
        <w:rPr>
          <w:rFonts w:ascii="Times New Roman" w:hAnsi="Times New Roman"/>
          <w:sz w:val="24"/>
          <w:szCs w:val="24"/>
        </w:rPr>
        <w:t>LITERATURE REVIEW</w:t>
      </w:r>
      <w:bookmarkEnd w:id="43"/>
      <w:bookmarkEnd w:id="44"/>
    </w:p>
    <w:p w14:paraId="52A2B1C4" w14:textId="5AE90A8D" w:rsidR="0039157B" w:rsidRPr="00EA0427" w:rsidRDefault="0039157B" w:rsidP="00D56D85">
      <w:pPr>
        <w:spacing w:after="0" w:line="360" w:lineRule="auto"/>
        <w:jc w:val="both"/>
        <w:rPr>
          <w:rFonts w:ascii="Times New Roman" w:hAnsi="Times New Roman" w:cs="Times New Roman"/>
          <w:sz w:val="24"/>
          <w:szCs w:val="24"/>
        </w:rPr>
      </w:pPr>
      <w:r w:rsidRPr="00EA0427">
        <w:rPr>
          <w:rFonts w:ascii="Times New Roman" w:hAnsi="Times New Roman" w:cs="Times New Roman"/>
          <w:sz w:val="24"/>
          <w:szCs w:val="24"/>
        </w:rPr>
        <w:t>A study carried ou</w:t>
      </w:r>
      <w:r w:rsidR="00092B5C">
        <w:rPr>
          <w:rFonts w:ascii="Times New Roman" w:hAnsi="Times New Roman" w:cs="Times New Roman"/>
          <w:sz w:val="24"/>
          <w:szCs w:val="24"/>
        </w:rPr>
        <w:t>t in Mexico by Llewellyn (2013</w:t>
      </w:r>
      <w:r w:rsidR="00EF715A">
        <w:rPr>
          <w:rFonts w:ascii="Times New Roman" w:hAnsi="Times New Roman" w:cs="Times New Roman"/>
          <w:sz w:val="24"/>
          <w:szCs w:val="24"/>
        </w:rPr>
        <w:t>)</w:t>
      </w:r>
      <w:r w:rsidRPr="00EA0427">
        <w:rPr>
          <w:rFonts w:ascii="Times New Roman" w:hAnsi="Times New Roman" w:cs="Times New Roman"/>
          <w:sz w:val="24"/>
          <w:szCs w:val="24"/>
        </w:rPr>
        <w:t xml:space="preserve"> indicated that Inquiry learning is a scientific process of active exploration that uses critical, logical and creative thinking skills to answer questions by teacher guidance hence learner achievement is obtained. His argument is in line with a study conducted by Ural (20</w:t>
      </w:r>
      <w:r w:rsidR="004326E1">
        <w:rPr>
          <w:rFonts w:ascii="Times New Roman" w:hAnsi="Times New Roman" w:cs="Times New Roman"/>
          <w:sz w:val="24"/>
          <w:szCs w:val="24"/>
        </w:rPr>
        <w:t>16), who observed that through inquiry l</w:t>
      </w:r>
      <w:r w:rsidRPr="00EA0427">
        <w:rPr>
          <w:rFonts w:ascii="Times New Roman" w:hAnsi="Times New Roman" w:cs="Times New Roman"/>
          <w:sz w:val="24"/>
          <w:szCs w:val="24"/>
        </w:rPr>
        <w:t>earning, significant improvement occurs in all aspects of student’s motivation and</w:t>
      </w:r>
      <w:r w:rsidR="00A10D8C">
        <w:rPr>
          <w:rFonts w:ascii="Times New Roman" w:hAnsi="Times New Roman" w:cs="Times New Roman"/>
          <w:sz w:val="24"/>
          <w:szCs w:val="24"/>
        </w:rPr>
        <w:t xml:space="preserve"> their task competence.</w:t>
      </w:r>
      <w:r w:rsidRPr="00EA0427">
        <w:rPr>
          <w:rFonts w:ascii="Times New Roman" w:hAnsi="Times New Roman" w:cs="Times New Roman"/>
          <w:sz w:val="24"/>
          <w:szCs w:val="24"/>
        </w:rPr>
        <w:t xml:space="preserve"> In a research s</w:t>
      </w:r>
      <w:r w:rsidR="00EF715A">
        <w:rPr>
          <w:rFonts w:ascii="Times New Roman" w:hAnsi="Times New Roman" w:cs="Times New Roman"/>
          <w:sz w:val="24"/>
          <w:szCs w:val="24"/>
        </w:rPr>
        <w:t>tudy in USA by Bittinger (2015)</w:t>
      </w:r>
      <w:r w:rsidRPr="00EA0427">
        <w:rPr>
          <w:rFonts w:ascii="Times New Roman" w:hAnsi="Times New Roman" w:cs="Times New Roman"/>
          <w:sz w:val="24"/>
          <w:szCs w:val="24"/>
        </w:rPr>
        <w:t xml:space="preserve"> on the impact of an Inquiry-Based Approach on attitude and </w:t>
      </w:r>
      <w:r w:rsidR="004B3450">
        <w:rPr>
          <w:rFonts w:ascii="Times New Roman" w:hAnsi="Times New Roman" w:cs="Times New Roman"/>
          <w:sz w:val="24"/>
          <w:szCs w:val="24"/>
        </w:rPr>
        <w:t>learners task competence</w:t>
      </w:r>
      <w:r w:rsidRPr="00EA0427">
        <w:rPr>
          <w:rFonts w:ascii="Times New Roman" w:hAnsi="Times New Roman" w:cs="Times New Roman"/>
          <w:sz w:val="24"/>
          <w:szCs w:val="24"/>
        </w:rPr>
        <w:t xml:space="preserve"> in a high school physics laborato</w:t>
      </w:r>
      <w:r w:rsidR="004326E1">
        <w:rPr>
          <w:rFonts w:ascii="Times New Roman" w:hAnsi="Times New Roman" w:cs="Times New Roman"/>
          <w:sz w:val="24"/>
          <w:szCs w:val="24"/>
        </w:rPr>
        <w:t>ry, the finding indicated that inquiry l</w:t>
      </w:r>
      <w:r w:rsidRPr="00EA0427">
        <w:rPr>
          <w:rFonts w:ascii="Times New Roman" w:hAnsi="Times New Roman" w:cs="Times New Roman"/>
          <w:sz w:val="24"/>
          <w:szCs w:val="24"/>
        </w:rPr>
        <w:t>earning in a laboratory setting improve</w:t>
      </w:r>
      <w:r w:rsidR="004326E1">
        <w:rPr>
          <w:rFonts w:ascii="Times New Roman" w:hAnsi="Times New Roman" w:cs="Times New Roman"/>
          <w:sz w:val="24"/>
          <w:szCs w:val="24"/>
        </w:rPr>
        <w:t>s</w:t>
      </w:r>
      <w:r w:rsidRPr="00EA0427">
        <w:rPr>
          <w:rFonts w:ascii="Times New Roman" w:hAnsi="Times New Roman" w:cs="Times New Roman"/>
          <w:sz w:val="24"/>
          <w:szCs w:val="24"/>
        </w:rPr>
        <w:t xml:space="preserve"> task competence and </w:t>
      </w:r>
      <w:r w:rsidRPr="00C26C5D">
        <w:rPr>
          <w:rFonts w:ascii="Times New Roman" w:hAnsi="Times New Roman" w:cs="Times New Roman"/>
          <w:sz w:val="24"/>
          <w:szCs w:val="24"/>
        </w:rPr>
        <w:t xml:space="preserve">motivation.  </w:t>
      </w:r>
    </w:p>
    <w:p w14:paraId="468A8C09" w14:textId="77777777" w:rsidR="0039157B" w:rsidRPr="00EA0427" w:rsidRDefault="0039157B" w:rsidP="00D56D85">
      <w:pPr>
        <w:spacing w:after="0" w:line="360" w:lineRule="auto"/>
        <w:jc w:val="both"/>
        <w:rPr>
          <w:rFonts w:ascii="Times New Roman" w:hAnsi="Times New Roman" w:cs="Times New Roman"/>
          <w:sz w:val="24"/>
          <w:szCs w:val="24"/>
        </w:rPr>
      </w:pPr>
    </w:p>
    <w:p w14:paraId="76848209" w14:textId="727C5311" w:rsidR="00EF062D" w:rsidRPr="00552A3E" w:rsidRDefault="00EF715A" w:rsidP="00EF06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Harrison (2014)</w:t>
      </w:r>
      <w:r w:rsidR="0039157B" w:rsidRPr="00EA0427">
        <w:rPr>
          <w:rFonts w:ascii="Times New Roman" w:hAnsi="Times New Roman" w:cs="Times New Roman"/>
          <w:sz w:val="24"/>
          <w:szCs w:val="24"/>
        </w:rPr>
        <w:t xml:space="preserve"> studied how teaching in Europe adapts to a change in pedagogy as teaching shifts from a deductive to an Inquiry Approach. The finding indicated that Inquiry activities allow teachers to collect more evidence of student performance by observation during the experimen</w:t>
      </w:r>
      <w:r w:rsidR="004326E1">
        <w:rPr>
          <w:rFonts w:ascii="Times New Roman" w:hAnsi="Times New Roman" w:cs="Times New Roman"/>
          <w:sz w:val="24"/>
          <w:szCs w:val="24"/>
        </w:rPr>
        <w:t xml:space="preserve">t </w:t>
      </w:r>
      <w:r w:rsidR="0039157B" w:rsidRPr="00EA0427">
        <w:rPr>
          <w:rFonts w:ascii="Times New Roman" w:hAnsi="Times New Roman" w:cs="Times New Roman"/>
          <w:sz w:val="24"/>
          <w:szCs w:val="24"/>
        </w:rPr>
        <w:t>because instead of teaching the instruction, teachers could listen to conversation for misconceptions and perform formative assessment</w:t>
      </w:r>
      <w:r w:rsidR="004326E1">
        <w:rPr>
          <w:rFonts w:ascii="Times New Roman" w:hAnsi="Times New Roman" w:cs="Times New Roman"/>
          <w:sz w:val="24"/>
          <w:szCs w:val="24"/>
        </w:rPr>
        <w:t xml:space="preserve">. </w:t>
      </w:r>
    </w:p>
    <w:p w14:paraId="3989D40B" w14:textId="7C67DE78" w:rsidR="0039157B" w:rsidRPr="00963396" w:rsidRDefault="0039157B" w:rsidP="00A10D8C">
      <w:pPr>
        <w:spacing w:after="0" w:line="360" w:lineRule="auto"/>
        <w:jc w:val="both"/>
        <w:rPr>
          <w:rFonts w:ascii="Times New Roman" w:hAnsi="Times New Roman" w:cs="Times New Roman"/>
          <w:sz w:val="24"/>
          <w:szCs w:val="24"/>
        </w:rPr>
      </w:pPr>
      <w:r w:rsidRPr="00985CC8">
        <w:rPr>
          <w:rFonts w:ascii="Times New Roman" w:hAnsi="Times New Roman" w:cs="Times New Roman"/>
          <w:sz w:val="24"/>
          <w:szCs w:val="24"/>
        </w:rPr>
        <w:t xml:space="preserve">In </w:t>
      </w:r>
      <w:proofErr w:type="gramStart"/>
      <w:r w:rsidRPr="00985CC8">
        <w:rPr>
          <w:rFonts w:ascii="Times New Roman" w:hAnsi="Times New Roman" w:cs="Times New Roman"/>
          <w:sz w:val="24"/>
          <w:szCs w:val="24"/>
        </w:rPr>
        <w:t>a research</w:t>
      </w:r>
      <w:proofErr w:type="gramEnd"/>
      <w:r w:rsidRPr="00985CC8">
        <w:rPr>
          <w:rFonts w:ascii="Times New Roman" w:hAnsi="Times New Roman" w:cs="Times New Roman"/>
          <w:sz w:val="24"/>
          <w:szCs w:val="24"/>
        </w:rPr>
        <w:t xml:space="preserve"> done in Tu</w:t>
      </w:r>
      <w:r w:rsidR="00EF715A" w:rsidRPr="00985CC8">
        <w:rPr>
          <w:rFonts w:ascii="Times New Roman" w:hAnsi="Times New Roman" w:cs="Times New Roman"/>
          <w:sz w:val="24"/>
          <w:szCs w:val="24"/>
        </w:rPr>
        <w:t xml:space="preserve">rkey by </w:t>
      </w:r>
      <w:proofErr w:type="spellStart"/>
      <w:r w:rsidR="00EF715A" w:rsidRPr="00985CC8">
        <w:rPr>
          <w:rFonts w:ascii="Times New Roman" w:hAnsi="Times New Roman" w:cs="Times New Roman"/>
          <w:sz w:val="24"/>
          <w:szCs w:val="24"/>
        </w:rPr>
        <w:t>Demirbag</w:t>
      </w:r>
      <w:proofErr w:type="spellEnd"/>
      <w:r w:rsidR="00EF715A" w:rsidRPr="00985CC8">
        <w:rPr>
          <w:rFonts w:ascii="Times New Roman" w:hAnsi="Times New Roman" w:cs="Times New Roman"/>
          <w:sz w:val="24"/>
          <w:szCs w:val="24"/>
        </w:rPr>
        <w:t xml:space="preserve"> &amp; Gunel (2014)</w:t>
      </w:r>
      <w:r w:rsidRPr="00963396">
        <w:rPr>
          <w:rFonts w:ascii="Times New Roman" w:hAnsi="Times New Roman" w:cs="Times New Roman"/>
          <w:sz w:val="24"/>
          <w:szCs w:val="24"/>
        </w:rPr>
        <w:t xml:space="preserve"> on effect of Inquiry-Based </w:t>
      </w:r>
      <w:r w:rsidR="00853580" w:rsidRPr="00963396">
        <w:rPr>
          <w:rFonts w:ascii="Times New Roman" w:hAnsi="Times New Roman" w:cs="Times New Roman"/>
          <w:sz w:val="24"/>
          <w:szCs w:val="24"/>
        </w:rPr>
        <w:t>learning</w:t>
      </w:r>
      <w:r w:rsidRPr="00963396">
        <w:rPr>
          <w:rFonts w:ascii="Times New Roman" w:hAnsi="Times New Roman" w:cs="Times New Roman"/>
          <w:sz w:val="24"/>
          <w:szCs w:val="24"/>
        </w:rPr>
        <w:t xml:space="preserve"> on science achievement, writing and argument skills, the finding</w:t>
      </w:r>
      <w:r w:rsidR="00967163">
        <w:rPr>
          <w:rFonts w:ascii="Times New Roman" w:hAnsi="Times New Roman" w:cs="Times New Roman"/>
          <w:sz w:val="24"/>
          <w:szCs w:val="24"/>
        </w:rPr>
        <w:t>s</w:t>
      </w:r>
      <w:r w:rsidRPr="00963396">
        <w:rPr>
          <w:rFonts w:ascii="Times New Roman" w:hAnsi="Times New Roman" w:cs="Times New Roman"/>
          <w:sz w:val="24"/>
          <w:szCs w:val="24"/>
        </w:rPr>
        <w:t xml:space="preserve"> indicated that the experimental group</w:t>
      </w:r>
      <w:r w:rsidR="00967163">
        <w:rPr>
          <w:rFonts w:ascii="Times New Roman" w:hAnsi="Times New Roman" w:cs="Times New Roman"/>
          <w:sz w:val="24"/>
          <w:szCs w:val="24"/>
        </w:rPr>
        <w:t xml:space="preserve"> outperformed the control group</w:t>
      </w:r>
      <w:r w:rsidRPr="00963396">
        <w:rPr>
          <w:rFonts w:ascii="Times New Roman" w:hAnsi="Times New Roman" w:cs="Times New Roman"/>
          <w:sz w:val="24"/>
          <w:szCs w:val="24"/>
        </w:rPr>
        <w:t xml:space="preserve"> in terms of their quality of argument given and their </w:t>
      </w:r>
      <w:r w:rsidR="00A10D8C">
        <w:rPr>
          <w:rFonts w:ascii="Times New Roman" w:hAnsi="Times New Roman" w:cs="Times New Roman"/>
          <w:sz w:val="24"/>
          <w:szCs w:val="24"/>
        </w:rPr>
        <w:t>task competence</w:t>
      </w:r>
      <w:r w:rsidRPr="00963396">
        <w:rPr>
          <w:rFonts w:ascii="Times New Roman" w:hAnsi="Times New Roman" w:cs="Times New Roman"/>
          <w:sz w:val="24"/>
          <w:szCs w:val="24"/>
        </w:rPr>
        <w:t xml:space="preserve"> </w:t>
      </w:r>
    </w:p>
    <w:p w14:paraId="22C0202F" w14:textId="77777777" w:rsidR="0039157B" w:rsidRPr="00963396" w:rsidRDefault="0039157B" w:rsidP="00D56D85">
      <w:pPr>
        <w:spacing w:after="0" w:line="360" w:lineRule="auto"/>
        <w:jc w:val="both"/>
        <w:rPr>
          <w:rFonts w:ascii="Times New Roman" w:hAnsi="Times New Roman" w:cs="Times New Roman"/>
          <w:sz w:val="24"/>
          <w:szCs w:val="24"/>
        </w:rPr>
      </w:pPr>
    </w:p>
    <w:p w14:paraId="0E42B784" w14:textId="228C4B56" w:rsidR="0039157B" w:rsidRPr="00963396" w:rsidRDefault="0039157B" w:rsidP="004605A3">
      <w:pPr>
        <w:autoSpaceDE w:val="0"/>
        <w:autoSpaceDN w:val="0"/>
        <w:adjustRightInd w:val="0"/>
        <w:spacing w:after="0" w:line="360" w:lineRule="auto"/>
        <w:jc w:val="both"/>
        <w:rPr>
          <w:rFonts w:ascii="Times New Roman" w:hAnsi="Times New Roman" w:cs="Times New Roman"/>
          <w:sz w:val="24"/>
          <w:szCs w:val="24"/>
        </w:rPr>
      </w:pPr>
      <w:r w:rsidRPr="00963396">
        <w:rPr>
          <w:rFonts w:ascii="Times New Roman" w:hAnsi="Times New Roman" w:cs="Times New Roman"/>
          <w:sz w:val="24"/>
          <w:szCs w:val="24"/>
        </w:rPr>
        <w:t>Inquiry-Based Learning Approach is a method that arouses learners’ creativity in mathematics and science</w:t>
      </w:r>
      <w:r w:rsidR="00967163">
        <w:rPr>
          <w:rFonts w:ascii="Times New Roman" w:hAnsi="Times New Roman" w:cs="Times New Roman"/>
          <w:sz w:val="24"/>
          <w:szCs w:val="24"/>
        </w:rPr>
        <w:t xml:space="preserve"> and it enhances achievement for the learner. This is according</w:t>
      </w:r>
      <w:r w:rsidRPr="00963396">
        <w:rPr>
          <w:rFonts w:ascii="Times New Roman" w:hAnsi="Times New Roman" w:cs="Times New Roman"/>
          <w:sz w:val="24"/>
          <w:szCs w:val="24"/>
        </w:rPr>
        <w:t xml:space="preserve"> to a study in Nigeria by Abayomi (2013). According to a research carried ou</w:t>
      </w:r>
      <w:r w:rsidR="004D3032">
        <w:rPr>
          <w:rFonts w:ascii="Times New Roman" w:hAnsi="Times New Roman" w:cs="Times New Roman"/>
          <w:sz w:val="24"/>
          <w:szCs w:val="24"/>
        </w:rPr>
        <w:t xml:space="preserve">t In Uganda by </w:t>
      </w:r>
      <w:proofErr w:type="spellStart"/>
      <w:r w:rsidR="004D3032">
        <w:rPr>
          <w:rFonts w:ascii="Times New Roman" w:hAnsi="Times New Roman" w:cs="Times New Roman"/>
          <w:sz w:val="24"/>
          <w:szCs w:val="24"/>
        </w:rPr>
        <w:t>Ssempala</w:t>
      </w:r>
      <w:proofErr w:type="spellEnd"/>
      <w:r w:rsidR="004D3032">
        <w:rPr>
          <w:rFonts w:ascii="Times New Roman" w:hAnsi="Times New Roman" w:cs="Times New Roman"/>
          <w:sz w:val="24"/>
          <w:szCs w:val="24"/>
        </w:rPr>
        <w:t xml:space="preserve"> (2017) </w:t>
      </w:r>
      <w:r w:rsidRPr="00963396">
        <w:rPr>
          <w:rFonts w:ascii="Times New Roman" w:hAnsi="Times New Roman" w:cs="Times New Roman"/>
          <w:sz w:val="24"/>
          <w:szCs w:val="24"/>
        </w:rPr>
        <w:t>on science teachers</w:t>
      </w:r>
      <w:r w:rsidR="004D3032">
        <w:rPr>
          <w:rFonts w:ascii="Times New Roman" w:hAnsi="Times New Roman" w:cs="Times New Roman"/>
          <w:sz w:val="24"/>
          <w:szCs w:val="24"/>
        </w:rPr>
        <w:t>’</w:t>
      </w:r>
      <w:r w:rsidRPr="00963396">
        <w:rPr>
          <w:rFonts w:ascii="Times New Roman" w:hAnsi="Times New Roman" w:cs="Times New Roman"/>
          <w:sz w:val="24"/>
          <w:szCs w:val="24"/>
        </w:rPr>
        <w:t xml:space="preserve"> understanding and practice of Inquiry-Based Instructions, it was </w:t>
      </w:r>
      <w:proofErr w:type="gramStart"/>
      <w:r w:rsidRPr="00963396">
        <w:rPr>
          <w:rFonts w:ascii="Times New Roman" w:hAnsi="Times New Roman" w:cs="Times New Roman"/>
          <w:sz w:val="24"/>
          <w:szCs w:val="24"/>
        </w:rPr>
        <w:t>observed  that</w:t>
      </w:r>
      <w:proofErr w:type="gramEnd"/>
      <w:r w:rsidRPr="00963396">
        <w:rPr>
          <w:rFonts w:ascii="Times New Roman" w:hAnsi="Times New Roman" w:cs="Times New Roman"/>
          <w:sz w:val="24"/>
          <w:szCs w:val="24"/>
        </w:rPr>
        <w:t xml:space="preserve"> some of the teachers are conversant with the use of Inquiry-Based Science Approach yet they do not use it in teaching in their stations thus performance is still poor in sciences </w:t>
      </w:r>
    </w:p>
    <w:p w14:paraId="3086EA97" w14:textId="77777777" w:rsidR="0039157B" w:rsidRPr="00963396" w:rsidRDefault="0039157B" w:rsidP="00D56D85">
      <w:pPr>
        <w:spacing w:after="0" w:line="360" w:lineRule="auto"/>
        <w:jc w:val="both"/>
        <w:rPr>
          <w:rFonts w:ascii="Times New Roman" w:hAnsi="Times New Roman" w:cs="Times New Roman"/>
          <w:sz w:val="24"/>
          <w:szCs w:val="24"/>
        </w:rPr>
      </w:pPr>
    </w:p>
    <w:p w14:paraId="24CEC6C1" w14:textId="3772BEA2" w:rsidR="000813E4" w:rsidRPr="00490B2C" w:rsidRDefault="0039157B" w:rsidP="00D56D85">
      <w:pPr>
        <w:spacing w:after="0" w:line="360" w:lineRule="auto"/>
        <w:jc w:val="both"/>
        <w:rPr>
          <w:rFonts w:ascii="Times New Roman" w:hAnsi="Times New Roman" w:cs="Times New Roman"/>
          <w:sz w:val="24"/>
          <w:szCs w:val="24"/>
        </w:rPr>
      </w:pPr>
      <w:r w:rsidRPr="00963396">
        <w:rPr>
          <w:rFonts w:ascii="Times New Roman" w:hAnsi="Times New Roman" w:cs="Times New Roman"/>
          <w:sz w:val="24"/>
          <w:szCs w:val="24"/>
        </w:rPr>
        <w:t xml:space="preserve">According </w:t>
      </w:r>
      <w:r w:rsidR="004D3032">
        <w:rPr>
          <w:rFonts w:ascii="Times New Roman" w:hAnsi="Times New Roman" w:cs="Times New Roman"/>
          <w:sz w:val="24"/>
          <w:szCs w:val="24"/>
        </w:rPr>
        <w:t xml:space="preserve">to </w:t>
      </w:r>
      <w:proofErr w:type="gramStart"/>
      <w:r w:rsidR="004D3032">
        <w:rPr>
          <w:rFonts w:ascii="Times New Roman" w:hAnsi="Times New Roman" w:cs="Times New Roman"/>
          <w:sz w:val="24"/>
          <w:szCs w:val="24"/>
        </w:rPr>
        <w:t>a research</w:t>
      </w:r>
      <w:proofErr w:type="gramEnd"/>
      <w:r w:rsidR="004D3032">
        <w:rPr>
          <w:rFonts w:ascii="Times New Roman" w:hAnsi="Times New Roman" w:cs="Times New Roman"/>
          <w:sz w:val="24"/>
          <w:szCs w:val="24"/>
        </w:rPr>
        <w:t xml:space="preserve"> by </w:t>
      </w:r>
      <w:proofErr w:type="spellStart"/>
      <w:r w:rsidR="004D3032">
        <w:rPr>
          <w:rFonts w:ascii="Times New Roman" w:hAnsi="Times New Roman" w:cs="Times New Roman"/>
          <w:sz w:val="24"/>
          <w:szCs w:val="24"/>
        </w:rPr>
        <w:t>Mwanda</w:t>
      </w:r>
      <w:proofErr w:type="spellEnd"/>
      <w:r w:rsidR="004D3032">
        <w:rPr>
          <w:rFonts w:ascii="Times New Roman" w:hAnsi="Times New Roman" w:cs="Times New Roman"/>
          <w:sz w:val="24"/>
          <w:szCs w:val="24"/>
        </w:rPr>
        <w:t xml:space="preserve"> (</w:t>
      </w:r>
      <w:r w:rsidR="00853580">
        <w:rPr>
          <w:rFonts w:ascii="Times New Roman" w:hAnsi="Times New Roman" w:cs="Times New Roman"/>
          <w:sz w:val="24"/>
          <w:szCs w:val="24"/>
        </w:rPr>
        <w:t>2016),</w:t>
      </w:r>
      <w:r w:rsidR="007A09DB" w:rsidRPr="00963396">
        <w:rPr>
          <w:rFonts w:ascii="Times New Roman" w:hAnsi="Times New Roman" w:cs="Times New Roman"/>
          <w:sz w:val="24"/>
          <w:szCs w:val="24"/>
        </w:rPr>
        <w:t xml:space="preserve"> </w:t>
      </w:r>
      <w:r w:rsidRPr="00963396">
        <w:rPr>
          <w:rFonts w:ascii="Times New Roman" w:hAnsi="Times New Roman" w:cs="Times New Roman"/>
          <w:sz w:val="24"/>
          <w:szCs w:val="24"/>
        </w:rPr>
        <w:t>instruction by Inquiry Approach has positive influence on learners’ achievement in Biology.</w:t>
      </w:r>
      <w:r w:rsidR="004605A3">
        <w:rPr>
          <w:rFonts w:ascii="Times New Roman" w:hAnsi="Times New Roman" w:cs="Times New Roman"/>
          <w:sz w:val="24"/>
          <w:szCs w:val="24"/>
        </w:rPr>
        <w:t xml:space="preserve"> </w:t>
      </w:r>
      <w:r w:rsidR="004D3032" w:rsidRPr="001311C4">
        <w:rPr>
          <w:rFonts w:ascii="Times New Roman" w:hAnsi="Times New Roman" w:cs="Times New Roman"/>
          <w:sz w:val="24"/>
          <w:szCs w:val="24"/>
        </w:rPr>
        <w:t>Munene (2015)</w:t>
      </w:r>
      <w:r w:rsidRPr="001311C4">
        <w:rPr>
          <w:rFonts w:ascii="Times New Roman" w:hAnsi="Times New Roman" w:cs="Times New Roman"/>
          <w:sz w:val="24"/>
          <w:szCs w:val="24"/>
        </w:rPr>
        <w:t xml:space="preserve"> observed that the main factor that leads to poor performance in learning Physics in </w:t>
      </w:r>
      <w:proofErr w:type="spellStart"/>
      <w:r w:rsidRPr="001311C4">
        <w:rPr>
          <w:rFonts w:ascii="Times New Roman" w:hAnsi="Times New Roman" w:cs="Times New Roman"/>
          <w:sz w:val="24"/>
          <w:szCs w:val="24"/>
        </w:rPr>
        <w:t>Gatundu</w:t>
      </w:r>
      <w:proofErr w:type="spellEnd"/>
      <w:r w:rsidRPr="001311C4">
        <w:rPr>
          <w:rFonts w:ascii="Times New Roman" w:hAnsi="Times New Roman" w:cs="Times New Roman"/>
          <w:sz w:val="24"/>
          <w:szCs w:val="24"/>
        </w:rPr>
        <w:t xml:space="preserve"> secondary schools is the use of conventional learning since the approach is teacher-centered. Conventional learning has also been observed to be commonly used </w:t>
      </w:r>
      <w:r w:rsidR="004D3032" w:rsidRPr="001311C4">
        <w:rPr>
          <w:rFonts w:ascii="Times New Roman" w:hAnsi="Times New Roman" w:cs="Times New Roman"/>
          <w:sz w:val="24"/>
          <w:szCs w:val="24"/>
        </w:rPr>
        <w:t>in teaching physics in private and</w:t>
      </w:r>
      <w:r w:rsidRPr="001311C4">
        <w:rPr>
          <w:rFonts w:ascii="Times New Roman" w:hAnsi="Times New Roman" w:cs="Times New Roman"/>
          <w:sz w:val="24"/>
          <w:szCs w:val="24"/>
        </w:rPr>
        <w:t xml:space="preserve"> public schools in Kitui County (SMASSE Kitui coun</w:t>
      </w:r>
      <w:r w:rsidR="004D3032" w:rsidRPr="001311C4">
        <w:rPr>
          <w:rFonts w:ascii="Times New Roman" w:hAnsi="Times New Roman" w:cs="Times New Roman"/>
          <w:sz w:val="24"/>
          <w:szCs w:val="24"/>
        </w:rPr>
        <w:t xml:space="preserve">ty Report 2014) </w:t>
      </w:r>
    </w:p>
    <w:p w14:paraId="23797AA3" w14:textId="40F70B04" w:rsidR="00E30830" w:rsidRPr="00EA0427" w:rsidRDefault="00E30830" w:rsidP="00D56D85">
      <w:pPr>
        <w:pStyle w:val="Heading2"/>
        <w:spacing w:before="0" w:after="0"/>
        <w:ind w:left="0"/>
        <w:rPr>
          <w:rFonts w:ascii="Times New Roman" w:hAnsi="Times New Roman"/>
          <w:bCs w:val="0"/>
          <w:i w:val="0"/>
          <w:sz w:val="24"/>
          <w:szCs w:val="24"/>
        </w:rPr>
      </w:pPr>
      <w:bookmarkStart w:id="45" w:name="_Toc10435025"/>
      <w:bookmarkStart w:id="46" w:name="_Toc64104333"/>
      <w:r w:rsidRPr="00EA0427">
        <w:rPr>
          <w:rFonts w:ascii="Times New Roman" w:hAnsi="Times New Roman"/>
          <w:bCs w:val="0"/>
          <w:i w:val="0"/>
          <w:sz w:val="24"/>
          <w:szCs w:val="24"/>
        </w:rPr>
        <w:t>Theoretical Framework</w:t>
      </w:r>
      <w:bookmarkEnd w:id="45"/>
      <w:bookmarkEnd w:id="46"/>
      <w:r w:rsidRPr="00EA0427">
        <w:rPr>
          <w:rFonts w:ascii="Times New Roman" w:hAnsi="Times New Roman"/>
          <w:bCs w:val="0"/>
          <w:i w:val="0"/>
          <w:sz w:val="24"/>
          <w:szCs w:val="24"/>
        </w:rPr>
        <w:t xml:space="preserve"> </w:t>
      </w:r>
    </w:p>
    <w:p w14:paraId="147C46C2" w14:textId="44EB9469" w:rsidR="00EF062D" w:rsidRPr="00EA0427" w:rsidRDefault="00634FD3" w:rsidP="00EF0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Dewey’s (1938) Constructivism Theory guided this study</w:t>
      </w:r>
      <w:r w:rsidR="001570D5" w:rsidRPr="00EA0427">
        <w:rPr>
          <w:rFonts w:ascii="Times New Roman" w:hAnsi="Times New Roman" w:cs="Times New Roman"/>
          <w:sz w:val="24"/>
          <w:szCs w:val="24"/>
        </w:rPr>
        <w:t>. The constructivism theory of learning uphold</w:t>
      </w:r>
      <w:r w:rsidR="002977D5">
        <w:rPr>
          <w:rFonts w:ascii="Times New Roman" w:hAnsi="Times New Roman" w:cs="Times New Roman"/>
          <w:sz w:val="24"/>
          <w:szCs w:val="24"/>
        </w:rPr>
        <w:t>s</w:t>
      </w:r>
      <w:r w:rsidR="001570D5" w:rsidRPr="00EA0427">
        <w:rPr>
          <w:rFonts w:ascii="Times New Roman" w:hAnsi="Times New Roman" w:cs="Times New Roman"/>
          <w:sz w:val="24"/>
          <w:szCs w:val="24"/>
        </w:rPr>
        <w:t xml:space="preserve"> that knowledge is actively constructed by organizing subjects not passively received from the environment </w:t>
      </w:r>
      <w:r w:rsidR="00034A78" w:rsidRPr="00EA0427">
        <w:rPr>
          <w:rFonts w:ascii="Times New Roman" w:hAnsi="Times New Roman" w:cs="Times New Roman"/>
          <w:sz w:val="24"/>
          <w:szCs w:val="24"/>
        </w:rPr>
        <w:t>(Lerman</w:t>
      </w:r>
      <w:r w:rsidR="001570D5" w:rsidRPr="00EA0427">
        <w:rPr>
          <w:rFonts w:ascii="Times New Roman" w:hAnsi="Times New Roman" w:cs="Times New Roman"/>
          <w:sz w:val="24"/>
          <w:szCs w:val="24"/>
        </w:rPr>
        <w:t>, 201</w:t>
      </w:r>
      <w:r w:rsidR="00AD6DD1" w:rsidRPr="00EA0427">
        <w:rPr>
          <w:rFonts w:ascii="Times New Roman" w:hAnsi="Times New Roman" w:cs="Times New Roman"/>
          <w:sz w:val="24"/>
          <w:szCs w:val="24"/>
        </w:rPr>
        <w:t>2</w:t>
      </w:r>
      <w:r w:rsidR="001570D5" w:rsidRPr="00EA0427">
        <w:rPr>
          <w:rFonts w:ascii="Times New Roman" w:hAnsi="Times New Roman" w:cs="Times New Roman"/>
          <w:sz w:val="24"/>
          <w:szCs w:val="24"/>
        </w:rPr>
        <w:t xml:space="preserve">). </w:t>
      </w:r>
      <w:r>
        <w:rPr>
          <w:rFonts w:ascii="Times New Roman" w:hAnsi="Times New Roman" w:cs="Times New Roman"/>
          <w:sz w:val="24"/>
          <w:szCs w:val="24"/>
        </w:rPr>
        <w:t>Piaget and Bruner who viewed constructivism in slightly different approaches adopted Vygotsky’s Theory of Constructivism</w:t>
      </w:r>
      <w:r w:rsidR="00121D3F" w:rsidRPr="00EA0427">
        <w:rPr>
          <w:rFonts w:ascii="Times New Roman" w:hAnsi="Times New Roman" w:cs="Times New Roman"/>
          <w:sz w:val="24"/>
          <w:szCs w:val="24"/>
        </w:rPr>
        <w:t xml:space="preserve">. Piaget based his examples on philosophy and epistemology while Bruner focused on cognitive </w:t>
      </w:r>
      <w:r w:rsidRPr="00EA0427">
        <w:rPr>
          <w:rFonts w:ascii="Times New Roman" w:hAnsi="Times New Roman" w:cs="Times New Roman"/>
          <w:sz w:val="24"/>
          <w:szCs w:val="24"/>
        </w:rPr>
        <w:t>structure, which</w:t>
      </w:r>
      <w:r w:rsidR="00121D3F" w:rsidRPr="00EA0427">
        <w:rPr>
          <w:rFonts w:ascii="Times New Roman" w:hAnsi="Times New Roman" w:cs="Times New Roman"/>
          <w:sz w:val="24"/>
          <w:szCs w:val="24"/>
        </w:rPr>
        <w:t xml:space="preserve"> he called mental schema (</w:t>
      </w:r>
      <w:proofErr w:type="spellStart"/>
      <w:r w:rsidR="00121D3F" w:rsidRPr="00EA0427">
        <w:rPr>
          <w:rFonts w:ascii="Times New Roman" w:hAnsi="Times New Roman" w:cs="Times New Roman"/>
          <w:sz w:val="24"/>
          <w:szCs w:val="24"/>
        </w:rPr>
        <w:t>Culata</w:t>
      </w:r>
      <w:proofErr w:type="spellEnd"/>
      <w:r w:rsidR="00121D3F" w:rsidRPr="00EA0427">
        <w:rPr>
          <w:rFonts w:ascii="Times New Roman" w:hAnsi="Times New Roman" w:cs="Times New Roman"/>
          <w:sz w:val="24"/>
          <w:szCs w:val="24"/>
        </w:rPr>
        <w:t>, 2019).</w:t>
      </w:r>
      <w:r w:rsidR="003876ED" w:rsidRPr="00EA0427">
        <w:rPr>
          <w:rFonts w:ascii="Times New Roman" w:hAnsi="Times New Roman" w:cs="Times New Roman"/>
          <w:sz w:val="24"/>
          <w:szCs w:val="24"/>
        </w:rPr>
        <w:t xml:space="preserve"> </w:t>
      </w:r>
    </w:p>
    <w:p w14:paraId="6E5DB3FF" w14:textId="482369AA" w:rsidR="001570D5" w:rsidRPr="00EA0427" w:rsidRDefault="001570D5" w:rsidP="00D56D85">
      <w:pPr>
        <w:spacing w:after="0" w:line="360" w:lineRule="auto"/>
        <w:jc w:val="both"/>
        <w:rPr>
          <w:rFonts w:ascii="Times New Roman" w:hAnsi="Times New Roman" w:cs="Times New Roman"/>
          <w:sz w:val="24"/>
          <w:szCs w:val="24"/>
        </w:rPr>
      </w:pPr>
      <w:r w:rsidRPr="00EA0427">
        <w:rPr>
          <w:rFonts w:ascii="Times New Roman" w:hAnsi="Times New Roman" w:cs="Times New Roman"/>
          <w:sz w:val="24"/>
          <w:szCs w:val="24"/>
        </w:rPr>
        <w:t xml:space="preserve">A person’s education is an element of related involvements, mental structures, and </w:t>
      </w:r>
      <w:r w:rsidR="00034A78" w:rsidRPr="00EA0427">
        <w:rPr>
          <w:rFonts w:ascii="Times New Roman" w:hAnsi="Times New Roman" w:cs="Times New Roman"/>
          <w:sz w:val="24"/>
          <w:szCs w:val="24"/>
        </w:rPr>
        <w:t>convictions that</w:t>
      </w:r>
      <w:r w:rsidRPr="00EA0427">
        <w:rPr>
          <w:rFonts w:ascii="Times New Roman" w:hAnsi="Times New Roman" w:cs="Times New Roman"/>
          <w:sz w:val="24"/>
          <w:szCs w:val="24"/>
        </w:rPr>
        <w:t xml:space="preserve"> are utilized to translate articles and occasions (Bredo</w:t>
      </w:r>
      <w:r w:rsidR="00564BBF"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2014). In </w:t>
      </w:r>
      <w:r w:rsidR="00634FD3" w:rsidRPr="00EA0427">
        <w:rPr>
          <w:rFonts w:ascii="Times New Roman" w:hAnsi="Times New Roman" w:cs="Times New Roman"/>
          <w:sz w:val="24"/>
          <w:szCs w:val="24"/>
        </w:rPr>
        <w:t>constructivist,</w:t>
      </w:r>
      <w:r w:rsidRPr="00EA0427">
        <w:rPr>
          <w:rFonts w:ascii="Times New Roman" w:hAnsi="Times New Roman" w:cs="Times New Roman"/>
          <w:sz w:val="24"/>
          <w:szCs w:val="24"/>
        </w:rPr>
        <w:t xml:space="preserve"> learning, repeated manipulation of objects and ideas enables learners to construct meaningful concepts that can be transferred to logical abstract reasoning in a formalized manner. </w:t>
      </w:r>
    </w:p>
    <w:p w14:paraId="1BCF342D" w14:textId="77777777" w:rsidR="001570D5" w:rsidRPr="00EA0427" w:rsidRDefault="001570D5" w:rsidP="00D56D85">
      <w:pPr>
        <w:spacing w:after="0" w:line="360" w:lineRule="auto"/>
        <w:jc w:val="both"/>
        <w:rPr>
          <w:rFonts w:ascii="Times New Roman" w:hAnsi="Times New Roman" w:cs="Times New Roman"/>
          <w:sz w:val="24"/>
          <w:szCs w:val="24"/>
        </w:rPr>
      </w:pPr>
    </w:p>
    <w:p w14:paraId="7711639B" w14:textId="1DDF928E" w:rsidR="001570D5" w:rsidRPr="00EA0427" w:rsidRDefault="001570D5" w:rsidP="00D56D85">
      <w:pPr>
        <w:spacing w:line="360" w:lineRule="auto"/>
        <w:jc w:val="both"/>
        <w:rPr>
          <w:rFonts w:ascii="Times New Roman" w:hAnsi="Times New Roman" w:cs="Times New Roman"/>
          <w:sz w:val="24"/>
          <w:szCs w:val="24"/>
        </w:rPr>
      </w:pPr>
      <w:r w:rsidRPr="00EA0427">
        <w:rPr>
          <w:rFonts w:ascii="Times New Roman" w:hAnsi="Times New Roman" w:cs="Times New Roman"/>
          <w:sz w:val="24"/>
          <w:szCs w:val="24"/>
        </w:rPr>
        <w:t xml:space="preserve"> </w:t>
      </w:r>
    </w:p>
    <w:p w14:paraId="50413DA5" w14:textId="44D7A6F6" w:rsidR="005B4D74" w:rsidRPr="00EA0427" w:rsidRDefault="001570D5" w:rsidP="00490B2C">
      <w:pPr>
        <w:spacing w:after="0" w:line="360" w:lineRule="auto"/>
        <w:jc w:val="both"/>
        <w:rPr>
          <w:rFonts w:ascii="Times New Roman" w:hAnsi="Times New Roman" w:cs="Times New Roman"/>
          <w:sz w:val="24"/>
          <w:szCs w:val="24"/>
        </w:rPr>
      </w:pPr>
      <w:r w:rsidRPr="00EA0427">
        <w:rPr>
          <w:rFonts w:ascii="Times New Roman" w:hAnsi="Times New Roman" w:cs="Times New Roman"/>
          <w:sz w:val="24"/>
          <w:szCs w:val="24"/>
        </w:rPr>
        <w:t xml:space="preserve">The rationale for using this theory </w:t>
      </w:r>
      <w:r w:rsidR="00490B2C">
        <w:rPr>
          <w:rFonts w:ascii="Times New Roman" w:hAnsi="Times New Roman" w:cs="Times New Roman"/>
          <w:sz w:val="24"/>
          <w:szCs w:val="24"/>
        </w:rPr>
        <w:t>is that</w:t>
      </w:r>
      <w:r w:rsidR="00853580">
        <w:rPr>
          <w:rFonts w:ascii="Times New Roman" w:hAnsi="Times New Roman" w:cs="Times New Roman"/>
          <w:sz w:val="24"/>
          <w:szCs w:val="24"/>
        </w:rPr>
        <w:t xml:space="preserve">, </w:t>
      </w:r>
      <w:r w:rsidR="00853580" w:rsidRPr="00EA0427">
        <w:rPr>
          <w:rFonts w:ascii="Times New Roman" w:hAnsi="Times New Roman" w:cs="Times New Roman"/>
          <w:sz w:val="24"/>
          <w:szCs w:val="24"/>
        </w:rPr>
        <w:t>student</w:t>
      </w:r>
      <w:r w:rsidR="00634FD3">
        <w:rPr>
          <w:rFonts w:ascii="Times New Roman" w:hAnsi="Times New Roman" w:cs="Times New Roman"/>
          <w:sz w:val="24"/>
          <w:szCs w:val="24"/>
        </w:rPr>
        <w:t xml:space="preserve"> learning using i</w:t>
      </w:r>
      <w:r w:rsidR="00B13F9D">
        <w:rPr>
          <w:rFonts w:ascii="Times New Roman" w:hAnsi="Times New Roman" w:cs="Times New Roman"/>
          <w:sz w:val="24"/>
          <w:szCs w:val="24"/>
        </w:rPr>
        <w:t>nquiry w</w:t>
      </w:r>
      <w:r w:rsidR="00490B2C">
        <w:rPr>
          <w:rFonts w:ascii="Times New Roman" w:hAnsi="Times New Roman" w:cs="Times New Roman"/>
          <w:sz w:val="24"/>
          <w:szCs w:val="24"/>
        </w:rPr>
        <w:t>ere</w:t>
      </w:r>
      <w:r w:rsidR="00B13F9D">
        <w:rPr>
          <w:rFonts w:ascii="Times New Roman" w:hAnsi="Times New Roman" w:cs="Times New Roman"/>
          <w:sz w:val="24"/>
          <w:szCs w:val="24"/>
        </w:rPr>
        <w:t xml:space="preserve"> </w:t>
      </w:r>
      <w:r w:rsidRPr="00EA0427">
        <w:rPr>
          <w:rFonts w:ascii="Times New Roman" w:hAnsi="Times New Roman" w:cs="Times New Roman"/>
          <w:sz w:val="24"/>
          <w:szCs w:val="24"/>
        </w:rPr>
        <w:t xml:space="preserve">based on the fact that the majority of students have difficulty engaging in constructive learning because they fail to make adequate connections that are necessary in arriving at a </w:t>
      </w:r>
      <w:r w:rsidRPr="00EA0427">
        <w:rPr>
          <w:rFonts w:ascii="Times New Roman" w:hAnsi="Times New Roman" w:cs="Times New Roman"/>
          <w:sz w:val="24"/>
          <w:szCs w:val="24"/>
        </w:rPr>
        <w:lastRenderedPageBreak/>
        <w:t xml:space="preserve">desired understanding without hypothesizing and questioning as is the practice in physics classrooms currently </w:t>
      </w:r>
      <w:r w:rsidR="00B13F9D">
        <w:rPr>
          <w:rFonts w:ascii="Times New Roman" w:hAnsi="Times New Roman" w:cs="Times New Roman"/>
          <w:sz w:val="24"/>
          <w:szCs w:val="24"/>
        </w:rPr>
        <w:t xml:space="preserve">thus will motivate the learner. </w:t>
      </w:r>
      <w:bookmarkStart w:id="47" w:name="_Toc495978458"/>
      <w:bookmarkEnd w:id="13"/>
      <w:bookmarkEnd w:id="14"/>
    </w:p>
    <w:p w14:paraId="3ECC2B85" w14:textId="6121538C" w:rsidR="005B4D74" w:rsidRPr="00EA0427" w:rsidRDefault="00490B2C" w:rsidP="00490B2C">
      <w:pPr>
        <w:pStyle w:val="Heading1"/>
        <w:spacing w:before="0" w:after="0"/>
        <w:ind w:left="0"/>
        <w:rPr>
          <w:rFonts w:ascii="Times New Roman" w:hAnsi="Times New Roman"/>
          <w:sz w:val="24"/>
          <w:szCs w:val="24"/>
        </w:rPr>
      </w:pPr>
      <w:bookmarkStart w:id="48" w:name="_Toc64104338"/>
      <w:r>
        <w:rPr>
          <w:rFonts w:ascii="Times New Roman" w:hAnsi="Times New Roman"/>
          <w:sz w:val="24"/>
          <w:szCs w:val="24"/>
        </w:rPr>
        <w:t xml:space="preserve">3.0 </w:t>
      </w:r>
      <w:r w:rsidR="005B4D74" w:rsidRPr="00EA0427">
        <w:rPr>
          <w:rFonts w:ascii="Times New Roman" w:hAnsi="Times New Roman"/>
          <w:sz w:val="24"/>
          <w:szCs w:val="24"/>
        </w:rPr>
        <w:t>RESEARCH METHODOLOGY</w:t>
      </w:r>
      <w:bookmarkEnd w:id="48"/>
    </w:p>
    <w:p w14:paraId="1169E51E" w14:textId="4CB36DA2" w:rsidR="00920C77" w:rsidRPr="00EA0427" w:rsidRDefault="00920C77" w:rsidP="00920C77">
      <w:pPr>
        <w:autoSpaceDE w:val="0"/>
        <w:autoSpaceDN w:val="0"/>
        <w:adjustRightInd w:val="0"/>
        <w:spacing w:after="0" w:line="360" w:lineRule="auto"/>
        <w:jc w:val="both"/>
        <w:rPr>
          <w:rFonts w:ascii="Times New Roman" w:hAnsi="Times New Roman" w:cs="Times New Roman"/>
          <w:sz w:val="24"/>
          <w:szCs w:val="24"/>
        </w:rPr>
      </w:pPr>
      <w:r w:rsidRPr="00EA0427">
        <w:rPr>
          <w:rFonts w:ascii="Times New Roman" w:hAnsi="Times New Roman" w:cs="Times New Roman"/>
          <w:sz w:val="24"/>
          <w:szCs w:val="24"/>
        </w:rPr>
        <w:t xml:space="preserve">The study used Mixed Methodology that </w:t>
      </w:r>
      <w:r w:rsidRPr="00EA0427">
        <w:rPr>
          <w:rFonts w:ascii="Times New Roman" w:eastAsia="Times New Roman" w:hAnsi="Times New Roman" w:cs="Times New Roman"/>
          <w:sz w:val="24"/>
          <w:szCs w:val="24"/>
        </w:rPr>
        <w:t>combines quantitative and qualitative research approaches for the aim of breadth and depth of apprehension and certification.</w:t>
      </w:r>
      <w:r w:rsidRPr="00EA0427">
        <w:rPr>
          <w:rFonts w:ascii="Times New Roman" w:hAnsi="Times New Roman" w:cs="Times New Roman"/>
          <w:sz w:val="24"/>
          <w:szCs w:val="24"/>
        </w:rPr>
        <w:t xml:space="preserve"> </w:t>
      </w:r>
    </w:p>
    <w:p w14:paraId="3A7C2501" w14:textId="1A81C8D4" w:rsidR="00920C77" w:rsidRPr="00EA0427" w:rsidRDefault="00920C77" w:rsidP="00920C77">
      <w:pPr>
        <w:pStyle w:val="Heading2"/>
        <w:spacing w:before="0" w:after="0"/>
        <w:ind w:left="0"/>
        <w:rPr>
          <w:rFonts w:ascii="Times New Roman" w:hAnsi="Times New Roman"/>
          <w:i w:val="0"/>
          <w:sz w:val="24"/>
          <w:szCs w:val="24"/>
        </w:rPr>
      </w:pPr>
      <w:bookmarkStart w:id="49" w:name="_Toc416161864"/>
      <w:bookmarkStart w:id="50" w:name="_Toc492817008"/>
      <w:bookmarkStart w:id="51" w:name="_Toc64104341"/>
      <w:r w:rsidRPr="00EA0427">
        <w:rPr>
          <w:rFonts w:ascii="Times New Roman" w:hAnsi="Times New Roman"/>
          <w:i w:val="0"/>
          <w:sz w:val="24"/>
          <w:szCs w:val="24"/>
        </w:rPr>
        <w:t>Research Design</w:t>
      </w:r>
      <w:bookmarkEnd w:id="49"/>
      <w:bookmarkEnd w:id="50"/>
      <w:bookmarkEnd w:id="51"/>
    </w:p>
    <w:p w14:paraId="549AB2A7" w14:textId="0F4EB59E" w:rsidR="00920C77" w:rsidRPr="00EA0427" w:rsidRDefault="00920C77" w:rsidP="00EF062D">
      <w:pPr>
        <w:tabs>
          <w:tab w:val="left" w:pos="1752"/>
        </w:tabs>
        <w:spacing w:line="360" w:lineRule="auto"/>
        <w:jc w:val="both"/>
      </w:pPr>
      <w:r>
        <w:rPr>
          <w:rFonts w:ascii="Times New Roman" w:hAnsi="Times New Roman" w:cs="Times New Roman"/>
          <w:sz w:val="24"/>
          <w:szCs w:val="24"/>
        </w:rPr>
        <w:t xml:space="preserve">The study </w:t>
      </w:r>
      <w:r w:rsidRPr="00EA0427">
        <w:rPr>
          <w:rFonts w:ascii="Times New Roman" w:hAnsi="Times New Roman" w:cs="Times New Roman"/>
          <w:sz w:val="24"/>
          <w:szCs w:val="24"/>
        </w:rPr>
        <w:t>applied Quasi-experimental research in which the researcher used Solomon’s Four, Non-Equivalent Control Group Design. Quasi-experimental desi</w:t>
      </w:r>
      <w:r>
        <w:rPr>
          <w:rFonts w:ascii="Times New Roman" w:hAnsi="Times New Roman" w:cs="Times New Roman"/>
          <w:sz w:val="24"/>
          <w:szCs w:val="24"/>
        </w:rPr>
        <w:t xml:space="preserve">gns identified </w:t>
      </w:r>
      <w:r w:rsidRPr="00EA0427">
        <w:rPr>
          <w:rFonts w:ascii="Times New Roman" w:hAnsi="Times New Roman" w:cs="Times New Roman"/>
          <w:sz w:val="24"/>
          <w:szCs w:val="24"/>
        </w:rPr>
        <w:t>a comparison group that was</w:t>
      </w:r>
      <w:r>
        <w:rPr>
          <w:rFonts w:ascii="Times New Roman" w:hAnsi="Times New Roman" w:cs="Times New Roman"/>
          <w:sz w:val="24"/>
          <w:szCs w:val="24"/>
        </w:rPr>
        <w:t xml:space="preserve"> as</w:t>
      </w:r>
      <w:r w:rsidRPr="00EA0427">
        <w:rPr>
          <w:rFonts w:ascii="Times New Roman" w:hAnsi="Times New Roman" w:cs="Times New Roman"/>
          <w:sz w:val="24"/>
          <w:szCs w:val="24"/>
        </w:rPr>
        <w:t xml:space="preserve"> similar as possible to the treatment group in terms of charact</w:t>
      </w:r>
      <w:r>
        <w:rPr>
          <w:rFonts w:ascii="Times New Roman" w:hAnsi="Times New Roman" w:cs="Times New Roman"/>
          <w:sz w:val="24"/>
          <w:szCs w:val="24"/>
        </w:rPr>
        <w:t xml:space="preserve">eristics. </w:t>
      </w:r>
    </w:p>
    <w:p w14:paraId="4DC4911A" w14:textId="30CF434A" w:rsidR="00920C77" w:rsidRPr="00EA0427" w:rsidRDefault="00920C77" w:rsidP="00AF1EF7">
      <w:pPr>
        <w:pStyle w:val="Caption"/>
      </w:pPr>
      <w:bookmarkStart w:id="52" w:name="_Toc58623177"/>
      <w:bookmarkStart w:id="53" w:name="_Toc59872273"/>
      <w:bookmarkStart w:id="54" w:name="_Toc64029657"/>
      <w:r>
        <w:t xml:space="preserve">Table </w:t>
      </w:r>
      <w:fldSimple w:instr=" SEQ Table \* ARABIC ">
        <w:r w:rsidR="001F24D2">
          <w:rPr>
            <w:noProof/>
          </w:rPr>
          <w:t>1</w:t>
        </w:r>
      </w:fldSimple>
      <w:r>
        <w:t xml:space="preserve">: </w:t>
      </w:r>
      <w:r w:rsidRPr="00EA0427">
        <w:t>Solomon’s Four Non</w:t>
      </w:r>
      <w:r>
        <w:t>-e</w:t>
      </w:r>
      <w:r w:rsidRPr="00EA0427">
        <w:t>quivalent Control Group Design (as Adapted from Shuttle worth, 2009)</w:t>
      </w:r>
      <w:bookmarkEnd w:id="52"/>
      <w:bookmarkEnd w:id="53"/>
      <w:bookmarkEnd w:id="54"/>
    </w:p>
    <w:p w14:paraId="08FF6385" w14:textId="77777777" w:rsidR="00920C77" w:rsidRPr="00EA0427" w:rsidRDefault="00920C77" w:rsidP="00920C77">
      <w:pPr>
        <w:spacing w:after="0"/>
        <w:jc w:val="both"/>
        <w:rPr>
          <w:rFonts w:ascii="Times New Roman" w:hAnsi="Times New Roman" w:cs="Times New Roman"/>
          <w:sz w:val="24"/>
          <w:szCs w:val="24"/>
        </w:rPr>
      </w:pPr>
    </w:p>
    <w:p w14:paraId="4899AD53" w14:textId="77777777" w:rsidR="00920C77" w:rsidRPr="00EA0427" w:rsidRDefault="00920C77" w:rsidP="00920C77">
      <w:pPr>
        <w:spacing w:after="0"/>
        <w:jc w:val="both"/>
        <w:rPr>
          <w:rFonts w:ascii="Times New Roman" w:hAnsi="Times New Roman" w:cs="Times New Roman"/>
          <w:sz w:val="24"/>
          <w:szCs w:val="24"/>
        </w:rPr>
      </w:pPr>
      <w:r w:rsidRPr="00EA0427">
        <w:rPr>
          <w:rFonts w:ascii="Times New Roman" w:hAnsi="Times New Roman" w:cs="Times New Roman"/>
          <w:b/>
          <w:sz w:val="24"/>
          <w:szCs w:val="24"/>
        </w:rPr>
        <w:t xml:space="preserve">Group   Design Group       Pre-test         Treatment       Post-test </w:t>
      </w:r>
      <w:r w:rsidRPr="00EA0427">
        <w:rPr>
          <w:rFonts w:ascii="Times New Roman" w:hAnsi="Times New Roman" w:cs="Times New Roman"/>
          <w:sz w:val="24"/>
          <w:szCs w:val="24"/>
          <w:vertAlign w:val="subscript"/>
        </w:rPr>
        <w:t>_____________________________________________________________________________________________________</w:t>
      </w:r>
      <w:r w:rsidRPr="00EA0427">
        <w:rPr>
          <w:rFonts w:ascii="Times New Roman" w:hAnsi="Times New Roman" w:cs="Times New Roman"/>
          <w:sz w:val="24"/>
          <w:szCs w:val="24"/>
        </w:rPr>
        <w:t xml:space="preserve">  </w:t>
      </w:r>
    </w:p>
    <w:p w14:paraId="4A9B11FB" w14:textId="77777777" w:rsidR="00920C77" w:rsidRPr="00EA0427" w:rsidRDefault="00920C77" w:rsidP="00920C77">
      <w:pPr>
        <w:spacing w:after="0"/>
        <w:jc w:val="both"/>
        <w:rPr>
          <w:rFonts w:ascii="Times New Roman" w:hAnsi="Times New Roman" w:cs="Times New Roman"/>
          <w:sz w:val="24"/>
          <w:szCs w:val="24"/>
          <w:vertAlign w:val="subscript"/>
        </w:rPr>
      </w:pPr>
      <w:r w:rsidRPr="00EA0427">
        <w:rPr>
          <w:rFonts w:ascii="Times New Roman" w:hAnsi="Times New Roman" w:cs="Times New Roman"/>
          <w:sz w:val="24"/>
          <w:szCs w:val="24"/>
        </w:rPr>
        <w:t>I                 Experimental E</w:t>
      </w:r>
      <w:r w:rsidRPr="00034A78">
        <w:rPr>
          <w:rFonts w:ascii="Times New Roman" w:hAnsi="Times New Roman" w:cs="Times New Roman"/>
          <w:sz w:val="24"/>
          <w:szCs w:val="24"/>
        </w:rPr>
        <w:t>1</w:t>
      </w:r>
      <w:r w:rsidRPr="00EA0427">
        <w:rPr>
          <w:rFonts w:ascii="Times New Roman" w:hAnsi="Times New Roman" w:cs="Times New Roman"/>
          <w:sz w:val="24"/>
          <w:szCs w:val="24"/>
        </w:rPr>
        <w:tab/>
        <w:t xml:space="preserve">                  O</w:t>
      </w:r>
      <w:r w:rsidRPr="00EA0427">
        <w:rPr>
          <w:rFonts w:ascii="Times New Roman" w:hAnsi="Times New Roman" w:cs="Times New Roman"/>
          <w:sz w:val="24"/>
          <w:szCs w:val="24"/>
          <w:vertAlign w:val="subscript"/>
        </w:rPr>
        <w:t>1</w:t>
      </w:r>
      <w:r w:rsidRPr="00EA0427">
        <w:rPr>
          <w:rFonts w:ascii="Times New Roman" w:hAnsi="Times New Roman" w:cs="Times New Roman"/>
          <w:sz w:val="24"/>
          <w:szCs w:val="24"/>
        </w:rPr>
        <w:tab/>
        <w:t xml:space="preserve">                              X</w:t>
      </w:r>
      <w:r w:rsidRPr="00EA0427">
        <w:rPr>
          <w:rFonts w:ascii="Times New Roman" w:hAnsi="Times New Roman" w:cs="Times New Roman"/>
          <w:sz w:val="24"/>
          <w:szCs w:val="24"/>
        </w:rPr>
        <w:tab/>
        <w:t xml:space="preserve">                        O</w:t>
      </w:r>
      <w:r w:rsidRPr="00401720">
        <w:rPr>
          <w:rFonts w:ascii="Times New Roman" w:hAnsi="Times New Roman" w:cs="Times New Roman"/>
          <w:sz w:val="24"/>
          <w:szCs w:val="24"/>
        </w:rPr>
        <w:t>2</w:t>
      </w:r>
    </w:p>
    <w:p w14:paraId="3A0DB94E" w14:textId="77777777" w:rsidR="00920C77" w:rsidRPr="00EA0427" w:rsidRDefault="00920C77" w:rsidP="00920C77">
      <w:pPr>
        <w:spacing w:after="0" w:line="240" w:lineRule="auto"/>
        <w:rPr>
          <w:rFonts w:ascii="Times New Roman" w:hAnsi="Times New Roman" w:cs="Times New Roman"/>
          <w:sz w:val="24"/>
          <w:szCs w:val="24"/>
        </w:rPr>
      </w:pPr>
      <w:r w:rsidRPr="00EA0427">
        <w:rPr>
          <w:rFonts w:ascii="Times New Roman" w:hAnsi="Times New Roman" w:cs="Times New Roman"/>
          <w:sz w:val="24"/>
          <w:szCs w:val="24"/>
        </w:rPr>
        <w:t>------------------------------------------------------------------------------------------------------</w:t>
      </w:r>
    </w:p>
    <w:p w14:paraId="3B8AA720" w14:textId="77777777" w:rsidR="00920C77" w:rsidRPr="00EA0427" w:rsidRDefault="00920C77" w:rsidP="00920C77">
      <w:pPr>
        <w:spacing w:after="0" w:line="240" w:lineRule="auto"/>
        <w:rPr>
          <w:rFonts w:ascii="Times New Roman" w:hAnsi="Times New Roman" w:cs="Times New Roman"/>
          <w:sz w:val="24"/>
          <w:szCs w:val="24"/>
          <w:vertAlign w:val="subscript"/>
        </w:rPr>
      </w:pPr>
      <w:r w:rsidRPr="00EA0427">
        <w:rPr>
          <w:rFonts w:ascii="Times New Roman" w:hAnsi="Times New Roman" w:cs="Times New Roman"/>
          <w:sz w:val="24"/>
          <w:szCs w:val="24"/>
        </w:rPr>
        <w:t>II               Control           C</w:t>
      </w:r>
      <w:r w:rsidRPr="00401720">
        <w:rPr>
          <w:rFonts w:ascii="Times New Roman" w:hAnsi="Times New Roman" w:cs="Times New Roman"/>
          <w:sz w:val="24"/>
          <w:szCs w:val="24"/>
        </w:rPr>
        <w:t>1</w:t>
      </w:r>
      <w:r w:rsidRPr="00EA0427">
        <w:rPr>
          <w:rFonts w:ascii="Times New Roman" w:hAnsi="Times New Roman" w:cs="Times New Roman"/>
          <w:sz w:val="24"/>
          <w:szCs w:val="24"/>
        </w:rPr>
        <w:tab/>
        <w:t xml:space="preserve">                  O</w:t>
      </w:r>
      <w:r w:rsidRPr="00EA0427">
        <w:rPr>
          <w:rFonts w:ascii="Times New Roman" w:hAnsi="Times New Roman" w:cs="Times New Roman"/>
          <w:sz w:val="24"/>
          <w:szCs w:val="24"/>
          <w:vertAlign w:val="subscript"/>
        </w:rPr>
        <w:t xml:space="preserve">3                                                </w:t>
      </w:r>
      <w:r w:rsidRPr="00EA0427">
        <w:rPr>
          <w:rFonts w:ascii="Times New Roman" w:hAnsi="Times New Roman" w:cs="Times New Roman"/>
          <w:sz w:val="24"/>
          <w:szCs w:val="24"/>
        </w:rPr>
        <w:t>-</w:t>
      </w:r>
      <w:r w:rsidRPr="00EA0427">
        <w:rPr>
          <w:rFonts w:ascii="Times New Roman" w:hAnsi="Times New Roman" w:cs="Times New Roman"/>
          <w:sz w:val="24"/>
          <w:szCs w:val="24"/>
        </w:rPr>
        <w:tab/>
        <w:t xml:space="preserve">                       O</w:t>
      </w:r>
      <w:r w:rsidRPr="00401720">
        <w:rPr>
          <w:rFonts w:ascii="Times New Roman" w:hAnsi="Times New Roman" w:cs="Times New Roman"/>
          <w:sz w:val="24"/>
          <w:szCs w:val="24"/>
        </w:rPr>
        <w:t>4</w:t>
      </w:r>
    </w:p>
    <w:p w14:paraId="513A3C88" w14:textId="77777777" w:rsidR="00920C77" w:rsidRPr="00EA0427" w:rsidRDefault="00920C77" w:rsidP="00920C77">
      <w:pPr>
        <w:spacing w:after="0" w:line="240" w:lineRule="auto"/>
        <w:rPr>
          <w:rFonts w:ascii="Times New Roman" w:hAnsi="Times New Roman" w:cs="Times New Roman"/>
          <w:sz w:val="24"/>
          <w:szCs w:val="24"/>
        </w:rPr>
      </w:pPr>
      <w:r w:rsidRPr="00EA0427">
        <w:rPr>
          <w:rFonts w:ascii="Times New Roman" w:hAnsi="Times New Roman" w:cs="Times New Roman"/>
          <w:sz w:val="24"/>
          <w:szCs w:val="24"/>
        </w:rPr>
        <w:t>------------------------------------------------------------------------------------------------------</w:t>
      </w:r>
    </w:p>
    <w:p w14:paraId="4231194E" w14:textId="77777777" w:rsidR="00920C77" w:rsidRPr="00EA0427" w:rsidRDefault="00920C77" w:rsidP="00920C77">
      <w:pPr>
        <w:spacing w:after="0" w:line="240" w:lineRule="auto"/>
        <w:rPr>
          <w:rFonts w:ascii="Times New Roman" w:hAnsi="Times New Roman" w:cs="Times New Roman"/>
          <w:sz w:val="24"/>
          <w:szCs w:val="24"/>
          <w:vertAlign w:val="subscript"/>
        </w:rPr>
      </w:pPr>
      <w:r w:rsidRPr="00EA0427">
        <w:rPr>
          <w:rFonts w:ascii="Times New Roman" w:hAnsi="Times New Roman" w:cs="Times New Roman"/>
          <w:sz w:val="24"/>
          <w:szCs w:val="24"/>
        </w:rPr>
        <w:t>III              Experimental    E</w:t>
      </w:r>
      <w:r w:rsidRPr="00401720">
        <w:rPr>
          <w:rFonts w:ascii="Times New Roman" w:hAnsi="Times New Roman" w:cs="Times New Roman"/>
          <w:sz w:val="24"/>
          <w:szCs w:val="24"/>
        </w:rPr>
        <w:t>2</w:t>
      </w:r>
      <w:r w:rsidRPr="00EA0427">
        <w:rPr>
          <w:rFonts w:ascii="Times New Roman" w:hAnsi="Times New Roman" w:cs="Times New Roman"/>
          <w:sz w:val="24"/>
          <w:szCs w:val="24"/>
        </w:rPr>
        <w:tab/>
        <w:t xml:space="preserve">                   -</w:t>
      </w:r>
      <w:r w:rsidRPr="00EA0427">
        <w:rPr>
          <w:rFonts w:ascii="Times New Roman" w:hAnsi="Times New Roman" w:cs="Times New Roman"/>
          <w:sz w:val="24"/>
          <w:szCs w:val="24"/>
        </w:rPr>
        <w:tab/>
        <w:t xml:space="preserve">                              X</w:t>
      </w:r>
      <w:r w:rsidRPr="00EA0427">
        <w:rPr>
          <w:rFonts w:ascii="Times New Roman" w:hAnsi="Times New Roman" w:cs="Times New Roman"/>
          <w:sz w:val="24"/>
          <w:szCs w:val="24"/>
        </w:rPr>
        <w:tab/>
        <w:t xml:space="preserve">                       O</w:t>
      </w:r>
      <w:r w:rsidRPr="00401720">
        <w:rPr>
          <w:rFonts w:ascii="Times New Roman" w:hAnsi="Times New Roman" w:cs="Times New Roman"/>
          <w:sz w:val="24"/>
          <w:szCs w:val="24"/>
        </w:rPr>
        <w:t>5</w:t>
      </w:r>
    </w:p>
    <w:p w14:paraId="70A48E63" w14:textId="77777777" w:rsidR="00920C77" w:rsidRPr="00EA0427" w:rsidRDefault="00920C77" w:rsidP="00920C77">
      <w:pPr>
        <w:spacing w:after="0" w:line="240" w:lineRule="auto"/>
        <w:rPr>
          <w:rFonts w:ascii="Times New Roman" w:hAnsi="Times New Roman" w:cs="Times New Roman"/>
          <w:sz w:val="24"/>
          <w:szCs w:val="24"/>
          <w:vertAlign w:val="subscript"/>
        </w:rPr>
      </w:pPr>
      <w:r w:rsidRPr="00EA0427">
        <w:rPr>
          <w:rFonts w:ascii="Times New Roman" w:hAnsi="Times New Roman" w:cs="Times New Roman"/>
          <w:sz w:val="24"/>
          <w:szCs w:val="24"/>
        </w:rPr>
        <w:t>------------------------------------------------------------------------------------------------------</w:t>
      </w:r>
    </w:p>
    <w:p w14:paraId="73F76FFC" w14:textId="77777777" w:rsidR="00920C77" w:rsidRPr="00EA0427" w:rsidRDefault="00920C77" w:rsidP="00920C77">
      <w:pPr>
        <w:spacing w:after="0" w:line="240" w:lineRule="auto"/>
        <w:rPr>
          <w:rFonts w:ascii="Times New Roman" w:hAnsi="Times New Roman" w:cs="Times New Roman"/>
          <w:sz w:val="24"/>
          <w:szCs w:val="24"/>
        </w:rPr>
      </w:pPr>
      <w:r w:rsidRPr="00EA0427">
        <w:rPr>
          <w:rFonts w:ascii="Times New Roman" w:hAnsi="Times New Roman" w:cs="Times New Roman"/>
          <w:sz w:val="24"/>
          <w:szCs w:val="24"/>
        </w:rPr>
        <w:t xml:space="preserve"> IV             Control             C</w:t>
      </w:r>
      <w:r w:rsidRPr="00401720">
        <w:rPr>
          <w:rFonts w:ascii="Times New Roman" w:hAnsi="Times New Roman" w:cs="Times New Roman"/>
          <w:sz w:val="24"/>
          <w:szCs w:val="24"/>
        </w:rPr>
        <w:t>2</w:t>
      </w:r>
      <w:r w:rsidRPr="00EA0427">
        <w:rPr>
          <w:rFonts w:ascii="Times New Roman" w:hAnsi="Times New Roman" w:cs="Times New Roman"/>
          <w:sz w:val="24"/>
          <w:szCs w:val="24"/>
        </w:rPr>
        <w:t xml:space="preserve">                    -</w:t>
      </w:r>
      <w:r w:rsidRPr="00EA0427">
        <w:rPr>
          <w:rFonts w:ascii="Times New Roman" w:hAnsi="Times New Roman" w:cs="Times New Roman"/>
          <w:sz w:val="24"/>
          <w:szCs w:val="24"/>
        </w:rPr>
        <w:tab/>
        <w:t xml:space="preserve">                               -                          O</w:t>
      </w:r>
      <w:r w:rsidRPr="00401720">
        <w:rPr>
          <w:rFonts w:ascii="Times New Roman" w:hAnsi="Times New Roman" w:cs="Times New Roman"/>
          <w:sz w:val="24"/>
          <w:szCs w:val="24"/>
        </w:rPr>
        <w:t>6</w:t>
      </w:r>
    </w:p>
    <w:p w14:paraId="769018B2" w14:textId="77777777" w:rsidR="00920C77" w:rsidRPr="00EA0427" w:rsidRDefault="00920C77" w:rsidP="00920C77">
      <w:pPr>
        <w:spacing w:after="0" w:line="240" w:lineRule="auto"/>
        <w:rPr>
          <w:rFonts w:ascii="Times New Roman" w:hAnsi="Times New Roman" w:cs="Times New Roman"/>
          <w:sz w:val="24"/>
          <w:szCs w:val="24"/>
        </w:rPr>
      </w:pPr>
      <w:r w:rsidRPr="00EA0427">
        <w:rPr>
          <w:rFonts w:ascii="Times New Roman" w:hAnsi="Times New Roman" w:cs="Times New Roman"/>
          <w:sz w:val="24"/>
          <w:szCs w:val="24"/>
        </w:rPr>
        <w:t>____________________________________________________________________</w:t>
      </w:r>
    </w:p>
    <w:p w14:paraId="3CC49C05" w14:textId="77777777" w:rsidR="00920C77" w:rsidRPr="00EA0427" w:rsidRDefault="00920C77" w:rsidP="00920C77">
      <w:pPr>
        <w:spacing w:after="0" w:line="360" w:lineRule="auto"/>
        <w:jc w:val="both"/>
        <w:rPr>
          <w:rFonts w:ascii="Times New Roman" w:hAnsi="Times New Roman" w:cs="Times New Roman"/>
          <w:sz w:val="24"/>
          <w:szCs w:val="24"/>
        </w:rPr>
      </w:pPr>
    </w:p>
    <w:p w14:paraId="0DB3A375" w14:textId="7BA156EA" w:rsidR="00920C77" w:rsidRPr="00EA0427" w:rsidRDefault="00920C77" w:rsidP="00920C77">
      <w:pPr>
        <w:pStyle w:val="Heading2"/>
        <w:spacing w:before="0" w:after="0"/>
        <w:ind w:left="0"/>
        <w:rPr>
          <w:rFonts w:ascii="Times New Roman" w:hAnsi="Times New Roman"/>
          <w:i w:val="0"/>
          <w:sz w:val="24"/>
          <w:szCs w:val="24"/>
        </w:rPr>
      </w:pPr>
      <w:bookmarkStart w:id="55" w:name="_Toc492817011"/>
      <w:bookmarkStart w:id="56" w:name="_Toc64104344"/>
      <w:r w:rsidRPr="00EA0427">
        <w:rPr>
          <w:rFonts w:ascii="Times New Roman" w:hAnsi="Times New Roman"/>
          <w:i w:val="0"/>
          <w:sz w:val="24"/>
          <w:szCs w:val="24"/>
        </w:rPr>
        <w:t>Sampling Procedure and Sample Size</w:t>
      </w:r>
      <w:bookmarkEnd w:id="55"/>
      <w:bookmarkEnd w:id="56"/>
    </w:p>
    <w:p w14:paraId="753EA5D6" w14:textId="645F5818" w:rsidR="00920C77" w:rsidRPr="00607D2B" w:rsidRDefault="00920C77" w:rsidP="00E366C2">
      <w:pPr>
        <w:spacing w:after="0" w:line="360" w:lineRule="auto"/>
        <w:jc w:val="both"/>
        <w:rPr>
          <w:rFonts w:ascii="Times New Roman" w:hAnsi="Times New Roman" w:cs="Times New Roman"/>
          <w:b/>
          <w:sz w:val="24"/>
          <w:szCs w:val="24"/>
        </w:rPr>
      </w:pPr>
      <w:r w:rsidRPr="00EA0427">
        <w:rPr>
          <w:rFonts w:ascii="Times New Roman" w:hAnsi="Times New Roman" w:cs="Times New Roman"/>
          <w:sz w:val="24"/>
          <w:szCs w:val="24"/>
        </w:rPr>
        <w:t>Stratified random sampling technique was used to select 2 Extra-County Boys Schools and 2 Extra-County Girls Schools out of the 40 Extra-County School</w:t>
      </w:r>
      <w:r>
        <w:rPr>
          <w:rFonts w:ascii="Times New Roman" w:hAnsi="Times New Roman" w:cs="Times New Roman"/>
          <w:sz w:val="24"/>
          <w:szCs w:val="24"/>
        </w:rPr>
        <w:t xml:space="preserve">s in Kitui County. </w:t>
      </w:r>
      <w:r w:rsidRPr="00EA0427">
        <w:rPr>
          <w:rFonts w:ascii="Times New Roman" w:hAnsi="Times New Roman" w:cs="Times New Roman"/>
          <w:sz w:val="24"/>
          <w:szCs w:val="24"/>
        </w:rPr>
        <w:t>Purposive sampling was employed to se</w:t>
      </w:r>
      <w:r>
        <w:rPr>
          <w:rFonts w:ascii="Times New Roman" w:hAnsi="Times New Roman" w:cs="Times New Roman"/>
          <w:sz w:val="24"/>
          <w:szCs w:val="24"/>
        </w:rPr>
        <w:t>lect Form Four students taking</w:t>
      </w:r>
      <w:r w:rsidRPr="00EA0427">
        <w:rPr>
          <w:rFonts w:ascii="Times New Roman" w:hAnsi="Times New Roman" w:cs="Times New Roman"/>
          <w:sz w:val="24"/>
          <w:szCs w:val="24"/>
        </w:rPr>
        <w:t xml:space="preserve"> Physics at KCSE level in each of the selected schools. Simple random sampling was used to assign groups to experimental groups (E</w:t>
      </w:r>
      <w:r w:rsidRPr="00EA0427">
        <w:rPr>
          <w:rFonts w:ascii="Times New Roman" w:hAnsi="Times New Roman" w:cs="Times New Roman"/>
          <w:sz w:val="24"/>
          <w:szCs w:val="24"/>
          <w:vertAlign w:val="subscript"/>
        </w:rPr>
        <w:t xml:space="preserve">1 </w:t>
      </w:r>
      <w:r w:rsidRPr="00EA0427">
        <w:rPr>
          <w:rFonts w:ascii="Times New Roman" w:hAnsi="Times New Roman" w:cs="Times New Roman"/>
          <w:sz w:val="24"/>
          <w:szCs w:val="24"/>
        </w:rPr>
        <w:t>&amp; E</w:t>
      </w:r>
      <w:r w:rsidRPr="00EA0427">
        <w:rPr>
          <w:rFonts w:ascii="Times New Roman" w:hAnsi="Times New Roman" w:cs="Times New Roman"/>
          <w:sz w:val="24"/>
          <w:szCs w:val="24"/>
          <w:vertAlign w:val="subscript"/>
        </w:rPr>
        <w:t>2</w:t>
      </w:r>
      <w:r w:rsidRPr="00EA0427">
        <w:rPr>
          <w:rFonts w:ascii="Times New Roman" w:hAnsi="Times New Roman" w:cs="Times New Roman"/>
          <w:sz w:val="24"/>
          <w:szCs w:val="24"/>
        </w:rPr>
        <w:t>) each with 40 students and control group (C</w:t>
      </w:r>
      <w:r w:rsidRPr="00EA0427">
        <w:rPr>
          <w:rFonts w:ascii="Times New Roman" w:hAnsi="Times New Roman" w:cs="Times New Roman"/>
          <w:sz w:val="24"/>
          <w:szCs w:val="24"/>
          <w:vertAlign w:val="subscript"/>
        </w:rPr>
        <w:t>1</w:t>
      </w:r>
      <w:r w:rsidRPr="00EA0427">
        <w:rPr>
          <w:rFonts w:ascii="Times New Roman" w:hAnsi="Times New Roman" w:cs="Times New Roman"/>
          <w:sz w:val="24"/>
          <w:szCs w:val="24"/>
        </w:rPr>
        <w:t xml:space="preserve"> &amp; C</w:t>
      </w:r>
      <w:r w:rsidRPr="00EA0427">
        <w:rPr>
          <w:rFonts w:ascii="Times New Roman" w:hAnsi="Times New Roman" w:cs="Times New Roman"/>
          <w:sz w:val="24"/>
          <w:szCs w:val="24"/>
          <w:vertAlign w:val="subscript"/>
        </w:rPr>
        <w:t>2</w:t>
      </w:r>
      <w:r w:rsidR="00490B2C" w:rsidRPr="00EA0427">
        <w:rPr>
          <w:rFonts w:ascii="Times New Roman" w:hAnsi="Times New Roman" w:cs="Times New Roman"/>
          <w:sz w:val="24"/>
          <w:szCs w:val="24"/>
        </w:rPr>
        <w:t>)</w:t>
      </w:r>
      <w:r w:rsidRPr="00EA0427">
        <w:rPr>
          <w:rFonts w:ascii="Times New Roman" w:hAnsi="Times New Roman" w:cs="Times New Roman"/>
          <w:sz w:val="24"/>
          <w:szCs w:val="24"/>
        </w:rPr>
        <w:t xml:space="preserve"> with 40 students each. </w:t>
      </w:r>
      <w:r>
        <w:rPr>
          <w:rFonts w:ascii="Times New Roman" w:hAnsi="Times New Roman" w:cs="Times New Roman"/>
          <w:sz w:val="24"/>
          <w:szCs w:val="24"/>
        </w:rPr>
        <w:t>Purposive sampling was used to select a teacher each from two of the sampled schools. These two teachers</w:t>
      </w:r>
      <w:r w:rsidRPr="00EA0427">
        <w:rPr>
          <w:rFonts w:ascii="Times New Roman" w:hAnsi="Times New Roman" w:cs="Times New Roman"/>
          <w:sz w:val="24"/>
          <w:szCs w:val="24"/>
        </w:rPr>
        <w:t xml:space="preserve"> </w:t>
      </w:r>
      <w:r>
        <w:rPr>
          <w:rFonts w:ascii="Times New Roman" w:hAnsi="Times New Roman" w:cs="Times New Roman"/>
          <w:sz w:val="24"/>
          <w:szCs w:val="24"/>
        </w:rPr>
        <w:t xml:space="preserve">taught only the </w:t>
      </w:r>
      <w:r w:rsidRPr="00EA0427">
        <w:rPr>
          <w:rFonts w:ascii="Times New Roman" w:hAnsi="Times New Roman" w:cs="Times New Roman"/>
          <w:sz w:val="24"/>
          <w:szCs w:val="24"/>
        </w:rPr>
        <w:t>co</w:t>
      </w:r>
      <w:r>
        <w:rPr>
          <w:rFonts w:ascii="Times New Roman" w:hAnsi="Times New Roman" w:cs="Times New Roman"/>
          <w:sz w:val="24"/>
          <w:szCs w:val="24"/>
        </w:rPr>
        <w:t xml:space="preserve">ntrol groups using the </w:t>
      </w:r>
      <w:r w:rsidRPr="00EA0427">
        <w:rPr>
          <w:rFonts w:ascii="Times New Roman" w:hAnsi="Times New Roman" w:cs="Times New Roman"/>
          <w:sz w:val="24"/>
          <w:szCs w:val="24"/>
        </w:rPr>
        <w:t xml:space="preserve">conventional methods. </w:t>
      </w:r>
      <w:bookmarkStart w:id="57" w:name="_Toc416161867"/>
      <w:bookmarkStart w:id="58" w:name="_Toc492817012"/>
    </w:p>
    <w:p w14:paraId="7F6CFEE5" w14:textId="4EE87C59" w:rsidR="00920C77" w:rsidRPr="00EA0427" w:rsidRDefault="00920C77" w:rsidP="00920C77">
      <w:pPr>
        <w:pStyle w:val="Heading2"/>
        <w:spacing w:before="0" w:after="0"/>
        <w:ind w:left="0"/>
        <w:rPr>
          <w:rFonts w:ascii="Times New Roman" w:hAnsi="Times New Roman"/>
          <w:sz w:val="24"/>
          <w:szCs w:val="24"/>
        </w:rPr>
      </w:pPr>
      <w:bookmarkStart w:id="59" w:name="_Toc64104345"/>
      <w:r w:rsidRPr="00EA0427">
        <w:rPr>
          <w:rFonts w:ascii="Times New Roman" w:hAnsi="Times New Roman"/>
          <w:i w:val="0"/>
          <w:sz w:val="24"/>
          <w:szCs w:val="24"/>
        </w:rPr>
        <w:lastRenderedPageBreak/>
        <w:t>Research Instrument</w:t>
      </w:r>
      <w:bookmarkEnd w:id="57"/>
      <w:r w:rsidRPr="00EA0427">
        <w:rPr>
          <w:rFonts w:ascii="Times New Roman" w:hAnsi="Times New Roman"/>
          <w:i w:val="0"/>
          <w:sz w:val="24"/>
          <w:szCs w:val="24"/>
        </w:rPr>
        <w:t>s</w:t>
      </w:r>
      <w:bookmarkEnd w:id="58"/>
      <w:bookmarkEnd w:id="59"/>
    </w:p>
    <w:p w14:paraId="7F41B923" w14:textId="6250C027" w:rsidR="00920C77" w:rsidRPr="00EA0427" w:rsidRDefault="00920C77" w:rsidP="00920C77">
      <w:pPr>
        <w:pStyle w:val="Heading3"/>
        <w:spacing w:before="0" w:after="0"/>
        <w:ind w:left="0"/>
        <w:rPr>
          <w:rFonts w:ascii="Times New Roman" w:hAnsi="Times New Roman"/>
          <w:sz w:val="24"/>
          <w:szCs w:val="24"/>
        </w:rPr>
      </w:pPr>
      <w:bookmarkStart w:id="60" w:name="_Toc64104346"/>
      <w:bookmarkStart w:id="61" w:name="_Toc420751926"/>
      <w:bookmarkStart w:id="62" w:name="_Toc416161868"/>
      <w:bookmarkStart w:id="63" w:name="_Toc492817013"/>
      <w:r w:rsidRPr="00EA0427">
        <w:rPr>
          <w:rFonts w:ascii="Times New Roman" w:hAnsi="Times New Roman"/>
          <w:sz w:val="24"/>
          <w:szCs w:val="24"/>
        </w:rPr>
        <w:t>Physics Competence-Based Test (P.C.B.T.)</w:t>
      </w:r>
      <w:bookmarkEnd w:id="60"/>
    </w:p>
    <w:p w14:paraId="1A4871BF" w14:textId="7F4268E5" w:rsidR="00920C77" w:rsidRPr="00EA0427" w:rsidRDefault="009E2759" w:rsidP="00920C77">
      <w:pPr>
        <w:spacing w:after="0" w:line="360" w:lineRule="auto"/>
        <w:jc w:val="both"/>
        <w:rPr>
          <w:rFonts w:ascii="Times New Roman" w:hAnsi="Times New Roman" w:cs="Times New Roman"/>
          <w:sz w:val="24"/>
          <w:szCs w:val="24"/>
        </w:rPr>
      </w:pPr>
      <w:r w:rsidRPr="00EA0427">
        <w:rPr>
          <w:rFonts w:ascii="Times New Roman" w:hAnsi="Times New Roman" w:cs="Times New Roman"/>
          <w:sz w:val="24"/>
          <w:szCs w:val="24"/>
        </w:rPr>
        <w:t>Student</w:t>
      </w:r>
      <w:r>
        <w:rPr>
          <w:rFonts w:ascii="Times New Roman" w:hAnsi="Times New Roman" w:cs="Times New Roman"/>
          <w:sz w:val="24"/>
          <w:szCs w:val="24"/>
        </w:rPr>
        <w:t>’s</w:t>
      </w:r>
      <w:r w:rsidR="00920C77" w:rsidRPr="00EA0427">
        <w:rPr>
          <w:rFonts w:ascii="Times New Roman" w:hAnsi="Times New Roman" w:cs="Times New Roman"/>
          <w:sz w:val="24"/>
          <w:szCs w:val="24"/>
        </w:rPr>
        <w:t xml:space="preserve"> </w:t>
      </w:r>
      <w:r w:rsidR="00490B2C">
        <w:rPr>
          <w:rFonts w:ascii="Times New Roman" w:hAnsi="Times New Roman" w:cs="Times New Roman"/>
          <w:sz w:val="24"/>
          <w:szCs w:val="24"/>
        </w:rPr>
        <w:t xml:space="preserve">task </w:t>
      </w:r>
      <w:r w:rsidR="00920C77" w:rsidRPr="00EA0427">
        <w:rPr>
          <w:rFonts w:ascii="Times New Roman" w:hAnsi="Times New Roman" w:cs="Times New Roman"/>
          <w:sz w:val="24"/>
          <w:szCs w:val="24"/>
        </w:rPr>
        <w:t xml:space="preserve">competence in both experimental and control </w:t>
      </w:r>
      <w:r w:rsidRPr="00EA0427">
        <w:rPr>
          <w:rFonts w:ascii="Times New Roman" w:hAnsi="Times New Roman" w:cs="Times New Roman"/>
          <w:sz w:val="24"/>
          <w:szCs w:val="24"/>
        </w:rPr>
        <w:t xml:space="preserve">groups in the study </w:t>
      </w:r>
      <w:r>
        <w:rPr>
          <w:rFonts w:ascii="Times New Roman" w:hAnsi="Times New Roman" w:cs="Times New Roman"/>
          <w:sz w:val="24"/>
          <w:szCs w:val="24"/>
        </w:rPr>
        <w:t>were</w:t>
      </w:r>
      <w:r w:rsidR="00920C77" w:rsidRPr="00EA0427">
        <w:rPr>
          <w:rFonts w:ascii="Times New Roman" w:hAnsi="Times New Roman" w:cs="Times New Roman"/>
          <w:sz w:val="24"/>
          <w:szCs w:val="24"/>
        </w:rPr>
        <w:t xml:space="preserve"> evaluated using the researcher created Physics competence-Based Test (P.C.</w:t>
      </w:r>
      <w:proofErr w:type="gramStart"/>
      <w:r w:rsidR="00920C77" w:rsidRPr="00EA0427">
        <w:rPr>
          <w:rFonts w:ascii="Times New Roman" w:hAnsi="Times New Roman" w:cs="Times New Roman"/>
          <w:sz w:val="24"/>
          <w:szCs w:val="24"/>
        </w:rPr>
        <w:t>B.T</w:t>
      </w:r>
      <w:proofErr w:type="gramEnd"/>
      <w:r w:rsidR="00920C77" w:rsidRPr="00EA0427">
        <w:rPr>
          <w:rFonts w:ascii="Times New Roman" w:hAnsi="Times New Roman" w:cs="Times New Roman"/>
          <w:sz w:val="24"/>
          <w:szCs w:val="24"/>
        </w:rPr>
        <w:t>).Two Physics Task Competence Tes</w:t>
      </w:r>
      <w:r w:rsidR="00920C77">
        <w:rPr>
          <w:rFonts w:ascii="Times New Roman" w:hAnsi="Times New Roman" w:cs="Times New Roman"/>
          <w:sz w:val="24"/>
          <w:szCs w:val="24"/>
        </w:rPr>
        <w:t xml:space="preserve">t: Pre-test and Post-test, were constructed and used. Pre-test was </w:t>
      </w:r>
      <w:r w:rsidR="00920C77" w:rsidRPr="00EA0427">
        <w:rPr>
          <w:rFonts w:ascii="Times New Roman" w:hAnsi="Times New Roman" w:cs="Times New Roman"/>
          <w:sz w:val="24"/>
          <w:szCs w:val="24"/>
        </w:rPr>
        <w:t>administered to the respondents in the first week o</w:t>
      </w:r>
      <w:r w:rsidR="00920C77">
        <w:rPr>
          <w:rFonts w:ascii="Times New Roman" w:hAnsi="Times New Roman" w:cs="Times New Roman"/>
          <w:sz w:val="24"/>
          <w:szCs w:val="24"/>
        </w:rPr>
        <w:t xml:space="preserve">f the study to assess their </w:t>
      </w:r>
      <w:r w:rsidR="00920C77" w:rsidRPr="00EA0427">
        <w:rPr>
          <w:rFonts w:ascii="Times New Roman" w:hAnsi="Times New Roman" w:cs="Times New Roman"/>
          <w:sz w:val="24"/>
          <w:szCs w:val="24"/>
        </w:rPr>
        <w:t xml:space="preserve">pre-treatment Physics academic levels. Pre-tests are administered as formative evaluations to assess students’ pre-treatment Physics academic levels (Creswell, 2005). </w:t>
      </w:r>
    </w:p>
    <w:p w14:paraId="0C6CB09E" w14:textId="2D0C05F2" w:rsidR="00920C77" w:rsidRPr="00EA0427" w:rsidRDefault="00920C77" w:rsidP="00490B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 test was test</w:t>
      </w:r>
      <w:r w:rsidRPr="00EA0427">
        <w:rPr>
          <w:rFonts w:ascii="Times New Roman" w:hAnsi="Times New Roman" w:cs="Times New Roman"/>
          <w:sz w:val="24"/>
          <w:szCs w:val="24"/>
        </w:rPr>
        <w:t xml:space="preserve"> that was used to measure students’ learning outcome</w:t>
      </w:r>
      <w:r>
        <w:rPr>
          <w:rFonts w:ascii="Times New Roman" w:hAnsi="Times New Roman" w:cs="Times New Roman"/>
          <w:sz w:val="24"/>
          <w:szCs w:val="24"/>
        </w:rPr>
        <w:t>s</w:t>
      </w:r>
      <w:r w:rsidRPr="00EA0427">
        <w:rPr>
          <w:rFonts w:ascii="Times New Roman" w:hAnsi="Times New Roman" w:cs="Times New Roman"/>
          <w:sz w:val="24"/>
          <w:szCs w:val="24"/>
        </w:rPr>
        <w:t xml:space="preserve"> in learning Current Electricity II in secondary school Physics</w:t>
      </w:r>
      <w:r>
        <w:rPr>
          <w:rFonts w:ascii="Times New Roman" w:hAnsi="Times New Roman" w:cs="Times New Roman"/>
          <w:sz w:val="24"/>
          <w:szCs w:val="24"/>
        </w:rPr>
        <w:t xml:space="preserve"> course.  The Physics test was </w:t>
      </w:r>
      <w:r w:rsidRPr="00EA0427">
        <w:rPr>
          <w:rFonts w:ascii="Times New Roman" w:hAnsi="Times New Roman" w:cs="Times New Roman"/>
          <w:sz w:val="24"/>
          <w:szCs w:val="24"/>
        </w:rPr>
        <w:t>ex</w:t>
      </w:r>
      <w:r>
        <w:rPr>
          <w:rFonts w:ascii="Times New Roman" w:hAnsi="Times New Roman" w:cs="Times New Roman"/>
          <w:sz w:val="24"/>
          <w:szCs w:val="24"/>
        </w:rPr>
        <w:t>tracted from the K.C.S.E. past papers therefore they were already standard. A test consisted</w:t>
      </w:r>
      <w:r w:rsidRPr="00EA0427">
        <w:rPr>
          <w:rFonts w:ascii="Times New Roman" w:hAnsi="Times New Roman" w:cs="Times New Roman"/>
          <w:sz w:val="24"/>
          <w:szCs w:val="24"/>
        </w:rPr>
        <w:t xml:space="preserve"> of twelve </w:t>
      </w:r>
      <w:r w:rsidRPr="0032140F">
        <w:rPr>
          <w:rFonts w:ascii="Times New Roman" w:hAnsi="Times New Roman" w:cs="Times New Roman"/>
          <w:sz w:val="24"/>
          <w:szCs w:val="24"/>
        </w:rPr>
        <w:t xml:space="preserve">structured </w:t>
      </w:r>
      <w:r>
        <w:rPr>
          <w:rFonts w:ascii="Times New Roman" w:hAnsi="Times New Roman" w:cs="Times New Roman"/>
          <w:sz w:val="24"/>
          <w:szCs w:val="24"/>
        </w:rPr>
        <w:t xml:space="preserve">questions carrying a </w:t>
      </w:r>
      <w:r w:rsidRPr="00EA0427">
        <w:rPr>
          <w:rFonts w:ascii="Times New Roman" w:hAnsi="Times New Roman" w:cs="Times New Roman"/>
          <w:sz w:val="24"/>
          <w:szCs w:val="24"/>
        </w:rPr>
        <w:t>maximum of 30 marks. The items tested included knowledge, comprehension and application of material learnt. They were scored at different levels along the process of answering statement questions and solving physics problems relative to respondent’s abili</w:t>
      </w:r>
      <w:r>
        <w:rPr>
          <w:rFonts w:ascii="Times New Roman" w:hAnsi="Times New Roman" w:cs="Times New Roman"/>
          <w:sz w:val="24"/>
          <w:szCs w:val="24"/>
        </w:rPr>
        <w:t xml:space="preserve">ty. The marking scheme was </w:t>
      </w:r>
      <w:r w:rsidRPr="00EA0427">
        <w:rPr>
          <w:rFonts w:ascii="Times New Roman" w:hAnsi="Times New Roman" w:cs="Times New Roman"/>
          <w:sz w:val="24"/>
          <w:szCs w:val="24"/>
        </w:rPr>
        <w:t>prepared and modified to maintain the validity of the</w:t>
      </w:r>
      <w:r>
        <w:rPr>
          <w:rFonts w:ascii="Times New Roman" w:hAnsi="Times New Roman" w:cs="Times New Roman"/>
          <w:sz w:val="24"/>
          <w:szCs w:val="24"/>
        </w:rPr>
        <w:t xml:space="preserve"> test. </w:t>
      </w:r>
      <w:r w:rsidR="00490B2C">
        <w:rPr>
          <w:rFonts w:ascii="Times New Roman" w:hAnsi="Times New Roman" w:cs="Times New Roman"/>
          <w:sz w:val="24"/>
          <w:szCs w:val="24"/>
        </w:rPr>
        <w:t>The researcher assisted by the Physics teachers did examination administration, supervision, marking, scoring and recording</w:t>
      </w:r>
      <w:r w:rsidRPr="00EA0427">
        <w:rPr>
          <w:rFonts w:ascii="Times New Roman" w:hAnsi="Times New Roman" w:cs="Times New Roman"/>
          <w:sz w:val="24"/>
          <w:szCs w:val="24"/>
        </w:rPr>
        <w:t>. The Researcher analyzed the marks by cal</w:t>
      </w:r>
      <w:r w:rsidR="00490B2C">
        <w:rPr>
          <w:rFonts w:ascii="Times New Roman" w:hAnsi="Times New Roman" w:cs="Times New Roman"/>
          <w:sz w:val="24"/>
          <w:szCs w:val="24"/>
        </w:rPr>
        <w:t xml:space="preserve">culating their mean per group. </w:t>
      </w:r>
      <w:r w:rsidR="0096146B">
        <w:rPr>
          <w:rFonts w:ascii="Times New Roman" w:hAnsi="Times New Roman" w:cs="Times New Roman"/>
          <w:sz w:val="24"/>
          <w:szCs w:val="24"/>
        </w:rPr>
        <w:tab/>
      </w:r>
    </w:p>
    <w:p w14:paraId="5566A9A1" w14:textId="69615FC1" w:rsidR="00920C77" w:rsidRPr="00EA0427" w:rsidRDefault="00920C77" w:rsidP="00920C77">
      <w:pPr>
        <w:pStyle w:val="Heading2"/>
        <w:spacing w:before="0" w:after="0"/>
        <w:ind w:left="0"/>
        <w:rPr>
          <w:rFonts w:ascii="Times New Roman" w:hAnsi="Times New Roman"/>
          <w:i w:val="0"/>
          <w:sz w:val="24"/>
          <w:szCs w:val="24"/>
        </w:rPr>
      </w:pPr>
      <w:bookmarkStart w:id="64" w:name="_Toc416161871"/>
      <w:bookmarkStart w:id="65" w:name="_Toc492817016"/>
      <w:bookmarkStart w:id="66" w:name="_Toc64104353"/>
      <w:bookmarkEnd w:id="61"/>
      <w:bookmarkEnd w:id="62"/>
      <w:bookmarkEnd w:id="63"/>
      <w:r w:rsidRPr="00EA0427">
        <w:rPr>
          <w:rFonts w:ascii="Times New Roman" w:hAnsi="Times New Roman"/>
          <w:i w:val="0"/>
          <w:sz w:val="24"/>
          <w:szCs w:val="24"/>
        </w:rPr>
        <w:t>Data Analysis</w:t>
      </w:r>
      <w:bookmarkEnd w:id="64"/>
      <w:bookmarkEnd w:id="65"/>
      <w:bookmarkEnd w:id="66"/>
    </w:p>
    <w:p w14:paraId="409E5244" w14:textId="459FD78F" w:rsidR="00490B2C" w:rsidRDefault="00920C77" w:rsidP="00920C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EA0427">
        <w:rPr>
          <w:rFonts w:ascii="Times New Roman" w:hAnsi="Times New Roman" w:cs="Times New Roman"/>
          <w:sz w:val="24"/>
          <w:szCs w:val="24"/>
        </w:rPr>
        <w:t xml:space="preserve">oth the pre-test and post-test </w:t>
      </w:r>
      <w:r>
        <w:rPr>
          <w:rFonts w:ascii="Times New Roman" w:hAnsi="Times New Roman" w:cs="Times New Roman"/>
          <w:sz w:val="24"/>
          <w:szCs w:val="24"/>
        </w:rPr>
        <w:t>P</w:t>
      </w:r>
      <w:r w:rsidRPr="00EA0427">
        <w:rPr>
          <w:rFonts w:ascii="Times New Roman" w:hAnsi="Times New Roman" w:cs="Times New Roman"/>
          <w:sz w:val="24"/>
          <w:szCs w:val="24"/>
        </w:rPr>
        <w:t>hysics Competence-Based Test</w:t>
      </w:r>
      <w:r>
        <w:rPr>
          <w:rFonts w:ascii="Times New Roman" w:hAnsi="Times New Roman" w:cs="Times New Roman"/>
          <w:sz w:val="24"/>
          <w:szCs w:val="24"/>
        </w:rPr>
        <w:t>s</w:t>
      </w:r>
      <w:r w:rsidRPr="00EA0427">
        <w:rPr>
          <w:rFonts w:ascii="Times New Roman" w:hAnsi="Times New Roman" w:cs="Times New Roman"/>
          <w:sz w:val="24"/>
          <w:szCs w:val="24"/>
        </w:rPr>
        <w:t xml:space="preserve"> (PCBT), were marked </w:t>
      </w:r>
      <w:proofErr w:type="gramStart"/>
      <w:r w:rsidRPr="00EA0427">
        <w:rPr>
          <w:rFonts w:ascii="Times New Roman" w:hAnsi="Times New Roman" w:cs="Times New Roman"/>
          <w:sz w:val="24"/>
          <w:szCs w:val="24"/>
        </w:rPr>
        <w:t xml:space="preserve">and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w:t>
      </w:r>
      <w:r w:rsidRPr="00EA0427">
        <w:rPr>
          <w:rFonts w:ascii="Times New Roman" w:hAnsi="Times New Roman" w:cs="Times New Roman"/>
          <w:sz w:val="24"/>
          <w:szCs w:val="24"/>
        </w:rPr>
        <w:t xml:space="preserve">marks recorded for each respondent while the data from the questionnaires </w:t>
      </w:r>
      <w:r>
        <w:rPr>
          <w:rFonts w:ascii="Times New Roman" w:hAnsi="Times New Roman" w:cs="Times New Roman"/>
          <w:sz w:val="24"/>
          <w:szCs w:val="24"/>
        </w:rPr>
        <w:t xml:space="preserve"> was </w:t>
      </w:r>
      <w:r w:rsidRPr="00EA0427">
        <w:rPr>
          <w:rFonts w:ascii="Times New Roman" w:hAnsi="Times New Roman" w:cs="Times New Roman"/>
          <w:sz w:val="24"/>
          <w:szCs w:val="24"/>
        </w:rPr>
        <w:t>sorted, edited and recorded. On qu</w:t>
      </w:r>
      <w:r>
        <w:rPr>
          <w:rFonts w:ascii="Times New Roman" w:hAnsi="Times New Roman" w:cs="Times New Roman"/>
          <w:sz w:val="24"/>
          <w:szCs w:val="24"/>
        </w:rPr>
        <w:t xml:space="preserve">alitative data, the researcher </w:t>
      </w:r>
      <w:r w:rsidRPr="00EA0427">
        <w:rPr>
          <w:rFonts w:ascii="Times New Roman" w:hAnsi="Times New Roman" w:cs="Times New Roman"/>
          <w:sz w:val="24"/>
          <w:szCs w:val="24"/>
        </w:rPr>
        <w:t xml:space="preserve">used content analysis </w:t>
      </w:r>
      <w:r w:rsidR="00490B2C" w:rsidRPr="00EA0427">
        <w:rPr>
          <w:rFonts w:ascii="Times New Roman" w:hAnsi="Times New Roman" w:cs="Times New Roman"/>
          <w:sz w:val="24"/>
          <w:szCs w:val="24"/>
        </w:rPr>
        <w:t>approach, which</w:t>
      </w:r>
      <w:r w:rsidRPr="00EA0427">
        <w:rPr>
          <w:rFonts w:ascii="Times New Roman" w:hAnsi="Times New Roman" w:cs="Times New Roman"/>
          <w:sz w:val="24"/>
          <w:szCs w:val="24"/>
        </w:rPr>
        <w:t xml:space="preserve"> emphasized on thematic analysis. </w:t>
      </w:r>
    </w:p>
    <w:p w14:paraId="12C01A3B" w14:textId="77777777" w:rsidR="00490B2C" w:rsidRDefault="00490B2C" w:rsidP="00920C77">
      <w:pPr>
        <w:autoSpaceDE w:val="0"/>
        <w:autoSpaceDN w:val="0"/>
        <w:adjustRightInd w:val="0"/>
        <w:spacing w:after="0" w:line="360" w:lineRule="auto"/>
        <w:jc w:val="both"/>
        <w:rPr>
          <w:rFonts w:ascii="Times New Roman" w:hAnsi="Times New Roman" w:cs="Times New Roman"/>
          <w:sz w:val="24"/>
          <w:szCs w:val="24"/>
        </w:rPr>
      </w:pPr>
    </w:p>
    <w:p w14:paraId="6EBB0347" w14:textId="77777777" w:rsidR="00490B2C" w:rsidRDefault="00490B2C" w:rsidP="00920C77">
      <w:pPr>
        <w:autoSpaceDE w:val="0"/>
        <w:autoSpaceDN w:val="0"/>
        <w:adjustRightInd w:val="0"/>
        <w:spacing w:after="0" w:line="360" w:lineRule="auto"/>
        <w:jc w:val="both"/>
        <w:rPr>
          <w:rFonts w:ascii="Times New Roman" w:hAnsi="Times New Roman" w:cs="Times New Roman"/>
          <w:sz w:val="24"/>
          <w:szCs w:val="24"/>
        </w:rPr>
      </w:pPr>
    </w:p>
    <w:p w14:paraId="17799D54" w14:textId="77777777" w:rsidR="00490B2C" w:rsidRDefault="00490B2C" w:rsidP="00920C77">
      <w:pPr>
        <w:autoSpaceDE w:val="0"/>
        <w:autoSpaceDN w:val="0"/>
        <w:adjustRightInd w:val="0"/>
        <w:spacing w:after="0" w:line="360" w:lineRule="auto"/>
        <w:jc w:val="both"/>
        <w:rPr>
          <w:rFonts w:ascii="Times New Roman" w:hAnsi="Times New Roman" w:cs="Times New Roman"/>
          <w:sz w:val="24"/>
          <w:szCs w:val="24"/>
        </w:rPr>
      </w:pPr>
    </w:p>
    <w:p w14:paraId="2F954D99" w14:textId="77777777" w:rsidR="00490B2C" w:rsidRDefault="00490B2C" w:rsidP="00920C77">
      <w:pPr>
        <w:autoSpaceDE w:val="0"/>
        <w:autoSpaceDN w:val="0"/>
        <w:adjustRightInd w:val="0"/>
        <w:spacing w:after="0" w:line="360" w:lineRule="auto"/>
        <w:jc w:val="both"/>
        <w:rPr>
          <w:rFonts w:ascii="Times New Roman" w:hAnsi="Times New Roman" w:cs="Times New Roman"/>
          <w:sz w:val="24"/>
          <w:szCs w:val="24"/>
        </w:rPr>
      </w:pPr>
    </w:p>
    <w:p w14:paraId="0DCEB543" w14:textId="77777777" w:rsidR="00490B2C" w:rsidRDefault="00490B2C" w:rsidP="00920C77">
      <w:pPr>
        <w:autoSpaceDE w:val="0"/>
        <w:autoSpaceDN w:val="0"/>
        <w:adjustRightInd w:val="0"/>
        <w:spacing w:after="0" w:line="360" w:lineRule="auto"/>
        <w:jc w:val="both"/>
        <w:rPr>
          <w:rFonts w:ascii="Times New Roman" w:hAnsi="Times New Roman" w:cs="Times New Roman"/>
          <w:sz w:val="24"/>
          <w:szCs w:val="24"/>
        </w:rPr>
      </w:pPr>
    </w:p>
    <w:p w14:paraId="4E0C742D" w14:textId="77777777" w:rsidR="00490B2C" w:rsidRPr="00EA0427" w:rsidRDefault="00490B2C" w:rsidP="00920C77">
      <w:pPr>
        <w:autoSpaceDE w:val="0"/>
        <w:autoSpaceDN w:val="0"/>
        <w:adjustRightInd w:val="0"/>
        <w:spacing w:after="0" w:line="360" w:lineRule="auto"/>
        <w:jc w:val="both"/>
        <w:rPr>
          <w:rFonts w:ascii="Times New Roman" w:hAnsi="Times New Roman" w:cs="Times New Roman"/>
          <w:sz w:val="24"/>
          <w:szCs w:val="24"/>
        </w:rPr>
      </w:pPr>
    </w:p>
    <w:p w14:paraId="0F8EC547" w14:textId="2474398F" w:rsidR="00920C77" w:rsidRPr="00EA0427" w:rsidRDefault="00920C77" w:rsidP="00AF1EF7">
      <w:pPr>
        <w:pStyle w:val="Caption"/>
      </w:pPr>
      <w:bookmarkStart w:id="67" w:name="_Toc58623181"/>
      <w:bookmarkStart w:id="68" w:name="_Toc59872277"/>
      <w:bookmarkStart w:id="69" w:name="_Toc64029661"/>
      <w:r>
        <w:t xml:space="preserve">Table </w:t>
      </w:r>
      <w:r w:rsidR="00E366C2">
        <w:t>1</w:t>
      </w:r>
      <w:r w:rsidRPr="00EA0427">
        <w:t>: Summary of Quantitative Data Analysis Procedure</w:t>
      </w:r>
      <w:bookmarkEnd w:id="67"/>
      <w:bookmarkEnd w:id="68"/>
      <w:bookmarkEnd w:id="69"/>
    </w:p>
    <w:tbl>
      <w:tblPr>
        <w:tblStyle w:val="TableGrid"/>
        <w:tblW w:w="50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002"/>
        <w:gridCol w:w="1403"/>
        <w:gridCol w:w="1406"/>
        <w:gridCol w:w="1316"/>
        <w:gridCol w:w="1224"/>
      </w:tblGrid>
      <w:tr w:rsidR="00920C77" w:rsidRPr="00EA0427" w14:paraId="2F8C8998" w14:textId="77777777" w:rsidTr="00E366C2">
        <w:tc>
          <w:tcPr>
            <w:tcW w:w="1797" w:type="pct"/>
          </w:tcPr>
          <w:p w14:paraId="7332F454" w14:textId="77777777" w:rsidR="00920C77" w:rsidRPr="00EA0427" w:rsidRDefault="00920C77" w:rsidP="00034A78">
            <w:pPr>
              <w:spacing w:line="240" w:lineRule="auto"/>
              <w:ind w:left="0"/>
              <w:rPr>
                <w:rFonts w:ascii="Times New Roman" w:hAnsi="Times New Roman"/>
                <w:b/>
                <w:sz w:val="24"/>
                <w:szCs w:val="24"/>
              </w:rPr>
            </w:pPr>
            <w:r w:rsidRPr="00EA0427">
              <w:rPr>
                <w:rFonts w:ascii="Times New Roman" w:hAnsi="Times New Roman"/>
                <w:b/>
                <w:sz w:val="24"/>
                <w:szCs w:val="24"/>
              </w:rPr>
              <w:t>Hypothesis</w:t>
            </w:r>
          </w:p>
        </w:tc>
        <w:tc>
          <w:tcPr>
            <w:tcW w:w="840" w:type="pct"/>
          </w:tcPr>
          <w:p w14:paraId="04D43BEC" w14:textId="77777777" w:rsidR="00920C77" w:rsidRPr="00EA0427" w:rsidRDefault="00920C77" w:rsidP="00034A78">
            <w:pPr>
              <w:spacing w:line="240" w:lineRule="auto"/>
              <w:ind w:left="0"/>
              <w:rPr>
                <w:rFonts w:ascii="Times New Roman" w:hAnsi="Times New Roman"/>
                <w:b/>
                <w:sz w:val="24"/>
                <w:szCs w:val="24"/>
              </w:rPr>
            </w:pPr>
            <w:r w:rsidRPr="00EA0427">
              <w:rPr>
                <w:rFonts w:ascii="Times New Roman" w:hAnsi="Times New Roman"/>
                <w:b/>
                <w:sz w:val="24"/>
                <w:szCs w:val="24"/>
              </w:rPr>
              <w:t>Independent Variables</w:t>
            </w:r>
          </w:p>
        </w:tc>
        <w:tc>
          <w:tcPr>
            <w:tcW w:w="842" w:type="pct"/>
          </w:tcPr>
          <w:p w14:paraId="5D0B7485" w14:textId="77777777" w:rsidR="00920C77" w:rsidRPr="00EA0427" w:rsidRDefault="00920C77" w:rsidP="00034A78">
            <w:pPr>
              <w:spacing w:line="240" w:lineRule="auto"/>
              <w:ind w:left="0"/>
              <w:rPr>
                <w:rFonts w:ascii="Times New Roman" w:hAnsi="Times New Roman"/>
                <w:b/>
                <w:sz w:val="24"/>
                <w:szCs w:val="24"/>
              </w:rPr>
            </w:pPr>
            <w:r w:rsidRPr="00EA0427">
              <w:rPr>
                <w:rFonts w:ascii="Times New Roman" w:hAnsi="Times New Roman"/>
                <w:b/>
                <w:sz w:val="24"/>
                <w:szCs w:val="24"/>
              </w:rPr>
              <w:t>Dependent Variables</w:t>
            </w:r>
          </w:p>
        </w:tc>
        <w:tc>
          <w:tcPr>
            <w:tcW w:w="788" w:type="pct"/>
          </w:tcPr>
          <w:p w14:paraId="1B81FD77" w14:textId="22EDAAD9" w:rsidR="00920C77" w:rsidRPr="00EA0427" w:rsidRDefault="00490B2C" w:rsidP="00034A78">
            <w:pPr>
              <w:spacing w:line="240" w:lineRule="auto"/>
              <w:ind w:left="0"/>
              <w:rPr>
                <w:rFonts w:ascii="Times New Roman" w:hAnsi="Times New Roman"/>
                <w:b/>
                <w:sz w:val="24"/>
                <w:szCs w:val="24"/>
              </w:rPr>
            </w:pPr>
            <w:r w:rsidRPr="00EA0427">
              <w:rPr>
                <w:rFonts w:ascii="Times New Roman" w:hAnsi="Times New Roman"/>
                <w:b/>
                <w:sz w:val="24"/>
                <w:szCs w:val="24"/>
              </w:rPr>
              <w:t>D</w:t>
            </w:r>
            <w:r w:rsidR="00920C77" w:rsidRPr="00EA0427">
              <w:rPr>
                <w:rFonts w:ascii="Times New Roman" w:hAnsi="Times New Roman"/>
                <w:b/>
                <w:sz w:val="24"/>
                <w:szCs w:val="24"/>
              </w:rPr>
              <w:t>escriptive</w:t>
            </w:r>
          </w:p>
          <w:p w14:paraId="64E58E54" w14:textId="77777777" w:rsidR="00920C77" w:rsidRPr="00EA0427" w:rsidRDefault="00920C77" w:rsidP="00034A78">
            <w:pPr>
              <w:spacing w:line="240" w:lineRule="auto"/>
              <w:ind w:left="0"/>
              <w:rPr>
                <w:rFonts w:ascii="Times New Roman" w:hAnsi="Times New Roman"/>
                <w:b/>
                <w:sz w:val="24"/>
                <w:szCs w:val="24"/>
              </w:rPr>
            </w:pPr>
            <w:r w:rsidRPr="00EA0427">
              <w:rPr>
                <w:rFonts w:ascii="Times New Roman" w:hAnsi="Times New Roman"/>
                <w:b/>
                <w:sz w:val="24"/>
                <w:szCs w:val="24"/>
              </w:rPr>
              <w:t>statistics</w:t>
            </w:r>
          </w:p>
        </w:tc>
        <w:tc>
          <w:tcPr>
            <w:tcW w:w="734" w:type="pct"/>
          </w:tcPr>
          <w:p w14:paraId="55920D06" w14:textId="77777777" w:rsidR="00920C77" w:rsidRPr="00EA0427" w:rsidRDefault="00920C77" w:rsidP="00034A78">
            <w:pPr>
              <w:spacing w:line="240" w:lineRule="auto"/>
              <w:ind w:left="0"/>
              <w:rPr>
                <w:rFonts w:ascii="Times New Roman" w:hAnsi="Times New Roman"/>
                <w:b/>
                <w:sz w:val="22"/>
                <w:szCs w:val="22"/>
              </w:rPr>
            </w:pPr>
            <w:r w:rsidRPr="00EA0427">
              <w:rPr>
                <w:rFonts w:ascii="Times New Roman" w:hAnsi="Times New Roman"/>
                <w:b/>
                <w:sz w:val="22"/>
                <w:szCs w:val="22"/>
              </w:rPr>
              <w:t>Inferential</w:t>
            </w:r>
          </w:p>
          <w:p w14:paraId="5F0A7738" w14:textId="77777777" w:rsidR="00920C77" w:rsidRPr="00EA0427" w:rsidRDefault="00920C77" w:rsidP="00034A78">
            <w:pPr>
              <w:spacing w:line="240" w:lineRule="auto"/>
              <w:ind w:left="0"/>
              <w:rPr>
                <w:rFonts w:ascii="Times New Roman" w:hAnsi="Times New Roman"/>
                <w:b/>
                <w:sz w:val="24"/>
                <w:szCs w:val="24"/>
              </w:rPr>
            </w:pPr>
            <w:r w:rsidRPr="00EA0427">
              <w:rPr>
                <w:rFonts w:ascii="Times New Roman" w:hAnsi="Times New Roman"/>
                <w:b/>
                <w:sz w:val="24"/>
                <w:szCs w:val="24"/>
              </w:rPr>
              <w:t>statistics</w:t>
            </w:r>
          </w:p>
        </w:tc>
      </w:tr>
      <w:tr w:rsidR="00920C77" w:rsidRPr="00EA0427" w14:paraId="726D349F" w14:textId="77777777" w:rsidTr="00E366C2">
        <w:trPr>
          <w:trHeight w:val="2052"/>
        </w:trPr>
        <w:tc>
          <w:tcPr>
            <w:tcW w:w="1797" w:type="pct"/>
          </w:tcPr>
          <w:p w14:paraId="3D87556D"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lastRenderedPageBreak/>
              <w:t>H0</w:t>
            </w:r>
            <w:r w:rsidRPr="00EA0427">
              <w:rPr>
                <w:rFonts w:ascii="Times New Roman" w:hAnsi="Times New Roman"/>
                <w:sz w:val="24"/>
                <w:szCs w:val="24"/>
                <w:vertAlign w:val="subscript"/>
              </w:rPr>
              <w:t>1</w:t>
            </w:r>
            <w:r w:rsidRPr="00EA0427">
              <w:rPr>
                <w:rFonts w:ascii="Times New Roman" w:hAnsi="Times New Roman"/>
                <w:sz w:val="24"/>
                <w:szCs w:val="24"/>
              </w:rPr>
              <w:t>:</w:t>
            </w:r>
            <w:r w:rsidRPr="00EA0427">
              <w:rPr>
                <w:rFonts w:ascii="Times New Roman" w:hAnsi="Times New Roman"/>
                <w:sz w:val="24"/>
                <w:szCs w:val="24"/>
                <w:vertAlign w:val="subscript"/>
              </w:rPr>
              <w:t xml:space="preserve"> </w:t>
            </w:r>
            <w:r w:rsidRPr="00EA0427">
              <w:rPr>
                <w:rFonts w:ascii="Times New Roman" w:hAnsi="Times New Roman"/>
                <w:sz w:val="24"/>
                <w:szCs w:val="24"/>
              </w:rPr>
              <w:t xml:space="preserve">There is no </w:t>
            </w:r>
            <w:proofErr w:type="gramStart"/>
            <w:r w:rsidRPr="00EA0427">
              <w:rPr>
                <w:rFonts w:ascii="Times New Roman" w:hAnsi="Times New Roman"/>
                <w:sz w:val="24"/>
                <w:szCs w:val="24"/>
              </w:rPr>
              <w:t>statistical</w:t>
            </w:r>
            <w:proofErr w:type="gramEnd"/>
            <w:r w:rsidRPr="00EA0427">
              <w:rPr>
                <w:rFonts w:ascii="Times New Roman" w:hAnsi="Times New Roman"/>
                <w:sz w:val="24"/>
                <w:szCs w:val="24"/>
              </w:rPr>
              <w:t xml:space="preserve"> significant difference in     t</w:t>
            </w:r>
            <w:r>
              <w:rPr>
                <w:rFonts w:ascii="Times New Roman" w:hAnsi="Times New Roman"/>
                <w:sz w:val="24"/>
                <w:szCs w:val="24"/>
              </w:rPr>
              <w:t xml:space="preserve">ask competence between students </w:t>
            </w:r>
            <w:r w:rsidRPr="00EA0427">
              <w:rPr>
                <w:rFonts w:ascii="Times New Roman" w:hAnsi="Times New Roman"/>
                <w:sz w:val="24"/>
                <w:szCs w:val="24"/>
              </w:rPr>
              <w:t xml:space="preserve">exposed to IBSTA </w:t>
            </w:r>
            <w:proofErr w:type="spellStart"/>
            <w:r w:rsidRPr="00EA0427">
              <w:rPr>
                <w:rFonts w:ascii="Times New Roman" w:hAnsi="Times New Roman"/>
                <w:sz w:val="24"/>
                <w:szCs w:val="24"/>
              </w:rPr>
              <w:t>IBSTA</w:t>
            </w:r>
            <w:proofErr w:type="spellEnd"/>
            <w:r w:rsidRPr="00EA0427">
              <w:rPr>
                <w:rFonts w:ascii="Times New Roman" w:hAnsi="Times New Roman"/>
                <w:sz w:val="24"/>
                <w:szCs w:val="24"/>
              </w:rPr>
              <w:t xml:space="preserve"> other exposed to conventional teaching method in Kitui County Kenya.</w:t>
            </w:r>
          </w:p>
        </w:tc>
        <w:tc>
          <w:tcPr>
            <w:tcW w:w="840" w:type="pct"/>
          </w:tcPr>
          <w:p w14:paraId="0BE4FBD6"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IBSTA teaching Approach</w:t>
            </w:r>
          </w:p>
          <w:p w14:paraId="6A9DEDEC"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Conventional teaching method.</w:t>
            </w:r>
          </w:p>
        </w:tc>
        <w:tc>
          <w:tcPr>
            <w:tcW w:w="842" w:type="pct"/>
          </w:tcPr>
          <w:p w14:paraId="47BD64E1"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Task competence</w:t>
            </w:r>
          </w:p>
        </w:tc>
        <w:tc>
          <w:tcPr>
            <w:tcW w:w="788" w:type="pct"/>
          </w:tcPr>
          <w:p w14:paraId="47D3E607" w14:textId="77777777" w:rsidR="00920C77" w:rsidRDefault="00920C77" w:rsidP="00034A78">
            <w:pPr>
              <w:spacing w:line="240" w:lineRule="auto"/>
              <w:ind w:left="0"/>
              <w:rPr>
                <w:rFonts w:ascii="Times New Roman" w:hAnsi="Times New Roman"/>
                <w:sz w:val="24"/>
                <w:szCs w:val="24"/>
              </w:rPr>
            </w:pPr>
            <w:r>
              <w:rPr>
                <w:rFonts w:ascii="Times New Roman" w:hAnsi="Times New Roman"/>
                <w:sz w:val="24"/>
                <w:szCs w:val="24"/>
              </w:rPr>
              <w:t>Frequency</w:t>
            </w:r>
          </w:p>
          <w:p w14:paraId="272C6FAA"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 xml:space="preserve">Mean </w:t>
            </w:r>
          </w:p>
          <w:p w14:paraId="6EC48D6B"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Standard deviation</w:t>
            </w:r>
          </w:p>
          <w:p w14:paraId="057238B6"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Percentage</w:t>
            </w:r>
          </w:p>
        </w:tc>
        <w:tc>
          <w:tcPr>
            <w:tcW w:w="734" w:type="pct"/>
          </w:tcPr>
          <w:p w14:paraId="09F654BE"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 xml:space="preserve"> t-test</w:t>
            </w:r>
          </w:p>
          <w:p w14:paraId="4A1DC075" w14:textId="77777777" w:rsidR="00920C77" w:rsidRPr="00EA0427" w:rsidRDefault="00920C77" w:rsidP="00034A78">
            <w:pPr>
              <w:spacing w:line="240" w:lineRule="auto"/>
              <w:ind w:left="0"/>
              <w:rPr>
                <w:rFonts w:ascii="Times New Roman" w:hAnsi="Times New Roman"/>
                <w:sz w:val="24"/>
                <w:szCs w:val="24"/>
              </w:rPr>
            </w:pPr>
            <w:r w:rsidRPr="00EA0427">
              <w:rPr>
                <w:rFonts w:ascii="Times New Roman" w:hAnsi="Times New Roman"/>
                <w:sz w:val="24"/>
                <w:szCs w:val="24"/>
              </w:rPr>
              <w:t>LSD</w:t>
            </w:r>
          </w:p>
        </w:tc>
      </w:tr>
    </w:tbl>
    <w:p w14:paraId="1D0807F7" w14:textId="77777777" w:rsidR="00490B2C" w:rsidRDefault="00490B2C" w:rsidP="00490B2C">
      <w:pPr>
        <w:spacing w:after="0"/>
        <w:jc w:val="both"/>
        <w:rPr>
          <w:rFonts w:ascii="Times New Roman" w:hAnsi="Times New Roman"/>
          <w:sz w:val="24"/>
          <w:szCs w:val="24"/>
        </w:rPr>
      </w:pPr>
    </w:p>
    <w:p w14:paraId="5CB46D71" w14:textId="61290851" w:rsidR="00EA0427" w:rsidRPr="00490B2C" w:rsidRDefault="00490B2C" w:rsidP="00490B2C">
      <w:pPr>
        <w:spacing w:after="0"/>
        <w:jc w:val="both"/>
        <w:rPr>
          <w:rFonts w:ascii="Times New Roman" w:eastAsia="Times New Roman" w:hAnsi="Times New Roman" w:cs="Times New Roman"/>
          <w:b/>
          <w:bCs/>
          <w:kern w:val="32"/>
          <w:sz w:val="24"/>
          <w:szCs w:val="24"/>
        </w:rPr>
      </w:pPr>
      <w:r w:rsidRPr="00490B2C">
        <w:rPr>
          <w:rFonts w:ascii="Times New Roman" w:hAnsi="Times New Roman"/>
          <w:b/>
          <w:sz w:val="24"/>
          <w:szCs w:val="24"/>
        </w:rPr>
        <w:t>4.0.</w:t>
      </w:r>
      <w:r>
        <w:rPr>
          <w:rFonts w:ascii="Times New Roman" w:hAnsi="Times New Roman"/>
          <w:b/>
          <w:sz w:val="24"/>
          <w:szCs w:val="24"/>
        </w:rPr>
        <w:t xml:space="preserve"> </w:t>
      </w:r>
      <w:r w:rsidRPr="00490B2C">
        <w:rPr>
          <w:rFonts w:ascii="Times New Roman" w:hAnsi="Times New Roman"/>
          <w:b/>
          <w:sz w:val="24"/>
          <w:szCs w:val="24"/>
        </w:rPr>
        <w:t>RESEARCH FINDINGS</w:t>
      </w:r>
    </w:p>
    <w:p w14:paraId="44B490FF" w14:textId="5F24AF7F" w:rsidR="00483BE4" w:rsidRDefault="00A10831" w:rsidP="008775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objective of the study sought to determine </w:t>
      </w:r>
      <w:r w:rsidRPr="00383C69">
        <w:rPr>
          <w:rFonts w:ascii="Times New Roman" w:hAnsi="Times New Roman" w:cs="Times New Roman"/>
          <w:sz w:val="24"/>
          <w:szCs w:val="24"/>
        </w:rPr>
        <w:t xml:space="preserve">the difference in task competence </w:t>
      </w:r>
      <w:r w:rsidR="00D66432">
        <w:rPr>
          <w:rFonts w:ascii="Times New Roman" w:hAnsi="Times New Roman" w:cs="Times New Roman"/>
          <w:sz w:val="24"/>
          <w:szCs w:val="24"/>
        </w:rPr>
        <w:t>between</w:t>
      </w:r>
      <w:r w:rsidRPr="00383C69">
        <w:rPr>
          <w:rFonts w:ascii="Times New Roman" w:hAnsi="Times New Roman" w:cs="Times New Roman"/>
          <w:sz w:val="24"/>
          <w:szCs w:val="24"/>
        </w:rPr>
        <w:t xml:space="preserve"> students taught by Inquiry-Based Teaching Approach and those taught using conventional methods.</w:t>
      </w:r>
      <w:r w:rsidR="00B7741C">
        <w:rPr>
          <w:rFonts w:ascii="Times New Roman" w:hAnsi="Times New Roman" w:cs="Times New Roman"/>
          <w:sz w:val="24"/>
          <w:szCs w:val="24"/>
        </w:rPr>
        <w:t xml:space="preserve"> Before the treatment</w:t>
      </w:r>
      <w:r>
        <w:rPr>
          <w:rFonts w:ascii="Times New Roman" w:hAnsi="Times New Roman" w:cs="Times New Roman"/>
          <w:sz w:val="24"/>
          <w:szCs w:val="24"/>
        </w:rPr>
        <w:t xml:space="preserve"> started </w:t>
      </w:r>
      <w:r w:rsidR="00E366C2">
        <w:rPr>
          <w:rFonts w:ascii="Times New Roman" w:hAnsi="Times New Roman" w:cs="Times New Roman"/>
          <w:sz w:val="24"/>
          <w:szCs w:val="24"/>
        </w:rPr>
        <w:t>experimental,</w:t>
      </w:r>
      <w:r w:rsidR="007A65F1">
        <w:rPr>
          <w:rFonts w:ascii="Times New Roman" w:hAnsi="Times New Roman" w:cs="Times New Roman"/>
          <w:sz w:val="24"/>
          <w:szCs w:val="24"/>
        </w:rPr>
        <w:t xml:space="preserve"> group1 and control group1 were given a pre- test</w:t>
      </w:r>
      <w:r>
        <w:rPr>
          <w:rFonts w:ascii="Times New Roman" w:hAnsi="Times New Roman" w:cs="Times New Roman"/>
          <w:sz w:val="24"/>
          <w:szCs w:val="24"/>
        </w:rPr>
        <w:t xml:space="preserve"> exam</w:t>
      </w:r>
      <w:r w:rsidR="007A65F1">
        <w:rPr>
          <w:rFonts w:ascii="Times New Roman" w:hAnsi="Times New Roman" w:cs="Times New Roman"/>
          <w:sz w:val="24"/>
          <w:szCs w:val="24"/>
        </w:rPr>
        <w:t>.</w:t>
      </w:r>
      <w:r>
        <w:rPr>
          <w:rFonts w:ascii="Times New Roman" w:hAnsi="Times New Roman" w:cs="Times New Roman"/>
          <w:sz w:val="24"/>
          <w:szCs w:val="24"/>
        </w:rPr>
        <w:t xml:space="preserve"> </w:t>
      </w:r>
      <w:r w:rsidR="007779CB" w:rsidRPr="007779CB">
        <w:rPr>
          <w:rFonts w:ascii="Times New Roman" w:hAnsi="Times New Roman" w:cs="Times New Roman"/>
          <w:sz w:val="24"/>
          <w:szCs w:val="24"/>
        </w:rPr>
        <w:t>The mean</w:t>
      </w:r>
      <w:r w:rsidR="00B7741C">
        <w:rPr>
          <w:rFonts w:ascii="Times New Roman" w:hAnsi="Times New Roman" w:cs="Times New Roman"/>
          <w:sz w:val="24"/>
          <w:szCs w:val="24"/>
        </w:rPr>
        <w:t>s</w:t>
      </w:r>
      <w:r w:rsidR="007779CB" w:rsidRPr="007779CB">
        <w:rPr>
          <w:rFonts w:ascii="Times New Roman" w:hAnsi="Times New Roman" w:cs="Times New Roman"/>
          <w:sz w:val="24"/>
          <w:szCs w:val="24"/>
        </w:rPr>
        <w:t xml:space="preserve"> and standard deviation obtained for the pretest exam </w:t>
      </w:r>
      <w:r w:rsidR="007A65F1">
        <w:rPr>
          <w:rFonts w:ascii="Times New Roman" w:hAnsi="Times New Roman" w:cs="Times New Roman"/>
          <w:sz w:val="24"/>
          <w:szCs w:val="24"/>
        </w:rPr>
        <w:t>for both groups</w:t>
      </w:r>
      <w:r w:rsidR="00483BE4">
        <w:rPr>
          <w:rFonts w:ascii="Times New Roman" w:hAnsi="Times New Roman" w:cs="Times New Roman"/>
          <w:sz w:val="24"/>
          <w:szCs w:val="24"/>
        </w:rPr>
        <w:t xml:space="preserve"> are presented in Table </w:t>
      </w:r>
      <w:r w:rsidR="00490B2C">
        <w:rPr>
          <w:rFonts w:ascii="Times New Roman" w:hAnsi="Times New Roman" w:cs="Times New Roman"/>
          <w:sz w:val="24"/>
          <w:szCs w:val="24"/>
        </w:rPr>
        <w:t>2</w:t>
      </w:r>
    </w:p>
    <w:p w14:paraId="1788F836" w14:textId="77777777" w:rsidR="00B05A3E" w:rsidRPr="007779CB" w:rsidRDefault="00B05A3E" w:rsidP="00877519">
      <w:pPr>
        <w:spacing w:after="0" w:line="360" w:lineRule="auto"/>
        <w:jc w:val="both"/>
        <w:rPr>
          <w:rFonts w:ascii="Times New Roman" w:hAnsi="Times New Roman" w:cs="Times New Roman"/>
          <w:sz w:val="24"/>
          <w:szCs w:val="24"/>
        </w:rPr>
      </w:pPr>
    </w:p>
    <w:p w14:paraId="582C8F8B" w14:textId="0CF677EF" w:rsidR="007779CB" w:rsidRPr="007779CB" w:rsidRDefault="00790E82" w:rsidP="00AF1EF7">
      <w:pPr>
        <w:pStyle w:val="Caption"/>
      </w:pPr>
      <w:bookmarkStart w:id="70" w:name="_Toc58623186"/>
      <w:bookmarkStart w:id="71" w:name="_Toc64029666"/>
      <w:r>
        <w:t xml:space="preserve">Table </w:t>
      </w:r>
      <w:r w:rsidR="00490B2C">
        <w:t>2</w:t>
      </w:r>
      <w:r w:rsidR="007779CB" w:rsidRPr="007779CB">
        <w:t>:</w:t>
      </w:r>
      <w:r w:rsidR="008B21F6">
        <w:t xml:space="preserve">  Students Mean </w:t>
      </w:r>
      <w:r w:rsidR="00BC28BA">
        <w:t>Scores for</w:t>
      </w:r>
      <w:r w:rsidR="00934108">
        <w:t xml:space="preserve"> Each Group in the P</w:t>
      </w:r>
      <w:r w:rsidR="007779CB" w:rsidRPr="007779CB">
        <w:t>re-test</w:t>
      </w:r>
      <w:bookmarkEnd w:id="70"/>
      <w:bookmarkEnd w:id="71"/>
    </w:p>
    <w:tbl>
      <w:tblPr>
        <w:tblW w:w="837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50"/>
        <w:gridCol w:w="1530"/>
        <w:gridCol w:w="540"/>
        <w:gridCol w:w="990"/>
        <w:gridCol w:w="1710"/>
        <w:gridCol w:w="2160"/>
        <w:gridCol w:w="90"/>
      </w:tblGrid>
      <w:tr w:rsidR="007779CB" w:rsidRPr="007779CB" w14:paraId="14D22329" w14:textId="77777777" w:rsidTr="007779CB">
        <w:trPr>
          <w:gridAfter w:val="1"/>
          <w:wAfter w:w="90" w:type="dxa"/>
          <w:cantSplit/>
          <w:trHeight w:val="189"/>
        </w:trPr>
        <w:tc>
          <w:tcPr>
            <w:tcW w:w="1350" w:type="dxa"/>
            <w:tcBorders>
              <w:top w:val="single" w:sz="4" w:space="0" w:color="auto"/>
            </w:tcBorders>
          </w:tcPr>
          <w:p w14:paraId="408B9E30" w14:textId="77777777" w:rsidR="007779CB" w:rsidRPr="007779CB" w:rsidRDefault="007779CB" w:rsidP="007779CB">
            <w:pPr>
              <w:autoSpaceDE w:val="0"/>
              <w:autoSpaceDN w:val="0"/>
              <w:adjustRightInd w:val="0"/>
              <w:spacing w:after="0" w:line="360" w:lineRule="auto"/>
              <w:jc w:val="both"/>
              <w:rPr>
                <w:rFonts w:ascii="Times New Roman" w:hAnsi="Times New Roman" w:cs="Times New Roman"/>
                <w:b/>
              </w:rPr>
            </w:pPr>
          </w:p>
        </w:tc>
        <w:tc>
          <w:tcPr>
            <w:tcW w:w="1530" w:type="dxa"/>
            <w:tcBorders>
              <w:top w:val="single" w:sz="4" w:space="0" w:color="auto"/>
              <w:bottom w:val="single" w:sz="4" w:space="0" w:color="auto"/>
            </w:tcBorders>
            <w:shd w:val="clear" w:color="auto" w:fill="FFFFFF"/>
            <w:vAlign w:val="bottom"/>
          </w:tcPr>
          <w:p w14:paraId="47407758" w14:textId="77777777" w:rsidR="007779CB" w:rsidRPr="007779CB" w:rsidRDefault="007779CB" w:rsidP="007B6BC6">
            <w:pPr>
              <w:autoSpaceDE w:val="0"/>
              <w:autoSpaceDN w:val="0"/>
              <w:adjustRightInd w:val="0"/>
              <w:spacing w:after="0" w:line="360" w:lineRule="auto"/>
              <w:ind w:left="60" w:right="60"/>
              <w:rPr>
                <w:rFonts w:ascii="Times New Roman" w:hAnsi="Times New Roman" w:cs="Times New Roman"/>
                <w:b/>
              </w:rPr>
            </w:pPr>
            <w:r w:rsidRPr="007779CB">
              <w:rPr>
                <w:rFonts w:ascii="Times New Roman" w:hAnsi="Times New Roman" w:cs="Times New Roman"/>
                <w:b/>
              </w:rPr>
              <w:t>Category</w:t>
            </w:r>
          </w:p>
        </w:tc>
        <w:tc>
          <w:tcPr>
            <w:tcW w:w="540" w:type="dxa"/>
            <w:tcBorders>
              <w:top w:val="single" w:sz="4" w:space="0" w:color="auto"/>
              <w:bottom w:val="single" w:sz="4" w:space="0" w:color="auto"/>
            </w:tcBorders>
            <w:shd w:val="clear" w:color="auto" w:fill="FFFFFF"/>
            <w:vAlign w:val="bottom"/>
          </w:tcPr>
          <w:p w14:paraId="0F2F57FE" w14:textId="77777777" w:rsidR="007779CB" w:rsidRPr="007779CB" w:rsidRDefault="007779CB" w:rsidP="007779CB">
            <w:pPr>
              <w:autoSpaceDE w:val="0"/>
              <w:autoSpaceDN w:val="0"/>
              <w:adjustRightInd w:val="0"/>
              <w:spacing w:after="0" w:line="360" w:lineRule="auto"/>
              <w:ind w:left="60" w:right="60"/>
              <w:jc w:val="both"/>
              <w:rPr>
                <w:rFonts w:ascii="Times New Roman" w:hAnsi="Times New Roman" w:cs="Times New Roman"/>
                <w:b/>
              </w:rPr>
            </w:pPr>
            <w:r w:rsidRPr="007779CB">
              <w:rPr>
                <w:rFonts w:ascii="Times New Roman" w:hAnsi="Times New Roman" w:cs="Times New Roman"/>
                <w:b/>
              </w:rPr>
              <w:t>N</w:t>
            </w:r>
          </w:p>
        </w:tc>
        <w:tc>
          <w:tcPr>
            <w:tcW w:w="990" w:type="dxa"/>
            <w:tcBorders>
              <w:top w:val="single" w:sz="4" w:space="0" w:color="auto"/>
              <w:bottom w:val="single" w:sz="4" w:space="0" w:color="auto"/>
            </w:tcBorders>
            <w:shd w:val="clear" w:color="auto" w:fill="FFFFFF"/>
            <w:vAlign w:val="bottom"/>
          </w:tcPr>
          <w:p w14:paraId="264F69C4" w14:textId="77777777" w:rsidR="007779CB" w:rsidRPr="007779CB" w:rsidRDefault="007779CB" w:rsidP="007B6BC6">
            <w:pPr>
              <w:autoSpaceDE w:val="0"/>
              <w:autoSpaceDN w:val="0"/>
              <w:adjustRightInd w:val="0"/>
              <w:spacing w:after="0" w:line="360" w:lineRule="auto"/>
              <w:ind w:left="60" w:right="60"/>
              <w:jc w:val="center"/>
              <w:rPr>
                <w:rFonts w:ascii="Times New Roman" w:hAnsi="Times New Roman" w:cs="Times New Roman"/>
                <w:b/>
              </w:rPr>
            </w:pPr>
            <w:r w:rsidRPr="007779CB">
              <w:rPr>
                <w:rFonts w:ascii="Times New Roman" w:hAnsi="Times New Roman" w:cs="Times New Roman"/>
                <w:b/>
              </w:rPr>
              <w:t>Mean</w:t>
            </w:r>
          </w:p>
        </w:tc>
        <w:tc>
          <w:tcPr>
            <w:tcW w:w="1710" w:type="dxa"/>
            <w:tcBorders>
              <w:top w:val="single" w:sz="4" w:space="0" w:color="auto"/>
              <w:bottom w:val="single" w:sz="4" w:space="0" w:color="auto"/>
            </w:tcBorders>
            <w:shd w:val="clear" w:color="auto" w:fill="FFFFFF"/>
            <w:vAlign w:val="bottom"/>
          </w:tcPr>
          <w:p w14:paraId="4F994A69" w14:textId="77777777" w:rsidR="007779CB" w:rsidRPr="007779CB" w:rsidRDefault="007779CB" w:rsidP="007B6BC6">
            <w:pPr>
              <w:autoSpaceDE w:val="0"/>
              <w:autoSpaceDN w:val="0"/>
              <w:adjustRightInd w:val="0"/>
              <w:spacing w:after="0" w:line="360" w:lineRule="auto"/>
              <w:ind w:left="60" w:right="60"/>
              <w:jc w:val="center"/>
              <w:rPr>
                <w:rFonts w:ascii="Times New Roman" w:hAnsi="Times New Roman" w:cs="Times New Roman"/>
                <w:b/>
              </w:rPr>
            </w:pPr>
            <w:r w:rsidRPr="007779CB">
              <w:rPr>
                <w:rFonts w:ascii="Times New Roman" w:hAnsi="Times New Roman" w:cs="Times New Roman"/>
                <w:b/>
              </w:rPr>
              <w:t>Std. Deviation</w:t>
            </w:r>
          </w:p>
        </w:tc>
        <w:tc>
          <w:tcPr>
            <w:tcW w:w="2160" w:type="dxa"/>
            <w:tcBorders>
              <w:top w:val="single" w:sz="4" w:space="0" w:color="auto"/>
              <w:bottom w:val="single" w:sz="4" w:space="0" w:color="auto"/>
            </w:tcBorders>
            <w:shd w:val="clear" w:color="auto" w:fill="FFFFFF"/>
            <w:vAlign w:val="bottom"/>
          </w:tcPr>
          <w:p w14:paraId="46C87F8D" w14:textId="77777777" w:rsidR="007779CB" w:rsidRPr="007779CB" w:rsidRDefault="007779CB" w:rsidP="00B7741C">
            <w:pPr>
              <w:autoSpaceDE w:val="0"/>
              <w:autoSpaceDN w:val="0"/>
              <w:adjustRightInd w:val="0"/>
              <w:spacing w:after="0" w:line="360" w:lineRule="auto"/>
              <w:ind w:left="60" w:right="60"/>
              <w:jc w:val="center"/>
              <w:rPr>
                <w:rFonts w:ascii="Times New Roman" w:hAnsi="Times New Roman" w:cs="Times New Roman"/>
                <w:b/>
              </w:rPr>
            </w:pPr>
            <w:r w:rsidRPr="007779CB">
              <w:rPr>
                <w:rFonts w:ascii="Times New Roman" w:hAnsi="Times New Roman" w:cs="Times New Roman"/>
                <w:b/>
              </w:rPr>
              <w:t>Std. Error Mean</w:t>
            </w:r>
          </w:p>
        </w:tc>
      </w:tr>
      <w:tr w:rsidR="007779CB" w:rsidRPr="007779CB" w14:paraId="6E9D837D" w14:textId="77777777" w:rsidTr="007779CB">
        <w:trPr>
          <w:cantSplit/>
          <w:trHeight w:val="323"/>
        </w:trPr>
        <w:tc>
          <w:tcPr>
            <w:tcW w:w="1350" w:type="dxa"/>
            <w:vMerge w:val="restart"/>
            <w:tcBorders>
              <w:top w:val="single" w:sz="4" w:space="0" w:color="auto"/>
            </w:tcBorders>
            <w:shd w:val="clear" w:color="auto" w:fill="auto"/>
          </w:tcPr>
          <w:p w14:paraId="5C9B94B0" w14:textId="77777777" w:rsidR="007779CB" w:rsidRPr="007B6BC6"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7B6BC6">
              <w:rPr>
                <w:rFonts w:ascii="Times New Roman" w:hAnsi="Times New Roman" w:cs="Times New Roman"/>
                <w:sz w:val="24"/>
                <w:szCs w:val="24"/>
              </w:rPr>
              <w:t>Pre-test score</w:t>
            </w:r>
          </w:p>
        </w:tc>
        <w:tc>
          <w:tcPr>
            <w:tcW w:w="1530" w:type="dxa"/>
            <w:tcBorders>
              <w:top w:val="single" w:sz="4" w:space="0" w:color="auto"/>
            </w:tcBorders>
            <w:shd w:val="clear" w:color="auto" w:fill="auto"/>
          </w:tcPr>
          <w:p w14:paraId="57A41800" w14:textId="77777777" w:rsidR="007779CB" w:rsidRPr="007B6BC6" w:rsidRDefault="007779CB" w:rsidP="007B6BC6">
            <w:pPr>
              <w:autoSpaceDE w:val="0"/>
              <w:autoSpaceDN w:val="0"/>
              <w:adjustRightInd w:val="0"/>
              <w:spacing w:after="0" w:line="360" w:lineRule="auto"/>
              <w:ind w:left="60" w:right="60"/>
              <w:rPr>
                <w:rFonts w:ascii="Times New Roman" w:hAnsi="Times New Roman" w:cs="Times New Roman"/>
                <w:sz w:val="24"/>
                <w:szCs w:val="24"/>
              </w:rPr>
            </w:pPr>
            <w:r w:rsidRPr="007B6BC6">
              <w:rPr>
                <w:rFonts w:ascii="Times New Roman" w:hAnsi="Times New Roman" w:cs="Times New Roman"/>
                <w:sz w:val="24"/>
                <w:szCs w:val="24"/>
              </w:rPr>
              <w:t>Control</w:t>
            </w:r>
          </w:p>
        </w:tc>
        <w:tc>
          <w:tcPr>
            <w:tcW w:w="540" w:type="dxa"/>
            <w:tcBorders>
              <w:top w:val="single" w:sz="4" w:space="0" w:color="auto"/>
            </w:tcBorders>
            <w:shd w:val="clear" w:color="auto" w:fill="FFFFFF"/>
          </w:tcPr>
          <w:p w14:paraId="4D399FB3" w14:textId="77777777" w:rsidR="007779CB" w:rsidRPr="007B6BC6"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7B6BC6">
              <w:rPr>
                <w:rFonts w:ascii="Times New Roman" w:hAnsi="Times New Roman" w:cs="Times New Roman"/>
                <w:sz w:val="24"/>
                <w:szCs w:val="24"/>
              </w:rPr>
              <w:t>38</w:t>
            </w:r>
          </w:p>
        </w:tc>
        <w:tc>
          <w:tcPr>
            <w:tcW w:w="990" w:type="dxa"/>
            <w:tcBorders>
              <w:top w:val="single" w:sz="4" w:space="0" w:color="auto"/>
            </w:tcBorders>
            <w:shd w:val="clear" w:color="auto" w:fill="FFFFFF"/>
          </w:tcPr>
          <w:p w14:paraId="36B07EDA" w14:textId="4032C6A2" w:rsidR="007779CB" w:rsidRPr="007B6BC6" w:rsidRDefault="00A47BB0" w:rsidP="007B6BC6">
            <w:pPr>
              <w:autoSpaceDE w:val="0"/>
              <w:autoSpaceDN w:val="0"/>
              <w:adjustRightInd w:val="0"/>
              <w:spacing w:after="0" w:line="360" w:lineRule="auto"/>
              <w:ind w:left="60" w:right="60"/>
              <w:jc w:val="center"/>
              <w:rPr>
                <w:rFonts w:ascii="Times New Roman" w:hAnsi="Times New Roman" w:cs="Times New Roman"/>
                <w:color w:val="010205"/>
                <w:sz w:val="24"/>
                <w:szCs w:val="24"/>
              </w:rPr>
            </w:pPr>
            <w:r>
              <w:rPr>
                <w:rFonts w:ascii="Times New Roman" w:hAnsi="Times New Roman" w:cs="Times New Roman"/>
                <w:color w:val="010205"/>
                <w:sz w:val="24"/>
                <w:szCs w:val="24"/>
              </w:rPr>
              <w:t>43.34</w:t>
            </w:r>
          </w:p>
        </w:tc>
        <w:tc>
          <w:tcPr>
            <w:tcW w:w="1710" w:type="dxa"/>
            <w:tcBorders>
              <w:top w:val="single" w:sz="4" w:space="0" w:color="auto"/>
            </w:tcBorders>
            <w:shd w:val="clear" w:color="auto" w:fill="FFFFFF"/>
          </w:tcPr>
          <w:p w14:paraId="2BFF4F75" w14:textId="402B7BD5" w:rsidR="007779CB" w:rsidRPr="007B6BC6" w:rsidRDefault="00A47BB0" w:rsidP="007B6BC6">
            <w:pPr>
              <w:autoSpaceDE w:val="0"/>
              <w:autoSpaceDN w:val="0"/>
              <w:adjustRightInd w:val="0"/>
              <w:spacing w:after="0" w:line="360" w:lineRule="auto"/>
              <w:ind w:left="60" w:right="60"/>
              <w:jc w:val="center"/>
              <w:rPr>
                <w:rFonts w:ascii="Times New Roman" w:hAnsi="Times New Roman" w:cs="Times New Roman"/>
                <w:color w:val="010205"/>
                <w:sz w:val="24"/>
                <w:szCs w:val="24"/>
              </w:rPr>
            </w:pPr>
            <w:r>
              <w:rPr>
                <w:rFonts w:ascii="Times New Roman" w:hAnsi="Times New Roman" w:cs="Times New Roman"/>
                <w:color w:val="010205"/>
                <w:sz w:val="24"/>
                <w:szCs w:val="24"/>
              </w:rPr>
              <w:t>14.28</w:t>
            </w:r>
          </w:p>
        </w:tc>
        <w:tc>
          <w:tcPr>
            <w:tcW w:w="2250" w:type="dxa"/>
            <w:gridSpan w:val="2"/>
            <w:tcBorders>
              <w:top w:val="single" w:sz="4" w:space="0" w:color="auto"/>
            </w:tcBorders>
            <w:shd w:val="clear" w:color="auto" w:fill="FFFFFF"/>
          </w:tcPr>
          <w:p w14:paraId="7C98024F" w14:textId="77777777" w:rsidR="007779CB" w:rsidRPr="007B6BC6" w:rsidRDefault="007779CB" w:rsidP="00B7741C">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7B6BC6">
              <w:rPr>
                <w:rFonts w:ascii="Times New Roman" w:hAnsi="Times New Roman" w:cs="Times New Roman"/>
                <w:color w:val="010205"/>
                <w:sz w:val="24"/>
                <w:szCs w:val="24"/>
              </w:rPr>
              <w:t>2.3173</w:t>
            </w:r>
          </w:p>
        </w:tc>
      </w:tr>
      <w:tr w:rsidR="007779CB" w:rsidRPr="007779CB" w14:paraId="4B84B307" w14:textId="77777777" w:rsidTr="007779CB">
        <w:trPr>
          <w:cantSplit/>
          <w:trHeight w:val="306"/>
        </w:trPr>
        <w:tc>
          <w:tcPr>
            <w:tcW w:w="1350" w:type="dxa"/>
            <w:vMerge/>
            <w:shd w:val="clear" w:color="auto" w:fill="auto"/>
          </w:tcPr>
          <w:p w14:paraId="2BCA36BE" w14:textId="77777777" w:rsidR="007779CB" w:rsidRPr="007B6BC6" w:rsidRDefault="007779CB" w:rsidP="007779CB">
            <w:pPr>
              <w:autoSpaceDE w:val="0"/>
              <w:autoSpaceDN w:val="0"/>
              <w:adjustRightInd w:val="0"/>
              <w:spacing w:after="0" w:line="360" w:lineRule="auto"/>
              <w:jc w:val="both"/>
              <w:rPr>
                <w:rFonts w:ascii="Times New Roman" w:hAnsi="Times New Roman" w:cs="Times New Roman"/>
                <w:sz w:val="24"/>
                <w:szCs w:val="24"/>
              </w:rPr>
            </w:pPr>
          </w:p>
        </w:tc>
        <w:tc>
          <w:tcPr>
            <w:tcW w:w="1530" w:type="dxa"/>
            <w:shd w:val="clear" w:color="auto" w:fill="auto"/>
          </w:tcPr>
          <w:p w14:paraId="07A2D2E5" w14:textId="77777777" w:rsidR="007779CB" w:rsidRPr="007B6BC6" w:rsidRDefault="007779CB" w:rsidP="007B6BC6">
            <w:pPr>
              <w:autoSpaceDE w:val="0"/>
              <w:autoSpaceDN w:val="0"/>
              <w:adjustRightInd w:val="0"/>
              <w:spacing w:after="0" w:line="360" w:lineRule="auto"/>
              <w:ind w:left="60" w:right="60"/>
              <w:rPr>
                <w:rFonts w:ascii="Times New Roman" w:hAnsi="Times New Roman" w:cs="Times New Roman"/>
                <w:sz w:val="24"/>
                <w:szCs w:val="24"/>
              </w:rPr>
            </w:pPr>
            <w:r w:rsidRPr="007B6BC6">
              <w:rPr>
                <w:rFonts w:ascii="Times New Roman" w:hAnsi="Times New Roman" w:cs="Times New Roman"/>
                <w:sz w:val="24"/>
                <w:szCs w:val="24"/>
              </w:rPr>
              <w:t>Experimental</w:t>
            </w:r>
          </w:p>
        </w:tc>
        <w:tc>
          <w:tcPr>
            <w:tcW w:w="540" w:type="dxa"/>
            <w:shd w:val="clear" w:color="auto" w:fill="FFFFFF"/>
          </w:tcPr>
          <w:p w14:paraId="0C8153B1" w14:textId="77777777" w:rsidR="007779CB" w:rsidRPr="007B6BC6"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7B6BC6">
              <w:rPr>
                <w:rFonts w:ascii="Times New Roman" w:hAnsi="Times New Roman" w:cs="Times New Roman"/>
                <w:sz w:val="24"/>
                <w:szCs w:val="24"/>
              </w:rPr>
              <w:t>37</w:t>
            </w:r>
          </w:p>
        </w:tc>
        <w:tc>
          <w:tcPr>
            <w:tcW w:w="990" w:type="dxa"/>
            <w:shd w:val="clear" w:color="auto" w:fill="FFFFFF"/>
          </w:tcPr>
          <w:p w14:paraId="58745F20" w14:textId="09949A4C" w:rsidR="007779CB" w:rsidRPr="007B6BC6" w:rsidRDefault="00A47BB0" w:rsidP="007B6BC6">
            <w:pPr>
              <w:autoSpaceDE w:val="0"/>
              <w:autoSpaceDN w:val="0"/>
              <w:adjustRightInd w:val="0"/>
              <w:spacing w:after="0" w:line="360" w:lineRule="auto"/>
              <w:ind w:left="60" w:right="60"/>
              <w:jc w:val="center"/>
              <w:rPr>
                <w:rFonts w:ascii="Times New Roman" w:hAnsi="Times New Roman" w:cs="Times New Roman"/>
                <w:color w:val="010205"/>
                <w:sz w:val="24"/>
                <w:szCs w:val="24"/>
              </w:rPr>
            </w:pPr>
            <w:r>
              <w:rPr>
                <w:rFonts w:ascii="Times New Roman" w:hAnsi="Times New Roman" w:cs="Times New Roman"/>
                <w:color w:val="010205"/>
                <w:sz w:val="24"/>
                <w:szCs w:val="24"/>
              </w:rPr>
              <w:t>42.75</w:t>
            </w:r>
          </w:p>
        </w:tc>
        <w:tc>
          <w:tcPr>
            <w:tcW w:w="1710" w:type="dxa"/>
            <w:shd w:val="clear" w:color="auto" w:fill="FFFFFF"/>
          </w:tcPr>
          <w:p w14:paraId="037246D0" w14:textId="4C9D7148" w:rsidR="007779CB" w:rsidRPr="007B6BC6" w:rsidRDefault="00A47BB0" w:rsidP="007B6BC6">
            <w:pPr>
              <w:autoSpaceDE w:val="0"/>
              <w:autoSpaceDN w:val="0"/>
              <w:adjustRightInd w:val="0"/>
              <w:spacing w:after="0" w:line="360" w:lineRule="auto"/>
              <w:ind w:left="60" w:right="60"/>
              <w:jc w:val="center"/>
              <w:rPr>
                <w:rFonts w:ascii="Times New Roman" w:hAnsi="Times New Roman" w:cs="Times New Roman"/>
                <w:color w:val="010205"/>
                <w:sz w:val="24"/>
                <w:szCs w:val="24"/>
              </w:rPr>
            </w:pPr>
            <w:r>
              <w:rPr>
                <w:rFonts w:ascii="Times New Roman" w:hAnsi="Times New Roman" w:cs="Times New Roman"/>
                <w:color w:val="010205"/>
                <w:sz w:val="24"/>
                <w:szCs w:val="24"/>
              </w:rPr>
              <w:t>13.05</w:t>
            </w:r>
          </w:p>
        </w:tc>
        <w:tc>
          <w:tcPr>
            <w:tcW w:w="2250" w:type="dxa"/>
            <w:gridSpan w:val="2"/>
            <w:shd w:val="clear" w:color="auto" w:fill="FFFFFF"/>
          </w:tcPr>
          <w:p w14:paraId="52135A86" w14:textId="77777777" w:rsidR="007779CB" w:rsidRPr="007B6BC6" w:rsidRDefault="007779CB" w:rsidP="00B7741C">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7B6BC6">
              <w:rPr>
                <w:rFonts w:ascii="Times New Roman" w:hAnsi="Times New Roman" w:cs="Times New Roman"/>
                <w:color w:val="010205"/>
                <w:sz w:val="24"/>
                <w:szCs w:val="24"/>
              </w:rPr>
              <w:t>2.1457</w:t>
            </w:r>
          </w:p>
        </w:tc>
      </w:tr>
    </w:tbl>
    <w:p w14:paraId="3CD4E00C" w14:textId="77777777" w:rsidR="007779CB" w:rsidRPr="007779CB" w:rsidRDefault="007779CB" w:rsidP="007779CB">
      <w:pPr>
        <w:spacing w:after="0" w:line="360" w:lineRule="auto"/>
        <w:jc w:val="both"/>
        <w:rPr>
          <w:rFonts w:ascii="Times New Roman" w:hAnsi="Times New Roman" w:cs="Times New Roman"/>
          <w:b/>
        </w:rPr>
      </w:pPr>
      <w:r w:rsidRPr="007779CB">
        <w:rPr>
          <w:rFonts w:ascii="Times New Roman" w:hAnsi="Times New Roman" w:cs="Times New Roman"/>
          <w:b/>
        </w:rPr>
        <w:t>Source: The researcher, 2020</w:t>
      </w:r>
    </w:p>
    <w:p w14:paraId="5158E7CC" w14:textId="1B27A4BA" w:rsidR="007A65F1" w:rsidRDefault="00B7741C" w:rsidP="00777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w:t>
      </w:r>
      <w:r w:rsidR="00490B2C">
        <w:rPr>
          <w:rFonts w:ascii="Times New Roman" w:hAnsi="Times New Roman" w:cs="Times New Roman"/>
          <w:sz w:val="24"/>
          <w:szCs w:val="24"/>
        </w:rPr>
        <w:t>2</w:t>
      </w:r>
      <w:r w:rsidR="007779CB" w:rsidRPr="007779CB">
        <w:rPr>
          <w:rFonts w:ascii="Times New Roman" w:hAnsi="Times New Roman" w:cs="Times New Roman"/>
          <w:sz w:val="24"/>
          <w:szCs w:val="24"/>
        </w:rPr>
        <w:t xml:space="preserve"> shows the mean scores and standard deviation for all the respondents that undertook the pre-test. E1 had a mean score of 42.33</w:t>
      </w:r>
      <w:r w:rsidR="007A65F1">
        <w:rPr>
          <w:rFonts w:ascii="Times New Roman" w:hAnsi="Times New Roman" w:cs="Times New Roman"/>
          <w:sz w:val="24"/>
          <w:szCs w:val="24"/>
        </w:rPr>
        <w:t>%</w:t>
      </w:r>
      <w:r w:rsidR="0038054F">
        <w:rPr>
          <w:rFonts w:ascii="Times New Roman" w:hAnsi="Times New Roman" w:cs="Times New Roman"/>
          <w:sz w:val="24"/>
          <w:szCs w:val="24"/>
        </w:rPr>
        <w:t xml:space="preserve"> </w:t>
      </w:r>
      <w:r w:rsidR="007779CB" w:rsidRPr="007779CB">
        <w:rPr>
          <w:rFonts w:ascii="Times New Roman" w:hAnsi="Times New Roman" w:cs="Times New Roman"/>
          <w:sz w:val="24"/>
          <w:szCs w:val="24"/>
        </w:rPr>
        <w:t>and standard deviation of 14.28 while C1 had a mean score of 43.34</w:t>
      </w:r>
      <w:r w:rsidR="007A65F1">
        <w:rPr>
          <w:rFonts w:ascii="Times New Roman" w:hAnsi="Times New Roman" w:cs="Times New Roman"/>
          <w:sz w:val="24"/>
          <w:szCs w:val="24"/>
        </w:rPr>
        <w:t>%</w:t>
      </w:r>
      <w:r w:rsidR="007779CB" w:rsidRPr="007779CB">
        <w:rPr>
          <w:rFonts w:ascii="Times New Roman" w:hAnsi="Times New Roman" w:cs="Times New Roman"/>
          <w:sz w:val="24"/>
          <w:szCs w:val="24"/>
        </w:rPr>
        <w:t xml:space="preserve"> wit</w:t>
      </w:r>
      <w:r w:rsidR="0038054F">
        <w:rPr>
          <w:rFonts w:ascii="Times New Roman" w:hAnsi="Times New Roman" w:cs="Times New Roman"/>
          <w:sz w:val="24"/>
          <w:szCs w:val="24"/>
        </w:rPr>
        <w:t>h a standard deviation of 13.05</w:t>
      </w:r>
      <w:r w:rsidR="007779CB" w:rsidRPr="007779CB">
        <w:rPr>
          <w:rFonts w:ascii="Times New Roman" w:hAnsi="Times New Roman" w:cs="Times New Roman"/>
          <w:sz w:val="24"/>
          <w:szCs w:val="24"/>
        </w:rPr>
        <w:t>.</w:t>
      </w:r>
      <w:r w:rsidR="007B6BC6">
        <w:rPr>
          <w:rFonts w:ascii="Times New Roman" w:hAnsi="Times New Roman" w:cs="Times New Roman"/>
          <w:sz w:val="24"/>
          <w:szCs w:val="24"/>
        </w:rPr>
        <w:t xml:space="preserve"> </w:t>
      </w:r>
      <w:r w:rsidR="007A65F1">
        <w:rPr>
          <w:rFonts w:ascii="Times New Roman" w:hAnsi="Times New Roman" w:cs="Times New Roman"/>
          <w:sz w:val="24"/>
          <w:szCs w:val="24"/>
        </w:rPr>
        <w:t xml:space="preserve">The </w:t>
      </w:r>
      <w:r w:rsidR="00BC28BA">
        <w:rPr>
          <w:rFonts w:ascii="Times New Roman" w:hAnsi="Times New Roman" w:cs="Times New Roman"/>
          <w:sz w:val="24"/>
          <w:szCs w:val="24"/>
        </w:rPr>
        <w:t>findings show</w:t>
      </w:r>
      <w:r w:rsidR="007A65F1">
        <w:rPr>
          <w:rFonts w:ascii="Times New Roman" w:hAnsi="Times New Roman" w:cs="Times New Roman"/>
          <w:sz w:val="24"/>
          <w:szCs w:val="24"/>
        </w:rPr>
        <w:t xml:space="preserve"> </w:t>
      </w:r>
      <w:r>
        <w:rPr>
          <w:rFonts w:ascii="Times New Roman" w:hAnsi="Times New Roman" w:cs="Times New Roman"/>
          <w:sz w:val="24"/>
          <w:szCs w:val="24"/>
        </w:rPr>
        <w:t>that</w:t>
      </w:r>
      <w:r w:rsidR="007A65F1">
        <w:rPr>
          <w:rFonts w:ascii="Times New Roman" w:hAnsi="Times New Roman" w:cs="Times New Roman"/>
          <w:sz w:val="24"/>
          <w:szCs w:val="24"/>
        </w:rPr>
        <w:t xml:space="preserve"> the mean scores for the two groups were different with the control group C1 </w:t>
      </w:r>
      <w:r>
        <w:rPr>
          <w:rFonts w:ascii="Times New Roman" w:hAnsi="Times New Roman" w:cs="Times New Roman"/>
          <w:sz w:val="24"/>
          <w:szCs w:val="24"/>
        </w:rPr>
        <w:t xml:space="preserve">having a higher mean score than </w:t>
      </w:r>
      <w:r w:rsidR="007A65F1">
        <w:rPr>
          <w:rFonts w:ascii="Times New Roman" w:hAnsi="Times New Roman" w:cs="Times New Roman"/>
          <w:sz w:val="24"/>
          <w:szCs w:val="24"/>
        </w:rPr>
        <w:t>experimental group E1.</w:t>
      </w:r>
    </w:p>
    <w:p w14:paraId="23BBBA61" w14:textId="77777777" w:rsidR="00135115" w:rsidRDefault="00135115" w:rsidP="007779CB">
      <w:pPr>
        <w:spacing w:after="0" w:line="360" w:lineRule="auto"/>
        <w:jc w:val="both"/>
        <w:rPr>
          <w:rFonts w:ascii="Times New Roman" w:hAnsi="Times New Roman" w:cs="Times New Roman"/>
          <w:sz w:val="24"/>
          <w:szCs w:val="24"/>
        </w:rPr>
      </w:pPr>
    </w:p>
    <w:p w14:paraId="11138567" w14:textId="71086692" w:rsidR="00CF73D9" w:rsidRDefault="00CF73D9" w:rsidP="00777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B7741C">
        <w:rPr>
          <w:rFonts w:ascii="Times New Roman" w:hAnsi="Times New Roman" w:cs="Times New Roman"/>
          <w:sz w:val="24"/>
          <w:szCs w:val="24"/>
        </w:rPr>
        <w:t>check</w:t>
      </w:r>
      <w:r>
        <w:rPr>
          <w:rFonts w:ascii="Times New Roman" w:hAnsi="Times New Roman" w:cs="Times New Roman"/>
          <w:sz w:val="24"/>
          <w:szCs w:val="24"/>
        </w:rPr>
        <w:t xml:space="preserve"> whether there was a statistical</w:t>
      </w:r>
      <w:r w:rsidR="00135115">
        <w:rPr>
          <w:rFonts w:ascii="Times New Roman" w:hAnsi="Times New Roman" w:cs="Times New Roman"/>
          <w:sz w:val="24"/>
          <w:szCs w:val="24"/>
        </w:rPr>
        <w:t xml:space="preserve">ly </w:t>
      </w:r>
      <w:r>
        <w:rPr>
          <w:rFonts w:ascii="Times New Roman" w:hAnsi="Times New Roman" w:cs="Times New Roman"/>
          <w:sz w:val="24"/>
          <w:szCs w:val="24"/>
        </w:rPr>
        <w:t>significant difference</w:t>
      </w:r>
      <w:r w:rsidR="00135115">
        <w:rPr>
          <w:rFonts w:ascii="Times New Roman" w:hAnsi="Times New Roman" w:cs="Times New Roman"/>
          <w:sz w:val="24"/>
          <w:szCs w:val="24"/>
        </w:rPr>
        <w:t xml:space="preserve"> between the means of control </w:t>
      </w:r>
      <w:r w:rsidR="00490B2C">
        <w:rPr>
          <w:rFonts w:ascii="Times New Roman" w:hAnsi="Times New Roman" w:cs="Times New Roman"/>
          <w:sz w:val="24"/>
          <w:szCs w:val="24"/>
        </w:rPr>
        <w:t>group1, experimental groups1 a t-test was computed,</w:t>
      </w:r>
      <w:r w:rsidR="00135115">
        <w:rPr>
          <w:rFonts w:ascii="Times New Roman" w:hAnsi="Times New Roman" w:cs="Times New Roman"/>
          <w:sz w:val="24"/>
          <w:szCs w:val="24"/>
        </w:rPr>
        <w:t xml:space="preserve"> and the findings </w:t>
      </w:r>
      <w:r w:rsidR="00B7741C">
        <w:rPr>
          <w:rFonts w:ascii="Times New Roman" w:hAnsi="Times New Roman" w:cs="Times New Roman"/>
          <w:sz w:val="24"/>
          <w:szCs w:val="24"/>
        </w:rPr>
        <w:t>are</w:t>
      </w:r>
      <w:r w:rsidR="00135115">
        <w:rPr>
          <w:rFonts w:ascii="Times New Roman" w:hAnsi="Times New Roman" w:cs="Times New Roman"/>
          <w:sz w:val="24"/>
          <w:szCs w:val="24"/>
        </w:rPr>
        <w:t xml:space="preserve"> shown in table</w:t>
      </w:r>
      <w:r w:rsidR="00D857AC">
        <w:rPr>
          <w:rFonts w:ascii="Times New Roman" w:hAnsi="Times New Roman" w:cs="Times New Roman"/>
          <w:sz w:val="24"/>
          <w:szCs w:val="24"/>
        </w:rPr>
        <w:t xml:space="preserve"> </w:t>
      </w:r>
      <w:r w:rsidR="00490B2C">
        <w:rPr>
          <w:rFonts w:ascii="Times New Roman" w:hAnsi="Times New Roman" w:cs="Times New Roman"/>
          <w:sz w:val="24"/>
          <w:szCs w:val="24"/>
        </w:rPr>
        <w:t>3</w:t>
      </w:r>
      <w:r w:rsidR="00D857AC">
        <w:rPr>
          <w:rFonts w:ascii="Times New Roman" w:hAnsi="Times New Roman" w:cs="Times New Roman"/>
          <w:sz w:val="24"/>
          <w:szCs w:val="24"/>
        </w:rPr>
        <w:t>.</w:t>
      </w:r>
      <w:r>
        <w:rPr>
          <w:rFonts w:ascii="Times New Roman" w:hAnsi="Times New Roman" w:cs="Times New Roman"/>
          <w:sz w:val="24"/>
          <w:szCs w:val="24"/>
        </w:rPr>
        <w:t xml:space="preserve"> </w:t>
      </w:r>
    </w:p>
    <w:p w14:paraId="78C88B14" w14:textId="77777777" w:rsidR="007779CB" w:rsidRDefault="007779CB" w:rsidP="007779CB">
      <w:pPr>
        <w:spacing w:after="0" w:line="360" w:lineRule="auto"/>
        <w:jc w:val="both"/>
        <w:rPr>
          <w:rFonts w:ascii="Times New Roman" w:hAnsi="Times New Roman" w:cs="Times New Roman"/>
          <w:sz w:val="24"/>
          <w:szCs w:val="24"/>
        </w:rPr>
      </w:pPr>
    </w:p>
    <w:p w14:paraId="7E30E44A" w14:textId="77777777" w:rsidR="00490B2C" w:rsidRDefault="00490B2C" w:rsidP="007779CB">
      <w:pPr>
        <w:spacing w:after="0" w:line="360" w:lineRule="auto"/>
        <w:jc w:val="both"/>
        <w:rPr>
          <w:rFonts w:ascii="Times New Roman" w:hAnsi="Times New Roman" w:cs="Times New Roman"/>
          <w:sz w:val="24"/>
          <w:szCs w:val="24"/>
        </w:rPr>
      </w:pPr>
    </w:p>
    <w:p w14:paraId="4BA462C3" w14:textId="77777777" w:rsidR="00490B2C" w:rsidRDefault="00490B2C" w:rsidP="007779CB">
      <w:pPr>
        <w:spacing w:after="0" w:line="360" w:lineRule="auto"/>
        <w:jc w:val="both"/>
        <w:rPr>
          <w:rFonts w:ascii="Times New Roman" w:hAnsi="Times New Roman" w:cs="Times New Roman"/>
          <w:sz w:val="24"/>
          <w:szCs w:val="24"/>
        </w:rPr>
      </w:pPr>
    </w:p>
    <w:p w14:paraId="7C6DA329" w14:textId="77777777" w:rsidR="00490B2C" w:rsidRPr="007779CB" w:rsidRDefault="00490B2C" w:rsidP="007779CB">
      <w:pPr>
        <w:spacing w:after="0" w:line="360" w:lineRule="auto"/>
        <w:jc w:val="both"/>
        <w:rPr>
          <w:rFonts w:ascii="Times New Roman" w:hAnsi="Times New Roman" w:cs="Times New Roman"/>
          <w:sz w:val="24"/>
          <w:szCs w:val="24"/>
        </w:rPr>
      </w:pPr>
    </w:p>
    <w:p w14:paraId="256CA848" w14:textId="5D30FF81" w:rsidR="007779CB" w:rsidRPr="0086222C" w:rsidRDefault="00790E82" w:rsidP="00AF1EF7">
      <w:pPr>
        <w:pStyle w:val="Caption"/>
        <w:rPr>
          <w:i/>
        </w:rPr>
      </w:pPr>
      <w:bookmarkStart w:id="72" w:name="_Toc64029667"/>
      <w:r>
        <w:t xml:space="preserve">Table </w:t>
      </w:r>
      <w:r w:rsidR="00490B2C">
        <w:t>3</w:t>
      </w:r>
      <w:r w:rsidR="008B21F6">
        <w:t>: The Independent t-test for Pre-test Mean S</w:t>
      </w:r>
      <w:r w:rsidR="007779CB" w:rsidRPr="0086222C">
        <w:t>core of PCBT1</w:t>
      </w:r>
      <w:bookmarkEnd w:id="72"/>
    </w:p>
    <w:tbl>
      <w:tblPr>
        <w:tblW w:w="7555" w:type="dxa"/>
        <w:tblBorders>
          <w:top w:val="single" w:sz="4" w:space="0" w:color="auto"/>
          <w:bottom w:val="single" w:sz="4" w:space="0" w:color="auto"/>
        </w:tblBorders>
        <w:shd w:val="clear" w:color="auto" w:fill="FE66FF" w:themeFill="background1"/>
        <w:tblLayout w:type="fixed"/>
        <w:tblCellMar>
          <w:left w:w="0" w:type="dxa"/>
          <w:right w:w="0" w:type="dxa"/>
        </w:tblCellMar>
        <w:tblLook w:val="0000" w:firstRow="0" w:lastRow="0" w:firstColumn="0" w:lastColumn="0" w:noHBand="0" w:noVBand="0"/>
      </w:tblPr>
      <w:tblGrid>
        <w:gridCol w:w="720"/>
        <w:gridCol w:w="990"/>
        <w:gridCol w:w="545"/>
        <w:gridCol w:w="625"/>
        <w:gridCol w:w="540"/>
        <w:gridCol w:w="810"/>
        <w:gridCol w:w="630"/>
        <w:gridCol w:w="720"/>
        <w:gridCol w:w="805"/>
        <w:gridCol w:w="1170"/>
      </w:tblGrid>
      <w:tr w:rsidR="00322C21" w:rsidRPr="007779CB" w14:paraId="5F460C7A" w14:textId="77777777" w:rsidTr="00322C21">
        <w:trPr>
          <w:cantSplit/>
          <w:trHeight w:val="436"/>
        </w:trPr>
        <w:tc>
          <w:tcPr>
            <w:tcW w:w="1710" w:type="dxa"/>
            <w:gridSpan w:val="2"/>
            <w:vMerge w:val="restart"/>
            <w:tcBorders>
              <w:top w:val="single" w:sz="4" w:space="0" w:color="auto"/>
              <w:bottom w:val="nil"/>
            </w:tcBorders>
            <w:shd w:val="clear" w:color="auto" w:fill="auto"/>
            <w:vAlign w:val="bottom"/>
          </w:tcPr>
          <w:p w14:paraId="5480AA6C" w14:textId="77777777" w:rsidR="00322C21" w:rsidRPr="00E75371" w:rsidRDefault="00322C21" w:rsidP="007779CB">
            <w:pPr>
              <w:autoSpaceDE w:val="0"/>
              <w:autoSpaceDN w:val="0"/>
              <w:adjustRightInd w:val="0"/>
              <w:spacing w:after="0" w:line="360" w:lineRule="auto"/>
              <w:jc w:val="both"/>
              <w:rPr>
                <w:rFonts w:ascii="Times New Roman" w:hAnsi="Times New Roman" w:cs="Times New Roman"/>
                <w:sz w:val="24"/>
                <w:szCs w:val="24"/>
              </w:rPr>
            </w:pPr>
          </w:p>
        </w:tc>
        <w:tc>
          <w:tcPr>
            <w:tcW w:w="545" w:type="dxa"/>
            <w:vMerge w:val="restart"/>
            <w:tcBorders>
              <w:top w:val="single" w:sz="4" w:space="0" w:color="auto"/>
              <w:bottom w:val="nil"/>
            </w:tcBorders>
            <w:shd w:val="clear" w:color="auto" w:fill="auto"/>
            <w:vAlign w:val="bottom"/>
          </w:tcPr>
          <w:p w14:paraId="6716CA06"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F</w:t>
            </w:r>
          </w:p>
        </w:tc>
        <w:tc>
          <w:tcPr>
            <w:tcW w:w="625" w:type="dxa"/>
            <w:vMerge w:val="restart"/>
            <w:tcBorders>
              <w:top w:val="single" w:sz="4" w:space="0" w:color="auto"/>
              <w:bottom w:val="nil"/>
            </w:tcBorders>
            <w:shd w:val="clear" w:color="auto" w:fill="auto"/>
            <w:vAlign w:val="bottom"/>
          </w:tcPr>
          <w:p w14:paraId="70512B62"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Sig.</w:t>
            </w:r>
          </w:p>
        </w:tc>
        <w:tc>
          <w:tcPr>
            <w:tcW w:w="540" w:type="dxa"/>
            <w:vMerge w:val="restart"/>
            <w:tcBorders>
              <w:top w:val="single" w:sz="4" w:space="0" w:color="auto"/>
              <w:bottom w:val="nil"/>
            </w:tcBorders>
            <w:shd w:val="clear" w:color="auto" w:fill="auto"/>
            <w:vAlign w:val="bottom"/>
          </w:tcPr>
          <w:p w14:paraId="74FA3B52"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T</w:t>
            </w:r>
          </w:p>
        </w:tc>
        <w:tc>
          <w:tcPr>
            <w:tcW w:w="810" w:type="dxa"/>
            <w:vMerge w:val="restart"/>
            <w:tcBorders>
              <w:top w:val="single" w:sz="4" w:space="0" w:color="auto"/>
              <w:bottom w:val="nil"/>
            </w:tcBorders>
            <w:shd w:val="clear" w:color="auto" w:fill="auto"/>
            <w:vAlign w:val="bottom"/>
          </w:tcPr>
          <w:p w14:paraId="3EC2A835" w14:textId="5EF2C145" w:rsidR="00322C21" w:rsidRPr="00E75371" w:rsidRDefault="00322C21" w:rsidP="005C6580">
            <w:pPr>
              <w:autoSpaceDE w:val="0"/>
              <w:autoSpaceDN w:val="0"/>
              <w:adjustRightInd w:val="0"/>
              <w:spacing w:after="0"/>
              <w:ind w:left="60" w:right="60"/>
              <w:jc w:val="center"/>
              <w:rPr>
                <w:rFonts w:ascii="Times New Roman" w:hAnsi="Times New Roman" w:cs="Times New Roman"/>
                <w:b/>
                <w:bCs/>
                <w:sz w:val="24"/>
                <w:szCs w:val="24"/>
              </w:rPr>
            </w:pPr>
            <w:proofErr w:type="spellStart"/>
            <w:r w:rsidRPr="00E75371">
              <w:rPr>
                <w:rFonts w:ascii="Times New Roman" w:hAnsi="Times New Roman" w:cs="Times New Roman"/>
                <w:b/>
                <w:bCs/>
                <w:sz w:val="24"/>
                <w:szCs w:val="24"/>
              </w:rPr>
              <w:t>Df</w:t>
            </w:r>
            <w:proofErr w:type="spellEnd"/>
          </w:p>
        </w:tc>
        <w:tc>
          <w:tcPr>
            <w:tcW w:w="630" w:type="dxa"/>
            <w:vMerge w:val="restart"/>
            <w:tcBorders>
              <w:top w:val="single" w:sz="4" w:space="0" w:color="auto"/>
              <w:bottom w:val="nil"/>
            </w:tcBorders>
            <w:shd w:val="clear" w:color="auto" w:fill="auto"/>
            <w:vAlign w:val="bottom"/>
          </w:tcPr>
          <w:p w14:paraId="5D338AAA" w14:textId="77777777" w:rsidR="00322C21" w:rsidRPr="00E75371" w:rsidRDefault="00322C21" w:rsidP="005C6580">
            <w:pPr>
              <w:autoSpaceDE w:val="0"/>
              <w:autoSpaceDN w:val="0"/>
              <w:adjustRightInd w:val="0"/>
              <w:spacing w:after="0"/>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Mean Dif.</w:t>
            </w:r>
          </w:p>
        </w:tc>
        <w:tc>
          <w:tcPr>
            <w:tcW w:w="720" w:type="dxa"/>
            <w:vMerge w:val="restart"/>
            <w:tcBorders>
              <w:top w:val="single" w:sz="4" w:space="0" w:color="auto"/>
              <w:bottom w:val="nil"/>
            </w:tcBorders>
            <w:shd w:val="clear" w:color="auto" w:fill="auto"/>
            <w:vAlign w:val="bottom"/>
          </w:tcPr>
          <w:p w14:paraId="1D5B8509" w14:textId="77777777" w:rsidR="00322C21" w:rsidRPr="00E75371" w:rsidRDefault="00322C21" w:rsidP="005C6580">
            <w:pPr>
              <w:autoSpaceDE w:val="0"/>
              <w:autoSpaceDN w:val="0"/>
              <w:adjustRightInd w:val="0"/>
              <w:spacing w:after="0"/>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Std. Error Dif.</w:t>
            </w:r>
          </w:p>
        </w:tc>
        <w:tc>
          <w:tcPr>
            <w:tcW w:w="1975" w:type="dxa"/>
            <w:gridSpan w:val="2"/>
            <w:tcBorders>
              <w:top w:val="single" w:sz="4" w:space="0" w:color="auto"/>
              <w:bottom w:val="nil"/>
            </w:tcBorders>
            <w:shd w:val="clear" w:color="auto" w:fill="auto"/>
            <w:vAlign w:val="bottom"/>
          </w:tcPr>
          <w:p w14:paraId="5B0B659D" w14:textId="77777777" w:rsidR="00322C21" w:rsidRPr="00E75371" w:rsidRDefault="00322C21" w:rsidP="005C6580">
            <w:pPr>
              <w:autoSpaceDE w:val="0"/>
              <w:autoSpaceDN w:val="0"/>
              <w:adjustRightInd w:val="0"/>
              <w:spacing w:after="0"/>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 xml:space="preserve">95%Conf.  </w:t>
            </w:r>
            <w:proofErr w:type="spellStart"/>
            <w:r w:rsidRPr="00E75371">
              <w:rPr>
                <w:rFonts w:ascii="Times New Roman" w:hAnsi="Times New Roman" w:cs="Times New Roman"/>
                <w:b/>
                <w:bCs/>
                <w:sz w:val="24"/>
                <w:szCs w:val="24"/>
              </w:rPr>
              <w:t>Intval</w:t>
            </w:r>
            <w:proofErr w:type="spellEnd"/>
            <w:r w:rsidRPr="00E75371">
              <w:rPr>
                <w:rFonts w:ascii="Times New Roman" w:hAnsi="Times New Roman" w:cs="Times New Roman"/>
                <w:b/>
                <w:bCs/>
                <w:sz w:val="24"/>
                <w:szCs w:val="24"/>
              </w:rPr>
              <w:t xml:space="preserve"> of the Dif.</w:t>
            </w:r>
          </w:p>
        </w:tc>
      </w:tr>
      <w:tr w:rsidR="00322C21" w:rsidRPr="007779CB" w14:paraId="148973A6" w14:textId="77777777" w:rsidTr="00322C21">
        <w:trPr>
          <w:cantSplit/>
          <w:trHeight w:val="315"/>
        </w:trPr>
        <w:tc>
          <w:tcPr>
            <w:tcW w:w="1710" w:type="dxa"/>
            <w:gridSpan w:val="2"/>
            <w:vMerge/>
            <w:tcBorders>
              <w:top w:val="nil"/>
              <w:bottom w:val="single" w:sz="4" w:space="0" w:color="auto"/>
            </w:tcBorders>
            <w:shd w:val="clear" w:color="auto" w:fill="auto"/>
            <w:vAlign w:val="bottom"/>
          </w:tcPr>
          <w:p w14:paraId="1D59995C" w14:textId="77777777" w:rsidR="00322C21" w:rsidRPr="00E75371" w:rsidRDefault="00322C21" w:rsidP="007779CB">
            <w:pPr>
              <w:autoSpaceDE w:val="0"/>
              <w:autoSpaceDN w:val="0"/>
              <w:adjustRightInd w:val="0"/>
              <w:spacing w:after="0" w:line="360" w:lineRule="auto"/>
              <w:jc w:val="both"/>
              <w:rPr>
                <w:rFonts w:ascii="Times New Roman" w:hAnsi="Times New Roman" w:cs="Times New Roman"/>
                <w:sz w:val="24"/>
                <w:szCs w:val="24"/>
              </w:rPr>
            </w:pPr>
          </w:p>
        </w:tc>
        <w:tc>
          <w:tcPr>
            <w:tcW w:w="545" w:type="dxa"/>
            <w:vMerge/>
            <w:tcBorders>
              <w:top w:val="nil"/>
              <w:bottom w:val="single" w:sz="4" w:space="0" w:color="auto"/>
            </w:tcBorders>
            <w:shd w:val="clear" w:color="auto" w:fill="auto"/>
            <w:vAlign w:val="bottom"/>
          </w:tcPr>
          <w:p w14:paraId="115D2DA0" w14:textId="77777777" w:rsidR="00322C21" w:rsidRPr="00E75371" w:rsidRDefault="00322C21" w:rsidP="00877519">
            <w:pPr>
              <w:autoSpaceDE w:val="0"/>
              <w:autoSpaceDN w:val="0"/>
              <w:adjustRightInd w:val="0"/>
              <w:spacing w:after="0" w:line="360" w:lineRule="auto"/>
              <w:jc w:val="center"/>
              <w:rPr>
                <w:rFonts w:ascii="Times New Roman" w:hAnsi="Times New Roman" w:cs="Times New Roman"/>
                <w:b/>
                <w:bCs/>
                <w:sz w:val="24"/>
                <w:szCs w:val="24"/>
              </w:rPr>
            </w:pPr>
          </w:p>
        </w:tc>
        <w:tc>
          <w:tcPr>
            <w:tcW w:w="625" w:type="dxa"/>
            <w:vMerge/>
            <w:tcBorders>
              <w:top w:val="nil"/>
              <w:bottom w:val="single" w:sz="4" w:space="0" w:color="auto"/>
            </w:tcBorders>
            <w:shd w:val="clear" w:color="auto" w:fill="auto"/>
            <w:vAlign w:val="bottom"/>
          </w:tcPr>
          <w:p w14:paraId="3EAC0660" w14:textId="77777777" w:rsidR="00322C21" w:rsidRPr="00E75371" w:rsidRDefault="00322C21" w:rsidP="00877519">
            <w:pPr>
              <w:autoSpaceDE w:val="0"/>
              <w:autoSpaceDN w:val="0"/>
              <w:adjustRightInd w:val="0"/>
              <w:spacing w:after="0" w:line="360" w:lineRule="auto"/>
              <w:jc w:val="center"/>
              <w:rPr>
                <w:rFonts w:ascii="Times New Roman" w:hAnsi="Times New Roman" w:cs="Times New Roman"/>
                <w:b/>
                <w:bCs/>
                <w:sz w:val="24"/>
                <w:szCs w:val="24"/>
              </w:rPr>
            </w:pPr>
          </w:p>
        </w:tc>
        <w:tc>
          <w:tcPr>
            <w:tcW w:w="540" w:type="dxa"/>
            <w:vMerge/>
            <w:tcBorders>
              <w:top w:val="nil"/>
              <w:bottom w:val="single" w:sz="4" w:space="0" w:color="auto"/>
            </w:tcBorders>
            <w:shd w:val="clear" w:color="auto" w:fill="auto"/>
            <w:vAlign w:val="bottom"/>
          </w:tcPr>
          <w:p w14:paraId="687D7401" w14:textId="77777777" w:rsidR="00322C21" w:rsidRPr="00E75371" w:rsidRDefault="00322C21" w:rsidP="00877519">
            <w:pPr>
              <w:autoSpaceDE w:val="0"/>
              <w:autoSpaceDN w:val="0"/>
              <w:adjustRightInd w:val="0"/>
              <w:spacing w:after="0" w:line="360" w:lineRule="auto"/>
              <w:jc w:val="center"/>
              <w:rPr>
                <w:rFonts w:ascii="Times New Roman" w:hAnsi="Times New Roman" w:cs="Times New Roman"/>
                <w:b/>
                <w:bCs/>
                <w:sz w:val="24"/>
                <w:szCs w:val="24"/>
              </w:rPr>
            </w:pPr>
          </w:p>
        </w:tc>
        <w:tc>
          <w:tcPr>
            <w:tcW w:w="810" w:type="dxa"/>
            <w:vMerge/>
            <w:tcBorders>
              <w:top w:val="nil"/>
              <w:bottom w:val="single" w:sz="4" w:space="0" w:color="auto"/>
            </w:tcBorders>
            <w:shd w:val="clear" w:color="auto" w:fill="auto"/>
            <w:vAlign w:val="bottom"/>
          </w:tcPr>
          <w:p w14:paraId="2FD8301E" w14:textId="77777777" w:rsidR="00322C21" w:rsidRPr="00E75371" w:rsidRDefault="00322C21" w:rsidP="005C6580">
            <w:pPr>
              <w:autoSpaceDE w:val="0"/>
              <w:autoSpaceDN w:val="0"/>
              <w:adjustRightInd w:val="0"/>
              <w:spacing w:after="0"/>
              <w:jc w:val="center"/>
              <w:rPr>
                <w:rFonts w:ascii="Times New Roman" w:hAnsi="Times New Roman" w:cs="Times New Roman"/>
                <w:b/>
                <w:bCs/>
                <w:sz w:val="24"/>
                <w:szCs w:val="24"/>
              </w:rPr>
            </w:pPr>
          </w:p>
        </w:tc>
        <w:tc>
          <w:tcPr>
            <w:tcW w:w="630" w:type="dxa"/>
            <w:vMerge/>
            <w:tcBorders>
              <w:top w:val="nil"/>
              <w:bottom w:val="single" w:sz="4" w:space="0" w:color="auto"/>
            </w:tcBorders>
            <w:shd w:val="clear" w:color="auto" w:fill="auto"/>
            <w:vAlign w:val="bottom"/>
          </w:tcPr>
          <w:p w14:paraId="7DCB2250" w14:textId="77777777" w:rsidR="00322C21" w:rsidRPr="00E75371" w:rsidRDefault="00322C21" w:rsidP="005C6580">
            <w:pPr>
              <w:autoSpaceDE w:val="0"/>
              <w:autoSpaceDN w:val="0"/>
              <w:adjustRightInd w:val="0"/>
              <w:spacing w:after="0"/>
              <w:jc w:val="center"/>
              <w:rPr>
                <w:rFonts w:ascii="Times New Roman" w:hAnsi="Times New Roman" w:cs="Times New Roman"/>
                <w:b/>
                <w:bCs/>
                <w:sz w:val="24"/>
                <w:szCs w:val="24"/>
              </w:rPr>
            </w:pPr>
          </w:p>
        </w:tc>
        <w:tc>
          <w:tcPr>
            <w:tcW w:w="720" w:type="dxa"/>
            <w:vMerge/>
            <w:tcBorders>
              <w:top w:val="nil"/>
              <w:bottom w:val="single" w:sz="4" w:space="0" w:color="auto"/>
            </w:tcBorders>
            <w:shd w:val="clear" w:color="auto" w:fill="auto"/>
            <w:vAlign w:val="bottom"/>
          </w:tcPr>
          <w:p w14:paraId="74F060DA" w14:textId="77777777" w:rsidR="00322C21" w:rsidRPr="00E75371" w:rsidRDefault="00322C21" w:rsidP="005C6580">
            <w:pPr>
              <w:autoSpaceDE w:val="0"/>
              <w:autoSpaceDN w:val="0"/>
              <w:adjustRightInd w:val="0"/>
              <w:spacing w:after="0"/>
              <w:jc w:val="center"/>
              <w:rPr>
                <w:rFonts w:ascii="Times New Roman" w:hAnsi="Times New Roman" w:cs="Times New Roman"/>
                <w:b/>
                <w:bCs/>
                <w:sz w:val="24"/>
                <w:szCs w:val="24"/>
              </w:rPr>
            </w:pPr>
          </w:p>
        </w:tc>
        <w:tc>
          <w:tcPr>
            <w:tcW w:w="805" w:type="dxa"/>
            <w:tcBorders>
              <w:top w:val="nil"/>
              <w:bottom w:val="single" w:sz="4" w:space="0" w:color="auto"/>
            </w:tcBorders>
            <w:shd w:val="clear" w:color="auto" w:fill="auto"/>
            <w:vAlign w:val="bottom"/>
          </w:tcPr>
          <w:p w14:paraId="44C08CE5" w14:textId="77777777" w:rsidR="00322C21" w:rsidRPr="00E75371" w:rsidRDefault="00322C21" w:rsidP="005C6580">
            <w:pPr>
              <w:autoSpaceDE w:val="0"/>
              <w:autoSpaceDN w:val="0"/>
              <w:adjustRightInd w:val="0"/>
              <w:spacing w:after="0"/>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Lower</w:t>
            </w:r>
          </w:p>
        </w:tc>
        <w:tc>
          <w:tcPr>
            <w:tcW w:w="1170" w:type="dxa"/>
            <w:tcBorders>
              <w:top w:val="nil"/>
              <w:bottom w:val="single" w:sz="4" w:space="0" w:color="auto"/>
            </w:tcBorders>
            <w:shd w:val="clear" w:color="auto" w:fill="auto"/>
            <w:vAlign w:val="bottom"/>
          </w:tcPr>
          <w:p w14:paraId="29EA1737" w14:textId="77777777" w:rsidR="00322C21" w:rsidRPr="00E75371" w:rsidRDefault="00322C21" w:rsidP="005C6580">
            <w:pPr>
              <w:autoSpaceDE w:val="0"/>
              <w:autoSpaceDN w:val="0"/>
              <w:adjustRightInd w:val="0"/>
              <w:spacing w:after="0"/>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Upper</w:t>
            </w:r>
          </w:p>
        </w:tc>
      </w:tr>
      <w:tr w:rsidR="00322C21" w:rsidRPr="007779CB" w14:paraId="467B1F56" w14:textId="77777777" w:rsidTr="00322C21">
        <w:trPr>
          <w:cantSplit/>
          <w:trHeight w:val="397"/>
        </w:trPr>
        <w:tc>
          <w:tcPr>
            <w:tcW w:w="720" w:type="dxa"/>
            <w:vMerge w:val="restart"/>
            <w:tcBorders>
              <w:top w:val="single" w:sz="4" w:space="0" w:color="auto"/>
            </w:tcBorders>
            <w:shd w:val="clear" w:color="auto" w:fill="auto"/>
          </w:tcPr>
          <w:p w14:paraId="78265289" w14:textId="77777777" w:rsidR="00322C21" w:rsidRPr="00E75371" w:rsidRDefault="00322C21" w:rsidP="00CB0CFD">
            <w:pPr>
              <w:autoSpaceDE w:val="0"/>
              <w:autoSpaceDN w:val="0"/>
              <w:adjustRightInd w:val="0"/>
              <w:spacing w:after="0" w:line="360" w:lineRule="auto"/>
              <w:ind w:left="60" w:right="60"/>
              <w:rPr>
                <w:rFonts w:ascii="Times New Roman" w:hAnsi="Times New Roman" w:cs="Times New Roman"/>
                <w:b/>
                <w:bCs/>
                <w:sz w:val="24"/>
                <w:szCs w:val="24"/>
              </w:rPr>
            </w:pPr>
            <w:r w:rsidRPr="00E75371">
              <w:rPr>
                <w:rFonts w:ascii="Times New Roman" w:hAnsi="Times New Roman" w:cs="Times New Roman"/>
                <w:b/>
                <w:bCs/>
                <w:sz w:val="24"/>
                <w:szCs w:val="24"/>
              </w:rPr>
              <w:t>Pre-test score</w:t>
            </w:r>
          </w:p>
        </w:tc>
        <w:tc>
          <w:tcPr>
            <w:tcW w:w="990" w:type="dxa"/>
            <w:tcBorders>
              <w:top w:val="single" w:sz="4" w:space="0" w:color="auto"/>
            </w:tcBorders>
            <w:shd w:val="clear" w:color="auto" w:fill="auto"/>
          </w:tcPr>
          <w:p w14:paraId="71394A8D" w14:textId="77777777" w:rsidR="00322C21" w:rsidRPr="00E75371" w:rsidRDefault="00322C21" w:rsidP="00CB0CFD">
            <w:pPr>
              <w:autoSpaceDE w:val="0"/>
              <w:autoSpaceDN w:val="0"/>
              <w:adjustRightInd w:val="0"/>
              <w:spacing w:after="0" w:line="360" w:lineRule="auto"/>
              <w:ind w:right="60"/>
              <w:rPr>
                <w:rFonts w:ascii="Times New Roman" w:hAnsi="Times New Roman" w:cs="Times New Roman"/>
                <w:b/>
                <w:bCs/>
                <w:sz w:val="24"/>
                <w:szCs w:val="24"/>
              </w:rPr>
            </w:pPr>
            <w:r w:rsidRPr="00E75371">
              <w:rPr>
                <w:rFonts w:ascii="Times New Roman" w:hAnsi="Times New Roman" w:cs="Times New Roman"/>
                <w:b/>
                <w:bCs/>
                <w:sz w:val="24"/>
                <w:szCs w:val="24"/>
              </w:rPr>
              <w:t>Equal var. assumed</w:t>
            </w:r>
          </w:p>
        </w:tc>
        <w:tc>
          <w:tcPr>
            <w:tcW w:w="545" w:type="dxa"/>
            <w:tcBorders>
              <w:top w:val="single" w:sz="4" w:space="0" w:color="auto"/>
            </w:tcBorders>
            <w:shd w:val="clear" w:color="auto" w:fill="auto"/>
          </w:tcPr>
          <w:p w14:paraId="3DEDFBEF"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.319</w:t>
            </w:r>
          </w:p>
        </w:tc>
        <w:tc>
          <w:tcPr>
            <w:tcW w:w="625" w:type="dxa"/>
            <w:tcBorders>
              <w:top w:val="single" w:sz="4" w:space="0" w:color="auto"/>
            </w:tcBorders>
            <w:shd w:val="clear" w:color="auto" w:fill="auto"/>
          </w:tcPr>
          <w:p w14:paraId="6DE6CB46"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b/>
                <w:bCs/>
                <w:sz w:val="24"/>
                <w:szCs w:val="24"/>
              </w:rPr>
            </w:pPr>
            <w:r w:rsidRPr="00E75371">
              <w:rPr>
                <w:rFonts w:ascii="Times New Roman" w:hAnsi="Times New Roman" w:cs="Times New Roman"/>
                <w:b/>
                <w:bCs/>
                <w:sz w:val="24"/>
                <w:szCs w:val="24"/>
              </w:rPr>
              <w:t>.574</w:t>
            </w:r>
          </w:p>
        </w:tc>
        <w:tc>
          <w:tcPr>
            <w:tcW w:w="540" w:type="dxa"/>
            <w:tcBorders>
              <w:top w:val="single" w:sz="4" w:space="0" w:color="auto"/>
            </w:tcBorders>
            <w:shd w:val="clear" w:color="auto" w:fill="auto"/>
          </w:tcPr>
          <w:p w14:paraId="4A113943" w14:textId="77777777" w:rsidR="00322C21" w:rsidRPr="00E75371" w:rsidRDefault="00322C21" w:rsidP="00877519">
            <w:pPr>
              <w:autoSpaceDE w:val="0"/>
              <w:autoSpaceDN w:val="0"/>
              <w:adjustRightInd w:val="0"/>
              <w:spacing w:after="0" w:line="360" w:lineRule="auto"/>
              <w:ind w:right="60"/>
              <w:jc w:val="center"/>
              <w:rPr>
                <w:rFonts w:ascii="Times New Roman" w:hAnsi="Times New Roman" w:cs="Times New Roman"/>
                <w:sz w:val="24"/>
                <w:szCs w:val="24"/>
              </w:rPr>
            </w:pPr>
            <w:r w:rsidRPr="00E75371">
              <w:rPr>
                <w:rFonts w:ascii="Times New Roman" w:hAnsi="Times New Roman" w:cs="Times New Roman"/>
                <w:sz w:val="24"/>
                <w:szCs w:val="24"/>
              </w:rPr>
              <w:t>.185</w:t>
            </w:r>
          </w:p>
        </w:tc>
        <w:tc>
          <w:tcPr>
            <w:tcW w:w="810" w:type="dxa"/>
            <w:tcBorders>
              <w:top w:val="single" w:sz="4" w:space="0" w:color="auto"/>
            </w:tcBorders>
            <w:shd w:val="clear" w:color="auto" w:fill="auto"/>
          </w:tcPr>
          <w:p w14:paraId="11CE8A7F"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73</w:t>
            </w:r>
          </w:p>
        </w:tc>
        <w:tc>
          <w:tcPr>
            <w:tcW w:w="630" w:type="dxa"/>
            <w:tcBorders>
              <w:top w:val="single" w:sz="4" w:space="0" w:color="auto"/>
            </w:tcBorders>
            <w:shd w:val="clear" w:color="auto" w:fill="auto"/>
          </w:tcPr>
          <w:p w14:paraId="198AB56C"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.585</w:t>
            </w:r>
          </w:p>
        </w:tc>
        <w:tc>
          <w:tcPr>
            <w:tcW w:w="720" w:type="dxa"/>
            <w:tcBorders>
              <w:top w:val="single" w:sz="4" w:space="0" w:color="auto"/>
            </w:tcBorders>
            <w:shd w:val="clear" w:color="auto" w:fill="auto"/>
          </w:tcPr>
          <w:p w14:paraId="795EC1C1"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3.162</w:t>
            </w:r>
          </w:p>
        </w:tc>
        <w:tc>
          <w:tcPr>
            <w:tcW w:w="805" w:type="dxa"/>
            <w:tcBorders>
              <w:top w:val="single" w:sz="4" w:space="0" w:color="auto"/>
            </w:tcBorders>
            <w:shd w:val="clear" w:color="auto" w:fill="auto"/>
          </w:tcPr>
          <w:p w14:paraId="433BFAEE"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-5.717</w:t>
            </w:r>
          </w:p>
        </w:tc>
        <w:tc>
          <w:tcPr>
            <w:tcW w:w="1170" w:type="dxa"/>
            <w:tcBorders>
              <w:top w:val="single" w:sz="4" w:space="0" w:color="auto"/>
            </w:tcBorders>
            <w:shd w:val="clear" w:color="auto" w:fill="auto"/>
          </w:tcPr>
          <w:p w14:paraId="6F165300"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6.887</w:t>
            </w:r>
          </w:p>
        </w:tc>
      </w:tr>
      <w:tr w:rsidR="00322C21" w:rsidRPr="007779CB" w14:paraId="3D10F0A7" w14:textId="77777777" w:rsidTr="00322C21">
        <w:trPr>
          <w:cantSplit/>
          <w:trHeight w:val="567"/>
        </w:trPr>
        <w:tc>
          <w:tcPr>
            <w:tcW w:w="720" w:type="dxa"/>
            <w:vMerge/>
            <w:shd w:val="clear" w:color="auto" w:fill="auto"/>
          </w:tcPr>
          <w:p w14:paraId="7C6DF54A" w14:textId="77777777" w:rsidR="00322C21" w:rsidRPr="00E75371" w:rsidRDefault="00322C21" w:rsidP="00CB0CFD">
            <w:pPr>
              <w:autoSpaceDE w:val="0"/>
              <w:autoSpaceDN w:val="0"/>
              <w:adjustRightInd w:val="0"/>
              <w:spacing w:after="0" w:line="360" w:lineRule="auto"/>
              <w:rPr>
                <w:rFonts w:ascii="Times New Roman" w:hAnsi="Times New Roman" w:cs="Times New Roman"/>
                <w:b/>
                <w:bCs/>
                <w:sz w:val="24"/>
                <w:szCs w:val="24"/>
              </w:rPr>
            </w:pPr>
          </w:p>
        </w:tc>
        <w:tc>
          <w:tcPr>
            <w:tcW w:w="990" w:type="dxa"/>
            <w:shd w:val="clear" w:color="auto" w:fill="auto"/>
          </w:tcPr>
          <w:p w14:paraId="216809ED" w14:textId="77777777" w:rsidR="00322C21" w:rsidRPr="00E75371" w:rsidRDefault="00322C21" w:rsidP="00CB0CFD">
            <w:pPr>
              <w:autoSpaceDE w:val="0"/>
              <w:autoSpaceDN w:val="0"/>
              <w:adjustRightInd w:val="0"/>
              <w:spacing w:after="0" w:line="360" w:lineRule="auto"/>
              <w:ind w:right="60"/>
              <w:rPr>
                <w:rFonts w:ascii="Times New Roman" w:hAnsi="Times New Roman" w:cs="Times New Roman"/>
                <w:b/>
                <w:bCs/>
                <w:sz w:val="24"/>
                <w:szCs w:val="24"/>
              </w:rPr>
            </w:pPr>
            <w:r w:rsidRPr="00E75371">
              <w:rPr>
                <w:rFonts w:ascii="Times New Roman" w:hAnsi="Times New Roman" w:cs="Times New Roman"/>
                <w:b/>
                <w:bCs/>
                <w:sz w:val="24"/>
                <w:szCs w:val="24"/>
              </w:rPr>
              <w:t>Equal var. not assumed</w:t>
            </w:r>
          </w:p>
        </w:tc>
        <w:tc>
          <w:tcPr>
            <w:tcW w:w="545" w:type="dxa"/>
            <w:shd w:val="clear" w:color="auto" w:fill="auto"/>
            <w:vAlign w:val="center"/>
          </w:tcPr>
          <w:p w14:paraId="2F518E42" w14:textId="77777777" w:rsidR="00322C21" w:rsidRPr="00E75371" w:rsidRDefault="00322C21" w:rsidP="00877519">
            <w:pPr>
              <w:autoSpaceDE w:val="0"/>
              <w:autoSpaceDN w:val="0"/>
              <w:adjustRightInd w:val="0"/>
              <w:spacing w:after="0" w:line="360" w:lineRule="auto"/>
              <w:jc w:val="center"/>
              <w:rPr>
                <w:rFonts w:ascii="Times New Roman" w:hAnsi="Times New Roman" w:cs="Times New Roman"/>
                <w:sz w:val="24"/>
                <w:szCs w:val="24"/>
              </w:rPr>
            </w:pPr>
          </w:p>
        </w:tc>
        <w:tc>
          <w:tcPr>
            <w:tcW w:w="625" w:type="dxa"/>
            <w:shd w:val="clear" w:color="auto" w:fill="auto"/>
            <w:vAlign w:val="center"/>
          </w:tcPr>
          <w:p w14:paraId="66CB468D" w14:textId="77777777" w:rsidR="00322C21" w:rsidRPr="00E75371" w:rsidRDefault="00322C21" w:rsidP="00877519">
            <w:pPr>
              <w:autoSpaceDE w:val="0"/>
              <w:autoSpaceDN w:val="0"/>
              <w:adjustRightInd w:val="0"/>
              <w:spacing w:after="0" w:line="360" w:lineRule="auto"/>
              <w:jc w:val="center"/>
              <w:rPr>
                <w:rFonts w:ascii="Times New Roman" w:hAnsi="Times New Roman" w:cs="Times New Roman"/>
                <w:sz w:val="24"/>
                <w:szCs w:val="24"/>
              </w:rPr>
            </w:pPr>
          </w:p>
        </w:tc>
        <w:tc>
          <w:tcPr>
            <w:tcW w:w="540" w:type="dxa"/>
            <w:shd w:val="clear" w:color="auto" w:fill="auto"/>
          </w:tcPr>
          <w:p w14:paraId="1F5E817E"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.185</w:t>
            </w:r>
          </w:p>
        </w:tc>
        <w:tc>
          <w:tcPr>
            <w:tcW w:w="810" w:type="dxa"/>
            <w:shd w:val="clear" w:color="auto" w:fill="auto"/>
          </w:tcPr>
          <w:p w14:paraId="079A7254"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72.710</w:t>
            </w:r>
          </w:p>
        </w:tc>
        <w:tc>
          <w:tcPr>
            <w:tcW w:w="630" w:type="dxa"/>
            <w:shd w:val="clear" w:color="auto" w:fill="auto"/>
          </w:tcPr>
          <w:p w14:paraId="4077EB04"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.585</w:t>
            </w:r>
          </w:p>
        </w:tc>
        <w:tc>
          <w:tcPr>
            <w:tcW w:w="720" w:type="dxa"/>
            <w:shd w:val="clear" w:color="auto" w:fill="auto"/>
          </w:tcPr>
          <w:p w14:paraId="537FC70D"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3.158</w:t>
            </w:r>
          </w:p>
        </w:tc>
        <w:tc>
          <w:tcPr>
            <w:tcW w:w="805" w:type="dxa"/>
            <w:shd w:val="clear" w:color="auto" w:fill="auto"/>
          </w:tcPr>
          <w:p w14:paraId="68042C51"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-5.709</w:t>
            </w:r>
          </w:p>
        </w:tc>
        <w:tc>
          <w:tcPr>
            <w:tcW w:w="1170" w:type="dxa"/>
            <w:shd w:val="clear" w:color="auto" w:fill="auto"/>
          </w:tcPr>
          <w:p w14:paraId="0324FD2A" w14:textId="77777777" w:rsidR="00322C21" w:rsidRPr="00E75371" w:rsidRDefault="00322C21" w:rsidP="00877519">
            <w:pPr>
              <w:autoSpaceDE w:val="0"/>
              <w:autoSpaceDN w:val="0"/>
              <w:adjustRightInd w:val="0"/>
              <w:spacing w:after="0" w:line="360" w:lineRule="auto"/>
              <w:ind w:left="60" w:right="60"/>
              <w:jc w:val="center"/>
              <w:rPr>
                <w:rFonts w:ascii="Times New Roman" w:hAnsi="Times New Roman" w:cs="Times New Roman"/>
                <w:sz w:val="24"/>
                <w:szCs w:val="24"/>
              </w:rPr>
            </w:pPr>
            <w:r w:rsidRPr="00E75371">
              <w:rPr>
                <w:rFonts w:ascii="Times New Roman" w:hAnsi="Times New Roman" w:cs="Times New Roman"/>
                <w:sz w:val="24"/>
                <w:szCs w:val="24"/>
              </w:rPr>
              <w:t>6.880</w:t>
            </w:r>
          </w:p>
        </w:tc>
      </w:tr>
    </w:tbl>
    <w:p w14:paraId="4DECF995" w14:textId="77777777" w:rsidR="007779CB" w:rsidRPr="007779CB" w:rsidRDefault="007779CB" w:rsidP="007779CB">
      <w:pPr>
        <w:spacing w:after="0" w:line="360" w:lineRule="auto"/>
        <w:jc w:val="both"/>
        <w:rPr>
          <w:rFonts w:ascii="Times New Roman" w:hAnsi="Times New Roman" w:cs="Times New Roman"/>
          <w:b/>
        </w:rPr>
      </w:pPr>
      <w:r w:rsidRPr="007779CB">
        <w:rPr>
          <w:rFonts w:ascii="Times New Roman" w:hAnsi="Times New Roman" w:cs="Times New Roman"/>
          <w:b/>
        </w:rPr>
        <w:t>Source: The researcher, 2020</w:t>
      </w:r>
    </w:p>
    <w:p w14:paraId="172F9B7A" w14:textId="57E5DB5A" w:rsidR="007779CB" w:rsidRDefault="007779CB" w:rsidP="007779CB">
      <w:pPr>
        <w:spacing w:after="0" w:line="360" w:lineRule="auto"/>
        <w:jc w:val="both"/>
        <w:rPr>
          <w:rFonts w:ascii="Times New Roman" w:hAnsi="Times New Roman" w:cs="Times New Roman"/>
          <w:sz w:val="24"/>
          <w:szCs w:val="24"/>
        </w:rPr>
      </w:pPr>
      <w:r w:rsidRPr="000A5620">
        <w:rPr>
          <w:rFonts w:ascii="Times New Roman" w:hAnsi="Times New Roman" w:cs="Times New Roman"/>
          <w:sz w:val="24"/>
          <w:szCs w:val="24"/>
        </w:rPr>
        <w:t xml:space="preserve">Table </w:t>
      </w:r>
      <w:r w:rsidR="00490B2C">
        <w:rPr>
          <w:rFonts w:ascii="Times New Roman" w:hAnsi="Times New Roman" w:cs="Times New Roman"/>
          <w:sz w:val="24"/>
          <w:szCs w:val="24"/>
        </w:rPr>
        <w:t>3</w:t>
      </w:r>
      <w:r w:rsidR="00322C21">
        <w:rPr>
          <w:rFonts w:ascii="Times New Roman" w:hAnsi="Times New Roman" w:cs="Times New Roman"/>
          <w:sz w:val="24"/>
          <w:szCs w:val="24"/>
        </w:rPr>
        <w:t xml:space="preserve"> shows that</w:t>
      </w:r>
      <w:r w:rsidRPr="000A5620">
        <w:rPr>
          <w:rFonts w:ascii="Times New Roman" w:hAnsi="Times New Roman" w:cs="Times New Roman"/>
          <w:sz w:val="24"/>
          <w:szCs w:val="24"/>
        </w:rPr>
        <w:t xml:space="preserve"> </w:t>
      </w:r>
      <w:r w:rsidR="004B6533">
        <w:rPr>
          <w:rFonts w:ascii="Times New Roman" w:hAnsi="Times New Roman" w:cs="Times New Roman"/>
          <w:sz w:val="24"/>
          <w:szCs w:val="24"/>
        </w:rPr>
        <w:t>t</w:t>
      </w:r>
      <w:r w:rsidRPr="000A5620">
        <w:rPr>
          <w:rFonts w:ascii="Times New Roman" w:hAnsi="Times New Roman" w:cs="Times New Roman"/>
          <w:sz w:val="24"/>
          <w:szCs w:val="24"/>
        </w:rPr>
        <w:t>he t-statistic</w:t>
      </w:r>
      <w:r w:rsidR="00322C21">
        <w:rPr>
          <w:rFonts w:ascii="Times New Roman" w:hAnsi="Times New Roman" w:cs="Times New Roman"/>
          <w:sz w:val="24"/>
          <w:szCs w:val="24"/>
        </w:rPr>
        <w:t>al value was</w:t>
      </w:r>
      <w:r w:rsidRPr="000A5620">
        <w:rPr>
          <w:rFonts w:ascii="Times New Roman" w:hAnsi="Times New Roman" w:cs="Times New Roman"/>
          <w:sz w:val="24"/>
          <w:szCs w:val="24"/>
        </w:rPr>
        <w:t xml:space="preserve"> </w:t>
      </w:r>
      <w:r w:rsidR="006F3D96">
        <w:rPr>
          <w:rFonts w:ascii="Times New Roman" w:hAnsi="Times New Roman" w:cs="Times New Roman"/>
          <w:sz w:val="24"/>
          <w:szCs w:val="24"/>
        </w:rPr>
        <w:t>0</w:t>
      </w:r>
      <w:r w:rsidRPr="000A5620">
        <w:rPr>
          <w:rFonts w:ascii="Times New Roman" w:hAnsi="Times New Roman" w:cs="Times New Roman"/>
          <w:sz w:val="24"/>
          <w:szCs w:val="24"/>
        </w:rPr>
        <w:t>.185 with 73 degrees of freedom</w:t>
      </w:r>
      <w:r w:rsidR="00525222">
        <w:rPr>
          <w:rFonts w:ascii="Times New Roman" w:hAnsi="Times New Roman" w:cs="Times New Roman"/>
          <w:sz w:val="24"/>
          <w:szCs w:val="24"/>
        </w:rPr>
        <w:t xml:space="preserve"> which yielded</w:t>
      </w:r>
      <w:r w:rsidRPr="000A5620">
        <w:rPr>
          <w:rFonts w:ascii="Times New Roman" w:hAnsi="Times New Roman" w:cs="Times New Roman"/>
          <w:sz w:val="24"/>
          <w:szCs w:val="24"/>
        </w:rPr>
        <w:t xml:space="preserve"> a significance level of</w:t>
      </w:r>
      <w:r w:rsidR="006F3D96">
        <w:rPr>
          <w:rFonts w:ascii="Times New Roman" w:hAnsi="Times New Roman" w:cs="Times New Roman"/>
          <w:sz w:val="24"/>
          <w:szCs w:val="24"/>
        </w:rPr>
        <w:t xml:space="preserve"> 0</w:t>
      </w:r>
      <w:r w:rsidRPr="000A5620">
        <w:rPr>
          <w:rFonts w:ascii="Times New Roman" w:hAnsi="Times New Roman" w:cs="Times New Roman"/>
          <w:sz w:val="24"/>
          <w:szCs w:val="24"/>
        </w:rPr>
        <w:t xml:space="preserve"> .</w:t>
      </w:r>
      <w:r w:rsidR="00525222">
        <w:rPr>
          <w:rFonts w:ascii="Times New Roman" w:hAnsi="Times New Roman" w:cs="Times New Roman"/>
          <w:sz w:val="24"/>
          <w:szCs w:val="24"/>
        </w:rPr>
        <w:t>574</w:t>
      </w:r>
      <w:r w:rsidRPr="000A5620">
        <w:rPr>
          <w:rFonts w:ascii="Times New Roman" w:hAnsi="Times New Roman" w:cs="Times New Roman"/>
          <w:sz w:val="24"/>
          <w:szCs w:val="24"/>
        </w:rPr>
        <w:t xml:space="preserve"> which is higher than the set</w:t>
      </w:r>
      <w:r w:rsidR="00322C21">
        <w:rPr>
          <w:rFonts w:ascii="Times New Roman" w:hAnsi="Times New Roman" w:cs="Times New Roman"/>
          <w:sz w:val="24"/>
          <w:szCs w:val="24"/>
        </w:rPr>
        <w:t xml:space="preserve"> value </w:t>
      </w:r>
      <w:r w:rsidR="00BC28BA">
        <w:rPr>
          <w:rFonts w:ascii="Times New Roman" w:hAnsi="Times New Roman" w:cs="Times New Roman"/>
          <w:sz w:val="24"/>
          <w:szCs w:val="24"/>
        </w:rPr>
        <w:t xml:space="preserve">of </w:t>
      </w:r>
      <w:r w:rsidR="00BC28BA" w:rsidRPr="000A5620">
        <w:rPr>
          <w:rFonts w:ascii="Times New Roman" w:hAnsi="Times New Roman" w:cs="Times New Roman"/>
          <w:sz w:val="24"/>
          <w:szCs w:val="24"/>
        </w:rPr>
        <w:t>0.05</w:t>
      </w:r>
      <w:r w:rsidR="00322C21">
        <w:rPr>
          <w:rFonts w:ascii="Times New Roman" w:hAnsi="Times New Roman" w:cs="Times New Roman"/>
          <w:sz w:val="24"/>
          <w:szCs w:val="24"/>
        </w:rPr>
        <w:t>.</w:t>
      </w:r>
      <w:r w:rsidRPr="000A5620">
        <w:rPr>
          <w:rFonts w:ascii="Times New Roman" w:hAnsi="Times New Roman" w:cs="Times New Roman"/>
          <w:sz w:val="24"/>
          <w:szCs w:val="24"/>
        </w:rPr>
        <w:t xml:space="preserve"> This means that there is no significant difference in the means of the two groups (control and experimental)</w:t>
      </w:r>
      <w:r w:rsidR="000728C6">
        <w:rPr>
          <w:rFonts w:ascii="Times New Roman" w:hAnsi="Times New Roman" w:cs="Times New Roman"/>
          <w:sz w:val="24"/>
          <w:szCs w:val="24"/>
        </w:rPr>
        <w:t>.</w:t>
      </w:r>
      <w:r w:rsidRPr="000A5620">
        <w:rPr>
          <w:rFonts w:ascii="Times New Roman" w:hAnsi="Times New Roman" w:cs="Times New Roman"/>
          <w:sz w:val="24"/>
          <w:szCs w:val="24"/>
        </w:rPr>
        <w:t xml:space="preserve"> </w:t>
      </w:r>
      <w:r w:rsidR="00135115">
        <w:rPr>
          <w:rFonts w:ascii="Times New Roman" w:hAnsi="Times New Roman" w:cs="Times New Roman"/>
          <w:sz w:val="24"/>
          <w:szCs w:val="24"/>
        </w:rPr>
        <w:t>T</w:t>
      </w:r>
      <w:r w:rsidRPr="000A5620">
        <w:rPr>
          <w:rFonts w:ascii="Times New Roman" w:hAnsi="Times New Roman" w:cs="Times New Roman"/>
          <w:sz w:val="24"/>
          <w:szCs w:val="24"/>
        </w:rPr>
        <w:t xml:space="preserve">he </w:t>
      </w:r>
      <w:r w:rsidR="00135115">
        <w:rPr>
          <w:rFonts w:ascii="Times New Roman" w:hAnsi="Times New Roman" w:cs="Times New Roman"/>
          <w:sz w:val="24"/>
          <w:szCs w:val="24"/>
        </w:rPr>
        <w:t xml:space="preserve">findings of this </w:t>
      </w:r>
      <w:r w:rsidRPr="000A5620">
        <w:rPr>
          <w:rFonts w:ascii="Times New Roman" w:hAnsi="Times New Roman" w:cs="Times New Roman"/>
          <w:sz w:val="24"/>
          <w:szCs w:val="24"/>
        </w:rPr>
        <w:t>study</w:t>
      </w:r>
      <w:r w:rsidR="00135115">
        <w:rPr>
          <w:rFonts w:ascii="Times New Roman" w:hAnsi="Times New Roman" w:cs="Times New Roman"/>
          <w:sz w:val="24"/>
          <w:szCs w:val="24"/>
        </w:rPr>
        <w:t xml:space="preserve"> </w:t>
      </w:r>
      <w:r w:rsidR="00525222">
        <w:rPr>
          <w:rFonts w:ascii="Times New Roman" w:hAnsi="Times New Roman" w:cs="Times New Roman"/>
          <w:sz w:val="24"/>
          <w:szCs w:val="24"/>
        </w:rPr>
        <w:t>implies</w:t>
      </w:r>
      <w:r w:rsidR="00135115">
        <w:rPr>
          <w:rFonts w:ascii="Times New Roman" w:hAnsi="Times New Roman" w:cs="Times New Roman"/>
          <w:sz w:val="24"/>
          <w:szCs w:val="24"/>
        </w:rPr>
        <w:t xml:space="preserve"> </w:t>
      </w:r>
      <w:r w:rsidRPr="000A5620">
        <w:rPr>
          <w:rFonts w:ascii="Times New Roman" w:hAnsi="Times New Roman" w:cs="Times New Roman"/>
          <w:sz w:val="24"/>
          <w:szCs w:val="24"/>
        </w:rPr>
        <w:t>that the experimental and control groups were homogenou</w:t>
      </w:r>
      <w:r w:rsidR="000728C6">
        <w:rPr>
          <w:rFonts w:ascii="Times New Roman" w:hAnsi="Times New Roman" w:cs="Times New Roman"/>
          <w:sz w:val="24"/>
          <w:szCs w:val="24"/>
        </w:rPr>
        <w:t>s in terms of learning outcomes at the start of the study.</w:t>
      </w:r>
      <w:r w:rsidRPr="000A5620">
        <w:rPr>
          <w:rFonts w:ascii="Times New Roman" w:hAnsi="Times New Roman" w:cs="Times New Roman"/>
          <w:sz w:val="24"/>
          <w:szCs w:val="24"/>
        </w:rPr>
        <w:t xml:space="preserve"> </w:t>
      </w:r>
    </w:p>
    <w:p w14:paraId="11133C88" w14:textId="4BD45F7B" w:rsidR="007779CB" w:rsidRPr="000A5620" w:rsidRDefault="008B21F6" w:rsidP="000A5620">
      <w:pPr>
        <w:pStyle w:val="Heading3"/>
        <w:spacing w:before="0" w:after="0"/>
        <w:ind w:left="0"/>
        <w:jc w:val="both"/>
        <w:rPr>
          <w:rFonts w:ascii="Times New Roman" w:hAnsi="Times New Roman"/>
          <w:sz w:val="24"/>
          <w:szCs w:val="24"/>
        </w:rPr>
      </w:pPr>
      <w:bookmarkStart w:id="73" w:name="_Toc64104369"/>
      <w:r>
        <w:rPr>
          <w:rFonts w:ascii="Times New Roman" w:hAnsi="Times New Roman"/>
          <w:sz w:val="24"/>
          <w:szCs w:val="24"/>
        </w:rPr>
        <w:t>Students Learning Outcome on the P</w:t>
      </w:r>
      <w:r w:rsidR="007779CB" w:rsidRPr="000A5620">
        <w:rPr>
          <w:rFonts w:ascii="Times New Roman" w:hAnsi="Times New Roman"/>
          <w:sz w:val="24"/>
          <w:szCs w:val="24"/>
        </w:rPr>
        <w:t>ost-test</w:t>
      </w:r>
      <w:bookmarkEnd w:id="73"/>
    </w:p>
    <w:p w14:paraId="563911B8" w14:textId="38C8D719" w:rsidR="00770A53" w:rsidRDefault="00770A53" w:rsidP="007779CB">
      <w:pPr>
        <w:spacing w:after="0" w:line="360" w:lineRule="auto"/>
        <w:jc w:val="both"/>
        <w:rPr>
          <w:rFonts w:ascii="Times New Roman" w:hAnsi="Times New Roman" w:cs="Times New Roman"/>
          <w:sz w:val="24"/>
          <w:szCs w:val="24"/>
        </w:rPr>
      </w:pPr>
      <w:r w:rsidRPr="000A5620">
        <w:rPr>
          <w:rFonts w:ascii="Times New Roman" w:hAnsi="Times New Roman" w:cs="Times New Roman"/>
          <w:sz w:val="24"/>
          <w:szCs w:val="24"/>
        </w:rPr>
        <w:t xml:space="preserve">After the learning period, </w:t>
      </w:r>
      <w:r>
        <w:rPr>
          <w:rFonts w:ascii="Times New Roman" w:hAnsi="Times New Roman" w:cs="Times New Roman"/>
          <w:sz w:val="24"/>
          <w:szCs w:val="24"/>
        </w:rPr>
        <w:t xml:space="preserve">a </w:t>
      </w:r>
      <w:r w:rsidR="0059295D">
        <w:rPr>
          <w:rFonts w:ascii="Times New Roman" w:hAnsi="Times New Roman" w:cs="Times New Roman"/>
          <w:sz w:val="24"/>
          <w:szCs w:val="24"/>
        </w:rPr>
        <w:t>post-test</w:t>
      </w:r>
      <w:r>
        <w:rPr>
          <w:rFonts w:ascii="Times New Roman" w:hAnsi="Times New Roman" w:cs="Times New Roman"/>
          <w:sz w:val="24"/>
          <w:szCs w:val="24"/>
        </w:rPr>
        <w:t xml:space="preserve"> exam to gauge the effectiveness of each teaching method was administered to all</w:t>
      </w:r>
      <w:r w:rsidR="00525222">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9295D">
        <w:rPr>
          <w:rFonts w:ascii="Times New Roman" w:hAnsi="Times New Roman" w:cs="Times New Roman"/>
          <w:sz w:val="24"/>
          <w:szCs w:val="24"/>
        </w:rPr>
        <w:t>groups, their percentage means and standard deviations were computed,</w:t>
      </w:r>
      <w:r w:rsidR="00EF10C5">
        <w:rPr>
          <w:rFonts w:ascii="Times New Roman" w:hAnsi="Times New Roman" w:cs="Times New Roman"/>
          <w:sz w:val="24"/>
          <w:szCs w:val="24"/>
        </w:rPr>
        <w:t xml:space="preserve"> and the </w:t>
      </w:r>
      <w:r w:rsidR="00BC28BA" w:rsidRPr="000A5620">
        <w:rPr>
          <w:rFonts w:ascii="Times New Roman" w:hAnsi="Times New Roman" w:cs="Times New Roman"/>
          <w:sz w:val="24"/>
          <w:szCs w:val="24"/>
        </w:rPr>
        <w:t xml:space="preserve">findings </w:t>
      </w:r>
      <w:r w:rsidR="00BC28BA">
        <w:rPr>
          <w:rFonts w:ascii="Times New Roman" w:hAnsi="Times New Roman" w:cs="Times New Roman"/>
          <w:sz w:val="24"/>
          <w:szCs w:val="24"/>
        </w:rPr>
        <w:t>obtained</w:t>
      </w:r>
      <w:r w:rsidR="00BC28BA" w:rsidRPr="000A5620">
        <w:rPr>
          <w:rFonts w:ascii="Times New Roman" w:hAnsi="Times New Roman" w:cs="Times New Roman"/>
          <w:sz w:val="24"/>
          <w:szCs w:val="24"/>
        </w:rPr>
        <w:t xml:space="preserve"> </w:t>
      </w:r>
      <w:r w:rsidR="00BC28BA">
        <w:rPr>
          <w:rFonts w:ascii="Times New Roman" w:hAnsi="Times New Roman" w:cs="Times New Roman"/>
          <w:sz w:val="24"/>
          <w:szCs w:val="24"/>
        </w:rPr>
        <w:t>are</w:t>
      </w:r>
      <w:r w:rsidR="00525222">
        <w:rPr>
          <w:rFonts w:ascii="Times New Roman" w:hAnsi="Times New Roman" w:cs="Times New Roman"/>
          <w:sz w:val="24"/>
          <w:szCs w:val="24"/>
        </w:rPr>
        <w:t xml:space="preserve"> </w:t>
      </w:r>
      <w:r>
        <w:rPr>
          <w:rFonts w:ascii="Times New Roman" w:hAnsi="Times New Roman" w:cs="Times New Roman"/>
          <w:sz w:val="24"/>
          <w:szCs w:val="24"/>
        </w:rPr>
        <w:t>as shown in table</w:t>
      </w:r>
      <w:r w:rsidRPr="000A5620">
        <w:rPr>
          <w:rFonts w:ascii="Times New Roman" w:hAnsi="Times New Roman" w:cs="Times New Roman"/>
          <w:sz w:val="24"/>
          <w:szCs w:val="24"/>
        </w:rPr>
        <w:t xml:space="preserve"> </w:t>
      </w:r>
      <w:r w:rsidR="00F9763C">
        <w:rPr>
          <w:rFonts w:ascii="Times New Roman" w:hAnsi="Times New Roman" w:cs="Times New Roman"/>
          <w:sz w:val="24"/>
          <w:szCs w:val="24"/>
        </w:rPr>
        <w:t>4</w:t>
      </w:r>
      <w:r w:rsidR="00156C28">
        <w:rPr>
          <w:rFonts w:ascii="Times New Roman" w:hAnsi="Times New Roman" w:cs="Times New Roman"/>
          <w:sz w:val="24"/>
          <w:szCs w:val="24"/>
        </w:rPr>
        <w:t>.</w:t>
      </w:r>
    </w:p>
    <w:p w14:paraId="44C1D1F4" w14:textId="2ED8A70E" w:rsidR="007779CB" w:rsidRPr="007779CB" w:rsidRDefault="00790E82" w:rsidP="00AF1EF7">
      <w:pPr>
        <w:pStyle w:val="Caption"/>
      </w:pPr>
      <w:bookmarkStart w:id="74" w:name="_Toc64029668"/>
      <w:r>
        <w:t xml:space="preserve">Table </w:t>
      </w:r>
      <w:r w:rsidR="00F9763C">
        <w:t>4</w:t>
      </w:r>
      <w:r w:rsidR="008B21F6">
        <w:t>: Comparison of Mean Scores and Standard D</w:t>
      </w:r>
      <w:r w:rsidR="007779CB" w:rsidRPr="007779CB">
        <w:t>ev</w:t>
      </w:r>
      <w:r w:rsidR="008B21F6">
        <w:t>iation of Post-test in all the G</w:t>
      </w:r>
      <w:r w:rsidR="007779CB" w:rsidRPr="007779CB">
        <w:t>roups</w:t>
      </w:r>
      <w:bookmarkEnd w:id="74"/>
    </w:p>
    <w:tbl>
      <w:tblPr>
        <w:tblW w:w="837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31"/>
        <w:gridCol w:w="1939"/>
        <w:gridCol w:w="1939"/>
        <w:gridCol w:w="1861"/>
      </w:tblGrid>
      <w:tr w:rsidR="007779CB" w:rsidRPr="007779CB" w14:paraId="520FC5F1" w14:textId="77777777" w:rsidTr="002C236A">
        <w:trPr>
          <w:cantSplit/>
          <w:trHeight w:val="330"/>
        </w:trPr>
        <w:tc>
          <w:tcPr>
            <w:tcW w:w="2631" w:type="dxa"/>
            <w:tcBorders>
              <w:top w:val="single" w:sz="4" w:space="0" w:color="auto"/>
              <w:bottom w:val="single" w:sz="4" w:space="0" w:color="auto"/>
            </w:tcBorders>
            <w:shd w:val="clear" w:color="auto" w:fill="FFFFFF"/>
            <w:vAlign w:val="bottom"/>
          </w:tcPr>
          <w:p w14:paraId="5AA06304"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b/>
                <w:sz w:val="24"/>
                <w:szCs w:val="24"/>
              </w:rPr>
            </w:pPr>
            <w:r w:rsidRPr="00877519">
              <w:rPr>
                <w:rFonts w:ascii="Times New Roman" w:hAnsi="Times New Roman" w:cs="Times New Roman"/>
                <w:b/>
                <w:sz w:val="24"/>
                <w:szCs w:val="24"/>
              </w:rPr>
              <w:t>Sub-category</w:t>
            </w:r>
          </w:p>
        </w:tc>
        <w:tc>
          <w:tcPr>
            <w:tcW w:w="1939" w:type="dxa"/>
            <w:tcBorders>
              <w:top w:val="single" w:sz="4" w:space="0" w:color="auto"/>
              <w:bottom w:val="single" w:sz="4" w:space="0" w:color="auto"/>
            </w:tcBorders>
            <w:shd w:val="clear" w:color="auto" w:fill="FFFFFF"/>
            <w:vAlign w:val="bottom"/>
          </w:tcPr>
          <w:p w14:paraId="56038770"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b/>
                <w:sz w:val="24"/>
                <w:szCs w:val="24"/>
              </w:rPr>
            </w:pPr>
            <w:r w:rsidRPr="00877519">
              <w:rPr>
                <w:rFonts w:ascii="Times New Roman" w:hAnsi="Times New Roman" w:cs="Times New Roman"/>
                <w:b/>
                <w:sz w:val="24"/>
                <w:szCs w:val="24"/>
              </w:rPr>
              <w:t>Mean</w:t>
            </w:r>
          </w:p>
        </w:tc>
        <w:tc>
          <w:tcPr>
            <w:tcW w:w="1939" w:type="dxa"/>
            <w:tcBorders>
              <w:top w:val="single" w:sz="4" w:space="0" w:color="auto"/>
              <w:bottom w:val="single" w:sz="4" w:space="0" w:color="auto"/>
            </w:tcBorders>
            <w:shd w:val="clear" w:color="auto" w:fill="FFFFFF"/>
            <w:vAlign w:val="bottom"/>
          </w:tcPr>
          <w:p w14:paraId="606FBE9C"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b/>
                <w:sz w:val="24"/>
                <w:szCs w:val="24"/>
              </w:rPr>
            </w:pPr>
            <w:r w:rsidRPr="00877519">
              <w:rPr>
                <w:rFonts w:ascii="Times New Roman" w:hAnsi="Times New Roman" w:cs="Times New Roman"/>
                <w:b/>
                <w:sz w:val="24"/>
                <w:szCs w:val="24"/>
              </w:rPr>
              <w:t>N</w:t>
            </w:r>
          </w:p>
        </w:tc>
        <w:tc>
          <w:tcPr>
            <w:tcW w:w="1861" w:type="dxa"/>
            <w:tcBorders>
              <w:top w:val="single" w:sz="4" w:space="0" w:color="auto"/>
              <w:bottom w:val="single" w:sz="4" w:space="0" w:color="auto"/>
            </w:tcBorders>
            <w:shd w:val="clear" w:color="auto" w:fill="FFFFFF"/>
            <w:vAlign w:val="bottom"/>
          </w:tcPr>
          <w:p w14:paraId="39F0483B"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b/>
                <w:sz w:val="24"/>
                <w:szCs w:val="24"/>
              </w:rPr>
            </w:pPr>
            <w:r w:rsidRPr="00877519">
              <w:rPr>
                <w:rFonts w:ascii="Times New Roman" w:hAnsi="Times New Roman" w:cs="Times New Roman"/>
                <w:b/>
                <w:sz w:val="24"/>
                <w:szCs w:val="24"/>
              </w:rPr>
              <w:t>Std. Deviation</w:t>
            </w:r>
          </w:p>
        </w:tc>
      </w:tr>
      <w:tr w:rsidR="007779CB" w:rsidRPr="007779CB" w14:paraId="761C14F2" w14:textId="77777777" w:rsidTr="002C236A">
        <w:trPr>
          <w:cantSplit/>
          <w:trHeight w:val="346"/>
        </w:trPr>
        <w:tc>
          <w:tcPr>
            <w:tcW w:w="2631" w:type="dxa"/>
            <w:tcBorders>
              <w:top w:val="single" w:sz="4" w:space="0" w:color="auto"/>
            </w:tcBorders>
            <w:shd w:val="clear" w:color="auto" w:fill="auto"/>
          </w:tcPr>
          <w:p w14:paraId="42298578"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C1</w:t>
            </w:r>
          </w:p>
        </w:tc>
        <w:tc>
          <w:tcPr>
            <w:tcW w:w="1939" w:type="dxa"/>
            <w:tcBorders>
              <w:top w:val="single" w:sz="4" w:space="0" w:color="auto"/>
            </w:tcBorders>
            <w:shd w:val="clear" w:color="auto" w:fill="FFFFFF"/>
          </w:tcPr>
          <w:p w14:paraId="4DF21B0B" w14:textId="2311DEBC" w:rsidR="007779CB" w:rsidRPr="00877519" w:rsidRDefault="007779CB" w:rsidP="004B6533">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45.42</w:t>
            </w:r>
          </w:p>
        </w:tc>
        <w:tc>
          <w:tcPr>
            <w:tcW w:w="1939" w:type="dxa"/>
            <w:tcBorders>
              <w:top w:val="single" w:sz="4" w:space="0" w:color="auto"/>
            </w:tcBorders>
            <w:shd w:val="clear" w:color="auto" w:fill="FFFFFF"/>
          </w:tcPr>
          <w:p w14:paraId="5C0455A7"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38</w:t>
            </w:r>
          </w:p>
        </w:tc>
        <w:tc>
          <w:tcPr>
            <w:tcW w:w="1861" w:type="dxa"/>
            <w:tcBorders>
              <w:top w:val="single" w:sz="4" w:space="0" w:color="auto"/>
            </w:tcBorders>
            <w:shd w:val="clear" w:color="auto" w:fill="FFFFFF"/>
          </w:tcPr>
          <w:p w14:paraId="2D56CDA6" w14:textId="42277BC3"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14.63</w:t>
            </w:r>
          </w:p>
        </w:tc>
      </w:tr>
      <w:tr w:rsidR="007779CB" w:rsidRPr="007779CB" w14:paraId="1D7D772B" w14:textId="77777777" w:rsidTr="002C236A">
        <w:trPr>
          <w:cantSplit/>
          <w:trHeight w:val="330"/>
        </w:trPr>
        <w:tc>
          <w:tcPr>
            <w:tcW w:w="2631" w:type="dxa"/>
            <w:shd w:val="clear" w:color="auto" w:fill="auto"/>
          </w:tcPr>
          <w:p w14:paraId="2E5C783C"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C2</w:t>
            </w:r>
          </w:p>
        </w:tc>
        <w:tc>
          <w:tcPr>
            <w:tcW w:w="1939" w:type="dxa"/>
            <w:shd w:val="clear" w:color="auto" w:fill="FFFFFF"/>
          </w:tcPr>
          <w:p w14:paraId="2C7D5410" w14:textId="23C717B2"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43.00</w:t>
            </w:r>
          </w:p>
        </w:tc>
        <w:tc>
          <w:tcPr>
            <w:tcW w:w="1939" w:type="dxa"/>
            <w:shd w:val="clear" w:color="auto" w:fill="FFFFFF"/>
          </w:tcPr>
          <w:p w14:paraId="5F0EC17A"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39</w:t>
            </w:r>
          </w:p>
        </w:tc>
        <w:tc>
          <w:tcPr>
            <w:tcW w:w="1861" w:type="dxa"/>
            <w:shd w:val="clear" w:color="auto" w:fill="FFFFFF"/>
          </w:tcPr>
          <w:p w14:paraId="54215317" w14:textId="27AB21EA"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15.06</w:t>
            </w:r>
          </w:p>
        </w:tc>
      </w:tr>
      <w:tr w:rsidR="007779CB" w:rsidRPr="007779CB" w14:paraId="22CD001E" w14:textId="77777777" w:rsidTr="002C236A">
        <w:trPr>
          <w:cantSplit/>
          <w:trHeight w:val="346"/>
        </w:trPr>
        <w:tc>
          <w:tcPr>
            <w:tcW w:w="2631" w:type="dxa"/>
            <w:shd w:val="clear" w:color="auto" w:fill="auto"/>
          </w:tcPr>
          <w:p w14:paraId="71516FFB"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E1</w:t>
            </w:r>
          </w:p>
        </w:tc>
        <w:tc>
          <w:tcPr>
            <w:tcW w:w="1939" w:type="dxa"/>
            <w:shd w:val="clear" w:color="auto" w:fill="FFFFFF"/>
          </w:tcPr>
          <w:p w14:paraId="5C41D556" w14:textId="1AB29052"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59.75</w:t>
            </w:r>
          </w:p>
        </w:tc>
        <w:tc>
          <w:tcPr>
            <w:tcW w:w="1939" w:type="dxa"/>
            <w:shd w:val="clear" w:color="auto" w:fill="FFFFFF"/>
          </w:tcPr>
          <w:p w14:paraId="64A22679"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37</w:t>
            </w:r>
          </w:p>
        </w:tc>
        <w:tc>
          <w:tcPr>
            <w:tcW w:w="1861" w:type="dxa"/>
            <w:shd w:val="clear" w:color="auto" w:fill="FFFFFF"/>
          </w:tcPr>
          <w:p w14:paraId="3BAACED1" w14:textId="4A3AB602"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10.70</w:t>
            </w:r>
          </w:p>
        </w:tc>
      </w:tr>
      <w:tr w:rsidR="007779CB" w:rsidRPr="007779CB" w14:paraId="60E0C784" w14:textId="77777777" w:rsidTr="002C236A">
        <w:trPr>
          <w:cantSplit/>
          <w:trHeight w:val="346"/>
        </w:trPr>
        <w:tc>
          <w:tcPr>
            <w:tcW w:w="2631" w:type="dxa"/>
            <w:shd w:val="clear" w:color="auto" w:fill="auto"/>
          </w:tcPr>
          <w:p w14:paraId="2D8A50B9"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E2</w:t>
            </w:r>
          </w:p>
        </w:tc>
        <w:tc>
          <w:tcPr>
            <w:tcW w:w="1939" w:type="dxa"/>
            <w:shd w:val="clear" w:color="auto" w:fill="FFFFFF"/>
          </w:tcPr>
          <w:p w14:paraId="2E478A2C" w14:textId="29A438B2"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57.95</w:t>
            </w:r>
          </w:p>
        </w:tc>
        <w:tc>
          <w:tcPr>
            <w:tcW w:w="1939" w:type="dxa"/>
            <w:shd w:val="clear" w:color="auto" w:fill="FFFFFF"/>
          </w:tcPr>
          <w:p w14:paraId="098C7FF9"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36</w:t>
            </w:r>
          </w:p>
        </w:tc>
        <w:tc>
          <w:tcPr>
            <w:tcW w:w="1861" w:type="dxa"/>
            <w:shd w:val="clear" w:color="auto" w:fill="FFFFFF"/>
          </w:tcPr>
          <w:p w14:paraId="6E161998" w14:textId="4BAE9A18"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11.52</w:t>
            </w:r>
          </w:p>
        </w:tc>
      </w:tr>
      <w:tr w:rsidR="007779CB" w:rsidRPr="007779CB" w14:paraId="055C6A19" w14:textId="77777777" w:rsidTr="000728C6">
        <w:trPr>
          <w:cantSplit/>
          <w:trHeight w:val="243"/>
        </w:trPr>
        <w:tc>
          <w:tcPr>
            <w:tcW w:w="2631" w:type="dxa"/>
            <w:shd w:val="clear" w:color="auto" w:fill="auto"/>
          </w:tcPr>
          <w:p w14:paraId="2A52F0FD"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b/>
                <w:sz w:val="24"/>
                <w:szCs w:val="24"/>
              </w:rPr>
            </w:pPr>
            <w:r w:rsidRPr="00877519">
              <w:rPr>
                <w:rFonts w:ascii="Times New Roman" w:hAnsi="Times New Roman" w:cs="Times New Roman"/>
                <w:b/>
                <w:sz w:val="24"/>
                <w:szCs w:val="24"/>
              </w:rPr>
              <w:t>Total</w:t>
            </w:r>
          </w:p>
        </w:tc>
        <w:tc>
          <w:tcPr>
            <w:tcW w:w="1939" w:type="dxa"/>
            <w:shd w:val="clear" w:color="auto" w:fill="FFFFFF"/>
          </w:tcPr>
          <w:p w14:paraId="4AF3F22D" w14:textId="0706A9D6"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b/>
                <w:sz w:val="24"/>
                <w:szCs w:val="24"/>
              </w:rPr>
            </w:pPr>
            <w:r>
              <w:rPr>
                <w:rFonts w:ascii="Times New Roman" w:hAnsi="Times New Roman" w:cs="Times New Roman"/>
                <w:b/>
                <w:sz w:val="24"/>
                <w:szCs w:val="24"/>
              </w:rPr>
              <w:t>52.03</w:t>
            </w:r>
          </w:p>
        </w:tc>
        <w:tc>
          <w:tcPr>
            <w:tcW w:w="1939" w:type="dxa"/>
            <w:shd w:val="clear" w:color="auto" w:fill="FFFFFF"/>
          </w:tcPr>
          <w:p w14:paraId="0B9E8124"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b/>
                <w:sz w:val="24"/>
                <w:szCs w:val="24"/>
              </w:rPr>
            </w:pPr>
            <w:r w:rsidRPr="00877519">
              <w:rPr>
                <w:rFonts w:ascii="Times New Roman" w:hAnsi="Times New Roman" w:cs="Times New Roman"/>
                <w:b/>
                <w:sz w:val="24"/>
                <w:szCs w:val="24"/>
              </w:rPr>
              <w:t>150</w:t>
            </w:r>
          </w:p>
        </w:tc>
        <w:tc>
          <w:tcPr>
            <w:tcW w:w="1861" w:type="dxa"/>
            <w:shd w:val="clear" w:color="auto" w:fill="FFFFFF"/>
          </w:tcPr>
          <w:p w14:paraId="5ACCFEEB" w14:textId="29579682"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b/>
                <w:sz w:val="24"/>
                <w:szCs w:val="24"/>
              </w:rPr>
            </w:pPr>
            <w:r>
              <w:rPr>
                <w:rFonts w:ascii="Times New Roman" w:hAnsi="Times New Roman" w:cs="Times New Roman"/>
                <w:b/>
                <w:sz w:val="24"/>
                <w:szCs w:val="24"/>
              </w:rPr>
              <w:t>14.80</w:t>
            </w:r>
          </w:p>
        </w:tc>
      </w:tr>
    </w:tbl>
    <w:p w14:paraId="455EE3B3" w14:textId="59E7C38E" w:rsidR="007779CB" w:rsidRPr="007779CB" w:rsidRDefault="008B21F6" w:rsidP="007779CB">
      <w:pPr>
        <w:spacing w:after="0" w:line="360" w:lineRule="auto"/>
        <w:jc w:val="both"/>
        <w:rPr>
          <w:rFonts w:ascii="Times New Roman" w:hAnsi="Times New Roman" w:cs="Times New Roman"/>
          <w:b/>
        </w:rPr>
      </w:pPr>
      <w:r>
        <w:rPr>
          <w:rFonts w:ascii="Times New Roman" w:hAnsi="Times New Roman" w:cs="Times New Roman"/>
          <w:b/>
        </w:rPr>
        <w:t>Source: The R</w:t>
      </w:r>
      <w:r w:rsidR="007779CB" w:rsidRPr="007779CB">
        <w:rPr>
          <w:rFonts w:ascii="Times New Roman" w:hAnsi="Times New Roman" w:cs="Times New Roman"/>
          <w:b/>
        </w:rPr>
        <w:t>esearcher, 2020</w:t>
      </w:r>
    </w:p>
    <w:p w14:paraId="645220B8" w14:textId="7935DE31" w:rsidR="007779CB" w:rsidRDefault="00525222" w:rsidP="00777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w:t>
      </w:r>
      <w:r w:rsidR="00F9763C">
        <w:rPr>
          <w:rFonts w:ascii="Times New Roman" w:hAnsi="Times New Roman" w:cs="Times New Roman"/>
          <w:sz w:val="24"/>
          <w:szCs w:val="24"/>
        </w:rPr>
        <w:t>4</w:t>
      </w:r>
      <w:r w:rsidR="007779CB" w:rsidRPr="002C236A">
        <w:rPr>
          <w:rFonts w:ascii="Times New Roman" w:hAnsi="Times New Roman" w:cs="Times New Roman"/>
          <w:sz w:val="24"/>
          <w:szCs w:val="24"/>
        </w:rPr>
        <w:t xml:space="preserve"> shows </w:t>
      </w:r>
      <w:r w:rsidR="00BC28BA" w:rsidRPr="002C236A">
        <w:rPr>
          <w:rFonts w:ascii="Times New Roman" w:hAnsi="Times New Roman" w:cs="Times New Roman"/>
          <w:sz w:val="24"/>
          <w:szCs w:val="24"/>
        </w:rPr>
        <w:t xml:space="preserve">that </w:t>
      </w:r>
      <w:r w:rsidR="00BC28BA">
        <w:rPr>
          <w:rFonts w:ascii="Times New Roman" w:hAnsi="Times New Roman" w:cs="Times New Roman"/>
          <w:sz w:val="24"/>
          <w:szCs w:val="24"/>
        </w:rPr>
        <w:t>the</w:t>
      </w:r>
      <w:r>
        <w:rPr>
          <w:rFonts w:ascii="Times New Roman" w:hAnsi="Times New Roman" w:cs="Times New Roman"/>
          <w:sz w:val="24"/>
          <w:szCs w:val="24"/>
        </w:rPr>
        <w:t xml:space="preserve"> experimental group</w:t>
      </w:r>
      <w:r w:rsidR="007779CB" w:rsidRPr="002C236A">
        <w:rPr>
          <w:rFonts w:ascii="Times New Roman" w:hAnsi="Times New Roman" w:cs="Times New Roman"/>
          <w:sz w:val="24"/>
          <w:szCs w:val="24"/>
        </w:rPr>
        <w:t xml:space="preserve"> E1</w:t>
      </w:r>
      <w:r w:rsidR="00EF10C5">
        <w:rPr>
          <w:rFonts w:ascii="Times New Roman" w:hAnsi="Times New Roman" w:cs="Times New Roman"/>
          <w:sz w:val="24"/>
          <w:szCs w:val="24"/>
        </w:rPr>
        <w:t xml:space="preserve"> had a mean score of </w:t>
      </w:r>
      <w:r w:rsidR="00EF10C5" w:rsidRPr="002C236A">
        <w:rPr>
          <w:rFonts w:ascii="Times New Roman" w:hAnsi="Times New Roman" w:cs="Times New Roman"/>
          <w:sz w:val="24"/>
          <w:szCs w:val="24"/>
        </w:rPr>
        <w:t>59.75</w:t>
      </w:r>
      <w:r w:rsidR="00BC28BA" w:rsidRPr="002C236A">
        <w:rPr>
          <w:rFonts w:ascii="Times New Roman" w:hAnsi="Times New Roman" w:cs="Times New Roman"/>
          <w:sz w:val="24"/>
          <w:szCs w:val="24"/>
        </w:rPr>
        <w:t xml:space="preserve">% </w:t>
      </w:r>
      <w:r w:rsidR="00BC28BA">
        <w:rPr>
          <w:rFonts w:ascii="Times New Roman" w:hAnsi="Times New Roman" w:cs="Times New Roman"/>
          <w:sz w:val="24"/>
          <w:szCs w:val="24"/>
        </w:rPr>
        <w:t>and</w:t>
      </w:r>
      <w:r>
        <w:rPr>
          <w:rFonts w:ascii="Times New Roman" w:hAnsi="Times New Roman" w:cs="Times New Roman"/>
          <w:sz w:val="24"/>
          <w:szCs w:val="24"/>
        </w:rPr>
        <w:t xml:space="preserve"> E2 had mean score </w:t>
      </w:r>
      <w:r w:rsidR="00EF10C5">
        <w:rPr>
          <w:rFonts w:ascii="Times New Roman" w:hAnsi="Times New Roman" w:cs="Times New Roman"/>
          <w:sz w:val="24"/>
          <w:szCs w:val="24"/>
        </w:rPr>
        <w:t>of 57.95%.</w:t>
      </w:r>
      <w:r>
        <w:rPr>
          <w:rFonts w:ascii="Times New Roman" w:hAnsi="Times New Roman" w:cs="Times New Roman"/>
          <w:sz w:val="24"/>
          <w:szCs w:val="24"/>
        </w:rPr>
        <w:t xml:space="preserve"> Control group</w:t>
      </w:r>
      <w:r w:rsidR="007779CB" w:rsidRPr="002C236A">
        <w:rPr>
          <w:rFonts w:ascii="Times New Roman" w:hAnsi="Times New Roman" w:cs="Times New Roman"/>
          <w:sz w:val="24"/>
          <w:szCs w:val="24"/>
        </w:rPr>
        <w:t xml:space="preserve"> C1</w:t>
      </w:r>
      <w:r w:rsidR="00EF10C5">
        <w:rPr>
          <w:rFonts w:ascii="Times New Roman" w:hAnsi="Times New Roman" w:cs="Times New Roman"/>
          <w:sz w:val="24"/>
          <w:szCs w:val="24"/>
        </w:rPr>
        <w:t xml:space="preserve"> posted a mean</w:t>
      </w:r>
      <w:r>
        <w:rPr>
          <w:rFonts w:ascii="Times New Roman" w:hAnsi="Times New Roman" w:cs="Times New Roman"/>
          <w:sz w:val="24"/>
          <w:szCs w:val="24"/>
        </w:rPr>
        <w:t xml:space="preserve"> score</w:t>
      </w:r>
      <w:r w:rsidR="00EF10C5">
        <w:rPr>
          <w:rFonts w:ascii="Times New Roman" w:hAnsi="Times New Roman" w:cs="Times New Roman"/>
          <w:sz w:val="24"/>
          <w:szCs w:val="24"/>
        </w:rPr>
        <w:t xml:space="preserve"> of </w:t>
      </w:r>
      <w:r w:rsidR="007779CB" w:rsidRPr="002C236A">
        <w:rPr>
          <w:rFonts w:ascii="Times New Roman" w:hAnsi="Times New Roman" w:cs="Times New Roman"/>
          <w:sz w:val="24"/>
          <w:szCs w:val="24"/>
        </w:rPr>
        <w:t>45.42</w:t>
      </w:r>
      <w:r w:rsidR="00BC28BA" w:rsidRPr="002C236A">
        <w:rPr>
          <w:rFonts w:ascii="Times New Roman" w:hAnsi="Times New Roman" w:cs="Times New Roman"/>
          <w:sz w:val="24"/>
          <w:szCs w:val="24"/>
        </w:rPr>
        <w:t xml:space="preserve">% </w:t>
      </w:r>
      <w:r w:rsidR="00BC28BA">
        <w:rPr>
          <w:rFonts w:ascii="Times New Roman" w:hAnsi="Times New Roman" w:cs="Times New Roman"/>
          <w:sz w:val="24"/>
          <w:szCs w:val="24"/>
        </w:rPr>
        <w:t>and</w:t>
      </w:r>
      <w:r w:rsidR="00EF10C5">
        <w:rPr>
          <w:rFonts w:ascii="Times New Roman" w:hAnsi="Times New Roman" w:cs="Times New Roman"/>
          <w:sz w:val="24"/>
          <w:szCs w:val="24"/>
        </w:rPr>
        <w:t xml:space="preserve"> control group</w:t>
      </w:r>
      <w:r>
        <w:rPr>
          <w:rFonts w:ascii="Times New Roman" w:hAnsi="Times New Roman" w:cs="Times New Roman"/>
          <w:sz w:val="24"/>
          <w:szCs w:val="24"/>
        </w:rPr>
        <w:t xml:space="preserve"> </w:t>
      </w:r>
      <w:r w:rsidR="00EF10C5">
        <w:rPr>
          <w:rFonts w:ascii="Times New Roman" w:hAnsi="Times New Roman" w:cs="Times New Roman"/>
          <w:sz w:val="24"/>
          <w:szCs w:val="24"/>
        </w:rPr>
        <w:t xml:space="preserve">2 obtained a mean score of </w:t>
      </w:r>
      <w:r w:rsidR="007779CB" w:rsidRPr="002C236A">
        <w:rPr>
          <w:rFonts w:ascii="Times New Roman" w:hAnsi="Times New Roman" w:cs="Times New Roman"/>
          <w:sz w:val="24"/>
          <w:szCs w:val="24"/>
        </w:rPr>
        <w:t>43</w:t>
      </w:r>
      <w:r w:rsidR="004B6533">
        <w:rPr>
          <w:rFonts w:ascii="Times New Roman" w:hAnsi="Times New Roman" w:cs="Times New Roman"/>
          <w:sz w:val="24"/>
          <w:szCs w:val="24"/>
        </w:rPr>
        <w:t>.00</w:t>
      </w:r>
      <w:r w:rsidR="007779CB" w:rsidRPr="002C236A">
        <w:rPr>
          <w:rFonts w:ascii="Times New Roman" w:hAnsi="Times New Roman" w:cs="Times New Roman"/>
          <w:sz w:val="24"/>
          <w:szCs w:val="24"/>
        </w:rPr>
        <w:t>%</w:t>
      </w:r>
      <w:r>
        <w:rPr>
          <w:rFonts w:ascii="Times New Roman" w:hAnsi="Times New Roman" w:cs="Times New Roman"/>
          <w:sz w:val="24"/>
          <w:szCs w:val="24"/>
        </w:rPr>
        <w:t>.</w:t>
      </w:r>
      <w:r w:rsidR="007779CB" w:rsidRPr="002C236A">
        <w:rPr>
          <w:rFonts w:ascii="Times New Roman" w:hAnsi="Times New Roman" w:cs="Times New Roman"/>
          <w:sz w:val="24"/>
          <w:szCs w:val="24"/>
        </w:rPr>
        <w:t xml:space="preserve"> </w:t>
      </w:r>
      <w:r w:rsidR="00EF10C5">
        <w:rPr>
          <w:rFonts w:ascii="Times New Roman" w:hAnsi="Times New Roman" w:cs="Times New Roman"/>
          <w:sz w:val="24"/>
          <w:szCs w:val="24"/>
        </w:rPr>
        <w:t>Th</w:t>
      </w:r>
      <w:r>
        <w:rPr>
          <w:rFonts w:ascii="Times New Roman" w:hAnsi="Times New Roman" w:cs="Times New Roman"/>
          <w:sz w:val="24"/>
          <w:szCs w:val="24"/>
        </w:rPr>
        <w:t>is finding</w:t>
      </w:r>
      <w:r w:rsidR="00EF10C5">
        <w:rPr>
          <w:rFonts w:ascii="Times New Roman" w:hAnsi="Times New Roman" w:cs="Times New Roman"/>
          <w:sz w:val="24"/>
          <w:szCs w:val="24"/>
        </w:rPr>
        <w:t xml:space="preserve"> </w:t>
      </w:r>
      <w:r>
        <w:rPr>
          <w:rFonts w:ascii="Times New Roman" w:hAnsi="Times New Roman" w:cs="Times New Roman"/>
          <w:sz w:val="24"/>
          <w:szCs w:val="24"/>
        </w:rPr>
        <w:t xml:space="preserve">indicates </w:t>
      </w:r>
      <w:r w:rsidR="00EF10C5">
        <w:rPr>
          <w:rFonts w:ascii="Times New Roman" w:hAnsi="Times New Roman" w:cs="Times New Roman"/>
          <w:sz w:val="24"/>
          <w:szCs w:val="24"/>
        </w:rPr>
        <w:t xml:space="preserve">that experimental group E1 and E2 posted a higher mean score as compared to the control groups </w:t>
      </w:r>
      <w:r>
        <w:rPr>
          <w:rFonts w:ascii="Times New Roman" w:hAnsi="Times New Roman" w:cs="Times New Roman"/>
          <w:sz w:val="24"/>
          <w:szCs w:val="24"/>
        </w:rPr>
        <w:t>C</w:t>
      </w:r>
      <w:r w:rsidR="00EF10C5">
        <w:rPr>
          <w:rFonts w:ascii="Times New Roman" w:hAnsi="Times New Roman" w:cs="Times New Roman"/>
          <w:sz w:val="24"/>
          <w:szCs w:val="24"/>
        </w:rPr>
        <w:t xml:space="preserve">1and </w:t>
      </w:r>
      <w:r>
        <w:rPr>
          <w:rFonts w:ascii="Times New Roman" w:hAnsi="Times New Roman" w:cs="Times New Roman"/>
          <w:sz w:val="24"/>
          <w:szCs w:val="24"/>
        </w:rPr>
        <w:t>C</w:t>
      </w:r>
      <w:r w:rsidR="00EF10C5">
        <w:rPr>
          <w:rFonts w:ascii="Times New Roman" w:hAnsi="Times New Roman" w:cs="Times New Roman"/>
          <w:sz w:val="24"/>
          <w:szCs w:val="24"/>
        </w:rPr>
        <w:t xml:space="preserve">2. </w:t>
      </w:r>
    </w:p>
    <w:p w14:paraId="0EF61060" w14:textId="77777777" w:rsidR="00525222" w:rsidRDefault="00525222" w:rsidP="007779CB">
      <w:pPr>
        <w:spacing w:after="0" w:line="360" w:lineRule="auto"/>
        <w:jc w:val="both"/>
        <w:rPr>
          <w:rFonts w:ascii="Times New Roman" w:hAnsi="Times New Roman" w:cs="Times New Roman"/>
          <w:sz w:val="24"/>
          <w:szCs w:val="24"/>
        </w:rPr>
      </w:pPr>
    </w:p>
    <w:p w14:paraId="3FE23CC5" w14:textId="093957F6" w:rsidR="007779CB" w:rsidRPr="007779CB" w:rsidRDefault="00790E82" w:rsidP="00AF1EF7">
      <w:pPr>
        <w:pStyle w:val="Caption"/>
      </w:pPr>
      <w:bookmarkStart w:id="75" w:name="_Toc64029669"/>
      <w:r>
        <w:lastRenderedPageBreak/>
        <w:t xml:space="preserve">Table </w:t>
      </w:r>
      <w:r w:rsidR="00F9763C">
        <w:t>5</w:t>
      </w:r>
      <w:r w:rsidR="008B21F6">
        <w:t>: Post-test Score by C</w:t>
      </w:r>
      <w:r w:rsidR="007779CB" w:rsidRPr="007779CB">
        <w:t>ategory</w:t>
      </w:r>
      <w:bookmarkEnd w:id="75"/>
    </w:p>
    <w:tbl>
      <w:tblPr>
        <w:tblW w:w="837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05"/>
        <w:gridCol w:w="1920"/>
        <w:gridCol w:w="1920"/>
        <w:gridCol w:w="1925"/>
      </w:tblGrid>
      <w:tr w:rsidR="007779CB" w:rsidRPr="007779CB" w14:paraId="1A2C41ED" w14:textId="77777777" w:rsidTr="002C236A">
        <w:trPr>
          <w:cantSplit/>
          <w:trHeight w:val="367"/>
        </w:trPr>
        <w:tc>
          <w:tcPr>
            <w:tcW w:w="2605" w:type="dxa"/>
            <w:tcBorders>
              <w:top w:val="single" w:sz="4" w:space="0" w:color="auto"/>
              <w:bottom w:val="single" w:sz="4" w:space="0" w:color="auto"/>
            </w:tcBorders>
            <w:shd w:val="clear" w:color="auto" w:fill="auto"/>
            <w:vAlign w:val="bottom"/>
          </w:tcPr>
          <w:p w14:paraId="6542366B"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Category</w:t>
            </w:r>
          </w:p>
        </w:tc>
        <w:tc>
          <w:tcPr>
            <w:tcW w:w="1920" w:type="dxa"/>
            <w:tcBorders>
              <w:top w:val="single" w:sz="4" w:space="0" w:color="auto"/>
              <w:bottom w:val="single" w:sz="4" w:space="0" w:color="auto"/>
            </w:tcBorders>
            <w:shd w:val="clear" w:color="auto" w:fill="auto"/>
            <w:vAlign w:val="bottom"/>
          </w:tcPr>
          <w:p w14:paraId="382E9371"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Mean</w:t>
            </w:r>
          </w:p>
        </w:tc>
        <w:tc>
          <w:tcPr>
            <w:tcW w:w="1920" w:type="dxa"/>
            <w:tcBorders>
              <w:top w:val="single" w:sz="4" w:space="0" w:color="auto"/>
              <w:bottom w:val="single" w:sz="4" w:space="0" w:color="auto"/>
            </w:tcBorders>
            <w:shd w:val="clear" w:color="auto" w:fill="auto"/>
            <w:vAlign w:val="bottom"/>
          </w:tcPr>
          <w:p w14:paraId="6DDB3775"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N</w:t>
            </w:r>
          </w:p>
        </w:tc>
        <w:tc>
          <w:tcPr>
            <w:tcW w:w="1925" w:type="dxa"/>
            <w:tcBorders>
              <w:top w:val="single" w:sz="4" w:space="0" w:color="auto"/>
              <w:bottom w:val="single" w:sz="4" w:space="0" w:color="auto"/>
            </w:tcBorders>
            <w:shd w:val="clear" w:color="auto" w:fill="auto"/>
            <w:vAlign w:val="bottom"/>
          </w:tcPr>
          <w:p w14:paraId="0DEB6271"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Std. Deviation</w:t>
            </w:r>
          </w:p>
        </w:tc>
      </w:tr>
      <w:tr w:rsidR="007779CB" w:rsidRPr="007779CB" w14:paraId="5C47F33F" w14:textId="77777777" w:rsidTr="002C236A">
        <w:trPr>
          <w:cantSplit/>
          <w:trHeight w:val="384"/>
        </w:trPr>
        <w:tc>
          <w:tcPr>
            <w:tcW w:w="2605" w:type="dxa"/>
            <w:tcBorders>
              <w:top w:val="single" w:sz="4" w:space="0" w:color="auto"/>
            </w:tcBorders>
            <w:shd w:val="clear" w:color="auto" w:fill="auto"/>
          </w:tcPr>
          <w:p w14:paraId="2EE9CF68"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Control</w:t>
            </w:r>
          </w:p>
        </w:tc>
        <w:tc>
          <w:tcPr>
            <w:tcW w:w="1920" w:type="dxa"/>
            <w:tcBorders>
              <w:top w:val="single" w:sz="4" w:space="0" w:color="auto"/>
            </w:tcBorders>
            <w:shd w:val="clear" w:color="auto" w:fill="auto"/>
          </w:tcPr>
          <w:p w14:paraId="5AC685FF" w14:textId="1C6CC220"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44.31</w:t>
            </w:r>
          </w:p>
        </w:tc>
        <w:tc>
          <w:tcPr>
            <w:tcW w:w="1920" w:type="dxa"/>
            <w:tcBorders>
              <w:top w:val="single" w:sz="4" w:space="0" w:color="auto"/>
            </w:tcBorders>
            <w:shd w:val="clear" w:color="auto" w:fill="auto"/>
          </w:tcPr>
          <w:p w14:paraId="0D0F70D7"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70</w:t>
            </w:r>
          </w:p>
        </w:tc>
        <w:tc>
          <w:tcPr>
            <w:tcW w:w="1925" w:type="dxa"/>
            <w:tcBorders>
              <w:top w:val="single" w:sz="4" w:space="0" w:color="auto"/>
            </w:tcBorders>
            <w:shd w:val="clear" w:color="auto" w:fill="auto"/>
          </w:tcPr>
          <w:p w14:paraId="24689C7B" w14:textId="1E3CE1F7"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14.776</w:t>
            </w:r>
          </w:p>
        </w:tc>
      </w:tr>
      <w:tr w:rsidR="007779CB" w:rsidRPr="007779CB" w14:paraId="0DD54BCE" w14:textId="77777777" w:rsidTr="002C236A">
        <w:trPr>
          <w:cantSplit/>
          <w:trHeight w:val="367"/>
        </w:trPr>
        <w:tc>
          <w:tcPr>
            <w:tcW w:w="2605" w:type="dxa"/>
            <w:shd w:val="clear" w:color="auto" w:fill="auto"/>
          </w:tcPr>
          <w:p w14:paraId="4F4BAC8D"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Experimental</w:t>
            </w:r>
          </w:p>
        </w:tc>
        <w:tc>
          <w:tcPr>
            <w:tcW w:w="1920" w:type="dxa"/>
            <w:shd w:val="clear" w:color="auto" w:fill="auto"/>
          </w:tcPr>
          <w:p w14:paraId="25276FF2" w14:textId="30073FD6"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58.78</w:t>
            </w:r>
          </w:p>
        </w:tc>
        <w:tc>
          <w:tcPr>
            <w:tcW w:w="1920" w:type="dxa"/>
            <w:shd w:val="clear" w:color="auto" w:fill="auto"/>
          </w:tcPr>
          <w:p w14:paraId="74FE5EC4"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80</w:t>
            </w:r>
          </w:p>
        </w:tc>
        <w:tc>
          <w:tcPr>
            <w:tcW w:w="1925" w:type="dxa"/>
            <w:shd w:val="clear" w:color="auto" w:fill="auto"/>
          </w:tcPr>
          <w:p w14:paraId="5D868CD2" w14:textId="6D10D990"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11.122</w:t>
            </w:r>
          </w:p>
        </w:tc>
      </w:tr>
      <w:tr w:rsidR="007779CB" w:rsidRPr="007779CB" w14:paraId="73356481" w14:textId="77777777" w:rsidTr="002C236A">
        <w:trPr>
          <w:cantSplit/>
          <w:trHeight w:val="384"/>
        </w:trPr>
        <w:tc>
          <w:tcPr>
            <w:tcW w:w="2605" w:type="dxa"/>
            <w:shd w:val="clear" w:color="auto" w:fill="auto"/>
          </w:tcPr>
          <w:p w14:paraId="4AC9C672"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Total</w:t>
            </w:r>
          </w:p>
        </w:tc>
        <w:tc>
          <w:tcPr>
            <w:tcW w:w="1920" w:type="dxa"/>
            <w:shd w:val="clear" w:color="auto" w:fill="auto"/>
          </w:tcPr>
          <w:p w14:paraId="39CEEE7D" w14:textId="4660A6DA"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52.03</w:t>
            </w:r>
          </w:p>
        </w:tc>
        <w:tc>
          <w:tcPr>
            <w:tcW w:w="1920" w:type="dxa"/>
            <w:shd w:val="clear" w:color="auto" w:fill="auto"/>
          </w:tcPr>
          <w:p w14:paraId="529FFA8A" w14:textId="77777777" w:rsidR="007779CB" w:rsidRPr="00877519" w:rsidRDefault="007779CB" w:rsidP="007779CB">
            <w:pPr>
              <w:autoSpaceDE w:val="0"/>
              <w:autoSpaceDN w:val="0"/>
              <w:adjustRightInd w:val="0"/>
              <w:spacing w:after="0" w:line="360" w:lineRule="auto"/>
              <w:ind w:left="60" w:right="60"/>
              <w:jc w:val="both"/>
              <w:rPr>
                <w:rFonts w:ascii="Times New Roman" w:hAnsi="Times New Roman" w:cs="Times New Roman"/>
                <w:sz w:val="24"/>
                <w:szCs w:val="24"/>
              </w:rPr>
            </w:pPr>
            <w:r w:rsidRPr="00877519">
              <w:rPr>
                <w:rFonts w:ascii="Times New Roman" w:hAnsi="Times New Roman" w:cs="Times New Roman"/>
                <w:sz w:val="24"/>
                <w:szCs w:val="24"/>
              </w:rPr>
              <w:t>150</w:t>
            </w:r>
          </w:p>
        </w:tc>
        <w:tc>
          <w:tcPr>
            <w:tcW w:w="1925" w:type="dxa"/>
            <w:shd w:val="clear" w:color="auto" w:fill="auto"/>
          </w:tcPr>
          <w:p w14:paraId="5E5B64C3" w14:textId="5AFF6A59" w:rsidR="007779CB" w:rsidRPr="00877519" w:rsidRDefault="004B6533" w:rsidP="007779CB">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14.804</w:t>
            </w:r>
          </w:p>
        </w:tc>
      </w:tr>
    </w:tbl>
    <w:p w14:paraId="625D96A2" w14:textId="662DBB18" w:rsidR="007779CB" w:rsidRPr="007779CB" w:rsidRDefault="008B21F6" w:rsidP="007779CB">
      <w:pPr>
        <w:spacing w:after="0" w:line="360" w:lineRule="auto"/>
        <w:jc w:val="both"/>
        <w:rPr>
          <w:rFonts w:ascii="Times New Roman" w:hAnsi="Times New Roman" w:cs="Times New Roman"/>
          <w:b/>
        </w:rPr>
      </w:pPr>
      <w:r>
        <w:rPr>
          <w:rFonts w:ascii="Times New Roman" w:hAnsi="Times New Roman" w:cs="Times New Roman"/>
          <w:b/>
        </w:rPr>
        <w:t>Source: The R</w:t>
      </w:r>
      <w:r w:rsidR="007779CB" w:rsidRPr="007779CB">
        <w:rPr>
          <w:rFonts w:ascii="Times New Roman" w:hAnsi="Times New Roman" w:cs="Times New Roman"/>
          <w:b/>
        </w:rPr>
        <w:t>esearcher, 2020</w:t>
      </w:r>
    </w:p>
    <w:p w14:paraId="6D2294A8" w14:textId="5375B326" w:rsidR="00691053" w:rsidRDefault="00D01351" w:rsidP="00777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figures on t</w:t>
      </w:r>
      <w:r w:rsidR="007779CB" w:rsidRPr="002C236A">
        <w:rPr>
          <w:rFonts w:ascii="Times New Roman" w:hAnsi="Times New Roman" w:cs="Times New Roman"/>
          <w:sz w:val="24"/>
          <w:szCs w:val="24"/>
        </w:rPr>
        <w:t xml:space="preserve">able </w:t>
      </w:r>
      <w:r w:rsidR="00F9763C">
        <w:rPr>
          <w:rFonts w:ascii="Times New Roman" w:hAnsi="Times New Roman" w:cs="Times New Roman"/>
          <w:sz w:val="24"/>
          <w:szCs w:val="24"/>
        </w:rPr>
        <w:t>5</w:t>
      </w:r>
      <w:r w:rsidR="007779CB" w:rsidRPr="002C236A">
        <w:rPr>
          <w:rFonts w:ascii="Times New Roman" w:hAnsi="Times New Roman" w:cs="Times New Roman"/>
          <w:sz w:val="24"/>
          <w:szCs w:val="24"/>
        </w:rPr>
        <w:t xml:space="preserve"> indicate that the average of the exp</w:t>
      </w:r>
      <w:r w:rsidR="000728C6">
        <w:rPr>
          <w:rFonts w:ascii="Times New Roman" w:hAnsi="Times New Roman" w:cs="Times New Roman"/>
          <w:sz w:val="24"/>
          <w:szCs w:val="24"/>
        </w:rPr>
        <w:t>erimental and control groups</w:t>
      </w:r>
      <w:r w:rsidR="00EF10C5">
        <w:rPr>
          <w:rFonts w:ascii="Times New Roman" w:hAnsi="Times New Roman" w:cs="Times New Roman"/>
          <w:sz w:val="24"/>
          <w:szCs w:val="24"/>
        </w:rPr>
        <w:t xml:space="preserve"> mean scores</w:t>
      </w:r>
      <w:r w:rsidR="000728C6">
        <w:rPr>
          <w:rFonts w:ascii="Times New Roman" w:hAnsi="Times New Roman" w:cs="Times New Roman"/>
          <w:sz w:val="24"/>
          <w:szCs w:val="24"/>
        </w:rPr>
        <w:t xml:space="preserve"> were</w:t>
      </w:r>
      <w:r w:rsidR="007779CB" w:rsidRPr="002C236A">
        <w:rPr>
          <w:rFonts w:ascii="Times New Roman" w:hAnsi="Times New Roman" w:cs="Times New Roman"/>
          <w:sz w:val="24"/>
          <w:szCs w:val="24"/>
        </w:rPr>
        <w:t xml:space="preserve"> 58.78% and 44.31% respectively.</w:t>
      </w:r>
      <w:r w:rsidR="00EF10C5">
        <w:rPr>
          <w:rFonts w:ascii="Times New Roman" w:hAnsi="Times New Roman" w:cs="Times New Roman"/>
          <w:sz w:val="24"/>
          <w:szCs w:val="24"/>
        </w:rPr>
        <w:t xml:space="preserve"> This </w:t>
      </w:r>
      <w:r>
        <w:rPr>
          <w:rFonts w:ascii="Times New Roman" w:hAnsi="Times New Roman" w:cs="Times New Roman"/>
          <w:sz w:val="24"/>
          <w:szCs w:val="24"/>
        </w:rPr>
        <w:t>means that the average mean</w:t>
      </w:r>
      <w:r w:rsidR="00EF10C5">
        <w:rPr>
          <w:rFonts w:ascii="Times New Roman" w:hAnsi="Times New Roman" w:cs="Times New Roman"/>
          <w:sz w:val="24"/>
          <w:szCs w:val="24"/>
        </w:rPr>
        <w:t xml:space="preserve"> </w:t>
      </w:r>
      <w:r>
        <w:rPr>
          <w:rFonts w:ascii="Times New Roman" w:hAnsi="Times New Roman" w:cs="Times New Roman"/>
          <w:sz w:val="24"/>
          <w:szCs w:val="24"/>
        </w:rPr>
        <w:t>s</w:t>
      </w:r>
      <w:r w:rsidR="00EF10C5">
        <w:rPr>
          <w:rFonts w:ascii="Times New Roman" w:hAnsi="Times New Roman" w:cs="Times New Roman"/>
          <w:sz w:val="24"/>
          <w:szCs w:val="24"/>
        </w:rPr>
        <w:t>core for the control group was lower than that of experimental group.</w:t>
      </w:r>
    </w:p>
    <w:p w14:paraId="260A492B" w14:textId="6D077954" w:rsidR="00EF10C5" w:rsidRDefault="00BF4326" w:rsidP="00777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691053">
        <w:rPr>
          <w:rFonts w:ascii="Times New Roman" w:hAnsi="Times New Roman" w:cs="Times New Roman"/>
          <w:sz w:val="24"/>
          <w:szCs w:val="24"/>
        </w:rPr>
        <w:t>se</w:t>
      </w:r>
      <w:r>
        <w:rPr>
          <w:rFonts w:ascii="Times New Roman" w:hAnsi="Times New Roman" w:cs="Times New Roman"/>
          <w:sz w:val="24"/>
          <w:szCs w:val="24"/>
        </w:rPr>
        <w:t xml:space="preserve"> findings</w:t>
      </w:r>
      <w:r w:rsidR="00691053">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BC28BA">
        <w:rPr>
          <w:rFonts w:ascii="Times New Roman" w:hAnsi="Times New Roman" w:cs="Times New Roman"/>
          <w:sz w:val="24"/>
          <w:szCs w:val="24"/>
        </w:rPr>
        <w:t>in line</w:t>
      </w:r>
      <w:r>
        <w:rPr>
          <w:rFonts w:ascii="Times New Roman" w:hAnsi="Times New Roman" w:cs="Times New Roman"/>
          <w:sz w:val="24"/>
          <w:szCs w:val="24"/>
        </w:rPr>
        <w:t xml:space="preserve"> with a study by</w:t>
      </w:r>
      <w:r w:rsidR="00EF10C5">
        <w:rPr>
          <w:rFonts w:ascii="Times New Roman" w:hAnsi="Times New Roman" w:cs="Times New Roman"/>
          <w:sz w:val="24"/>
          <w:szCs w:val="24"/>
        </w:rPr>
        <w:t xml:space="preserve"> </w:t>
      </w:r>
      <w:r w:rsidRPr="00EA0427">
        <w:rPr>
          <w:rFonts w:ascii="Times New Roman" w:hAnsi="Times New Roman" w:cs="Times New Roman"/>
          <w:sz w:val="24"/>
          <w:szCs w:val="24"/>
        </w:rPr>
        <w:t xml:space="preserve">Banerjee (2010), </w:t>
      </w:r>
      <w:r>
        <w:rPr>
          <w:rFonts w:ascii="Times New Roman" w:hAnsi="Times New Roman" w:cs="Times New Roman"/>
          <w:sz w:val="24"/>
          <w:szCs w:val="24"/>
        </w:rPr>
        <w:t xml:space="preserve">who argued that </w:t>
      </w:r>
      <w:r w:rsidRPr="00EA0427">
        <w:rPr>
          <w:rFonts w:ascii="Times New Roman" w:hAnsi="Times New Roman" w:cs="Times New Roman"/>
          <w:sz w:val="24"/>
          <w:szCs w:val="24"/>
        </w:rPr>
        <w:t>Inquiry-Based lesson had a positive effect on students and posted a very high score in an achievement test as compared to a class that was taught through traditional Approach.</w:t>
      </w:r>
      <w:r>
        <w:rPr>
          <w:rFonts w:ascii="Times New Roman" w:hAnsi="Times New Roman" w:cs="Times New Roman"/>
          <w:sz w:val="24"/>
          <w:szCs w:val="24"/>
        </w:rPr>
        <w:t xml:space="preserve"> </w:t>
      </w:r>
    </w:p>
    <w:p w14:paraId="2633EF59" w14:textId="77777777" w:rsidR="00265726" w:rsidRDefault="00265726" w:rsidP="007779CB">
      <w:pPr>
        <w:spacing w:after="0" w:line="360" w:lineRule="auto"/>
        <w:jc w:val="both"/>
        <w:rPr>
          <w:rFonts w:ascii="Times New Roman" w:hAnsi="Times New Roman" w:cs="Times New Roman"/>
          <w:sz w:val="24"/>
          <w:szCs w:val="24"/>
        </w:rPr>
      </w:pPr>
    </w:p>
    <w:p w14:paraId="2E8CAB57" w14:textId="4DE0B42E" w:rsidR="00265726" w:rsidRPr="00D91AFA" w:rsidRDefault="00265726" w:rsidP="00265726">
      <w:pPr>
        <w:spacing w:after="0" w:line="360" w:lineRule="auto"/>
        <w:jc w:val="both"/>
        <w:rPr>
          <w:rFonts w:ascii="Times New Roman" w:hAnsi="Times New Roman" w:cs="Times New Roman"/>
          <w:sz w:val="24"/>
          <w:szCs w:val="24"/>
        </w:rPr>
      </w:pPr>
      <w:r w:rsidRPr="00D91AFA">
        <w:rPr>
          <w:rFonts w:ascii="Times New Roman" w:hAnsi="Times New Roman" w:cs="Times New Roman"/>
          <w:sz w:val="24"/>
          <w:szCs w:val="24"/>
        </w:rPr>
        <w:t xml:space="preserve">To understand whether there was a statistically significant difference in task competence </w:t>
      </w:r>
      <w:r w:rsidR="00D01351">
        <w:rPr>
          <w:rFonts w:ascii="Times New Roman" w:hAnsi="Times New Roman" w:cs="Times New Roman"/>
          <w:sz w:val="24"/>
          <w:szCs w:val="24"/>
        </w:rPr>
        <w:t xml:space="preserve">depending </w:t>
      </w:r>
      <w:r w:rsidR="00BC28BA">
        <w:rPr>
          <w:rFonts w:ascii="Times New Roman" w:hAnsi="Times New Roman" w:cs="Times New Roman"/>
          <w:sz w:val="24"/>
          <w:szCs w:val="24"/>
        </w:rPr>
        <w:t>on the</w:t>
      </w:r>
      <w:r w:rsidR="00D01351">
        <w:rPr>
          <w:rFonts w:ascii="Times New Roman" w:hAnsi="Times New Roman" w:cs="Times New Roman"/>
          <w:sz w:val="24"/>
          <w:szCs w:val="24"/>
        </w:rPr>
        <w:t xml:space="preserve"> </w:t>
      </w:r>
      <w:r w:rsidRPr="00D91AFA">
        <w:rPr>
          <w:rFonts w:ascii="Times New Roman" w:hAnsi="Times New Roman" w:cs="Times New Roman"/>
          <w:sz w:val="24"/>
          <w:szCs w:val="24"/>
        </w:rPr>
        <w:t>teaching approach used, the following hypothesis was tested:</w:t>
      </w:r>
    </w:p>
    <w:p w14:paraId="6595F388" w14:textId="09998F89" w:rsidR="00265726" w:rsidRDefault="00265726" w:rsidP="00D91AFA">
      <w:pPr>
        <w:spacing w:after="0" w:line="360" w:lineRule="auto"/>
        <w:ind w:left="120"/>
        <w:jc w:val="both"/>
        <w:rPr>
          <w:rFonts w:ascii="Times New Roman" w:hAnsi="Times New Roman" w:cs="Times New Roman"/>
          <w:i/>
          <w:sz w:val="24"/>
          <w:szCs w:val="24"/>
        </w:rPr>
      </w:pPr>
      <w:r w:rsidRPr="00D91AFA">
        <w:rPr>
          <w:rFonts w:ascii="Times New Roman" w:hAnsi="Times New Roman" w:cs="Times New Roman"/>
          <w:i/>
          <w:sz w:val="24"/>
          <w:szCs w:val="24"/>
        </w:rPr>
        <w:t>H</w:t>
      </w:r>
      <w:r w:rsidRPr="00D91AFA">
        <w:rPr>
          <w:rFonts w:ascii="Times New Roman" w:hAnsi="Times New Roman" w:cs="Times New Roman"/>
          <w:b/>
          <w:i/>
          <w:sz w:val="24"/>
          <w:szCs w:val="24"/>
          <w:vertAlign w:val="subscript"/>
        </w:rPr>
        <w:t>01</w:t>
      </w:r>
      <w:r w:rsidRPr="00D91AFA">
        <w:rPr>
          <w:rFonts w:ascii="Times New Roman" w:hAnsi="Times New Roman" w:cs="Times New Roman"/>
          <w:i/>
          <w:sz w:val="24"/>
          <w:szCs w:val="24"/>
        </w:rPr>
        <w:t xml:space="preserve">: There is no statistically significant difference in task Competence to learning </w:t>
      </w:r>
      <w:r w:rsidR="00D91AFA">
        <w:rPr>
          <w:rFonts w:ascii="Times New Roman" w:hAnsi="Times New Roman" w:cs="Times New Roman"/>
          <w:i/>
          <w:sz w:val="24"/>
          <w:szCs w:val="24"/>
        </w:rPr>
        <w:t xml:space="preserve">   </w:t>
      </w:r>
      <w:r w:rsidRPr="00D91AFA">
        <w:rPr>
          <w:rFonts w:ascii="Times New Roman" w:hAnsi="Times New Roman" w:cs="Times New Roman"/>
          <w:i/>
          <w:sz w:val="24"/>
          <w:szCs w:val="24"/>
        </w:rPr>
        <w:t>Physics between students exposed to Inquiry-Based Science Teaching Approach and those exposed to Conventional methods.</w:t>
      </w:r>
    </w:p>
    <w:p w14:paraId="6324239B" w14:textId="77777777" w:rsidR="00D91AFA" w:rsidRPr="00D91AFA" w:rsidRDefault="00D91AFA" w:rsidP="00D91AFA">
      <w:pPr>
        <w:spacing w:after="0" w:line="360" w:lineRule="auto"/>
        <w:ind w:left="120"/>
        <w:jc w:val="both"/>
        <w:rPr>
          <w:rFonts w:ascii="Times New Roman" w:hAnsi="Times New Roman" w:cs="Times New Roman"/>
          <w:i/>
          <w:sz w:val="24"/>
          <w:szCs w:val="24"/>
        </w:rPr>
      </w:pPr>
    </w:p>
    <w:p w14:paraId="2CBC5224" w14:textId="2CEC0068" w:rsidR="00265726" w:rsidRDefault="00265726" w:rsidP="00265726">
      <w:pPr>
        <w:spacing w:after="0" w:line="360" w:lineRule="auto"/>
        <w:jc w:val="both"/>
        <w:rPr>
          <w:rFonts w:ascii="Times New Roman" w:hAnsi="Times New Roman" w:cs="Times New Roman"/>
          <w:sz w:val="24"/>
          <w:szCs w:val="24"/>
        </w:rPr>
      </w:pPr>
      <w:r w:rsidRPr="00D91AFA">
        <w:rPr>
          <w:rFonts w:ascii="Times New Roman" w:hAnsi="Times New Roman" w:cs="Times New Roman"/>
          <w:sz w:val="24"/>
          <w:szCs w:val="24"/>
        </w:rPr>
        <w:t xml:space="preserve">A t-test </w:t>
      </w:r>
      <w:r w:rsidR="00BC28BA" w:rsidRPr="00D91AFA">
        <w:rPr>
          <w:rFonts w:ascii="Times New Roman" w:hAnsi="Times New Roman" w:cs="Times New Roman"/>
          <w:sz w:val="24"/>
          <w:szCs w:val="24"/>
        </w:rPr>
        <w:t>was used</w:t>
      </w:r>
      <w:r w:rsidRPr="00D91AFA">
        <w:rPr>
          <w:rFonts w:ascii="Times New Roman" w:hAnsi="Times New Roman" w:cs="Times New Roman"/>
          <w:sz w:val="24"/>
          <w:szCs w:val="24"/>
        </w:rPr>
        <w:t xml:space="preserve"> to test</w:t>
      </w:r>
      <w:r w:rsidR="00D01351">
        <w:rPr>
          <w:rFonts w:ascii="Times New Roman" w:hAnsi="Times New Roman" w:cs="Times New Roman"/>
          <w:sz w:val="24"/>
          <w:szCs w:val="24"/>
        </w:rPr>
        <w:t xml:space="preserve"> this </w:t>
      </w:r>
      <w:r w:rsidRPr="00D91AFA">
        <w:rPr>
          <w:rFonts w:ascii="Times New Roman" w:hAnsi="Times New Roman" w:cs="Times New Roman"/>
          <w:sz w:val="24"/>
          <w:szCs w:val="24"/>
        </w:rPr>
        <w:t xml:space="preserve">hypothesis. Table </w:t>
      </w:r>
      <w:r w:rsidR="00F9763C">
        <w:rPr>
          <w:rFonts w:ascii="Times New Roman" w:hAnsi="Times New Roman" w:cs="Times New Roman"/>
          <w:sz w:val="24"/>
          <w:szCs w:val="24"/>
        </w:rPr>
        <w:t>6</w:t>
      </w:r>
      <w:r w:rsidRPr="00D91AFA">
        <w:rPr>
          <w:rFonts w:ascii="Times New Roman" w:hAnsi="Times New Roman" w:cs="Times New Roman"/>
          <w:sz w:val="24"/>
          <w:szCs w:val="24"/>
        </w:rPr>
        <w:t xml:space="preserve"> presents </w:t>
      </w:r>
      <w:r w:rsidR="00BC28BA" w:rsidRPr="00D91AFA">
        <w:rPr>
          <w:rFonts w:ascii="Times New Roman" w:hAnsi="Times New Roman" w:cs="Times New Roman"/>
          <w:sz w:val="24"/>
          <w:szCs w:val="24"/>
        </w:rPr>
        <w:t>the findings on</w:t>
      </w:r>
      <w:r w:rsidRPr="00D91AFA">
        <w:rPr>
          <w:rFonts w:ascii="Times New Roman" w:hAnsi="Times New Roman" w:cs="Times New Roman"/>
          <w:sz w:val="24"/>
          <w:szCs w:val="24"/>
        </w:rPr>
        <w:t xml:space="preserve"> the t-</w:t>
      </w:r>
      <w:r w:rsidR="00BC28BA" w:rsidRPr="00D91AFA">
        <w:rPr>
          <w:rFonts w:ascii="Times New Roman" w:hAnsi="Times New Roman" w:cs="Times New Roman"/>
          <w:sz w:val="24"/>
          <w:szCs w:val="24"/>
        </w:rPr>
        <w:t>test computation</w:t>
      </w:r>
      <w:r w:rsidRPr="00D91AFA">
        <w:rPr>
          <w:rFonts w:ascii="Times New Roman" w:hAnsi="Times New Roman" w:cs="Times New Roman"/>
          <w:sz w:val="24"/>
          <w:szCs w:val="24"/>
        </w:rPr>
        <w:t xml:space="preserve"> of the significant differences between means</w:t>
      </w:r>
      <w:r w:rsidR="00D91AFA" w:rsidRPr="00D91AFA">
        <w:rPr>
          <w:rFonts w:ascii="Times New Roman" w:hAnsi="Times New Roman" w:cs="Times New Roman"/>
          <w:sz w:val="24"/>
          <w:szCs w:val="24"/>
        </w:rPr>
        <w:t>.</w:t>
      </w:r>
    </w:p>
    <w:p w14:paraId="4BCAA11E" w14:textId="77777777" w:rsidR="00490B2C" w:rsidRDefault="00490B2C" w:rsidP="00265726">
      <w:pPr>
        <w:spacing w:after="0" w:line="360" w:lineRule="auto"/>
        <w:jc w:val="both"/>
        <w:rPr>
          <w:rFonts w:ascii="Times New Roman" w:hAnsi="Times New Roman" w:cs="Times New Roman"/>
          <w:sz w:val="24"/>
          <w:szCs w:val="24"/>
        </w:rPr>
      </w:pPr>
    </w:p>
    <w:p w14:paraId="3793DCC8" w14:textId="77777777" w:rsidR="00490B2C" w:rsidRDefault="00490B2C" w:rsidP="00265726">
      <w:pPr>
        <w:spacing w:after="0" w:line="360" w:lineRule="auto"/>
        <w:jc w:val="both"/>
        <w:rPr>
          <w:rFonts w:ascii="Times New Roman" w:hAnsi="Times New Roman" w:cs="Times New Roman"/>
          <w:sz w:val="24"/>
          <w:szCs w:val="24"/>
        </w:rPr>
      </w:pPr>
    </w:p>
    <w:p w14:paraId="52C6704B" w14:textId="77777777" w:rsidR="00155CC0" w:rsidRDefault="00155CC0" w:rsidP="00265726">
      <w:pPr>
        <w:spacing w:after="0" w:line="360" w:lineRule="auto"/>
        <w:jc w:val="both"/>
        <w:rPr>
          <w:rFonts w:ascii="Times New Roman" w:hAnsi="Times New Roman" w:cs="Times New Roman"/>
          <w:sz w:val="24"/>
          <w:szCs w:val="24"/>
        </w:rPr>
      </w:pPr>
    </w:p>
    <w:p w14:paraId="21CED2ED" w14:textId="77777777" w:rsidR="00155CC0" w:rsidRDefault="00155CC0" w:rsidP="00265726">
      <w:pPr>
        <w:spacing w:after="0" w:line="360" w:lineRule="auto"/>
        <w:jc w:val="both"/>
        <w:rPr>
          <w:rFonts w:ascii="Times New Roman" w:hAnsi="Times New Roman" w:cs="Times New Roman"/>
          <w:sz w:val="24"/>
          <w:szCs w:val="24"/>
        </w:rPr>
      </w:pPr>
    </w:p>
    <w:p w14:paraId="0DED7C38" w14:textId="77777777" w:rsidR="001F6972" w:rsidRDefault="001F6972" w:rsidP="00265726">
      <w:pPr>
        <w:spacing w:after="0" w:line="360" w:lineRule="auto"/>
        <w:jc w:val="both"/>
        <w:rPr>
          <w:rFonts w:ascii="Times New Roman" w:hAnsi="Times New Roman" w:cs="Times New Roman"/>
          <w:sz w:val="24"/>
          <w:szCs w:val="24"/>
        </w:rPr>
      </w:pPr>
    </w:p>
    <w:p w14:paraId="6AC33893" w14:textId="77777777" w:rsidR="001F6972" w:rsidRDefault="001F6972" w:rsidP="00265726">
      <w:pPr>
        <w:spacing w:after="0" w:line="360" w:lineRule="auto"/>
        <w:jc w:val="both"/>
        <w:rPr>
          <w:rFonts w:ascii="Times New Roman" w:hAnsi="Times New Roman" w:cs="Times New Roman"/>
          <w:sz w:val="24"/>
          <w:szCs w:val="24"/>
        </w:rPr>
      </w:pPr>
    </w:p>
    <w:p w14:paraId="5E5E3D23" w14:textId="77777777" w:rsidR="001F6972" w:rsidRDefault="001F6972" w:rsidP="00265726">
      <w:pPr>
        <w:spacing w:after="0" w:line="360" w:lineRule="auto"/>
        <w:jc w:val="both"/>
        <w:rPr>
          <w:rFonts w:ascii="Times New Roman" w:hAnsi="Times New Roman" w:cs="Times New Roman"/>
          <w:sz w:val="24"/>
          <w:szCs w:val="24"/>
        </w:rPr>
      </w:pPr>
    </w:p>
    <w:p w14:paraId="27D8835A" w14:textId="77777777" w:rsidR="00490B2C" w:rsidRPr="00D91AFA" w:rsidRDefault="00490B2C" w:rsidP="00265726">
      <w:pPr>
        <w:spacing w:after="0" w:line="360" w:lineRule="auto"/>
        <w:jc w:val="both"/>
        <w:rPr>
          <w:rFonts w:ascii="Times New Roman" w:hAnsi="Times New Roman" w:cs="Times New Roman"/>
          <w:sz w:val="24"/>
          <w:szCs w:val="24"/>
        </w:rPr>
      </w:pPr>
    </w:p>
    <w:p w14:paraId="560B28F1" w14:textId="0C3C62EC" w:rsidR="007779CB" w:rsidRPr="002C236A" w:rsidRDefault="00790E82" w:rsidP="00AF1EF7">
      <w:pPr>
        <w:pStyle w:val="Caption"/>
        <w:rPr>
          <w:i/>
        </w:rPr>
      </w:pPr>
      <w:bookmarkStart w:id="76" w:name="_Toc64029670"/>
      <w:r>
        <w:t xml:space="preserve">Table </w:t>
      </w:r>
      <w:fldSimple w:instr=" SEQ Table \* ARABIC ">
        <w:r w:rsidR="001F24D2">
          <w:rPr>
            <w:noProof/>
          </w:rPr>
          <w:t>2</w:t>
        </w:r>
      </w:fldSimple>
      <w:r w:rsidR="008B21F6">
        <w:t>: Independent t-test for Post-test E</w:t>
      </w:r>
      <w:r w:rsidR="007779CB" w:rsidRPr="002C236A">
        <w:t>xamination</w:t>
      </w:r>
      <w:bookmarkEnd w:id="76"/>
    </w:p>
    <w:tbl>
      <w:tblPr>
        <w:tblW w:w="846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30"/>
        <w:gridCol w:w="1170"/>
        <w:gridCol w:w="630"/>
        <w:gridCol w:w="540"/>
        <w:gridCol w:w="720"/>
        <w:gridCol w:w="900"/>
        <w:gridCol w:w="635"/>
        <w:gridCol w:w="900"/>
        <w:gridCol w:w="720"/>
        <w:gridCol w:w="810"/>
        <w:gridCol w:w="810"/>
      </w:tblGrid>
      <w:tr w:rsidR="001044AC" w:rsidRPr="007779CB" w14:paraId="42C071EA" w14:textId="77777777" w:rsidTr="002A0AC2">
        <w:trPr>
          <w:cantSplit/>
          <w:trHeight w:val="659"/>
        </w:trPr>
        <w:tc>
          <w:tcPr>
            <w:tcW w:w="1800" w:type="dxa"/>
            <w:gridSpan w:val="2"/>
            <w:vMerge w:val="restart"/>
            <w:tcBorders>
              <w:top w:val="single" w:sz="4" w:space="0" w:color="auto"/>
              <w:bottom w:val="nil"/>
            </w:tcBorders>
            <w:shd w:val="clear" w:color="auto" w:fill="FFFFFF"/>
            <w:vAlign w:val="bottom"/>
          </w:tcPr>
          <w:p w14:paraId="052E8803" w14:textId="77777777" w:rsidR="007779CB" w:rsidRPr="00877519" w:rsidRDefault="007779CB" w:rsidP="002A0AC2">
            <w:pPr>
              <w:autoSpaceDE w:val="0"/>
              <w:autoSpaceDN w:val="0"/>
              <w:adjustRightInd w:val="0"/>
              <w:spacing w:after="0"/>
              <w:jc w:val="both"/>
              <w:rPr>
                <w:rFonts w:ascii="Times New Roman" w:hAnsi="Times New Roman" w:cs="Times New Roman"/>
                <w:b/>
                <w:sz w:val="24"/>
                <w:szCs w:val="24"/>
              </w:rPr>
            </w:pPr>
          </w:p>
        </w:tc>
        <w:tc>
          <w:tcPr>
            <w:tcW w:w="630" w:type="dxa"/>
            <w:vMerge w:val="restart"/>
            <w:tcBorders>
              <w:top w:val="single" w:sz="4" w:space="0" w:color="auto"/>
              <w:bottom w:val="nil"/>
            </w:tcBorders>
            <w:shd w:val="clear" w:color="auto" w:fill="FFFFFF"/>
            <w:vAlign w:val="bottom"/>
          </w:tcPr>
          <w:p w14:paraId="65248220" w14:textId="77777777" w:rsidR="007779CB" w:rsidRPr="001044AC" w:rsidRDefault="007779CB" w:rsidP="002A0AC2">
            <w:pPr>
              <w:autoSpaceDE w:val="0"/>
              <w:autoSpaceDN w:val="0"/>
              <w:adjustRightInd w:val="0"/>
              <w:spacing w:after="0"/>
              <w:ind w:left="60" w:right="60"/>
              <w:jc w:val="center"/>
              <w:rPr>
                <w:rFonts w:ascii="Times New Roman" w:hAnsi="Times New Roman" w:cs="Times New Roman"/>
                <w:b/>
              </w:rPr>
            </w:pPr>
            <w:r w:rsidRPr="001044AC">
              <w:rPr>
                <w:rFonts w:ascii="Times New Roman" w:hAnsi="Times New Roman" w:cs="Times New Roman"/>
                <w:b/>
              </w:rPr>
              <w:t>F</w:t>
            </w:r>
          </w:p>
        </w:tc>
        <w:tc>
          <w:tcPr>
            <w:tcW w:w="540" w:type="dxa"/>
            <w:vMerge w:val="restart"/>
            <w:tcBorders>
              <w:top w:val="single" w:sz="4" w:space="0" w:color="auto"/>
              <w:bottom w:val="nil"/>
            </w:tcBorders>
            <w:shd w:val="clear" w:color="auto" w:fill="FFFFFF"/>
            <w:vAlign w:val="bottom"/>
          </w:tcPr>
          <w:p w14:paraId="44A0F7D1" w14:textId="77777777" w:rsidR="007779CB" w:rsidRPr="001044AC" w:rsidRDefault="007779CB" w:rsidP="002A0AC2">
            <w:pPr>
              <w:autoSpaceDE w:val="0"/>
              <w:autoSpaceDN w:val="0"/>
              <w:adjustRightInd w:val="0"/>
              <w:spacing w:after="0"/>
              <w:ind w:left="60" w:right="60"/>
              <w:jc w:val="center"/>
              <w:rPr>
                <w:rFonts w:ascii="Times New Roman" w:hAnsi="Times New Roman" w:cs="Times New Roman"/>
                <w:b/>
              </w:rPr>
            </w:pPr>
            <w:r w:rsidRPr="001044AC">
              <w:rPr>
                <w:rFonts w:ascii="Times New Roman" w:hAnsi="Times New Roman" w:cs="Times New Roman"/>
                <w:b/>
              </w:rPr>
              <w:t>Sig.</w:t>
            </w:r>
          </w:p>
        </w:tc>
        <w:tc>
          <w:tcPr>
            <w:tcW w:w="720" w:type="dxa"/>
            <w:vMerge w:val="restart"/>
            <w:tcBorders>
              <w:top w:val="single" w:sz="4" w:space="0" w:color="auto"/>
              <w:bottom w:val="nil"/>
            </w:tcBorders>
            <w:shd w:val="clear" w:color="auto" w:fill="FFFFFF"/>
            <w:vAlign w:val="bottom"/>
          </w:tcPr>
          <w:p w14:paraId="6E4FDFDE" w14:textId="77777777" w:rsidR="007779CB" w:rsidRPr="001044AC" w:rsidRDefault="007329D3" w:rsidP="002A0AC2">
            <w:pPr>
              <w:autoSpaceDE w:val="0"/>
              <w:autoSpaceDN w:val="0"/>
              <w:adjustRightInd w:val="0"/>
              <w:spacing w:after="0"/>
              <w:ind w:left="60" w:right="60"/>
              <w:jc w:val="center"/>
              <w:rPr>
                <w:rFonts w:ascii="Times New Roman" w:hAnsi="Times New Roman" w:cs="Times New Roman"/>
                <w:b/>
              </w:rPr>
            </w:pPr>
            <w:r w:rsidRPr="001044AC">
              <w:rPr>
                <w:rFonts w:ascii="Times New Roman" w:hAnsi="Times New Roman" w:cs="Times New Roman"/>
                <w:b/>
              </w:rPr>
              <w:t>T</w:t>
            </w:r>
          </w:p>
        </w:tc>
        <w:tc>
          <w:tcPr>
            <w:tcW w:w="900" w:type="dxa"/>
            <w:vMerge w:val="restart"/>
            <w:tcBorders>
              <w:top w:val="single" w:sz="4" w:space="0" w:color="auto"/>
              <w:bottom w:val="nil"/>
            </w:tcBorders>
            <w:shd w:val="clear" w:color="auto" w:fill="FFFFFF"/>
            <w:vAlign w:val="bottom"/>
          </w:tcPr>
          <w:p w14:paraId="094C4AC7" w14:textId="696CC642" w:rsidR="007779CB" w:rsidRPr="001044AC" w:rsidRDefault="00B5651D" w:rsidP="002A0AC2">
            <w:pPr>
              <w:autoSpaceDE w:val="0"/>
              <w:autoSpaceDN w:val="0"/>
              <w:adjustRightInd w:val="0"/>
              <w:spacing w:after="0"/>
              <w:ind w:left="60" w:right="60"/>
              <w:jc w:val="center"/>
              <w:rPr>
                <w:rFonts w:ascii="Times New Roman" w:hAnsi="Times New Roman" w:cs="Times New Roman"/>
                <w:b/>
              </w:rPr>
            </w:pPr>
            <w:proofErr w:type="spellStart"/>
            <w:r w:rsidRPr="001044AC">
              <w:rPr>
                <w:rFonts w:ascii="Times New Roman" w:hAnsi="Times New Roman" w:cs="Times New Roman"/>
                <w:b/>
              </w:rPr>
              <w:t>D</w:t>
            </w:r>
            <w:r w:rsidR="007779CB" w:rsidRPr="001044AC">
              <w:rPr>
                <w:rFonts w:ascii="Times New Roman" w:hAnsi="Times New Roman" w:cs="Times New Roman"/>
                <w:b/>
              </w:rPr>
              <w:t>f</w:t>
            </w:r>
            <w:proofErr w:type="spellEnd"/>
          </w:p>
        </w:tc>
        <w:tc>
          <w:tcPr>
            <w:tcW w:w="635" w:type="dxa"/>
            <w:vMerge w:val="restart"/>
            <w:tcBorders>
              <w:top w:val="single" w:sz="4" w:space="0" w:color="auto"/>
              <w:bottom w:val="nil"/>
            </w:tcBorders>
            <w:shd w:val="clear" w:color="auto" w:fill="FFFFFF"/>
            <w:vAlign w:val="bottom"/>
          </w:tcPr>
          <w:p w14:paraId="4EDD62F9" w14:textId="77777777" w:rsidR="007779CB" w:rsidRPr="001044AC" w:rsidRDefault="007779CB" w:rsidP="002A0AC2">
            <w:pPr>
              <w:autoSpaceDE w:val="0"/>
              <w:autoSpaceDN w:val="0"/>
              <w:adjustRightInd w:val="0"/>
              <w:spacing w:after="0"/>
              <w:ind w:left="60" w:right="60"/>
              <w:rPr>
                <w:rFonts w:ascii="Times New Roman" w:hAnsi="Times New Roman" w:cs="Times New Roman"/>
                <w:b/>
              </w:rPr>
            </w:pPr>
            <w:r w:rsidRPr="001044AC">
              <w:rPr>
                <w:rFonts w:ascii="Times New Roman" w:hAnsi="Times New Roman" w:cs="Times New Roman"/>
                <w:b/>
              </w:rPr>
              <w:t>Sig. (2-</w:t>
            </w:r>
            <w:r w:rsidRPr="001044AC">
              <w:rPr>
                <w:rFonts w:ascii="Times New Roman" w:hAnsi="Times New Roman" w:cs="Times New Roman"/>
                <w:b/>
              </w:rPr>
              <w:lastRenderedPageBreak/>
              <w:t>tailed)</w:t>
            </w:r>
          </w:p>
        </w:tc>
        <w:tc>
          <w:tcPr>
            <w:tcW w:w="900" w:type="dxa"/>
            <w:vMerge w:val="restart"/>
            <w:tcBorders>
              <w:top w:val="single" w:sz="4" w:space="0" w:color="auto"/>
              <w:bottom w:val="nil"/>
            </w:tcBorders>
            <w:shd w:val="clear" w:color="auto" w:fill="FFFFFF"/>
            <w:vAlign w:val="bottom"/>
          </w:tcPr>
          <w:p w14:paraId="1E2ACA84" w14:textId="77777777" w:rsidR="007779CB" w:rsidRPr="001044AC" w:rsidRDefault="00865345" w:rsidP="002A0AC2">
            <w:pPr>
              <w:autoSpaceDE w:val="0"/>
              <w:autoSpaceDN w:val="0"/>
              <w:adjustRightInd w:val="0"/>
              <w:spacing w:after="0"/>
              <w:ind w:left="60" w:right="60"/>
              <w:jc w:val="center"/>
              <w:rPr>
                <w:rFonts w:ascii="Times New Roman" w:hAnsi="Times New Roman" w:cs="Times New Roman"/>
                <w:b/>
              </w:rPr>
            </w:pPr>
            <w:r w:rsidRPr="001044AC">
              <w:rPr>
                <w:rFonts w:ascii="Times New Roman" w:hAnsi="Times New Roman" w:cs="Times New Roman"/>
                <w:b/>
              </w:rPr>
              <w:lastRenderedPageBreak/>
              <w:t>Mean Dif.</w:t>
            </w:r>
          </w:p>
        </w:tc>
        <w:tc>
          <w:tcPr>
            <w:tcW w:w="720" w:type="dxa"/>
            <w:vMerge w:val="restart"/>
            <w:tcBorders>
              <w:top w:val="single" w:sz="4" w:space="0" w:color="auto"/>
              <w:bottom w:val="nil"/>
            </w:tcBorders>
            <w:shd w:val="clear" w:color="auto" w:fill="FFFFFF"/>
            <w:vAlign w:val="bottom"/>
          </w:tcPr>
          <w:p w14:paraId="6AA7FE8B" w14:textId="77777777" w:rsidR="007779CB" w:rsidRPr="001044AC" w:rsidRDefault="00877519" w:rsidP="002A0AC2">
            <w:pPr>
              <w:autoSpaceDE w:val="0"/>
              <w:autoSpaceDN w:val="0"/>
              <w:adjustRightInd w:val="0"/>
              <w:spacing w:after="0"/>
              <w:ind w:left="60" w:right="60"/>
              <w:rPr>
                <w:rFonts w:ascii="Times New Roman" w:hAnsi="Times New Roman" w:cs="Times New Roman"/>
                <w:b/>
              </w:rPr>
            </w:pPr>
            <w:r w:rsidRPr="001044AC">
              <w:rPr>
                <w:rFonts w:ascii="Times New Roman" w:hAnsi="Times New Roman" w:cs="Times New Roman"/>
                <w:b/>
              </w:rPr>
              <w:t xml:space="preserve">Std. </w:t>
            </w:r>
            <w:r w:rsidR="00865345" w:rsidRPr="001044AC">
              <w:rPr>
                <w:rFonts w:ascii="Times New Roman" w:hAnsi="Times New Roman" w:cs="Times New Roman"/>
                <w:b/>
              </w:rPr>
              <w:t>Error Dif.</w:t>
            </w:r>
          </w:p>
        </w:tc>
        <w:tc>
          <w:tcPr>
            <w:tcW w:w="1620" w:type="dxa"/>
            <w:gridSpan w:val="2"/>
            <w:tcBorders>
              <w:top w:val="single" w:sz="4" w:space="0" w:color="auto"/>
              <w:bottom w:val="nil"/>
            </w:tcBorders>
            <w:shd w:val="clear" w:color="auto" w:fill="FFFFFF"/>
            <w:vAlign w:val="bottom"/>
          </w:tcPr>
          <w:p w14:paraId="49DD1D78" w14:textId="77777777" w:rsidR="007779CB" w:rsidRPr="001044AC" w:rsidRDefault="00877519" w:rsidP="002A0AC2">
            <w:pPr>
              <w:autoSpaceDE w:val="0"/>
              <w:autoSpaceDN w:val="0"/>
              <w:adjustRightInd w:val="0"/>
              <w:spacing w:after="0"/>
              <w:ind w:left="60" w:right="60"/>
              <w:rPr>
                <w:rFonts w:ascii="Times New Roman" w:hAnsi="Times New Roman" w:cs="Times New Roman"/>
                <w:b/>
              </w:rPr>
            </w:pPr>
            <w:r w:rsidRPr="001044AC">
              <w:rPr>
                <w:rFonts w:ascii="Times New Roman" w:hAnsi="Times New Roman" w:cs="Times New Roman"/>
                <w:b/>
              </w:rPr>
              <w:t xml:space="preserve">95% Conf. Interval of the </w:t>
            </w:r>
            <w:r w:rsidR="00865345" w:rsidRPr="001044AC">
              <w:rPr>
                <w:rFonts w:ascii="Times New Roman" w:hAnsi="Times New Roman" w:cs="Times New Roman"/>
                <w:b/>
              </w:rPr>
              <w:t>Dif.</w:t>
            </w:r>
          </w:p>
        </w:tc>
      </w:tr>
      <w:tr w:rsidR="001044AC" w:rsidRPr="007779CB" w14:paraId="32F642D5" w14:textId="77777777" w:rsidTr="002A0AC2">
        <w:trPr>
          <w:cantSplit/>
          <w:trHeight w:val="299"/>
        </w:trPr>
        <w:tc>
          <w:tcPr>
            <w:tcW w:w="1800" w:type="dxa"/>
            <w:gridSpan w:val="2"/>
            <w:vMerge/>
            <w:tcBorders>
              <w:top w:val="nil"/>
              <w:bottom w:val="single" w:sz="4" w:space="0" w:color="auto"/>
            </w:tcBorders>
            <w:shd w:val="clear" w:color="auto" w:fill="FFFFFF"/>
            <w:vAlign w:val="bottom"/>
          </w:tcPr>
          <w:p w14:paraId="6BDEF85E" w14:textId="77777777" w:rsidR="007779CB" w:rsidRPr="00877519" w:rsidRDefault="007779CB" w:rsidP="002A0AC2">
            <w:pPr>
              <w:autoSpaceDE w:val="0"/>
              <w:autoSpaceDN w:val="0"/>
              <w:adjustRightInd w:val="0"/>
              <w:spacing w:after="0"/>
              <w:jc w:val="both"/>
              <w:rPr>
                <w:rFonts w:ascii="Times New Roman" w:hAnsi="Times New Roman" w:cs="Times New Roman"/>
                <w:b/>
                <w:sz w:val="24"/>
                <w:szCs w:val="24"/>
              </w:rPr>
            </w:pPr>
          </w:p>
        </w:tc>
        <w:tc>
          <w:tcPr>
            <w:tcW w:w="630" w:type="dxa"/>
            <w:vMerge/>
            <w:tcBorders>
              <w:top w:val="nil"/>
              <w:bottom w:val="single" w:sz="4" w:space="0" w:color="auto"/>
            </w:tcBorders>
            <w:shd w:val="clear" w:color="auto" w:fill="FFFFFF"/>
            <w:vAlign w:val="bottom"/>
          </w:tcPr>
          <w:p w14:paraId="63EB3099" w14:textId="77777777" w:rsidR="007779CB" w:rsidRPr="001044AC" w:rsidRDefault="007779CB" w:rsidP="002A0AC2">
            <w:pPr>
              <w:autoSpaceDE w:val="0"/>
              <w:autoSpaceDN w:val="0"/>
              <w:adjustRightInd w:val="0"/>
              <w:spacing w:after="0"/>
              <w:jc w:val="center"/>
              <w:rPr>
                <w:rFonts w:ascii="Times New Roman" w:hAnsi="Times New Roman" w:cs="Times New Roman"/>
                <w:b/>
              </w:rPr>
            </w:pPr>
          </w:p>
        </w:tc>
        <w:tc>
          <w:tcPr>
            <w:tcW w:w="540" w:type="dxa"/>
            <w:vMerge/>
            <w:tcBorders>
              <w:top w:val="nil"/>
              <w:bottom w:val="single" w:sz="4" w:space="0" w:color="auto"/>
            </w:tcBorders>
            <w:shd w:val="clear" w:color="auto" w:fill="FFFFFF"/>
            <w:vAlign w:val="bottom"/>
          </w:tcPr>
          <w:p w14:paraId="50B44090" w14:textId="77777777" w:rsidR="007779CB" w:rsidRPr="001044AC" w:rsidRDefault="007779CB" w:rsidP="002A0AC2">
            <w:pPr>
              <w:autoSpaceDE w:val="0"/>
              <w:autoSpaceDN w:val="0"/>
              <w:adjustRightInd w:val="0"/>
              <w:spacing w:after="0"/>
              <w:jc w:val="center"/>
              <w:rPr>
                <w:rFonts w:ascii="Times New Roman" w:hAnsi="Times New Roman" w:cs="Times New Roman"/>
                <w:b/>
              </w:rPr>
            </w:pPr>
          </w:p>
        </w:tc>
        <w:tc>
          <w:tcPr>
            <w:tcW w:w="720" w:type="dxa"/>
            <w:vMerge/>
            <w:tcBorders>
              <w:top w:val="nil"/>
              <w:bottom w:val="single" w:sz="4" w:space="0" w:color="auto"/>
            </w:tcBorders>
            <w:shd w:val="clear" w:color="auto" w:fill="FFFFFF"/>
            <w:vAlign w:val="bottom"/>
          </w:tcPr>
          <w:p w14:paraId="2E1DAC21" w14:textId="77777777" w:rsidR="007779CB" w:rsidRPr="001044AC" w:rsidRDefault="007779CB" w:rsidP="002A0AC2">
            <w:pPr>
              <w:autoSpaceDE w:val="0"/>
              <w:autoSpaceDN w:val="0"/>
              <w:adjustRightInd w:val="0"/>
              <w:spacing w:after="0"/>
              <w:jc w:val="center"/>
              <w:rPr>
                <w:rFonts w:ascii="Times New Roman" w:hAnsi="Times New Roman" w:cs="Times New Roman"/>
                <w:b/>
              </w:rPr>
            </w:pPr>
          </w:p>
        </w:tc>
        <w:tc>
          <w:tcPr>
            <w:tcW w:w="900" w:type="dxa"/>
            <w:vMerge/>
            <w:tcBorders>
              <w:top w:val="nil"/>
              <w:bottom w:val="single" w:sz="4" w:space="0" w:color="auto"/>
            </w:tcBorders>
            <w:shd w:val="clear" w:color="auto" w:fill="FFFFFF"/>
            <w:vAlign w:val="bottom"/>
          </w:tcPr>
          <w:p w14:paraId="43614355" w14:textId="77777777" w:rsidR="007779CB" w:rsidRPr="001044AC" w:rsidRDefault="007779CB" w:rsidP="002A0AC2">
            <w:pPr>
              <w:autoSpaceDE w:val="0"/>
              <w:autoSpaceDN w:val="0"/>
              <w:adjustRightInd w:val="0"/>
              <w:spacing w:after="0"/>
              <w:jc w:val="center"/>
              <w:rPr>
                <w:rFonts w:ascii="Times New Roman" w:hAnsi="Times New Roman" w:cs="Times New Roman"/>
                <w:b/>
              </w:rPr>
            </w:pPr>
          </w:p>
        </w:tc>
        <w:tc>
          <w:tcPr>
            <w:tcW w:w="635" w:type="dxa"/>
            <w:vMerge/>
            <w:tcBorders>
              <w:top w:val="nil"/>
              <w:bottom w:val="single" w:sz="4" w:space="0" w:color="auto"/>
            </w:tcBorders>
            <w:shd w:val="clear" w:color="auto" w:fill="FFFFFF"/>
            <w:vAlign w:val="bottom"/>
          </w:tcPr>
          <w:p w14:paraId="0560E973" w14:textId="77777777" w:rsidR="007779CB" w:rsidRPr="001044AC" w:rsidRDefault="007779CB" w:rsidP="002A0AC2">
            <w:pPr>
              <w:autoSpaceDE w:val="0"/>
              <w:autoSpaceDN w:val="0"/>
              <w:adjustRightInd w:val="0"/>
              <w:spacing w:after="0"/>
              <w:jc w:val="center"/>
              <w:rPr>
                <w:rFonts w:ascii="Times New Roman" w:hAnsi="Times New Roman" w:cs="Times New Roman"/>
                <w:b/>
              </w:rPr>
            </w:pPr>
          </w:p>
        </w:tc>
        <w:tc>
          <w:tcPr>
            <w:tcW w:w="900" w:type="dxa"/>
            <w:vMerge/>
            <w:tcBorders>
              <w:top w:val="nil"/>
              <w:bottom w:val="single" w:sz="4" w:space="0" w:color="auto"/>
            </w:tcBorders>
            <w:shd w:val="clear" w:color="auto" w:fill="FFFFFF"/>
            <w:vAlign w:val="bottom"/>
          </w:tcPr>
          <w:p w14:paraId="71E8A4E2" w14:textId="77777777" w:rsidR="007779CB" w:rsidRPr="001044AC" w:rsidRDefault="007779CB" w:rsidP="002A0AC2">
            <w:pPr>
              <w:autoSpaceDE w:val="0"/>
              <w:autoSpaceDN w:val="0"/>
              <w:adjustRightInd w:val="0"/>
              <w:spacing w:after="0"/>
              <w:jc w:val="center"/>
              <w:rPr>
                <w:rFonts w:ascii="Times New Roman" w:hAnsi="Times New Roman" w:cs="Times New Roman"/>
                <w:b/>
              </w:rPr>
            </w:pPr>
          </w:p>
        </w:tc>
        <w:tc>
          <w:tcPr>
            <w:tcW w:w="720" w:type="dxa"/>
            <w:vMerge/>
            <w:tcBorders>
              <w:top w:val="nil"/>
              <w:bottom w:val="single" w:sz="4" w:space="0" w:color="auto"/>
            </w:tcBorders>
            <w:shd w:val="clear" w:color="auto" w:fill="FFFFFF"/>
            <w:vAlign w:val="bottom"/>
          </w:tcPr>
          <w:p w14:paraId="050A7694" w14:textId="77777777" w:rsidR="007779CB" w:rsidRPr="001044AC" w:rsidRDefault="007779CB" w:rsidP="002A0AC2">
            <w:pPr>
              <w:autoSpaceDE w:val="0"/>
              <w:autoSpaceDN w:val="0"/>
              <w:adjustRightInd w:val="0"/>
              <w:spacing w:after="0"/>
              <w:jc w:val="center"/>
              <w:rPr>
                <w:rFonts w:ascii="Times New Roman" w:hAnsi="Times New Roman" w:cs="Times New Roman"/>
                <w:b/>
              </w:rPr>
            </w:pPr>
          </w:p>
        </w:tc>
        <w:tc>
          <w:tcPr>
            <w:tcW w:w="810" w:type="dxa"/>
            <w:tcBorders>
              <w:top w:val="nil"/>
              <w:bottom w:val="single" w:sz="4" w:space="0" w:color="auto"/>
            </w:tcBorders>
            <w:shd w:val="clear" w:color="auto" w:fill="FFFFFF"/>
            <w:vAlign w:val="bottom"/>
          </w:tcPr>
          <w:p w14:paraId="7D73C4A2" w14:textId="77777777" w:rsidR="007779CB" w:rsidRPr="001044AC" w:rsidRDefault="00877519" w:rsidP="002A0AC2">
            <w:pPr>
              <w:autoSpaceDE w:val="0"/>
              <w:autoSpaceDN w:val="0"/>
              <w:adjustRightInd w:val="0"/>
              <w:spacing w:after="0"/>
              <w:ind w:left="60" w:right="60"/>
              <w:jc w:val="center"/>
              <w:rPr>
                <w:rFonts w:ascii="Times New Roman" w:hAnsi="Times New Roman" w:cs="Times New Roman"/>
                <w:b/>
              </w:rPr>
            </w:pPr>
            <w:r w:rsidRPr="001044AC">
              <w:rPr>
                <w:rFonts w:ascii="Times New Roman" w:hAnsi="Times New Roman" w:cs="Times New Roman"/>
                <w:b/>
              </w:rPr>
              <w:t>Low</w:t>
            </w:r>
            <w:r w:rsidR="007779CB" w:rsidRPr="001044AC">
              <w:rPr>
                <w:rFonts w:ascii="Times New Roman" w:hAnsi="Times New Roman" w:cs="Times New Roman"/>
                <w:b/>
              </w:rPr>
              <w:t>r</w:t>
            </w:r>
          </w:p>
        </w:tc>
        <w:tc>
          <w:tcPr>
            <w:tcW w:w="810" w:type="dxa"/>
            <w:tcBorders>
              <w:top w:val="nil"/>
              <w:bottom w:val="single" w:sz="4" w:space="0" w:color="auto"/>
            </w:tcBorders>
            <w:shd w:val="clear" w:color="auto" w:fill="FFFFFF"/>
            <w:vAlign w:val="bottom"/>
          </w:tcPr>
          <w:p w14:paraId="5D4B75E2" w14:textId="77777777" w:rsidR="007779CB" w:rsidRPr="001044AC" w:rsidRDefault="007779CB" w:rsidP="002A0AC2">
            <w:pPr>
              <w:autoSpaceDE w:val="0"/>
              <w:autoSpaceDN w:val="0"/>
              <w:adjustRightInd w:val="0"/>
              <w:spacing w:after="0"/>
              <w:ind w:left="60" w:right="60"/>
              <w:jc w:val="center"/>
              <w:rPr>
                <w:rFonts w:ascii="Times New Roman" w:hAnsi="Times New Roman" w:cs="Times New Roman"/>
                <w:b/>
              </w:rPr>
            </w:pPr>
            <w:r w:rsidRPr="001044AC">
              <w:rPr>
                <w:rFonts w:ascii="Times New Roman" w:hAnsi="Times New Roman" w:cs="Times New Roman"/>
                <w:b/>
              </w:rPr>
              <w:t>Upper</w:t>
            </w:r>
          </w:p>
        </w:tc>
      </w:tr>
      <w:tr w:rsidR="001044AC" w:rsidRPr="007779CB" w14:paraId="17F06F0F" w14:textId="77777777" w:rsidTr="002A0AC2">
        <w:trPr>
          <w:cantSplit/>
          <w:trHeight w:val="329"/>
        </w:trPr>
        <w:tc>
          <w:tcPr>
            <w:tcW w:w="630" w:type="dxa"/>
            <w:vMerge w:val="restart"/>
            <w:tcBorders>
              <w:top w:val="single" w:sz="4" w:space="0" w:color="auto"/>
            </w:tcBorders>
            <w:shd w:val="clear" w:color="auto" w:fill="auto"/>
          </w:tcPr>
          <w:p w14:paraId="2C6EB627" w14:textId="77777777" w:rsidR="007779CB" w:rsidRPr="002A0AC2" w:rsidRDefault="007779CB" w:rsidP="002A0AC2">
            <w:pPr>
              <w:autoSpaceDE w:val="0"/>
              <w:autoSpaceDN w:val="0"/>
              <w:adjustRightInd w:val="0"/>
              <w:spacing w:after="0" w:line="360" w:lineRule="auto"/>
              <w:ind w:left="60" w:right="60"/>
              <w:rPr>
                <w:rFonts w:ascii="Times New Roman" w:hAnsi="Times New Roman" w:cs="Times New Roman"/>
              </w:rPr>
            </w:pPr>
            <w:r w:rsidRPr="002A0AC2">
              <w:rPr>
                <w:rFonts w:ascii="Times New Roman" w:hAnsi="Times New Roman" w:cs="Times New Roman"/>
              </w:rPr>
              <w:t>Post test score</w:t>
            </w:r>
          </w:p>
        </w:tc>
        <w:tc>
          <w:tcPr>
            <w:tcW w:w="1170" w:type="dxa"/>
            <w:tcBorders>
              <w:top w:val="single" w:sz="4" w:space="0" w:color="auto"/>
            </w:tcBorders>
            <w:shd w:val="clear" w:color="auto" w:fill="auto"/>
          </w:tcPr>
          <w:p w14:paraId="2E4EC8AA" w14:textId="77777777" w:rsidR="007779CB" w:rsidRPr="002A0AC2" w:rsidRDefault="007779CB" w:rsidP="002A0AC2">
            <w:pPr>
              <w:autoSpaceDE w:val="0"/>
              <w:autoSpaceDN w:val="0"/>
              <w:adjustRightInd w:val="0"/>
              <w:spacing w:after="0" w:line="360" w:lineRule="auto"/>
              <w:ind w:left="60" w:right="60"/>
              <w:rPr>
                <w:rFonts w:ascii="Times New Roman" w:hAnsi="Times New Roman" w:cs="Times New Roman"/>
              </w:rPr>
            </w:pPr>
            <w:r w:rsidRPr="002A0AC2">
              <w:rPr>
                <w:rFonts w:ascii="Times New Roman" w:hAnsi="Times New Roman" w:cs="Times New Roman"/>
              </w:rPr>
              <w:t>Equal variances assumed</w:t>
            </w:r>
          </w:p>
        </w:tc>
        <w:tc>
          <w:tcPr>
            <w:tcW w:w="630" w:type="dxa"/>
            <w:tcBorders>
              <w:top w:val="single" w:sz="4" w:space="0" w:color="auto"/>
            </w:tcBorders>
            <w:shd w:val="clear" w:color="auto" w:fill="FFFFFF"/>
          </w:tcPr>
          <w:p w14:paraId="1F74FB13"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4.676</w:t>
            </w:r>
          </w:p>
        </w:tc>
        <w:tc>
          <w:tcPr>
            <w:tcW w:w="540" w:type="dxa"/>
            <w:tcBorders>
              <w:top w:val="single" w:sz="4" w:space="0" w:color="auto"/>
            </w:tcBorders>
            <w:shd w:val="clear" w:color="auto" w:fill="FFFFFF"/>
          </w:tcPr>
          <w:p w14:paraId="65D0CF28"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.032</w:t>
            </w:r>
          </w:p>
        </w:tc>
        <w:tc>
          <w:tcPr>
            <w:tcW w:w="720" w:type="dxa"/>
            <w:tcBorders>
              <w:top w:val="single" w:sz="4" w:space="0" w:color="auto"/>
            </w:tcBorders>
            <w:shd w:val="clear" w:color="auto" w:fill="FFFFFF"/>
          </w:tcPr>
          <w:p w14:paraId="16A827C5"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-6.826</w:t>
            </w:r>
          </w:p>
        </w:tc>
        <w:tc>
          <w:tcPr>
            <w:tcW w:w="900" w:type="dxa"/>
            <w:tcBorders>
              <w:top w:val="single" w:sz="4" w:space="0" w:color="auto"/>
            </w:tcBorders>
            <w:shd w:val="clear" w:color="auto" w:fill="FFFFFF"/>
          </w:tcPr>
          <w:p w14:paraId="4C0A7C2B"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148</w:t>
            </w:r>
          </w:p>
        </w:tc>
        <w:tc>
          <w:tcPr>
            <w:tcW w:w="635" w:type="dxa"/>
            <w:tcBorders>
              <w:top w:val="single" w:sz="4" w:space="0" w:color="auto"/>
            </w:tcBorders>
            <w:shd w:val="clear" w:color="auto" w:fill="FFFFFF"/>
          </w:tcPr>
          <w:p w14:paraId="494A6206"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.000</w:t>
            </w:r>
          </w:p>
        </w:tc>
        <w:tc>
          <w:tcPr>
            <w:tcW w:w="900" w:type="dxa"/>
            <w:tcBorders>
              <w:top w:val="single" w:sz="4" w:space="0" w:color="auto"/>
            </w:tcBorders>
            <w:shd w:val="clear" w:color="auto" w:fill="FFFFFF"/>
          </w:tcPr>
          <w:p w14:paraId="459F694E" w14:textId="77777777" w:rsidR="007779CB" w:rsidRPr="002A0AC2" w:rsidRDefault="00865345"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-14.473</w:t>
            </w:r>
          </w:p>
        </w:tc>
        <w:tc>
          <w:tcPr>
            <w:tcW w:w="720" w:type="dxa"/>
            <w:tcBorders>
              <w:top w:val="single" w:sz="4" w:space="0" w:color="auto"/>
            </w:tcBorders>
            <w:shd w:val="clear" w:color="auto" w:fill="FFFFFF"/>
          </w:tcPr>
          <w:p w14:paraId="0F97A91C" w14:textId="77777777" w:rsidR="007779CB" w:rsidRPr="002A0AC2" w:rsidRDefault="00FF5A54"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2.120</w:t>
            </w:r>
          </w:p>
        </w:tc>
        <w:tc>
          <w:tcPr>
            <w:tcW w:w="810" w:type="dxa"/>
            <w:tcBorders>
              <w:top w:val="single" w:sz="4" w:space="0" w:color="auto"/>
            </w:tcBorders>
            <w:shd w:val="clear" w:color="auto" w:fill="FFFFFF"/>
          </w:tcPr>
          <w:p w14:paraId="483F4D7F" w14:textId="77777777" w:rsidR="007779CB" w:rsidRPr="002A0AC2" w:rsidRDefault="00FF5A54"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-18.663</w:t>
            </w:r>
          </w:p>
        </w:tc>
        <w:tc>
          <w:tcPr>
            <w:tcW w:w="810" w:type="dxa"/>
            <w:tcBorders>
              <w:top w:val="single" w:sz="4" w:space="0" w:color="auto"/>
            </w:tcBorders>
            <w:shd w:val="clear" w:color="auto" w:fill="FFFFFF"/>
          </w:tcPr>
          <w:p w14:paraId="3F8CCF10" w14:textId="77777777" w:rsidR="007779CB" w:rsidRPr="002A0AC2" w:rsidRDefault="00FF5A54"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-10.283</w:t>
            </w:r>
          </w:p>
        </w:tc>
      </w:tr>
      <w:tr w:rsidR="001044AC" w:rsidRPr="007779CB" w14:paraId="4022DA94" w14:textId="77777777" w:rsidTr="002A0AC2">
        <w:trPr>
          <w:cantSplit/>
          <w:trHeight w:val="329"/>
        </w:trPr>
        <w:tc>
          <w:tcPr>
            <w:tcW w:w="630" w:type="dxa"/>
            <w:vMerge/>
            <w:shd w:val="clear" w:color="auto" w:fill="auto"/>
          </w:tcPr>
          <w:p w14:paraId="7DE1488B" w14:textId="77777777" w:rsidR="007779CB" w:rsidRPr="002A0AC2" w:rsidRDefault="007779CB" w:rsidP="002A0AC2">
            <w:pPr>
              <w:autoSpaceDE w:val="0"/>
              <w:autoSpaceDN w:val="0"/>
              <w:adjustRightInd w:val="0"/>
              <w:spacing w:after="0" w:line="360" w:lineRule="auto"/>
              <w:rPr>
                <w:rFonts w:ascii="Times New Roman" w:hAnsi="Times New Roman" w:cs="Times New Roman"/>
              </w:rPr>
            </w:pPr>
          </w:p>
        </w:tc>
        <w:tc>
          <w:tcPr>
            <w:tcW w:w="1170" w:type="dxa"/>
            <w:shd w:val="clear" w:color="auto" w:fill="auto"/>
          </w:tcPr>
          <w:p w14:paraId="46A9023E" w14:textId="77777777" w:rsidR="007779CB" w:rsidRPr="002A0AC2" w:rsidRDefault="007779CB" w:rsidP="002A0AC2">
            <w:pPr>
              <w:autoSpaceDE w:val="0"/>
              <w:autoSpaceDN w:val="0"/>
              <w:adjustRightInd w:val="0"/>
              <w:spacing w:after="0" w:line="360" w:lineRule="auto"/>
              <w:ind w:left="60" w:right="60"/>
              <w:rPr>
                <w:rFonts w:ascii="Times New Roman" w:hAnsi="Times New Roman" w:cs="Times New Roman"/>
              </w:rPr>
            </w:pPr>
            <w:r w:rsidRPr="002A0AC2">
              <w:rPr>
                <w:rFonts w:ascii="Times New Roman" w:hAnsi="Times New Roman" w:cs="Times New Roman"/>
              </w:rPr>
              <w:t>Equal variances not assumed</w:t>
            </w:r>
          </w:p>
        </w:tc>
        <w:tc>
          <w:tcPr>
            <w:tcW w:w="630" w:type="dxa"/>
            <w:shd w:val="clear" w:color="auto" w:fill="FFFFFF"/>
            <w:vAlign w:val="center"/>
          </w:tcPr>
          <w:p w14:paraId="5CC7E734" w14:textId="77777777" w:rsidR="007779CB" w:rsidRPr="002A0AC2" w:rsidRDefault="007779CB" w:rsidP="00877519">
            <w:pPr>
              <w:autoSpaceDE w:val="0"/>
              <w:autoSpaceDN w:val="0"/>
              <w:adjustRightInd w:val="0"/>
              <w:spacing w:after="0" w:line="360" w:lineRule="auto"/>
              <w:jc w:val="center"/>
              <w:rPr>
                <w:rFonts w:ascii="Times New Roman" w:hAnsi="Times New Roman" w:cs="Times New Roman"/>
              </w:rPr>
            </w:pPr>
          </w:p>
        </w:tc>
        <w:tc>
          <w:tcPr>
            <w:tcW w:w="540" w:type="dxa"/>
            <w:shd w:val="clear" w:color="auto" w:fill="FFFFFF"/>
            <w:vAlign w:val="center"/>
          </w:tcPr>
          <w:p w14:paraId="7BFD9831" w14:textId="77777777" w:rsidR="007779CB" w:rsidRPr="002A0AC2" w:rsidRDefault="007779CB" w:rsidP="00877519">
            <w:pPr>
              <w:autoSpaceDE w:val="0"/>
              <w:autoSpaceDN w:val="0"/>
              <w:adjustRightInd w:val="0"/>
              <w:spacing w:after="0" w:line="360" w:lineRule="auto"/>
              <w:jc w:val="center"/>
              <w:rPr>
                <w:rFonts w:ascii="Times New Roman" w:hAnsi="Times New Roman" w:cs="Times New Roman"/>
              </w:rPr>
            </w:pPr>
          </w:p>
        </w:tc>
        <w:tc>
          <w:tcPr>
            <w:tcW w:w="720" w:type="dxa"/>
            <w:shd w:val="clear" w:color="auto" w:fill="FFFFFF"/>
          </w:tcPr>
          <w:p w14:paraId="4AC49BFE"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-6.701</w:t>
            </w:r>
          </w:p>
        </w:tc>
        <w:tc>
          <w:tcPr>
            <w:tcW w:w="900" w:type="dxa"/>
            <w:shd w:val="clear" w:color="auto" w:fill="FFFFFF"/>
          </w:tcPr>
          <w:p w14:paraId="73A1336A"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127.094</w:t>
            </w:r>
          </w:p>
        </w:tc>
        <w:tc>
          <w:tcPr>
            <w:tcW w:w="635" w:type="dxa"/>
            <w:shd w:val="clear" w:color="auto" w:fill="FFFFFF"/>
          </w:tcPr>
          <w:p w14:paraId="0A3E690A" w14:textId="77777777" w:rsidR="007779CB" w:rsidRPr="002A0AC2" w:rsidRDefault="007779CB"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.000</w:t>
            </w:r>
          </w:p>
        </w:tc>
        <w:tc>
          <w:tcPr>
            <w:tcW w:w="900" w:type="dxa"/>
            <w:shd w:val="clear" w:color="auto" w:fill="FFFFFF"/>
          </w:tcPr>
          <w:p w14:paraId="17505E1B" w14:textId="77777777" w:rsidR="007779CB" w:rsidRPr="002A0AC2" w:rsidRDefault="00865345"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-14.473</w:t>
            </w:r>
          </w:p>
        </w:tc>
        <w:tc>
          <w:tcPr>
            <w:tcW w:w="720" w:type="dxa"/>
            <w:shd w:val="clear" w:color="auto" w:fill="FFFFFF"/>
          </w:tcPr>
          <w:p w14:paraId="0136F180" w14:textId="77777777" w:rsidR="007779CB" w:rsidRPr="002A0AC2" w:rsidRDefault="00FF5A54"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2.159</w:t>
            </w:r>
          </w:p>
        </w:tc>
        <w:tc>
          <w:tcPr>
            <w:tcW w:w="810" w:type="dxa"/>
            <w:shd w:val="clear" w:color="auto" w:fill="FFFFFF"/>
          </w:tcPr>
          <w:p w14:paraId="33DB7E1D" w14:textId="77777777" w:rsidR="007779CB" w:rsidRPr="002A0AC2" w:rsidRDefault="00FF5A54"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-18.747</w:t>
            </w:r>
          </w:p>
        </w:tc>
        <w:tc>
          <w:tcPr>
            <w:tcW w:w="810" w:type="dxa"/>
            <w:shd w:val="clear" w:color="auto" w:fill="FFFFFF"/>
          </w:tcPr>
          <w:p w14:paraId="0681E460" w14:textId="77777777" w:rsidR="007779CB" w:rsidRPr="002A0AC2" w:rsidRDefault="00FF5A54" w:rsidP="00877519">
            <w:pPr>
              <w:autoSpaceDE w:val="0"/>
              <w:autoSpaceDN w:val="0"/>
              <w:adjustRightInd w:val="0"/>
              <w:spacing w:after="0" w:line="360" w:lineRule="auto"/>
              <w:ind w:left="60" w:right="60"/>
              <w:jc w:val="center"/>
              <w:rPr>
                <w:rFonts w:ascii="Times New Roman" w:hAnsi="Times New Roman" w:cs="Times New Roman"/>
              </w:rPr>
            </w:pPr>
            <w:r w:rsidRPr="002A0AC2">
              <w:rPr>
                <w:rFonts w:ascii="Times New Roman" w:hAnsi="Times New Roman" w:cs="Times New Roman"/>
              </w:rPr>
              <w:t>-</w:t>
            </w:r>
            <w:r w:rsidR="00877519" w:rsidRPr="002A0AC2">
              <w:rPr>
                <w:rFonts w:ascii="Times New Roman" w:hAnsi="Times New Roman" w:cs="Times New Roman"/>
              </w:rPr>
              <w:t xml:space="preserve"> </w:t>
            </w:r>
            <w:r w:rsidRPr="002A0AC2">
              <w:rPr>
                <w:rFonts w:ascii="Times New Roman" w:hAnsi="Times New Roman" w:cs="Times New Roman"/>
              </w:rPr>
              <w:t>10.199</w:t>
            </w:r>
          </w:p>
        </w:tc>
      </w:tr>
    </w:tbl>
    <w:p w14:paraId="14283B98" w14:textId="4220AF61" w:rsidR="007779CB" w:rsidRPr="007779CB" w:rsidRDefault="008B21F6" w:rsidP="007779CB">
      <w:pPr>
        <w:spacing w:after="0" w:line="360" w:lineRule="auto"/>
        <w:jc w:val="both"/>
        <w:rPr>
          <w:rFonts w:ascii="Times New Roman" w:hAnsi="Times New Roman" w:cs="Times New Roman"/>
          <w:b/>
        </w:rPr>
      </w:pPr>
      <w:r>
        <w:rPr>
          <w:rFonts w:ascii="Times New Roman" w:hAnsi="Times New Roman" w:cs="Times New Roman"/>
          <w:b/>
        </w:rPr>
        <w:t>Source: The R</w:t>
      </w:r>
      <w:r w:rsidR="007779CB" w:rsidRPr="007779CB">
        <w:rPr>
          <w:rFonts w:ascii="Times New Roman" w:hAnsi="Times New Roman" w:cs="Times New Roman"/>
          <w:b/>
        </w:rPr>
        <w:t>esearcher, 2020</w:t>
      </w:r>
    </w:p>
    <w:p w14:paraId="2F36F99D" w14:textId="2B6AD42C" w:rsidR="00944351" w:rsidRDefault="0030297F" w:rsidP="00F71B19">
      <w:pPr>
        <w:spacing w:after="0" w:line="360" w:lineRule="auto"/>
        <w:jc w:val="both"/>
        <w:rPr>
          <w:rFonts w:ascii="Times New Roman" w:hAnsi="Times New Roman" w:cs="Times New Roman"/>
          <w:sz w:val="24"/>
          <w:szCs w:val="24"/>
        </w:rPr>
      </w:pPr>
      <w:r w:rsidRPr="0030297F">
        <w:rPr>
          <w:rFonts w:ascii="Times New Roman" w:hAnsi="Times New Roman" w:cs="Times New Roman"/>
          <w:sz w:val="24"/>
          <w:szCs w:val="24"/>
        </w:rPr>
        <w:t>From t</w:t>
      </w:r>
      <w:r w:rsidR="006F3D96" w:rsidRPr="0030297F">
        <w:rPr>
          <w:rFonts w:ascii="Times New Roman" w:hAnsi="Times New Roman" w:cs="Times New Roman"/>
          <w:sz w:val="24"/>
          <w:szCs w:val="24"/>
        </w:rPr>
        <w:t xml:space="preserve">able </w:t>
      </w:r>
      <w:r w:rsidR="00F9763C">
        <w:rPr>
          <w:rFonts w:ascii="Times New Roman" w:hAnsi="Times New Roman" w:cs="Times New Roman"/>
          <w:sz w:val="24"/>
          <w:szCs w:val="24"/>
        </w:rPr>
        <w:t>6</w:t>
      </w:r>
      <w:r w:rsidR="006F3D96" w:rsidRPr="0030297F">
        <w:rPr>
          <w:rFonts w:ascii="Times New Roman" w:hAnsi="Times New Roman" w:cs="Times New Roman"/>
          <w:sz w:val="24"/>
          <w:szCs w:val="24"/>
        </w:rPr>
        <w:t>,</w:t>
      </w:r>
      <w:r w:rsidR="00CA3EE1">
        <w:rPr>
          <w:rFonts w:ascii="Times New Roman" w:hAnsi="Times New Roman" w:cs="Times New Roman"/>
          <w:sz w:val="24"/>
          <w:szCs w:val="24"/>
        </w:rPr>
        <w:t xml:space="preserve"> the</w:t>
      </w:r>
      <w:r w:rsidR="006F3D96" w:rsidRPr="0030297F">
        <w:rPr>
          <w:rFonts w:ascii="Times New Roman" w:hAnsi="Times New Roman" w:cs="Times New Roman"/>
          <w:sz w:val="24"/>
          <w:szCs w:val="24"/>
        </w:rPr>
        <w:t xml:space="preserve"> </w:t>
      </w:r>
      <w:r w:rsidRPr="0030297F">
        <w:rPr>
          <w:rFonts w:ascii="Times New Roman" w:hAnsi="Times New Roman" w:cs="Times New Roman"/>
          <w:sz w:val="24"/>
          <w:szCs w:val="24"/>
        </w:rPr>
        <w:t>c</w:t>
      </w:r>
      <w:r w:rsidR="006F3D96" w:rsidRPr="0030297F">
        <w:rPr>
          <w:rFonts w:ascii="Times New Roman" w:hAnsi="Times New Roman" w:cs="Times New Roman"/>
          <w:sz w:val="24"/>
          <w:szCs w:val="24"/>
        </w:rPr>
        <w:t xml:space="preserve">ontrol group C1 and experimental group E2 </w:t>
      </w:r>
      <w:r w:rsidR="00CA3EE1">
        <w:rPr>
          <w:rFonts w:ascii="Times New Roman" w:hAnsi="Times New Roman" w:cs="Times New Roman"/>
          <w:sz w:val="24"/>
          <w:szCs w:val="24"/>
        </w:rPr>
        <w:t>had a</w:t>
      </w:r>
      <w:r w:rsidR="006F3D96" w:rsidRPr="0030297F">
        <w:rPr>
          <w:rFonts w:ascii="Times New Roman" w:hAnsi="Times New Roman" w:cs="Times New Roman"/>
          <w:sz w:val="24"/>
          <w:szCs w:val="24"/>
        </w:rPr>
        <w:t xml:space="preserve"> t-statistic of 0.185 with </w:t>
      </w:r>
      <w:r w:rsidR="00630E62" w:rsidRPr="0030297F">
        <w:rPr>
          <w:rFonts w:ascii="Times New Roman" w:hAnsi="Times New Roman" w:cs="Times New Roman"/>
          <w:sz w:val="24"/>
          <w:szCs w:val="24"/>
        </w:rPr>
        <w:t>148</w:t>
      </w:r>
      <w:r w:rsidR="00CA3EE1">
        <w:rPr>
          <w:rFonts w:ascii="Times New Roman" w:hAnsi="Times New Roman" w:cs="Times New Roman"/>
          <w:sz w:val="24"/>
          <w:szCs w:val="24"/>
        </w:rPr>
        <w:t xml:space="preserve"> </w:t>
      </w:r>
      <w:proofErr w:type="gramStart"/>
      <w:r w:rsidR="00CA3EE1">
        <w:rPr>
          <w:rFonts w:ascii="Times New Roman" w:hAnsi="Times New Roman" w:cs="Times New Roman"/>
          <w:sz w:val="24"/>
          <w:szCs w:val="24"/>
        </w:rPr>
        <w:t>degree</w:t>
      </w:r>
      <w:proofErr w:type="gramEnd"/>
      <w:r w:rsidR="00CA3EE1">
        <w:rPr>
          <w:rFonts w:ascii="Times New Roman" w:hAnsi="Times New Roman" w:cs="Times New Roman"/>
          <w:sz w:val="24"/>
          <w:szCs w:val="24"/>
        </w:rPr>
        <w:t xml:space="preserve"> of freedom yielding</w:t>
      </w:r>
      <w:r w:rsidR="006F3D96" w:rsidRPr="0030297F">
        <w:rPr>
          <w:rFonts w:ascii="Times New Roman" w:hAnsi="Times New Roman" w:cs="Times New Roman"/>
          <w:sz w:val="24"/>
          <w:szCs w:val="24"/>
        </w:rPr>
        <w:t xml:space="preserve"> a significance level of </w:t>
      </w:r>
      <w:r w:rsidR="0059295D" w:rsidRPr="0030297F">
        <w:rPr>
          <w:rFonts w:ascii="Times New Roman" w:hAnsi="Times New Roman" w:cs="Times New Roman"/>
          <w:sz w:val="24"/>
          <w:szCs w:val="24"/>
        </w:rPr>
        <w:t>0.032, which is,</w:t>
      </w:r>
      <w:r w:rsidR="006F3D96" w:rsidRPr="0030297F">
        <w:rPr>
          <w:rFonts w:ascii="Times New Roman" w:hAnsi="Times New Roman" w:cs="Times New Roman"/>
          <w:sz w:val="24"/>
          <w:szCs w:val="24"/>
        </w:rPr>
        <w:t xml:space="preserve"> </w:t>
      </w:r>
      <w:r w:rsidR="00CA3EE1">
        <w:rPr>
          <w:rFonts w:ascii="Times New Roman" w:hAnsi="Times New Roman" w:cs="Times New Roman"/>
          <w:sz w:val="24"/>
          <w:szCs w:val="24"/>
        </w:rPr>
        <w:t>less</w:t>
      </w:r>
      <w:r w:rsidR="006F3D96" w:rsidRPr="0030297F">
        <w:rPr>
          <w:rFonts w:ascii="Times New Roman" w:hAnsi="Times New Roman" w:cs="Times New Roman"/>
          <w:sz w:val="24"/>
          <w:szCs w:val="24"/>
        </w:rPr>
        <w:t xml:space="preserve"> than the </w:t>
      </w:r>
      <w:r w:rsidR="00BC28BA" w:rsidRPr="0030297F">
        <w:rPr>
          <w:rFonts w:ascii="Times New Roman" w:hAnsi="Times New Roman" w:cs="Times New Roman"/>
          <w:sz w:val="24"/>
          <w:szCs w:val="24"/>
        </w:rPr>
        <w:t xml:space="preserve">set </w:t>
      </w:r>
      <w:r w:rsidR="00BC28BA">
        <w:rPr>
          <w:rFonts w:ascii="Times New Roman" w:hAnsi="Times New Roman" w:cs="Times New Roman"/>
          <w:sz w:val="24"/>
          <w:szCs w:val="24"/>
        </w:rPr>
        <w:t>value</w:t>
      </w:r>
      <w:r w:rsidR="00D50D6C">
        <w:rPr>
          <w:rFonts w:ascii="Times New Roman" w:hAnsi="Times New Roman" w:cs="Times New Roman"/>
          <w:sz w:val="24"/>
          <w:szCs w:val="24"/>
        </w:rPr>
        <w:t xml:space="preserve"> of </w:t>
      </w:r>
      <w:r w:rsidRPr="0030297F">
        <w:rPr>
          <w:rFonts w:ascii="Times New Roman" w:hAnsi="Times New Roman" w:cs="Times New Roman"/>
          <w:sz w:val="24"/>
          <w:szCs w:val="24"/>
        </w:rPr>
        <w:t>0</w:t>
      </w:r>
      <w:r w:rsidR="00D50D6C">
        <w:rPr>
          <w:rFonts w:ascii="Times New Roman" w:hAnsi="Times New Roman" w:cs="Times New Roman"/>
          <w:sz w:val="24"/>
          <w:szCs w:val="24"/>
        </w:rPr>
        <w:t>.05</w:t>
      </w:r>
      <w:r w:rsidR="006F3D96" w:rsidRPr="0030297F">
        <w:rPr>
          <w:rFonts w:ascii="Times New Roman" w:hAnsi="Times New Roman" w:cs="Times New Roman"/>
          <w:sz w:val="24"/>
          <w:szCs w:val="24"/>
        </w:rPr>
        <w:t xml:space="preserve">. This </w:t>
      </w:r>
      <w:r w:rsidR="00D50D6C">
        <w:rPr>
          <w:rFonts w:ascii="Times New Roman" w:hAnsi="Times New Roman" w:cs="Times New Roman"/>
          <w:sz w:val="24"/>
          <w:szCs w:val="24"/>
        </w:rPr>
        <w:t>shows</w:t>
      </w:r>
      <w:r w:rsidR="006F3D96" w:rsidRPr="0030297F">
        <w:rPr>
          <w:rFonts w:ascii="Times New Roman" w:hAnsi="Times New Roman" w:cs="Times New Roman"/>
          <w:sz w:val="24"/>
          <w:szCs w:val="24"/>
        </w:rPr>
        <w:t xml:space="preserve"> that </w:t>
      </w:r>
      <w:r w:rsidR="00630E62" w:rsidRPr="0030297F">
        <w:rPr>
          <w:rFonts w:ascii="Times New Roman" w:hAnsi="Times New Roman" w:cs="Times New Roman"/>
          <w:sz w:val="24"/>
          <w:szCs w:val="24"/>
        </w:rPr>
        <w:t xml:space="preserve">there </w:t>
      </w:r>
      <w:r w:rsidR="00F71B19">
        <w:rPr>
          <w:rFonts w:ascii="Times New Roman" w:hAnsi="Times New Roman" w:cs="Times New Roman"/>
          <w:sz w:val="24"/>
          <w:szCs w:val="24"/>
        </w:rPr>
        <w:t>was</w:t>
      </w:r>
      <w:r w:rsidR="006F3D96" w:rsidRPr="0030297F">
        <w:rPr>
          <w:rFonts w:ascii="Times New Roman" w:hAnsi="Times New Roman" w:cs="Times New Roman"/>
          <w:sz w:val="24"/>
          <w:szCs w:val="24"/>
        </w:rPr>
        <w:t xml:space="preserve"> significant difference in the means of the </w:t>
      </w:r>
      <w:r w:rsidR="00D91AFA">
        <w:rPr>
          <w:rFonts w:ascii="Times New Roman" w:hAnsi="Times New Roman" w:cs="Times New Roman"/>
          <w:sz w:val="24"/>
          <w:szCs w:val="24"/>
        </w:rPr>
        <w:t>control and experimental group.</w:t>
      </w:r>
    </w:p>
    <w:p w14:paraId="732A0CB9" w14:textId="49081520" w:rsidR="00944351" w:rsidRDefault="00D50D6C" w:rsidP="009443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of this study show that</w:t>
      </w:r>
      <w:r w:rsidR="00944351" w:rsidRPr="0046396B">
        <w:rPr>
          <w:rFonts w:ascii="Times New Roman" w:hAnsi="Times New Roman" w:cs="Times New Roman"/>
          <w:sz w:val="24"/>
          <w:szCs w:val="24"/>
        </w:rPr>
        <w:t xml:space="preserve"> the mean difference between the pre-tests and the post-test scores show that the </w:t>
      </w:r>
      <w:r>
        <w:rPr>
          <w:rFonts w:ascii="Times New Roman" w:hAnsi="Times New Roman" w:cs="Times New Roman"/>
          <w:sz w:val="24"/>
          <w:szCs w:val="24"/>
        </w:rPr>
        <w:t xml:space="preserve">Inquiry based science </w:t>
      </w:r>
      <w:r w:rsidR="00BC28BA">
        <w:rPr>
          <w:rFonts w:ascii="Times New Roman" w:hAnsi="Times New Roman" w:cs="Times New Roman"/>
          <w:sz w:val="24"/>
          <w:szCs w:val="24"/>
        </w:rPr>
        <w:t xml:space="preserve">teaching </w:t>
      </w:r>
      <w:r w:rsidR="00BC28BA" w:rsidRPr="0046396B">
        <w:rPr>
          <w:rFonts w:ascii="Times New Roman" w:hAnsi="Times New Roman" w:cs="Times New Roman"/>
          <w:sz w:val="24"/>
          <w:szCs w:val="24"/>
        </w:rPr>
        <w:t>approach</w:t>
      </w:r>
      <w:r w:rsidR="00944351" w:rsidRPr="0046396B">
        <w:rPr>
          <w:rFonts w:ascii="Times New Roman" w:hAnsi="Times New Roman" w:cs="Times New Roman"/>
          <w:sz w:val="24"/>
          <w:szCs w:val="24"/>
        </w:rPr>
        <w:t xml:space="preserve"> had a great impact on t</w:t>
      </w:r>
      <w:r w:rsidR="00944351">
        <w:rPr>
          <w:rFonts w:ascii="Times New Roman" w:hAnsi="Times New Roman" w:cs="Times New Roman"/>
          <w:sz w:val="24"/>
          <w:szCs w:val="24"/>
        </w:rPr>
        <w:t xml:space="preserve">he </w:t>
      </w:r>
      <w:r w:rsidR="00944351" w:rsidRPr="00B52C90">
        <w:rPr>
          <w:rFonts w:ascii="Times New Roman" w:hAnsi="Times New Roman" w:cs="Times New Roman"/>
          <w:sz w:val="24"/>
          <w:szCs w:val="24"/>
        </w:rPr>
        <w:t>performance of students in Physics.</w:t>
      </w:r>
      <w:r w:rsidRPr="00B52C90">
        <w:rPr>
          <w:rFonts w:ascii="Times New Roman" w:hAnsi="Times New Roman" w:cs="Times New Roman"/>
          <w:sz w:val="24"/>
          <w:szCs w:val="24"/>
        </w:rPr>
        <w:t xml:space="preserve"> This is </w:t>
      </w:r>
      <w:r w:rsidR="00BC28BA" w:rsidRPr="00B52C90">
        <w:rPr>
          <w:rFonts w:ascii="Times New Roman" w:hAnsi="Times New Roman" w:cs="Times New Roman"/>
          <w:sz w:val="24"/>
          <w:szCs w:val="24"/>
        </w:rPr>
        <w:t>in line</w:t>
      </w:r>
      <w:r w:rsidRPr="00B52C90">
        <w:rPr>
          <w:rFonts w:ascii="Times New Roman" w:hAnsi="Times New Roman" w:cs="Times New Roman"/>
          <w:sz w:val="24"/>
          <w:szCs w:val="24"/>
        </w:rPr>
        <w:t xml:space="preserve"> with</w:t>
      </w:r>
      <w:r w:rsidR="00944351" w:rsidRPr="00B52C90">
        <w:rPr>
          <w:rFonts w:ascii="Times New Roman" w:hAnsi="Times New Roman" w:cs="Times New Roman"/>
          <w:color w:val="FD0CFF" w:themeColor="background1" w:themeShade="BF"/>
          <w:sz w:val="24"/>
          <w:szCs w:val="24"/>
        </w:rPr>
        <w:t xml:space="preserve"> </w:t>
      </w:r>
      <w:r w:rsidR="00944351" w:rsidRPr="00B52C90">
        <w:rPr>
          <w:rFonts w:ascii="Times New Roman" w:hAnsi="Times New Roman" w:cs="Times New Roman"/>
          <w:sz w:val="24"/>
          <w:szCs w:val="24"/>
        </w:rPr>
        <w:t>Osborne (2014)</w:t>
      </w:r>
      <w:r w:rsidR="00B65772" w:rsidRPr="00B52C90">
        <w:rPr>
          <w:rFonts w:ascii="Times New Roman" w:hAnsi="Times New Roman" w:cs="Times New Roman"/>
          <w:sz w:val="24"/>
          <w:szCs w:val="24"/>
        </w:rPr>
        <w:t>, who</w:t>
      </w:r>
      <w:r w:rsidRPr="00B52C90">
        <w:rPr>
          <w:rFonts w:ascii="Times New Roman" w:hAnsi="Times New Roman" w:cs="Times New Roman"/>
          <w:sz w:val="24"/>
          <w:szCs w:val="24"/>
        </w:rPr>
        <w:t xml:space="preserve"> </w:t>
      </w:r>
      <w:r w:rsidR="00944351" w:rsidRPr="00B52C90">
        <w:rPr>
          <w:rFonts w:ascii="Times New Roman" w:hAnsi="Times New Roman" w:cs="Times New Roman"/>
          <w:sz w:val="24"/>
          <w:szCs w:val="24"/>
        </w:rPr>
        <w:t xml:space="preserve">argued that science teachers’ ability to practice Inquiry-Based Instruction </w:t>
      </w:r>
      <w:r w:rsidR="00B52C90" w:rsidRPr="00B52C90">
        <w:rPr>
          <w:rFonts w:ascii="Times New Roman" w:hAnsi="Times New Roman" w:cs="Times New Roman"/>
          <w:sz w:val="24"/>
          <w:szCs w:val="24"/>
        </w:rPr>
        <w:t>enhances</w:t>
      </w:r>
      <w:r w:rsidR="00944351" w:rsidRPr="00B52C90">
        <w:rPr>
          <w:rFonts w:ascii="Times New Roman" w:hAnsi="Times New Roman" w:cs="Times New Roman"/>
          <w:sz w:val="24"/>
          <w:szCs w:val="24"/>
        </w:rPr>
        <w:t xml:space="preserve"> good performance.</w:t>
      </w:r>
      <w:r w:rsidR="00944351" w:rsidRPr="0046396B">
        <w:rPr>
          <w:rFonts w:ascii="Times New Roman" w:hAnsi="Times New Roman" w:cs="Times New Roman"/>
          <w:sz w:val="24"/>
          <w:szCs w:val="24"/>
        </w:rPr>
        <w:t xml:space="preserve"> </w:t>
      </w:r>
    </w:p>
    <w:p w14:paraId="1938FE11" w14:textId="77777777" w:rsidR="00A7077D" w:rsidRPr="0046396B" w:rsidRDefault="00A7077D" w:rsidP="00944351">
      <w:pPr>
        <w:spacing w:after="0" w:line="360" w:lineRule="auto"/>
        <w:jc w:val="both"/>
        <w:rPr>
          <w:rFonts w:ascii="Times New Roman" w:hAnsi="Times New Roman" w:cs="Times New Roman"/>
          <w:sz w:val="24"/>
          <w:szCs w:val="24"/>
        </w:rPr>
      </w:pPr>
    </w:p>
    <w:p w14:paraId="264F83FD" w14:textId="32089F3E" w:rsidR="00F71B19" w:rsidRPr="00272283" w:rsidRDefault="00F71B19" w:rsidP="00F71B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present study</w:t>
      </w:r>
      <w:r w:rsidRPr="00305CFC">
        <w:rPr>
          <w:rFonts w:ascii="Times New Roman" w:hAnsi="Times New Roman" w:cs="Times New Roman"/>
          <w:sz w:val="24"/>
          <w:szCs w:val="24"/>
        </w:rPr>
        <w:t xml:space="preserve"> concur with a study conducted in Europe by Shafqat (2015) who argued that Inquiry based learning is </w:t>
      </w:r>
      <w:proofErr w:type="gramStart"/>
      <w:r w:rsidRPr="00305CFC">
        <w:rPr>
          <w:rFonts w:ascii="Times New Roman" w:hAnsi="Times New Roman" w:cs="Times New Roman"/>
          <w:sz w:val="24"/>
          <w:szCs w:val="24"/>
        </w:rPr>
        <w:t>more  effective</w:t>
      </w:r>
      <w:proofErr w:type="gramEnd"/>
      <w:r w:rsidRPr="00305CFC">
        <w:rPr>
          <w:rFonts w:ascii="Times New Roman" w:hAnsi="Times New Roman" w:cs="Times New Roman"/>
          <w:sz w:val="24"/>
          <w:szCs w:val="24"/>
        </w:rPr>
        <w:t xml:space="preserve"> as compared to traditional methods of teaching, since it improves different learning domains such as knowledge, ability and task competence that improves learner’s outcome. </w:t>
      </w:r>
      <w:r>
        <w:rPr>
          <w:rFonts w:ascii="Times New Roman" w:hAnsi="Times New Roman" w:cs="Times New Roman"/>
          <w:sz w:val="24"/>
          <w:szCs w:val="24"/>
        </w:rPr>
        <w:t xml:space="preserve">The </w:t>
      </w:r>
      <w:r w:rsidRPr="00305CFC">
        <w:rPr>
          <w:rFonts w:ascii="Times New Roman" w:hAnsi="Times New Roman" w:cs="Times New Roman"/>
          <w:sz w:val="24"/>
          <w:szCs w:val="24"/>
        </w:rPr>
        <w:t>findings are also in</w:t>
      </w:r>
      <w:r>
        <w:rPr>
          <w:rFonts w:ascii="Times New Roman" w:hAnsi="Times New Roman" w:cs="Times New Roman"/>
          <w:sz w:val="24"/>
          <w:szCs w:val="24"/>
        </w:rPr>
        <w:t xml:space="preserve"> </w:t>
      </w:r>
      <w:r w:rsidRPr="00305CFC">
        <w:rPr>
          <w:rFonts w:ascii="Times New Roman" w:hAnsi="Times New Roman" w:cs="Times New Roman"/>
          <w:sz w:val="24"/>
          <w:szCs w:val="24"/>
        </w:rPr>
        <w:t xml:space="preserve">line </w:t>
      </w:r>
      <w:r w:rsidR="00BC28BA" w:rsidRPr="00305CFC">
        <w:rPr>
          <w:rFonts w:ascii="Times New Roman" w:hAnsi="Times New Roman" w:cs="Times New Roman"/>
          <w:sz w:val="24"/>
          <w:szCs w:val="24"/>
        </w:rPr>
        <w:t>with a</w:t>
      </w:r>
      <w:r w:rsidRPr="00305CFC">
        <w:rPr>
          <w:rFonts w:ascii="Times New Roman" w:hAnsi="Times New Roman" w:cs="Times New Roman"/>
          <w:sz w:val="24"/>
          <w:szCs w:val="24"/>
        </w:rPr>
        <w:t xml:space="preserve"> study carried out in Malaysia by </w:t>
      </w:r>
      <w:proofErr w:type="spellStart"/>
      <w:r w:rsidRPr="00305CFC">
        <w:rPr>
          <w:rFonts w:ascii="Times New Roman" w:hAnsi="Times New Roman" w:cs="Times New Roman"/>
          <w:sz w:val="24"/>
          <w:szCs w:val="24"/>
        </w:rPr>
        <w:t>Rakh</w:t>
      </w:r>
      <w:r>
        <w:rPr>
          <w:rFonts w:ascii="Times New Roman" w:hAnsi="Times New Roman" w:cs="Times New Roman"/>
          <w:sz w:val="24"/>
          <w:szCs w:val="24"/>
        </w:rPr>
        <w:t>mawan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Setiabudi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Mudza</w:t>
      </w:r>
      <w:proofErr w:type="spellEnd"/>
      <w:r>
        <w:rPr>
          <w:rFonts w:ascii="Times New Roman" w:hAnsi="Times New Roman" w:cs="Times New Roman"/>
          <w:sz w:val="24"/>
          <w:szCs w:val="24"/>
        </w:rPr>
        <w:t xml:space="preserve"> (2015)</w:t>
      </w:r>
      <w:r w:rsidRPr="00305CFC">
        <w:rPr>
          <w:rFonts w:ascii="Times New Roman" w:hAnsi="Times New Roman" w:cs="Times New Roman"/>
          <w:sz w:val="24"/>
          <w:szCs w:val="24"/>
        </w:rPr>
        <w:t xml:space="preserve"> that indicated that Inquiry-Based Learning makes a </w:t>
      </w:r>
      <w:r w:rsidRPr="00272283">
        <w:rPr>
          <w:rFonts w:ascii="Times New Roman" w:hAnsi="Times New Roman" w:cs="Times New Roman"/>
          <w:sz w:val="24"/>
          <w:szCs w:val="24"/>
        </w:rPr>
        <w:t xml:space="preserve">student more confident and makes learning more meaningful hence increases learning outcomes. </w:t>
      </w:r>
    </w:p>
    <w:p w14:paraId="19C24ADC" w14:textId="77777777" w:rsidR="006F3D96" w:rsidRDefault="006F3D96" w:rsidP="007779CB">
      <w:pPr>
        <w:spacing w:after="0" w:line="360" w:lineRule="auto"/>
        <w:jc w:val="both"/>
        <w:rPr>
          <w:rFonts w:ascii="Times New Roman" w:hAnsi="Times New Roman" w:cs="Times New Roman"/>
          <w:sz w:val="24"/>
          <w:szCs w:val="24"/>
        </w:rPr>
      </w:pPr>
    </w:p>
    <w:p w14:paraId="2750C232" w14:textId="51286D09" w:rsidR="00A7077D" w:rsidRDefault="007779CB" w:rsidP="007779CB">
      <w:pPr>
        <w:spacing w:after="0" w:line="360" w:lineRule="auto"/>
        <w:jc w:val="both"/>
        <w:rPr>
          <w:rFonts w:ascii="Times New Roman" w:hAnsi="Times New Roman" w:cs="Times New Roman"/>
          <w:sz w:val="24"/>
          <w:szCs w:val="24"/>
        </w:rPr>
      </w:pPr>
      <w:r w:rsidRPr="00A56614">
        <w:rPr>
          <w:rFonts w:ascii="Times New Roman" w:hAnsi="Times New Roman" w:cs="Times New Roman"/>
          <w:sz w:val="24"/>
          <w:szCs w:val="24"/>
        </w:rPr>
        <w:t xml:space="preserve"> To further understand the different significance levels that exist between the sub-categories (C1, C2, E1 &amp; E2), L</w:t>
      </w:r>
      <w:r w:rsidR="003C1E30">
        <w:rPr>
          <w:rFonts w:ascii="Times New Roman" w:hAnsi="Times New Roman" w:cs="Times New Roman"/>
          <w:sz w:val="24"/>
          <w:szCs w:val="24"/>
        </w:rPr>
        <w:t xml:space="preserve">east Significant </w:t>
      </w:r>
      <w:r w:rsidR="00B52C90">
        <w:rPr>
          <w:rFonts w:ascii="Times New Roman" w:hAnsi="Times New Roman" w:cs="Times New Roman"/>
          <w:sz w:val="24"/>
          <w:szCs w:val="24"/>
        </w:rPr>
        <w:t>D</w:t>
      </w:r>
      <w:r w:rsidR="003C1E30">
        <w:rPr>
          <w:rFonts w:ascii="Times New Roman" w:hAnsi="Times New Roman" w:cs="Times New Roman"/>
          <w:sz w:val="24"/>
          <w:szCs w:val="24"/>
        </w:rPr>
        <w:t>ifference</w:t>
      </w:r>
      <w:r w:rsidRPr="00A56614">
        <w:rPr>
          <w:rFonts w:ascii="Times New Roman" w:hAnsi="Times New Roman" w:cs="Times New Roman"/>
          <w:sz w:val="24"/>
          <w:szCs w:val="24"/>
        </w:rPr>
        <w:t xml:space="preserve"> was </w:t>
      </w:r>
      <w:r w:rsidR="00B52C90">
        <w:rPr>
          <w:rFonts w:ascii="Times New Roman" w:hAnsi="Times New Roman" w:cs="Times New Roman"/>
          <w:sz w:val="24"/>
          <w:szCs w:val="24"/>
        </w:rPr>
        <w:t>computed</w:t>
      </w:r>
      <w:r w:rsidRPr="00A56614">
        <w:rPr>
          <w:rFonts w:ascii="Times New Roman" w:hAnsi="Times New Roman" w:cs="Times New Roman"/>
          <w:sz w:val="24"/>
          <w:szCs w:val="24"/>
        </w:rPr>
        <w:t xml:space="preserve">. The findings obtained </w:t>
      </w:r>
      <w:r w:rsidR="00B52C90">
        <w:rPr>
          <w:rFonts w:ascii="Times New Roman" w:hAnsi="Times New Roman" w:cs="Times New Roman"/>
          <w:sz w:val="24"/>
          <w:szCs w:val="24"/>
        </w:rPr>
        <w:t xml:space="preserve">are shown </w:t>
      </w:r>
      <w:r w:rsidR="00BC28BA">
        <w:rPr>
          <w:rFonts w:ascii="Times New Roman" w:hAnsi="Times New Roman" w:cs="Times New Roman"/>
          <w:sz w:val="24"/>
          <w:szCs w:val="24"/>
        </w:rPr>
        <w:t xml:space="preserve">in </w:t>
      </w:r>
      <w:r w:rsidR="00BC28BA" w:rsidRPr="00A56614">
        <w:rPr>
          <w:rFonts w:ascii="Times New Roman" w:hAnsi="Times New Roman" w:cs="Times New Roman"/>
          <w:sz w:val="24"/>
          <w:szCs w:val="24"/>
        </w:rPr>
        <w:t>table</w:t>
      </w:r>
      <w:r w:rsidRPr="00A56614">
        <w:rPr>
          <w:rFonts w:ascii="Times New Roman" w:hAnsi="Times New Roman" w:cs="Times New Roman"/>
          <w:sz w:val="24"/>
          <w:szCs w:val="24"/>
        </w:rPr>
        <w:t xml:space="preserve"> </w:t>
      </w:r>
      <w:r w:rsidR="00F9763C">
        <w:rPr>
          <w:rFonts w:ascii="Times New Roman" w:hAnsi="Times New Roman" w:cs="Times New Roman"/>
          <w:sz w:val="24"/>
          <w:szCs w:val="24"/>
        </w:rPr>
        <w:t>7</w:t>
      </w:r>
      <w:r w:rsidR="0014376C" w:rsidRPr="00A56614">
        <w:rPr>
          <w:rFonts w:ascii="Times New Roman" w:hAnsi="Times New Roman" w:cs="Times New Roman"/>
          <w:sz w:val="24"/>
          <w:szCs w:val="24"/>
        </w:rPr>
        <w:t>.</w:t>
      </w:r>
    </w:p>
    <w:p w14:paraId="3833EDAF" w14:textId="77777777" w:rsidR="00490B2C" w:rsidRPr="00A56614" w:rsidRDefault="00490B2C" w:rsidP="007779CB">
      <w:pPr>
        <w:spacing w:after="0" w:line="360" w:lineRule="auto"/>
        <w:jc w:val="both"/>
        <w:rPr>
          <w:rFonts w:ascii="Times New Roman" w:hAnsi="Times New Roman" w:cs="Times New Roman"/>
          <w:sz w:val="24"/>
          <w:szCs w:val="24"/>
        </w:rPr>
      </w:pPr>
    </w:p>
    <w:p w14:paraId="5D885B05" w14:textId="72C51484" w:rsidR="007779CB" w:rsidRPr="007779CB" w:rsidRDefault="00B43435" w:rsidP="00AF1EF7">
      <w:pPr>
        <w:pStyle w:val="Caption"/>
      </w:pPr>
      <w:bookmarkStart w:id="77" w:name="_Toc58623187"/>
      <w:bookmarkStart w:id="78" w:name="_Toc64029671"/>
      <w:r>
        <w:t xml:space="preserve">Table </w:t>
      </w:r>
      <w:r w:rsidR="00F9763C">
        <w:t>7</w:t>
      </w:r>
      <w:r w:rsidR="007779CB" w:rsidRPr="007779CB">
        <w:t xml:space="preserve">: Results of LSD Post Hoc Comparison of </w:t>
      </w:r>
      <w:r w:rsidR="00BC28BA" w:rsidRPr="007779CB">
        <w:t xml:space="preserve">PCBT2 </w:t>
      </w:r>
      <w:r w:rsidR="00BC28BA">
        <w:t>Mean</w:t>
      </w:r>
      <w:r w:rsidR="007779CB" w:rsidRPr="007779CB">
        <w:t xml:space="preserve"> Score</w:t>
      </w:r>
      <w:bookmarkEnd w:id="77"/>
      <w:bookmarkEnd w:id="78"/>
    </w:p>
    <w:tbl>
      <w:tblPr>
        <w:tblW w:w="837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90"/>
        <w:gridCol w:w="990"/>
        <w:gridCol w:w="1620"/>
        <w:gridCol w:w="1350"/>
        <w:gridCol w:w="540"/>
        <w:gridCol w:w="1800"/>
        <w:gridCol w:w="990"/>
        <w:gridCol w:w="90"/>
      </w:tblGrid>
      <w:tr w:rsidR="007779CB" w:rsidRPr="002C236A" w14:paraId="3A8E0EA5" w14:textId="77777777" w:rsidTr="00DF3DAD">
        <w:trPr>
          <w:cantSplit/>
        </w:trPr>
        <w:tc>
          <w:tcPr>
            <w:tcW w:w="990" w:type="dxa"/>
            <w:vMerge w:val="restart"/>
            <w:tcBorders>
              <w:top w:val="single" w:sz="4" w:space="0" w:color="auto"/>
              <w:bottom w:val="nil"/>
            </w:tcBorders>
            <w:shd w:val="clear" w:color="auto" w:fill="auto"/>
            <w:vAlign w:val="bottom"/>
          </w:tcPr>
          <w:p w14:paraId="5318C281" w14:textId="77777777" w:rsidR="007779CB" w:rsidRPr="002C236A" w:rsidRDefault="007779CB" w:rsidP="0030297F">
            <w:pPr>
              <w:autoSpaceDE w:val="0"/>
              <w:autoSpaceDN w:val="0"/>
              <w:adjustRightInd w:val="0"/>
              <w:spacing w:after="0"/>
              <w:ind w:left="60" w:right="60"/>
              <w:rPr>
                <w:rFonts w:ascii="Times New Roman" w:hAnsi="Times New Roman" w:cs="Times New Roman"/>
                <w:b/>
              </w:rPr>
            </w:pPr>
            <w:r w:rsidRPr="002C236A">
              <w:rPr>
                <w:rFonts w:ascii="Times New Roman" w:hAnsi="Times New Roman" w:cs="Times New Roman"/>
                <w:b/>
              </w:rPr>
              <w:t>(I) Sub-category</w:t>
            </w:r>
          </w:p>
        </w:tc>
        <w:tc>
          <w:tcPr>
            <w:tcW w:w="990" w:type="dxa"/>
            <w:vMerge w:val="restart"/>
            <w:tcBorders>
              <w:top w:val="single" w:sz="4" w:space="0" w:color="auto"/>
              <w:bottom w:val="nil"/>
            </w:tcBorders>
            <w:shd w:val="clear" w:color="auto" w:fill="auto"/>
            <w:vAlign w:val="bottom"/>
          </w:tcPr>
          <w:p w14:paraId="77EABA15" w14:textId="77777777" w:rsidR="007779CB" w:rsidRPr="002C236A" w:rsidRDefault="007779CB" w:rsidP="0030297F">
            <w:pPr>
              <w:autoSpaceDE w:val="0"/>
              <w:autoSpaceDN w:val="0"/>
              <w:adjustRightInd w:val="0"/>
              <w:spacing w:after="0"/>
              <w:ind w:left="60" w:right="60"/>
              <w:rPr>
                <w:rFonts w:ascii="Times New Roman" w:hAnsi="Times New Roman" w:cs="Times New Roman"/>
                <w:b/>
              </w:rPr>
            </w:pPr>
            <w:r w:rsidRPr="002C236A">
              <w:rPr>
                <w:rFonts w:ascii="Times New Roman" w:hAnsi="Times New Roman" w:cs="Times New Roman"/>
                <w:b/>
              </w:rPr>
              <w:t>(J) Sub-</w:t>
            </w:r>
            <w:r w:rsidR="002C236A" w:rsidRPr="002C236A">
              <w:rPr>
                <w:rFonts w:ascii="Times New Roman" w:hAnsi="Times New Roman" w:cs="Times New Roman"/>
                <w:b/>
              </w:rPr>
              <w:t xml:space="preserve"> </w:t>
            </w:r>
            <w:r w:rsidRPr="002C236A">
              <w:rPr>
                <w:rFonts w:ascii="Times New Roman" w:hAnsi="Times New Roman" w:cs="Times New Roman"/>
                <w:b/>
              </w:rPr>
              <w:t>category</w:t>
            </w:r>
          </w:p>
        </w:tc>
        <w:tc>
          <w:tcPr>
            <w:tcW w:w="1620" w:type="dxa"/>
            <w:vMerge w:val="restart"/>
            <w:tcBorders>
              <w:top w:val="single" w:sz="4" w:space="0" w:color="auto"/>
              <w:bottom w:val="nil"/>
            </w:tcBorders>
            <w:shd w:val="clear" w:color="auto" w:fill="auto"/>
            <w:vAlign w:val="bottom"/>
          </w:tcPr>
          <w:p w14:paraId="02F1B510" w14:textId="77777777" w:rsidR="007779CB" w:rsidRPr="002C236A" w:rsidRDefault="007779CB" w:rsidP="0030297F">
            <w:pPr>
              <w:autoSpaceDE w:val="0"/>
              <w:autoSpaceDN w:val="0"/>
              <w:adjustRightInd w:val="0"/>
              <w:spacing w:after="0"/>
              <w:ind w:left="60" w:right="60"/>
              <w:jc w:val="center"/>
              <w:rPr>
                <w:rFonts w:ascii="Times New Roman" w:hAnsi="Times New Roman" w:cs="Times New Roman"/>
                <w:b/>
              </w:rPr>
            </w:pPr>
            <w:proofErr w:type="gramStart"/>
            <w:r w:rsidRPr="002C236A">
              <w:rPr>
                <w:rFonts w:ascii="Times New Roman" w:hAnsi="Times New Roman" w:cs="Times New Roman"/>
                <w:b/>
              </w:rPr>
              <w:t xml:space="preserve">Mean </w:t>
            </w:r>
            <w:r w:rsidR="002C236A" w:rsidRPr="002C236A">
              <w:rPr>
                <w:rFonts w:ascii="Times New Roman" w:hAnsi="Times New Roman" w:cs="Times New Roman"/>
                <w:b/>
              </w:rPr>
              <w:t xml:space="preserve"> </w:t>
            </w:r>
            <w:r w:rsidRPr="002C236A">
              <w:rPr>
                <w:rFonts w:ascii="Times New Roman" w:hAnsi="Times New Roman" w:cs="Times New Roman"/>
                <w:b/>
              </w:rPr>
              <w:t>Difference</w:t>
            </w:r>
            <w:proofErr w:type="gramEnd"/>
            <w:r w:rsidRPr="002C236A">
              <w:rPr>
                <w:rFonts w:ascii="Times New Roman" w:hAnsi="Times New Roman" w:cs="Times New Roman"/>
                <w:b/>
              </w:rPr>
              <w:t xml:space="preserve"> (I-J)</w:t>
            </w:r>
          </w:p>
        </w:tc>
        <w:tc>
          <w:tcPr>
            <w:tcW w:w="1350" w:type="dxa"/>
            <w:vMerge w:val="restart"/>
            <w:tcBorders>
              <w:top w:val="single" w:sz="4" w:space="0" w:color="auto"/>
              <w:bottom w:val="nil"/>
            </w:tcBorders>
            <w:shd w:val="clear" w:color="auto" w:fill="auto"/>
            <w:vAlign w:val="bottom"/>
          </w:tcPr>
          <w:p w14:paraId="0DBBDCFD" w14:textId="77777777" w:rsidR="007779CB" w:rsidRPr="002C236A" w:rsidRDefault="007779CB" w:rsidP="0030297F">
            <w:pPr>
              <w:autoSpaceDE w:val="0"/>
              <w:autoSpaceDN w:val="0"/>
              <w:adjustRightInd w:val="0"/>
              <w:spacing w:after="0"/>
              <w:ind w:left="60" w:right="60"/>
              <w:jc w:val="center"/>
              <w:rPr>
                <w:rFonts w:ascii="Times New Roman" w:hAnsi="Times New Roman" w:cs="Times New Roman"/>
                <w:b/>
              </w:rPr>
            </w:pPr>
            <w:r w:rsidRPr="002C236A">
              <w:rPr>
                <w:rFonts w:ascii="Times New Roman" w:hAnsi="Times New Roman" w:cs="Times New Roman"/>
                <w:b/>
              </w:rPr>
              <w:t>Std. Error</w:t>
            </w:r>
          </w:p>
        </w:tc>
        <w:tc>
          <w:tcPr>
            <w:tcW w:w="540" w:type="dxa"/>
            <w:vMerge w:val="restart"/>
            <w:tcBorders>
              <w:top w:val="single" w:sz="4" w:space="0" w:color="auto"/>
              <w:bottom w:val="nil"/>
            </w:tcBorders>
            <w:shd w:val="clear" w:color="auto" w:fill="auto"/>
            <w:vAlign w:val="bottom"/>
          </w:tcPr>
          <w:p w14:paraId="7B1995E6" w14:textId="77777777" w:rsidR="007779CB" w:rsidRPr="00F06EEF" w:rsidRDefault="007779CB" w:rsidP="0030297F">
            <w:pPr>
              <w:autoSpaceDE w:val="0"/>
              <w:autoSpaceDN w:val="0"/>
              <w:adjustRightInd w:val="0"/>
              <w:spacing w:after="0"/>
              <w:ind w:left="60" w:right="60"/>
              <w:jc w:val="center"/>
              <w:rPr>
                <w:rFonts w:ascii="Times New Roman" w:hAnsi="Times New Roman" w:cs="Times New Roman"/>
                <w:b/>
              </w:rPr>
            </w:pPr>
            <w:r w:rsidRPr="00F06EEF">
              <w:rPr>
                <w:rFonts w:ascii="Times New Roman" w:hAnsi="Times New Roman" w:cs="Times New Roman"/>
                <w:b/>
              </w:rPr>
              <w:t>Sig.</w:t>
            </w:r>
          </w:p>
        </w:tc>
        <w:tc>
          <w:tcPr>
            <w:tcW w:w="2880" w:type="dxa"/>
            <w:gridSpan w:val="3"/>
            <w:tcBorders>
              <w:top w:val="single" w:sz="4" w:space="0" w:color="auto"/>
              <w:bottom w:val="nil"/>
            </w:tcBorders>
            <w:shd w:val="clear" w:color="auto" w:fill="auto"/>
            <w:vAlign w:val="bottom"/>
          </w:tcPr>
          <w:p w14:paraId="1F988E0B" w14:textId="77777777" w:rsidR="007779CB" w:rsidRPr="002C236A" w:rsidRDefault="007779CB" w:rsidP="0030297F">
            <w:pPr>
              <w:autoSpaceDE w:val="0"/>
              <w:autoSpaceDN w:val="0"/>
              <w:adjustRightInd w:val="0"/>
              <w:spacing w:after="0"/>
              <w:ind w:left="60" w:right="60"/>
              <w:jc w:val="both"/>
              <w:rPr>
                <w:rFonts w:ascii="Times New Roman" w:hAnsi="Times New Roman" w:cs="Times New Roman"/>
                <w:b/>
              </w:rPr>
            </w:pPr>
            <w:r w:rsidRPr="002C236A">
              <w:rPr>
                <w:rFonts w:ascii="Times New Roman" w:hAnsi="Times New Roman" w:cs="Times New Roman"/>
                <w:b/>
              </w:rPr>
              <w:t>95% Confidence Interval</w:t>
            </w:r>
          </w:p>
        </w:tc>
      </w:tr>
      <w:tr w:rsidR="00DF3DAD" w:rsidRPr="002C236A" w14:paraId="4AC92653" w14:textId="77777777" w:rsidTr="00DF3DAD">
        <w:trPr>
          <w:gridAfter w:val="1"/>
          <w:wAfter w:w="90" w:type="dxa"/>
          <w:cantSplit/>
        </w:trPr>
        <w:tc>
          <w:tcPr>
            <w:tcW w:w="990" w:type="dxa"/>
            <w:vMerge/>
            <w:tcBorders>
              <w:top w:val="nil"/>
              <w:bottom w:val="single" w:sz="4" w:space="0" w:color="auto"/>
            </w:tcBorders>
            <w:shd w:val="clear" w:color="auto" w:fill="auto"/>
            <w:vAlign w:val="bottom"/>
          </w:tcPr>
          <w:p w14:paraId="76D490D4" w14:textId="77777777" w:rsidR="007779CB" w:rsidRPr="002C236A" w:rsidRDefault="007779CB" w:rsidP="0030297F">
            <w:pPr>
              <w:autoSpaceDE w:val="0"/>
              <w:autoSpaceDN w:val="0"/>
              <w:adjustRightInd w:val="0"/>
              <w:spacing w:after="0"/>
              <w:jc w:val="both"/>
              <w:rPr>
                <w:rFonts w:ascii="Times New Roman" w:hAnsi="Times New Roman" w:cs="Times New Roman"/>
                <w:b/>
              </w:rPr>
            </w:pPr>
          </w:p>
        </w:tc>
        <w:tc>
          <w:tcPr>
            <w:tcW w:w="990" w:type="dxa"/>
            <w:vMerge/>
            <w:tcBorders>
              <w:top w:val="nil"/>
              <w:bottom w:val="single" w:sz="4" w:space="0" w:color="auto"/>
            </w:tcBorders>
            <w:shd w:val="clear" w:color="auto" w:fill="auto"/>
            <w:vAlign w:val="bottom"/>
          </w:tcPr>
          <w:p w14:paraId="53C4FA65" w14:textId="77777777" w:rsidR="007779CB" w:rsidRPr="002C236A" w:rsidRDefault="007779CB" w:rsidP="0030297F">
            <w:pPr>
              <w:autoSpaceDE w:val="0"/>
              <w:autoSpaceDN w:val="0"/>
              <w:adjustRightInd w:val="0"/>
              <w:spacing w:after="0"/>
              <w:jc w:val="both"/>
              <w:rPr>
                <w:rFonts w:ascii="Times New Roman" w:hAnsi="Times New Roman" w:cs="Times New Roman"/>
                <w:b/>
              </w:rPr>
            </w:pPr>
          </w:p>
        </w:tc>
        <w:tc>
          <w:tcPr>
            <w:tcW w:w="1620" w:type="dxa"/>
            <w:vMerge/>
            <w:tcBorders>
              <w:top w:val="nil"/>
              <w:bottom w:val="single" w:sz="4" w:space="0" w:color="auto"/>
            </w:tcBorders>
            <w:shd w:val="clear" w:color="auto" w:fill="auto"/>
            <w:vAlign w:val="bottom"/>
          </w:tcPr>
          <w:p w14:paraId="46C6C564" w14:textId="77777777" w:rsidR="007779CB" w:rsidRPr="002C236A" w:rsidRDefault="007779CB" w:rsidP="0030297F">
            <w:pPr>
              <w:autoSpaceDE w:val="0"/>
              <w:autoSpaceDN w:val="0"/>
              <w:adjustRightInd w:val="0"/>
              <w:spacing w:after="0"/>
              <w:jc w:val="center"/>
              <w:rPr>
                <w:rFonts w:ascii="Times New Roman" w:hAnsi="Times New Roman" w:cs="Times New Roman"/>
                <w:b/>
              </w:rPr>
            </w:pPr>
          </w:p>
        </w:tc>
        <w:tc>
          <w:tcPr>
            <w:tcW w:w="1350" w:type="dxa"/>
            <w:vMerge/>
            <w:tcBorders>
              <w:top w:val="nil"/>
              <w:bottom w:val="single" w:sz="4" w:space="0" w:color="auto"/>
            </w:tcBorders>
            <w:shd w:val="clear" w:color="auto" w:fill="auto"/>
            <w:vAlign w:val="bottom"/>
          </w:tcPr>
          <w:p w14:paraId="528F58DB" w14:textId="77777777" w:rsidR="007779CB" w:rsidRPr="002C236A" w:rsidRDefault="007779CB" w:rsidP="0030297F">
            <w:pPr>
              <w:autoSpaceDE w:val="0"/>
              <w:autoSpaceDN w:val="0"/>
              <w:adjustRightInd w:val="0"/>
              <w:spacing w:after="0"/>
              <w:jc w:val="center"/>
              <w:rPr>
                <w:rFonts w:ascii="Times New Roman" w:hAnsi="Times New Roman" w:cs="Times New Roman"/>
                <w:b/>
              </w:rPr>
            </w:pPr>
          </w:p>
        </w:tc>
        <w:tc>
          <w:tcPr>
            <w:tcW w:w="540" w:type="dxa"/>
            <w:vMerge/>
            <w:tcBorders>
              <w:top w:val="nil"/>
              <w:bottom w:val="single" w:sz="4" w:space="0" w:color="auto"/>
            </w:tcBorders>
            <w:shd w:val="clear" w:color="auto" w:fill="auto"/>
            <w:vAlign w:val="bottom"/>
          </w:tcPr>
          <w:p w14:paraId="6050A6FE" w14:textId="77777777" w:rsidR="007779CB" w:rsidRPr="00F06EEF" w:rsidRDefault="007779CB" w:rsidP="0030297F">
            <w:pPr>
              <w:autoSpaceDE w:val="0"/>
              <w:autoSpaceDN w:val="0"/>
              <w:adjustRightInd w:val="0"/>
              <w:spacing w:after="0"/>
              <w:jc w:val="center"/>
              <w:rPr>
                <w:rFonts w:ascii="Times New Roman" w:hAnsi="Times New Roman" w:cs="Times New Roman"/>
                <w:b/>
              </w:rPr>
            </w:pPr>
          </w:p>
        </w:tc>
        <w:tc>
          <w:tcPr>
            <w:tcW w:w="1800" w:type="dxa"/>
            <w:tcBorders>
              <w:top w:val="nil"/>
              <w:bottom w:val="single" w:sz="4" w:space="0" w:color="auto"/>
            </w:tcBorders>
            <w:shd w:val="clear" w:color="auto" w:fill="auto"/>
            <w:vAlign w:val="bottom"/>
          </w:tcPr>
          <w:p w14:paraId="11234B86" w14:textId="77777777" w:rsidR="007779CB" w:rsidRPr="002C236A" w:rsidRDefault="007779CB" w:rsidP="0030297F">
            <w:pPr>
              <w:autoSpaceDE w:val="0"/>
              <w:autoSpaceDN w:val="0"/>
              <w:adjustRightInd w:val="0"/>
              <w:spacing w:after="0"/>
              <w:ind w:left="60" w:right="60"/>
              <w:jc w:val="center"/>
              <w:rPr>
                <w:rFonts w:ascii="Times New Roman" w:hAnsi="Times New Roman" w:cs="Times New Roman"/>
                <w:b/>
              </w:rPr>
            </w:pPr>
            <w:r w:rsidRPr="002C236A">
              <w:rPr>
                <w:rFonts w:ascii="Times New Roman" w:hAnsi="Times New Roman" w:cs="Times New Roman"/>
                <w:b/>
              </w:rPr>
              <w:t>Lower Bound</w:t>
            </w:r>
          </w:p>
        </w:tc>
        <w:tc>
          <w:tcPr>
            <w:tcW w:w="990" w:type="dxa"/>
            <w:tcBorders>
              <w:top w:val="nil"/>
              <w:bottom w:val="single" w:sz="4" w:space="0" w:color="auto"/>
            </w:tcBorders>
            <w:shd w:val="clear" w:color="auto" w:fill="auto"/>
            <w:vAlign w:val="bottom"/>
          </w:tcPr>
          <w:p w14:paraId="121500B7" w14:textId="77777777" w:rsidR="007779CB" w:rsidRPr="002C236A" w:rsidRDefault="007779CB" w:rsidP="0030297F">
            <w:pPr>
              <w:autoSpaceDE w:val="0"/>
              <w:autoSpaceDN w:val="0"/>
              <w:adjustRightInd w:val="0"/>
              <w:spacing w:after="0"/>
              <w:ind w:left="60" w:right="60"/>
              <w:jc w:val="center"/>
              <w:rPr>
                <w:rFonts w:ascii="Times New Roman" w:hAnsi="Times New Roman" w:cs="Times New Roman"/>
                <w:b/>
              </w:rPr>
            </w:pPr>
            <w:r w:rsidRPr="002C236A">
              <w:rPr>
                <w:rFonts w:ascii="Times New Roman" w:hAnsi="Times New Roman" w:cs="Times New Roman"/>
                <w:b/>
              </w:rPr>
              <w:t>Upper Bound</w:t>
            </w:r>
          </w:p>
        </w:tc>
      </w:tr>
      <w:tr w:rsidR="00DF3DAD" w:rsidRPr="002C236A" w14:paraId="0783E253" w14:textId="77777777" w:rsidTr="00DF3DAD">
        <w:trPr>
          <w:gridAfter w:val="1"/>
          <w:wAfter w:w="90" w:type="dxa"/>
          <w:cantSplit/>
        </w:trPr>
        <w:tc>
          <w:tcPr>
            <w:tcW w:w="990" w:type="dxa"/>
            <w:vMerge w:val="restart"/>
            <w:tcBorders>
              <w:top w:val="single" w:sz="4" w:space="0" w:color="auto"/>
            </w:tcBorders>
            <w:shd w:val="clear" w:color="auto" w:fill="auto"/>
          </w:tcPr>
          <w:p w14:paraId="21D020AF" w14:textId="77777777" w:rsidR="007779CB" w:rsidRPr="002C236A" w:rsidRDefault="007779CB" w:rsidP="007779CB">
            <w:pPr>
              <w:autoSpaceDE w:val="0"/>
              <w:autoSpaceDN w:val="0"/>
              <w:adjustRightInd w:val="0"/>
              <w:spacing w:after="0" w:line="360" w:lineRule="auto"/>
              <w:ind w:left="60" w:right="60"/>
              <w:jc w:val="both"/>
              <w:rPr>
                <w:rFonts w:ascii="Times New Roman" w:hAnsi="Times New Roman" w:cs="Times New Roman"/>
              </w:rPr>
            </w:pPr>
            <w:r w:rsidRPr="002C236A">
              <w:rPr>
                <w:rFonts w:ascii="Times New Roman" w:hAnsi="Times New Roman" w:cs="Times New Roman"/>
              </w:rPr>
              <w:t>C1</w:t>
            </w:r>
          </w:p>
        </w:tc>
        <w:tc>
          <w:tcPr>
            <w:tcW w:w="990" w:type="dxa"/>
            <w:tcBorders>
              <w:top w:val="single" w:sz="4" w:space="0" w:color="auto"/>
            </w:tcBorders>
            <w:shd w:val="clear" w:color="auto" w:fill="auto"/>
          </w:tcPr>
          <w:p w14:paraId="4882ADF1"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C2</w:t>
            </w:r>
          </w:p>
        </w:tc>
        <w:tc>
          <w:tcPr>
            <w:tcW w:w="1620" w:type="dxa"/>
            <w:tcBorders>
              <w:top w:val="single" w:sz="4" w:space="0" w:color="auto"/>
            </w:tcBorders>
            <w:shd w:val="clear" w:color="auto" w:fill="FFFFFF"/>
          </w:tcPr>
          <w:p w14:paraId="5857E49F"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2.421</w:t>
            </w:r>
          </w:p>
        </w:tc>
        <w:tc>
          <w:tcPr>
            <w:tcW w:w="1350" w:type="dxa"/>
            <w:tcBorders>
              <w:top w:val="single" w:sz="4" w:space="0" w:color="auto"/>
            </w:tcBorders>
            <w:shd w:val="clear" w:color="auto" w:fill="FFFFFF"/>
          </w:tcPr>
          <w:p w14:paraId="3EEA7B15"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3.118</w:t>
            </w:r>
          </w:p>
        </w:tc>
        <w:tc>
          <w:tcPr>
            <w:tcW w:w="540" w:type="dxa"/>
            <w:tcBorders>
              <w:top w:val="single" w:sz="4" w:space="0" w:color="auto"/>
            </w:tcBorders>
            <w:shd w:val="clear" w:color="auto" w:fill="FFFFFF"/>
          </w:tcPr>
          <w:p w14:paraId="4480ADDE"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.439</w:t>
            </w:r>
          </w:p>
        </w:tc>
        <w:tc>
          <w:tcPr>
            <w:tcW w:w="1800" w:type="dxa"/>
            <w:tcBorders>
              <w:top w:val="single" w:sz="4" w:space="0" w:color="auto"/>
            </w:tcBorders>
            <w:shd w:val="clear" w:color="auto" w:fill="FFFFFF"/>
          </w:tcPr>
          <w:p w14:paraId="179B044E"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-3.743</w:t>
            </w:r>
          </w:p>
        </w:tc>
        <w:tc>
          <w:tcPr>
            <w:tcW w:w="990" w:type="dxa"/>
            <w:tcBorders>
              <w:top w:val="single" w:sz="4" w:space="0" w:color="auto"/>
            </w:tcBorders>
            <w:shd w:val="clear" w:color="auto" w:fill="FFFFFF"/>
          </w:tcPr>
          <w:p w14:paraId="3100D1F8"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8.585</w:t>
            </w:r>
          </w:p>
        </w:tc>
      </w:tr>
      <w:tr w:rsidR="00DF3DAD" w:rsidRPr="002C236A" w14:paraId="20A2FF29" w14:textId="77777777" w:rsidTr="00DF3DAD">
        <w:trPr>
          <w:gridAfter w:val="1"/>
          <w:wAfter w:w="90" w:type="dxa"/>
          <w:cantSplit/>
        </w:trPr>
        <w:tc>
          <w:tcPr>
            <w:tcW w:w="990" w:type="dxa"/>
            <w:vMerge/>
            <w:shd w:val="clear" w:color="auto" w:fill="auto"/>
          </w:tcPr>
          <w:p w14:paraId="698E4BB6"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12FB82DA"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E1</w:t>
            </w:r>
          </w:p>
        </w:tc>
        <w:tc>
          <w:tcPr>
            <w:tcW w:w="1620" w:type="dxa"/>
            <w:shd w:val="clear" w:color="auto" w:fill="FFFFFF"/>
          </w:tcPr>
          <w:p w14:paraId="55D790BA"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-14.335</w:t>
            </w:r>
          </w:p>
        </w:tc>
        <w:tc>
          <w:tcPr>
            <w:tcW w:w="1350" w:type="dxa"/>
            <w:shd w:val="clear" w:color="auto" w:fill="FFFFFF"/>
          </w:tcPr>
          <w:p w14:paraId="49D81DDD"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3.0023</w:t>
            </w:r>
          </w:p>
        </w:tc>
        <w:tc>
          <w:tcPr>
            <w:tcW w:w="540" w:type="dxa"/>
            <w:shd w:val="clear" w:color="auto" w:fill="FFFFFF"/>
          </w:tcPr>
          <w:p w14:paraId="02FE8F84"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7AD46177"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-20.269</w:t>
            </w:r>
          </w:p>
        </w:tc>
        <w:tc>
          <w:tcPr>
            <w:tcW w:w="990" w:type="dxa"/>
            <w:shd w:val="clear" w:color="auto" w:fill="FFFFFF"/>
          </w:tcPr>
          <w:p w14:paraId="40ABFA02"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-8.402</w:t>
            </w:r>
          </w:p>
        </w:tc>
      </w:tr>
      <w:tr w:rsidR="00DF3DAD" w:rsidRPr="002C236A" w14:paraId="4F9B6DD3" w14:textId="77777777" w:rsidTr="00DF3DAD">
        <w:trPr>
          <w:gridAfter w:val="1"/>
          <w:wAfter w:w="90" w:type="dxa"/>
          <w:cantSplit/>
        </w:trPr>
        <w:tc>
          <w:tcPr>
            <w:tcW w:w="990" w:type="dxa"/>
            <w:vMerge/>
            <w:shd w:val="clear" w:color="auto" w:fill="auto"/>
          </w:tcPr>
          <w:p w14:paraId="282398F8"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78B02A19"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E2</w:t>
            </w:r>
          </w:p>
        </w:tc>
        <w:tc>
          <w:tcPr>
            <w:tcW w:w="1620" w:type="dxa"/>
            <w:shd w:val="clear" w:color="auto" w:fill="FFFFFF"/>
          </w:tcPr>
          <w:p w14:paraId="194BF047"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-12.532</w:t>
            </w:r>
          </w:p>
        </w:tc>
        <w:tc>
          <w:tcPr>
            <w:tcW w:w="1350" w:type="dxa"/>
            <w:shd w:val="clear" w:color="auto" w:fill="FFFFFF"/>
          </w:tcPr>
          <w:p w14:paraId="114D9C8D"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2.894</w:t>
            </w:r>
          </w:p>
        </w:tc>
        <w:tc>
          <w:tcPr>
            <w:tcW w:w="540" w:type="dxa"/>
            <w:shd w:val="clear" w:color="auto" w:fill="FFFFFF"/>
          </w:tcPr>
          <w:p w14:paraId="697B8F02"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442A2BFF"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-18.252</w:t>
            </w:r>
          </w:p>
        </w:tc>
        <w:tc>
          <w:tcPr>
            <w:tcW w:w="990" w:type="dxa"/>
            <w:shd w:val="clear" w:color="auto" w:fill="FFFFFF"/>
          </w:tcPr>
          <w:p w14:paraId="20E6C189"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-6.812</w:t>
            </w:r>
          </w:p>
        </w:tc>
      </w:tr>
      <w:tr w:rsidR="00DF3DAD" w:rsidRPr="002C236A" w14:paraId="489BF1D2" w14:textId="77777777" w:rsidTr="00DF3DAD">
        <w:trPr>
          <w:gridAfter w:val="1"/>
          <w:wAfter w:w="90" w:type="dxa"/>
          <w:cantSplit/>
        </w:trPr>
        <w:tc>
          <w:tcPr>
            <w:tcW w:w="990" w:type="dxa"/>
            <w:vMerge w:val="restart"/>
            <w:shd w:val="clear" w:color="auto" w:fill="auto"/>
          </w:tcPr>
          <w:p w14:paraId="18D11551" w14:textId="77777777" w:rsidR="007779CB" w:rsidRPr="002C236A" w:rsidRDefault="007779CB" w:rsidP="007779CB">
            <w:pPr>
              <w:autoSpaceDE w:val="0"/>
              <w:autoSpaceDN w:val="0"/>
              <w:adjustRightInd w:val="0"/>
              <w:spacing w:after="0" w:line="360" w:lineRule="auto"/>
              <w:ind w:left="60" w:right="60"/>
              <w:jc w:val="both"/>
              <w:rPr>
                <w:rFonts w:ascii="Times New Roman" w:hAnsi="Times New Roman" w:cs="Times New Roman"/>
              </w:rPr>
            </w:pPr>
            <w:r w:rsidRPr="002C236A">
              <w:rPr>
                <w:rFonts w:ascii="Times New Roman" w:hAnsi="Times New Roman" w:cs="Times New Roman"/>
              </w:rPr>
              <w:t>C2</w:t>
            </w:r>
          </w:p>
        </w:tc>
        <w:tc>
          <w:tcPr>
            <w:tcW w:w="990" w:type="dxa"/>
            <w:shd w:val="clear" w:color="auto" w:fill="auto"/>
          </w:tcPr>
          <w:p w14:paraId="282B79DA"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C1</w:t>
            </w:r>
          </w:p>
        </w:tc>
        <w:tc>
          <w:tcPr>
            <w:tcW w:w="1620" w:type="dxa"/>
            <w:shd w:val="clear" w:color="auto" w:fill="FFFFFF"/>
          </w:tcPr>
          <w:p w14:paraId="26EE673B"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-2.421</w:t>
            </w:r>
          </w:p>
        </w:tc>
        <w:tc>
          <w:tcPr>
            <w:tcW w:w="1350" w:type="dxa"/>
            <w:shd w:val="clear" w:color="auto" w:fill="FFFFFF"/>
          </w:tcPr>
          <w:p w14:paraId="22FAFD67"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3.118</w:t>
            </w:r>
          </w:p>
        </w:tc>
        <w:tc>
          <w:tcPr>
            <w:tcW w:w="540" w:type="dxa"/>
            <w:shd w:val="clear" w:color="auto" w:fill="FFFFFF"/>
          </w:tcPr>
          <w:p w14:paraId="11D83063"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.439</w:t>
            </w:r>
          </w:p>
        </w:tc>
        <w:tc>
          <w:tcPr>
            <w:tcW w:w="1800" w:type="dxa"/>
            <w:shd w:val="clear" w:color="auto" w:fill="FFFFFF"/>
          </w:tcPr>
          <w:p w14:paraId="2DC502E2"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-8.585</w:t>
            </w:r>
          </w:p>
        </w:tc>
        <w:tc>
          <w:tcPr>
            <w:tcW w:w="990" w:type="dxa"/>
            <w:shd w:val="clear" w:color="auto" w:fill="FFFFFF"/>
          </w:tcPr>
          <w:p w14:paraId="7A0C656D"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3.743</w:t>
            </w:r>
          </w:p>
        </w:tc>
      </w:tr>
      <w:tr w:rsidR="00DF3DAD" w:rsidRPr="002C236A" w14:paraId="0CDD7FD1" w14:textId="77777777" w:rsidTr="00DF3DAD">
        <w:trPr>
          <w:gridAfter w:val="1"/>
          <w:wAfter w:w="90" w:type="dxa"/>
          <w:cantSplit/>
        </w:trPr>
        <w:tc>
          <w:tcPr>
            <w:tcW w:w="990" w:type="dxa"/>
            <w:vMerge/>
            <w:shd w:val="clear" w:color="auto" w:fill="auto"/>
          </w:tcPr>
          <w:p w14:paraId="2198DC6F"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004D4B52"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E1</w:t>
            </w:r>
          </w:p>
        </w:tc>
        <w:tc>
          <w:tcPr>
            <w:tcW w:w="1620" w:type="dxa"/>
            <w:shd w:val="clear" w:color="auto" w:fill="FFFFFF"/>
          </w:tcPr>
          <w:p w14:paraId="304F36B9"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-16.756</w:t>
            </w:r>
          </w:p>
        </w:tc>
        <w:tc>
          <w:tcPr>
            <w:tcW w:w="1350" w:type="dxa"/>
            <w:shd w:val="clear" w:color="auto" w:fill="FFFFFF"/>
          </w:tcPr>
          <w:p w14:paraId="69F317F2"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3.138</w:t>
            </w:r>
          </w:p>
        </w:tc>
        <w:tc>
          <w:tcPr>
            <w:tcW w:w="540" w:type="dxa"/>
            <w:shd w:val="clear" w:color="auto" w:fill="FFFFFF"/>
          </w:tcPr>
          <w:p w14:paraId="2DEA84BE"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18F34118"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-22.958</w:t>
            </w:r>
          </w:p>
        </w:tc>
        <w:tc>
          <w:tcPr>
            <w:tcW w:w="990" w:type="dxa"/>
            <w:shd w:val="clear" w:color="auto" w:fill="FFFFFF"/>
          </w:tcPr>
          <w:p w14:paraId="471507EA"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-10.554</w:t>
            </w:r>
          </w:p>
        </w:tc>
      </w:tr>
      <w:tr w:rsidR="00DF3DAD" w:rsidRPr="002C236A" w14:paraId="48755D15" w14:textId="77777777" w:rsidTr="00DF3DAD">
        <w:trPr>
          <w:gridAfter w:val="1"/>
          <w:wAfter w:w="90" w:type="dxa"/>
          <w:cantSplit/>
        </w:trPr>
        <w:tc>
          <w:tcPr>
            <w:tcW w:w="990" w:type="dxa"/>
            <w:vMerge/>
            <w:shd w:val="clear" w:color="auto" w:fill="auto"/>
          </w:tcPr>
          <w:p w14:paraId="287D264E"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64334CB6"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E2</w:t>
            </w:r>
          </w:p>
        </w:tc>
        <w:tc>
          <w:tcPr>
            <w:tcW w:w="1620" w:type="dxa"/>
            <w:shd w:val="clear" w:color="auto" w:fill="FFFFFF"/>
          </w:tcPr>
          <w:p w14:paraId="1F12BBCF"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-14</w:t>
            </w:r>
            <w:r w:rsidR="002C236A" w:rsidRPr="002C236A">
              <w:rPr>
                <w:rFonts w:ascii="Times New Roman" w:hAnsi="Times New Roman" w:cs="Times New Roman"/>
                <w:color w:val="010205"/>
              </w:rPr>
              <w:t>.953</w:t>
            </w:r>
          </w:p>
        </w:tc>
        <w:tc>
          <w:tcPr>
            <w:tcW w:w="1350" w:type="dxa"/>
            <w:shd w:val="clear" w:color="auto" w:fill="FFFFFF"/>
          </w:tcPr>
          <w:p w14:paraId="2CBBB7F0"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3.034</w:t>
            </w:r>
          </w:p>
        </w:tc>
        <w:tc>
          <w:tcPr>
            <w:tcW w:w="540" w:type="dxa"/>
            <w:shd w:val="clear" w:color="auto" w:fill="FFFFFF"/>
          </w:tcPr>
          <w:p w14:paraId="388C2D75"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74B8AEFA"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-20.951</w:t>
            </w:r>
          </w:p>
        </w:tc>
        <w:tc>
          <w:tcPr>
            <w:tcW w:w="990" w:type="dxa"/>
            <w:shd w:val="clear" w:color="auto" w:fill="FFFFFF"/>
          </w:tcPr>
          <w:p w14:paraId="6C1DA5FA"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-8.955</w:t>
            </w:r>
          </w:p>
        </w:tc>
      </w:tr>
      <w:tr w:rsidR="00DF3DAD" w:rsidRPr="002C236A" w14:paraId="59D0DEA3" w14:textId="77777777" w:rsidTr="00DF3DAD">
        <w:trPr>
          <w:gridAfter w:val="1"/>
          <w:wAfter w:w="90" w:type="dxa"/>
          <w:cantSplit/>
        </w:trPr>
        <w:tc>
          <w:tcPr>
            <w:tcW w:w="990" w:type="dxa"/>
            <w:vMerge w:val="restart"/>
            <w:shd w:val="clear" w:color="auto" w:fill="auto"/>
          </w:tcPr>
          <w:p w14:paraId="5980D2CF" w14:textId="77777777" w:rsidR="007779CB" w:rsidRPr="002C236A" w:rsidRDefault="007779CB" w:rsidP="007779CB">
            <w:pPr>
              <w:autoSpaceDE w:val="0"/>
              <w:autoSpaceDN w:val="0"/>
              <w:adjustRightInd w:val="0"/>
              <w:spacing w:after="0" w:line="360" w:lineRule="auto"/>
              <w:ind w:left="60" w:right="60"/>
              <w:jc w:val="both"/>
              <w:rPr>
                <w:rFonts w:ascii="Times New Roman" w:hAnsi="Times New Roman" w:cs="Times New Roman"/>
              </w:rPr>
            </w:pPr>
            <w:r w:rsidRPr="002C236A">
              <w:rPr>
                <w:rFonts w:ascii="Times New Roman" w:hAnsi="Times New Roman" w:cs="Times New Roman"/>
              </w:rPr>
              <w:t>E1</w:t>
            </w:r>
          </w:p>
        </w:tc>
        <w:tc>
          <w:tcPr>
            <w:tcW w:w="990" w:type="dxa"/>
            <w:shd w:val="clear" w:color="auto" w:fill="auto"/>
          </w:tcPr>
          <w:p w14:paraId="3E24236B"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C1</w:t>
            </w:r>
          </w:p>
        </w:tc>
        <w:tc>
          <w:tcPr>
            <w:tcW w:w="1620" w:type="dxa"/>
            <w:shd w:val="clear" w:color="auto" w:fill="FFFFFF"/>
          </w:tcPr>
          <w:p w14:paraId="0B6FA002"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14.335</w:t>
            </w:r>
          </w:p>
        </w:tc>
        <w:tc>
          <w:tcPr>
            <w:tcW w:w="1350" w:type="dxa"/>
            <w:shd w:val="clear" w:color="auto" w:fill="FFFFFF"/>
          </w:tcPr>
          <w:p w14:paraId="545A21ED"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3.0023</w:t>
            </w:r>
          </w:p>
        </w:tc>
        <w:tc>
          <w:tcPr>
            <w:tcW w:w="540" w:type="dxa"/>
            <w:shd w:val="clear" w:color="auto" w:fill="FFFFFF"/>
          </w:tcPr>
          <w:p w14:paraId="20D45997"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0D7DBD31"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8.402</w:t>
            </w:r>
          </w:p>
        </w:tc>
        <w:tc>
          <w:tcPr>
            <w:tcW w:w="990" w:type="dxa"/>
            <w:shd w:val="clear" w:color="auto" w:fill="FFFFFF"/>
          </w:tcPr>
          <w:p w14:paraId="2BCFB148"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20.269</w:t>
            </w:r>
          </w:p>
        </w:tc>
      </w:tr>
      <w:tr w:rsidR="00DF3DAD" w:rsidRPr="002C236A" w14:paraId="0E889055" w14:textId="77777777" w:rsidTr="00DF3DAD">
        <w:trPr>
          <w:gridAfter w:val="1"/>
          <w:wAfter w:w="90" w:type="dxa"/>
          <w:cantSplit/>
        </w:trPr>
        <w:tc>
          <w:tcPr>
            <w:tcW w:w="990" w:type="dxa"/>
            <w:vMerge/>
            <w:shd w:val="clear" w:color="auto" w:fill="auto"/>
          </w:tcPr>
          <w:p w14:paraId="3CF9F7FE"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5CABB0E0"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C2</w:t>
            </w:r>
          </w:p>
        </w:tc>
        <w:tc>
          <w:tcPr>
            <w:tcW w:w="1620" w:type="dxa"/>
            <w:shd w:val="clear" w:color="auto" w:fill="FFFFFF"/>
          </w:tcPr>
          <w:p w14:paraId="41AD66E7"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16.756</w:t>
            </w:r>
          </w:p>
        </w:tc>
        <w:tc>
          <w:tcPr>
            <w:tcW w:w="1350" w:type="dxa"/>
            <w:shd w:val="clear" w:color="auto" w:fill="FFFFFF"/>
          </w:tcPr>
          <w:p w14:paraId="34518A7A"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3.138</w:t>
            </w:r>
          </w:p>
        </w:tc>
        <w:tc>
          <w:tcPr>
            <w:tcW w:w="540" w:type="dxa"/>
            <w:shd w:val="clear" w:color="auto" w:fill="FFFFFF"/>
          </w:tcPr>
          <w:p w14:paraId="373A4D00"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52A8DB4E"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10.554</w:t>
            </w:r>
          </w:p>
        </w:tc>
        <w:tc>
          <w:tcPr>
            <w:tcW w:w="990" w:type="dxa"/>
            <w:shd w:val="clear" w:color="auto" w:fill="FFFFFF"/>
          </w:tcPr>
          <w:p w14:paraId="32F2252A"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22.958</w:t>
            </w:r>
          </w:p>
        </w:tc>
      </w:tr>
      <w:tr w:rsidR="00DF3DAD" w:rsidRPr="002C236A" w14:paraId="325623CA" w14:textId="77777777" w:rsidTr="00DF3DAD">
        <w:trPr>
          <w:gridAfter w:val="1"/>
          <w:wAfter w:w="90" w:type="dxa"/>
          <w:cantSplit/>
        </w:trPr>
        <w:tc>
          <w:tcPr>
            <w:tcW w:w="990" w:type="dxa"/>
            <w:vMerge/>
            <w:shd w:val="clear" w:color="auto" w:fill="auto"/>
          </w:tcPr>
          <w:p w14:paraId="2815B8B7"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645C01EB"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E2</w:t>
            </w:r>
          </w:p>
        </w:tc>
        <w:tc>
          <w:tcPr>
            <w:tcW w:w="1620" w:type="dxa"/>
            <w:shd w:val="clear" w:color="auto" w:fill="FFFFFF"/>
          </w:tcPr>
          <w:p w14:paraId="38C2927A"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1.803</w:t>
            </w:r>
          </w:p>
        </w:tc>
        <w:tc>
          <w:tcPr>
            <w:tcW w:w="1350" w:type="dxa"/>
            <w:shd w:val="clear" w:color="auto" w:fill="FFFFFF"/>
          </w:tcPr>
          <w:p w14:paraId="1B7A20B3"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2.914</w:t>
            </w:r>
          </w:p>
        </w:tc>
        <w:tc>
          <w:tcPr>
            <w:tcW w:w="540" w:type="dxa"/>
            <w:shd w:val="clear" w:color="auto" w:fill="FFFFFF"/>
          </w:tcPr>
          <w:p w14:paraId="3745265B"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.537</w:t>
            </w:r>
          </w:p>
        </w:tc>
        <w:tc>
          <w:tcPr>
            <w:tcW w:w="1800" w:type="dxa"/>
            <w:shd w:val="clear" w:color="auto" w:fill="FFFFFF"/>
          </w:tcPr>
          <w:p w14:paraId="72DD34CA"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-3.957</w:t>
            </w:r>
          </w:p>
        </w:tc>
        <w:tc>
          <w:tcPr>
            <w:tcW w:w="990" w:type="dxa"/>
            <w:shd w:val="clear" w:color="auto" w:fill="FFFFFF"/>
          </w:tcPr>
          <w:p w14:paraId="2B3F3161"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7.564</w:t>
            </w:r>
          </w:p>
        </w:tc>
      </w:tr>
      <w:tr w:rsidR="00DF3DAD" w:rsidRPr="002C236A" w14:paraId="5640AA28" w14:textId="77777777" w:rsidTr="00DF3DAD">
        <w:trPr>
          <w:gridAfter w:val="1"/>
          <w:wAfter w:w="90" w:type="dxa"/>
          <w:cantSplit/>
        </w:trPr>
        <w:tc>
          <w:tcPr>
            <w:tcW w:w="990" w:type="dxa"/>
            <w:vMerge w:val="restart"/>
            <w:shd w:val="clear" w:color="auto" w:fill="auto"/>
          </w:tcPr>
          <w:p w14:paraId="2DA7D626" w14:textId="77777777" w:rsidR="007779CB" w:rsidRPr="002C236A" w:rsidRDefault="007779CB" w:rsidP="007779CB">
            <w:pPr>
              <w:autoSpaceDE w:val="0"/>
              <w:autoSpaceDN w:val="0"/>
              <w:adjustRightInd w:val="0"/>
              <w:spacing w:after="0" w:line="360" w:lineRule="auto"/>
              <w:ind w:left="60" w:right="60"/>
              <w:jc w:val="both"/>
              <w:rPr>
                <w:rFonts w:ascii="Times New Roman" w:hAnsi="Times New Roman" w:cs="Times New Roman"/>
              </w:rPr>
            </w:pPr>
            <w:r w:rsidRPr="002C236A">
              <w:rPr>
                <w:rFonts w:ascii="Times New Roman" w:hAnsi="Times New Roman" w:cs="Times New Roman"/>
              </w:rPr>
              <w:t>E2</w:t>
            </w:r>
          </w:p>
        </w:tc>
        <w:tc>
          <w:tcPr>
            <w:tcW w:w="990" w:type="dxa"/>
            <w:shd w:val="clear" w:color="auto" w:fill="auto"/>
          </w:tcPr>
          <w:p w14:paraId="1ACF3A83"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C1</w:t>
            </w:r>
          </w:p>
        </w:tc>
        <w:tc>
          <w:tcPr>
            <w:tcW w:w="1620" w:type="dxa"/>
            <w:shd w:val="clear" w:color="auto" w:fill="FFFFFF"/>
          </w:tcPr>
          <w:p w14:paraId="1B046ABD"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12.532</w:t>
            </w:r>
          </w:p>
        </w:tc>
        <w:tc>
          <w:tcPr>
            <w:tcW w:w="1350" w:type="dxa"/>
            <w:shd w:val="clear" w:color="auto" w:fill="FFFFFF"/>
          </w:tcPr>
          <w:p w14:paraId="137FA284"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2.894</w:t>
            </w:r>
          </w:p>
        </w:tc>
        <w:tc>
          <w:tcPr>
            <w:tcW w:w="540" w:type="dxa"/>
            <w:shd w:val="clear" w:color="auto" w:fill="FFFFFF"/>
          </w:tcPr>
          <w:p w14:paraId="228A4ADE"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2E66E0DE"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6.812</w:t>
            </w:r>
          </w:p>
        </w:tc>
        <w:tc>
          <w:tcPr>
            <w:tcW w:w="990" w:type="dxa"/>
            <w:shd w:val="clear" w:color="auto" w:fill="FFFFFF"/>
          </w:tcPr>
          <w:p w14:paraId="3BCD83A8"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18.252</w:t>
            </w:r>
          </w:p>
        </w:tc>
      </w:tr>
      <w:tr w:rsidR="00DF3DAD" w:rsidRPr="002C236A" w14:paraId="30EF4C63" w14:textId="77777777" w:rsidTr="00DF3DAD">
        <w:trPr>
          <w:gridAfter w:val="1"/>
          <w:wAfter w:w="90" w:type="dxa"/>
          <w:cantSplit/>
        </w:trPr>
        <w:tc>
          <w:tcPr>
            <w:tcW w:w="990" w:type="dxa"/>
            <w:vMerge/>
            <w:shd w:val="clear" w:color="auto" w:fill="auto"/>
          </w:tcPr>
          <w:p w14:paraId="09CCB07A"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0C9AFA09"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C2</w:t>
            </w:r>
          </w:p>
        </w:tc>
        <w:tc>
          <w:tcPr>
            <w:tcW w:w="1620" w:type="dxa"/>
            <w:shd w:val="clear" w:color="auto" w:fill="FFFFFF"/>
          </w:tcPr>
          <w:p w14:paraId="3076EA36"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14.953</w:t>
            </w:r>
          </w:p>
        </w:tc>
        <w:tc>
          <w:tcPr>
            <w:tcW w:w="1350" w:type="dxa"/>
            <w:shd w:val="clear" w:color="auto" w:fill="FFFFFF"/>
          </w:tcPr>
          <w:p w14:paraId="5D03E345"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3.034</w:t>
            </w:r>
          </w:p>
        </w:tc>
        <w:tc>
          <w:tcPr>
            <w:tcW w:w="540" w:type="dxa"/>
            <w:shd w:val="clear" w:color="auto" w:fill="FFFFFF"/>
          </w:tcPr>
          <w:p w14:paraId="7932BD1B"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.000</w:t>
            </w:r>
          </w:p>
        </w:tc>
        <w:tc>
          <w:tcPr>
            <w:tcW w:w="1800" w:type="dxa"/>
            <w:shd w:val="clear" w:color="auto" w:fill="FFFFFF"/>
          </w:tcPr>
          <w:p w14:paraId="2A8DBC5B"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8.955</w:t>
            </w:r>
          </w:p>
        </w:tc>
        <w:tc>
          <w:tcPr>
            <w:tcW w:w="990" w:type="dxa"/>
            <w:shd w:val="clear" w:color="auto" w:fill="FFFFFF"/>
          </w:tcPr>
          <w:p w14:paraId="1A7FB92A"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20.951</w:t>
            </w:r>
          </w:p>
        </w:tc>
      </w:tr>
      <w:tr w:rsidR="00DF3DAD" w:rsidRPr="002C236A" w14:paraId="17E04126" w14:textId="77777777" w:rsidTr="00DF3DAD">
        <w:trPr>
          <w:gridAfter w:val="1"/>
          <w:wAfter w:w="90" w:type="dxa"/>
          <w:cantSplit/>
        </w:trPr>
        <w:tc>
          <w:tcPr>
            <w:tcW w:w="990" w:type="dxa"/>
            <w:vMerge/>
            <w:shd w:val="clear" w:color="auto" w:fill="auto"/>
          </w:tcPr>
          <w:p w14:paraId="67523A6B" w14:textId="77777777" w:rsidR="007779CB" w:rsidRPr="002C236A" w:rsidRDefault="007779CB" w:rsidP="007779CB">
            <w:pPr>
              <w:autoSpaceDE w:val="0"/>
              <w:autoSpaceDN w:val="0"/>
              <w:adjustRightInd w:val="0"/>
              <w:spacing w:after="0" w:line="360" w:lineRule="auto"/>
              <w:jc w:val="both"/>
              <w:rPr>
                <w:rFonts w:ascii="Times New Roman" w:hAnsi="Times New Roman" w:cs="Times New Roman"/>
              </w:rPr>
            </w:pPr>
          </w:p>
        </w:tc>
        <w:tc>
          <w:tcPr>
            <w:tcW w:w="990" w:type="dxa"/>
            <w:shd w:val="clear" w:color="auto" w:fill="auto"/>
          </w:tcPr>
          <w:p w14:paraId="58980D83" w14:textId="77777777" w:rsidR="007779CB" w:rsidRPr="002C236A" w:rsidRDefault="007779CB" w:rsidP="00DF3DAD">
            <w:pPr>
              <w:autoSpaceDE w:val="0"/>
              <w:autoSpaceDN w:val="0"/>
              <w:adjustRightInd w:val="0"/>
              <w:spacing w:after="0" w:line="360" w:lineRule="auto"/>
              <w:ind w:left="60" w:right="60"/>
              <w:jc w:val="center"/>
              <w:rPr>
                <w:rFonts w:ascii="Times New Roman" w:hAnsi="Times New Roman" w:cs="Times New Roman"/>
              </w:rPr>
            </w:pPr>
            <w:r w:rsidRPr="002C236A">
              <w:rPr>
                <w:rFonts w:ascii="Times New Roman" w:hAnsi="Times New Roman" w:cs="Times New Roman"/>
              </w:rPr>
              <w:t>E1</w:t>
            </w:r>
          </w:p>
        </w:tc>
        <w:tc>
          <w:tcPr>
            <w:tcW w:w="1620" w:type="dxa"/>
            <w:shd w:val="clear" w:color="auto" w:fill="FFFFFF"/>
          </w:tcPr>
          <w:p w14:paraId="5C4B30FB"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-1.803</w:t>
            </w:r>
          </w:p>
        </w:tc>
        <w:tc>
          <w:tcPr>
            <w:tcW w:w="1350" w:type="dxa"/>
            <w:shd w:val="clear" w:color="auto" w:fill="FFFFFF"/>
          </w:tcPr>
          <w:p w14:paraId="4BA2F795" w14:textId="77777777" w:rsidR="007779CB" w:rsidRPr="002C236A" w:rsidRDefault="002C236A" w:rsidP="00DF3DAD">
            <w:pPr>
              <w:autoSpaceDE w:val="0"/>
              <w:autoSpaceDN w:val="0"/>
              <w:adjustRightInd w:val="0"/>
              <w:spacing w:after="0" w:line="360" w:lineRule="auto"/>
              <w:ind w:left="60" w:right="60"/>
              <w:jc w:val="center"/>
              <w:rPr>
                <w:rFonts w:ascii="Times New Roman" w:hAnsi="Times New Roman" w:cs="Times New Roman"/>
                <w:color w:val="010205"/>
              </w:rPr>
            </w:pPr>
            <w:r w:rsidRPr="002C236A">
              <w:rPr>
                <w:rFonts w:ascii="Times New Roman" w:hAnsi="Times New Roman" w:cs="Times New Roman"/>
                <w:color w:val="010205"/>
              </w:rPr>
              <w:t>2.914</w:t>
            </w:r>
          </w:p>
        </w:tc>
        <w:tc>
          <w:tcPr>
            <w:tcW w:w="540" w:type="dxa"/>
            <w:shd w:val="clear" w:color="auto" w:fill="FFFFFF"/>
          </w:tcPr>
          <w:p w14:paraId="4600E645" w14:textId="77777777" w:rsidR="007779CB" w:rsidRPr="00F06EEF" w:rsidRDefault="007779CB" w:rsidP="00DF3DAD">
            <w:pPr>
              <w:autoSpaceDE w:val="0"/>
              <w:autoSpaceDN w:val="0"/>
              <w:adjustRightInd w:val="0"/>
              <w:spacing w:after="0" w:line="360" w:lineRule="auto"/>
              <w:ind w:left="60" w:right="60"/>
              <w:jc w:val="center"/>
              <w:rPr>
                <w:rFonts w:ascii="Times New Roman" w:hAnsi="Times New Roman" w:cs="Times New Roman"/>
                <w:b/>
                <w:color w:val="010205"/>
              </w:rPr>
            </w:pPr>
            <w:r w:rsidRPr="00F06EEF">
              <w:rPr>
                <w:rFonts w:ascii="Times New Roman" w:hAnsi="Times New Roman" w:cs="Times New Roman"/>
                <w:b/>
                <w:color w:val="010205"/>
              </w:rPr>
              <w:t>.537</w:t>
            </w:r>
          </w:p>
        </w:tc>
        <w:tc>
          <w:tcPr>
            <w:tcW w:w="1800" w:type="dxa"/>
            <w:shd w:val="clear" w:color="auto" w:fill="FFFFFF"/>
          </w:tcPr>
          <w:p w14:paraId="2B8EC86C"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-7.564</w:t>
            </w:r>
          </w:p>
        </w:tc>
        <w:tc>
          <w:tcPr>
            <w:tcW w:w="990" w:type="dxa"/>
            <w:shd w:val="clear" w:color="auto" w:fill="FFFFFF"/>
          </w:tcPr>
          <w:p w14:paraId="1FABAB88" w14:textId="77777777" w:rsidR="007779CB" w:rsidRPr="002C236A" w:rsidRDefault="00DF3DAD" w:rsidP="00DF3DAD">
            <w:pPr>
              <w:autoSpaceDE w:val="0"/>
              <w:autoSpaceDN w:val="0"/>
              <w:adjustRightInd w:val="0"/>
              <w:spacing w:after="0" w:line="360" w:lineRule="auto"/>
              <w:ind w:left="60" w:right="60"/>
              <w:jc w:val="center"/>
              <w:rPr>
                <w:rFonts w:ascii="Times New Roman" w:hAnsi="Times New Roman" w:cs="Times New Roman"/>
                <w:color w:val="010205"/>
              </w:rPr>
            </w:pPr>
            <w:r>
              <w:rPr>
                <w:rFonts w:ascii="Times New Roman" w:hAnsi="Times New Roman" w:cs="Times New Roman"/>
                <w:color w:val="010205"/>
              </w:rPr>
              <w:t>3.957</w:t>
            </w:r>
          </w:p>
        </w:tc>
      </w:tr>
      <w:tr w:rsidR="007779CB" w:rsidRPr="002C236A" w14:paraId="797859F7" w14:textId="77777777" w:rsidTr="002C236A">
        <w:trPr>
          <w:cantSplit/>
        </w:trPr>
        <w:tc>
          <w:tcPr>
            <w:tcW w:w="8370" w:type="dxa"/>
            <w:gridSpan w:val="8"/>
            <w:shd w:val="clear" w:color="auto" w:fill="FFFFFF"/>
          </w:tcPr>
          <w:p w14:paraId="112FFFE3" w14:textId="77777777" w:rsidR="007779CB" w:rsidRPr="002C236A" w:rsidRDefault="007779CB" w:rsidP="007779CB">
            <w:pPr>
              <w:autoSpaceDE w:val="0"/>
              <w:autoSpaceDN w:val="0"/>
              <w:adjustRightInd w:val="0"/>
              <w:spacing w:after="0" w:line="360" w:lineRule="auto"/>
              <w:ind w:left="60" w:right="60"/>
              <w:jc w:val="both"/>
              <w:rPr>
                <w:rFonts w:ascii="Times New Roman" w:hAnsi="Times New Roman" w:cs="Times New Roman"/>
                <w:color w:val="010205"/>
              </w:rPr>
            </w:pPr>
            <w:r w:rsidRPr="002C236A">
              <w:rPr>
                <w:rFonts w:ascii="Times New Roman" w:hAnsi="Times New Roman" w:cs="Times New Roman"/>
                <w:color w:val="010205"/>
              </w:rPr>
              <w:t xml:space="preserve">*. </w:t>
            </w:r>
            <w:r w:rsidRPr="00DF3DAD">
              <w:rPr>
                <w:rFonts w:ascii="Times New Roman" w:hAnsi="Times New Roman" w:cs="Times New Roman"/>
                <w:color w:val="010205"/>
                <w:sz w:val="24"/>
                <w:szCs w:val="24"/>
              </w:rPr>
              <w:t>The mean difference is significant at the 0.05 level.</w:t>
            </w:r>
          </w:p>
        </w:tc>
      </w:tr>
    </w:tbl>
    <w:p w14:paraId="2F681302" w14:textId="31EF845D" w:rsidR="00BC1A2B" w:rsidRPr="00877519" w:rsidRDefault="00691053" w:rsidP="007779C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Source: The R</w:t>
      </w:r>
      <w:r w:rsidR="007779CB" w:rsidRPr="00877519">
        <w:rPr>
          <w:rFonts w:ascii="Times New Roman" w:hAnsi="Times New Roman" w:cs="Times New Roman"/>
          <w:b/>
          <w:sz w:val="24"/>
          <w:szCs w:val="24"/>
        </w:rPr>
        <w:t>esearcher, 2020</w:t>
      </w:r>
    </w:p>
    <w:p w14:paraId="49B34A1B" w14:textId="73C9DD97" w:rsidR="00F06EEF" w:rsidRDefault="00BC28BA" w:rsidP="00064D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Pr="00DF3DAD">
        <w:rPr>
          <w:rFonts w:ascii="Times New Roman" w:hAnsi="Times New Roman" w:cs="Times New Roman"/>
          <w:sz w:val="24"/>
          <w:szCs w:val="24"/>
        </w:rPr>
        <w:t>tabulated</w:t>
      </w:r>
      <w:r w:rsidR="00B52C90">
        <w:rPr>
          <w:rFonts w:ascii="Times New Roman" w:hAnsi="Times New Roman" w:cs="Times New Roman"/>
          <w:sz w:val="24"/>
          <w:szCs w:val="24"/>
        </w:rPr>
        <w:t xml:space="preserve"> </w:t>
      </w:r>
      <w:r>
        <w:rPr>
          <w:rFonts w:ascii="Times New Roman" w:hAnsi="Times New Roman" w:cs="Times New Roman"/>
          <w:sz w:val="24"/>
          <w:szCs w:val="24"/>
        </w:rPr>
        <w:t>on table</w:t>
      </w:r>
      <w:r w:rsidR="007779CB" w:rsidRPr="00DF3DAD">
        <w:rPr>
          <w:rFonts w:ascii="Times New Roman" w:hAnsi="Times New Roman" w:cs="Times New Roman"/>
          <w:sz w:val="24"/>
          <w:szCs w:val="24"/>
        </w:rPr>
        <w:t xml:space="preserve"> </w:t>
      </w:r>
      <w:r w:rsidR="00F9763C">
        <w:rPr>
          <w:rFonts w:ascii="Times New Roman" w:hAnsi="Times New Roman" w:cs="Times New Roman"/>
          <w:sz w:val="24"/>
          <w:szCs w:val="24"/>
        </w:rPr>
        <w:t>7</w:t>
      </w:r>
      <w:r w:rsidR="0014376C">
        <w:rPr>
          <w:rFonts w:ascii="Times New Roman" w:hAnsi="Times New Roman" w:cs="Times New Roman"/>
          <w:sz w:val="24"/>
          <w:szCs w:val="24"/>
        </w:rPr>
        <w:t xml:space="preserve"> </w:t>
      </w:r>
      <w:r w:rsidR="008D2F33">
        <w:rPr>
          <w:rFonts w:ascii="Times New Roman" w:hAnsi="Times New Roman" w:cs="Times New Roman"/>
          <w:sz w:val="24"/>
          <w:szCs w:val="24"/>
        </w:rPr>
        <w:t>t</w:t>
      </w:r>
      <w:r w:rsidR="008D2F33" w:rsidRPr="00DF3DAD">
        <w:rPr>
          <w:rFonts w:ascii="Times New Roman" w:hAnsi="Times New Roman" w:cs="Times New Roman"/>
          <w:sz w:val="24"/>
          <w:szCs w:val="24"/>
        </w:rPr>
        <w:t>he difference between C1 and C2 (</w:t>
      </w:r>
      <w:r w:rsidR="008D2F33">
        <w:rPr>
          <w:rFonts w:ascii="Times New Roman" w:hAnsi="Times New Roman" w:cs="Times New Roman"/>
          <w:sz w:val="24"/>
          <w:szCs w:val="24"/>
        </w:rPr>
        <w:t>0.439</w:t>
      </w:r>
      <w:r w:rsidR="008D2F33" w:rsidRPr="00DF3DAD">
        <w:rPr>
          <w:rFonts w:ascii="Times New Roman" w:hAnsi="Times New Roman" w:cs="Times New Roman"/>
          <w:sz w:val="24"/>
          <w:szCs w:val="24"/>
        </w:rPr>
        <w:t>) and E1 and E2 (</w:t>
      </w:r>
      <w:r w:rsidR="008D2F33">
        <w:rPr>
          <w:rFonts w:ascii="Times New Roman" w:hAnsi="Times New Roman" w:cs="Times New Roman"/>
          <w:sz w:val="24"/>
          <w:szCs w:val="24"/>
        </w:rPr>
        <w:t>0.537</w:t>
      </w:r>
      <w:r w:rsidR="008D2F33" w:rsidRPr="00DF3DAD">
        <w:rPr>
          <w:rFonts w:ascii="Times New Roman" w:hAnsi="Times New Roman" w:cs="Times New Roman"/>
          <w:sz w:val="24"/>
          <w:szCs w:val="24"/>
        </w:rPr>
        <w:t xml:space="preserve">) </w:t>
      </w:r>
      <w:r w:rsidR="008D2F33">
        <w:rPr>
          <w:rFonts w:ascii="Times New Roman" w:hAnsi="Times New Roman" w:cs="Times New Roman"/>
          <w:sz w:val="24"/>
          <w:szCs w:val="24"/>
        </w:rPr>
        <w:t>was</w:t>
      </w:r>
      <w:r w:rsidR="008D2F33" w:rsidRPr="00DF3DAD">
        <w:rPr>
          <w:rFonts w:ascii="Times New Roman" w:hAnsi="Times New Roman" w:cs="Times New Roman"/>
          <w:sz w:val="24"/>
          <w:szCs w:val="24"/>
        </w:rPr>
        <w:t xml:space="preserve"> not statistically significant since P</w:t>
      </w:r>
      <w:r w:rsidR="008D2F33">
        <w:rPr>
          <w:rFonts w:ascii="Times New Roman" w:hAnsi="Times New Roman" w:cs="Times New Roman"/>
          <w:sz w:val="24"/>
          <w:szCs w:val="24"/>
        </w:rPr>
        <w:t xml:space="preserve"> </w:t>
      </w:r>
      <w:r w:rsidR="008D2F33" w:rsidRPr="00DF3DAD">
        <w:rPr>
          <w:rFonts w:ascii="Times New Roman" w:hAnsi="Times New Roman" w:cs="Times New Roman"/>
          <w:sz w:val="24"/>
          <w:szCs w:val="24"/>
        </w:rPr>
        <w:t>&gt; 0.05</w:t>
      </w:r>
      <w:r w:rsidR="008D2F33" w:rsidRPr="00B5651D">
        <w:rPr>
          <w:rFonts w:ascii="Times New Roman" w:hAnsi="Times New Roman" w:cs="Times New Roman"/>
          <w:sz w:val="24"/>
          <w:szCs w:val="24"/>
        </w:rPr>
        <w:t>.</w:t>
      </w:r>
      <w:r w:rsidR="00B52C90">
        <w:rPr>
          <w:rFonts w:ascii="Times New Roman" w:hAnsi="Times New Roman" w:cs="Times New Roman"/>
          <w:sz w:val="24"/>
          <w:szCs w:val="24"/>
        </w:rPr>
        <w:t xml:space="preserve"> </w:t>
      </w:r>
      <w:r w:rsidR="008D2F33">
        <w:rPr>
          <w:rFonts w:ascii="Times New Roman" w:hAnsi="Times New Roman" w:cs="Times New Roman"/>
          <w:sz w:val="24"/>
          <w:szCs w:val="24"/>
        </w:rPr>
        <w:t xml:space="preserve">This implies that E1 and E2 </w:t>
      </w:r>
      <w:r w:rsidR="0059295D">
        <w:rPr>
          <w:rFonts w:ascii="Times New Roman" w:hAnsi="Times New Roman" w:cs="Times New Roman"/>
          <w:sz w:val="24"/>
          <w:szCs w:val="24"/>
        </w:rPr>
        <w:t>groups, C1,</w:t>
      </w:r>
      <w:r w:rsidR="008D2F33">
        <w:rPr>
          <w:rFonts w:ascii="Times New Roman" w:hAnsi="Times New Roman" w:cs="Times New Roman"/>
          <w:sz w:val="24"/>
          <w:szCs w:val="24"/>
        </w:rPr>
        <w:t xml:space="preserve"> and C2 performed relatively the same on Physics task competence test scores.  </w:t>
      </w:r>
      <w:r>
        <w:rPr>
          <w:rFonts w:ascii="Times New Roman" w:hAnsi="Times New Roman" w:cs="Times New Roman"/>
          <w:sz w:val="24"/>
          <w:szCs w:val="24"/>
        </w:rPr>
        <w:t>However, the</w:t>
      </w:r>
      <w:r w:rsidR="008D2F33">
        <w:rPr>
          <w:rFonts w:ascii="Times New Roman" w:hAnsi="Times New Roman" w:cs="Times New Roman"/>
          <w:sz w:val="24"/>
          <w:szCs w:val="24"/>
        </w:rPr>
        <w:t xml:space="preserve"> comparison between </w:t>
      </w:r>
      <w:r w:rsidR="007779CB" w:rsidRPr="00DF3DAD">
        <w:rPr>
          <w:rFonts w:ascii="Times New Roman" w:hAnsi="Times New Roman" w:cs="Times New Roman"/>
          <w:sz w:val="24"/>
          <w:szCs w:val="24"/>
        </w:rPr>
        <w:t xml:space="preserve">the mean difference in the groups C1 </w:t>
      </w:r>
      <w:r w:rsidR="000D6CFB">
        <w:rPr>
          <w:rFonts w:ascii="Times New Roman" w:hAnsi="Times New Roman" w:cs="Times New Roman"/>
          <w:sz w:val="24"/>
          <w:szCs w:val="24"/>
        </w:rPr>
        <w:t>and</w:t>
      </w:r>
      <w:r w:rsidR="007779CB" w:rsidRPr="00DF3DAD">
        <w:rPr>
          <w:rFonts w:ascii="Times New Roman" w:hAnsi="Times New Roman" w:cs="Times New Roman"/>
          <w:sz w:val="24"/>
          <w:szCs w:val="24"/>
        </w:rPr>
        <w:t xml:space="preserve"> </w:t>
      </w:r>
      <w:r w:rsidRPr="00DF3DAD">
        <w:rPr>
          <w:rFonts w:ascii="Times New Roman" w:hAnsi="Times New Roman" w:cs="Times New Roman"/>
          <w:sz w:val="24"/>
          <w:szCs w:val="24"/>
        </w:rPr>
        <w:t>E1 (</w:t>
      </w:r>
      <w:r w:rsidR="00F06EEF">
        <w:rPr>
          <w:rFonts w:ascii="Times New Roman" w:hAnsi="Times New Roman" w:cs="Times New Roman"/>
          <w:sz w:val="24"/>
          <w:szCs w:val="24"/>
        </w:rPr>
        <w:t>0.000</w:t>
      </w:r>
      <w:r w:rsidRPr="00DF3DAD">
        <w:rPr>
          <w:rFonts w:ascii="Times New Roman" w:hAnsi="Times New Roman" w:cs="Times New Roman"/>
          <w:sz w:val="24"/>
          <w:szCs w:val="24"/>
        </w:rPr>
        <w:t>)</w:t>
      </w:r>
      <w:r>
        <w:rPr>
          <w:rFonts w:ascii="Times New Roman" w:hAnsi="Times New Roman" w:cs="Times New Roman"/>
          <w:sz w:val="24"/>
          <w:szCs w:val="24"/>
        </w:rPr>
        <w:t>, C1</w:t>
      </w:r>
      <w:r w:rsidR="007779CB" w:rsidRPr="00DF3DAD">
        <w:rPr>
          <w:rFonts w:ascii="Times New Roman" w:hAnsi="Times New Roman" w:cs="Times New Roman"/>
          <w:sz w:val="24"/>
          <w:szCs w:val="24"/>
        </w:rPr>
        <w:t xml:space="preserve"> and E2 (</w:t>
      </w:r>
      <w:r w:rsidR="00F06EEF">
        <w:rPr>
          <w:rFonts w:ascii="Times New Roman" w:hAnsi="Times New Roman" w:cs="Times New Roman"/>
          <w:sz w:val="24"/>
          <w:szCs w:val="24"/>
        </w:rPr>
        <w:t>0.000</w:t>
      </w:r>
      <w:r w:rsidR="008D2F33">
        <w:rPr>
          <w:rFonts w:ascii="Times New Roman" w:hAnsi="Times New Roman" w:cs="Times New Roman"/>
          <w:sz w:val="24"/>
          <w:szCs w:val="24"/>
        </w:rPr>
        <w:t>),</w:t>
      </w:r>
      <w:r w:rsidR="007779CB" w:rsidRPr="00DF3DAD">
        <w:rPr>
          <w:rFonts w:ascii="Times New Roman" w:hAnsi="Times New Roman" w:cs="Times New Roman"/>
          <w:sz w:val="24"/>
          <w:szCs w:val="24"/>
        </w:rPr>
        <w:t xml:space="preserve"> C2 </w:t>
      </w:r>
      <w:r w:rsidR="000D6CFB">
        <w:rPr>
          <w:rFonts w:ascii="Times New Roman" w:hAnsi="Times New Roman" w:cs="Times New Roman"/>
          <w:sz w:val="24"/>
          <w:szCs w:val="24"/>
        </w:rPr>
        <w:t>and</w:t>
      </w:r>
      <w:r w:rsidR="007779CB" w:rsidRPr="00DF3DAD">
        <w:rPr>
          <w:rFonts w:ascii="Times New Roman" w:hAnsi="Times New Roman" w:cs="Times New Roman"/>
          <w:sz w:val="24"/>
          <w:szCs w:val="24"/>
        </w:rPr>
        <w:t xml:space="preserve"> E1 (</w:t>
      </w:r>
      <w:r w:rsidR="00F06EEF">
        <w:rPr>
          <w:rFonts w:ascii="Times New Roman" w:hAnsi="Times New Roman" w:cs="Times New Roman"/>
          <w:sz w:val="24"/>
          <w:szCs w:val="24"/>
        </w:rPr>
        <w:t>0.000)</w:t>
      </w:r>
      <w:r w:rsidR="007779CB" w:rsidRPr="00DF3DAD">
        <w:rPr>
          <w:rFonts w:ascii="Times New Roman" w:hAnsi="Times New Roman" w:cs="Times New Roman"/>
          <w:sz w:val="24"/>
          <w:szCs w:val="24"/>
        </w:rPr>
        <w:t xml:space="preserve"> and E2 (</w:t>
      </w:r>
      <w:r w:rsidR="00F06EEF">
        <w:rPr>
          <w:rFonts w:ascii="Times New Roman" w:hAnsi="Times New Roman" w:cs="Times New Roman"/>
          <w:sz w:val="24"/>
          <w:szCs w:val="24"/>
        </w:rPr>
        <w:t>0.000</w:t>
      </w:r>
      <w:r w:rsidR="007779CB" w:rsidRPr="00DF3DAD">
        <w:rPr>
          <w:rFonts w:ascii="Times New Roman" w:hAnsi="Times New Roman" w:cs="Times New Roman"/>
          <w:sz w:val="24"/>
          <w:szCs w:val="24"/>
        </w:rPr>
        <w:t xml:space="preserve">) </w:t>
      </w:r>
      <w:r w:rsidR="00B5651D">
        <w:rPr>
          <w:rFonts w:ascii="Times New Roman" w:hAnsi="Times New Roman" w:cs="Times New Roman"/>
          <w:sz w:val="24"/>
          <w:szCs w:val="24"/>
        </w:rPr>
        <w:t>were statistically significant</w:t>
      </w:r>
      <w:r w:rsidR="007779CB" w:rsidRPr="00DF3DAD">
        <w:rPr>
          <w:rFonts w:ascii="Times New Roman" w:hAnsi="Times New Roman" w:cs="Times New Roman"/>
          <w:sz w:val="24"/>
          <w:szCs w:val="24"/>
        </w:rPr>
        <w:t xml:space="preserve"> since P&lt; 0.05. </w:t>
      </w:r>
      <w:r w:rsidR="00F06EEF" w:rsidRPr="00A952A8">
        <w:rPr>
          <w:rFonts w:ascii="Times New Roman" w:hAnsi="Times New Roman" w:cs="Times New Roman"/>
          <w:sz w:val="24"/>
          <w:szCs w:val="24"/>
        </w:rPr>
        <w:t>This shows that the experimental groups’ mean</w:t>
      </w:r>
      <w:r w:rsidR="008D2F33">
        <w:rPr>
          <w:rFonts w:ascii="Times New Roman" w:hAnsi="Times New Roman" w:cs="Times New Roman"/>
          <w:sz w:val="24"/>
          <w:szCs w:val="24"/>
        </w:rPr>
        <w:t xml:space="preserve"> score</w:t>
      </w:r>
      <w:r w:rsidR="00F06EEF" w:rsidRPr="00A952A8">
        <w:rPr>
          <w:rFonts w:ascii="Times New Roman" w:hAnsi="Times New Roman" w:cs="Times New Roman"/>
          <w:sz w:val="24"/>
          <w:szCs w:val="24"/>
        </w:rPr>
        <w:t xml:space="preserve"> </w:t>
      </w:r>
      <w:r w:rsidR="00CD0EC7">
        <w:rPr>
          <w:rFonts w:ascii="Times New Roman" w:hAnsi="Times New Roman" w:cs="Times New Roman"/>
          <w:sz w:val="24"/>
          <w:szCs w:val="24"/>
        </w:rPr>
        <w:t>was</w:t>
      </w:r>
      <w:r w:rsidR="00F06EEF" w:rsidRPr="00A952A8">
        <w:rPr>
          <w:rFonts w:ascii="Times New Roman" w:hAnsi="Times New Roman" w:cs="Times New Roman"/>
          <w:sz w:val="24"/>
          <w:szCs w:val="24"/>
        </w:rPr>
        <w:t xml:space="preserve"> higher than the control groups’ mean</w:t>
      </w:r>
      <w:r w:rsidR="008D2F33">
        <w:rPr>
          <w:rFonts w:ascii="Times New Roman" w:hAnsi="Times New Roman" w:cs="Times New Roman"/>
          <w:sz w:val="24"/>
          <w:szCs w:val="24"/>
        </w:rPr>
        <w:t xml:space="preserve"> score</w:t>
      </w:r>
      <w:r w:rsidR="00F06EEF" w:rsidRPr="00A952A8">
        <w:rPr>
          <w:rFonts w:ascii="Times New Roman" w:hAnsi="Times New Roman" w:cs="Times New Roman"/>
          <w:sz w:val="24"/>
          <w:szCs w:val="24"/>
        </w:rPr>
        <w:t xml:space="preserve"> in </w:t>
      </w:r>
      <w:r w:rsidR="006035B8">
        <w:rPr>
          <w:rFonts w:ascii="Times New Roman" w:hAnsi="Times New Roman" w:cs="Times New Roman"/>
          <w:sz w:val="24"/>
          <w:szCs w:val="24"/>
        </w:rPr>
        <w:t>task competence</w:t>
      </w:r>
      <w:r w:rsidR="00F06EEF" w:rsidRPr="00A952A8">
        <w:rPr>
          <w:rFonts w:ascii="Times New Roman" w:hAnsi="Times New Roman" w:cs="Times New Roman"/>
          <w:sz w:val="24"/>
          <w:szCs w:val="24"/>
        </w:rPr>
        <w:t>.</w:t>
      </w:r>
      <w:r w:rsidR="00B5651D" w:rsidRPr="00B5651D">
        <w:rPr>
          <w:rFonts w:ascii="Times New Roman" w:hAnsi="Times New Roman" w:cs="Times New Roman"/>
          <w:sz w:val="24"/>
          <w:szCs w:val="24"/>
        </w:rPr>
        <w:t xml:space="preserve"> </w:t>
      </w:r>
      <w:r w:rsidR="007779CB" w:rsidRPr="00B5651D">
        <w:rPr>
          <w:rFonts w:ascii="Times New Roman" w:hAnsi="Times New Roman" w:cs="Times New Roman"/>
          <w:sz w:val="24"/>
          <w:szCs w:val="24"/>
        </w:rPr>
        <w:t>Therefore</w:t>
      </w:r>
      <w:r w:rsidRPr="00B5651D">
        <w:rPr>
          <w:rFonts w:ascii="Times New Roman" w:hAnsi="Times New Roman" w:cs="Times New Roman"/>
          <w:sz w:val="24"/>
          <w:szCs w:val="24"/>
        </w:rPr>
        <w:t>,</w:t>
      </w:r>
      <w:r>
        <w:rPr>
          <w:rFonts w:ascii="Times New Roman" w:hAnsi="Times New Roman" w:cs="Times New Roman"/>
          <w:sz w:val="24"/>
          <w:szCs w:val="24"/>
        </w:rPr>
        <w:t xml:space="preserve"> the</w:t>
      </w:r>
      <w:r w:rsidR="009863A6">
        <w:rPr>
          <w:rFonts w:ascii="Times New Roman" w:hAnsi="Times New Roman" w:cs="Times New Roman"/>
          <w:sz w:val="24"/>
          <w:szCs w:val="24"/>
        </w:rPr>
        <w:t xml:space="preserve"> </w:t>
      </w:r>
      <w:r w:rsidR="00E80F26">
        <w:rPr>
          <w:rFonts w:ascii="Times New Roman" w:hAnsi="Times New Roman" w:cs="Times New Roman"/>
          <w:sz w:val="24"/>
          <w:szCs w:val="24"/>
        </w:rPr>
        <w:t>null</w:t>
      </w:r>
      <w:r w:rsidR="007779CB" w:rsidRPr="00B5651D">
        <w:rPr>
          <w:rFonts w:ascii="Times New Roman" w:hAnsi="Times New Roman" w:cs="Times New Roman"/>
          <w:sz w:val="24"/>
          <w:szCs w:val="24"/>
        </w:rPr>
        <w:t xml:space="preserve"> hypothesis one,</w:t>
      </w:r>
      <w:r w:rsidR="00F027CC">
        <w:rPr>
          <w:rFonts w:ascii="Times New Roman" w:hAnsi="Times New Roman" w:cs="Times New Roman"/>
          <w:sz w:val="24"/>
          <w:szCs w:val="24"/>
        </w:rPr>
        <w:t xml:space="preserve"> that read</w:t>
      </w:r>
      <w:r w:rsidR="007779CB" w:rsidRPr="00064DB2">
        <w:rPr>
          <w:rFonts w:ascii="Times New Roman" w:hAnsi="Times New Roman" w:cs="Times New Roman"/>
          <w:b/>
          <w:sz w:val="24"/>
          <w:szCs w:val="24"/>
        </w:rPr>
        <w:t xml:space="preserve"> </w:t>
      </w:r>
      <w:r w:rsidR="00F027CC" w:rsidRPr="00D91AFA">
        <w:rPr>
          <w:rFonts w:ascii="Times New Roman" w:hAnsi="Times New Roman" w:cs="Times New Roman"/>
          <w:i/>
          <w:sz w:val="24"/>
          <w:szCs w:val="24"/>
        </w:rPr>
        <w:t>H</w:t>
      </w:r>
      <w:r w:rsidR="00F027CC" w:rsidRPr="00D91AFA">
        <w:rPr>
          <w:rFonts w:ascii="Times New Roman" w:hAnsi="Times New Roman" w:cs="Times New Roman"/>
          <w:b/>
          <w:i/>
          <w:sz w:val="24"/>
          <w:szCs w:val="24"/>
          <w:vertAlign w:val="subscript"/>
        </w:rPr>
        <w:t>01</w:t>
      </w:r>
      <w:r w:rsidR="00F027CC" w:rsidRPr="00D91AFA">
        <w:rPr>
          <w:rFonts w:ascii="Times New Roman" w:hAnsi="Times New Roman" w:cs="Times New Roman"/>
          <w:i/>
          <w:sz w:val="24"/>
          <w:szCs w:val="24"/>
        </w:rPr>
        <w:t xml:space="preserve">: There is no statistically significant difference in task Competence to learning </w:t>
      </w:r>
      <w:r w:rsidR="00F027CC">
        <w:rPr>
          <w:rFonts w:ascii="Times New Roman" w:hAnsi="Times New Roman" w:cs="Times New Roman"/>
          <w:i/>
          <w:sz w:val="24"/>
          <w:szCs w:val="24"/>
        </w:rPr>
        <w:t xml:space="preserve">   </w:t>
      </w:r>
      <w:r w:rsidR="00F027CC" w:rsidRPr="00D91AFA">
        <w:rPr>
          <w:rFonts w:ascii="Times New Roman" w:hAnsi="Times New Roman" w:cs="Times New Roman"/>
          <w:i/>
          <w:sz w:val="24"/>
          <w:szCs w:val="24"/>
        </w:rPr>
        <w:t xml:space="preserve">Physics between students exposed to Inquiry-Based Science Teaching Approach and those </w:t>
      </w:r>
      <w:r w:rsidR="009863A6">
        <w:rPr>
          <w:rFonts w:ascii="Times New Roman" w:hAnsi="Times New Roman" w:cs="Times New Roman"/>
          <w:i/>
          <w:sz w:val="24"/>
          <w:szCs w:val="24"/>
        </w:rPr>
        <w:t>exposed to Conventional methods</w:t>
      </w:r>
      <w:r w:rsidR="0059295D">
        <w:rPr>
          <w:rFonts w:ascii="Times New Roman" w:hAnsi="Times New Roman" w:cs="Times New Roman"/>
          <w:i/>
          <w:sz w:val="24"/>
          <w:szCs w:val="24"/>
        </w:rPr>
        <w:t>,</w:t>
      </w:r>
      <w:r w:rsidR="009863A6">
        <w:rPr>
          <w:rFonts w:ascii="Times New Roman" w:hAnsi="Times New Roman" w:cs="Times New Roman"/>
          <w:i/>
          <w:sz w:val="24"/>
          <w:szCs w:val="24"/>
        </w:rPr>
        <w:t xml:space="preserve"> </w:t>
      </w:r>
      <w:r w:rsidR="004B3E27">
        <w:rPr>
          <w:rFonts w:ascii="Times New Roman" w:hAnsi="Times New Roman" w:cs="Times New Roman"/>
          <w:sz w:val="24"/>
          <w:szCs w:val="24"/>
        </w:rPr>
        <w:t>was</w:t>
      </w:r>
      <w:r w:rsidR="007779CB" w:rsidRPr="00DF3DAD">
        <w:rPr>
          <w:rFonts w:ascii="Times New Roman" w:hAnsi="Times New Roman" w:cs="Times New Roman"/>
          <w:sz w:val="24"/>
          <w:szCs w:val="24"/>
        </w:rPr>
        <w:t xml:space="preserve"> rejected</w:t>
      </w:r>
      <w:r w:rsidR="00B5651D">
        <w:rPr>
          <w:rFonts w:ascii="Times New Roman" w:hAnsi="Times New Roman" w:cs="Times New Roman"/>
          <w:sz w:val="24"/>
          <w:szCs w:val="24"/>
        </w:rPr>
        <w:t>.</w:t>
      </w:r>
    </w:p>
    <w:p w14:paraId="21E762F7" w14:textId="3F7D0C48" w:rsidR="00621E9C" w:rsidRDefault="00944351" w:rsidP="00475C1F">
      <w:pPr>
        <w:spacing w:after="0" w:line="360" w:lineRule="auto"/>
        <w:jc w:val="both"/>
        <w:rPr>
          <w:rFonts w:ascii="Times New Roman" w:hAnsi="Times New Roman" w:cs="Times New Roman"/>
          <w:sz w:val="24"/>
          <w:szCs w:val="24"/>
        </w:rPr>
      </w:pPr>
      <w:r w:rsidRPr="00860D2A">
        <w:rPr>
          <w:rFonts w:ascii="Times New Roman" w:hAnsi="Times New Roman" w:cs="Times New Roman"/>
          <w:sz w:val="24"/>
          <w:szCs w:val="24"/>
        </w:rPr>
        <w:t>The</w:t>
      </w:r>
      <w:r w:rsidR="00F027CC">
        <w:rPr>
          <w:rFonts w:ascii="Times New Roman" w:hAnsi="Times New Roman" w:cs="Times New Roman"/>
          <w:sz w:val="24"/>
          <w:szCs w:val="24"/>
        </w:rPr>
        <w:t>se</w:t>
      </w:r>
      <w:r w:rsidRPr="00860D2A">
        <w:rPr>
          <w:rFonts w:ascii="Times New Roman" w:hAnsi="Times New Roman" w:cs="Times New Roman"/>
          <w:sz w:val="24"/>
          <w:szCs w:val="24"/>
        </w:rPr>
        <w:t xml:space="preserve"> findings</w:t>
      </w:r>
      <w:r w:rsidR="007310FC">
        <w:rPr>
          <w:rFonts w:ascii="Times New Roman" w:hAnsi="Times New Roman" w:cs="Times New Roman"/>
          <w:sz w:val="24"/>
          <w:szCs w:val="24"/>
        </w:rPr>
        <w:t xml:space="preserve"> </w:t>
      </w:r>
      <w:r w:rsidRPr="00860D2A">
        <w:rPr>
          <w:rFonts w:ascii="Times New Roman" w:hAnsi="Times New Roman" w:cs="Times New Roman"/>
          <w:sz w:val="24"/>
          <w:szCs w:val="24"/>
        </w:rPr>
        <w:t xml:space="preserve">concurred </w:t>
      </w:r>
      <w:r w:rsidR="00BC28BA" w:rsidRPr="00860D2A">
        <w:rPr>
          <w:rFonts w:ascii="Times New Roman" w:hAnsi="Times New Roman" w:cs="Times New Roman"/>
          <w:sz w:val="24"/>
          <w:szCs w:val="24"/>
        </w:rPr>
        <w:t xml:space="preserve">with </w:t>
      </w:r>
      <w:proofErr w:type="gramStart"/>
      <w:r w:rsidR="00BC28BA" w:rsidRPr="00860D2A">
        <w:rPr>
          <w:rFonts w:ascii="Times New Roman" w:hAnsi="Times New Roman" w:cs="Times New Roman"/>
          <w:sz w:val="24"/>
          <w:szCs w:val="24"/>
        </w:rPr>
        <w:t>a</w:t>
      </w:r>
      <w:r w:rsidRPr="00860D2A">
        <w:rPr>
          <w:rFonts w:ascii="Times New Roman" w:hAnsi="Times New Roman" w:cs="Times New Roman"/>
          <w:sz w:val="24"/>
          <w:szCs w:val="24"/>
        </w:rPr>
        <w:t xml:space="preserve"> research</w:t>
      </w:r>
      <w:proofErr w:type="gramEnd"/>
      <w:r w:rsidRPr="00860D2A">
        <w:rPr>
          <w:rFonts w:ascii="Times New Roman" w:hAnsi="Times New Roman" w:cs="Times New Roman"/>
          <w:sz w:val="24"/>
          <w:szCs w:val="24"/>
        </w:rPr>
        <w:t xml:space="preserve"> conducted </w:t>
      </w:r>
      <w:r>
        <w:rPr>
          <w:rFonts w:ascii="Times New Roman" w:hAnsi="Times New Roman" w:cs="Times New Roman"/>
          <w:sz w:val="24"/>
          <w:szCs w:val="24"/>
        </w:rPr>
        <w:t xml:space="preserve">by </w:t>
      </w:r>
      <w:r w:rsidRPr="00F409E3">
        <w:rPr>
          <w:rFonts w:ascii="Times New Roman" w:hAnsi="Times New Roman" w:cs="Times New Roman"/>
          <w:sz w:val="24"/>
          <w:szCs w:val="24"/>
        </w:rPr>
        <w:t>Vand</w:t>
      </w:r>
      <w:r>
        <w:rPr>
          <w:rFonts w:ascii="Times New Roman" w:hAnsi="Times New Roman" w:cs="Times New Roman"/>
          <w:sz w:val="24"/>
          <w:szCs w:val="24"/>
        </w:rPr>
        <w:t xml:space="preserve">ewalle, </w:t>
      </w:r>
      <w:r w:rsidR="00BC28BA">
        <w:rPr>
          <w:rFonts w:ascii="Times New Roman" w:hAnsi="Times New Roman" w:cs="Times New Roman"/>
          <w:sz w:val="24"/>
          <w:szCs w:val="24"/>
        </w:rPr>
        <w:t>(2007</w:t>
      </w:r>
      <w:r>
        <w:rPr>
          <w:rFonts w:ascii="Times New Roman" w:hAnsi="Times New Roman" w:cs="Times New Roman"/>
          <w:sz w:val="24"/>
          <w:szCs w:val="24"/>
        </w:rPr>
        <w:t>)</w:t>
      </w:r>
      <w:r w:rsidRPr="00F409E3">
        <w:rPr>
          <w:rFonts w:ascii="Times New Roman" w:hAnsi="Times New Roman" w:cs="Times New Roman"/>
          <w:sz w:val="24"/>
          <w:szCs w:val="24"/>
        </w:rPr>
        <w:t xml:space="preserve"> </w:t>
      </w:r>
      <w:r w:rsidR="00BC28BA" w:rsidRPr="00F409E3">
        <w:rPr>
          <w:rFonts w:ascii="Times New Roman" w:hAnsi="Times New Roman" w:cs="Times New Roman"/>
          <w:sz w:val="24"/>
          <w:szCs w:val="24"/>
        </w:rPr>
        <w:t>who argued</w:t>
      </w:r>
      <w:r w:rsidRPr="00F409E3">
        <w:rPr>
          <w:rFonts w:ascii="Times New Roman" w:hAnsi="Times New Roman" w:cs="Times New Roman"/>
          <w:sz w:val="24"/>
          <w:szCs w:val="24"/>
        </w:rPr>
        <w:t xml:space="preserve"> that </w:t>
      </w:r>
      <w:r w:rsidR="00BC28BA" w:rsidRPr="00F409E3">
        <w:rPr>
          <w:rFonts w:ascii="Times New Roman" w:hAnsi="Times New Roman" w:cs="Times New Roman"/>
          <w:sz w:val="24"/>
          <w:szCs w:val="24"/>
        </w:rPr>
        <w:t xml:space="preserve">Inquiry </w:t>
      </w:r>
      <w:r w:rsidR="00BC28BA">
        <w:rPr>
          <w:rFonts w:ascii="Times New Roman" w:hAnsi="Times New Roman" w:cs="Times New Roman"/>
          <w:sz w:val="24"/>
          <w:szCs w:val="24"/>
        </w:rPr>
        <w:t>Learning</w:t>
      </w:r>
      <w:r w:rsidRPr="00F409E3">
        <w:rPr>
          <w:rFonts w:ascii="Times New Roman" w:hAnsi="Times New Roman" w:cs="Times New Roman"/>
          <w:sz w:val="24"/>
          <w:szCs w:val="24"/>
        </w:rPr>
        <w:t xml:space="preserve"> when well introduced to the learner has positive impact on students’ task competence in physics. </w:t>
      </w:r>
      <w:r w:rsidR="00BC28BA" w:rsidRPr="00272283">
        <w:rPr>
          <w:rFonts w:ascii="Times New Roman" w:hAnsi="Times New Roman" w:cs="Times New Roman"/>
          <w:sz w:val="24"/>
          <w:szCs w:val="24"/>
        </w:rPr>
        <w:t>This is</w:t>
      </w:r>
      <w:r w:rsidR="009863A6">
        <w:rPr>
          <w:rFonts w:ascii="Times New Roman" w:hAnsi="Times New Roman" w:cs="Times New Roman"/>
          <w:sz w:val="24"/>
          <w:szCs w:val="24"/>
        </w:rPr>
        <w:t xml:space="preserve"> also</w:t>
      </w:r>
      <w:r w:rsidRPr="00272283">
        <w:rPr>
          <w:rFonts w:ascii="Times New Roman" w:hAnsi="Times New Roman" w:cs="Times New Roman"/>
          <w:sz w:val="24"/>
          <w:szCs w:val="24"/>
        </w:rPr>
        <w:t xml:space="preserve"> in line with a study </w:t>
      </w:r>
      <w:r w:rsidR="00BC28BA" w:rsidRPr="00272283">
        <w:rPr>
          <w:rFonts w:ascii="Times New Roman" w:hAnsi="Times New Roman" w:cs="Times New Roman"/>
          <w:sz w:val="24"/>
          <w:szCs w:val="24"/>
        </w:rPr>
        <w:t>by Chopra</w:t>
      </w:r>
      <w:r w:rsidRPr="00272283">
        <w:rPr>
          <w:rFonts w:ascii="Times New Roman" w:hAnsi="Times New Roman" w:cs="Times New Roman"/>
          <w:sz w:val="24"/>
          <w:szCs w:val="24"/>
        </w:rPr>
        <w:t xml:space="preserve"> and Gupta (2011) who argued that, inquiry-based teaching approach allows students to make meaningful real-world connections in the class as they link the relevance between what they </w:t>
      </w:r>
      <w:r w:rsidR="00BC28BA" w:rsidRPr="00272283">
        <w:rPr>
          <w:rFonts w:ascii="Times New Roman" w:hAnsi="Times New Roman" w:cs="Times New Roman"/>
          <w:sz w:val="24"/>
          <w:szCs w:val="24"/>
        </w:rPr>
        <w:t>learn in</w:t>
      </w:r>
      <w:r w:rsidRPr="00272283">
        <w:rPr>
          <w:rFonts w:ascii="Times New Roman" w:hAnsi="Times New Roman" w:cs="Times New Roman"/>
          <w:sz w:val="24"/>
          <w:szCs w:val="24"/>
        </w:rPr>
        <w:t xml:space="preserve"> the classroom and their potential careers. </w:t>
      </w:r>
      <w:proofErr w:type="spellStart"/>
      <w:r w:rsidRPr="00272283">
        <w:rPr>
          <w:rFonts w:ascii="Times New Roman" w:hAnsi="Times New Roman" w:cs="Times New Roman"/>
          <w:sz w:val="24"/>
          <w:szCs w:val="24"/>
        </w:rPr>
        <w:t>Awafala</w:t>
      </w:r>
      <w:proofErr w:type="spellEnd"/>
      <w:r w:rsidRPr="00272283">
        <w:rPr>
          <w:rFonts w:ascii="Times New Roman" w:hAnsi="Times New Roman" w:cs="Times New Roman"/>
          <w:sz w:val="24"/>
          <w:szCs w:val="24"/>
        </w:rPr>
        <w:t xml:space="preserve"> (2013) observed that those teachers who use the Inquiry Based Teaching posted a high achievement</w:t>
      </w:r>
      <w:r w:rsidR="009863A6">
        <w:rPr>
          <w:rFonts w:ascii="Times New Roman" w:hAnsi="Times New Roman" w:cs="Times New Roman"/>
          <w:sz w:val="24"/>
          <w:szCs w:val="24"/>
        </w:rPr>
        <w:t xml:space="preserve"> (</w:t>
      </w:r>
      <w:r w:rsidR="001D0FB8">
        <w:rPr>
          <w:rFonts w:ascii="Times New Roman" w:hAnsi="Times New Roman" w:cs="Times New Roman"/>
          <w:sz w:val="24"/>
          <w:szCs w:val="24"/>
        </w:rPr>
        <w:t xml:space="preserve">mean </w:t>
      </w:r>
      <w:r w:rsidR="009863A6">
        <w:rPr>
          <w:rFonts w:ascii="Times New Roman" w:hAnsi="Times New Roman" w:cs="Times New Roman"/>
          <w:sz w:val="24"/>
          <w:szCs w:val="24"/>
        </w:rPr>
        <w:t>scores)</w:t>
      </w:r>
      <w:r w:rsidRPr="00272283">
        <w:rPr>
          <w:rFonts w:ascii="Times New Roman" w:hAnsi="Times New Roman" w:cs="Times New Roman"/>
          <w:sz w:val="24"/>
          <w:szCs w:val="24"/>
        </w:rPr>
        <w:t xml:space="preserve"> in their subjects. </w:t>
      </w:r>
    </w:p>
    <w:p w14:paraId="12AE051F" w14:textId="13EF0A2C" w:rsidR="00A16479" w:rsidRPr="00E6012B" w:rsidRDefault="00A507E9" w:rsidP="00A507E9">
      <w:pPr>
        <w:pStyle w:val="Heading1"/>
        <w:spacing w:before="0" w:after="0"/>
        <w:ind w:left="0"/>
        <w:jc w:val="both"/>
        <w:rPr>
          <w:rFonts w:ascii="Times New Roman" w:hAnsi="Times New Roman"/>
          <w:sz w:val="24"/>
          <w:szCs w:val="24"/>
        </w:rPr>
      </w:pPr>
      <w:bookmarkStart w:id="79" w:name="_Toc30321582"/>
      <w:bookmarkStart w:id="80" w:name="_Toc53119476"/>
      <w:bookmarkStart w:id="81" w:name="_Toc64104389"/>
      <w:r>
        <w:rPr>
          <w:rFonts w:ascii="Times New Roman" w:hAnsi="Times New Roman"/>
          <w:sz w:val="24"/>
          <w:szCs w:val="24"/>
        </w:rPr>
        <w:lastRenderedPageBreak/>
        <w:t>5.0.</w:t>
      </w:r>
      <w:r w:rsidR="00F9763C">
        <w:rPr>
          <w:rFonts w:ascii="Times New Roman" w:hAnsi="Times New Roman"/>
          <w:sz w:val="24"/>
          <w:szCs w:val="24"/>
        </w:rPr>
        <w:t xml:space="preserve"> </w:t>
      </w:r>
      <w:r w:rsidR="00A16479" w:rsidRPr="00E6012B">
        <w:rPr>
          <w:rFonts w:ascii="Times New Roman" w:hAnsi="Times New Roman"/>
          <w:sz w:val="24"/>
          <w:szCs w:val="24"/>
        </w:rPr>
        <w:t>CONCLUSIONS AND RECOMMENDATIONS</w:t>
      </w:r>
      <w:bookmarkEnd w:id="79"/>
      <w:bookmarkEnd w:id="80"/>
      <w:bookmarkEnd w:id="81"/>
    </w:p>
    <w:p w14:paraId="4D6A4DC3" w14:textId="1558D9D8" w:rsidR="005849AE" w:rsidRDefault="005849AE" w:rsidP="008431D7">
      <w:pPr>
        <w:pStyle w:val="Heading2"/>
        <w:spacing w:before="0" w:after="0"/>
        <w:ind w:left="0"/>
        <w:jc w:val="both"/>
        <w:rPr>
          <w:rFonts w:ascii="Times New Roman" w:hAnsi="Times New Roman"/>
          <w:i w:val="0"/>
          <w:sz w:val="24"/>
          <w:szCs w:val="24"/>
          <w:lang w:eastAsia="en-GB"/>
        </w:rPr>
      </w:pPr>
      <w:bookmarkStart w:id="82" w:name="_Toc30321584"/>
      <w:bookmarkStart w:id="83" w:name="_Toc53119478"/>
      <w:bookmarkStart w:id="84" w:name="_Toc64104391"/>
      <w:r>
        <w:rPr>
          <w:rFonts w:ascii="Times New Roman" w:hAnsi="Times New Roman"/>
          <w:i w:val="0"/>
          <w:sz w:val="24"/>
          <w:szCs w:val="24"/>
          <w:lang w:eastAsia="en-GB"/>
        </w:rPr>
        <w:t xml:space="preserve"> Summary of the F</w:t>
      </w:r>
      <w:r w:rsidRPr="00E6012B">
        <w:rPr>
          <w:rFonts w:ascii="Times New Roman" w:hAnsi="Times New Roman"/>
          <w:i w:val="0"/>
          <w:sz w:val="24"/>
          <w:szCs w:val="24"/>
          <w:lang w:eastAsia="en-GB"/>
        </w:rPr>
        <w:t>indings</w:t>
      </w:r>
      <w:bookmarkEnd w:id="82"/>
      <w:bookmarkEnd w:id="83"/>
      <w:bookmarkEnd w:id="84"/>
    </w:p>
    <w:p w14:paraId="16199AAA" w14:textId="0AAE9A0D" w:rsidR="003D7E8F" w:rsidRPr="00BF18B5" w:rsidRDefault="003D7E8F" w:rsidP="003D7E8F">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study the findings show that the post-test score for students in the Experimental groups E1 and E2 (M</w:t>
      </w:r>
      <w:r w:rsidRPr="002F1093">
        <w:rPr>
          <w:rFonts w:ascii="Times New Roman" w:hAnsi="Times New Roman" w:cs="Times New Roman"/>
          <w:b/>
          <w:sz w:val="24"/>
          <w:szCs w:val="24"/>
          <w:vertAlign w:val="subscript"/>
        </w:rPr>
        <w:t>1</w:t>
      </w:r>
      <w:r>
        <w:rPr>
          <w:rFonts w:ascii="Times New Roman" w:hAnsi="Times New Roman" w:cs="Times New Roman"/>
          <w:sz w:val="24"/>
          <w:szCs w:val="24"/>
        </w:rPr>
        <w:t>=59.76, M</w:t>
      </w:r>
      <w:r w:rsidRPr="002F1093">
        <w:rPr>
          <w:rFonts w:ascii="Times New Roman" w:hAnsi="Times New Roman" w:cs="Times New Roman"/>
          <w:b/>
          <w:sz w:val="24"/>
          <w:szCs w:val="24"/>
          <w:vertAlign w:val="subscript"/>
        </w:rPr>
        <w:t>2</w:t>
      </w:r>
      <w:r>
        <w:rPr>
          <w:rFonts w:ascii="Times New Roman" w:hAnsi="Times New Roman" w:cs="Times New Roman"/>
          <w:b/>
          <w:sz w:val="24"/>
          <w:szCs w:val="24"/>
          <w:vertAlign w:val="subscript"/>
        </w:rPr>
        <w:t xml:space="preserve"> =</w:t>
      </w:r>
      <w:r>
        <w:rPr>
          <w:rFonts w:ascii="Times New Roman" w:hAnsi="Times New Roman" w:cs="Times New Roman"/>
          <w:sz w:val="24"/>
          <w:szCs w:val="24"/>
        </w:rPr>
        <w:t>57.95) were higher than those in the control groups C</w:t>
      </w:r>
      <w:r w:rsidRPr="00080780">
        <w:rPr>
          <w:rFonts w:ascii="Times New Roman" w:hAnsi="Times New Roman" w:cs="Times New Roman"/>
          <w:b/>
          <w:sz w:val="24"/>
          <w:szCs w:val="24"/>
          <w:vertAlign w:val="subscript"/>
        </w:rPr>
        <w:t>1</w:t>
      </w:r>
      <w:r>
        <w:rPr>
          <w:rFonts w:ascii="Times New Roman" w:hAnsi="Times New Roman" w:cs="Times New Roman"/>
          <w:sz w:val="24"/>
          <w:szCs w:val="24"/>
        </w:rPr>
        <w:t xml:space="preserve"> and C</w:t>
      </w:r>
      <w:r w:rsidRPr="00080780">
        <w:rPr>
          <w:rFonts w:ascii="Times New Roman" w:hAnsi="Times New Roman" w:cs="Times New Roman"/>
          <w:b/>
          <w:sz w:val="24"/>
          <w:szCs w:val="24"/>
          <w:vertAlign w:val="subscript"/>
        </w:rPr>
        <w:t>2</w:t>
      </w:r>
      <w:r>
        <w:rPr>
          <w:rFonts w:ascii="Times New Roman" w:hAnsi="Times New Roman" w:cs="Times New Roman"/>
          <w:sz w:val="24"/>
          <w:szCs w:val="24"/>
        </w:rPr>
        <w:t xml:space="preserve"> (M</w:t>
      </w:r>
      <w:r w:rsidRPr="00080780">
        <w:rPr>
          <w:rFonts w:ascii="Times New Roman" w:hAnsi="Times New Roman" w:cs="Times New Roman"/>
          <w:sz w:val="24"/>
          <w:szCs w:val="24"/>
          <w:vertAlign w:val="subscript"/>
        </w:rPr>
        <w:t>1</w:t>
      </w:r>
      <w:r>
        <w:rPr>
          <w:rFonts w:ascii="Times New Roman" w:hAnsi="Times New Roman" w:cs="Times New Roman"/>
          <w:sz w:val="24"/>
          <w:szCs w:val="24"/>
        </w:rPr>
        <w:t>=45.42,</w:t>
      </w:r>
      <w:r w:rsidR="0059295D">
        <w:rPr>
          <w:rFonts w:ascii="Times New Roman" w:hAnsi="Times New Roman" w:cs="Times New Roman"/>
          <w:sz w:val="24"/>
          <w:szCs w:val="24"/>
        </w:rPr>
        <w:t xml:space="preserve"> </w:t>
      </w:r>
      <w:r>
        <w:rPr>
          <w:rFonts w:ascii="Times New Roman" w:hAnsi="Times New Roman" w:cs="Times New Roman"/>
          <w:sz w:val="24"/>
          <w:szCs w:val="24"/>
        </w:rPr>
        <w:t>M</w:t>
      </w:r>
      <w:r w:rsidRPr="00080780">
        <w:rPr>
          <w:rFonts w:ascii="Times New Roman" w:hAnsi="Times New Roman" w:cs="Times New Roman"/>
          <w:sz w:val="24"/>
          <w:szCs w:val="24"/>
          <w:vertAlign w:val="subscript"/>
        </w:rPr>
        <w:t>2</w:t>
      </w:r>
      <w:r>
        <w:rPr>
          <w:rFonts w:ascii="Times New Roman" w:hAnsi="Times New Roman" w:cs="Times New Roman"/>
          <w:sz w:val="24"/>
          <w:szCs w:val="24"/>
        </w:rPr>
        <w:t>=43.00</w:t>
      </w:r>
      <w:proofErr w:type="gramStart"/>
      <w:r>
        <w:rPr>
          <w:rFonts w:ascii="Times New Roman" w:hAnsi="Times New Roman" w:cs="Times New Roman"/>
          <w:sz w:val="24"/>
          <w:szCs w:val="24"/>
        </w:rPr>
        <w:t xml:space="preserve">) </w:t>
      </w:r>
      <w:r w:rsidR="00D47019">
        <w:rPr>
          <w:rFonts w:ascii="Times New Roman" w:hAnsi="Times New Roman" w:cs="Times New Roman"/>
          <w:sz w:val="24"/>
          <w:szCs w:val="24"/>
        </w:rPr>
        <w:t>.</w:t>
      </w:r>
      <w:r w:rsidR="00997691">
        <w:rPr>
          <w:rFonts w:ascii="Times New Roman" w:hAnsi="Times New Roman" w:cs="Times New Roman"/>
          <w:sz w:val="24"/>
          <w:szCs w:val="24"/>
        </w:rPr>
        <w:t>T</w:t>
      </w:r>
      <w:r w:rsidR="00D47019">
        <w:rPr>
          <w:rFonts w:ascii="Times New Roman" w:hAnsi="Times New Roman" w:cs="Times New Roman"/>
          <w:sz w:val="24"/>
          <w:szCs w:val="24"/>
        </w:rPr>
        <w:t>his</w:t>
      </w:r>
      <w:proofErr w:type="gramEnd"/>
      <w:r w:rsidR="00D47019">
        <w:rPr>
          <w:rFonts w:ascii="Times New Roman" w:hAnsi="Times New Roman" w:cs="Times New Roman"/>
          <w:sz w:val="24"/>
          <w:szCs w:val="24"/>
        </w:rPr>
        <w:t xml:space="preserve"> indicates </w:t>
      </w:r>
      <w:r>
        <w:rPr>
          <w:rFonts w:ascii="Times New Roman" w:hAnsi="Times New Roman" w:cs="Times New Roman"/>
          <w:sz w:val="24"/>
          <w:szCs w:val="24"/>
        </w:rPr>
        <w:t xml:space="preserve">that </w:t>
      </w:r>
      <w:r w:rsidRPr="00BF18B5">
        <w:rPr>
          <w:rFonts w:ascii="Times New Roman" w:hAnsi="Times New Roman" w:cs="Times New Roman"/>
          <w:sz w:val="24"/>
          <w:szCs w:val="24"/>
        </w:rPr>
        <w:t>Students from the experimental groups outperformed the ones from the control group in the results obtained. The ans</w:t>
      </w:r>
      <w:r>
        <w:rPr>
          <w:rFonts w:ascii="Times New Roman" w:hAnsi="Times New Roman" w:cs="Times New Roman"/>
          <w:sz w:val="24"/>
          <w:szCs w:val="24"/>
        </w:rPr>
        <w:t xml:space="preserve">wers and flow of calculation for </w:t>
      </w:r>
      <w:r w:rsidRPr="00BF18B5">
        <w:rPr>
          <w:rFonts w:ascii="Times New Roman" w:hAnsi="Times New Roman" w:cs="Times New Roman"/>
          <w:sz w:val="24"/>
          <w:szCs w:val="24"/>
        </w:rPr>
        <w:t xml:space="preserve">the experimental group was well detailed and clearly elaborated. This showed that </w:t>
      </w:r>
      <w:r w:rsidR="00C10C1D">
        <w:rPr>
          <w:rFonts w:ascii="Times New Roman" w:hAnsi="Times New Roman" w:cs="Times New Roman"/>
          <w:sz w:val="24"/>
          <w:szCs w:val="24"/>
        </w:rPr>
        <w:t>IBSTA</w:t>
      </w:r>
      <w:r>
        <w:rPr>
          <w:rFonts w:ascii="Times New Roman" w:hAnsi="Times New Roman" w:cs="Times New Roman"/>
          <w:sz w:val="24"/>
          <w:szCs w:val="24"/>
        </w:rPr>
        <w:t xml:space="preserve"> had a positive effect on their task competence.</w:t>
      </w:r>
      <w:r w:rsidR="00C10C1D">
        <w:rPr>
          <w:rFonts w:ascii="Times New Roman" w:hAnsi="Times New Roman" w:cs="Times New Roman"/>
          <w:sz w:val="24"/>
          <w:szCs w:val="24"/>
        </w:rPr>
        <w:t xml:space="preserve"> </w:t>
      </w:r>
      <w:r w:rsidRPr="00BF18B5">
        <w:rPr>
          <w:rFonts w:ascii="Times New Roman" w:hAnsi="Times New Roman" w:cs="Times New Roman"/>
          <w:sz w:val="24"/>
          <w:szCs w:val="24"/>
        </w:rPr>
        <w:t xml:space="preserve">The inquiry approach </w:t>
      </w:r>
      <w:r>
        <w:rPr>
          <w:rFonts w:ascii="Times New Roman" w:hAnsi="Times New Roman" w:cs="Times New Roman"/>
          <w:sz w:val="24"/>
          <w:szCs w:val="24"/>
        </w:rPr>
        <w:t xml:space="preserve">also </w:t>
      </w:r>
      <w:r w:rsidRPr="00BF18B5">
        <w:rPr>
          <w:rFonts w:ascii="Times New Roman" w:hAnsi="Times New Roman" w:cs="Times New Roman"/>
          <w:sz w:val="24"/>
          <w:szCs w:val="24"/>
        </w:rPr>
        <w:t xml:space="preserve">enabled students to </w:t>
      </w:r>
      <w:r>
        <w:rPr>
          <w:rFonts w:ascii="Times New Roman" w:hAnsi="Times New Roman" w:cs="Times New Roman"/>
          <w:sz w:val="24"/>
          <w:szCs w:val="24"/>
        </w:rPr>
        <w:t xml:space="preserve">develop </w:t>
      </w:r>
      <w:r w:rsidRPr="00BF18B5">
        <w:rPr>
          <w:rFonts w:ascii="Times New Roman" w:hAnsi="Times New Roman" w:cs="Times New Roman"/>
          <w:sz w:val="24"/>
          <w:szCs w:val="24"/>
        </w:rPr>
        <w:t>process skill</w:t>
      </w:r>
      <w:r>
        <w:rPr>
          <w:rFonts w:ascii="Times New Roman" w:hAnsi="Times New Roman" w:cs="Times New Roman"/>
          <w:sz w:val="24"/>
          <w:szCs w:val="24"/>
        </w:rPr>
        <w:t>s</w:t>
      </w:r>
      <w:r w:rsidRPr="00BF18B5">
        <w:rPr>
          <w:rFonts w:ascii="Times New Roman" w:hAnsi="Times New Roman" w:cs="Times New Roman"/>
          <w:sz w:val="24"/>
          <w:szCs w:val="24"/>
        </w:rPr>
        <w:t xml:space="preserve"> and </w:t>
      </w:r>
      <w:r>
        <w:rPr>
          <w:rFonts w:ascii="Times New Roman" w:hAnsi="Times New Roman" w:cs="Times New Roman"/>
          <w:sz w:val="24"/>
          <w:szCs w:val="24"/>
        </w:rPr>
        <w:t xml:space="preserve">thus </w:t>
      </w:r>
      <w:r w:rsidRPr="00BF18B5">
        <w:rPr>
          <w:rFonts w:ascii="Times New Roman" w:hAnsi="Times New Roman" w:cs="Times New Roman"/>
          <w:sz w:val="24"/>
          <w:szCs w:val="24"/>
        </w:rPr>
        <w:t>enhance</w:t>
      </w:r>
      <w:r>
        <w:rPr>
          <w:rFonts w:ascii="Times New Roman" w:hAnsi="Times New Roman" w:cs="Times New Roman"/>
          <w:sz w:val="24"/>
          <w:szCs w:val="24"/>
        </w:rPr>
        <w:t>d</w:t>
      </w:r>
      <w:r w:rsidRPr="00BF18B5">
        <w:rPr>
          <w:rFonts w:ascii="Times New Roman" w:hAnsi="Times New Roman" w:cs="Times New Roman"/>
          <w:sz w:val="24"/>
          <w:szCs w:val="24"/>
        </w:rPr>
        <w:t xml:space="preserve"> good performance. </w:t>
      </w:r>
    </w:p>
    <w:p w14:paraId="2D39AEE7" w14:textId="7D8DF55B" w:rsidR="00C10C1D" w:rsidRPr="00656679" w:rsidRDefault="00DC4131" w:rsidP="00360A3F">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There was a significant difference in the post-test (PCBT) on task competence mean scores between students in the experimental groups who were taught Physics using IBSTA and those in the control groups taught by conventional me</w:t>
      </w:r>
      <w:r w:rsidR="00C10C1D">
        <w:rPr>
          <w:rFonts w:ascii="Times New Roman" w:hAnsi="Times New Roman" w:cs="Times New Roman"/>
          <w:sz w:val="24"/>
          <w:szCs w:val="24"/>
        </w:rPr>
        <w:t xml:space="preserve">thods (F4.676, </w:t>
      </w:r>
      <w:proofErr w:type="spellStart"/>
      <w:r w:rsidR="00C10C1D">
        <w:rPr>
          <w:rFonts w:ascii="Times New Roman" w:hAnsi="Times New Roman" w:cs="Times New Roman"/>
          <w:sz w:val="24"/>
          <w:szCs w:val="24"/>
        </w:rPr>
        <w:t>df</w:t>
      </w:r>
      <w:proofErr w:type="spellEnd"/>
      <w:r w:rsidR="00C10C1D">
        <w:rPr>
          <w:rFonts w:ascii="Times New Roman" w:hAnsi="Times New Roman" w:cs="Times New Roman"/>
          <w:sz w:val="24"/>
          <w:szCs w:val="24"/>
        </w:rPr>
        <w:t xml:space="preserve">=148, P=0.000) </w:t>
      </w:r>
      <w:r w:rsidR="00C10C1D" w:rsidRPr="00656679">
        <w:rPr>
          <w:rFonts w:ascii="Times New Roman" w:hAnsi="Times New Roman" w:cs="Times New Roman"/>
          <w:sz w:val="24"/>
          <w:szCs w:val="24"/>
        </w:rPr>
        <w:t>since P &lt;0.05.</w:t>
      </w:r>
      <w:r w:rsidR="00C10C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636F54" w14:textId="757E04AB" w:rsidR="00BE3C13" w:rsidRPr="00407769" w:rsidRDefault="00C10C1D" w:rsidP="00A507E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results of the study also indicated that t</w:t>
      </w:r>
      <w:r w:rsidR="003D7E8F" w:rsidRPr="00656679">
        <w:rPr>
          <w:rFonts w:ascii="Times New Roman" w:hAnsi="Times New Roman" w:cs="Times New Roman"/>
          <w:sz w:val="24"/>
          <w:szCs w:val="24"/>
        </w:rPr>
        <w:t xml:space="preserve">he difference between C1 and C2 (0.439) and E1 and E2 (0.537) was not statistically significant since P &gt; 0.05. This implies that E1 and E2 </w:t>
      </w:r>
      <w:r w:rsidR="0059295D" w:rsidRPr="00656679">
        <w:rPr>
          <w:rFonts w:ascii="Times New Roman" w:hAnsi="Times New Roman" w:cs="Times New Roman"/>
          <w:sz w:val="24"/>
          <w:szCs w:val="24"/>
        </w:rPr>
        <w:t>groups, C1,</w:t>
      </w:r>
      <w:r w:rsidR="003D7E8F" w:rsidRPr="00656679">
        <w:rPr>
          <w:rFonts w:ascii="Times New Roman" w:hAnsi="Times New Roman" w:cs="Times New Roman"/>
          <w:sz w:val="24"/>
          <w:szCs w:val="24"/>
        </w:rPr>
        <w:t xml:space="preserve"> and C2 performed relatively the same on Physics task competence test scores. The comparison between the mean difference in the groups C1 and E1 (0.000), C1 and E2 (0.000), C2 and E1 (0.000) c2and E2 (0.000) were statistically significant since P</w:t>
      </w:r>
      <w:r w:rsidR="001F6972">
        <w:rPr>
          <w:rFonts w:ascii="Times New Roman" w:hAnsi="Times New Roman" w:cs="Times New Roman"/>
          <w:sz w:val="24"/>
          <w:szCs w:val="24"/>
        </w:rPr>
        <w:t xml:space="preserve"> </w:t>
      </w:r>
      <w:r w:rsidR="003D7E8F" w:rsidRPr="00656679">
        <w:rPr>
          <w:rFonts w:ascii="Times New Roman" w:hAnsi="Times New Roman" w:cs="Times New Roman"/>
          <w:sz w:val="24"/>
          <w:szCs w:val="24"/>
        </w:rPr>
        <w:t>&lt;0.05. Therefore, the nul</w:t>
      </w:r>
      <w:r w:rsidR="00360A3F">
        <w:rPr>
          <w:rFonts w:ascii="Times New Roman" w:hAnsi="Times New Roman" w:cs="Times New Roman"/>
          <w:sz w:val="24"/>
          <w:szCs w:val="24"/>
        </w:rPr>
        <w:t>l hypothesis</w:t>
      </w:r>
      <w:r w:rsidR="0059295D">
        <w:rPr>
          <w:rFonts w:ascii="Times New Roman" w:hAnsi="Times New Roman" w:cs="Times New Roman"/>
          <w:sz w:val="24"/>
          <w:szCs w:val="24"/>
        </w:rPr>
        <w:t>,</w:t>
      </w:r>
      <w:r w:rsidR="00360A3F">
        <w:rPr>
          <w:rFonts w:ascii="Times New Roman" w:hAnsi="Times New Roman" w:cs="Times New Roman"/>
          <w:sz w:val="24"/>
          <w:szCs w:val="24"/>
        </w:rPr>
        <w:t xml:space="preserve"> </w:t>
      </w:r>
      <w:r w:rsidR="0059295D">
        <w:rPr>
          <w:rFonts w:ascii="Times New Roman" w:hAnsi="Times New Roman" w:cs="Times New Roman"/>
          <w:sz w:val="24"/>
          <w:szCs w:val="24"/>
        </w:rPr>
        <w:t>one</w:t>
      </w:r>
      <w:r w:rsidR="00360A3F">
        <w:rPr>
          <w:rFonts w:ascii="Times New Roman" w:hAnsi="Times New Roman" w:cs="Times New Roman"/>
          <w:sz w:val="24"/>
          <w:szCs w:val="24"/>
        </w:rPr>
        <w:t xml:space="preserve"> was rejected.</w:t>
      </w:r>
      <w:bookmarkStart w:id="85" w:name="_Toc509913262"/>
      <w:bookmarkStart w:id="86" w:name="_Toc53119483"/>
    </w:p>
    <w:p w14:paraId="330346BB" w14:textId="2EECA0BF" w:rsidR="005849AE" w:rsidRPr="00C65D2C" w:rsidRDefault="005849AE" w:rsidP="005849AE">
      <w:pPr>
        <w:pStyle w:val="Heading2"/>
        <w:spacing w:before="0" w:after="0"/>
        <w:ind w:left="0"/>
        <w:jc w:val="both"/>
        <w:rPr>
          <w:rFonts w:ascii="Times New Roman" w:hAnsi="Times New Roman"/>
          <w:i w:val="0"/>
          <w:sz w:val="24"/>
          <w:szCs w:val="24"/>
        </w:rPr>
      </w:pPr>
      <w:bookmarkStart w:id="87" w:name="_Toc64104394"/>
      <w:r w:rsidRPr="00C65D2C">
        <w:rPr>
          <w:rFonts w:ascii="Times New Roman" w:hAnsi="Times New Roman"/>
          <w:i w:val="0"/>
          <w:sz w:val="24"/>
          <w:szCs w:val="24"/>
        </w:rPr>
        <w:t>Conclusions</w:t>
      </w:r>
      <w:bookmarkEnd w:id="87"/>
    </w:p>
    <w:p w14:paraId="1FBD3460" w14:textId="77777777" w:rsidR="005849AE" w:rsidRPr="00407769" w:rsidRDefault="005849AE" w:rsidP="00B34227">
      <w:pPr>
        <w:spacing w:after="0" w:line="360" w:lineRule="auto"/>
        <w:jc w:val="both"/>
        <w:rPr>
          <w:rFonts w:ascii="Times New Roman" w:hAnsi="Times New Roman" w:cs="Times New Roman"/>
          <w:sz w:val="24"/>
          <w:szCs w:val="24"/>
        </w:rPr>
      </w:pPr>
      <w:r w:rsidRPr="00407769">
        <w:rPr>
          <w:rFonts w:ascii="Times New Roman" w:hAnsi="Times New Roman" w:cs="Times New Roman"/>
          <w:sz w:val="24"/>
          <w:szCs w:val="24"/>
        </w:rPr>
        <w:t xml:space="preserve">From the summary of the findings above, the following conclusions were made: </w:t>
      </w:r>
    </w:p>
    <w:p w14:paraId="388F0272" w14:textId="544EFE48" w:rsidR="005849AE" w:rsidRDefault="007A4CAB" w:rsidP="00B34227">
      <w:pPr>
        <w:pStyle w:val="ListParagraph"/>
        <w:numPr>
          <w:ilvl w:val="0"/>
          <w:numId w:val="5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849AE" w:rsidRPr="00407769">
        <w:rPr>
          <w:rFonts w:ascii="Times New Roman" w:hAnsi="Times New Roman" w:cs="Times New Roman"/>
          <w:sz w:val="24"/>
          <w:szCs w:val="24"/>
        </w:rPr>
        <w:t>Inquiry based science teaching approach is a good method for teaching Physics as it enhances task competence</w:t>
      </w:r>
      <w:r w:rsidR="001F6972">
        <w:rPr>
          <w:rFonts w:ascii="Times New Roman" w:hAnsi="Times New Roman" w:cs="Times New Roman"/>
          <w:sz w:val="24"/>
          <w:szCs w:val="24"/>
        </w:rPr>
        <w:t>.</w:t>
      </w:r>
      <w:r w:rsidR="005849AE" w:rsidRPr="00407769">
        <w:rPr>
          <w:rFonts w:ascii="Times New Roman" w:hAnsi="Times New Roman" w:cs="Times New Roman"/>
          <w:sz w:val="24"/>
          <w:szCs w:val="24"/>
        </w:rPr>
        <w:t xml:space="preserve"> </w:t>
      </w:r>
    </w:p>
    <w:p w14:paraId="615D9266" w14:textId="77777777" w:rsidR="005849AE" w:rsidRPr="00407769" w:rsidRDefault="005849AE" w:rsidP="00B34227">
      <w:pPr>
        <w:pStyle w:val="ListParagraph"/>
        <w:numPr>
          <w:ilvl w:val="0"/>
          <w:numId w:val="57"/>
        </w:numPr>
        <w:spacing w:after="0" w:line="360" w:lineRule="auto"/>
        <w:jc w:val="both"/>
        <w:rPr>
          <w:rFonts w:ascii="Times New Roman" w:hAnsi="Times New Roman" w:cs="Times New Roman"/>
          <w:sz w:val="24"/>
          <w:szCs w:val="24"/>
        </w:rPr>
      </w:pPr>
      <w:r w:rsidRPr="00407769">
        <w:rPr>
          <w:rFonts w:ascii="Times New Roman" w:hAnsi="Times New Roman" w:cs="Times New Roman"/>
          <w:sz w:val="24"/>
          <w:szCs w:val="24"/>
        </w:rPr>
        <w:t xml:space="preserve">There is need for an environment in which </w:t>
      </w:r>
      <w:proofErr w:type="gramStart"/>
      <w:r w:rsidRPr="00407769">
        <w:rPr>
          <w:rFonts w:ascii="Times New Roman" w:hAnsi="Times New Roman" w:cs="Times New Roman"/>
          <w:sz w:val="24"/>
          <w:szCs w:val="24"/>
        </w:rPr>
        <w:t>inquiry based</w:t>
      </w:r>
      <w:proofErr w:type="gramEnd"/>
      <w:r w:rsidRPr="00407769">
        <w:rPr>
          <w:rFonts w:ascii="Times New Roman" w:hAnsi="Times New Roman" w:cs="Times New Roman"/>
          <w:sz w:val="24"/>
          <w:szCs w:val="24"/>
        </w:rPr>
        <w:t xml:space="preserve"> science teaching approach can be adopted in schools.</w:t>
      </w:r>
    </w:p>
    <w:p w14:paraId="5DC63BBA" w14:textId="77777777" w:rsidR="005849AE" w:rsidRPr="00407769" w:rsidRDefault="005849AE" w:rsidP="00B34227">
      <w:pPr>
        <w:pStyle w:val="ListParagraph"/>
        <w:numPr>
          <w:ilvl w:val="0"/>
          <w:numId w:val="57"/>
        </w:numPr>
        <w:spacing w:after="0" w:line="360" w:lineRule="auto"/>
        <w:jc w:val="both"/>
        <w:rPr>
          <w:rFonts w:ascii="Times New Roman" w:hAnsi="Times New Roman" w:cs="Times New Roman"/>
          <w:sz w:val="24"/>
          <w:szCs w:val="24"/>
        </w:rPr>
      </w:pPr>
      <w:r w:rsidRPr="00407769">
        <w:rPr>
          <w:rFonts w:ascii="Times New Roman" w:hAnsi="Times New Roman" w:cs="Times New Roman"/>
          <w:sz w:val="24"/>
          <w:szCs w:val="24"/>
        </w:rPr>
        <w:t xml:space="preserve">There is need to find a </w:t>
      </w:r>
      <w:proofErr w:type="gramStart"/>
      <w:r w:rsidRPr="00407769">
        <w:rPr>
          <w:rFonts w:ascii="Times New Roman" w:hAnsi="Times New Roman" w:cs="Times New Roman"/>
          <w:sz w:val="24"/>
          <w:szCs w:val="24"/>
        </w:rPr>
        <w:t>ways</w:t>
      </w:r>
      <w:proofErr w:type="gramEnd"/>
      <w:r w:rsidRPr="00407769">
        <w:rPr>
          <w:rFonts w:ascii="Times New Roman" w:hAnsi="Times New Roman" w:cs="Times New Roman"/>
          <w:sz w:val="24"/>
          <w:szCs w:val="24"/>
        </w:rPr>
        <w:t xml:space="preserve"> of promoting inquiry based science teaching approach through ICT given three factors.</w:t>
      </w:r>
    </w:p>
    <w:p w14:paraId="18EE4542" w14:textId="77777777" w:rsidR="005849AE" w:rsidRPr="00407769" w:rsidRDefault="005849AE" w:rsidP="00B34227">
      <w:pPr>
        <w:pStyle w:val="ListParagraph"/>
        <w:numPr>
          <w:ilvl w:val="0"/>
          <w:numId w:val="58"/>
        </w:numPr>
        <w:spacing w:after="0" w:line="360" w:lineRule="auto"/>
        <w:jc w:val="both"/>
        <w:rPr>
          <w:rFonts w:ascii="Times New Roman" w:hAnsi="Times New Roman" w:cs="Times New Roman"/>
          <w:sz w:val="24"/>
          <w:szCs w:val="24"/>
        </w:rPr>
      </w:pPr>
      <w:r w:rsidRPr="00407769">
        <w:rPr>
          <w:rFonts w:ascii="Times New Roman" w:hAnsi="Times New Roman" w:cs="Times New Roman"/>
          <w:sz w:val="24"/>
          <w:szCs w:val="24"/>
        </w:rPr>
        <w:t>The impact of covid-19 pandemic.</w:t>
      </w:r>
    </w:p>
    <w:p w14:paraId="07E3C408" w14:textId="77777777" w:rsidR="005849AE" w:rsidRPr="00407769" w:rsidRDefault="005849AE" w:rsidP="00B34227">
      <w:pPr>
        <w:pStyle w:val="ListParagraph"/>
        <w:numPr>
          <w:ilvl w:val="0"/>
          <w:numId w:val="58"/>
        </w:numPr>
        <w:spacing w:after="0" w:line="360" w:lineRule="auto"/>
        <w:jc w:val="both"/>
        <w:rPr>
          <w:rFonts w:ascii="Times New Roman" w:hAnsi="Times New Roman" w:cs="Times New Roman"/>
          <w:sz w:val="24"/>
          <w:szCs w:val="24"/>
        </w:rPr>
      </w:pPr>
      <w:r w:rsidRPr="00407769">
        <w:rPr>
          <w:rFonts w:ascii="Times New Roman" w:hAnsi="Times New Roman" w:cs="Times New Roman"/>
          <w:sz w:val="24"/>
          <w:szCs w:val="24"/>
        </w:rPr>
        <w:t>The need to adopt a new pedagogy.</w:t>
      </w:r>
    </w:p>
    <w:p w14:paraId="28A2C0B4" w14:textId="3E647880" w:rsidR="007F5C10" w:rsidRPr="008C3784" w:rsidRDefault="005849AE" w:rsidP="008C3784">
      <w:pPr>
        <w:pStyle w:val="ListParagraph"/>
        <w:numPr>
          <w:ilvl w:val="0"/>
          <w:numId w:val="58"/>
        </w:numPr>
        <w:spacing w:line="360" w:lineRule="auto"/>
        <w:jc w:val="both"/>
        <w:rPr>
          <w:rFonts w:ascii="Times New Roman" w:hAnsi="Times New Roman" w:cs="Times New Roman"/>
          <w:sz w:val="24"/>
          <w:szCs w:val="24"/>
        </w:rPr>
      </w:pPr>
      <w:r w:rsidRPr="00407769">
        <w:rPr>
          <w:rFonts w:ascii="Times New Roman" w:hAnsi="Times New Roman" w:cs="Times New Roman"/>
          <w:sz w:val="24"/>
          <w:szCs w:val="24"/>
        </w:rPr>
        <w:t xml:space="preserve">To realign the teaching of physics </w:t>
      </w:r>
      <w:r w:rsidR="00B422BA">
        <w:rPr>
          <w:rFonts w:ascii="Times New Roman" w:hAnsi="Times New Roman" w:cs="Times New Roman"/>
          <w:sz w:val="24"/>
          <w:szCs w:val="24"/>
        </w:rPr>
        <w:t>with the new</w:t>
      </w:r>
      <w:r w:rsidRPr="00407769">
        <w:rPr>
          <w:rFonts w:ascii="Times New Roman" w:hAnsi="Times New Roman" w:cs="Times New Roman"/>
          <w:sz w:val="24"/>
          <w:szCs w:val="24"/>
        </w:rPr>
        <w:t xml:space="preserve"> </w:t>
      </w:r>
      <w:r w:rsidR="007A4CAB">
        <w:rPr>
          <w:rFonts w:ascii="Times New Roman" w:hAnsi="Times New Roman" w:cs="Times New Roman"/>
          <w:sz w:val="24"/>
          <w:szCs w:val="24"/>
        </w:rPr>
        <w:t xml:space="preserve">competence-based </w:t>
      </w:r>
      <w:r w:rsidRPr="00407769">
        <w:rPr>
          <w:rFonts w:ascii="Times New Roman" w:hAnsi="Times New Roman" w:cs="Times New Roman"/>
          <w:sz w:val="24"/>
          <w:szCs w:val="24"/>
        </w:rPr>
        <w:t>curriculum (CBC)</w:t>
      </w:r>
      <w:r w:rsidR="007A4CAB">
        <w:rPr>
          <w:rFonts w:ascii="Times New Roman" w:hAnsi="Times New Roman" w:cs="Times New Roman"/>
          <w:sz w:val="24"/>
          <w:szCs w:val="24"/>
        </w:rPr>
        <w:t>.</w:t>
      </w:r>
    </w:p>
    <w:p w14:paraId="75215E9F" w14:textId="212BF378" w:rsidR="005849AE" w:rsidRPr="003B568D" w:rsidRDefault="005849AE" w:rsidP="003B568D">
      <w:pPr>
        <w:pStyle w:val="Heading2"/>
        <w:spacing w:before="0" w:after="200"/>
        <w:ind w:left="0"/>
        <w:jc w:val="both"/>
        <w:rPr>
          <w:rFonts w:ascii="Times New Roman" w:hAnsi="Times New Roman"/>
          <w:i w:val="0"/>
          <w:sz w:val="24"/>
          <w:szCs w:val="24"/>
        </w:rPr>
      </w:pPr>
      <w:bookmarkStart w:id="88" w:name="_Toc64104395"/>
      <w:r w:rsidRPr="00407769">
        <w:rPr>
          <w:rFonts w:ascii="Times New Roman" w:hAnsi="Times New Roman"/>
          <w:i w:val="0"/>
          <w:sz w:val="24"/>
          <w:szCs w:val="24"/>
        </w:rPr>
        <w:lastRenderedPageBreak/>
        <w:t>Recommendations</w:t>
      </w:r>
      <w:bookmarkEnd w:id="85"/>
      <w:bookmarkEnd w:id="86"/>
      <w:bookmarkEnd w:id="88"/>
    </w:p>
    <w:p w14:paraId="7C6A906D" w14:textId="26683243" w:rsidR="00DB167D" w:rsidRPr="00A507E9" w:rsidRDefault="003F7056" w:rsidP="00A507E9">
      <w:pPr>
        <w:pStyle w:val="ListParagraph"/>
        <w:numPr>
          <w:ilvl w:val="0"/>
          <w:numId w:val="6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School administrators</w:t>
      </w:r>
      <w:r w:rsidR="005849AE" w:rsidRPr="00407769">
        <w:rPr>
          <w:rFonts w:ascii="Times New Roman" w:hAnsi="Times New Roman" w:cs="Times New Roman"/>
          <w:sz w:val="24"/>
          <w:szCs w:val="24"/>
        </w:rPr>
        <w:t xml:space="preserve"> should reward Physics teachers who use IBSTA to </w:t>
      </w:r>
      <w:r w:rsidR="00C93BB3">
        <w:rPr>
          <w:rFonts w:ascii="Times New Roman" w:hAnsi="Times New Roman" w:cs="Times New Roman"/>
          <w:sz w:val="24"/>
          <w:szCs w:val="24"/>
        </w:rPr>
        <w:t xml:space="preserve">create a culture that would </w:t>
      </w:r>
      <w:r w:rsidR="005849AE" w:rsidRPr="00407769">
        <w:rPr>
          <w:rFonts w:ascii="Times New Roman" w:hAnsi="Times New Roman" w:cs="Times New Roman"/>
          <w:sz w:val="24"/>
          <w:szCs w:val="24"/>
        </w:rPr>
        <w:t xml:space="preserve">improve students’ inquiry skills of engagement, elaboration, exploration, explaining and evaluation which consequently improves students’ learning outcomes by making them competent and build </w:t>
      </w:r>
    </w:p>
    <w:p w14:paraId="58A6010D" w14:textId="37683DC6" w:rsidR="00DB167D" w:rsidRPr="00A507E9" w:rsidRDefault="00A40BE9" w:rsidP="00A507E9">
      <w:pPr>
        <w:pStyle w:val="ListParagraph"/>
        <w:numPr>
          <w:ilvl w:val="0"/>
          <w:numId w:val="6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Sources of funding should be</w:t>
      </w:r>
      <w:r w:rsidR="005849AE" w:rsidRPr="002357FA">
        <w:rPr>
          <w:rFonts w:ascii="Times New Roman" w:hAnsi="Times New Roman" w:cs="Times New Roman"/>
          <w:sz w:val="24"/>
          <w:szCs w:val="24"/>
        </w:rPr>
        <w:t xml:space="preserve"> </w:t>
      </w:r>
      <w:r>
        <w:rPr>
          <w:rFonts w:ascii="Times New Roman" w:hAnsi="Times New Roman" w:cs="Times New Roman"/>
          <w:sz w:val="24"/>
          <w:szCs w:val="24"/>
        </w:rPr>
        <w:t xml:space="preserve">identified to </w:t>
      </w:r>
      <w:r w:rsidRPr="002357FA">
        <w:rPr>
          <w:rFonts w:ascii="Times New Roman" w:hAnsi="Times New Roman" w:cs="Times New Roman"/>
          <w:sz w:val="24"/>
          <w:szCs w:val="24"/>
        </w:rPr>
        <w:t>purchase more science practical equipment</w:t>
      </w:r>
      <w:r>
        <w:rPr>
          <w:rFonts w:ascii="Times New Roman" w:hAnsi="Times New Roman" w:cs="Times New Roman"/>
          <w:sz w:val="24"/>
          <w:szCs w:val="24"/>
        </w:rPr>
        <w:t xml:space="preserve"> and build more </w:t>
      </w:r>
      <w:r w:rsidR="00A507E9">
        <w:rPr>
          <w:rFonts w:ascii="Times New Roman" w:hAnsi="Times New Roman" w:cs="Times New Roman"/>
          <w:sz w:val="24"/>
          <w:szCs w:val="24"/>
        </w:rPr>
        <w:t>infrastructures</w:t>
      </w:r>
      <w:r>
        <w:rPr>
          <w:rFonts w:ascii="Times New Roman" w:hAnsi="Times New Roman" w:cs="Times New Roman"/>
          <w:sz w:val="24"/>
          <w:szCs w:val="24"/>
        </w:rPr>
        <w:t xml:space="preserve"> to </w:t>
      </w:r>
      <w:r w:rsidR="005849AE">
        <w:rPr>
          <w:rFonts w:ascii="Times New Roman" w:hAnsi="Times New Roman" w:cs="Times New Roman"/>
          <w:sz w:val="24"/>
          <w:szCs w:val="24"/>
        </w:rPr>
        <w:t xml:space="preserve">promote the use of </w:t>
      </w:r>
      <w:r>
        <w:rPr>
          <w:rFonts w:ascii="Times New Roman" w:hAnsi="Times New Roman" w:cs="Times New Roman"/>
          <w:sz w:val="24"/>
          <w:szCs w:val="24"/>
        </w:rPr>
        <w:t xml:space="preserve">IBSTA by </w:t>
      </w:r>
      <w:r w:rsidR="00087E5F">
        <w:rPr>
          <w:rFonts w:ascii="Times New Roman" w:hAnsi="Times New Roman" w:cs="Times New Roman"/>
          <w:sz w:val="24"/>
          <w:szCs w:val="24"/>
        </w:rPr>
        <w:t>Science teachers in preparation for the implementation of the Competence-Based Curriculum.</w:t>
      </w:r>
    </w:p>
    <w:p w14:paraId="496E93E9" w14:textId="6BEC9DD3" w:rsidR="00DB167D" w:rsidRPr="001F6972" w:rsidRDefault="005849AE" w:rsidP="001F6972">
      <w:pPr>
        <w:pStyle w:val="ListParagraph"/>
        <w:numPr>
          <w:ilvl w:val="0"/>
          <w:numId w:val="6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online </w:t>
      </w:r>
      <w:proofErr w:type="spellStart"/>
      <w:r>
        <w:rPr>
          <w:rFonts w:ascii="Times New Roman" w:hAnsi="Times New Roman" w:cs="Times New Roman"/>
          <w:sz w:val="24"/>
          <w:szCs w:val="24"/>
        </w:rPr>
        <w:t>practicals</w:t>
      </w:r>
      <w:proofErr w:type="spellEnd"/>
      <w:r>
        <w:rPr>
          <w:rFonts w:ascii="Times New Roman" w:hAnsi="Times New Roman" w:cs="Times New Roman"/>
          <w:sz w:val="24"/>
          <w:szCs w:val="24"/>
        </w:rPr>
        <w:t xml:space="preserve"> can be carried out in science subjects, the school management should expand </w:t>
      </w:r>
      <w:r w:rsidRPr="002357FA">
        <w:rPr>
          <w:rFonts w:ascii="Times New Roman" w:hAnsi="Times New Roman" w:cs="Times New Roman"/>
          <w:sz w:val="24"/>
          <w:szCs w:val="24"/>
        </w:rPr>
        <w:t>ICT infrastructure, computer hardware and practical integrating software for school</w:t>
      </w:r>
      <w:r>
        <w:rPr>
          <w:rFonts w:ascii="Times New Roman" w:hAnsi="Times New Roman" w:cs="Times New Roman"/>
          <w:sz w:val="24"/>
          <w:szCs w:val="24"/>
        </w:rPr>
        <w:t>s</w:t>
      </w:r>
      <w:r w:rsidRPr="002357FA">
        <w:rPr>
          <w:rFonts w:ascii="Times New Roman" w:hAnsi="Times New Roman" w:cs="Times New Roman"/>
          <w:sz w:val="24"/>
          <w:szCs w:val="24"/>
        </w:rPr>
        <w:t xml:space="preserve"> to conduct experiments online</w:t>
      </w:r>
      <w:r w:rsidR="00A270C3">
        <w:rPr>
          <w:rFonts w:ascii="Times New Roman" w:hAnsi="Times New Roman" w:cs="Times New Roman"/>
          <w:sz w:val="24"/>
          <w:szCs w:val="24"/>
        </w:rPr>
        <w:t xml:space="preserve"> using the IBSTA.</w:t>
      </w:r>
    </w:p>
    <w:p w14:paraId="2C6134A0" w14:textId="162B5F03" w:rsidR="005849AE" w:rsidRDefault="00077E54" w:rsidP="00A507E9">
      <w:pPr>
        <w:pStyle w:val="ListParagraph"/>
        <w:numPr>
          <w:ilvl w:val="0"/>
          <w:numId w:val="6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 appropriate </w:t>
      </w:r>
      <w:r w:rsidR="005849AE" w:rsidRPr="00406485">
        <w:rPr>
          <w:rFonts w:ascii="Times New Roman" w:hAnsi="Times New Roman" w:cs="Times New Roman"/>
          <w:sz w:val="24"/>
          <w:szCs w:val="24"/>
        </w:rPr>
        <w:t xml:space="preserve">policy </w:t>
      </w:r>
      <w:r>
        <w:rPr>
          <w:rFonts w:ascii="Times New Roman" w:hAnsi="Times New Roman" w:cs="Times New Roman"/>
          <w:sz w:val="24"/>
          <w:szCs w:val="24"/>
        </w:rPr>
        <w:t xml:space="preserve">should be developed </w:t>
      </w:r>
      <w:r w:rsidR="005849AE" w:rsidRPr="00406485">
        <w:rPr>
          <w:rFonts w:ascii="Times New Roman" w:hAnsi="Times New Roman" w:cs="Times New Roman"/>
          <w:sz w:val="24"/>
          <w:szCs w:val="24"/>
        </w:rPr>
        <w:t xml:space="preserve">for diploma colleges and universities to train their teacher trainees with an emphasis on IBSTA as part of their Physics training curriculum. The teacher trainees should then be assessed on the appropriate use of this method during </w:t>
      </w:r>
      <w:r w:rsidR="0059295D" w:rsidRPr="00406485">
        <w:rPr>
          <w:rFonts w:ascii="Times New Roman" w:hAnsi="Times New Roman" w:cs="Times New Roman"/>
          <w:sz w:val="24"/>
          <w:szCs w:val="24"/>
        </w:rPr>
        <w:t>microteaching</w:t>
      </w:r>
      <w:r w:rsidR="005849AE" w:rsidRPr="00406485">
        <w:rPr>
          <w:rFonts w:ascii="Times New Roman" w:hAnsi="Times New Roman" w:cs="Times New Roman"/>
          <w:sz w:val="24"/>
          <w:szCs w:val="24"/>
        </w:rPr>
        <w:t xml:space="preserve"> and teaching practice in order to equip them with IBSTA skills.</w:t>
      </w:r>
    </w:p>
    <w:p w14:paraId="23CA4BC2" w14:textId="77777777" w:rsidR="00795942" w:rsidRDefault="00795942" w:rsidP="00843C3B">
      <w:pPr>
        <w:spacing w:line="360" w:lineRule="auto"/>
        <w:jc w:val="center"/>
        <w:rPr>
          <w:rFonts w:ascii="Times New Roman" w:hAnsi="Times New Roman"/>
          <w:b/>
          <w:sz w:val="24"/>
          <w:szCs w:val="24"/>
        </w:rPr>
      </w:pPr>
    </w:p>
    <w:p w14:paraId="241008F1" w14:textId="77777777" w:rsidR="00CE0343" w:rsidRDefault="00CE0343" w:rsidP="00573CB1">
      <w:pPr>
        <w:spacing w:line="360" w:lineRule="auto"/>
        <w:rPr>
          <w:rFonts w:ascii="Times New Roman" w:hAnsi="Times New Roman"/>
          <w:b/>
          <w:sz w:val="24"/>
          <w:szCs w:val="24"/>
        </w:rPr>
      </w:pPr>
    </w:p>
    <w:p w14:paraId="3B32322F" w14:textId="77777777" w:rsidR="00490B2C" w:rsidRDefault="00490B2C" w:rsidP="00573CB1">
      <w:pPr>
        <w:spacing w:line="360" w:lineRule="auto"/>
        <w:rPr>
          <w:rFonts w:ascii="Times New Roman" w:hAnsi="Times New Roman"/>
          <w:b/>
          <w:sz w:val="24"/>
          <w:szCs w:val="24"/>
        </w:rPr>
      </w:pPr>
    </w:p>
    <w:p w14:paraId="0FBC063A" w14:textId="77777777" w:rsidR="00490B2C" w:rsidRDefault="00490B2C" w:rsidP="00573CB1">
      <w:pPr>
        <w:spacing w:line="360" w:lineRule="auto"/>
        <w:rPr>
          <w:rFonts w:ascii="Times New Roman" w:hAnsi="Times New Roman"/>
          <w:b/>
          <w:sz w:val="24"/>
          <w:szCs w:val="24"/>
        </w:rPr>
      </w:pPr>
    </w:p>
    <w:p w14:paraId="3B4787AF" w14:textId="77777777" w:rsidR="00490B2C" w:rsidRDefault="00490B2C" w:rsidP="00573CB1">
      <w:pPr>
        <w:spacing w:line="360" w:lineRule="auto"/>
        <w:rPr>
          <w:rFonts w:ascii="Times New Roman" w:hAnsi="Times New Roman"/>
          <w:b/>
          <w:sz w:val="24"/>
          <w:szCs w:val="24"/>
        </w:rPr>
      </w:pPr>
    </w:p>
    <w:p w14:paraId="422D0949" w14:textId="77777777" w:rsidR="00490B2C" w:rsidRDefault="00490B2C" w:rsidP="00573CB1">
      <w:pPr>
        <w:spacing w:line="360" w:lineRule="auto"/>
        <w:rPr>
          <w:rFonts w:ascii="Times New Roman" w:hAnsi="Times New Roman"/>
          <w:b/>
          <w:sz w:val="24"/>
          <w:szCs w:val="24"/>
        </w:rPr>
      </w:pPr>
    </w:p>
    <w:p w14:paraId="6443C693" w14:textId="77777777" w:rsidR="00442F15" w:rsidRDefault="00442F15" w:rsidP="00573CB1">
      <w:pPr>
        <w:spacing w:line="360" w:lineRule="auto"/>
        <w:rPr>
          <w:rFonts w:ascii="Times New Roman" w:hAnsi="Times New Roman"/>
          <w:b/>
          <w:sz w:val="24"/>
          <w:szCs w:val="24"/>
        </w:rPr>
      </w:pPr>
    </w:p>
    <w:p w14:paraId="54C9FEA6" w14:textId="77777777" w:rsidR="00490B2C" w:rsidRDefault="00490B2C" w:rsidP="00573CB1">
      <w:pPr>
        <w:spacing w:line="360" w:lineRule="auto"/>
        <w:rPr>
          <w:rFonts w:ascii="Times New Roman" w:hAnsi="Times New Roman"/>
          <w:b/>
          <w:sz w:val="24"/>
          <w:szCs w:val="24"/>
        </w:rPr>
      </w:pPr>
    </w:p>
    <w:p w14:paraId="51A9FEBA" w14:textId="0C2A9941" w:rsidR="00E9726F" w:rsidRPr="00843C3B" w:rsidRDefault="00E9726F" w:rsidP="00843C3B">
      <w:pPr>
        <w:spacing w:line="360" w:lineRule="auto"/>
        <w:jc w:val="center"/>
        <w:rPr>
          <w:rFonts w:ascii="Times New Roman" w:hAnsi="Times New Roman" w:cs="Times New Roman"/>
          <w:b/>
          <w:sz w:val="24"/>
          <w:szCs w:val="24"/>
        </w:rPr>
      </w:pPr>
      <w:r w:rsidRPr="00843C3B">
        <w:rPr>
          <w:rFonts w:ascii="Times New Roman" w:hAnsi="Times New Roman"/>
          <w:b/>
          <w:sz w:val="24"/>
          <w:szCs w:val="24"/>
        </w:rPr>
        <w:t>REFERENCES</w:t>
      </w:r>
    </w:p>
    <w:p w14:paraId="00F2C912" w14:textId="643B0AEE" w:rsidR="00E9726F" w:rsidRDefault="00E9726F" w:rsidP="00490B2C">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lastRenderedPageBreak/>
        <w:t>Abayomi</w:t>
      </w:r>
      <w:r w:rsidR="007915AA" w:rsidRPr="00EA0427">
        <w:rPr>
          <w:rFonts w:ascii="Times New Roman" w:hAnsi="Times New Roman" w:cs="Times New Roman"/>
          <w:sz w:val="24"/>
          <w:szCs w:val="24"/>
        </w:rPr>
        <w:t xml:space="preserve">, </w:t>
      </w:r>
      <w:r w:rsidRPr="00EA0427">
        <w:rPr>
          <w:rFonts w:ascii="Times New Roman" w:hAnsi="Times New Roman" w:cs="Times New Roman"/>
          <w:sz w:val="24"/>
          <w:szCs w:val="24"/>
        </w:rPr>
        <w:t>A.</w:t>
      </w:r>
      <w:r w:rsidR="007915AA"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A. (2013). </w:t>
      </w:r>
      <w:r w:rsidRPr="00EA0427">
        <w:rPr>
          <w:rFonts w:ascii="Times New Roman" w:hAnsi="Times New Roman" w:cs="Times New Roman"/>
          <w:i/>
          <w:sz w:val="24"/>
          <w:szCs w:val="24"/>
        </w:rPr>
        <w:t>Effect of Problem Based Learning on Senior Secondary School Students Achievement in Further Mathematics</w:t>
      </w:r>
      <w:r w:rsidRPr="00EA0427">
        <w:rPr>
          <w:rFonts w:ascii="Times New Roman" w:hAnsi="Times New Roman" w:cs="Times New Roman"/>
          <w:sz w:val="24"/>
          <w:szCs w:val="24"/>
        </w:rPr>
        <w:t xml:space="preserve">. Acta </w:t>
      </w:r>
      <w:proofErr w:type="spellStart"/>
      <w:r w:rsidRPr="00EA0427">
        <w:rPr>
          <w:rFonts w:ascii="Times New Roman" w:hAnsi="Times New Roman" w:cs="Times New Roman"/>
          <w:sz w:val="24"/>
          <w:szCs w:val="24"/>
        </w:rPr>
        <w:t>Didactica</w:t>
      </w:r>
      <w:proofErr w:type="spellEnd"/>
      <w:r w:rsidRPr="00EA0427">
        <w:rPr>
          <w:rFonts w:ascii="Times New Roman" w:hAnsi="Times New Roman" w:cs="Times New Roman"/>
          <w:sz w:val="24"/>
          <w:szCs w:val="24"/>
        </w:rPr>
        <w:t xml:space="preserve"> </w:t>
      </w:r>
      <w:proofErr w:type="spellStart"/>
      <w:r w:rsidRPr="00EA0427">
        <w:rPr>
          <w:rFonts w:ascii="Times New Roman" w:hAnsi="Times New Roman" w:cs="Times New Roman"/>
          <w:sz w:val="24"/>
          <w:szCs w:val="24"/>
        </w:rPr>
        <w:t>Napocensia</w:t>
      </w:r>
      <w:proofErr w:type="spellEnd"/>
      <w:r w:rsidRPr="00EA0427">
        <w:rPr>
          <w:rFonts w:ascii="Times New Roman" w:hAnsi="Times New Roman" w:cs="Times New Roman"/>
          <w:sz w:val="24"/>
          <w:szCs w:val="24"/>
        </w:rPr>
        <w:t>, ISSN 2065-1430</w:t>
      </w:r>
      <w:r w:rsidR="00D1388C" w:rsidRPr="00EA0427">
        <w:rPr>
          <w:rFonts w:ascii="Times New Roman" w:hAnsi="Times New Roman" w:cs="Times New Roman"/>
          <w:sz w:val="24"/>
          <w:szCs w:val="24"/>
        </w:rPr>
        <w:t>.</w:t>
      </w:r>
    </w:p>
    <w:p w14:paraId="18DD4186" w14:textId="77777777" w:rsidR="00490B2C" w:rsidRPr="00490B2C" w:rsidRDefault="00490B2C" w:rsidP="00490B2C">
      <w:pPr>
        <w:spacing w:after="0" w:line="240" w:lineRule="auto"/>
        <w:ind w:left="785" w:hangingChars="327" w:hanging="785"/>
        <w:jc w:val="both"/>
        <w:rPr>
          <w:rFonts w:ascii="Times New Roman" w:hAnsi="Times New Roman" w:cs="Times New Roman"/>
          <w:sz w:val="24"/>
          <w:szCs w:val="24"/>
        </w:rPr>
      </w:pPr>
    </w:p>
    <w:p w14:paraId="7D186B16" w14:textId="77777777" w:rsidR="00206732" w:rsidRPr="00EA0427" w:rsidRDefault="00206732" w:rsidP="001870F8">
      <w:pPr>
        <w:spacing w:after="0" w:line="240" w:lineRule="auto"/>
        <w:ind w:left="785" w:hangingChars="327" w:hanging="785"/>
        <w:jc w:val="both"/>
        <w:rPr>
          <w:rFonts w:ascii="Times New Roman" w:eastAsia="Times New Roman" w:hAnsi="Times New Roman" w:cs="Times New Roman"/>
          <w:i/>
          <w:iCs/>
          <w:sz w:val="24"/>
          <w:szCs w:val="24"/>
        </w:rPr>
      </w:pPr>
      <w:proofErr w:type="spellStart"/>
      <w:r w:rsidRPr="00EA0427">
        <w:rPr>
          <w:rFonts w:ascii="Times New Roman" w:eastAsia="Times New Roman" w:hAnsi="Times New Roman" w:cs="Times New Roman"/>
          <w:sz w:val="24"/>
          <w:szCs w:val="24"/>
        </w:rPr>
        <w:t>Aditomo</w:t>
      </w:r>
      <w:proofErr w:type="spellEnd"/>
      <w:r w:rsidRPr="00EA0427">
        <w:rPr>
          <w:rFonts w:ascii="Times New Roman" w:eastAsia="Times New Roman" w:hAnsi="Times New Roman" w:cs="Times New Roman"/>
          <w:sz w:val="24"/>
          <w:szCs w:val="24"/>
        </w:rPr>
        <w:t xml:space="preserve">, A., &amp; </w:t>
      </w:r>
      <w:proofErr w:type="spellStart"/>
      <w:r w:rsidRPr="00EA0427">
        <w:rPr>
          <w:rFonts w:ascii="Times New Roman" w:eastAsia="Times New Roman" w:hAnsi="Times New Roman" w:cs="Times New Roman"/>
          <w:sz w:val="24"/>
          <w:szCs w:val="24"/>
        </w:rPr>
        <w:t>Klieme</w:t>
      </w:r>
      <w:proofErr w:type="spellEnd"/>
      <w:r w:rsidRPr="00EA0427">
        <w:rPr>
          <w:rFonts w:ascii="Times New Roman" w:eastAsia="Times New Roman" w:hAnsi="Times New Roman" w:cs="Times New Roman"/>
          <w:sz w:val="24"/>
          <w:szCs w:val="24"/>
        </w:rPr>
        <w:t xml:space="preserve">, E. (2019). </w:t>
      </w:r>
      <w:r w:rsidRPr="00EA0427">
        <w:rPr>
          <w:rFonts w:ascii="Times New Roman" w:eastAsia="Times New Roman" w:hAnsi="Times New Roman" w:cs="Times New Roman"/>
          <w:iCs/>
          <w:sz w:val="24"/>
          <w:szCs w:val="24"/>
        </w:rPr>
        <w:t>Forms of inquiry-based science instruction and their relations with learning outcomes:</w:t>
      </w:r>
      <w:r w:rsidRPr="00EA0427">
        <w:rPr>
          <w:rFonts w:ascii="Times New Roman" w:eastAsia="Times New Roman" w:hAnsi="Times New Roman" w:cs="Times New Roman"/>
          <w:i/>
          <w:iCs/>
          <w:sz w:val="24"/>
          <w:szCs w:val="24"/>
        </w:rPr>
        <w:t xml:space="preserve"> Evidence from high and </w:t>
      </w:r>
      <w:r w:rsidR="00BB49C9" w:rsidRPr="00EA0427">
        <w:rPr>
          <w:rFonts w:ascii="Times New Roman" w:eastAsia="Times New Roman" w:hAnsi="Times New Roman" w:cs="Times New Roman"/>
          <w:i/>
          <w:iCs/>
          <w:sz w:val="24"/>
          <w:szCs w:val="24"/>
        </w:rPr>
        <w:t>low-performing education system.</w:t>
      </w:r>
    </w:p>
    <w:p w14:paraId="2CD12A00" w14:textId="77777777" w:rsidR="00206732" w:rsidRPr="00EA0427" w:rsidRDefault="00206732" w:rsidP="001870F8">
      <w:pPr>
        <w:spacing w:after="0" w:line="240" w:lineRule="auto"/>
        <w:ind w:left="785" w:hangingChars="327" w:hanging="785"/>
        <w:jc w:val="both"/>
        <w:rPr>
          <w:rFonts w:ascii="Times New Roman" w:hAnsi="Times New Roman" w:cs="Times New Roman"/>
          <w:sz w:val="24"/>
          <w:szCs w:val="24"/>
        </w:rPr>
      </w:pPr>
    </w:p>
    <w:p w14:paraId="44984ED6" w14:textId="73798B2D" w:rsidR="00E9726F" w:rsidRDefault="00E9726F" w:rsidP="00490B2C">
      <w:pPr>
        <w:spacing w:after="0" w:line="240" w:lineRule="auto"/>
        <w:ind w:left="785" w:hangingChars="327" w:hanging="785"/>
        <w:jc w:val="both"/>
        <w:rPr>
          <w:rFonts w:ascii="Times New Roman" w:hAnsi="Times New Roman" w:cs="Times New Roman"/>
          <w:sz w:val="24"/>
          <w:szCs w:val="24"/>
        </w:rPr>
      </w:pPr>
      <w:proofErr w:type="spellStart"/>
      <w:r w:rsidRPr="00EA0427">
        <w:rPr>
          <w:rFonts w:ascii="Times New Roman" w:hAnsi="Times New Roman" w:cs="Times New Roman"/>
          <w:sz w:val="24"/>
          <w:szCs w:val="24"/>
        </w:rPr>
        <w:t>Adunalo</w:t>
      </w:r>
      <w:proofErr w:type="spellEnd"/>
      <w:r w:rsidRPr="00EA0427">
        <w:rPr>
          <w:rFonts w:ascii="Times New Roman" w:hAnsi="Times New Roman" w:cs="Times New Roman"/>
          <w:sz w:val="24"/>
          <w:szCs w:val="24"/>
        </w:rPr>
        <w:t xml:space="preserve">, O. (2011). </w:t>
      </w:r>
      <w:r w:rsidRPr="00EA0427">
        <w:rPr>
          <w:rFonts w:ascii="Times New Roman" w:hAnsi="Times New Roman" w:cs="Times New Roman"/>
          <w:i/>
          <w:sz w:val="24"/>
          <w:szCs w:val="24"/>
        </w:rPr>
        <w:t xml:space="preserve">The Impact of Teachers’ Teaching Methods on the Academic Performance of Secondary Schools in </w:t>
      </w:r>
      <w:proofErr w:type="spellStart"/>
      <w:r w:rsidRPr="00EA0427">
        <w:rPr>
          <w:rFonts w:ascii="Times New Roman" w:hAnsi="Times New Roman" w:cs="Times New Roman"/>
          <w:i/>
          <w:sz w:val="24"/>
          <w:szCs w:val="24"/>
        </w:rPr>
        <w:t>Isebu</w:t>
      </w:r>
      <w:proofErr w:type="spellEnd"/>
      <w:r w:rsidRPr="00EA0427">
        <w:rPr>
          <w:rFonts w:ascii="Times New Roman" w:hAnsi="Times New Roman" w:cs="Times New Roman"/>
          <w:i/>
          <w:sz w:val="24"/>
          <w:szCs w:val="24"/>
        </w:rPr>
        <w:t>-Ode Local Cut area of Ogun State</w:t>
      </w:r>
      <w:r w:rsidRPr="00EA0427">
        <w:rPr>
          <w:rFonts w:ascii="Times New Roman" w:hAnsi="Times New Roman" w:cs="Times New Roman"/>
          <w:sz w:val="24"/>
          <w:szCs w:val="24"/>
        </w:rPr>
        <w:t>.</w:t>
      </w:r>
      <w:r w:rsidR="002179B1"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Ego Booster, Ogun State Nigeria. Africa Center </w:t>
      </w:r>
      <w:r w:rsidR="00490B2C">
        <w:rPr>
          <w:rFonts w:ascii="Times New Roman" w:hAnsi="Times New Roman" w:cs="Times New Roman"/>
          <w:sz w:val="24"/>
          <w:szCs w:val="24"/>
        </w:rPr>
        <w:t>for technology studies Nairobi.</w:t>
      </w:r>
    </w:p>
    <w:p w14:paraId="7B277509" w14:textId="77777777" w:rsidR="00490B2C" w:rsidRPr="00EA0427" w:rsidRDefault="00490B2C" w:rsidP="00490B2C">
      <w:pPr>
        <w:spacing w:after="0" w:line="240" w:lineRule="auto"/>
        <w:ind w:left="785" w:hangingChars="327" w:hanging="785"/>
        <w:jc w:val="both"/>
        <w:rPr>
          <w:rFonts w:ascii="Times New Roman" w:hAnsi="Times New Roman" w:cs="Times New Roman"/>
          <w:sz w:val="24"/>
          <w:szCs w:val="24"/>
        </w:rPr>
      </w:pPr>
    </w:p>
    <w:p w14:paraId="7CAE9F36" w14:textId="77777777" w:rsidR="00E9726F" w:rsidRPr="00EA0427" w:rsidRDefault="00E9726F" w:rsidP="001870F8">
      <w:pPr>
        <w:spacing w:after="0" w:line="240" w:lineRule="auto"/>
        <w:ind w:left="785" w:hangingChars="327" w:hanging="785"/>
        <w:jc w:val="both"/>
        <w:rPr>
          <w:rFonts w:ascii="Times New Roman" w:hAnsi="Times New Roman" w:cs="Times New Roman"/>
          <w:sz w:val="24"/>
          <w:szCs w:val="24"/>
        </w:rPr>
      </w:pPr>
      <w:proofErr w:type="spellStart"/>
      <w:r w:rsidRPr="00EA0427">
        <w:rPr>
          <w:rFonts w:ascii="Times New Roman" w:hAnsi="Times New Roman" w:cs="Times New Roman"/>
          <w:sz w:val="24"/>
          <w:szCs w:val="24"/>
        </w:rPr>
        <w:t>Awafala</w:t>
      </w:r>
      <w:proofErr w:type="spellEnd"/>
      <w:r w:rsidRPr="00EA0427">
        <w:rPr>
          <w:rFonts w:ascii="Times New Roman" w:hAnsi="Times New Roman" w:cs="Times New Roman"/>
          <w:sz w:val="24"/>
          <w:szCs w:val="24"/>
        </w:rPr>
        <w:t>, A.</w:t>
      </w:r>
      <w:r w:rsidR="00D1388C" w:rsidRPr="00EA0427">
        <w:rPr>
          <w:rFonts w:ascii="Times New Roman" w:hAnsi="Times New Roman" w:cs="Times New Roman"/>
          <w:sz w:val="24"/>
          <w:szCs w:val="24"/>
        </w:rPr>
        <w:t xml:space="preserve"> </w:t>
      </w:r>
      <w:r w:rsidR="00A20D05" w:rsidRPr="00EA0427">
        <w:rPr>
          <w:rFonts w:ascii="Times New Roman" w:hAnsi="Times New Roman" w:cs="Times New Roman"/>
          <w:sz w:val="24"/>
          <w:szCs w:val="24"/>
        </w:rPr>
        <w:t xml:space="preserve">A. </w:t>
      </w:r>
      <w:r w:rsidRPr="00EA0427">
        <w:rPr>
          <w:rFonts w:ascii="Times New Roman" w:hAnsi="Times New Roman" w:cs="Times New Roman"/>
          <w:sz w:val="24"/>
          <w:szCs w:val="24"/>
        </w:rPr>
        <w:t xml:space="preserve">(2013). Effects of framing and team assisted individualize instructional strategies on senior secondary school students’ attitudes toward mathematics. </w:t>
      </w:r>
      <w:r w:rsidRPr="00EA0427">
        <w:rPr>
          <w:rFonts w:ascii="Times New Roman" w:hAnsi="Times New Roman" w:cs="Times New Roman"/>
          <w:i/>
          <w:sz w:val="24"/>
          <w:szCs w:val="24"/>
        </w:rPr>
        <w:t xml:space="preserve">Acta </w:t>
      </w:r>
      <w:proofErr w:type="spellStart"/>
      <w:r w:rsidRPr="00EA0427">
        <w:rPr>
          <w:rFonts w:ascii="Times New Roman" w:hAnsi="Times New Roman" w:cs="Times New Roman"/>
          <w:i/>
          <w:sz w:val="24"/>
          <w:szCs w:val="24"/>
        </w:rPr>
        <w:t>Didactica</w:t>
      </w:r>
      <w:proofErr w:type="spellEnd"/>
      <w:r w:rsidRPr="00EA0427">
        <w:rPr>
          <w:rFonts w:ascii="Times New Roman" w:hAnsi="Times New Roman" w:cs="Times New Roman"/>
          <w:i/>
          <w:sz w:val="24"/>
          <w:szCs w:val="24"/>
        </w:rPr>
        <w:t xml:space="preserve"> </w:t>
      </w:r>
      <w:proofErr w:type="spellStart"/>
      <w:r w:rsidRPr="00EA0427">
        <w:rPr>
          <w:rFonts w:ascii="Times New Roman" w:hAnsi="Times New Roman" w:cs="Times New Roman"/>
          <w:i/>
          <w:sz w:val="24"/>
          <w:szCs w:val="24"/>
        </w:rPr>
        <w:t>Naponcensia</w:t>
      </w:r>
      <w:proofErr w:type="spellEnd"/>
      <w:r w:rsidRPr="00EA0427">
        <w:rPr>
          <w:rFonts w:ascii="Times New Roman" w:hAnsi="Times New Roman" w:cs="Times New Roman"/>
          <w:i/>
          <w:sz w:val="24"/>
          <w:szCs w:val="24"/>
        </w:rPr>
        <w:t xml:space="preserve"> 5(1) 18-28.</w:t>
      </w:r>
    </w:p>
    <w:p w14:paraId="07F83DED" w14:textId="77777777" w:rsidR="00E9726F" w:rsidRPr="00EA0427" w:rsidRDefault="00E9726F" w:rsidP="001870F8">
      <w:pPr>
        <w:spacing w:after="0" w:line="240" w:lineRule="auto"/>
        <w:jc w:val="both"/>
        <w:rPr>
          <w:rFonts w:ascii="Times New Roman" w:hAnsi="Times New Roman" w:cs="Times New Roman"/>
          <w:sz w:val="24"/>
          <w:szCs w:val="24"/>
        </w:rPr>
      </w:pPr>
    </w:p>
    <w:p w14:paraId="596C58A1" w14:textId="77777777" w:rsidR="00E9726F" w:rsidRPr="00EA0427" w:rsidRDefault="00E9726F" w:rsidP="001870F8">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 xml:space="preserve">Banerjee, A. (2010). Teaching science using guided inquiry as the central theme: </w:t>
      </w:r>
      <w:r w:rsidRPr="00EA0427">
        <w:rPr>
          <w:rFonts w:ascii="Times New Roman" w:hAnsi="Times New Roman" w:cs="Times New Roman"/>
          <w:i/>
          <w:sz w:val="24"/>
          <w:szCs w:val="24"/>
        </w:rPr>
        <w:t>A Professional Development Model for High School Science Teachers. Science Education,</w:t>
      </w:r>
      <w:r w:rsidRPr="00EA0427">
        <w:rPr>
          <w:rFonts w:ascii="Times New Roman" w:hAnsi="Times New Roman" w:cs="Times New Roman"/>
          <w:sz w:val="24"/>
          <w:szCs w:val="24"/>
        </w:rPr>
        <w:t xml:space="preserve"> 19(2), 1-9.</w:t>
      </w:r>
    </w:p>
    <w:p w14:paraId="063F2564" w14:textId="4F2A0295" w:rsidR="00E9726F" w:rsidRPr="00EA0427" w:rsidRDefault="006F5410" w:rsidP="001870F8">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EA0427">
        <w:rPr>
          <w:rFonts w:ascii="Times New Roman" w:hAnsi="Times New Roman" w:cs="Times New Roman"/>
          <w:sz w:val="24"/>
          <w:szCs w:val="24"/>
        </w:rPr>
        <w:t>Baloyi, M. E. (2015). Mergers in South Africa Higher Education; Realization of</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A0427">
        <w:rPr>
          <w:rFonts w:ascii="Times New Roman" w:hAnsi="Times New Roman" w:cs="Times New Roman"/>
          <w:sz w:val="24"/>
          <w:szCs w:val="24"/>
        </w:rPr>
        <w:t xml:space="preserve"> policy International University of South Africa, Pretoria, Retrieved </w:t>
      </w:r>
      <w:proofErr w:type="gramStart"/>
      <w:r w:rsidRPr="00EA0427">
        <w:rPr>
          <w:rFonts w:ascii="Times New Roman" w:hAnsi="Times New Roman" w:cs="Times New Roman"/>
          <w:sz w:val="24"/>
          <w:szCs w:val="24"/>
        </w:rPr>
        <w:t xml:space="preserve">from </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fldChar w:fldCharType="begin"/>
      </w:r>
      <w:r>
        <w:instrText>HYPERLINK "http://hdl.handle.net/10500/20938"</w:instrText>
      </w:r>
      <w:r>
        <w:fldChar w:fldCharType="separate"/>
      </w:r>
      <w:r w:rsidRPr="00EA0427">
        <w:rPr>
          <w:rStyle w:val="Hyperlink"/>
          <w:rFonts w:ascii="Times New Roman" w:hAnsi="Times New Roman" w:cs="Times New Roman"/>
          <w:color w:val="auto"/>
          <w:sz w:val="24"/>
          <w:szCs w:val="24"/>
          <w:u w:val="none"/>
        </w:rPr>
        <w:t>http://hdl.handle.net/10500/20938</w:t>
      </w:r>
      <w:r>
        <w:rPr>
          <w:rStyle w:val="Hyperlink"/>
          <w:rFonts w:ascii="Times New Roman" w:hAnsi="Times New Roman" w:cs="Times New Roman"/>
          <w:color w:val="auto"/>
          <w:sz w:val="24"/>
          <w:szCs w:val="24"/>
          <w:u w:val="none"/>
        </w:rPr>
        <w:fldChar w:fldCharType="end"/>
      </w:r>
      <w:r w:rsidR="00672593" w:rsidRPr="00EA0427">
        <w:rPr>
          <w:rFonts w:ascii="Times New Roman" w:eastAsia="TimesNewRoman" w:hAnsi="Times New Roman" w:cs="Times New Roman"/>
          <w:sz w:val="24"/>
          <w:szCs w:val="24"/>
        </w:rPr>
        <w:t xml:space="preserve">      </w:t>
      </w:r>
    </w:p>
    <w:p w14:paraId="1038AFA0" w14:textId="5BB7FC64" w:rsidR="009C45AA" w:rsidRPr="00490B2C" w:rsidRDefault="001870F8" w:rsidP="00490B2C">
      <w:pPr>
        <w:tabs>
          <w:tab w:val="left" w:pos="1155"/>
        </w:tabs>
        <w:spacing w:after="0" w:line="240" w:lineRule="auto"/>
        <w:ind w:left="785" w:hangingChars="327" w:hanging="785"/>
        <w:jc w:val="both"/>
        <w:rPr>
          <w:rFonts w:ascii="Times New Roman" w:hAnsi="Times New Roman" w:cs="Times New Roman"/>
          <w:i/>
          <w:sz w:val="24"/>
          <w:szCs w:val="24"/>
        </w:rPr>
      </w:pPr>
      <w:r w:rsidRPr="00EA0427">
        <w:rPr>
          <w:rFonts w:ascii="Times New Roman" w:hAnsi="Times New Roman" w:cs="Times New Roman"/>
          <w:i/>
          <w:sz w:val="24"/>
          <w:szCs w:val="24"/>
        </w:rPr>
        <w:tab/>
      </w:r>
    </w:p>
    <w:p w14:paraId="69B63EA6" w14:textId="77777777" w:rsidR="009C45AA" w:rsidRPr="00EA0427" w:rsidRDefault="009C45AA" w:rsidP="001870F8">
      <w:pPr>
        <w:autoSpaceDE w:val="0"/>
        <w:autoSpaceDN w:val="0"/>
        <w:adjustRightInd w:val="0"/>
        <w:spacing w:after="0" w:line="240" w:lineRule="auto"/>
        <w:jc w:val="both"/>
        <w:rPr>
          <w:rFonts w:ascii="Times New Roman" w:hAnsi="Times New Roman" w:cs="Times New Roman"/>
          <w:sz w:val="24"/>
          <w:szCs w:val="24"/>
        </w:rPr>
      </w:pPr>
      <w:r w:rsidRPr="00EA0427">
        <w:rPr>
          <w:rFonts w:ascii="Times New Roman" w:hAnsi="Times New Roman" w:cs="Times New Roman"/>
          <w:sz w:val="24"/>
          <w:szCs w:val="24"/>
        </w:rPr>
        <w:t xml:space="preserve">Bredo. E. (2014). Reconstructing educational psychology: </w:t>
      </w:r>
      <w:r w:rsidRPr="00EA0427">
        <w:rPr>
          <w:rFonts w:ascii="Times New Roman" w:hAnsi="Times New Roman" w:cs="Times New Roman"/>
          <w:i/>
          <w:sz w:val="24"/>
          <w:szCs w:val="24"/>
        </w:rPr>
        <w:t xml:space="preserve">Situated cognition </w:t>
      </w:r>
      <w:proofErr w:type="gramStart"/>
      <w:r w:rsidRPr="00EA0427">
        <w:rPr>
          <w:rFonts w:ascii="Times New Roman" w:hAnsi="Times New Roman" w:cs="Times New Roman"/>
          <w:i/>
          <w:sz w:val="24"/>
          <w:szCs w:val="24"/>
        </w:rPr>
        <w:t xml:space="preserve">and  </w:t>
      </w:r>
      <w:r w:rsidRPr="00EA0427">
        <w:rPr>
          <w:rFonts w:ascii="Times New Roman" w:hAnsi="Times New Roman" w:cs="Times New Roman"/>
          <w:i/>
          <w:sz w:val="24"/>
          <w:szCs w:val="24"/>
        </w:rPr>
        <w:tab/>
      </w:r>
      <w:proofErr w:type="spellStart"/>
      <w:proofErr w:type="gramEnd"/>
      <w:r w:rsidRPr="00EA0427">
        <w:rPr>
          <w:rFonts w:ascii="Times New Roman" w:hAnsi="Times New Roman" w:cs="Times New Roman"/>
          <w:i/>
          <w:sz w:val="24"/>
          <w:szCs w:val="24"/>
        </w:rPr>
        <w:t>deweyian</w:t>
      </w:r>
      <w:proofErr w:type="spellEnd"/>
      <w:r w:rsidRPr="00EA0427">
        <w:rPr>
          <w:rFonts w:ascii="Times New Roman" w:hAnsi="Times New Roman" w:cs="Times New Roman"/>
          <w:i/>
          <w:sz w:val="24"/>
          <w:szCs w:val="24"/>
        </w:rPr>
        <w:t xml:space="preserve"> pragmatism</w:t>
      </w:r>
      <w:r w:rsidRPr="00EA0427">
        <w:rPr>
          <w:rFonts w:ascii="Times New Roman" w:hAnsi="Times New Roman" w:cs="Times New Roman"/>
          <w:sz w:val="24"/>
          <w:szCs w:val="24"/>
        </w:rPr>
        <w:t>. Educational Psychologist. 29 (I). 23-35.</w:t>
      </w:r>
    </w:p>
    <w:p w14:paraId="0F8E68FC" w14:textId="77777777" w:rsidR="00E9726F" w:rsidRPr="00EA0427" w:rsidRDefault="00E9726F" w:rsidP="001870F8">
      <w:pPr>
        <w:spacing w:after="0" w:line="240" w:lineRule="auto"/>
        <w:ind w:left="785" w:hangingChars="327" w:hanging="785"/>
        <w:jc w:val="both"/>
        <w:rPr>
          <w:rFonts w:ascii="Times New Roman" w:hAnsi="Times New Roman" w:cs="Times New Roman"/>
          <w:sz w:val="24"/>
          <w:szCs w:val="24"/>
        </w:rPr>
      </w:pPr>
    </w:p>
    <w:p w14:paraId="660722D4" w14:textId="7DF2577D" w:rsidR="00E9726F" w:rsidRPr="00EA0427" w:rsidRDefault="00E9726F" w:rsidP="001870F8">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Bulbul, M.</w:t>
      </w:r>
      <w:r w:rsidR="00D1388C"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S. (2012). Making wave concept tangible, </w:t>
      </w:r>
      <w:r w:rsidRPr="00EA0427">
        <w:rPr>
          <w:rFonts w:ascii="Times New Roman" w:hAnsi="Times New Roman" w:cs="Times New Roman"/>
          <w:i/>
          <w:sz w:val="24"/>
          <w:szCs w:val="24"/>
        </w:rPr>
        <w:t xml:space="preserve">E-Journal of New World Science Academy 7 (1) </w:t>
      </w:r>
      <w:r w:rsidR="004339A3" w:rsidRPr="00EA0427">
        <w:rPr>
          <w:rFonts w:ascii="Times New Roman" w:hAnsi="Times New Roman" w:cs="Times New Roman"/>
          <w:sz w:val="24"/>
          <w:szCs w:val="24"/>
        </w:rPr>
        <w:t>404-409 retrieved from</w:t>
      </w:r>
      <w:r w:rsidR="00BB49C9" w:rsidRPr="00EA0427">
        <w:rPr>
          <w:rFonts w:ascii="Times New Roman" w:hAnsi="Times New Roman" w:cs="Times New Roman"/>
          <w:i/>
          <w:sz w:val="24"/>
          <w:szCs w:val="24"/>
        </w:rPr>
        <w:t xml:space="preserve"> </w:t>
      </w:r>
      <w:hyperlink r:id="rId12" w:history="1">
        <w:r w:rsidR="004339A3" w:rsidRPr="00EA0427">
          <w:rPr>
            <w:rStyle w:val="Hyperlink"/>
            <w:rFonts w:ascii="Times New Roman" w:hAnsi="Times New Roman" w:cs="Times New Roman"/>
            <w:i/>
            <w:color w:val="auto"/>
            <w:sz w:val="24"/>
            <w:szCs w:val="24"/>
            <w:u w:val="none"/>
          </w:rPr>
          <w:t>http://www.newwsa.com/download /</w:t>
        </w:r>
        <w:proofErr w:type="spellStart"/>
        <w:r w:rsidR="004339A3" w:rsidRPr="00EA0427">
          <w:rPr>
            <w:rStyle w:val="Hyperlink"/>
            <w:rFonts w:ascii="Times New Roman" w:hAnsi="Times New Roman" w:cs="Times New Roman"/>
            <w:i/>
            <w:color w:val="auto"/>
            <w:sz w:val="24"/>
            <w:szCs w:val="24"/>
            <w:u w:val="none"/>
          </w:rPr>
          <w:t>gecici</w:t>
        </w:r>
        <w:proofErr w:type="spellEnd"/>
        <w:r w:rsidR="004339A3" w:rsidRPr="00EA0427">
          <w:rPr>
            <w:rStyle w:val="Hyperlink"/>
            <w:rFonts w:ascii="Times New Roman" w:hAnsi="Times New Roman" w:cs="Times New Roman"/>
            <w:i/>
            <w:color w:val="auto"/>
            <w:sz w:val="24"/>
            <w:szCs w:val="24"/>
            <w:u w:val="none"/>
          </w:rPr>
          <w:t xml:space="preserve"> </w:t>
        </w:r>
        <w:proofErr w:type="spellStart"/>
        <w:r w:rsidR="004339A3" w:rsidRPr="00EA0427">
          <w:rPr>
            <w:rStyle w:val="Hyperlink"/>
            <w:rFonts w:ascii="Times New Roman" w:hAnsi="Times New Roman" w:cs="Times New Roman"/>
            <w:i/>
            <w:color w:val="auto"/>
            <w:sz w:val="24"/>
            <w:szCs w:val="24"/>
            <w:u w:val="none"/>
          </w:rPr>
          <w:t>makale</w:t>
        </w:r>
        <w:proofErr w:type="spellEnd"/>
        <w:r w:rsidR="004339A3" w:rsidRPr="00EA0427">
          <w:rPr>
            <w:rStyle w:val="Hyperlink"/>
            <w:rFonts w:ascii="Times New Roman" w:hAnsi="Times New Roman" w:cs="Times New Roman"/>
            <w:i/>
            <w:color w:val="auto"/>
            <w:sz w:val="24"/>
            <w:szCs w:val="24"/>
            <w:u w:val="none"/>
          </w:rPr>
          <w:t xml:space="preserve"> </w:t>
        </w:r>
        <w:proofErr w:type="spellStart"/>
        <w:r w:rsidR="004339A3" w:rsidRPr="00EA0427">
          <w:rPr>
            <w:rStyle w:val="Hyperlink"/>
            <w:rFonts w:ascii="Times New Roman" w:hAnsi="Times New Roman" w:cs="Times New Roman"/>
            <w:i/>
            <w:color w:val="auto"/>
            <w:sz w:val="24"/>
            <w:szCs w:val="24"/>
            <w:u w:val="none"/>
          </w:rPr>
          <w:t>dosyalari</w:t>
        </w:r>
        <w:proofErr w:type="spellEnd"/>
        <w:r w:rsidR="004339A3" w:rsidRPr="00EA0427">
          <w:rPr>
            <w:rStyle w:val="Hyperlink"/>
            <w:rFonts w:ascii="Times New Roman" w:hAnsi="Times New Roman" w:cs="Times New Roman"/>
            <w:i/>
            <w:color w:val="auto"/>
            <w:sz w:val="24"/>
            <w:szCs w:val="24"/>
            <w:u w:val="none"/>
          </w:rPr>
          <w:t>/NWSA-5315-26023</w:t>
        </w:r>
      </w:hyperlink>
      <w:r w:rsidR="00884FE0">
        <w:rPr>
          <w:rStyle w:val="Hyperlink"/>
          <w:rFonts w:ascii="Times New Roman" w:hAnsi="Times New Roman" w:cs="Times New Roman"/>
          <w:i/>
          <w:color w:val="auto"/>
          <w:sz w:val="24"/>
          <w:szCs w:val="24"/>
          <w:u w:val="none"/>
        </w:rPr>
        <w:t>.</w:t>
      </w:r>
    </w:p>
    <w:p w14:paraId="03ECA1B7" w14:textId="77777777" w:rsidR="00E9726F" w:rsidRPr="00EA0427" w:rsidRDefault="00E9726F" w:rsidP="00490B2C">
      <w:pPr>
        <w:spacing w:after="0" w:line="240" w:lineRule="auto"/>
        <w:jc w:val="both"/>
        <w:rPr>
          <w:rFonts w:ascii="Times New Roman" w:hAnsi="Times New Roman" w:cs="Times New Roman"/>
          <w:sz w:val="24"/>
          <w:szCs w:val="24"/>
        </w:rPr>
      </w:pPr>
    </w:p>
    <w:p w14:paraId="280489A0" w14:textId="77777777" w:rsidR="00E9726F" w:rsidRPr="00EA0427" w:rsidRDefault="00E9726F" w:rsidP="001870F8">
      <w:pPr>
        <w:spacing w:after="0" w:line="240" w:lineRule="auto"/>
        <w:ind w:left="785" w:hangingChars="327" w:hanging="785"/>
        <w:jc w:val="both"/>
        <w:rPr>
          <w:rFonts w:ascii="Times New Roman" w:hAnsi="Times New Roman" w:cs="Times New Roman"/>
          <w:i/>
          <w:sz w:val="24"/>
          <w:szCs w:val="24"/>
        </w:rPr>
      </w:pPr>
      <w:r w:rsidRPr="00EA0427">
        <w:rPr>
          <w:rFonts w:ascii="Times New Roman" w:hAnsi="Times New Roman" w:cs="Times New Roman"/>
          <w:sz w:val="24"/>
          <w:szCs w:val="24"/>
        </w:rPr>
        <w:t xml:space="preserve">Chelangat, C. (2014). Effects of practical investigation on scientific creativity among secondary Schools biology students in Kericho District, Kenya. </w:t>
      </w:r>
      <w:r w:rsidRPr="00EA0427">
        <w:rPr>
          <w:rFonts w:ascii="Times New Roman" w:hAnsi="Times New Roman" w:cs="Times New Roman"/>
          <w:i/>
          <w:sz w:val="24"/>
          <w:szCs w:val="24"/>
        </w:rPr>
        <w:t xml:space="preserve">Journal of Education and Practice. </w:t>
      </w:r>
      <w:r w:rsidR="00EE4F2F" w:rsidRPr="00EA0427">
        <w:rPr>
          <w:rFonts w:ascii="Times New Roman" w:hAnsi="Times New Roman" w:cs="Times New Roman"/>
          <w:i/>
          <w:sz w:val="24"/>
          <w:szCs w:val="24"/>
        </w:rPr>
        <w:t>ISSN.</w:t>
      </w:r>
      <w:r w:rsidRPr="00EA0427">
        <w:rPr>
          <w:rFonts w:ascii="Times New Roman" w:hAnsi="Times New Roman" w:cs="Times New Roman"/>
          <w:sz w:val="24"/>
          <w:szCs w:val="24"/>
        </w:rPr>
        <w:t xml:space="preserve"> </w:t>
      </w:r>
      <w:r w:rsidRPr="00EA0427">
        <w:rPr>
          <w:rFonts w:ascii="Times New Roman" w:hAnsi="Times New Roman" w:cs="Times New Roman"/>
          <w:i/>
          <w:sz w:val="24"/>
          <w:szCs w:val="24"/>
        </w:rPr>
        <w:t>2222-1735 Volume 5, NO.8.</w:t>
      </w:r>
    </w:p>
    <w:p w14:paraId="5120960B" w14:textId="77777777" w:rsidR="00E9726F" w:rsidRPr="00EA0427" w:rsidRDefault="00E9726F" w:rsidP="001870F8">
      <w:pPr>
        <w:spacing w:after="0" w:line="240" w:lineRule="auto"/>
        <w:ind w:left="785" w:hangingChars="327" w:hanging="785"/>
        <w:jc w:val="both"/>
        <w:rPr>
          <w:rFonts w:ascii="Times New Roman" w:hAnsi="Times New Roman" w:cs="Times New Roman"/>
          <w:sz w:val="24"/>
          <w:szCs w:val="24"/>
        </w:rPr>
      </w:pPr>
    </w:p>
    <w:p w14:paraId="55535DA6" w14:textId="096FE3A6" w:rsidR="00E9726F" w:rsidRPr="00EA0427" w:rsidRDefault="00E9726F" w:rsidP="000329F3">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Chopra, R.</w:t>
      </w:r>
      <w:r w:rsidR="009F628F"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 </w:t>
      </w:r>
      <w:r w:rsidR="00664764" w:rsidRPr="00EA0427">
        <w:rPr>
          <w:rFonts w:ascii="Times New Roman" w:hAnsi="Times New Roman" w:cs="Times New Roman"/>
          <w:sz w:val="24"/>
          <w:szCs w:val="24"/>
        </w:rPr>
        <w:t>&amp; Gupta</w:t>
      </w:r>
      <w:r w:rsidRPr="00EA0427">
        <w:rPr>
          <w:rFonts w:ascii="Times New Roman" w:hAnsi="Times New Roman" w:cs="Times New Roman"/>
          <w:sz w:val="24"/>
          <w:szCs w:val="24"/>
        </w:rPr>
        <w:t xml:space="preserve">, R. (2011). Impact of constructivism approach on science achievement of </w:t>
      </w:r>
      <w:r w:rsidR="006829DD" w:rsidRPr="00EA0427">
        <w:rPr>
          <w:rFonts w:ascii="Times New Roman" w:hAnsi="Times New Roman" w:cs="Times New Roman"/>
          <w:sz w:val="24"/>
          <w:szCs w:val="24"/>
        </w:rPr>
        <w:t>8</w:t>
      </w:r>
      <w:r w:rsidR="006829DD" w:rsidRPr="00EA0427">
        <w:rPr>
          <w:rFonts w:ascii="Times New Roman" w:hAnsi="Times New Roman" w:cs="Times New Roman"/>
          <w:sz w:val="24"/>
          <w:szCs w:val="24"/>
          <w:vertAlign w:val="superscript"/>
        </w:rPr>
        <w:t>th</w:t>
      </w:r>
      <w:r w:rsidR="006829DD" w:rsidRPr="00EA0427">
        <w:rPr>
          <w:rFonts w:ascii="Times New Roman" w:hAnsi="Times New Roman" w:cs="Times New Roman"/>
          <w:sz w:val="24"/>
          <w:szCs w:val="24"/>
        </w:rPr>
        <w:t xml:space="preserve"> Standard</w:t>
      </w:r>
      <w:r w:rsidRPr="00EA0427">
        <w:rPr>
          <w:rFonts w:ascii="Times New Roman" w:hAnsi="Times New Roman" w:cs="Times New Roman"/>
          <w:sz w:val="24"/>
          <w:szCs w:val="24"/>
        </w:rPr>
        <w:t xml:space="preserve"> students. </w:t>
      </w:r>
      <w:r w:rsidRPr="00EA0427">
        <w:rPr>
          <w:rFonts w:ascii="Times New Roman" w:hAnsi="Times New Roman" w:cs="Times New Roman"/>
          <w:i/>
          <w:sz w:val="24"/>
          <w:szCs w:val="24"/>
        </w:rPr>
        <w:t>International. Journal of Education Applied Science,</w:t>
      </w:r>
      <w:r w:rsidRPr="00EA0427">
        <w:rPr>
          <w:rFonts w:ascii="Times New Roman" w:hAnsi="Times New Roman" w:cs="Times New Roman"/>
          <w:sz w:val="24"/>
          <w:szCs w:val="24"/>
        </w:rPr>
        <w:t xml:space="preserve"> 3(2), 11-16.</w:t>
      </w:r>
    </w:p>
    <w:p w14:paraId="7A3C86BD" w14:textId="77777777" w:rsidR="00D50D08" w:rsidRPr="00EA0427" w:rsidRDefault="00D50D08" w:rsidP="000329F3">
      <w:pPr>
        <w:spacing w:after="0" w:line="240" w:lineRule="auto"/>
        <w:ind w:left="785" w:hangingChars="327" w:hanging="785"/>
        <w:jc w:val="both"/>
        <w:rPr>
          <w:rFonts w:ascii="Times New Roman" w:hAnsi="Times New Roman" w:cs="Times New Roman"/>
          <w:sz w:val="24"/>
          <w:szCs w:val="24"/>
        </w:rPr>
      </w:pPr>
    </w:p>
    <w:p w14:paraId="7C5A1DC7" w14:textId="77777777" w:rsidR="00636048" w:rsidRPr="00EA0427" w:rsidRDefault="00636048" w:rsidP="000329F3">
      <w:pPr>
        <w:autoSpaceDE w:val="0"/>
        <w:autoSpaceDN w:val="0"/>
        <w:adjustRightInd w:val="0"/>
        <w:spacing w:after="0" w:line="240" w:lineRule="auto"/>
        <w:jc w:val="both"/>
        <w:rPr>
          <w:rFonts w:ascii="Times New Roman" w:hAnsi="Times New Roman" w:cs="Times New Roman"/>
          <w:sz w:val="24"/>
          <w:szCs w:val="24"/>
        </w:rPr>
      </w:pPr>
      <w:r w:rsidRPr="00EA0427">
        <w:rPr>
          <w:rFonts w:ascii="Times New Roman" w:hAnsi="Times New Roman" w:cs="Times New Roman"/>
          <w:sz w:val="24"/>
          <w:szCs w:val="24"/>
        </w:rPr>
        <w:t xml:space="preserve">Creswell, J. W. (2014). </w:t>
      </w:r>
      <w:r w:rsidRPr="00EA0427">
        <w:rPr>
          <w:rFonts w:ascii="Times New Roman" w:hAnsi="Times New Roman" w:cs="Times New Roman"/>
          <w:i/>
          <w:iCs/>
          <w:sz w:val="24"/>
          <w:szCs w:val="24"/>
        </w:rPr>
        <w:t>A concise introduction to mixed methods research</w:t>
      </w:r>
      <w:r w:rsidRPr="00EA0427">
        <w:rPr>
          <w:rFonts w:ascii="Times New Roman" w:hAnsi="Times New Roman" w:cs="Times New Roman"/>
          <w:sz w:val="24"/>
          <w:szCs w:val="24"/>
        </w:rPr>
        <w:t>. SAGE</w:t>
      </w:r>
    </w:p>
    <w:p w14:paraId="283566D0" w14:textId="13A4E50A" w:rsidR="00636048" w:rsidRPr="00EA0427" w:rsidRDefault="00636048" w:rsidP="000329F3">
      <w:pPr>
        <w:spacing w:after="0" w:line="240" w:lineRule="auto"/>
        <w:ind w:left="31" w:hangingChars="13" w:hanging="31"/>
        <w:jc w:val="both"/>
        <w:rPr>
          <w:rFonts w:ascii="Times New Roman" w:hAnsi="Times New Roman" w:cs="Times New Roman"/>
          <w:sz w:val="24"/>
          <w:szCs w:val="24"/>
        </w:rPr>
      </w:pPr>
      <w:r w:rsidRPr="00EA0427">
        <w:rPr>
          <w:rFonts w:ascii="Times New Roman" w:hAnsi="Times New Roman" w:cs="Times New Roman"/>
          <w:sz w:val="24"/>
          <w:szCs w:val="24"/>
        </w:rPr>
        <w:t xml:space="preserve">             Publication</w:t>
      </w:r>
      <w:r w:rsidR="00884FE0">
        <w:rPr>
          <w:rFonts w:ascii="Times New Roman" w:hAnsi="Times New Roman" w:cs="Times New Roman"/>
          <w:sz w:val="24"/>
          <w:szCs w:val="24"/>
        </w:rPr>
        <w:t>.</w:t>
      </w:r>
    </w:p>
    <w:p w14:paraId="23B5F56F" w14:textId="77777777" w:rsidR="00636048" w:rsidRPr="00EA0427" w:rsidRDefault="00636048" w:rsidP="00636048">
      <w:pPr>
        <w:spacing w:after="0" w:line="240" w:lineRule="auto"/>
        <w:ind w:left="30" w:hangingChars="13" w:hanging="30"/>
        <w:jc w:val="both"/>
        <w:rPr>
          <w:rFonts w:ascii="Times New Roman" w:hAnsi="Times New Roman" w:cs="Times New Roman"/>
          <w:sz w:val="24"/>
          <w:szCs w:val="24"/>
        </w:rPr>
      </w:pPr>
      <w:r w:rsidRPr="00EA0427">
        <w:rPr>
          <w:rFonts w:ascii="Times New Roman" w:hAnsi="Times New Roman" w:cs="Times New Roman"/>
          <w:sz w:val="23"/>
          <w:szCs w:val="23"/>
        </w:rPr>
        <w:t>.</w:t>
      </w:r>
    </w:p>
    <w:p w14:paraId="16955BD3" w14:textId="3B937EC7" w:rsidR="00A756DE" w:rsidRPr="00EA0427" w:rsidRDefault="00A756DE" w:rsidP="000329F3">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Creswell</w:t>
      </w:r>
      <w:r w:rsidR="00B26D06" w:rsidRPr="00EA0427">
        <w:rPr>
          <w:rFonts w:ascii="Times New Roman" w:hAnsi="Times New Roman" w:cs="Times New Roman"/>
          <w:sz w:val="24"/>
          <w:szCs w:val="24"/>
        </w:rPr>
        <w:t xml:space="preserve"> J.</w:t>
      </w:r>
      <w:r w:rsidR="00D1388C" w:rsidRPr="00EA0427">
        <w:rPr>
          <w:rFonts w:ascii="Times New Roman" w:hAnsi="Times New Roman" w:cs="Times New Roman"/>
          <w:sz w:val="24"/>
          <w:szCs w:val="24"/>
        </w:rPr>
        <w:t xml:space="preserve"> </w:t>
      </w:r>
      <w:r w:rsidR="00B26D06" w:rsidRPr="00EA0427">
        <w:rPr>
          <w:rFonts w:ascii="Times New Roman" w:hAnsi="Times New Roman" w:cs="Times New Roman"/>
          <w:sz w:val="24"/>
          <w:szCs w:val="24"/>
        </w:rPr>
        <w:t>W.</w:t>
      </w:r>
      <w:r w:rsidR="00CE53B3" w:rsidRPr="00EA0427">
        <w:rPr>
          <w:rFonts w:ascii="Times New Roman" w:hAnsi="Times New Roman" w:cs="Times New Roman"/>
          <w:sz w:val="24"/>
          <w:szCs w:val="24"/>
        </w:rPr>
        <w:t xml:space="preserve"> </w:t>
      </w:r>
      <w:r w:rsidR="00B26D06" w:rsidRPr="00EA0427">
        <w:rPr>
          <w:rFonts w:ascii="Times New Roman" w:hAnsi="Times New Roman" w:cs="Times New Roman"/>
          <w:sz w:val="24"/>
          <w:szCs w:val="24"/>
        </w:rPr>
        <w:t>(2005).</w:t>
      </w:r>
      <w:r w:rsidR="00CE53B3" w:rsidRPr="00EA0427">
        <w:rPr>
          <w:rFonts w:ascii="Times New Roman" w:hAnsi="Times New Roman" w:cs="Times New Roman"/>
          <w:sz w:val="24"/>
          <w:szCs w:val="24"/>
        </w:rPr>
        <w:t xml:space="preserve"> </w:t>
      </w:r>
      <w:r w:rsidR="00B26D06" w:rsidRPr="00EA0427">
        <w:rPr>
          <w:rFonts w:ascii="Times New Roman" w:hAnsi="Times New Roman" w:cs="Times New Roman"/>
          <w:sz w:val="24"/>
          <w:szCs w:val="24"/>
        </w:rPr>
        <w:t xml:space="preserve">Educational </w:t>
      </w:r>
      <w:r w:rsidR="00FB040F" w:rsidRPr="00EA0427">
        <w:rPr>
          <w:rFonts w:ascii="Times New Roman" w:hAnsi="Times New Roman" w:cs="Times New Roman"/>
          <w:sz w:val="24"/>
          <w:szCs w:val="24"/>
        </w:rPr>
        <w:t>Research</w:t>
      </w:r>
      <w:r w:rsidR="00B26D06" w:rsidRPr="00EA0427">
        <w:rPr>
          <w:rFonts w:ascii="Times New Roman" w:hAnsi="Times New Roman" w:cs="Times New Roman"/>
          <w:sz w:val="24"/>
          <w:szCs w:val="24"/>
        </w:rPr>
        <w:t>:</w:t>
      </w:r>
      <w:r w:rsidR="006F53B0" w:rsidRPr="00EA0427">
        <w:rPr>
          <w:rFonts w:ascii="Times New Roman" w:hAnsi="Times New Roman" w:cs="Times New Roman"/>
          <w:sz w:val="24"/>
          <w:szCs w:val="24"/>
        </w:rPr>
        <w:t xml:space="preserve"> </w:t>
      </w:r>
      <w:r w:rsidR="00F17750" w:rsidRPr="00EA0427">
        <w:rPr>
          <w:rFonts w:ascii="Times New Roman" w:hAnsi="Times New Roman" w:cs="Times New Roman"/>
          <w:sz w:val="24"/>
          <w:szCs w:val="24"/>
        </w:rPr>
        <w:t>Planning,</w:t>
      </w:r>
      <w:r w:rsidR="006F53B0" w:rsidRPr="00EA0427">
        <w:rPr>
          <w:rFonts w:ascii="Times New Roman" w:hAnsi="Times New Roman" w:cs="Times New Roman"/>
          <w:sz w:val="24"/>
          <w:szCs w:val="24"/>
        </w:rPr>
        <w:t xml:space="preserve"> </w:t>
      </w:r>
      <w:r w:rsidR="00FB040F" w:rsidRPr="00EA0427">
        <w:rPr>
          <w:rFonts w:ascii="Times New Roman" w:hAnsi="Times New Roman" w:cs="Times New Roman"/>
          <w:sz w:val="24"/>
          <w:szCs w:val="24"/>
        </w:rPr>
        <w:t xml:space="preserve">Conducting </w:t>
      </w:r>
      <w:r w:rsidR="006F53B0" w:rsidRPr="00EA0427">
        <w:rPr>
          <w:rFonts w:ascii="Times New Roman" w:hAnsi="Times New Roman" w:cs="Times New Roman"/>
          <w:sz w:val="24"/>
          <w:szCs w:val="24"/>
        </w:rPr>
        <w:t xml:space="preserve">and </w:t>
      </w:r>
      <w:r w:rsidR="00FB040F" w:rsidRPr="00EA0427">
        <w:rPr>
          <w:rFonts w:ascii="Times New Roman" w:hAnsi="Times New Roman" w:cs="Times New Roman"/>
          <w:sz w:val="24"/>
          <w:szCs w:val="24"/>
        </w:rPr>
        <w:t xml:space="preserve">Evaluating Quantitative </w:t>
      </w:r>
      <w:r w:rsidR="006F53B0" w:rsidRPr="00EA0427">
        <w:rPr>
          <w:rFonts w:ascii="Times New Roman" w:hAnsi="Times New Roman" w:cs="Times New Roman"/>
          <w:sz w:val="24"/>
          <w:szCs w:val="24"/>
        </w:rPr>
        <w:t xml:space="preserve">and </w:t>
      </w:r>
      <w:r w:rsidR="00FB040F" w:rsidRPr="00EA0427">
        <w:rPr>
          <w:rFonts w:ascii="Times New Roman" w:hAnsi="Times New Roman" w:cs="Times New Roman"/>
          <w:sz w:val="24"/>
          <w:szCs w:val="24"/>
        </w:rPr>
        <w:t xml:space="preserve">Qualitative Research </w:t>
      </w:r>
      <w:r w:rsidR="006F53B0" w:rsidRPr="00EA0427">
        <w:rPr>
          <w:rFonts w:ascii="Times New Roman" w:hAnsi="Times New Roman" w:cs="Times New Roman"/>
          <w:sz w:val="24"/>
          <w:szCs w:val="24"/>
        </w:rPr>
        <w:t>(2</w:t>
      </w:r>
      <w:r w:rsidR="006F53B0" w:rsidRPr="00EA0427">
        <w:rPr>
          <w:rFonts w:ascii="Times New Roman" w:hAnsi="Times New Roman" w:cs="Times New Roman"/>
          <w:sz w:val="24"/>
          <w:szCs w:val="24"/>
          <w:vertAlign w:val="superscript"/>
        </w:rPr>
        <w:t>nd</w:t>
      </w:r>
      <w:r w:rsidR="00BB4E1F">
        <w:rPr>
          <w:rFonts w:ascii="Times New Roman" w:hAnsi="Times New Roman" w:cs="Times New Roman"/>
          <w:sz w:val="24"/>
          <w:szCs w:val="24"/>
        </w:rPr>
        <w:t xml:space="preserve"> E</w:t>
      </w:r>
      <w:r w:rsidR="006F53B0" w:rsidRPr="00EA0427">
        <w:rPr>
          <w:rFonts w:ascii="Times New Roman" w:hAnsi="Times New Roman" w:cs="Times New Roman"/>
          <w:sz w:val="24"/>
          <w:szCs w:val="24"/>
        </w:rPr>
        <w:t>d). Columbus, OH: Pearson-McMillian Canada ltd.</w:t>
      </w:r>
    </w:p>
    <w:p w14:paraId="7AF05F7A" w14:textId="77777777" w:rsidR="00D50D08" w:rsidRPr="00EA0427" w:rsidRDefault="00D50D08" w:rsidP="000329F3">
      <w:pPr>
        <w:spacing w:after="0" w:line="240" w:lineRule="auto"/>
        <w:ind w:left="785" w:hangingChars="327" w:hanging="785"/>
        <w:jc w:val="both"/>
        <w:rPr>
          <w:rFonts w:ascii="Times New Roman" w:hAnsi="Times New Roman" w:cs="Times New Roman"/>
          <w:sz w:val="24"/>
          <w:szCs w:val="24"/>
        </w:rPr>
      </w:pPr>
    </w:p>
    <w:p w14:paraId="728BC381" w14:textId="6D49DE5C" w:rsidR="00D50D08" w:rsidRPr="00EA0427" w:rsidRDefault="00D50D08" w:rsidP="000329F3">
      <w:pPr>
        <w:autoSpaceDE w:val="0"/>
        <w:autoSpaceDN w:val="0"/>
        <w:adjustRightInd w:val="0"/>
        <w:spacing w:after="0" w:line="240" w:lineRule="auto"/>
        <w:jc w:val="both"/>
        <w:rPr>
          <w:rFonts w:ascii="Times New Roman" w:hAnsi="Times New Roman" w:cs="Times New Roman"/>
          <w:sz w:val="24"/>
          <w:szCs w:val="24"/>
        </w:rPr>
      </w:pPr>
      <w:proofErr w:type="spellStart"/>
      <w:r w:rsidRPr="00EA0427">
        <w:rPr>
          <w:rFonts w:ascii="Times New Roman" w:hAnsi="Times New Roman" w:cs="Times New Roman"/>
          <w:sz w:val="24"/>
          <w:szCs w:val="24"/>
        </w:rPr>
        <w:t>Culata</w:t>
      </w:r>
      <w:proofErr w:type="spellEnd"/>
      <w:r w:rsidRPr="00EA0427">
        <w:rPr>
          <w:rFonts w:ascii="Times New Roman" w:hAnsi="Times New Roman" w:cs="Times New Roman"/>
          <w:sz w:val="24"/>
          <w:szCs w:val="24"/>
        </w:rPr>
        <w:t>, R.</w:t>
      </w:r>
      <w:r w:rsidR="00664764" w:rsidRPr="00EA0427">
        <w:rPr>
          <w:rFonts w:ascii="Times New Roman" w:hAnsi="Times New Roman" w:cs="Times New Roman"/>
          <w:sz w:val="24"/>
          <w:szCs w:val="24"/>
        </w:rPr>
        <w:t>, (</w:t>
      </w:r>
      <w:r w:rsidRPr="00EA0427">
        <w:rPr>
          <w:rFonts w:ascii="Times New Roman" w:hAnsi="Times New Roman" w:cs="Times New Roman"/>
          <w:sz w:val="24"/>
          <w:szCs w:val="24"/>
        </w:rPr>
        <w:t>2019). Constructivist Theory of Jerome Bruner. Retrieved on 25</w:t>
      </w:r>
      <w:r w:rsidRPr="006F5410">
        <w:rPr>
          <w:rFonts w:ascii="Times New Roman" w:hAnsi="Times New Roman" w:cs="Times New Roman"/>
          <w:sz w:val="24"/>
          <w:szCs w:val="24"/>
          <w:vertAlign w:val="superscript"/>
        </w:rPr>
        <w:t>th</w:t>
      </w:r>
      <w:r w:rsidRPr="00EA0427">
        <w:rPr>
          <w:rFonts w:ascii="Times New Roman" w:hAnsi="Times New Roman" w:cs="Times New Roman"/>
          <w:sz w:val="24"/>
          <w:szCs w:val="24"/>
        </w:rPr>
        <w:t xml:space="preserve"> </w:t>
      </w:r>
      <w:proofErr w:type="gramStart"/>
      <w:r w:rsidR="006F5410" w:rsidRPr="00EA0427">
        <w:rPr>
          <w:rFonts w:ascii="Times New Roman" w:hAnsi="Times New Roman" w:cs="Times New Roman"/>
          <w:sz w:val="24"/>
          <w:szCs w:val="24"/>
        </w:rPr>
        <w:t>March</w:t>
      </w:r>
      <w:r w:rsidRPr="00EA0427">
        <w:rPr>
          <w:rFonts w:ascii="Times New Roman" w:hAnsi="Times New Roman" w:cs="Times New Roman"/>
          <w:sz w:val="24"/>
          <w:szCs w:val="24"/>
        </w:rPr>
        <w:t xml:space="preserve">  </w:t>
      </w:r>
      <w:r w:rsidRPr="00EA0427">
        <w:rPr>
          <w:rFonts w:ascii="Times New Roman" w:hAnsi="Times New Roman" w:cs="Times New Roman"/>
          <w:sz w:val="24"/>
          <w:szCs w:val="24"/>
        </w:rPr>
        <w:tab/>
      </w:r>
      <w:proofErr w:type="gramEnd"/>
      <w:r w:rsidRPr="00EA0427">
        <w:rPr>
          <w:rFonts w:ascii="Times New Roman" w:hAnsi="Times New Roman" w:cs="Times New Roman"/>
          <w:sz w:val="24"/>
          <w:szCs w:val="24"/>
        </w:rPr>
        <w:t xml:space="preserve">2019 from </w:t>
      </w:r>
      <w:hyperlink r:id="rId13" w:history="1">
        <w:r w:rsidRPr="00EA0427">
          <w:rPr>
            <w:rStyle w:val="Hyperlink"/>
            <w:rFonts w:ascii="Times New Roman" w:hAnsi="Times New Roman" w:cs="Times New Roman"/>
            <w:color w:val="auto"/>
            <w:sz w:val="24"/>
            <w:szCs w:val="24"/>
            <w:u w:val="none"/>
          </w:rPr>
          <w:t>www.innovativelearning.com</w:t>
        </w:r>
      </w:hyperlink>
      <w:r w:rsidR="00884FE0">
        <w:rPr>
          <w:rStyle w:val="Hyperlink"/>
          <w:rFonts w:ascii="Times New Roman" w:hAnsi="Times New Roman" w:cs="Times New Roman"/>
          <w:color w:val="auto"/>
          <w:sz w:val="24"/>
          <w:szCs w:val="24"/>
          <w:u w:val="none"/>
        </w:rPr>
        <w:t>.</w:t>
      </w:r>
      <w:r w:rsidRPr="00EA0427">
        <w:rPr>
          <w:rFonts w:ascii="Times New Roman" w:hAnsi="Times New Roman" w:cs="Times New Roman"/>
          <w:sz w:val="24"/>
          <w:szCs w:val="24"/>
        </w:rPr>
        <w:t xml:space="preserve"> </w:t>
      </w:r>
    </w:p>
    <w:p w14:paraId="76D81330" w14:textId="77777777" w:rsidR="00EF6E9E" w:rsidRPr="00EA0427" w:rsidRDefault="00EF6E9E" w:rsidP="000329F3">
      <w:pPr>
        <w:spacing w:after="0" w:line="240" w:lineRule="auto"/>
        <w:jc w:val="both"/>
        <w:rPr>
          <w:rFonts w:ascii="Times New Roman" w:hAnsi="Times New Roman" w:cs="Times New Roman"/>
          <w:sz w:val="24"/>
          <w:szCs w:val="24"/>
        </w:rPr>
      </w:pPr>
    </w:p>
    <w:p w14:paraId="3A266ED9" w14:textId="7E54B234" w:rsidR="006D473D" w:rsidRDefault="00174BA8" w:rsidP="00174BA8">
      <w:pPr>
        <w:spacing w:after="0" w:line="240" w:lineRule="auto"/>
        <w:jc w:val="both"/>
        <w:rPr>
          <w:rFonts w:ascii="Times New Roman" w:hAnsi="Times New Roman" w:cs="Times New Roman"/>
          <w:i/>
          <w:sz w:val="24"/>
          <w:szCs w:val="24"/>
        </w:rPr>
      </w:pPr>
      <w:proofErr w:type="spellStart"/>
      <w:r w:rsidRPr="00EA79C6">
        <w:rPr>
          <w:rFonts w:ascii="Times New Roman" w:hAnsi="Times New Roman" w:cs="Times New Roman"/>
          <w:sz w:val="24"/>
          <w:szCs w:val="24"/>
        </w:rPr>
        <w:t>Demirbag</w:t>
      </w:r>
      <w:proofErr w:type="spellEnd"/>
      <w:r w:rsidRPr="00EA79C6">
        <w:rPr>
          <w:rFonts w:ascii="Times New Roman" w:hAnsi="Times New Roman" w:cs="Times New Roman"/>
          <w:sz w:val="24"/>
          <w:szCs w:val="24"/>
        </w:rPr>
        <w:t xml:space="preserve">, M. and Gunet, M. (2014). Integrating Argument based Science </w:t>
      </w:r>
      <w:proofErr w:type="gramStart"/>
      <w:r w:rsidRPr="00EA79C6">
        <w:rPr>
          <w:rFonts w:ascii="Times New Roman" w:hAnsi="Times New Roman" w:cs="Times New Roman"/>
          <w:sz w:val="24"/>
          <w:szCs w:val="24"/>
        </w:rPr>
        <w:t xml:space="preserve">Inquiry </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sidRPr="00EA79C6">
        <w:rPr>
          <w:rFonts w:ascii="Times New Roman" w:hAnsi="Times New Roman" w:cs="Times New Roman"/>
          <w:sz w:val="24"/>
          <w:szCs w:val="24"/>
        </w:rPr>
        <w:t xml:space="preserve">with Modal Representation: </w:t>
      </w:r>
      <w:r w:rsidRPr="00EA79C6">
        <w:rPr>
          <w:rFonts w:ascii="Times New Roman" w:hAnsi="Times New Roman" w:cs="Times New Roman"/>
          <w:i/>
          <w:sz w:val="24"/>
          <w:szCs w:val="24"/>
        </w:rPr>
        <w:t>Impact on Science Achievement, Argumentation</w:t>
      </w:r>
      <w:r>
        <w:rPr>
          <w:rFonts w:ascii="Times New Roman" w:hAnsi="Times New Roman" w:cs="Times New Roman"/>
          <w:i/>
          <w:sz w:val="24"/>
          <w:szCs w:val="24"/>
        </w:rPr>
        <w:t xml:space="preserve"> </w:t>
      </w:r>
      <w:r>
        <w:rPr>
          <w:rFonts w:ascii="Times New Roman" w:hAnsi="Times New Roman" w:cs="Times New Roman"/>
          <w:i/>
          <w:sz w:val="24"/>
          <w:szCs w:val="24"/>
        </w:rPr>
        <w:lastRenderedPageBreak/>
        <w:tab/>
      </w:r>
      <w:r w:rsidRPr="00EA79C6">
        <w:rPr>
          <w:rFonts w:ascii="Times New Roman" w:hAnsi="Times New Roman" w:cs="Times New Roman"/>
          <w:i/>
          <w:sz w:val="24"/>
          <w:szCs w:val="24"/>
        </w:rPr>
        <w:t xml:space="preserve"> and Writing Skills. Educational Science: Theory &amp; Practice (ESTP).</w:t>
      </w:r>
      <w:r w:rsidRPr="00EA79C6">
        <w:rPr>
          <w:rFonts w:ascii="Times New Roman" w:hAnsi="Times New Roman" w:cs="Times New Roman"/>
          <w:sz w:val="24"/>
          <w:szCs w:val="24"/>
        </w:rPr>
        <w:t xml:space="preserve"> 14, 1 (1-</w:t>
      </w:r>
      <w:r>
        <w:rPr>
          <w:rFonts w:ascii="Times New Roman" w:hAnsi="Times New Roman" w:cs="Times New Roman"/>
          <w:sz w:val="24"/>
          <w:szCs w:val="24"/>
        </w:rPr>
        <w:t xml:space="preserve"> </w:t>
      </w:r>
      <w:r>
        <w:rPr>
          <w:rFonts w:ascii="Times New Roman" w:hAnsi="Times New Roman" w:cs="Times New Roman"/>
          <w:sz w:val="24"/>
          <w:szCs w:val="24"/>
        </w:rPr>
        <w:tab/>
      </w:r>
      <w:r w:rsidRPr="00EA79C6">
        <w:rPr>
          <w:rFonts w:ascii="Times New Roman" w:hAnsi="Times New Roman" w:cs="Times New Roman"/>
          <w:sz w:val="24"/>
          <w:szCs w:val="24"/>
        </w:rPr>
        <w:t xml:space="preserve">20). Diverse empathy and assumptions about history. </w:t>
      </w:r>
      <w:r w:rsidRPr="00EA79C6">
        <w:rPr>
          <w:rFonts w:ascii="Times New Roman" w:hAnsi="Times New Roman" w:cs="Times New Roman"/>
          <w:i/>
          <w:sz w:val="24"/>
          <w:szCs w:val="24"/>
        </w:rPr>
        <w:t>The Interdisciplinary</w:t>
      </w:r>
      <w:r>
        <w:rPr>
          <w:rFonts w:ascii="Times New Roman" w:hAnsi="Times New Roman" w:cs="Times New Roman"/>
          <w:i/>
          <w:sz w:val="24"/>
          <w:szCs w:val="24"/>
        </w:rPr>
        <w:t xml:space="preserve"> </w:t>
      </w:r>
      <w:r>
        <w:rPr>
          <w:rFonts w:ascii="Times New Roman" w:hAnsi="Times New Roman" w:cs="Times New Roman"/>
          <w:i/>
          <w:sz w:val="24"/>
          <w:szCs w:val="24"/>
        </w:rPr>
        <w:tab/>
      </w:r>
      <w:r w:rsidRPr="00EA79C6">
        <w:rPr>
          <w:rFonts w:ascii="Times New Roman" w:hAnsi="Times New Roman" w:cs="Times New Roman"/>
          <w:i/>
          <w:sz w:val="24"/>
          <w:szCs w:val="24"/>
        </w:rPr>
        <w:t xml:space="preserve"> Journal of Problem-based Learning 2(1), 21-56</w:t>
      </w:r>
    </w:p>
    <w:p w14:paraId="0A5FB170" w14:textId="77777777" w:rsidR="00174BA8" w:rsidRPr="00EA0427" w:rsidRDefault="00174BA8" w:rsidP="00092B05">
      <w:pPr>
        <w:spacing w:after="0" w:line="240" w:lineRule="auto"/>
        <w:jc w:val="both"/>
        <w:rPr>
          <w:rFonts w:ascii="Times New Roman" w:hAnsi="Times New Roman" w:cs="Times New Roman"/>
          <w:i/>
          <w:sz w:val="24"/>
          <w:szCs w:val="24"/>
        </w:rPr>
      </w:pPr>
    </w:p>
    <w:p w14:paraId="6F77575E" w14:textId="77777777" w:rsidR="006D473D" w:rsidRPr="00EA0427" w:rsidRDefault="006D473D" w:rsidP="000329F3">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Dewey,</w:t>
      </w:r>
      <w:r w:rsidR="0031518F"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J. (1938). Experience and </w:t>
      </w:r>
      <w:proofErr w:type="gramStart"/>
      <w:r w:rsidRPr="00EA0427">
        <w:rPr>
          <w:rFonts w:ascii="Times New Roman" w:hAnsi="Times New Roman" w:cs="Times New Roman"/>
          <w:sz w:val="24"/>
          <w:szCs w:val="24"/>
        </w:rPr>
        <w:t>Education .Toronto</w:t>
      </w:r>
      <w:proofErr w:type="gramEnd"/>
      <w:r w:rsidRPr="00EA0427">
        <w:rPr>
          <w:rFonts w:ascii="Times New Roman" w:hAnsi="Times New Roman" w:cs="Times New Roman"/>
          <w:sz w:val="24"/>
          <w:szCs w:val="24"/>
        </w:rPr>
        <w:t>:</w:t>
      </w:r>
      <w:r w:rsidR="0031518F" w:rsidRPr="00EA0427">
        <w:rPr>
          <w:rFonts w:ascii="Times New Roman" w:hAnsi="Times New Roman" w:cs="Times New Roman"/>
          <w:sz w:val="24"/>
          <w:szCs w:val="24"/>
        </w:rPr>
        <w:t xml:space="preserve"> </w:t>
      </w:r>
      <w:r w:rsidRPr="00EA0427">
        <w:rPr>
          <w:rFonts w:ascii="Times New Roman" w:hAnsi="Times New Roman" w:cs="Times New Roman"/>
          <w:sz w:val="24"/>
          <w:szCs w:val="24"/>
        </w:rPr>
        <w:t>Collier-McMillian Canada Ltd.</w:t>
      </w:r>
    </w:p>
    <w:p w14:paraId="505F9780" w14:textId="77777777" w:rsidR="00453421" w:rsidRPr="00EA0427" w:rsidRDefault="00453421" w:rsidP="00EA79C6">
      <w:pPr>
        <w:spacing w:after="0" w:line="240" w:lineRule="auto"/>
        <w:ind w:left="785" w:hangingChars="327" w:hanging="785"/>
        <w:jc w:val="both"/>
        <w:rPr>
          <w:rFonts w:ascii="Times New Roman" w:hAnsi="Times New Roman" w:cs="Times New Roman"/>
          <w:sz w:val="24"/>
          <w:szCs w:val="24"/>
        </w:rPr>
      </w:pPr>
    </w:p>
    <w:p w14:paraId="2ABC75F8" w14:textId="5F24EB2F" w:rsidR="00776C15" w:rsidRPr="000416B0" w:rsidRDefault="00776C15" w:rsidP="000416B0">
      <w:pPr>
        <w:spacing w:after="0" w:line="240" w:lineRule="auto"/>
        <w:ind w:left="785" w:hangingChars="327" w:hanging="785"/>
        <w:jc w:val="both"/>
        <w:rPr>
          <w:rFonts w:ascii="Times New Roman" w:hAnsi="Times New Roman" w:cs="Times New Roman"/>
          <w:i/>
          <w:sz w:val="24"/>
          <w:szCs w:val="24"/>
        </w:rPr>
      </w:pPr>
      <w:r w:rsidRPr="00EA0427">
        <w:rPr>
          <w:rFonts w:ascii="Times New Roman" w:hAnsi="Times New Roman" w:cs="Times New Roman"/>
          <w:sz w:val="24"/>
          <w:szCs w:val="24"/>
        </w:rPr>
        <w:t xml:space="preserve">Harrison, C. (2014). Assessment of inquiry skills in the SAILS project. </w:t>
      </w:r>
      <w:r w:rsidRPr="00EA0427">
        <w:rPr>
          <w:rFonts w:ascii="Times New Roman" w:hAnsi="Times New Roman" w:cs="Times New Roman"/>
          <w:i/>
          <w:sz w:val="24"/>
          <w:szCs w:val="24"/>
        </w:rPr>
        <w:t>Science education international, 25(1), 112-122</w:t>
      </w:r>
      <w:r>
        <w:rPr>
          <w:rFonts w:ascii="Times New Roman" w:hAnsi="Times New Roman" w:cs="Times New Roman"/>
          <w:i/>
          <w:sz w:val="24"/>
          <w:szCs w:val="24"/>
        </w:rPr>
        <w:t>.</w:t>
      </w:r>
      <w:r w:rsidRPr="00EA0427">
        <w:rPr>
          <w:rFonts w:ascii="Times New Roman" w:hAnsi="Times New Roman" w:cs="Times New Roman"/>
          <w:i/>
          <w:sz w:val="24"/>
          <w:szCs w:val="24"/>
        </w:rPr>
        <w:t xml:space="preserve"> </w:t>
      </w:r>
    </w:p>
    <w:p w14:paraId="305551B9" w14:textId="4C0A97BA" w:rsidR="00E9726F" w:rsidRPr="00EA0427" w:rsidRDefault="00E9726F" w:rsidP="00DE0C63">
      <w:pPr>
        <w:spacing w:after="0" w:line="240" w:lineRule="auto"/>
        <w:ind w:left="785" w:hangingChars="327" w:hanging="785"/>
        <w:rPr>
          <w:rFonts w:ascii="Times New Roman" w:hAnsi="Times New Roman" w:cs="Times New Roman"/>
          <w:sz w:val="24"/>
          <w:szCs w:val="24"/>
        </w:rPr>
      </w:pPr>
      <w:r w:rsidRPr="00EA0427">
        <w:rPr>
          <w:rFonts w:ascii="Times New Roman" w:hAnsi="Times New Roman" w:cs="Times New Roman"/>
          <w:i/>
          <w:sz w:val="24"/>
          <w:szCs w:val="24"/>
        </w:rPr>
        <w:t xml:space="preserve">Motivation on Students’ Performance in Secondary Schools in </w:t>
      </w:r>
      <w:proofErr w:type="spellStart"/>
      <w:r w:rsidRPr="00EA0427">
        <w:rPr>
          <w:rFonts w:ascii="Times New Roman" w:hAnsi="Times New Roman" w:cs="Times New Roman"/>
          <w:i/>
          <w:sz w:val="24"/>
          <w:szCs w:val="24"/>
        </w:rPr>
        <w:t>Kisasi</w:t>
      </w:r>
      <w:proofErr w:type="spellEnd"/>
      <w:r w:rsidRPr="00EA0427">
        <w:rPr>
          <w:rFonts w:ascii="Times New Roman" w:hAnsi="Times New Roman" w:cs="Times New Roman"/>
          <w:i/>
          <w:sz w:val="24"/>
          <w:szCs w:val="24"/>
        </w:rPr>
        <w:t xml:space="preserve"> District Kitui County</w:t>
      </w:r>
      <w:r w:rsidRPr="00EA0427">
        <w:rPr>
          <w:rFonts w:ascii="Times New Roman" w:hAnsi="Times New Roman" w:cs="Times New Roman"/>
          <w:sz w:val="24"/>
          <w:szCs w:val="24"/>
        </w:rPr>
        <w:t xml:space="preserve"> </w:t>
      </w:r>
      <w:hyperlink r:id="rId14" w:history="1">
        <w:r w:rsidRPr="00EA0427">
          <w:rPr>
            <w:rStyle w:val="Hyperlink"/>
            <w:rFonts w:ascii="Times New Roman" w:hAnsi="Times New Roman" w:cs="Times New Roman"/>
            <w:color w:val="auto"/>
            <w:sz w:val="24"/>
            <w:szCs w:val="24"/>
            <w:u w:val="none"/>
          </w:rPr>
          <w:t>http://hdlhandle.net/11915/3565</w:t>
        </w:r>
      </w:hyperlink>
      <w:r w:rsidRPr="00EA0427">
        <w:rPr>
          <w:rFonts w:ascii="Times New Roman" w:hAnsi="Times New Roman" w:cs="Times New Roman"/>
          <w:sz w:val="24"/>
          <w:szCs w:val="24"/>
        </w:rPr>
        <w:t>.</w:t>
      </w:r>
    </w:p>
    <w:p w14:paraId="0DEAD9DB" w14:textId="77777777" w:rsidR="000416B0" w:rsidRPr="00EA0427" w:rsidRDefault="000416B0" w:rsidP="000416B0">
      <w:pPr>
        <w:spacing w:after="0" w:line="240" w:lineRule="auto"/>
        <w:jc w:val="both"/>
        <w:rPr>
          <w:rFonts w:ascii="Times New Roman" w:hAnsi="Times New Roman" w:cs="Times New Roman"/>
          <w:sz w:val="24"/>
          <w:szCs w:val="24"/>
        </w:rPr>
      </w:pPr>
    </w:p>
    <w:p w14:paraId="666E5483" w14:textId="340F4D18" w:rsidR="00E86CFA" w:rsidRPr="00EA0427" w:rsidRDefault="00E86CFA" w:rsidP="00E86CFA">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 xml:space="preserve">Kenya National Examination Council (2019). </w:t>
      </w:r>
      <w:r w:rsidRPr="00E86CFA">
        <w:rPr>
          <w:rFonts w:ascii="Times New Roman" w:hAnsi="Times New Roman" w:cs="Times New Roman"/>
          <w:i/>
          <w:sz w:val="24"/>
          <w:szCs w:val="24"/>
        </w:rPr>
        <w:t>Kenya Examination Report</w:t>
      </w:r>
      <w:r>
        <w:rPr>
          <w:rFonts w:ascii="Times New Roman" w:hAnsi="Times New Roman" w:cs="Times New Roman"/>
          <w:sz w:val="24"/>
          <w:szCs w:val="24"/>
        </w:rPr>
        <w:t>. From 2014-2019</w:t>
      </w:r>
      <w:r w:rsidRPr="00EA0427">
        <w:rPr>
          <w:rFonts w:ascii="Times New Roman" w:hAnsi="Times New Roman" w:cs="Times New Roman"/>
          <w:sz w:val="24"/>
          <w:szCs w:val="24"/>
        </w:rPr>
        <w:t>: Nairobi Government printers.</w:t>
      </w:r>
    </w:p>
    <w:p w14:paraId="7B8501D9" w14:textId="77777777" w:rsidR="00E9726F" w:rsidRPr="00EA0427" w:rsidRDefault="00E9726F" w:rsidP="000329F3">
      <w:pPr>
        <w:spacing w:after="0" w:line="240" w:lineRule="auto"/>
        <w:ind w:left="785" w:hangingChars="327" w:hanging="785"/>
        <w:jc w:val="both"/>
        <w:rPr>
          <w:rFonts w:ascii="Times New Roman" w:hAnsi="Times New Roman" w:cs="Times New Roman"/>
          <w:sz w:val="24"/>
          <w:szCs w:val="24"/>
        </w:rPr>
      </w:pPr>
    </w:p>
    <w:p w14:paraId="29556FFB" w14:textId="77777777" w:rsidR="009C45AA" w:rsidRPr="00EA0427" w:rsidRDefault="009C45AA" w:rsidP="000329F3">
      <w:pPr>
        <w:shd w:val="clear" w:color="auto" w:fill="FFFFFF"/>
        <w:spacing w:after="0" w:line="240" w:lineRule="auto"/>
        <w:jc w:val="both"/>
        <w:rPr>
          <w:rFonts w:ascii="Times New Roman" w:eastAsia="Times New Roman" w:hAnsi="Times New Roman" w:cs="Times New Roman"/>
          <w:color w:val="000000"/>
          <w:sz w:val="24"/>
          <w:szCs w:val="24"/>
        </w:rPr>
      </w:pPr>
      <w:r w:rsidRPr="00EA0427">
        <w:rPr>
          <w:rFonts w:ascii="Times New Roman" w:eastAsia="Times New Roman" w:hAnsi="Times New Roman" w:cs="Times New Roman"/>
          <w:color w:val="000000"/>
          <w:sz w:val="24"/>
          <w:szCs w:val="24"/>
        </w:rPr>
        <w:t xml:space="preserve">Lerman, S. (2012). ‘Identity’ as a unit of analysis in researching and </w:t>
      </w:r>
      <w:proofErr w:type="gramStart"/>
      <w:r w:rsidRPr="00EA0427">
        <w:rPr>
          <w:rFonts w:ascii="Times New Roman" w:eastAsia="Times New Roman" w:hAnsi="Times New Roman" w:cs="Times New Roman"/>
          <w:color w:val="000000"/>
          <w:sz w:val="24"/>
          <w:szCs w:val="24"/>
        </w:rPr>
        <w:t xml:space="preserve">teaching  </w:t>
      </w:r>
      <w:r w:rsidRPr="00EA0427">
        <w:rPr>
          <w:rFonts w:ascii="Times New Roman" w:eastAsia="Times New Roman" w:hAnsi="Times New Roman" w:cs="Times New Roman"/>
          <w:color w:val="000000"/>
          <w:sz w:val="24"/>
          <w:szCs w:val="24"/>
        </w:rPr>
        <w:tab/>
      </w:r>
      <w:proofErr w:type="gramEnd"/>
      <w:r w:rsidRPr="00EA0427">
        <w:rPr>
          <w:rFonts w:ascii="Times New Roman" w:eastAsia="Times New Roman" w:hAnsi="Times New Roman" w:cs="Times New Roman"/>
          <w:color w:val="000000"/>
          <w:sz w:val="24"/>
          <w:szCs w:val="24"/>
        </w:rPr>
        <w:t xml:space="preserve">mathematics. In H. Daniels (Ed.), </w:t>
      </w:r>
      <w:r w:rsidRPr="00EA0427">
        <w:rPr>
          <w:rFonts w:ascii="Times New Roman" w:eastAsia="Times New Roman" w:hAnsi="Times New Roman" w:cs="Times New Roman"/>
          <w:i/>
          <w:color w:val="000000"/>
          <w:sz w:val="24"/>
          <w:szCs w:val="24"/>
        </w:rPr>
        <w:t>Vygotsky and sociology</w:t>
      </w:r>
      <w:r w:rsidRPr="00EA0427">
        <w:rPr>
          <w:rFonts w:ascii="Times New Roman" w:eastAsia="Times New Roman" w:hAnsi="Times New Roman" w:cs="Times New Roman"/>
          <w:i/>
          <w:color w:val="000000"/>
          <w:spacing w:val="1"/>
          <w:sz w:val="24"/>
          <w:szCs w:val="24"/>
        </w:rPr>
        <w:t xml:space="preserve"> </w:t>
      </w:r>
      <w:r w:rsidRPr="00EA0427">
        <w:rPr>
          <w:rFonts w:ascii="Times New Roman" w:eastAsia="Times New Roman" w:hAnsi="Times New Roman" w:cs="Times New Roman"/>
          <w:i/>
          <w:color w:val="000000"/>
          <w:sz w:val="24"/>
          <w:szCs w:val="24"/>
        </w:rPr>
        <w:t>(pp. 175-191).</w:t>
      </w:r>
      <w:r w:rsidRPr="00EA0427">
        <w:rPr>
          <w:rFonts w:ascii="Times New Roman" w:eastAsia="Times New Roman" w:hAnsi="Times New Roman" w:cs="Times New Roman"/>
          <w:color w:val="000000"/>
          <w:sz w:val="24"/>
          <w:szCs w:val="24"/>
        </w:rPr>
        <w:t xml:space="preserve">  </w:t>
      </w:r>
      <w:r w:rsidRPr="00EA0427">
        <w:rPr>
          <w:rFonts w:ascii="Times New Roman" w:eastAsia="Times New Roman" w:hAnsi="Times New Roman" w:cs="Times New Roman"/>
          <w:color w:val="000000"/>
          <w:sz w:val="24"/>
          <w:szCs w:val="24"/>
        </w:rPr>
        <w:tab/>
        <w:t xml:space="preserve">London: Routledge. </w:t>
      </w:r>
    </w:p>
    <w:p w14:paraId="4DB5C9DF" w14:textId="77777777" w:rsidR="00E9726F" w:rsidRPr="00EA0427" w:rsidRDefault="00E9726F" w:rsidP="000329F3">
      <w:pPr>
        <w:spacing w:after="0" w:line="240" w:lineRule="auto"/>
        <w:jc w:val="both"/>
        <w:rPr>
          <w:rFonts w:ascii="Times New Roman" w:hAnsi="Times New Roman" w:cs="Times New Roman"/>
          <w:b/>
          <w:sz w:val="24"/>
          <w:szCs w:val="24"/>
        </w:rPr>
      </w:pPr>
    </w:p>
    <w:p w14:paraId="520E5A1C" w14:textId="4FC7F385" w:rsidR="00D56D85" w:rsidRPr="00EA0427" w:rsidRDefault="00D56D85" w:rsidP="000329F3">
      <w:pPr>
        <w:autoSpaceDE w:val="0"/>
        <w:autoSpaceDN w:val="0"/>
        <w:adjustRightInd w:val="0"/>
        <w:spacing w:after="0" w:line="240" w:lineRule="auto"/>
        <w:jc w:val="both"/>
        <w:rPr>
          <w:rFonts w:ascii="Times New Roman" w:eastAsia="MyriadPro-Regular" w:hAnsi="Times New Roman" w:cs="Times New Roman"/>
          <w:sz w:val="24"/>
          <w:szCs w:val="24"/>
        </w:rPr>
      </w:pPr>
      <w:r w:rsidRPr="00EA0427">
        <w:rPr>
          <w:rFonts w:ascii="Times New Roman" w:eastAsia="MyriadPro-Regular" w:hAnsi="Times New Roman" w:cs="Times New Roman"/>
          <w:sz w:val="24"/>
          <w:szCs w:val="24"/>
        </w:rPr>
        <w:t xml:space="preserve">Llewellyn, D. (2013). </w:t>
      </w:r>
      <w:r w:rsidRPr="00EA0427">
        <w:rPr>
          <w:rFonts w:ascii="Times New Roman" w:eastAsia="MyriadPro-Regular" w:hAnsi="Times New Roman" w:cs="Times New Roman"/>
          <w:i/>
          <w:iCs/>
          <w:sz w:val="24"/>
          <w:szCs w:val="24"/>
        </w:rPr>
        <w:t xml:space="preserve">Teaching high school science through inquiry </w:t>
      </w:r>
      <w:proofErr w:type="gramStart"/>
      <w:r w:rsidRPr="00EA0427">
        <w:rPr>
          <w:rFonts w:ascii="Times New Roman" w:eastAsia="MyriadPro-Regular" w:hAnsi="Times New Roman" w:cs="Times New Roman"/>
          <w:i/>
          <w:iCs/>
          <w:sz w:val="24"/>
          <w:szCs w:val="24"/>
        </w:rPr>
        <w:t xml:space="preserve">and  </w:t>
      </w:r>
      <w:r w:rsidRPr="00EA0427">
        <w:rPr>
          <w:rFonts w:ascii="Times New Roman" w:eastAsia="MyriadPro-Regular" w:hAnsi="Times New Roman" w:cs="Times New Roman"/>
          <w:i/>
          <w:iCs/>
          <w:sz w:val="24"/>
          <w:szCs w:val="24"/>
        </w:rPr>
        <w:tab/>
      </w:r>
      <w:proofErr w:type="gramEnd"/>
      <w:r w:rsidRPr="00EA0427">
        <w:rPr>
          <w:rFonts w:ascii="Times New Roman" w:eastAsia="MyriadPro-Regular" w:hAnsi="Times New Roman" w:cs="Times New Roman"/>
          <w:i/>
          <w:iCs/>
          <w:sz w:val="24"/>
          <w:szCs w:val="24"/>
        </w:rPr>
        <w:t xml:space="preserve">argumentation (2nd </w:t>
      </w:r>
      <w:r w:rsidR="005C3668" w:rsidRPr="00EA0427">
        <w:rPr>
          <w:rFonts w:ascii="Times New Roman" w:eastAsia="MyriadPro-Regular" w:hAnsi="Times New Roman" w:cs="Times New Roman"/>
          <w:i/>
          <w:iCs/>
          <w:sz w:val="24"/>
          <w:szCs w:val="24"/>
        </w:rPr>
        <w:t>Ed</w:t>
      </w:r>
      <w:r w:rsidRPr="00EA0427">
        <w:rPr>
          <w:rFonts w:ascii="Times New Roman" w:eastAsia="MyriadPro-Regular" w:hAnsi="Times New Roman" w:cs="Times New Roman"/>
          <w:i/>
          <w:iCs/>
          <w:sz w:val="24"/>
          <w:szCs w:val="24"/>
        </w:rPr>
        <w:t xml:space="preserve">.). </w:t>
      </w:r>
      <w:r w:rsidRPr="00EA0427">
        <w:rPr>
          <w:rFonts w:ascii="Times New Roman" w:eastAsia="MyriadPro-Regular" w:hAnsi="Times New Roman" w:cs="Times New Roman"/>
          <w:sz w:val="24"/>
          <w:szCs w:val="24"/>
        </w:rPr>
        <w:t>California: Corwin a SAGE Company.</w:t>
      </w:r>
    </w:p>
    <w:p w14:paraId="4A7C5778" w14:textId="77777777" w:rsidR="007F64D3" w:rsidRPr="00EA0427" w:rsidRDefault="007F64D3" w:rsidP="00490B2C">
      <w:pPr>
        <w:spacing w:after="0" w:line="240" w:lineRule="auto"/>
        <w:jc w:val="both"/>
        <w:rPr>
          <w:rFonts w:ascii="Times New Roman" w:hAnsi="Times New Roman" w:cs="Times New Roman"/>
          <w:sz w:val="24"/>
          <w:szCs w:val="24"/>
        </w:rPr>
      </w:pPr>
    </w:p>
    <w:p w14:paraId="549293C8" w14:textId="0BC3A9E2" w:rsidR="00E9726F" w:rsidRPr="00EA0427" w:rsidRDefault="00142EE6" w:rsidP="008F2F4E">
      <w:pPr>
        <w:rPr>
          <w:rFonts w:ascii="Times New Roman" w:hAnsi="Times New Roman" w:cs="Times New Roman"/>
          <w:i/>
          <w:sz w:val="24"/>
          <w:szCs w:val="24"/>
        </w:rPr>
      </w:pPr>
      <w:r w:rsidRPr="008F73B7">
        <w:rPr>
          <w:rFonts w:ascii="Times New Roman" w:hAnsi="Times New Roman" w:cs="Times New Roman"/>
          <w:sz w:val="24"/>
          <w:szCs w:val="24"/>
        </w:rPr>
        <w:t xml:space="preserve">Munene, S. (2015). </w:t>
      </w:r>
      <w:r w:rsidRPr="00142EE6">
        <w:rPr>
          <w:rFonts w:ascii="Times New Roman" w:hAnsi="Times New Roman" w:cs="Times New Roman"/>
          <w:sz w:val="24"/>
          <w:szCs w:val="24"/>
        </w:rPr>
        <w:t xml:space="preserve">Factors Affecting Enrolment </w:t>
      </w:r>
      <w:r w:rsidR="006F5410" w:rsidRPr="00142EE6">
        <w:rPr>
          <w:rFonts w:ascii="Times New Roman" w:hAnsi="Times New Roman" w:cs="Times New Roman"/>
          <w:sz w:val="24"/>
          <w:szCs w:val="24"/>
        </w:rPr>
        <w:t>and</w:t>
      </w:r>
      <w:r w:rsidRPr="00142EE6">
        <w:rPr>
          <w:rFonts w:ascii="Times New Roman" w:hAnsi="Times New Roman" w:cs="Times New Roman"/>
          <w:sz w:val="24"/>
          <w:szCs w:val="24"/>
        </w:rPr>
        <w:t xml:space="preserve"> Performance </w:t>
      </w:r>
      <w:r w:rsidR="006F5410" w:rsidRPr="00142EE6">
        <w:rPr>
          <w:rFonts w:ascii="Times New Roman" w:hAnsi="Times New Roman" w:cs="Times New Roman"/>
          <w:sz w:val="24"/>
          <w:szCs w:val="24"/>
        </w:rPr>
        <w:t>in</w:t>
      </w:r>
      <w:r w:rsidRPr="00142EE6">
        <w:rPr>
          <w:rFonts w:ascii="Times New Roman" w:hAnsi="Times New Roman" w:cs="Times New Roman"/>
          <w:sz w:val="24"/>
          <w:szCs w:val="24"/>
        </w:rPr>
        <w:t xml:space="preserve"> Physics </w:t>
      </w:r>
      <w:proofErr w:type="gramStart"/>
      <w:r w:rsidR="006F5410" w:rsidRPr="00142EE6">
        <w:rPr>
          <w:rFonts w:ascii="Times New Roman" w:hAnsi="Times New Roman" w:cs="Times New Roman"/>
          <w:sz w:val="24"/>
          <w:szCs w:val="24"/>
        </w:rPr>
        <w:t>among</w:t>
      </w:r>
      <w:r w:rsidRPr="00142EE6">
        <w:rPr>
          <w:rFonts w:ascii="Times New Roman" w:hAnsi="Times New Roman" w:cs="Times New Roman"/>
          <w:sz w:val="24"/>
          <w:szCs w:val="24"/>
        </w:rPr>
        <w:t xml:space="preserve">  </w:t>
      </w:r>
      <w:r w:rsidRPr="00142EE6">
        <w:rPr>
          <w:rFonts w:ascii="Times New Roman" w:hAnsi="Times New Roman" w:cs="Times New Roman"/>
          <w:sz w:val="24"/>
          <w:szCs w:val="24"/>
        </w:rPr>
        <w:tab/>
      </w:r>
      <w:proofErr w:type="gramEnd"/>
      <w:r w:rsidRPr="00142EE6">
        <w:rPr>
          <w:rFonts w:ascii="Times New Roman" w:hAnsi="Times New Roman" w:cs="Times New Roman"/>
          <w:sz w:val="24"/>
          <w:szCs w:val="24"/>
        </w:rPr>
        <w:t xml:space="preserve">Secondary School Students in </w:t>
      </w:r>
      <w:proofErr w:type="spellStart"/>
      <w:r w:rsidRPr="00142EE6">
        <w:rPr>
          <w:rFonts w:ascii="Times New Roman" w:hAnsi="Times New Roman" w:cs="Times New Roman"/>
          <w:sz w:val="24"/>
          <w:szCs w:val="24"/>
        </w:rPr>
        <w:t>Gatundu</w:t>
      </w:r>
      <w:proofErr w:type="spellEnd"/>
      <w:r w:rsidRPr="00142EE6">
        <w:rPr>
          <w:rFonts w:ascii="Times New Roman" w:hAnsi="Times New Roman" w:cs="Times New Roman"/>
          <w:sz w:val="24"/>
          <w:szCs w:val="24"/>
        </w:rPr>
        <w:t xml:space="preserve"> District, Kenya. </w:t>
      </w:r>
      <w:hyperlink w:history="1">
        <w:r w:rsidRPr="00142EE6">
          <w:rPr>
            <w:rStyle w:val="Hyperlink"/>
            <w:rFonts w:ascii="Times New Roman" w:hAnsi="Times New Roman" w:cs="Times New Roman"/>
            <w:i/>
            <w:color w:val="auto"/>
            <w:sz w:val="24"/>
            <w:szCs w:val="24"/>
            <w:u w:val="none"/>
          </w:rPr>
          <w:t xml:space="preserve">http://irlibrary.ku. </w:t>
        </w:r>
        <w:r w:rsidRPr="00142EE6">
          <w:rPr>
            <w:rStyle w:val="Hyperlink"/>
            <w:rFonts w:ascii="Times New Roman" w:hAnsi="Times New Roman" w:cs="Times New Roman"/>
            <w:i/>
            <w:color w:val="auto"/>
            <w:sz w:val="24"/>
            <w:szCs w:val="24"/>
            <w:u w:val="none"/>
          </w:rPr>
          <w:tab/>
          <w:t>ac.ke/handle/12356789/11155</w:t>
        </w:r>
      </w:hyperlink>
    </w:p>
    <w:p w14:paraId="1631E738" w14:textId="3B291BD0" w:rsidR="00E9726F" w:rsidRPr="00EA0427" w:rsidRDefault="00E9726F" w:rsidP="000329F3">
      <w:pPr>
        <w:spacing w:after="0" w:line="240" w:lineRule="auto"/>
        <w:ind w:left="785" w:hangingChars="327" w:hanging="785"/>
        <w:jc w:val="both"/>
        <w:rPr>
          <w:rFonts w:ascii="Times New Roman" w:hAnsi="Times New Roman" w:cs="Times New Roman"/>
          <w:sz w:val="24"/>
          <w:szCs w:val="24"/>
        </w:rPr>
      </w:pPr>
      <w:proofErr w:type="spellStart"/>
      <w:r w:rsidRPr="00EA0427">
        <w:rPr>
          <w:rFonts w:ascii="Times New Roman" w:hAnsi="Times New Roman" w:cs="Times New Roman"/>
          <w:sz w:val="24"/>
          <w:szCs w:val="24"/>
        </w:rPr>
        <w:t>Mwanda</w:t>
      </w:r>
      <w:proofErr w:type="spellEnd"/>
      <w:r w:rsidR="009476A8" w:rsidRPr="00EA0427">
        <w:rPr>
          <w:rFonts w:ascii="Times New Roman" w:hAnsi="Times New Roman" w:cs="Times New Roman"/>
          <w:sz w:val="24"/>
          <w:szCs w:val="24"/>
        </w:rPr>
        <w:t>,</w:t>
      </w:r>
      <w:r w:rsidRPr="00EA0427">
        <w:rPr>
          <w:rFonts w:ascii="Times New Roman" w:hAnsi="Times New Roman" w:cs="Times New Roman"/>
          <w:sz w:val="24"/>
          <w:szCs w:val="24"/>
        </w:rPr>
        <w:t xml:space="preserve"> G. (2016). Effects of constructionist constructional methods on leaners achievement in Biology in secondary schools in Homa Bay County, Kenya. </w:t>
      </w:r>
      <w:r w:rsidRPr="00EA0427">
        <w:rPr>
          <w:rFonts w:ascii="Times New Roman" w:hAnsi="Times New Roman" w:cs="Times New Roman"/>
          <w:i/>
          <w:sz w:val="24"/>
          <w:szCs w:val="24"/>
        </w:rPr>
        <w:t>International Journal of Education Technology</w:t>
      </w:r>
      <w:r w:rsidRPr="00EA0427">
        <w:rPr>
          <w:rFonts w:ascii="Times New Roman" w:hAnsi="Times New Roman" w:cs="Times New Roman"/>
          <w:sz w:val="24"/>
          <w:szCs w:val="24"/>
        </w:rPr>
        <w:t xml:space="preserve"> 33(1) 27-40</w:t>
      </w:r>
      <w:r w:rsidR="00884FE0">
        <w:rPr>
          <w:rFonts w:ascii="Times New Roman" w:hAnsi="Times New Roman" w:cs="Times New Roman"/>
          <w:sz w:val="24"/>
          <w:szCs w:val="24"/>
        </w:rPr>
        <w:t>.</w:t>
      </w:r>
    </w:p>
    <w:p w14:paraId="1380128F" w14:textId="77777777" w:rsidR="006E3F93" w:rsidRPr="00EA0427" w:rsidRDefault="006E3F93" w:rsidP="000329F3">
      <w:pPr>
        <w:spacing w:after="0" w:line="240" w:lineRule="auto"/>
        <w:ind w:left="785" w:hangingChars="327" w:hanging="785"/>
        <w:jc w:val="both"/>
        <w:rPr>
          <w:rFonts w:ascii="Times New Roman" w:hAnsi="Times New Roman" w:cs="Times New Roman"/>
          <w:sz w:val="24"/>
          <w:szCs w:val="24"/>
        </w:rPr>
      </w:pPr>
    </w:p>
    <w:p w14:paraId="7167011A" w14:textId="5923829B" w:rsidR="00E9726F" w:rsidRPr="00EA0427" w:rsidRDefault="00E9726F" w:rsidP="000329F3">
      <w:pPr>
        <w:spacing w:after="0" w:line="240" w:lineRule="auto"/>
        <w:ind w:left="785" w:hangingChars="327" w:hanging="785"/>
        <w:jc w:val="both"/>
        <w:rPr>
          <w:rFonts w:ascii="Times New Roman" w:hAnsi="Times New Roman" w:cs="Times New Roman"/>
          <w:i/>
          <w:sz w:val="24"/>
          <w:szCs w:val="24"/>
        </w:rPr>
      </w:pPr>
      <w:r w:rsidRPr="00EA0427">
        <w:rPr>
          <w:rFonts w:ascii="Times New Roman" w:hAnsi="Times New Roman" w:cs="Times New Roman"/>
          <w:sz w:val="24"/>
          <w:szCs w:val="24"/>
        </w:rPr>
        <w:t>Njoroge, G.</w:t>
      </w:r>
      <w:r w:rsidR="00851754"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N, </w:t>
      </w:r>
      <w:proofErr w:type="spellStart"/>
      <w:r w:rsidRPr="00EA0427">
        <w:rPr>
          <w:rFonts w:ascii="Times New Roman" w:hAnsi="Times New Roman" w:cs="Times New Roman"/>
          <w:sz w:val="24"/>
          <w:szCs w:val="24"/>
        </w:rPr>
        <w:t>Changeiywo</w:t>
      </w:r>
      <w:proofErr w:type="spellEnd"/>
      <w:r w:rsidRPr="00EA0427">
        <w:rPr>
          <w:rFonts w:ascii="Times New Roman" w:hAnsi="Times New Roman" w:cs="Times New Roman"/>
          <w:sz w:val="24"/>
          <w:szCs w:val="24"/>
        </w:rPr>
        <w:t>, J.</w:t>
      </w:r>
      <w:r w:rsidR="00851754" w:rsidRPr="00EA0427">
        <w:rPr>
          <w:rFonts w:ascii="Times New Roman" w:hAnsi="Times New Roman" w:cs="Times New Roman"/>
          <w:sz w:val="24"/>
          <w:szCs w:val="24"/>
        </w:rPr>
        <w:t xml:space="preserve"> </w:t>
      </w:r>
      <w:r w:rsidRPr="00EA0427">
        <w:rPr>
          <w:rFonts w:ascii="Times New Roman" w:hAnsi="Times New Roman" w:cs="Times New Roman"/>
          <w:sz w:val="24"/>
          <w:szCs w:val="24"/>
        </w:rPr>
        <w:t xml:space="preserve">M &amp; Ndirangu, M, M. (2014). Effects of inquiry based Approach on secondary school students’ achievement and motivation in physics in Nyeri County, Kenya </w:t>
      </w:r>
      <w:r w:rsidRPr="00EA0427">
        <w:rPr>
          <w:rFonts w:ascii="Times New Roman" w:hAnsi="Times New Roman" w:cs="Times New Roman"/>
          <w:i/>
          <w:sz w:val="24"/>
          <w:szCs w:val="24"/>
        </w:rPr>
        <w:t>A</w:t>
      </w:r>
      <w:r w:rsidR="00490B2C">
        <w:rPr>
          <w:rFonts w:ascii="Times New Roman" w:hAnsi="Times New Roman" w:cs="Times New Roman"/>
          <w:i/>
          <w:sz w:val="24"/>
          <w:szCs w:val="24"/>
        </w:rPr>
        <w:t>cademic Research Journal 2 (1</w:t>
      </w:r>
      <w:proofErr w:type="gramStart"/>
      <w:r w:rsidR="00490B2C">
        <w:rPr>
          <w:rFonts w:ascii="Times New Roman" w:hAnsi="Times New Roman" w:cs="Times New Roman"/>
          <w:i/>
          <w:sz w:val="24"/>
          <w:szCs w:val="24"/>
        </w:rPr>
        <w:t>),and</w:t>
      </w:r>
      <w:proofErr w:type="gramEnd"/>
      <w:r w:rsidR="003150AE" w:rsidRPr="00EA0427">
        <w:rPr>
          <w:rFonts w:ascii="Times New Roman" w:hAnsi="Times New Roman" w:cs="Times New Roman"/>
          <w:i/>
          <w:sz w:val="24"/>
          <w:szCs w:val="24"/>
        </w:rPr>
        <w:t>1</w:t>
      </w:r>
      <w:r w:rsidRPr="00EA0427">
        <w:rPr>
          <w:rFonts w:ascii="Times New Roman" w:hAnsi="Times New Roman" w:cs="Times New Roman"/>
          <w:i/>
          <w:sz w:val="24"/>
          <w:szCs w:val="24"/>
        </w:rPr>
        <w:t>-16.</w:t>
      </w:r>
    </w:p>
    <w:p w14:paraId="17A22B1F" w14:textId="77777777" w:rsidR="00E9726F" w:rsidRPr="00EA0427" w:rsidRDefault="00E9726F" w:rsidP="000329F3">
      <w:pPr>
        <w:spacing w:after="0" w:line="240" w:lineRule="auto"/>
        <w:ind w:left="785" w:hangingChars="327" w:hanging="785"/>
        <w:jc w:val="both"/>
        <w:rPr>
          <w:rFonts w:ascii="Times New Roman" w:hAnsi="Times New Roman" w:cs="Times New Roman"/>
          <w:sz w:val="24"/>
          <w:szCs w:val="24"/>
        </w:rPr>
      </w:pPr>
    </w:p>
    <w:p w14:paraId="5199A873" w14:textId="754CFD1F" w:rsidR="00E9726F" w:rsidRPr="00EA0427" w:rsidRDefault="00851754" w:rsidP="000329F3">
      <w:pPr>
        <w:spacing w:after="0" w:line="240" w:lineRule="auto"/>
        <w:ind w:left="785" w:hangingChars="327" w:hanging="785"/>
        <w:jc w:val="both"/>
        <w:rPr>
          <w:rFonts w:ascii="Times New Roman" w:hAnsi="Times New Roman" w:cs="Times New Roman"/>
          <w:i/>
          <w:sz w:val="24"/>
          <w:szCs w:val="24"/>
        </w:rPr>
      </w:pPr>
      <w:proofErr w:type="spellStart"/>
      <w:r w:rsidRPr="00EA0427">
        <w:rPr>
          <w:rFonts w:ascii="Times New Roman" w:hAnsi="Times New Roman" w:cs="Times New Roman"/>
          <w:sz w:val="24"/>
          <w:szCs w:val="24"/>
        </w:rPr>
        <w:t>Rakhmawan</w:t>
      </w:r>
      <w:proofErr w:type="spellEnd"/>
      <w:r w:rsidRPr="00EA0427">
        <w:rPr>
          <w:rFonts w:ascii="Times New Roman" w:hAnsi="Times New Roman" w:cs="Times New Roman"/>
          <w:sz w:val="24"/>
          <w:szCs w:val="24"/>
        </w:rPr>
        <w:t>, E.</w:t>
      </w:r>
      <w:r w:rsidR="00E9726F" w:rsidRPr="00EA0427">
        <w:rPr>
          <w:rFonts w:ascii="Times New Roman" w:hAnsi="Times New Roman" w:cs="Times New Roman"/>
          <w:sz w:val="24"/>
          <w:szCs w:val="24"/>
        </w:rPr>
        <w:t xml:space="preserve"> </w:t>
      </w:r>
      <w:proofErr w:type="spellStart"/>
      <w:r w:rsidR="00E9726F" w:rsidRPr="00EA0427">
        <w:rPr>
          <w:rFonts w:ascii="Times New Roman" w:hAnsi="Times New Roman" w:cs="Times New Roman"/>
          <w:sz w:val="24"/>
          <w:szCs w:val="24"/>
        </w:rPr>
        <w:t>Setiabudi</w:t>
      </w:r>
      <w:proofErr w:type="spellEnd"/>
      <w:r w:rsidR="00E9726F" w:rsidRPr="00EA0427">
        <w:rPr>
          <w:rFonts w:ascii="Times New Roman" w:hAnsi="Times New Roman" w:cs="Times New Roman"/>
          <w:sz w:val="24"/>
          <w:szCs w:val="24"/>
        </w:rPr>
        <w:t>, S</w:t>
      </w:r>
      <w:r w:rsidRPr="00EA0427">
        <w:rPr>
          <w:rFonts w:ascii="Times New Roman" w:hAnsi="Times New Roman" w:cs="Times New Roman"/>
          <w:sz w:val="24"/>
          <w:szCs w:val="24"/>
        </w:rPr>
        <w:t>.</w:t>
      </w:r>
      <w:r w:rsidR="00E9726F" w:rsidRPr="00EA0427">
        <w:rPr>
          <w:rFonts w:ascii="Times New Roman" w:hAnsi="Times New Roman" w:cs="Times New Roman"/>
          <w:sz w:val="24"/>
          <w:szCs w:val="24"/>
        </w:rPr>
        <w:t xml:space="preserve"> &amp; </w:t>
      </w:r>
      <w:proofErr w:type="spellStart"/>
      <w:r w:rsidR="00E9726F" w:rsidRPr="00EA0427">
        <w:rPr>
          <w:rFonts w:ascii="Times New Roman" w:hAnsi="Times New Roman" w:cs="Times New Roman"/>
          <w:sz w:val="24"/>
          <w:szCs w:val="24"/>
        </w:rPr>
        <w:t>Mudza</w:t>
      </w:r>
      <w:proofErr w:type="spellEnd"/>
      <w:r w:rsidR="00E9726F" w:rsidRPr="00EA0427">
        <w:rPr>
          <w:rFonts w:ascii="Times New Roman" w:hAnsi="Times New Roman" w:cs="Times New Roman"/>
          <w:sz w:val="24"/>
          <w:szCs w:val="24"/>
        </w:rPr>
        <w:t>, R. (2015).</w:t>
      </w:r>
      <w:r w:rsidRPr="00EA0427">
        <w:rPr>
          <w:rFonts w:ascii="Times New Roman" w:hAnsi="Times New Roman" w:cs="Times New Roman"/>
          <w:sz w:val="24"/>
          <w:szCs w:val="24"/>
        </w:rPr>
        <w:t xml:space="preserve"> </w:t>
      </w:r>
      <w:r w:rsidR="00E9726F" w:rsidRPr="00EA0427">
        <w:rPr>
          <w:rFonts w:ascii="Times New Roman" w:hAnsi="Times New Roman" w:cs="Times New Roman"/>
          <w:i/>
          <w:sz w:val="24"/>
          <w:szCs w:val="24"/>
        </w:rPr>
        <w:t>The Effectiveness of Guided Inquiry-Based Learning</w:t>
      </w:r>
      <w:r w:rsidR="00002B86">
        <w:rPr>
          <w:rFonts w:ascii="Times New Roman" w:hAnsi="Times New Roman" w:cs="Times New Roman"/>
          <w:i/>
          <w:sz w:val="24"/>
          <w:szCs w:val="24"/>
        </w:rPr>
        <w:t>.</w:t>
      </w:r>
    </w:p>
    <w:p w14:paraId="6CE09677" w14:textId="77777777" w:rsidR="008F1FE5" w:rsidRPr="00EA0427" w:rsidRDefault="008F1FE5" w:rsidP="000329F3">
      <w:pPr>
        <w:spacing w:after="0" w:line="240" w:lineRule="auto"/>
        <w:jc w:val="both"/>
        <w:rPr>
          <w:rFonts w:ascii="Times New Roman" w:hAnsi="Times New Roman" w:cs="Times New Roman"/>
          <w:sz w:val="24"/>
          <w:szCs w:val="24"/>
        </w:rPr>
      </w:pPr>
    </w:p>
    <w:p w14:paraId="7EF950F5" w14:textId="22FA1C7B" w:rsidR="00E2693B" w:rsidRPr="00EA0427" w:rsidRDefault="00E2693B" w:rsidP="000329F3">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 xml:space="preserve">Shafqat, H. (2015). Effects of inquiry teaching methods on academic Achievement of male students to subject of Physics. </w:t>
      </w:r>
      <w:r w:rsidRPr="00EA0427">
        <w:rPr>
          <w:rFonts w:ascii="Times New Roman" w:hAnsi="Times New Roman" w:cs="Times New Roman"/>
          <w:i/>
          <w:sz w:val="24"/>
          <w:szCs w:val="24"/>
        </w:rPr>
        <w:t>A case study: European Academic Research vol. II, Issue</w:t>
      </w:r>
      <w:r w:rsidRPr="00EA0427">
        <w:rPr>
          <w:rFonts w:ascii="Times New Roman" w:hAnsi="Times New Roman" w:cs="Times New Roman"/>
          <w:sz w:val="24"/>
          <w:szCs w:val="24"/>
        </w:rPr>
        <w:t xml:space="preserve"> 12/march 2015</w:t>
      </w:r>
      <w:r w:rsidR="00002B86">
        <w:rPr>
          <w:rFonts w:ascii="Times New Roman" w:hAnsi="Times New Roman" w:cs="Times New Roman"/>
          <w:sz w:val="24"/>
          <w:szCs w:val="24"/>
        </w:rPr>
        <w:t>.</w:t>
      </w:r>
    </w:p>
    <w:p w14:paraId="3DA3BF6A" w14:textId="77777777" w:rsidR="008F1FE5" w:rsidRPr="00EA0427" w:rsidRDefault="008F1FE5" w:rsidP="000329F3">
      <w:pPr>
        <w:spacing w:after="0" w:line="240" w:lineRule="auto"/>
        <w:ind w:left="752" w:hangingChars="327" w:hanging="752"/>
        <w:jc w:val="both"/>
        <w:rPr>
          <w:rFonts w:ascii="Times New Roman" w:hAnsi="Times New Roman" w:cs="Times New Roman"/>
          <w:sz w:val="23"/>
          <w:szCs w:val="23"/>
        </w:rPr>
      </w:pPr>
    </w:p>
    <w:p w14:paraId="1AF3CC70" w14:textId="77777777" w:rsidR="008248E6" w:rsidRPr="00EA0427" w:rsidRDefault="00E9726F" w:rsidP="000329F3">
      <w:pPr>
        <w:spacing w:after="0" w:line="240" w:lineRule="auto"/>
        <w:ind w:left="785" w:hangingChars="327" w:hanging="785"/>
        <w:jc w:val="both"/>
        <w:rPr>
          <w:rFonts w:ascii="Times New Roman" w:hAnsi="Times New Roman" w:cs="Times New Roman"/>
          <w:sz w:val="24"/>
          <w:szCs w:val="24"/>
        </w:rPr>
      </w:pPr>
      <w:proofErr w:type="spellStart"/>
      <w:r w:rsidRPr="00EA0427">
        <w:rPr>
          <w:rFonts w:ascii="Times New Roman" w:hAnsi="Times New Roman" w:cs="Times New Roman"/>
          <w:sz w:val="24"/>
          <w:szCs w:val="24"/>
        </w:rPr>
        <w:t>Ssempala</w:t>
      </w:r>
      <w:proofErr w:type="spellEnd"/>
      <w:r w:rsidR="009476A8" w:rsidRPr="00EA0427">
        <w:rPr>
          <w:rFonts w:ascii="Times New Roman" w:hAnsi="Times New Roman" w:cs="Times New Roman"/>
          <w:sz w:val="24"/>
          <w:szCs w:val="24"/>
        </w:rPr>
        <w:t>, F</w:t>
      </w:r>
      <w:r w:rsidRPr="00EA0427">
        <w:rPr>
          <w:rFonts w:ascii="Times New Roman" w:hAnsi="Times New Roman" w:cs="Times New Roman"/>
          <w:sz w:val="24"/>
          <w:szCs w:val="24"/>
        </w:rPr>
        <w:t>. (2017). Science teachers understanding and practice of inquiry-based construction in Uganda Dissertations – All.690.</w:t>
      </w:r>
    </w:p>
    <w:p w14:paraId="15F6A428" w14:textId="77777777" w:rsidR="008248E6" w:rsidRPr="00EA0427" w:rsidRDefault="008248E6" w:rsidP="000329F3">
      <w:pPr>
        <w:spacing w:after="0" w:line="240" w:lineRule="auto"/>
        <w:ind w:left="785" w:hangingChars="327" w:hanging="785"/>
        <w:jc w:val="both"/>
        <w:rPr>
          <w:rFonts w:ascii="Times New Roman" w:hAnsi="Times New Roman" w:cs="Times New Roman"/>
          <w:sz w:val="24"/>
          <w:szCs w:val="24"/>
        </w:rPr>
      </w:pPr>
    </w:p>
    <w:p w14:paraId="025DCA02" w14:textId="77777777" w:rsidR="008C4F27" w:rsidRPr="00EA0427" w:rsidRDefault="008C4F27" w:rsidP="006E28D8">
      <w:pPr>
        <w:spacing w:after="0" w:line="240" w:lineRule="auto"/>
        <w:jc w:val="both"/>
        <w:rPr>
          <w:rFonts w:ascii="Times New Roman" w:hAnsi="Times New Roman" w:cs="Times New Roman"/>
          <w:sz w:val="24"/>
          <w:szCs w:val="24"/>
        </w:rPr>
      </w:pPr>
    </w:p>
    <w:p w14:paraId="631B6BF1" w14:textId="77777777" w:rsidR="00E9726F" w:rsidRPr="00EA0427" w:rsidRDefault="00E9726F" w:rsidP="000329F3">
      <w:pPr>
        <w:spacing w:after="0" w:line="240" w:lineRule="auto"/>
        <w:ind w:left="785" w:hangingChars="327" w:hanging="785"/>
        <w:jc w:val="both"/>
        <w:rPr>
          <w:rFonts w:ascii="Times New Roman" w:hAnsi="Times New Roman" w:cs="Times New Roman"/>
          <w:sz w:val="24"/>
          <w:szCs w:val="24"/>
        </w:rPr>
      </w:pPr>
      <w:r w:rsidRPr="00EA0427">
        <w:rPr>
          <w:rFonts w:ascii="Times New Roman" w:hAnsi="Times New Roman" w:cs="Times New Roman"/>
          <w:sz w:val="24"/>
          <w:szCs w:val="24"/>
        </w:rPr>
        <w:t xml:space="preserve">Ural, E. (2016). The effects of guided-inquiry laboratory experiments on science education students’ Chemistry laboratory attitudes, Anxiety and achievement. </w:t>
      </w:r>
      <w:r w:rsidRPr="00EA0427">
        <w:rPr>
          <w:rFonts w:ascii="Times New Roman" w:hAnsi="Times New Roman" w:cs="Times New Roman"/>
          <w:i/>
          <w:sz w:val="24"/>
          <w:szCs w:val="24"/>
        </w:rPr>
        <w:t>Journal of Education and Training Studies</w:t>
      </w:r>
      <w:r w:rsidRPr="00EA0427">
        <w:rPr>
          <w:rFonts w:ascii="Times New Roman" w:hAnsi="Times New Roman" w:cs="Times New Roman"/>
          <w:sz w:val="24"/>
          <w:szCs w:val="24"/>
        </w:rPr>
        <w:t xml:space="preserve"> Vol. 4 No. 4: ISSN 2324-8068 XE – ISSN.</w:t>
      </w:r>
    </w:p>
    <w:p w14:paraId="3B7DF946" w14:textId="77777777" w:rsidR="00E9726F" w:rsidRPr="00EA0427" w:rsidRDefault="00E9726F" w:rsidP="00A13E04">
      <w:pPr>
        <w:spacing w:after="0" w:line="240" w:lineRule="auto"/>
        <w:jc w:val="both"/>
        <w:rPr>
          <w:rFonts w:ascii="Times New Roman" w:hAnsi="Times New Roman" w:cs="Times New Roman"/>
          <w:sz w:val="24"/>
          <w:szCs w:val="24"/>
        </w:rPr>
      </w:pPr>
    </w:p>
    <w:p w14:paraId="6AD0C18D" w14:textId="4058487A" w:rsidR="00E9726F" w:rsidRPr="00EA0427" w:rsidRDefault="00E216B6" w:rsidP="000329F3">
      <w:pPr>
        <w:spacing w:after="0" w:line="240" w:lineRule="auto"/>
        <w:ind w:left="785" w:hangingChars="327" w:hanging="785"/>
        <w:jc w:val="both"/>
        <w:rPr>
          <w:rFonts w:ascii="Times New Roman" w:hAnsi="Times New Roman" w:cs="Times New Roman"/>
          <w:i/>
          <w:sz w:val="24"/>
          <w:szCs w:val="24"/>
        </w:rPr>
      </w:pPr>
      <w:r w:rsidRPr="00EA0427">
        <w:rPr>
          <w:rFonts w:ascii="Times New Roman" w:hAnsi="Times New Roman" w:cs="Times New Roman"/>
          <w:sz w:val="24"/>
          <w:szCs w:val="24"/>
        </w:rPr>
        <w:lastRenderedPageBreak/>
        <w:t>Vandew</w:t>
      </w:r>
      <w:r w:rsidR="00E9726F" w:rsidRPr="00EA0427">
        <w:rPr>
          <w:rFonts w:ascii="Times New Roman" w:hAnsi="Times New Roman" w:cs="Times New Roman"/>
          <w:sz w:val="24"/>
          <w:szCs w:val="24"/>
        </w:rPr>
        <w:t>alle, J.</w:t>
      </w:r>
      <w:r w:rsidR="00851754" w:rsidRPr="00EA0427">
        <w:rPr>
          <w:rFonts w:ascii="Times New Roman" w:hAnsi="Times New Roman" w:cs="Times New Roman"/>
          <w:sz w:val="24"/>
          <w:szCs w:val="24"/>
        </w:rPr>
        <w:t xml:space="preserve"> </w:t>
      </w:r>
      <w:r w:rsidR="00E9726F" w:rsidRPr="00EA0427">
        <w:rPr>
          <w:rFonts w:ascii="Times New Roman" w:hAnsi="Times New Roman" w:cs="Times New Roman"/>
          <w:sz w:val="24"/>
          <w:szCs w:val="24"/>
        </w:rPr>
        <w:t xml:space="preserve">A. (2007). </w:t>
      </w:r>
      <w:r w:rsidR="00E9726F" w:rsidRPr="00EA0427">
        <w:rPr>
          <w:rFonts w:ascii="Times New Roman" w:hAnsi="Times New Roman" w:cs="Times New Roman"/>
          <w:i/>
          <w:sz w:val="24"/>
          <w:szCs w:val="24"/>
        </w:rPr>
        <w:t>Do Mathematics Learning Facilitators Implement Metacognitive Strategies?</w:t>
      </w:r>
      <w:r w:rsidR="00E9726F" w:rsidRPr="00EA0427">
        <w:rPr>
          <w:rFonts w:ascii="Times New Roman" w:hAnsi="Times New Roman" w:cs="Times New Roman"/>
          <w:sz w:val="24"/>
          <w:szCs w:val="24"/>
        </w:rPr>
        <w:t xml:space="preserve"> </w:t>
      </w:r>
      <w:r w:rsidR="00E9726F" w:rsidRPr="00EA0427">
        <w:rPr>
          <w:rFonts w:ascii="Times New Roman" w:hAnsi="Times New Roman" w:cs="Times New Roman"/>
          <w:i/>
          <w:sz w:val="24"/>
          <w:szCs w:val="24"/>
        </w:rPr>
        <w:t>South African Journal of Education 27(2), 223-241</w:t>
      </w:r>
      <w:r w:rsidR="00002B86">
        <w:rPr>
          <w:rFonts w:ascii="Times New Roman" w:hAnsi="Times New Roman" w:cs="Times New Roman"/>
          <w:i/>
          <w:sz w:val="24"/>
          <w:szCs w:val="24"/>
        </w:rPr>
        <w:t>.</w:t>
      </w:r>
    </w:p>
    <w:p w14:paraId="659E373B" w14:textId="77777777" w:rsidR="009C45AA" w:rsidRPr="00EA0427" w:rsidRDefault="009C45AA" w:rsidP="000329F3">
      <w:pPr>
        <w:spacing w:after="0" w:line="240" w:lineRule="auto"/>
        <w:ind w:left="785" w:hangingChars="327" w:hanging="785"/>
        <w:jc w:val="both"/>
        <w:rPr>
          <w:rFonts w:ascii="Times New Roman" w:hAnsi="Times New Roman" w:cs="Times New Roman"/>
          <w:i/>
          <w:sz w:val="24"/>
          <w:szCs w:val="24"/>
        </w:rPr>
      </w:pPr>
    </w:p>
    <w:bookmarkEnd w:id="47"/>
    <w:p w14:paraId="408D4CAF" w14:textId="4D6BA438" w:rsidR="009C7B59" w:rsidRPr="003B568D" w:rsidRDefault="009C7B59" w:rsidP="003B568D">
      <w:pPr>
        <w:spacing w:after="0" w:line="240" w:lineRule="auto"/>
        <w:ind w:left="785" w:hangingChars="327" w:hanging="785"/>
        <w:jc w:val="both"/>
        <w:rPr>
          <w:rFonts w:ascii="Times New Roman" w:hAnsi="Times New Roman" w:cs="Times New Roman"/>
          <w:sz w:val="24"/>
          <w:szCs w:val="24"/>
        </w:rPr>
      </w:pPr>
    </w:p>
    <w:sectPr w:rsidR="009C7B59" w:rsidRPr="003B568D" w:rsidSect="00A45E83">
      <w:pgSz w:w="11909" w:h="16834" w:code="9"/>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7D4B" w14:textId="77777777" w:rsidR="003F32D8" w:rsidRDefault="003F32D8" w:rsidP="00E55904">
      <w:pPr>
        <w:spacing w:after="0" w:line="240" w:lineRule="auto"/>
      </w:pPr>
      <w:r>
        <w:separator/>
      </w:r>
    </w:p>
  </w:endnote>
  <w:endnote w:type="continuationSeparator" w:id="0">
    <w:p w14:paraId="4356583C" w14:textId="77777777" w:rsidR="003F32D8" w:rsidRDefault="003F32D8" w:rsidP="00E5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47E4" w14:textId="546B1D42" w:rsidR="00185DE8" w:rsidRPr="00AE7FE4" w:rsidRDefault="00185DE8" w:rsidP="00AE7FE4">
    <w:pPr>
      <w:pStyle w:val="Footer"/>
      <w:spacing w:line="360" w:lineRule="auto"/>
      <w:jc w:val="center"/>
      <w:rPr>
        <w:rFonts w:ascii="Times New Roman" w:hAnsi="Times New Roman" w:cs="Times New Roman"/>
        <w:sz w:val="24"/>
      </w:rPr>
    </w:pPr>
    <w:r w:rsidRPr="00AE7FE4">
      <w:rPr>
        <w:rFonts w:ascii="Times New Roman" w:hAnsi="Times New Roman" w:cs="Times New Roman"/>
        <w:sz w:val="24"/>
      </w:rPr>
      <w:fldChar w:fldCharType="begin"/>
    </w:r>
    <w:r w:rsidRPr="00AE7FE4">
      <w:rPr>
        <w:rFonts w:ascii="Times New Roman" w:hAnsi="Times New Roman" w:cs="Times New Roman"/>
        <w:sz w:val="24"/>
      </w:rPr>
      <w:instrText xml:space="preserve"> PAGE   \* MERGEFORMAT </w:instrText>
    </w:r>
    <w:r w:rsidRPr="00AE7FE4">
      <w:rPr>
        <w:rFonts w:ascii="Times New Roman" w:hAnsi="Times New Roman" w:cs="Times New Roman"/>
        <w:sz w:val="24"/>
      </w:rPr>
      <w:fldChar w:fldCharType="separate"/>
    </w:r>
    <w:r w:rsidR="00830306">
      <w:rPr>
        <w:rFonts w:ascii="Times New Roman" w:hAnsi="Times New Roman" w:cs="Times New Roman"/>
        <w:noProof/>
        <w:sz w:val="24"/>
      </w:rPr>
      <w:t>15</w:t>
    </w:r>
    <w:r w:rsidRPr="00AE7FE4">
      <w:rPr>
        <w:rFonts w:ascii="Times New Roman" w:hAnsi="Times New Roman" w:cs="Times New Roman"/>
        <w:noProof/>
        <w:sz w:val="24"/>
      </w:rPr>
      <w:fldChar w:fldCharType="end"/>
    </w:r>
  </w:p>
  <w:p w14:paraId="19DEE819" w14:textId="77777777" w:rsidR="00185DE8" w:rsidRPr="00AE7FE4" w:rsidRDefault="00185DE8" w:rsidP="00AE7FE4">
    <w:pPr>
      <w:pStyle w:val="Footer"/>
      <w:spacing w:line="360" w:lineRule="auto"/>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19652"/>
      <w:docPartObj>
        <w:docPartGallery w:val="Page Numbers (Bottom of Page)"/>
        <w:docPartUnique/>
      </w:docPartObj>
    </w:sdtPr>
    <w:sdtEndPr>
      <w:rPr>
        <w:noProof/>
      </w:rPr>
    </w:sdtEndPr>
    <w:sdtContent>
      <w:p w14:paraId="392EC4DA" w14:textId="293F2A68" w:rsidR="00185DE8" w:rsidRDefault="00185DE8">
        <w:pPr>
          <w:pStyle w:val="Footer"/>
          <w:jc w:val="center"/>
        </w:pPr>
        <w:r>
          <w:fldChar w:fldCharType="begin"/>
        </w:r>
        <w:r>
          <w:instrText xml:space="preserve"> PAGE   \* MERGEFORMAT </w:instrText>
        </w:r>
        <w:r>
          <w:fldChar w:fldCharType="separate"/>
        </w:r>
        <w:r w:rsidR="00830306">
          <w:rPr>
            <w:noProof/>
          </w:rPr>
          <w:t>i</w:t>
        </w:r>
        <w:r>
          <w:rPr>
            <w:noProof/>
          </w:rPr>
          <w:fldChar w:fldCharType="end"/>
        </w:r>
      </w:p>
    </w:sdtContent>
  </w:sdt>
  <w:p w14:paraId="5A59915C" w14:textId="77777777" w:rsidR="00185DE8" w:rsidRPr="009C0711" w:rsidRDefault="00185DE8" w:rsidP="009C0711">
    <w:pPr>
      <w:pStyle w:val="Footer"/>
      <w:spacing w:line="360" w:lineRule="auto"/>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6E21" w14:textId="77777777" w:rsidR="003F32D8" w:rsidRDefault="003F32D8" w:rsidP="00E55904">
      <w:pPr>
        <w:spacing w:after="0" w:line="240" w:lineRule="auto"/>
      </w:pPr>
      <w:r>
        <w:separator/>
      </w:r>
    </w:p>
  </w:footnote>
  <w:footnote w:type="continuationSeparator" w:id="0">
    <w:p w14:paraId="5059228F" w14:textId="77777777" w:rsidR="003F32D8" w:rsidRDefault="003F32D8" w:rsidP="00E55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E00B" w14:textId="77777777" w:rsidR="00185DE8" w:rsidRPr="009C0711" w:rsidRDefault="00185DE8" w:rsidP="009C0711">
    <w:pPr>
      <w:pStyle w:val="Header"/>
      <w:spacing w:line="360" w:lineRule="auto"/>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B75"/>
    <w:multiLevelType w:val="hybridMultilevel"/>
    <w:tmpl w:val="811800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2961"/>
    <w:multiLevelType w:val="hybridMultilevel"/>
    <w:tmpl w:val="7034EA7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B0E6B"/>
    <w:multiLevelType w:val="hybridMultilevel"/>
    <w:tmpl w:val="FCFA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4542D"/>
    <w:multiLevelType w:val="hybridMultilevel"/>
    <w:tmpl w:val="0828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3E4"/>
    <w:multiLevelType w:val="hybridMultilevel"/>
    <w:tmpl w:val="1A741A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865B0"/>
    <w:multiLevelType w:val="hybridMultilevel"/>
    <w:tmpl w:val="FFF2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E7F2D"/>
    <w:multiLevelType w:val="hybridMultilevel"/>
    <w:tmpl w:val="34761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660B1"/>
    <w:multiLevelType w:val="hybridMultilevel"/>
    <w:tmpl w:val="5980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940B8"/>
    <w:multiLevelType w:val="hybridMultilevel"/>
    <w:tmpl w:val="18B670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D0BAF"/>
    <w:multiLevelType w:val="hybridMultilevel"/>
    <w:tmpl w:val="C09A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35221"/>
    <w:multiLevelType w:val="hybridMultilevel"/>
    <w:tmpl w:val="14B6F90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649CF"/>
    <w:multiLevelType w:val="hybridMultilevel"/>
    <w:tmpl w:val="BA363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935E4"/>
    <w:multiLevelType w:val="hybridMultilevel"/>
    <w:tmpl w:val="4D1E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27FC7"/>
    <w:multiLevelType w:val="hybridMultilevel"/>
    <w:tmpl w:val="74AE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80A90"/>
    <w:multiLevelType w:val="hybridMultilevel"/>
    <w:tmpl w:val="BB08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17417"/>
    <w:multiLevelType w:val="hybridMultilevel"/>
    <w:tmpl w:val="CB46D66C"/>
    <w:lvl w:ilvl="0" w:tplc="33AA86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7E111D"/>
    <w:multiLevelType w:val="hybridMultilevel"/>
    <w:tmpl w:val="942037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1A158CC"/>
    <w:multiLevelType w:val="hybridMultilevel"/>
    <w:tmpl w:val="A0E28C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A0CE4"/>
    <w:multiLevelType w:val="hybridMultilevel"/>
    <w:tmpl w:val="5D003C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70749"/>
    <w:multiLevelType w:val="hybridMultilevel"/>
    <w:tmpl w:val="8A78B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ED6420"/>
    <w:multiLevelType w:val="hybridMultilevel"/>
    <w:tmpl w:val="CDBEAF62"/>
    <w:lvl w:ilvl="0" w:tplc="0BC4BE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11685"/>
    <w:multiLevelType w:val="hybridMultilevel"/>
    <w:tmpl w:val="193A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C2DBE"/>
    <w:multiLevelType w:val="hybridMultilevel"/>
    <w:tmpl w:val="0ECAABFC"/>
    <w:lvl w:ilvl="0" w:tplc="82EAC5DC">
      <w:start w:val="1"/>
      <w:numFmt w:val="bullet"/>
      <w:lvlText w:val=""/>
      <w:lvlJc w:val="left"/>
      <w:pPr>
        <w:tabs>
          <w:tab w:val="num" w:pos="720"/>
        </w:tabs>
        <w:ind w:left="720" w:hanging="360"/>
      </w:pPr>
      <w:rPr>
        <w:rFonts w:ascii="Wingdings" w:hAnsi="Wingdings" w:hint="default"/>
      </w:rPr>
    </w:lvl>
    <w:lvl w:ilvl="1" w:tplc="08224684" w:tentative="1">
      <w:start w:val="1"/>
      <w:numFmt w:val="bullet"/>
      <w:lvlText w:val=""/>
      <w:lvlJc w:val="left"/>
      <w:pPr>
        <w:tabs>
          <w:tab w:val="num" w:pos="1440"/>
        </w:tabs>
        <w:ind w:left="1440" w:hanging="360"/>
      </w:pPr>
      <w:rPr>
        <w:rFonts w:ascii="Wingdings" w:hAnsi="Wingdings" w:hint="default"/>
      </w:rPr>
    </w:lvl>
    <w:lvl w:ilvl="2" w:tplc="B9B6FB96" w:tentative="1">
      <w:start w:val="1"/>
      <w:numFmt w:val="bullet"/>
      <w:lvlText w:val=""/>
      <w:lvlJc w:val="left"/>
      <w:pPr>
        <w:tabs>
          <w:tab w:val="num" w:pos="2160"/>
        </w:tabs>
        <w:ind w:left="2160" w:hanging="360"/>
      </w:pPr>
      <w:rPr>
        <w:rFonts w:ascii="Wingdings" w:hAnsi="Wingdings" w:hint="default"/>
      </w:rPr>
    </w:lvl>
    <w:lvl w:ilvl="3" w:tplc="72FE00BE" w:tentative="1">
      <w:start w:val="1"/>
      <w:numFmt w:val="bullet"/>
      <w:lvlText w:val=""/>
      <w:lvlJc w:val="left"/>
      <w:pPr>
        <w:tabs>
          <w:tab w:val="num" w:pos="2880"/>
        </w:tabs>
        <w:ind w:left="2880" w:hanging="360"/>
      </w:pPr>
      <w:rPr>
        <w:rFonts w:ascii="Wingdings" w:hAnsi="Wingdings" w:hint="default"/>
      </w:rPr>
    </w:lvl>
    <w:lvl w:ilvl="4" w:tplc="DB608BFA" w:tentative="1">
      <w:start w:val="1"/>
      <w:numFmt w:val="bullet"/>
      <w:lvlText w:val=""/>
      <w:lvlJc w:val="left"/>
      <w:pPr>
        <w:tabs>
          <w:tab w:val="num" w:pos="3600"/>
        </w:tabs>
        <w:ind w:left="3600" w:hanging="360"/>
      </w:pPr>
      <w:rPr>
        <w:rFonts w:ascii="Wingdings" w:hAnsi="Wingdings" w:hint="default"/>
      </w:rPr>
    </w:lvl>
    <w:lvl w:ilvl="5" w:tplc="74DCA1B0" w:tentative="1">
      <w:start w:val="1"/>
      <w:numFmt w:val="bullet"/>
      <w:lvlText w:val=""/>
      <w:lvlJc w:val="left"/>
      <w:pPr>
        <w:tabs>
          <w:tab w:val="num" w:pos="4320"/>
        </w:tabs>
        <w:ind w:left="4320" w:hanging="360"/>
      </w:pPr>
      <w:rPr>
        <w:rFonts w:ascii="Wingdings" w:hAnsi="Wingdings" w:hint="default"/>
      </w:rPr>
    </w:lvl>
    <w:lvl w:ilvl="6" w:tplc="6D720954" w:tentative="1">
      <w:start w:val="1"/>
      <w:numFmt w:val="bullet"/>
      <w:lvlText w:val=""/>
      <w:lvlJc w:val="left"/>
      <w:pPr>
        <w:tabs>
          <w:tab w:val="num" w:pos="5040"/>
        </w:tabs>
        <w:ind w:left="5040" w:hanging="360"/>
      </w:pPr>
      <w:rPr>
        <w:rFonts w:ascii="Wingdings" w:hAnsi="Wingdings" w:hint="default"/>
      </w:rPr>
    </w:lvl>
    <w:lvl w:ilvl="7" w:tplc="3D1CAD9E" w:tentative="1">
      <w:start w:val="1"/>
      <w:numFmt w:val="bullet"/>
      <w:lvlText w:val=""/>
      <w:lvlJc w:val="left"/>
      <w:pPr>
        <w:tabs>
          <w:tab w:val="num" w:pos="5760"/>
        </w:tabs>
        <w:ind w:left="5760" w:hanging="360"/>
      </w:pPr>
      <w:rPr>
        <w:rFonts w:ascii="Wingdings" w:hAnsi="Wingdings" w:hint="default"/>
      </w:rPr>
    </w:lvl>
    <w:lvl w:ilvl="8" w:tplc="119A83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E6611E"/>
    <w:multiLevelType w:val="hybridMultilevel"/>
    <w:tmpl w:val="058ABD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EB529F"/>
    <w:multiLevelType w:val="hybridMultilevel"/>
    <w:tmpl w:val="7BC4AE2C"/>
    <w:lvl w:ilvl="0" w:tplc="5CC66D1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7536F"/>
    <w:multiLevelType w:val="hybridMultilevel"/>
    <w:tmpl w:val="33EEBBC2"/>
    <w:lvl w:ilvl="0" w:tplc="7DB2AA6C">
      <w:start w:val="1"/>
      <w:numFmt w:val="bullet"/>
      <w:lvlText w:val=""/>
      <w:lvlJc w:val="left"/>
      <w:pPr>
        <w:tabs>
          <w:tab w:val="num" w:pos="720"/>
        </w:tabs>
        <w:ind w:left="720" w:hanging="360"/>
      </w:pPr>
      <w:rPr>
        <w:rFonts w:ascii="Wingdings" w:hAnsi="Wingdings" w:hint="default"/>
      </w:rPr>
    </w:lvl>
    <w:lvl w:ilvl="1" w:tplc="9E48A1EC" w:tentative="1">
      <w:start w:val="1"/>
      <w:numFmt w:val="bullet"/>
      <w:lvlText w:val=""/>
      <w:lvlJc w:val="left"/>
      <w:pPr>
        <w:tabs>
          <w:tab w:val="num" w:pos="1440"/>
        </w:tabs>
        <w:ind w:left="1440" w:hanging="360"/>
      </w:pPr>
      <w:rPr>
        <w:rFonts w:ascii="Wingdings" w:hAnsi="Wingdings" w:hint="default"/>
      </w:rPr>
    </w:lvl>
    <w:lvl w:ilvl="2" w:tplc="8CE0FB68" w:tentative="1">
      <w:start w:val="1"/>
      <w:numFmt w:val="bullet"/>
      <w:lvlText w:val=""/>
      <w:lvlJc w:val="left"/>
      <w:pPr>
        <w:tabs>
          <w:tab w:val="num" w:pos="2160"/>
        </w:tabs>
        <w:ind w:left="2160" w:hanging="360"/>
      </w:pPr>
      <w:rPr>
        <w:rFonts w:ascii="Wingdings" w:hAnsi="Wingdings" w:hint="default"/>
      </w:rPr>
    </w:lvl>
    <w:lvl w:ilvl="3" w:tplc="64EACCFE" w:tentative="1">
      <w:start w:val="1"/>
      <w:numFmt w:val="bullet"/>
      <w:lvlText w:val=""/>
      <w:lvlJc w:val="left"/>
      <w:pPr>
        <w:tabs>
          <w:tab w:val="num" w:pos="2880"/>
        </w:tabs>
        <w:ind w:left="2880" w:hanging="360"/>
      </w:pPr>
      <w:rPr>
        <w:rFonts w:ascii="Wingdings" w:hAnsi="Wingdings" w:hint="default"/>
      </w:rPr>
    </w:lvl>
    <w:lvl w:ilvl="4" w:tplc="CE5EA4EC" w:tentative="1">
      <w:start w:val="1"/>
      <w:numFmt w:val="bullet"/>
      <w:lvlText w:val=""/>
      <w:lvlJc w:val="left"/>
      <w:pPr>
        <w:tabs>
          <w:tab w:val="num" w:pos="3600"/>
        </w:tabs>
        <w:ind w:left="3600" w:hanging="360"/>
      </w:pPr>
      <w:rPr>
        <w:rFonts w:ascii="Wingdings" w:hAnsi="Wingdings" w:hint="default"/>
      </w:rPr>
    </w:lvl>
    <w:lvl w:ilvl="5" w:tplc="6A327930" w:tentative="1">
      <w:start w:val="1"/>
      <w:numFmt w:val="bullet"/>
      <w:lvlText w:val=""/>
      <w:lvlJc w:val="left"/>
      <w:pPr>
        <w:tabs>
          <w:tab w:val="num" w:pos="4320"/>
        </w:tabs>
        <w:ind w:left="4320" w:hanging="360"/>
      </w:pPr>
      <w:rPr>
        <w:rFonts w:ascii="Wingdings" w:hAnsi="Wingdings" w:hint="default"/>
      </w:rPr>
    </w:lvl>
    <w:lvl w:ilvl="6" w:tplc="9FE8F4BA" w:tentative="1">
      <w:start w:val="1"/>
      <w:numFmt w:val="bullet"/>
      <w:lvlText w:val=""/>
      <w:lvlJc w:val="left"/>
      <w:pPr>
        <w:tabs>
          <w:tab w:val="num" w:pos="5040"/>
        </w:tabs>
        <w:ind w:left="5040" w:hanging="360"/>
      </w:pPr>
      <w:rPr>
        <w:rFonts w:ascii="Wingdings" w:hAnsi="Wingdings" w:hint="default"/>
      </w:rPr>
    </w:lvl>
    <w:lvl w:ilvl="7" w:tplc="186EA5EC" w:tentative="1">
      <w:start w:val="1"/>
      <w:numFmt w:val="bullet"/>
      <w:lvlText w:val=""/>
      <w:lvlJc w:val="left"/>
      <w:pPr>
        <w:tabs>
          <w:tab w:val="num" w:pos="5760"/>
        </w:tabs>
        <w:ind w:left="5760" w:hanging="360"/>
      </w:pPr>
      <w:rPr>
        <w:rFonts w:ascii="Wingdings" w:hAnsi="Wingdings" w:hint="default"/>
      </w:rPr>
    </w:lvl>
    <w:lvl w:ilvl="8" w:tplc="FB48988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D97FFB"/>
    <w:multiLevelType w:val="hybridMultilevel"/>
    <w:tmpl w:val="0666F4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22E52CD"/>
    <w:multiLevelType w:val="hybridMultilevel"/>
    <w:tmpl w:val="89BC93A2"/>
    <w:lvl w:ilvl="0" w:tplc="0409001B">
      <w:start w:val="1"/>
      <w:numFmt w:val="lowerRoman"/>
      <w:lvlText w:val="%1."/>
      <w:lvlJc w:val="righ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8" w15:restartNumberingAfterBreak="0">
    <w:nsid w:val="366C1EBF"/>
    <w:multiLevelType w:val="hybridMultilevel"/>
    <w:tmpl w:val="18B670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6E4D81"/>
    <w:multiLevelType w:val="hybridMultilevel"/>
    <w:tmpl w:val="1BF258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0A0697"/>
    <w:multiLevelType w:val="hybridMultilevel"/>
    <w:tmpl w:val="D88C0F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A66694"/>
    <w:multiLevelType w:val="hybridMultilevel"/>
    <w:tmpl w:val="965CC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94124E8"/>
    <w:multiLevelType w:val="hybridMultilevel"/>
    <w:tmpl w:val="6EB6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C343A8"/>
    <w:multiLevelType w:val="hybridMultilevel"/>
    <w:tmpl w:val="7772AB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661136"/>
    <w:multiLevelType w:val="hybridMultilevel"/>
    <w:tmpl w:val="2C8E8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8157C"/>
    <w:multiLevelType w:val="hybridMultilevel"/>
    <w:tmpl w:val="B476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1918DF"/>
    <w:multiLevelType w:val="hybridMultilevel"/>
    <w:tmpl w:val="982A0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3B314E"/>
    <w:multiLevelType w:val="hybridMultilevel"/>
    <w:tmpl w:val="54FA60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93F48D1"/>
    <w:multiLevelType w:val="hybridMultilevel"/>
    <w:tmpl w:val="96A8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B4326E"/>
    <w:multiLevelType w:val="hybridMultilevel"/>
    <w:tmpl w:val="E8B06C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A084C5B"/>
    <w:multiLevelType w:val="hybridMultilevel"/>
    <w:tmpl w:val="E6560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A5F607C"/>
    <w:multiLevelType w:val="hybridMultilevel"/>
    <w:tmpl w:val="7C80ADB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4EAE3239"/>
    <w:multiLevelType w:val="hybridMultilevel"/>
    <w:tmpl w:val="A8DCA524"/>
    <w:lvl w:ilvl="0" w:tplc="633A1DFC">
      <w:start w:val="1"/>
      <w:numFmt w:val="decimal"/>
      <w:lvlText w:val="%1."/>
      <w:lvlJc w:val="left"/>
      <w:pPr>
        <w:ind w:left="720" w:hanging="360"/>
      </w:pPr>
      <w:rPr>
        <w:rFonts w:hint="default"/>
        <w:spacing w:val="0"/>
        <w:kern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B360DB"/>
    <w:multiLevelType w:val="hybridMultilevel"/>
    <w:tmpl w:val="1FC2D38A"/>
    <w:lvl w:ilvl="0" w:tplc="4B9E3DC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496398"/>
    <w:multiLevelType w:val="hybridMultilevel"/>
    <w:tmpl w:val="16E83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155F2B"/>
    <w:multiLevelType w:val="hybridMultilevel"/>
    <w:tmpl w:val="6E621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EB6C86"/>
    <w:multiLevelType w:val="hybridMultilevel"/>
    <w:tmpl w:val="FB6AB4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324B71"/>
    <w:multiLevelType w:val="hybridMultilevel"/>
    <w:tmpl w:val="8E062548"/>
    <w:lvl w:ilvl="0" w:tplc="7A046B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99691B"/>
    <w:multiLevelType w:val="hybridMultilevel"/>
    <w:tmpl w:val="10A85516"/>
    <w:lvl w:ilvl="0" w:tplc="2A1E4F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924BBD"/>
    <w:multiLevelType w:val="hybridMultilevel"/>
    <w:tmpl w:val="B00A0C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4567CDD"/>
    <w:multiLevelType w:val="hybridMultilevel"/>
    <w:tmpl w:val="126C1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9E5B74"/>
    <w:multiLevelType w:val="hybridMultilevel"/>
    <w:tmpl w:val="940ABD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720504"/>
    <w:multiLevelType w:val="hybridMultilevel"/>
    <w:tmpl w:val="29249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C76100"/>
    <w:multiLevelType w:val="hybridMultilevel"/>
    <w:tmpl w:val="0E620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1215B4"/>
    <w:multiLevelType w:val="hybridMultilevel"/>
    <w:tmpl w:val="A258AA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0353A9"/>
    <w:multiLevelType w:val="hybridMultilevel"/>
    <w:tmpl w:val="8544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143983"/>
    <w:multiLevelType w:val="hybridMultilevel"/>
    <w:tmpl w:val="2898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CA57BF"/>
    <w:multiLevelType w:val="hybridMultilevel"/>
    <w:tmpl w:val="00F2C022"/>
    <w:lvl w:ilvl="0" w:tplc="33AA86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D4E57"/>
    <w:multiLevelType w:val="hybridMultilevel"/>
    <w:tmpl w:val="2BA4B40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EEB0958"/>
    <w:multiLevelType w:val="hybridMultilevel"/>
    <w:tmpl w:val="4A00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0A429D"/>
    <w:multiLevelType w:val="hybridMultilevel"/>
    <w:tmpl w:val="6A70C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8E6668"/>
    <w:multiLevelType w:val="hybridMultilevel"/>
    <w:tmpl w:val="D4D4727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79156078"/>
    <w:multiLevelType w:val="hybridMultilevel"/>
    <w:tmpl w:val="3372FA5E"/>
    <w:lvl w:ilvl="0" w:tplc="44DC31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94D5A76"/>
    <w:multiLevelType w:val="hybridMultilevel"/>
    <w:tmpl w:val="4808D332"/>
    <w:lvl w:ilvl="0" w:tplc="70587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C021E09"/>
    <w:multiLevelType w:val="hybridMultilevel"/>
    <w:tmpl w:val="D6A29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021FB5"/>
    <w:multiLevelType w:val="hybridMultilevel"/>
    <w:tmpl w:val="18B670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207444">
    <w:abstractNumId w:val="19"/>
  </w:num>
  <w:num w:numId="2" w16cid:durableId="637805279">
    <w:abstractNumId w:val="40"/>
  </w:num>
  <w:num w:numId="3" w16cid:durableId="98721799">
    <w:abstractNumId w:val="5"/>
  </w:num>
  <w:num w:numId="4" w16cid:durableId="1576162083">
    <w:abstractNumId w:val="56"/>
  </w:num>
  <w:num w:numId="5" w16cid:durableId="1523738356">
    <w:abstractNumId w:val="31"/>
  </w:num>
  <w:num w:numId="6" w16cid:durableId="855266921">
    <w:abstractNumId w:val="38"/>
  </w:num>
  <w:num w:numId="7" w16cid:durableId="1926457544">
    <w:abstractNumId w:val="21"/>
  </w:num>
  <w:num w:numId="8" w16cid:durableId="1920630048">
    <w:abstractNumId w:val="12"/>
  </w:num>
  <w:num w:numId="9" w16cid:durableId="596250477">
    <w:abstractNumId w:val="37"/>
  </w:num>
  <w:num w:numId="10" w16cid:durableId="486439202">
    <w:abstractNumId w:val="26"/>
  </w:num>
  <w:num w:numId="11" w16cid:durableId="1015570510">
    <w:abstractNumId w:val="27"/>
  </w:num>
  <w:num w:numId="12" w16cid:durableId="421075368">
    <w:abstractNumId w:val="30"/>
  </w:num>
  <w:num w:numId="13" w16cid:durableId="227889523">
    <w:abstractNumId w:val="32"/>
  </w:num>
  <w:num w:numId="14" w16cid:durableId="1186988292">
    <w:abstractNumId w:val="54"/>
  </w:num>
  <w:num w:numId="15" w16cid:durableId="1500077095">
    <w:abstractNumId w:val="51"/>
  </w:num>
  <w:num w:numId="16" w16cid:durableId="1141271154">
    <w:abstractNumId w:val="18"/>
  </w:num>
  <w:num w:numId="17" w16cid:durableId="971058809">
    <w:abstractNumId w:val="57"/>
  </w:num>
  <w:num w:numId="18" w16cid:durableId="1632511441">
    <w:abstractNumId w:val="39"/>
  </w:num>
  <w:num w:numId="19" w16cid:durableId="782307071">
    <w:abstractNumId w:val="61"/>
  </w:num>
  <w:num w:numId="20" w16cid:durableId="146674974">
    <w:abstractNumId w:val="0"/>
  </w:num>
  <w:num w:numId="21" w16cid:durableId="749546213">
    <w:abstractNumId w:val="33"/>
  </w:num>
  <w:num w:numId="22" w16cid:durableId="1690327926">
    <w:abstractNumId w:val="45"/>
  </w:num>
  <w:num w:numId="23" w16cid:durableId="1685984507">
    <w:abstractNumId w:val="53"/>
  </w:num>
  <w:num w:numId="24" w16cid:durableId="2009403072">
    <w:abstractNumId w:val="20"/>
  </w:num>
  <w:num w:numId="25" w16cid:durableId="1963220923">
    <w:abstractNumId w:val="15"/>
  </w:num>
  <w:num w:numId="26" w16cid:durableId="369691380">
    <w:abstractNumId w:val="50"/>
  </w:num>
  <w:num w:numId="27" w16cid:durableId="535315172">
    <w:abstractNumId w:val="4"/>
  </w:num>
  <w:num w:numId="28" w16cid:durableId="792675858">
    <w:abstractNumId w:val="64"/>
  </w:num>
  <w:num w:numId="29" w16cid:durableId="2141024801">
    <w:abstractNumId w:val="29"/>
  </w:num>
  <w:num w:numId="30" w16cid:durableId="112746681">
    <w:abstractNumId w:val="7"/>
  </w:num>
  <w:num w:numId="31" w16cid:durableId="1348947344">
    <w:abstractNumId w:val="9"/>
  </w:num>
  <w:num w:numId="32" w16cid:durableId="278493499">
    <w:abstractNumId w:val="44"/>
  </w:num>
  <w:num w:numId="33" w16cid:durableId="335957662">
    <w:abstractNumId w:val="52"/>
  </w:num>
  <w:num w:numId="34" w16cid:durableId="713503906">
    <w:abstractNumId w:val="59"/>
  </w:num>
  <w:num w:numId="35" w16cid:durableId="1359312537">
    <w:abstractNumId w:val="55"/>
  </w:num>
  <w:num w:numId="36" w16cid:durableId="241064487">
    <w:abstractNumId w:val="36"/>
  </w:num>
  <w:num w:numId="37" w16cid:durableId="1262378819">
    <w:abstractNumId w:val="35"/>
  </w:num>
  <w:num w:numId="38" w16cid:durableId="1550606558">
    <w:abstractNumId w:val="3"/>
  </w:num>
  <w:num w:numId="39" w16cid:durableId="2026900316">
    <w:abstractNumId w:val="14"/>
  </w:num>
  <w:num w:numId="40" w16cid:durableId="1249652580">
    <w:abstractNumId w:val="46"/>
  </w:num>
  <w:num w:numId="41" w16cid:durableId="618033343">
    <w:abstractNumId w:val="34"/>
  </w:num>
  <w:num w:numId="42" w16cid:durableId="104614504">
    <w:abstractNumId w:val="6"/>
  </w:num>
  <w:num w:numId="43" w16cid:durableId="1177773288">
    <w:abstractNumId w:val="24"/>
  </w:num>
  <w:num w:numId="44" w16cid:durableId="2113671475">
    <w:abstractNumId w:val="41"/>
  </w:num>
  <w:num w:numId="45" w16cid:durableId="309094439">
    <w:abstractNumId w:val="43"/>
  </w:num>
  <w:num w:numId="46" w16cid:durableId="625307274">
    <w:abstractNumId w:val="2"/>
  </w:num>
  <w:num w:numId="47" w16cid:durableId="1478642106">
    <w:abstractNumId w:val="65"/>
  </w:num>
  <w:num w:numId="48" w16cid:durableId="1106192745">
    <w:abstractNumId w:val="42"/>
  </w:num>
  <w:num w:numId="49" w16cid:durableId="1307706017">
    <w:abstractNumId w:val="62"/>
  </w:num>
  <w:num w:numId="50" w16cid:durableId="2029989519">
    <w:abstractNumId w:val="63"/>
  </w:num>
  <w:num w:numId="51" w16cid:durableId="1854954719">
    <w:abstractNumId w:val="48"/>
  </w:num>
  <w:num w:numId="52" w16cid:durableId="490290565">
    <w:abstractNumId w:val="49"/>
  </w:num>
  <w:num w:numId="53" w16cid:durableId="878664051">
    <w:abstractNumId w:val="23"/>
  </w:num>
  <w:num w:numId="54" w16cid:durableId="759594771">
    <w:abstractNumId w:val="11"/>
  </w:num>
  <w:num w:numId="55" w16cid:durableId="860895919">
    <w:abstractNumId w:val="13"/>
  </w:num>
  <w:num w:numId="56" w16cid:durableId="792022687">
    <w:abstractNumId w:val="1"/>
  </w:num>
  <w:num w:numId="57" w16cid:durableId="501360848">
    <w:abstractNumId w:val="60"/>
  </w:num>
  <w:num w:numId="58" w16cid:durableId="557862390">
    <w:abstractNumId w:val="47"/>
  </w:num>
  <w:num w:numId="59" w16cid:durableId="1397631882">
    <w:abstractNumId w:val="28"/>
  </w:num>
  <w:num w:numId="60" w16cid:durableId="1608149944">
    <w:abstractNumId w:val="8"/>
  </w:num>
  <w:num w:numId="61" w16cid:durableId="1114013357">
    <w:abstractNumId w:val="16"/>
  </w:num>
  <w:num w:numId="62" w16cid:durableId="72967992">
    <w:abstractNumId w:val="58"/>
  </w:num>
  <w:num w:numId="63" w16cid:durableId="2054888401">
    <w:abstractNumId w:val="22"/>
  </w:num>
  <w:num w:numId="64" w16cid:durableId="1858352884">
    <w:abstractNumId w:val="25"/>
  </w:num>
  <w:num w:numId="65" w16cid:durableId="1575582220">
    <w:abstractNumId w:val="10"/>
  </w:num>
  <w:num w:numId="66" w16cid:durableId="20208079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fillcolor="none [3201]" strokecolor="none [3206]">
      <v:fill color="none [3201]"/>
      <v:stroke dashstyle="dash" color="none [3206]" weight="1pt"/>
      <v:shadow color="#86868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FC"/>
    <w:rsid w:val="00000DAD"/>
    <w:rsid w:val="00000EA4"/>
    <w:rsid w:val="00000F29"/>
    <w:rsid w:val="00000FBE"/>
    <w:rsid w:val="00002B86"/>
    <w:rsid w:val="0000350D"/>
    <w:rsid w:val="00003C22"/>
    <w:rsid w:val="0000471A"/>
    <w:rsid w:val="000049F3"/>
    <w:rsid w:val="000058CB"/>
    <w:rsid w:val="00005C26"/>
    <w:rsid w:val="00005C5B"/>
    <w:rsid w:val="0000684D"/>
    <w:rsid w:val="000068C8"/>
    <w:rsid w:val="00006BAE"/>
    <w:rsid w:val="00006E04"/>
    <w:rsid w:val="00007A3F"/>
    <w:rsid w:val="00010B34"/>
    <w:rsid w:val="000110C0"/>
    <w:rsid w:val="00012536"/>
    <w:rsid w:val="00012883"/>
    <w:rsid w:val="00012F9C"/>
    <w:rsid w:val="000133F2"/>
    <w:rsid w:val="00013F44"/>
    <w:rsid w:val="0001403F"/>
    <w:rsid w:val="00015208"/>
    <w:rsid w:val="00016992"/>
    <w:rsid w:val="000175C1"/>
    <w:rsid w:val="000177B0"/>
    <w:rsid w:val="00017D97"/>
    <w:rsid w:val="00017FE0"/>
    <w:rsid w:val="000201B8"/>
    <w:rsid w:val="0002020F"/>
    <w:rsid w:val="0002021B"/>
    <w:rsid w:val="0002038B"/>
    <w:rsid w:val="0002133D"/>
    <w:rsid w:val="00021C1A"/>
    <w:rsid w:val="000228C7"/>
    <w:rsid w:val="000229A5"/>
    <w:rsid w:val="00025945"/>
    <w:rsid w:val="0002618E"/>
    <w:rsid w:val="0002629E"/>
    <w:rsid w:val="000268BD"/>
    <w:rsid w:val="000269BA"/>
    <w:rsid w:val="00026D40"/>
    <w:rsid w:val="00026EC6"/>
    <w:rsid w:val="00026F78"/>
    <w:rsid w:val="00027493"/>
    <w:rsid w:val="000274AC"/>
    <w:rsid w:val="000277B3"/>
    <w:rsid w:val="00030A35"/>
    <w:rsid w:val="00031CB5"/>
    <w:rsid w:val="000329F3"/>
    <w:rsid w:val="000329F6"/>
    <w:rsid w:val="00032AC4"/>
    <w:rsid w:val="00032D0B"/>
    <w:rsid w:val="000330FF"/>
    <w:rsid w:val="00033551"/>
    <w:rsid w:val="000337C4"/>
    <w:rsid w:val="00033EB7"/>
    <w:rsid w:val="0003404C"/>
    <w:rsid w:val="000343D3"/>
    <w:rsid w:val="000345DD"/>
    <w:rsid w:val="0003461C"/>
    <w:rsid w:val="0003474F"/>
    <w:rsid w:val="0003490F"/>
    <w:rsid w:val="00034A78"/>
    <w:rsid w:val="00034E62"/>
    <w:rsid w:val="000366B7"/>
    <w:rsid w:val="00036E5B"/>
    <w:rsid w:val="0003702E"/>
    <w:rsid w:val="000379D3"/>
    <w:rsid w:val="00037CE3"/>
    <w:rsid w:val="00040188"/>
    <w:rsid w:val="0004019C"/>
    <w:rsid w:val="000403B7"/>
    <w:rsid w:val="0004137F"/>
    <w:rsid w:val="0004152F"/>
    <w:rsid w:val="000416B0"/>
    <w:rsid w:val="00041DC5"/>
    <w:rsid w:val="00043BED"/>
    <w:rsid w:val="00044167"/>
    <w:rsid w:val="0004425D"/>
    <w:rsid w:val="000448B8"/>
    <w:rsid w:val="00044E0D"/>
    <w:rsid w:val="0004513E"/>
    <w:rsid w:val="00046AF0"/>
    <w:rsid w:val="000471BF"/>
    <w:rsid w:val="00047AD9"/>
    <w:rsid w:val="0005023F"/>
    <w:rsid w:val="00050B91"/>
    <w:rsid w:val="00050D74"/>
    <w:rsid w:val="000516FE"/>
    <w:rsid w:val="000535DC"/>
    <w:rsid w:val="0005369A"/>
    <w:rsid w:val="00053DD2"/>
    <w:rsid w:val="00053E49"/>
    <w:rsid w:val="00053F0D"/>
    <w:rsid w:val="00054DFD"/>
    <w:rsid w:val="00054F6A"/>
    <w:rsid w:val="00055A93"/>
    <w:rsid w:val="000568AB"/>
    <w:rsid w:val="00056E34"/>
    <w:rsid w:val="00057056"/>
    <w:rsid w:val="00057405"/>
    <w:rsid w:val="000603A8"/>
    <w:rsid w:val="00060549"/>
    <w:rsid w:val="00060F17"/>
    <w:rsid w:val="000624CE"/>
    <w:rsid w:val="000628C0"/>
    <w:rsid w:val="0006396A"/>
    <w:rsid w:val="000646DE"/>
    <w:rsid w:val="00064A68"/>
    <w:rsid w:val="00064DB2"/>
    <w:rsid w:val="000657D5"/>
    <w:rsid w:val="00065B30"/>
    <w:rsid w:val="00065C68"/>
    <w:rsid w:val="00065D63"/>
    <w:rsid w:val="000660BB"/>
    <w:rsid w:val="0006618F"/>
    <w:rsid w:val="00066720"/>
    <w:rsid w:val="0006774D"/>
    <w:rsid w:val="00067CF4"/>
    <w:rsid w:val="00070216"/>
    <w:rsid w:val="00070CE2"/>
    <w:rsid w:val="000717DD"/>
    <w:rsid w:val="00071D06"/>
    <w:rsid w:val="00071D2D"/>
    <w:rsid w:val="00071F72"/>
    <w:rsid w:val="000728C6"/>
    <w:rsid w:val="00073011"/>
    <w:rsid w:val="00074C58"/>
    <w:rsid w:val="0007756A"/>
    <w:rsid w:val="000775B7"/>
    <w:rsid w:val="0007762A"/>
    <w:rsid w:val="00077B57"/>
    <w:rsid w:val="00077E54"/>
    <w:rsid w:val="00080780"/>
    <w:rsid w:val="00080B68"/>
    <w:rsid w:val="00080DAC"/>
    <w:rsid w:val="000813E4"/>
    <w:rsid w:val="00081645"/>
    <w:rsid w:val="00081DA7"/>
    <w:rsid w:val="00081EE6"/>
    <w:rsid w:val="0008208A"/>
    <w:rsid w:val="00082DC5"/>
    <w:rsid w:val="000847AB"/>
    <w:rsid w:val="000847B0"/>
    <w:rsid w:val="000847E8"/>
    <w:rsid w:val="00084D4D"/>
    <w:rsid w:val="0008521F"/>
    <w:rsid w:val="0008562E"/>
    <w:rsid w:val="00086118"/>
    <w:rsid w:val="000868C7"/>
    <w:rsid w:val="00087637"/>
    <w:rsid w:val="00087E5F"/>
    <w:rsid w:val="00087FD4"/>
    <w:rsid w:val="00090E55"/>
    <w:rsid w:val="000916DB"/>
    <w:rsid w:val="000919D8"/>
    <w:rsid w:val="00092024"/>
    <w:rsid w:val="00092B05"/>
    <w:rsid w:val="00092B5C"/>
    <w:rsid w:val="00093184"/>
    <w:rsid w:val="00093579"/>
    <w:rsid w:val="00093F50"/>
    <w:rsid w:val="00094101"/>
    <w:rsid w:val="0009410D"/>
    <w:rsid w:val="00094730"/>
    <w:rsid w:val="000962E5"/>
    <w:rsid w:val="00097C6A"/>
    <w:rsid w:val="000A140E"/>
    <w:rsid w:val="000A1F8F"/>
    <w:rsid w:val="000A2095"/>
    <w:rsid w:val="000A20C6"/>
    <w:rsid w:val="000A23A2"/>
    <w:rsid w:val="000A2C5A"/>
    <w:rsid w:val="000A31F9"/>
    <w:rsid w:val="000A364F"/>
    <w:rsid w:val="000A37DE"/>
    <w:rsid w:val="000A3DEB"/>
    <w:rsid w:val="000A42BE"/>
    <w:rsid w:val="000A4359"/>
    <w:rsid w:val="000A43AB"/>
    <w:rsid w:val="000A4A83"/>
    <w:rsid w:val="000A4F25"/>
    <w:rsid w:val="000A5620"/>
    <w:rsid w:val="000A5884"/>
    <w:rsid w:val="000A5888"/>
    <w:rsid w:val="000A6F93"/>
    <w:rsid w:val="000A7603"/>
    <w:rsid w:val="000A794A"/>
    <w:rsid w:val="000A79D4"/>
    <w:rsid w:val="000A7CE9"/>
    <w:rsid w:val="000B0675"/>
    <w:rsid w:val="000B0823"/>
    <w:rsid w:val="000B0C16"/>
    <w:rsid w:val="000B1234"/>
    <w:rsid w:val="000B1638"/>
    <w:rsid w:val="000B168C"/>
    <w:rsid w:val="000B279E"/>
    <w:rsid w:val="000B2CCC"/>
    <w:rsid w:val="000B4DBE"/>
    <w:rsid w:val="000B4DFB"/>
    <w:rsid w:val="000B62BA"/>
    <w:rsid w:val="000B7798"/>
    <w:rsid w:val="000B792B"/>
    <w:rsid w:val="000C0EA1"/>
    <w:rsid w:val="000C0FA3"/>
    <w:rsid w:val="000C1A12"/>
    <w:rsid w:val="000C2179"/>
    <w:rsid w:val="000C26A5"/>
    <w:rsid w:val="000C285F"/>
    <w:rsid w:val="000C2AE9"/>
    <w:rsid w:val="000C2C04"/>
    <w:rsid w:val="000C34A7"/>
    <w:rsid w:val="000C47FA"/>
    <w:rsid w:val="000C4DF8"/>
    <w:rsid w:val="000C4F61"/>
    <w:rsid w:val="000C628D"/>
    <w:rsid w:val="000D0BDD"/>
    <w:rsid w:val="000D2E9E"/>
    <w:rsid w:val="000D2F84"/>
    <w:rsid w:val="000D31E0"/>
    <w:rsid w:val="000D3EB2"/>
    <w:rsid w:val="000D3FC8"/>
    <w:rsid w:val="000D56DD"/>
    <w:rsid w:val="000D6638"/>
    <w:rsid w:val="000D6A23"/>
    <w:rsid w:val="000D6CFB"/>
    <w:rsid w:val="000D6D45"/>
    <w:rsid w:val="000D723E"/>
    <w:rsid w:val="000D743E"/>
    <w:rsid w:val="000D7594"/>
    <w:rsid w:val="000D7C62"/>
    <w:rsid w:val="000E0539"/>
    <w:rsid w:val="000E0B2F"/>
    <w:rsid w:val="000E0EAF"/>
    <w:rsid w:val="000E1175"/>
    <w:rsid w:val="000E164A"/>
    <w:rsid w:val="000E1C62"/>
    <w:rsid w:val="000E1E65"/>
    <w:rsid w:val="000E2529"/>
    <w:rsid w:val="000E2D0E"/>
    <w:rsid w:val="000E2E31"/>
    <w:rsid w:val="000E2F23"/>
    <w:rsid w:val="000E3846"/>
    <w:rsid w:val="000E401C"/>
    <w:rsid w:val="000E4074"/>
    <w:rsid w:val="000E4608"/>
    <w:rsid w:val="000E5D7D"/>
    <w:rsid w:val="000E651A"/>
    <w:rsid w:val="000E6576"/>
    <w:rsid w:val="000F09E9"/>
    <w:rsid w:val="000F1255"/>
    <w:rsid w:val="000F1AE9"/>
    <w:rsid w:val="000F2D85"/>
    <w:rsid w:val="000F3410"/>
    <w:rsid w:val="000F3AB4"/>
    <w:rsid w:val="000F3AC1"/>
    <w:rsid w:val="000F3CF0"/>
    <w:rsid w:val="000F42D0"/>
    <w:rsid w:val="000F56EF"/>
    <w:rsid w:val="000F618A"/>
    <w:rsid w:val="000F652C"/>
    <w:rsid w:val="000F66F8"/>
    <w:rsid w:val="000F6D50"/>
    <w:rsid w:val="000F7343"/>
    <w:rsid w:val="00100CFE"/>
    <w:rsid w:val="00100DEB"/>
    <w:rsid w:val="00100FC8"/>
    <w:rsid w:val="001017BB"/>
    <w:rsid w:val="00101D77"/>
    <w:rsid w:val="001020EE"/>
    <w:rsid w:val="00102434"/>
    <w:rsid w:val="0010257E"/>
    <w:rsid w:val="001026B3"/>
    <w:rsid w:val="0010274C"/>
    <w:rsid w:val="001031CC"/>
    <w:rsid w:val="001044AC"/>
    <w:rsid w:val="00104C1A"/>
    <w:rsid w:val="00104CE4"/>
    <w:rsid w:val="00105529"/>
    <w:rsid w:val="001058F7"/>
    <w:rsid w:val="00106AB5"/>
    <w:rsid w:val="00110CE1"/>
    <w:rsid w:val="00110CED"/>
    <w:rsid w:val="0011120F"/>
    <w:rsid w:val="0011147C"/>
    <w:rsid w:val="00112F2F"/>
    <w:rsid w:val="00114B98"/>
    <w:rsid w:val="001154ED"/>
    <w:rsid w:val="00115705"/>
    <w:rsid w:val="00116E1E"/>
    <w:rsid w:val="0011750F"/>
    <w:rsid w:val="00117A09"/>
    <w:rsid w:val="00120B98"/>
    <w:rsid w:val="00121026"/>
    <w:rsid w:val="00121D3F"/>
    <w:rsid w:val="00121E23"/>
    <w:rsid w:val="00122F3E"/>
    <w:rsid w:val="001233C0"/>
    <w:rsid w:val="00123F25"/>
    <w:rsid w:val="00124511"/>
    <w:rsid w:val="001262D2"/>
    <w:rsid w:val="001263DD"/>
    <w:rsid w:val="00126693"/>
    <w:rsid w:val="00126AE3"/>
    <w:rsid w:val="00127A2B"/>
    <w:rsid w:val="00130BB7"/>
    <w:rsid w:val="001311C4"/>
    <w:rsid w:val="00131687"/>
    <w:rsid w:val="001324AF"/>
    <w:rsid w:val="001338A8"/>
    <w:rsid w:val="00133A31"/>
    <w:rsid w:val="00133E48"/>
    <w:rsid w:val="00134255"/>
    <w:rsid w:val="00134432"/>
    <w:rsid w:val="00134874"/>
    <w:rsid w:val="00134B48"/>
    <w:rsid w:val="00134FE3"/>
    <w:rsid w:val="00135115"/>
    <w:rsid w:val="001368DF"/>
    <w:rsid w:val="00136ED3"/>
    <w:rsid w:val="00137156"/>
    <w:rsid w:val="0013728F"/>
    <w:rsid w:val="00140563"/>
    <w:rsid w:val="001409D1"/>
    <w:rsid w:val="0014145A"/>
    <w:rsid w:val="00141EC9"/>
    <w:rsid w:val="0014299B"/>
    <w:rsid w:val="00142EE6"/>
    <w:rsid w:val="0014376C"/>
    <w:rsid w:val="001439EF"/>
    <w:rsid w:val="00143C55"/>
    <w:rsid w:val="00143D22"/>
    <w:rsid w:val="001445E2"/>
    <w:rsid w:val="0014467B"/>
    <w:rsid w:val="00144F55"/>
    <w:rsid w:val="00145240"/>
    <w:rsid w:val="0014634C"/>
    <w:rsid w:val="00146BB6"/>
    <w:rsid w:val="00146DB2"/>
    <w:rsid w:val="001472FC"/>
    <w:rsid w:val="0014787D"/>
    <w:rsid w:val="00147F4A"/>
    <w:rsid w:val="00151D3C"/>
    <w:rsid w:val="00151DFD"/>
    <w:rsid w:val="00152AD5"/>
    <w:rsid w:val="00152D41"/>
    <w:rsid w:val="001533A1"/>
    <w:rsid w:val="001535A8"/>
    <w:rsid w:val="00153601"/>
    <w:rsid w:val="00153809"/>
    <w:rsid w:val="0015388A"/>
    <w:rsid w:val="00153E38"/>
    <w:rsid w:val="001540DF"/>
    <w:rsid w:val="001545B3"/>
    <w:rsid w:val="00154688"/>
    <w:rsid w:val="00154F14"/>
    <w:rsid w:val="00155A0A"/>
    <w:rsid w:val="00155CC0"/>
    <w:rsid w:val="00156C28"/>
    <w:rsid w:val="001570D5"/>
    <w:rsid w:val="001572CA"/>
    <w:rsid w:val="00157365"/>
    <w:rsid w:val="00160F52"/>
    <w:rsid w:val="00161360"/>
    <w:rsid w:val="00161A6E"/>
    <w:rsid w:val="0016285E"/>
    <w:rsid w:val="001629D6"/>
    <w:rsid w:val="00164F52"/>
    <w:rsid w:val="00165841"/>
    <w:rsid w:val="00166DD8"/>
    <w:rsid w:val="001703B4"/>
    <w:rsid w:val="0017051B"/>
    <w:rsid w:val="001706CF"/>
    <w:rsid w:val="0017191E"/>
    <w:rsid w:val="00172FDA"/>
    <w:rsid w:val="001739C4"/>
    <w:rsid w:val="00174055"/>
    <w:rsid w:val="00174BA8"/>
    <w:rsid w:val="00174E72"/>
    <w:rsid w:val="00175A52"/>
    <w:rsid w:val="00175EB5"/>
    <w:rsid w:val="00175F3D"/>
    <w:rsid w:val="00176DA9"/>
    <w:rsid w:val="00176E9C"/>
    <w:rsid w:val="00177F26"/>
    <w:rsid w:val="0018133A"/>
    <w:rsid w:val="00182991"/>
    <w:rsid w:val="00183180"/>
    <w:rsid w:val="001835AF"/>
    <w:rsid w:val="00184809"/>
    <w:rsid w:val="0018494E"/>
    <w:rsid w:val="00184A1F"/>
    <w:rsid w:val="001852EA"/>
    <w:rsid w:val="00185DE8"/>
    <w:rsid w:val="001867DB"/>
    <w:rsid w:val="0018691C"/>
    <w:rsid w:val="001870F8"/>
    <w:rsid w:val="00187E89"/>
    <w:rsid w:val="00190390"/>
    <w:rsid w:val="001907B4"/>
    <w:rsid w:val="001907D6"/>
    <w:rsid w:val="00190C90"/>
    <w:rsid w:val="00191401"/>
    <w:rsid w:val="001916EA"/>
    <w:rsid w:val="001919C6"/>
    <w:rsid w:val="00191B7F"/>
    <w:rsid w:val="00191D75"/>
    <w:rsid w:val="001930FD"/>
    <w:rsid w:val="001938A7"/>
    <w:rsid w:val="001939EB"/>
    <w:rsid w:val="00193F49"/>
    <w:rsid w:val="00194DB1"/>
    <w:rsid w:val="00195C48"/>
    <w:rsid w:val="00195E97"/>
    <w:rsid w:val="00195FCB"/>
    <w:rsid w:val="00196219"/>
    <w:rsid w:val="00196A1A"/>
    <w:rsid w:val="00196AED"/>
    <w:rsid w:val="0019723E"/>
    <w:rsid w:val="00197791"/>
    <w:rsid w:val="001A0723"/>
    <w:rsid w:val="001A0ABC"/>
    <w:rsid w:val="001A0B6E"/>
    <w:rsid w:val="001A13FA"/>
    <w:rsid w:val="001A1B06"/>
    <w:rsid w:val="001A1F16"/>
    <w:rsid w:val="001A21F5"/>
    <w:rsid w:val="001A22DD"/>
    <w:rsid w:val="001A37B5"/>
    <w:rsid w:val="001A3E05"/>
    <w:rsid w:val="001A49C3"/>
    <w:rsid w:val="001A5700"/>
    <w:rsid w:val="001A5C38"/>
    <w:rsid w:val="001A6216"/>
    <w:rsid w:val="001A65EE"/>
    <w:rsid w:val="001A667F"/>
    <w:rsid w:val="001A66B4"/>
    <w:rsid w:val="001A6AFC"/>
    <w:rsid w:val="001A724F"/>
    <w:rsid w:val="001A78D6"/>
    <w:rsid w:val="001A7FB3"/>
    <w:rsid w:val="001B064E"/>
    <w:rsid w:val="001B0C90"/>
    <w:rsid w:val="001B1306"/>
    <w:rsid w:val="001B174C"/>
    <w:rsid w:val="001B1DF1"/>
    <w:rsid w:val="001B23D7"/>
    <w:rsid w:val="001B2891"/>
    <w:rsid w:val="001B2BE0"/>
    <w:rsid w:val="001B2C67"/>
    <w:rsid w:val="001B2E3B"/>
    <w:rsid w:val="001B3A24"/>
    <w:rsid w:val="001B4627"/>
    <w:rsid w:val="001B4863"/>
    <w:rsid w:val="001B681C"/>
    <w:rsid w:val="001B76B0"/>
    <w:rsid w:val="001B7A4C"/>
    <w:rsid w:val="001B7DF3"/>
    <w:rsid w:val="001B7FB2"/>
    <w:rsid w:val="001C1547"/>
    <w:rsid w:val="001C276A"/>
    <w:rsid w:val="001C2971"/>
    <w:rsid w:val="001C358F"/>
    <w:rsid w:val="001C4221"/>
    <w:rsid w:val="001C4350"/>
    <w:rsid w:val="001C5747"/>
    <w:rsid w:val="001C5DA0"/>
    <w:rsid w:val="001C66C8"/>
    <w:rsid w:val="001C7081"/>
    <w:rsid w:val="001C71C4"/>
    <w:rsid w:val="001C7E82"/>
    <w:rsid w:val="001D06AD"/>
    <w:rsid w:val="001D0BBF"/>
    <w:rsid w:val="001D0FB8"/>
    <w:rsid w:val="001D0FD7"/>
    <w:rsid w:val="001D16F4"/>
    <w:rsid w:val="001D1BAD"/>
    <w:rsid w:val="001D1C7F"/>
    <w:rsid w:val="001D3129"/>
    <w:rsid w:val="001D323D"/>
    <w:rsid w:val="001D3401"/>
    <w:rsid w:val="001D5993"/>
    <w:rsid w:val="001D66BF"/>
    <w:rsid w:val="001D6DB5"/>
    <w:rsid w:val="001D76FC"/>
    <w:rsid w:val="001D7F86"/>
    <w:rsid w:val="001E0524"/>
    <w:rsid w:val="001E10C8"/>
    <w:rsid w:val="001E1467"/>
    <w:rsid w:val="001E161E"/>
    <w:rsid w:val="001E299B"/>
    <w:rsid w:val="001E33F0"/>
    <w:rsid w:val="001E3AEC"/>
    <w:rsid w:val="001E3FE5"/>
    <w:rsid w:val="001E5499"/>
    <w:rsid w:val="001E5F56"/>
    <w:rsid w:val="001E61E0"/>
    <w:rsid w:val="001E62F0"/>
    <w:rsid w:val="001E666D"/>
    <w:rsid w:val="001E6C74"/>
    <w:rsid w:val="001F051C"/>
    <w:rsid w:val="001F10B0"/>
    <w:rsid w:val="001F1A8D"/>
    <w:rsid w:val="001F1F7D"/>
    <w:rsid w:val="001F2303"/>
    <w:rsid w:val="001F24D2"/>
    <w:rsid w:val="001F2B48"/>
    <w:rsid w:val="001F2FE9"/>
    <w:rsid w:val="001F3656"/>
    <w:rsid w:val="001F3BB2"/>
    <w:rsid w:val="001F4BC2"/>
    <w:rsid w:val="001F4E92"/>
    <w:rsid w:val="001F56ED"/>
    <w:rsid w:val="001F6972"/>
    <w:rsid w:val="001F7030"/>
    <w:rsid w:val="001F7150"/>
    <w:rsid w:val="001F765A"/>
    <w:rsid w:val="002008F3"/>
    <w:rsid w:val="00201825"/>
    <w:rsid w:val="0020235F"/>
    <w:rsid w:val="002027C3"/>
    <w:rsid w:val="002035BD"/>
    <w:rsid w:val="00203845"/>
    <w:rsid w:val="00203B2D"/>
    <w:rsid w:val="0020466B"/>
    <w:rsid w:val="0020487C"/>
    <w:rsid w:val="00204D73"/>
    <w:rsid w:val="00205BD8"/>
    <w:rsid w:val="0020672A"/>
    <w:rsid w:val="00206732"/>
    <w:rsid w:val="00206C7C"/>
    <w:rsid w:val="00207555"/>
    <w:rsid w:val="002075B0"/>
    <w:rsid w:val="00207CDE"/>
    <w:rsid w:val="0021021F"/>
    <w:rsid w:val="00210B0B"/>
    <w:rsid w:val="00211490"/>
    <w:rsid w:val="002116CA"/>
    <w:rsid w:val="00211F66"/>
    <w:rsid w:val="00212540"/>
    <w:rsid w:val="002126A9"/>
    <w:rsid w:val="0021280D"/>
    <w:rsid w:val="0021369E"/>
    <w:rsid w:val="0021429C"/>
    <w:rsid w:val="002142DF"/>
    <w:rsid w:val="00214962"/>
    <w:rsid w:val="00215667"/>
    <w:rsid w:val="0021585A"/>
    <w:rsid w:val="00215FDE"/>
    <w:rsid w:val="0021736B"/>
    <w:rsid w:val="002179B1"/>
    <w:rsid w:val="00217D6A"/>
    <w:rsid w:val="00220A1C"/>
    <w:rsid w:val="00220DFA"/>
    <w:rsid w:val="00221439"/>
    <w:rsid w:val="00221465"/>
    <w:rsid w:val="00221959"/>
    <w:rsid w:val="00221EB5"/>
    <w:rsid w:val="00222D90"/>
    <w:rsid w:val="00222EB1"/>
    <w:rsid w:val="0022326A"/>
    <w:rsid w:val="00224A7C"/>
    <w:rsid w:val="00224AAF"/>
    <w:rsid w:val="00224F3D"/>
    <w:rsid w:val="002251A1"/>
    <w:rsid w:val="0022524E"/>
    <w:rsid w:val="00226826"/>
    <w:rsid w:val="00227439"/>
    <w:rsid w:val="00227606"/>
    <w:rsid w:val="00227AF6"/>
    <w:rsid w:val="00227B50"/>
    <w:rsid w:val="00230515"/>
    <w:rsid w:val="0023085A"/>
    <w:rsid w:val="002311AE"/>
    <w:rsid w:val="0023153F"/>
    <w:rsid w:val="00231B40"/>
    <w:rsid w:val="002343D1"/>
    <w:rsid w:val="00234402"/>
    <w:rsid w:val="002349DC"/>
    <w:rsid w:val="0023522A"/>
    <w:rsid w:val="002353E9"/>
    <w:rsid w:val="002357FA"/>
    <w:rsid w:val="0023588C"/>
    <w:rsid w:val="00235DF9"/>
    <w:rsid w:val="00236267"/>
    <w:rsid w:val="00236635"/>
    <w:rsid w:val="00236C92"/>
    <w:rsid w:val="0023722D"/>
    <w:rsid w:val="002375C4"/>
    <w:rsid w:val="00237C13"/>
    <w:rsid w:val="00240197"/>
    <w:rsid w:val="002408D5"/>
    <w:rsid w:val="002419FA"/>
    <w:rsid w:val="00241CCD"/>
    <w:rsid w:val="00242117"/>
    <w:rsid w:val="0024260E"/>
    <w:rsid w:val="0024294A"/>
    <w:rsid w:val="00242B1F"/>
    <w:rsid w:val="00244F83"/>
    <w:rsid w:val="002450C2"/>
    <w:rsid w:val="00245801"/>
    <w:rsid w:val="002460DB"/>
    <w:rsid w:val="00246362"/>
    <w:rsid w:val="002500E8"/>
    <w:rsid w:val="002508C9"/>
    <w:rsid w:val="00250B5B"/>
    <w:rsid w:val="00250F16"/>
    <w:rsid w:val="00251035"/>
    <w:rsid w:val="002515CF"/>
    <w:rsid w:val="002531A8"/>
    <w:rsid w:val="0025359D"/>
    <w:rsid w:val="0025384B"/>
    <w:rsid w:val="00253E9F"/>
    <w:rsid w:val="002554E4"/>
    <w:rsid w:val="00257B51"/>
    <w:rsid w:val="00257E5F"/>
    <w:rsid w:val="00261A56"/>
    <w:rsid w:val="00261B89"/>
    <w:rsid w:val="002620F2"/>
    <w:rsid w:val="00262C88"/>
    <w:rsid w:val="00264074"/>
    <w:rsid w:val="00264831"/>
    <w:rsid w:val="0026497A"/>
    <w:rsid w:val="002650FA"/>
    <w:rsid w:val="0026520F"/>
    <w:rsid w:val="002656B0"/>
    <w:rsid w:val="00265726"/>
    <w:rsid w:val="002660EF"/>
    <w:rsid w:val="0027144B"/>
    <w:rsid w:val="00271486"/>
    <w:rsid w:val="00271ACD"/>
    <w:rsid w:val="00272283"/>
    <w:rsid w:val="00274244"/>
    <w:rsid w:val="00274AC7"/>
    <w:rsid w:val="00275047"/>
    <w:rsid w:val="0027560C"/>
    <w:rsid w:val="00275CDF"/>
    <w:rsid w:val="00275F62"/>
    <w:rsid w:val="002777B9"/>
    <w:rsid w:val="00277C70"/>
    <w:rsid w:val="00277DE5"/>
    <w:rsid w:val="00280562"/>
    <w:rsid w:val="00280923"/>
    <w:rsid w:val="00281040"/>
    <w:rsid w:val="00281B35"/>
    <w:rsid w:val="00282968"/>
    <w:rsid w:val="0028366B"/>
    <w:rsid w:val="0028411C"/>
    <w:rsid w:val="002842DF"/>
    <w:rsid w:val="00284A31"/>
    <w:rsid w:val="00284AD0"/>
    <w:rsid w:val="00284C4E"/>
    <w:rsid w:val="0028739E"/>
    <w:rsid w:val="00287423"/>
    <w:rsid w:val="00290164"/>
    <w:rsid w:val="00290923"/>
    <w:rsid w:val="0029141D"/>
    <w:rsid w:val="0029179D"/>
    <w:rsid w:val="00292482"/>
    <w:rsid w:val="00292C95"/>
    <w:rsid w:val="002940CA"/>
    <w:rsid w:val="00295327"/>
    <w:rsid w:val="002957DA"/>
    <w:rsid w:val="0029596D"/>
    <w:rsid w:val="00295AFF"/>
    <w:rsid w:val="002968E6"/>
    <w:rsid w:val="00296A2C"/>
    <w:rsid w:val="0029724F"/>
    <w:rsid w:val="002977D5"/>
    <w:rsid w:val="002977FB"/>
    <w:rsid w:val="002A0AC2"/>
    <w:rsid w:val="002A0C92"/>
    <w:rsid w:val="002A0DAF"/>
    <w:rsid w:val="002A1250"/>
    <w:rsid w:val="002A15BA"/>
    <w:rsid w:val="002A1A49"/>
    <w:rsid w:val="002A1CFA"/>
    <w:rsid w:val="002A1FEB"/>
    <w:rsid w:val="002A364D"/>
    <w:rsid w:val="002A4AD3"/>
    <w:rsid w:val="002A699D"/>
    <w:rsid w:val="002A7115"/>
    <w:rsid w:val="002A729C"/>
    <w:rsid w:val="002A750F"/>
    <w:rsid w:val="002A7CE3"/>
    <w:rsid w:val="002B00D8"/>
    <w:rsid w:val="002B0171"/>
    <w:rsid w:val="002B0C2E"/>
    <w:rsid w:val="002B0C43"/>
    <w:rsid w:val="002B0F5A"/>
    <w:rsid w:val="002B122C"/>
    <w:rsid w:val="002B182A"/>
    <w:rsid w:val="002B1905"/>
    <w:rsid w:val="002B2362"/>
    <w:rsid w:val="002B2763"/>
    <w:rsid w:val="002B2F53"/>
    <w:rsid w:val="002B32D6"/>
    <w:rsid w:val="002B34B6"/>
    <w:rsid w:val="002B425D"/>
    <w:rsid w:val="002B52EA"/>
    <w:rsid w:val="002B530D"/>
    <w:rsid w:val="002B722E"/>
    <w:rsid w:val="002B77CD"/>
    <w:rsid w:val="002B7EA5"/>
    <w:rsid w:val="002C111D"/>
    <w:rsid w:val="002C236A"/>
    <w:rsid w:val="002C2438"/>
    <w:rsid w:val="002C27C3"/>
    <w:rsid w:val="002C32C5"/>
    <w:rsid w:val="002C3FD9"/>
    <w:rsid w:val="002C4734"/>
    <w:rsid w:val="002C4B27"/>
    <w:rsid w:val="002C4BB7"/>
    <w:rsid w:val="002C548F"/>
    <w:rsid w:val="002C58AB"/>
    <w:rsid w:val="002C596C"/>
    <w:rsid w:val="002C5D8A"/>
    <w:rsid w:val="002C6AE4"/>
    <w:rsid w:val="002C7A60"/>
    <w:rsid w:val="002C7BB0"/>
    <w:rsid w:val="002C7E07"/>
    <w:rsid w:val="002C7FF7"/>
    <w:rsid w:val="002D15EC"/>
    <w:rsid w:val="002D1DAC"/>
    <w:rsid w:val="002D22EA"/>
    <w:rsid w:val="002D2F5A"/>
    <w:rsid w:val="002D2FD2"/>
    <w:rsid w:val="002D3755"/>
    <w:rsid w:val="002D3A50"/>
    <w:rsid w:val="002D3BF9"/>
    <w:rsid w:val="002D3FB4"/>
    <w:rsid w:val="002D5604"/>
    <w:rsid w:val="002D5745"/>
    <w:rsid w:val="002D5BDA"/>
    <w:rsid w:val="002D5D68"/>
    <w:rsid w:val="002D6465"/>
    <w:rsid w:val="002D6AB2"/>
    <w:rsid w:val="002D757D"/>
    <w:rsid w:val="002D7D16"/>
    <w:rsid w:val="002E004A"/>
    <w:rsid w:val="002E05AF"/>
    <w:rsid w:val="002E06D2"/>
    <w:rsid w:val="002E0936"/>
    <w:rsid w:val="002E1666"/>
    <w:rsid w:val="002E192E"/>
    <w:rsid w:val="002E1DB5"/>
    <w:rsid w:val="002E2470"/>
    <w:rsid w:val="002E25BE"/>
    <w:rsid w:val="002E2A4E"/>
    <w:rsid w:val="002E313E"/>
    <w:rsid w:val="002E3C8D"/>
    <w:rsid w:val="002E3EDE"/>
    <w:rsid w:val="002E40D2"/>
    <w:rsid w:val="002E47C0"/>
    <w:rsid w:val="002E52E9"/>
    <w:rsid w:val="002E5931"/>
    <w:rsid w:val="002E5EF1"/>
    <w:rsid w:val="002E71AB"/>
    <w:rsid w:val="002E7E5C"/>
    <w:rsid w:val="002F03D5"/>
    <w:rsid w:val="002F0B58"/>
    <w:rsid w:val="002F0E53"/>
    <w:rsid w:val="002F1093"/>
    <w:rsid w:val="002F1207"/>
    <w:rsid w:val="002F179A"/>
    <w:rsid w:val="002F3127"/>
    <w:rsid w:val="002F409D"/>
    <w:rsid w:val="002F4AC6"/>
    <w:rsid w:val="002F525D"/>
    <w:rsid w:val="002F5309"/>
    <w:rsid w:val="002F6EA3"/>
    <w:rsid w:val="002F7627"/>
    <w:rsid w:val="0030297F"/>
    <w:rsid w:val="00303464"/>
    <w:rsid w:val="00304A47"/>
    <w:rsid w:val="00305632"/>
    <w:rsid w:val="00305B25"/>
    <w:rsid w:val="00305C22"/>
    <w:rsid w:val="00305CFC"/>
    <w:rsid w:val="00305DFF"/>
    <w:rsid w:val="00305E7B"/>
    <w:rsid w:val="00307155"/>
    <w:rsid w:val="0030745A"/>
    <w:rsid w:val="0030765A"/>
    <w:rsid w:val="0030777A"/>
    <w:rsid w:val="00310FF0"/>
    <w:rsid w:val="003110ED"/>
    <w:rsid w:val="003120E5"/>
    <w:rsid w:val="0031275F"/>
    <w:rsid w:val="0031345C"/>
    <w:rsid w:val="00313AD9"/>
    <w:rsid w:val="00313BD9"/>
    <w:rsid w:val="00313BF1"/>
    <w:rsid w:val="00314862"/>
    <w:rsid w:val="0031497B"/>
    <w:rsid w:val="00314AA1"/>
    <w:rsid w:val="00314BFC"/>
    <w:rsid w:val="003150AE"/>
    <w:rsid w:val="0031518F"/>
    <w:rsid w:val="0031541F"/>
    <w:rsid w:val="003155A4"/>
    <w:rsid w:val="00315760"/>
    <w:rsid w:val="00315AD1"/>
    <w:rsid w:val="00315C1C"/>
    <w:rsid w:val="00315F14"/>
    <w:rsid w:val="00320E11"/>
    <w:rsid w:val="003226EE"/>
    <w:rsid w:val="00322C21"/>
    <w:rsid w:val="003234B4"/>
    <w:rsid w:val="00323942"/>
    <w:rsid w:val="00323EED"/>
    <w:rsid w:val="003253B9"/>
    <w:rsid w:val="00325400"/>
    <w:rsid w:val="003255D1"/>
    <w:rsid w:val="003258C1"/>
    <w:rsid w:val="00326139"/>
    <w:rsid w:val="00326481"/>
    <w:rsid w:val="00326EF7"/>
    <w:rsid w:val="003276CD"/>
    <w:rsid w:val="00327CB7"/>
    <w:rsid w:val="00330211"/>
    <w:rsid w:val="00330CE0"/>
    <w:rsid w:val="0033170D"/>
    <w:rsid w:val="003329F6"/>
    <w:rsid w:val="00332B7E"/>
    <w:rsid w:val="00333774"/>
    <w:rsid w:val="00334245"/>
    <w:rsid w:val="00334251"/>
    <w:rsid w:val="003343D7"/>
    <w:rsid w:val="0033485C"/>
    <w:rsid w:val="00335303"/>
    <w:rsid w:val="00335A87"/>
    <w:rsid w:val="00336907"/>
    <w:rsid w:val="00340118"/>
    <w:rsid w:val="003408C4"/>
    <w:rsid w:val="0034142C"/>
    <w:rsid w:val="00341A9A"/>
    <w:rsid w:val="00341CAC"/>
    <w:rsid w:val="003423E7"/>
    <w:rsid w:val="00342F79"/>
    <w:rsid w:val="00343AB4"/>
    <w:rsid w:val="003442C7"/>
    <w:rsid w:val="0034540C"/>
    <w:rsid w:val="00345D1C"/>
    <w:rsid w:val="00346245"/>
    <w:rsid w:val="0034642E"/>
    <w:rsid w:val="00346706"/>
    <w:rsid w:val="0034770F"/>
    <w:rsid w:val="0035004F"/>
    <w:rsid w:val="00351584"/>
    <w:rsid w:val="00351906"/>
    <w:rsid w:val="003526D7"/>
    <w:rsid w:val="003538BC"/>
    <w:rsid w:val="0035396C"/>
    <w:rsid w:val="00353C50"/>
    <w:rsid w:val="00353E2B"/>
    <w:rsid w:val="00354625"/>
    <w:rsid w:val="003547DF"/>
    <w:rsid w:val="00354856"/>
    <w:rsid w:val="00355060"/>
    <w:rsid w:val="003550DA"/>
    <w:rsid w:val="003550DB"/>
    <w:rsid w:val="003550F3"/>
    <w:rsid w:val="003558F9"/>
    <w:rsid w:val="00355A2C"/>
    <w:rsid w:val="00355C52"/>
    <w:rsid w:val="00355C8C"/>
    <w:rsid w:val="00355F9C"/>
    <w:rsid w:val="00356B0B"/>
    <w:rsid w:val="0035793C"/>
    <w:rsid w:val="00360724"/>
    <w:rsid w:val="00360A3F"/>
    <w:rsid w:val="0036189B"/>
    <w:rsid w:val="0036193B"/>
    <w:rsid w:val="00361DD1"/>
    <w:rsid w:val="003620DA"/>
    <w:rsid w:val="00363C98"/>
    <w:rsid w:val="00364528"/>
    <w:rsid w:val="00366AA4"/>
    <w:rsid w:val="00367559"/>
    <w:rsid w:val="0037039C"/>
    <w:rsid w:val="00370956"/>
    <w:rsid w:val="00370C9B"/>
    <w:rsid w:val="00371342"/>
    <w:rsid w:val="00371354"/>
    <w:rsid w:val="00371BDB"/>
    <w:rsid w:val="00372956"/>
    <w:rsid w:val="00372BA8"/>
    <w:rsid w:val="00372D94"/>
    <w:rsid w:val="003732A8"/>
    <w:rsid w:val="00373502"/>
    <w:rsid w:val="0037395F"/>
    <w:rsid w:val="003739D8"/>
    <w:rsid w:val="0037532F"/>
    <w:rsid w:val="00377082"/>
    <w:rsid w:val="00377EF9"/>
    <w:rsid w:val="0038054F"/>
    <w:rsid w:val="003806FE"/>
    <w:rsid w:val="00381F71"/>
    <w:rsid w:val="003824A8"/>
    <w:rsid w:val="0038276B"/>
    <w:rsid w:val="0038334D"/>
    <w:rsid w:val="00383AD4"/>
    <w:rsid w:val="00384AC4"/>
    <w:rsid w:val="00384C74"/>
    <w:rsid w:val="00384DA4"/>
    <w:rsid w:val="003850F4"/>
    <w:rsid w:val="00385A50"/>
    <w:rsid w:val="00385B4C"/>
    <w:rsid w:val="00385CDF"/>
    <w:rsid w:val="00386D4D"/>
    <w:rsid w:val="00386E16"/>
    <w:rsid w:val="003876ED"/>
    <w:rsid w:val="00387D12"/>
    <w:rsid w:val="003907BA"/>
    <w:rsid w:val="00390858"/>
    <w:rsid w:val="00390AA4"/>
    <w:rsid w:val="0039108A"/>
    <w:rsid w:val="0039157B"/>
    <w:rsid w:val="0039210B"/>
    <w:rsid w:val="00392831"/>
    <w:rsid w:val="0039303C"/>
    <w:rsid w:val="0039345F"/>
    <w:rsid w:val="00394108"/>
    <w:rsid w:val="00394643"/>
    <w:rsid w:val="00394CD4"/>
    <w:rsid w:val="003951A4"/>
    <w:rsid w:val="00396243"/>
    <w:rsid w:val="00396250"/>
    <w:rsid w:val="00396305"/>
    <w:rsid w:val="00396DBF"/>
    <w:rsid w:val="00397AC9"/>
    <w:rsid w:val="003A0A11"/>
    <w:rsid w:val="003A0ECA"/>
    <w:rsid w:val="003A1745"/>
    <w:rsid w:val="003A175D"/>
    <w:rsid w:val="003A297A"/>
    <w:rsid w:val="003A2AF4"/>
    <w:rsid w:val="003A2F52"/>
    <w:rsid w:val="003A33DE"/>
    <w:rsid w:val="003A3743"/>
    <w:rsid w:val="003A4283"/>
    <w:rsid w:val="003A5765"/>
    <w:rsid w:val="003A57BD"/>
    <w:rsid w:val="003B0F7D"/>
    <w:rsid w:val="003B18DE"/>
    <w:rsid w:val="003B1B39"/>
    <w:rsid w:val="003B243E"/>
    <w:rsid w:val="003B2EB2"/>
    <w:rsid w:val="003B355B"/>
    <w:rsid w:val="003B427C"/>
    <w:rsid w:val="003B437C"/>
    <w:rsid w:val="003B491A"/>
    <w:rsid w:val="003B5072"/>
    <w:rsid w:val="003B520F"/>
    <w:rsid w:val="003B568D"/>
    <w:rsid w:val="003B5C41"/>
    <w:rsid w:val="003C15D5"/>
    <w:rsid w:val="003C1E30"/>
    <w:rsid w:val="003C358A"/>
    <w:rsid w:val="003C3606"/>
    <w:rsid w:val="003C3C3F"/>
    <w:rsid w:val="003C4087"/>
    <w:rsid w:val="003C498F"/>
    <w:rsid w:val="003C49B7"/>
    <w:rsid w:val="003C4D24"/>
    <w:rsid w:val="003C4F0A"/>
    <w:rsid w:val="003C523C"/>
    <w:rsid w:val="003C5BB3"/>
    <w:rsid w:val="003C5F57"/>
    <w:rsid w:val="003C70EC"/>
    <w:rsid w:val="003C74E1"/>
    <w:rsid w:val="003C7BFF"/>
    <w:rsid w:val="003C7DE0"/>
    <w:rsid w:val="003D0A68"/>
    <w:rsid w:val="003D1B3B"/>
    <w:rsid w:val="003D1C3C"/>
    <w:rsid w:val="003D201A"/>
    <w:rsid w:val="003D21D2"/>
    <w:rsid w:val="003D2A92"/>
    <w:rsid w:val="003D2C4B"/>
    <w:rsid w:val="003D3456"/>
    <w:rsid w:val="003D3B9A"/>
    <w:rsid w:val="003D4012"/>
    <w:rsid w:val="003D4AA4"/>
    <w:rsid w:val="003D4F30"/>
    <w:rsid w:val="003D545B"/>
    <w:rsid w:val="003D6263"/>
    <w:rsid w:val="003D674A"/>
    <w:rsid w:val="003D7AEC"/>
    <w:rsid w:val="003D7E8F"/>
    <w:rsid w:val="003E13B9"/>
    <w:rsid w:val="003E3AE5"/>
    <w:rsid w:val="003E3D23"/>
    <w:rsid w:val="003E4301"/>
    <w:rsid w:val="003E456C"/>
    <w:rsid w:val="003E4777"/>
    <w:rsid w:val="003E5302"/>
    <w:rsid w:val="003E568D"/>
    <w:rsid w:val="003E5BF0"/>
    <w:rsid w:val="003E5E6A"/>
    <w:rsid w:val="003E6174"/>
    <w:rsid w:val="003E6CA2"/>
    <w:rsid w:val="003E6D81"/>
    <w:rsid w:val="003F0645"/>
    <w:rsid w:val="003F09D3"/>
    <w:rsid w:val="003F1493"/>
    <w:rsid w:val="003F1FBE"/>
    <w:rsid w:val="003F2BFB"/>
    <w:rsid w:val="003F32D8"/>
    <w:rsid w:val="003F4499"/>
    <w:rsid w:val="003F4E18"/>
    <w:rsid w:val="003F518D"/>
    <w:rsid w:val="003F5918"/>
    <w:rsid w:val="003F5AA9"/>
    <w:rsid w:val="003F5C4D"/>
    <w:rsid w:val="003F6601"/>
    <w:rsid w:val="003F7056"/>
    <w:rsid w:val="003F742C"/>
    <w:rsid w:val="003F77E2"/>
    <w:rsid w:val="00400B07"/>
    <w:rsid w:val="00400F18"/>
    <w:rsid w:val="00401720"/>
    <w:rsid w:val="00402880"/>
    <w:rsid w:val="00402E01"/>
    <w:rsid w:val="00403522"/>
    <w:rsid w:val="00403E61"/>
    <w:rsid w:val="00404011"/>
    <w:rsid w:val="00404579"/>
    <w:rsid w:val="0040581E"/>
    <w:rsid w:val="0040593F"/>
    <w:rsid w:val="00406485"/>
    <w:rsid w:val="00406C0E"/>
    <w:rsid w:val="00406C72"/>
    <w:rsid w:val="00407E74"/>
    <w:rsid w:val="00410485"/>
    <w:rsid w:val="00410974"/>
    <w:rsid w:val="00410A05"/>
    <w:rsid w:val="00410D40"/>
    <w:rsid w:val="004112FC"/>
    <w:rsid w:val="00411698"/>
    <w:rsid w:val="004119A1"/>
    <w:rsid w:val="00411EA1"/>
    <w:rsid w:val="00412B7D"/>
    <w:rsid w:val="00413872"/>
    <w:rsid w:val="004141D6"/>
    <w:rsid w:val="00414B43"/>
    <w:rsid w:val="00414BA9"/>
    <w:rsid w:val="004158C8"/>
    <w:rsid w:val="00415B0A"/>
    <w:rsid w:val="00417DA6"/>
    <w:rsid w:val="00417FA8"/>
    <w:rsid w:val="00417FC5"/>
    <w:rsid w:val="004200F4"/>
    <w:rsid w:val="0042158C"/>
    <w:rsid w:val="004215C9"/>
    <w:rsid w:val="00422670"/>
    <w:rsid w:val="0042275C"/>
    <w:rsid w:val="00422DD3"/>
    <w:rsid w:val="004231F8"/>
    <w:rsid w:val="00423DEB"/>
    <w:rsid w:val="004248F8"/>
    <w:rsid w:val="00425453"/>
    <w:rsid w:val="004254AD"/>
    <w:rsid w:val="00426701"/>
    <w:rsid w:val="00426915"/>
    <w:rsid w:val="00427120"/>
    <w:rsid w:val="00431020"/>
    <w:rsid w:val="0043132F"/>
    <w:rsid w:val="004320F0"/>
    <w:rsid w:val="004322B3"/>
    <w:rsid w:val="004326E1"/>
    <w:rsid w:val="00432BFD"/>
    <w:rsid w:val="004339A3"/>
    <w:rsid w:val="00433AFB"/>
    <w:rsid w:val="00434286"/>
    <w:rsid w:val="004343FA"/>
    <w:rsid w:val="004357D5"/>
    <w:rsid w:val="00435F04"/>
    <w:rsid w:val="00435F2C"/>
    <w:rsid w:val="004363EE"/>
    <w:rsid w:val="00436A0A"/>
    <w:rsid w:val="00437233"/>
    <w:rsid w:val="004404E8"/>
    <w:rsid w:val="0044075C"/>
    <w:rsid w:val="00440E4A"/>
    <w:rsid w:val="004420D8"/>
    <w:rsid w:val="004421D9"/>
    <w:rsid w:val="00442E22"/>
    <w:rsid w:val="00442F15"/>
    <w:rsid w:val="004433A3"/>
    <w:rsid w:val="00443401"/>
    <w:rsid w:val="00443D83"/>
    <w:rsid w:val="00444B95"/>
    <w:rsid w:val="00444DDF"/>
    <w:rsid w:val="004456D8"/>
    <w:rsid w:val="004467FF"/>
    <w:rsid w:val="00446DF8"/>
    <w:rsid w:val="004470E7"/>
    <w:rsid w:val="0044748B"/>
    <w:rsid w:val="0045045B"/>
    <w:rsid w:val="004516B6"/>
    <w:rsid w:val="00451E4A"/>
    <w:rsid w:val="00452D86"/>
    <w:rsid w:val="00453421"/>
    <w:rsid w:val="00453A9D"/>
    <w:rsid w:val="00453EAF"/>
    <w:rsid w:val="00454F40"/>
    <w:rsid w:val="004554D4"/>
    <w:rsid w:val="00455C38"/>
    <w:rsid w:val="00455C9B"/>
    <w:rsid w:val="00456F97"/>
    <w:rsid w:val="00457929"/>
    <w:rsid w:val="00457AF5"/>
    <w:rsid w:val="00457C18"/>
    <w:rsid w:val="004605A3"/>
    <w:rsid w:val="004625DD"/>
    <w:rsid w:val="0046394A"/>
    <w:rsid w:val="0046396B"/>
    <w:rsid w:val="004639E6"/>
    <w:rsid w:val="00463E1E"/>
    <w:rsid w:val="00464131"/>
    <w:rsid w:val="004646A3"/>
    <w:rsid w:val="00464C18"/>
    <w:rsid w:val="00465459"/>
    <w:rsid w:val="00465595"/>
    <w:rsid w:val="00465ECD"/>
    <w:rsid w:val="00466A06"/>
    <w:rsid w:val="00467939"/>
    <w:rsid w:val="004703EB"/>
    <w:rsid w:val="00470E61"/>
    <w:rsid w:val="00472072"/>
    <w:rsid w:val="00472E0A"/>
    <w:rsid w:val="00473593"/>
    <w:rsid w:val="00473BAC"/>
    <w:rsid w:val="00473C7C"/>
    <w:rsid w:val="00474871"/>
    <w:rsid w:val="00474947"/>
    <w:rsid w:val="0047585B"/>
    <w:rsid w:val="00475AD7"/>
    <w:rsid w:val="00475C1F"/>
    <w:rsid w:val="0047634C"/>
    <w:rsid w:val="004763E2"/>
    <w:rsid w:val="00476761"/>
    <w:rsid w:val="004769D9"/>
    <w:rsid w:val="00477818"/>
    <w:rsid w:val="00480D23"/>
    <w:rsid w:val="00481A82"/>
    <w:rsid w:val="004823BB"/>
    <w:rsid w:val="004824BB"/>
    <w:rsid w:val="004828EA"/>
    <w:rsid w:val="00482C6F"/>
    <w:rsid w:val="0048349A"/>
    <w:rsid w:val="00483BE4"/>
    <w:rsid w:val="00483DAD"/>
    <w:rsid w:val="00484243"/>
    <w:rsid w:val="00484A22"/>
    <w:rsid w:val="00484B00"/>
    <w:rsid w:val="00484BAE"/>
    <w:rsid w:val="004851E1"/>
    <w:rsid w:val="004859F7"/>
    <w:rsid w:val="00485EA1"/>
    <w:rsid w:val="00486002"/>
    <w:rsid w:val="0048681D"/>
    <w:rsid w:val="004871BB"/>
    <w:rsid w:val="004876EE"/>
    <w:rsid w:val="00487AD2"/>
    <w:rsid w:val="00487FF8"/>
    <w:rsid w:val="00490700"/>
    <w:rsid w:val="00490B2C"/>
    <w:rsid w:val="00491881"/>
    <w:rsid w:val="0049213F"/>
    <w:rsid w:val="00492640"/>
    <w:rsid w:val="00492C45"/>
    <w:rsid w:val="0049319B"/>
    <w:rsid w:val="0049328F"/>
    <w:rsid w:val="00493658"/>
    <w:rsid w:val="00493964"/>
    <w:rsid w:val="00493A20"/>
    <w:rsid w:val="00493DDD"/>
    <w:rsid w:val="00494386"/>
    <w:rsid w:val="0049663F"/>
    <w:rsid w:val="004A03DD"/>
    <w:rsid w:val="004A0522"/>
    <w:rsid w:val="004A055D"/>
    <w:rsid w:val="004A09E9"/>
    <w:rsid w:val="004A0E44"/>
    <w:rsid w:val="004A114E"/>
    <w:rsid w:val="004A1168"/>
    <w:rsid w:val="004A131A"/>
    <w:rsid w:val="004A17EC"/>
    <w:rsid w:val="004A3371"/>
    <w:rsid w:val="004A470F"/>
    <w:rsid w:val="004A5A6E"/>
    <w:rsid w:val="004A5CAE"/>
    <w:rsid w:val="004A617F"/>
    <w:rsid w:val="004A660D"/>
    <w:rsid w:val="004A6D3F"/>
    <w:rsid w:val="004A7B4F"/>
    <w:rsid w:val="004A7D2E"/>
    <w:rsid w:val="004A7DE0"/>
    <w:rsid w:val="004B04ED"/>
    <w:rsid w:val="004B1155"/>
    <w:rsid w:val="004B13FB"/>
    <w:rsid w:val="004B178F"/>
    <w:rsid w:val="004B1E50"/>
    <w:rsid w:val="004B33CE"/>
    <w:rsid w:val="004B3450"/>
    <w:rsid w:val="004B3B59"/>
    <w:rsid w:val="004B3E27"/>
    <w:rsid w:val="004B5C47"/>
    <w:rsid w:val="004B5F10"/>
    <w:rsid w:val="004B615F"/>
    <w:rsid w:val="004B6505"/>
    <w:rsid w:val="004B6533"/>
    <w:rsid w:val="004B6970"/>
    <w:rsid w:val="004B6DB3"/>
    <w:rsid w:val="004C08E2"/>
    <w:rsid w:val="004C0A7A"/>
    <w:rsid w:val="004C1573"/>
    <w:rsid w:val="004C172D"/>
    <w:rsid w:val="004C1DE7"/>
    <w:rsid w:val="004C21DF"/>
    <w:rsid w:val="004C2237"/>
    <w:rsid w:val="004C3863"/>
    <w:rsid w:val="004C4167"/>
    <w:rsid w:val="004C4DFC"/>
    <w:rsid w:val="004C5142"/>
    <w:rsid w:val="004C51CC"/>
    <w:rsid w:val="004C52BD"/>
    <w:rsid w:val="004C53DF"/>
    <w:rsid w:val="004C5975"/>
    <w:rsid w:val="004C5B74"/>
    <w:rsid w:val="004C66E8"/>
    <w:rsid w:val="004C6CC6"/>
    <w:rsid w:val="004C76C3"/>
    <w:rsid w:val="004D0B91"/>
    <w:rsid w:val="004D1147"/>
    <w:rsid w:val="004D1643"/>
    <w:rsid w:val="004D1651"/>
    <w:rsid w:val="004D1755"/>
    <w:rsid w:val="004D189A"/>
    <w:rsid w:val="004D19C2"/>
    <w:rsid w:val="004D2245"/>
    <w:rsid w:val="004D2536"/>
    <w:rsid w:val="004D2ACE"/>
    <w:rsid w:val="004D3032"/>
    <w:rsid w:val="004D32B8"/>
    <w:rsid w:val="004D437F"/>
    <w:rsid w:val="004D4709"/>
    <w:rsid w:val="004D5A41"/>
    <w:rsid w:val="004D6BC1"/>
    <w:rsid w:val="004D71B3"/>
    <w:rsid w:val="004D7833"/>
    <w:rsid w:val="004D7FB2"/>
    <w:rsid w:val="004E0372"/>
    <w:rsid w:val="004E1486"/>
    <w:rsid w:val="004E182C"/>
    <w:rsid w:val="004E18F4"/>
    <w:rsid w:val="004E2058"/>
    <w:rsid w:val="004E25C9"/>
    <w:rsid w:val="004E28E6"/>
    <w:rsid w:val="004E3F46"/>
    <w:rsid w:val="004E4123"/>
    <w:rsid w:val="004E420A"/>
    <w:rsid w:val="004E43E2"/>
    <w:rsid w:val="004E4412"/>
    <w:rsid w:val="004E5052"/>
    <w:rsid w:val="004E6116"/>
    <w:rsid w:val="004E62DA"/>
    <w:rsid w:val="004E6D55"/>
    <w:rsid w:val="004E6DCD"/>
    <w:rsid w:val="004E74CD"/>
    <w:rsid w:val="004F0DF5"/>
    <w:rsid w:val="004F0F4B"/>
    <w:rsid w:val="004F140A"/>
    <w:rsid w:val="004F1976"/>
    <w:rsid w:val="004F1CBB"/>
    <w:rsid w:val="004F1D87"/>
    <w:rsid w:val="004F37DD"/>
    <w:rsid w:val="004F3BA9"/>
    <w:rsid w:val="004F493B"/>
    <w:rsid w:val="004F613F"/>
    <w:rsid w:val="004F69CB"/>
    <w:rsid w:val="004F6E43"/>
    <w:rsid w:val="004F74AB"/>
    <w:rsid w:val="004F7799"/>
    <w:rsid w:val="004F7ED3"/>
    <w:rsid w:val="00501018"/>
    <w:rsid w:val="0050197C"/>
    <w:rsid w:val="00501B4A"/>
    <w:rsid w:val="00501DE7"/>
    <w:rsid w:val="00501ECA"/>
    <w:rsid w:val="00503AA6"/>
    <w:rsid w:val="00503B76"/>
    <w:rsid w:val="00505050"/>
    <w:rsid w:val="00505810"/>
    <w:rsid w:val="005061A6"/>
    <w:rsid w:val="00507116"/>
    <w:rsid w:val="005071D2"/>
    <w:rsid w:val="005100FD"/>
    <w:rsid w:val="00510907"/>
    <w:rsid w:val="005122C3"/>
    <w:rsid w:val="0051255F"/>
    <w:rsid w:val="005126A3"/>
    <w:rsid w:val="00513539"/>
    <w:rsid w:val="00514C83"/>
    <w:rsid w:val="00515411"/>
    <w:rsid w:val="005159C9"/>
    <w:rsid w:val="005173C1"/>
    <w:rsid w:val="00517D3B"/>
    <w:rsid w:val="005201C5"/>
    <w:rsid w:val="005202C4"/>
    <w:rsid w:val="0052042C"/>
    <w:rsid w:val="005206B9"/>
    <w:rsid w:val="005206C6"/>
    <w:rsid w:val="00523F31"/>
    <w:rsid w:val="00524866"/>
    <w:rsid w:val="00524EE8"/>
    <w:rsid w:val="00524FCA"/>
    <w:rsid w:val="00525222"/>
    <w:rsid w:val="0052545C"/>
    <w:rsid w:val="00525922"/>
    <w:rsid w:val="00525FD4"/>
    <w:rsid w:val="00526345"/>
    <w:rsid w:val="00526650"/>
    <w:rsid w:val="0052670E"/>
    <w:rsid w:val="00527BC4"/>
    <w:rsid w:val="00527BE7"/>
    <w:rsid w:val="00527F0F"/>
    <w:rsid w:val="005306EA"/>
    <w:rsid w:val="0053092A"/>
    <w:rsid w:val="00532184"/>
    <w:rsid w:val="005324D7"/>
    <w:rsid w:val="00533071"/>
    <w:rsid w:val="0053394E"/>
    <w:rsid w:val="00533D1B"/>
    <w:rsid w:val="005340F2"/>
    <w:rsid w:val="00534641"/>
    <w:rsid w:val="00534A82"/>
    <w:rsid w:val="00534C6C"/>
    <w:rsid w:val="00535130"/>
    <w:rsid w:val="005356AD"/>
    <w:rsid w:val="00535B52"/>
    <w:rsid w:val="00536064"/>
    <w:rsid w:val="0053620B"/>
    <w:rsid w:val="00536F39"/>
    <w:rsid w:val="00536FC6"/>
    <w:rsid w:val="00537B24"/>
    <w:rsid w:val="00537B4F"/>
    <w:rsid w:val="00540735"/>
    <w:rsid w:val="00540D9A"/>
    <w:rsid w:val="00541717"/>
    <w:rsid w:val="005419E6"/>
    <w:rsid w:val="005419FC"/>
    <w:rsid w:val="00541A2D"/>
    <w:rsid w:val="00541A52"/>
    <w:rsid w:val="00543E46"/>
    <w:rsid w:val="0054408B"/>
    <w:rsid w:val="00547216"/>
    <w:rsid w:val="00547F28"/>
    <w:rsid w:val="005503DF"/>
    <w:rsid w:val="005509D6"/>
    <w:rsid w:val="00550EE2"/>
    <w:rsid w:val="00551196"/>
    <w:rsid w:val="00551DE9"/>
    <w:rsid w:val="00552A3E"/>
    <w:rsid w:val="0055311A"/>
    <w:rsid w:val="00553C77"/>
    <w:rsid w:val="00553E45"/>
    <w:rsid w:val="005540D4"/>
    <w:rsid w:val="005543AC"/>
    <w:rsid w:val="00554FF4"/>
    <w:rsid w:val="00555049"/>
    <w:rsid w:val="00555273"/>
    <w:rsid w:val="00555B1C"/>
    <w:rsid w:val="00555D50"/>
    <w:rsid w:val="00555D93"/>
    <w:rsid w:val="00556AA4"/>
    <w:rsid w:val="00557598"/>
    <w:rsid w:val="00557AB8"/>
    <w:rsid w:val="005616C9"/>
    <w:rsid w:val="00561CA7"/>
    <w:rsid w:val="00563487"/>
    <w:rsid w:val="0056373E"/>
    <w:rsid w:val="00563B8A"/>
    <w:rsid w:val="00563D57"/>
    <w:rsid w:val="005644E8"/>
    <w:rsid w:val="005645BD"/>
    <w:rsid w:val="00564BBF"/>
    <w:rsid w:val="00565450"/>
    <w:rsid w:val="00565534"/>
    <w:rsid w:val="0056714F"/>
    <w:rsid w:val="00567A2F"/>
    <w:rsid w:val="00570027"/>
    <w:rsid w:val="005703F1"/>
    <w:rsid w:val="0057093C"/>
    <w:rsid w:val="00570BA8"/>
    <w:rsid w:val="00570FBB"/>
    <w:rsid w:val="00571E58"/>
    <w:rsid w:val="0057322C"/>
    <w:rsid w:val="005738E7"/>
    <w:rsid w:val="00573CB1"/>
    <w:rsid w:val="00573F07"/>
    <w:rsid w:val="00573FA2"/>
    <w:rsid w:val="005743A0"/>
    <w:rsid w:val="00574F2A"/>
    <w:rsid w:val="00575BE9"/>
    <w:rsid w:val="00576E79"/>
    <w:rsid w:val="0057726B"/>
    <w:rsid w:val="00577484"/>
    <w:rsid w:val="005812DA"/>
    <w:rsid w:val="00581759"/>
    <w:rsid w:val="005828CC"/>
    <w:rsid w:val="0058292F"/>
    <w:rsid w:val="00583723"/>
    <w:rsid w:val="005837E5"/>
    <w:rsid w:val="00583F36"/>
    <w:rsid w:val="005849AE"/>
    <w:rsid w:val="005855A3"/>
    <w:rsid w:val="005858C4"/>
    <w:rsid w:val="00586113"/>
    <w:rsid w:val="00586814"/>
    <w:rsid w:val="0059039B"/>
    <w:rsid w:val="0059295D"/>
    <w:rsid w:val="00592AE2"/>
    <w:rsid w:val="0059321E"/>
    <w:rsid w:val="005936AA"/>
    <w:rsid w:val="005939C3"/>
    <w:rsid w:val="00593EA4"/>
    <w:rsid w:val="00594AB0"/>
    <w:rsid w:val="00595261"/>
    <w:rsid w:val="00595F12"/>
    <w:rsid w:val="0059624D"/>
    <w:rsid w:val="00596338"/>
    <w:rsid w:val="005963F7"/>
    <w:rsid w:val="00596687"/>
    <w:rsid w:val="00596C60"/>
    <w:rsid w:val="00597E34"/>
    <w:rsid w:val="005A1ABF"/>
    <w:rsid w:val="005A2D82"/>
    <w:rsid w:val="005A2FF7"/>
    <w:rsid w:val="005A3D32"/>
    <w:rsid w:val="005A421F"/>
    <w:rsid w:val="005A53F1"/>
    <w:rsid w:val="005A589B"/>
    <w:rsid w:val="005A7120"/>
    <w:rsid w:val="005A74B0"/>
    <w:rsid w:val="005A76D4"/>
    <w:rsid w:val="005A7ED0"/>
    <w:rsid w:val="005B1B65"/>
    <w:rsid w:val="005B2144"/>
    <w:rsid w:val="005B21AA"/>
    <w:rsid w:val="005B3251"/>
    <w:rsid w:val="005B47C9"/>
    <w:rsid w:val="005B4D74"/>
    <w:rsid w:val="005B4ED4"/>
    <w:rsid w:val="005B5B8A"/>
    <w:rsid w:val="005B5FF6"/>
    <w:rsid w:val="005B65A6"/>
    <w:rsid w:val="005B7839"/>
    <w:rsid w:val="005C0037"/>
    <w:rsid w:val="005C197E"/>
    <w:rsid w:val="005C28FB"/>
    <w:rsid w:val="005C3086"/>
    <w:rsid w:val="005C3668"/>
    <w:rsid w:val="005C399A"/>
    <w:rsid w:val="005C435B"/>
    <w:rsid w:val="005C55E4"/>
    <w:rsid w:val="005C5DE7"/>
    <w:rsid w:val="005C6580"/>
    <w:rsid w:val="005C67DC"/>
    <w:rsid w:val="005C6917"/>
    <w:rsid w:val="005C6FD7"/>
    <w:rsid w:val="005C7143"/>
    <w:rsid w:val="005C72CB"/>
    <w:rsid w:val="005C73DF"/>
    <w:rsid w:val="005C77B0"/>
    <w:rsid w:val="005D019E"/>
    <w:rsid w:val="005D01FE"/>
    <w:rsid w:val="005D0814"/>
    <w:rsid w:val="005D0C2D"/>
    <w:rsid w:val="005D124F"/>
    <w:rsid w:val="005D1B0B"/>
    <w:rsid w:val="005D2366"/>
    <w:rsid w:val="005D2F36"/>
    <w:rsid w:val="005D39DF"/>
    <w:rsid w:val="005D3B2C"/>
    <w:rsid w:val="005D445E"/>
    <w:rsid w:val="005D4F30"/>
    <w:rsid w:val="005D5AF1"/>
    <w:rsid w:val="005D5C94"/>
    <w:rsid w:val="005D658B"/>
    <w:rsid w:val="005D71FB"/>
    <w:rsid w:val="005D7952"/>
    <w:rsid w:val="005D79C7"/>
    <w:rsid w:val="005E07CA"/>
    <w:rsid w:val="005E0C28"/>
    <w:rsid w:val="005E1710"/>
    <w:rsid w:val="005E1979"/>
    <w:rsid w:val="005E1A23"/>
    <w:rsid w:val="005E1E88"/>
    <w:rsid w:val="005E2430"/>
    <w:rsid w:val="005E2F0B"/>
    <w:rsid w:val="005E3080"/>
    <w:rsid w:val="005E3387"/>
    <w:rsid w:val="005E3400"/>
    <w:rsid w:val="005E3B0A"/>
    <w:rsid w:val="005E41E3"/>
    <w:rsid w:val="005E4340"/>
    <w:rsid w:val="005E4794"/>
    <w:rsid w:val="005E4918"/>
    <w:rsid w:val="005E581E"/>
    <w:rsid w:val="005E6369"/>
    <w:rsid w:val="005E7E18"/>
    <w:rsid w:val="005E7F10"/>
    <w:rsid w:val="005F0691"/>
    <w:rsid w:val="005F1946"/>
    <w:rsid w:val="005F2A4E"/>
    <w:rsid w:val="005F2C35"/>
    <w:rsid w:val="005F3EA3"/>
    <w:rsid w:val="005F5438"/>
    <w:rsid w:val="005F5A19"/>
    <w:rsid w:val="005F5F17"/>
    <w:rsid w:val="005F6116"/>
    <w:rsid w:val="005F6A3A"/>
    <w:rsid w:val="005F6EB0"/>
    <w:rsid w:val="005F742F"/>
    <w:rsid w:val="005F7A51"/>
    <w:rsid w:val="00600227"/>
    <w:rsid w:val="006004DA"/>
    <w:rsid w:val="006009FE"/>
    <w:rsid w:val="00600B1E"/>
    <w:rsid w:val="0060260F"/>
    <w:rsid w:val="00602B28"/>
    <w:rsid w:val="00602DF3"/>
    <w:rsid w:val="00602FBE"/>
    <w:rsid w:val="006035B8"/>
    <w:rsid w:val="00603D24"/>
    <w:rsid w:val="00604BDD"/>
    <w:rsid w:val="00604C17"/>
    <w:rsid w:val="00605024"/>
    <w:rsid w:val="006058B3"/>
    <w:rsid w:val="00606356"/>
    <w:rsid w:val="00606CAA"/>
    <w:rsid w:val="00607226"/>
    <w:rsid w:val="006076CB"/>
    <w:rsid w:val="0060789A"/>
    <w:rsid w:val="00607D2B"/>
    <w:rsid w:val="00610CAC"/>
    <w:rsid w:val="00612241"/>
    <w:rsid w:val="0061342A"/>
    <w:rsid w:val="0061413E"/>
    <w:rsid w:val="006143CF"/>
    <w:rsid w:val="0061534E"/>
    <w:rsid w:val="006161AA"/>
    <w:rsid w:val="00616421"/>
    <w:rsid w:val="00617852"/>
    <w:rsid w:val="006207CC"/>
    <w:rsid w:val="00620CA1"/>
    <w:rsid w:val="006218D5"/>
    <w:rsid w:val="00621E9C"/>
    <w:rsid w:val="0062229D"/>
    <w:rsid w:val="0062347B"/>
    <w:rsid w:val="006249F2"/>
    <w:rsid w:val="00624C65"/>
    <w:rsid w:val="006251C7"/>
    <w:rsid w:val="00625A8C"/>
    <w:rsid w:val="00625BEB"/>
    <w:rsid w:val="00626412"/>
    <w:rsid w:val="00626480"/>
    <w:rsid w:val="006265FF"/>
    <w:rsid w:val="00626B27"/>
    <w:rsid w:val="0063009C"/>
    <w:rsid w:val="00630111"/>
    <w:rsid w:val="00630E62"/>
    <w:rsid w:val="006310C9"/>
    <w:rsid w:val="00633215"/>
    <w:rsid w:val="006332D2"/>
    <w:rsid w:val="00633944"/>
    <w:rsid w:val="00634096"/>
    <w:rsid w:val="0063461A"/>
    <w:rsid w:val="00634FD3"/>
    <w:rsid w:val="00635E86"/>
    <w:rsid w:val="00636048"/>
    <w:rsid w:val="00636688"/>
    <w:rsid w:val="00636D26"/>
    <w:rsid w:val="0063786D"/>
    <w:rsid w:val="00637BAC"/>
    <w:rsid w:val="00641D6F"/>
    <w:rsid w:val="00642A3E"/>
    <w:rsid w:val="0064363A"/>
    <w:rsid w:val="006455AE"/>
    <w:rsid w:val="00645BA8"/>
    <w:rsid w:val="00646D10"/>
    <w:rsid w:val="00647730"/>
    <w:rsid w:val="0064795C"/>
    <w:rsid w:val="0065113E"/>
    <w:rsid w:val="00651B50"/>
    <w:rsid w:val="00651D6F"/>
    <w:rsid w:val="00652D9E"/>
    <w:rsid w:val="00653023"/>
    <w:rsid w:val="00653338"/>
    <w:rsid w:val="00653CEF"/>
    <w:rsid w:val="006558CC"/>
    <w:rsid w:val="00655AB8"/>
    <w:rsid w:val="006577E9"/>
    <w:rsid w:val="00657D25"/>
    <w:rsid w:val="00660D39"/>
    <w:rsid w:val="00661857"/>
    <w:rsid w:val="00661DB2"/>
    <w:rsid w:val="006624C7"/>
    <w:rsid w:val="00662A4D"/>
    <w:rsid w:val="006636D1"/>
    <w:rsid w:val="0066470D"/>
    <w:rsid w:val="00664764"/>
    <w:rsid w:val="006649E4"/>
    <w:rsid w:val="0066515C"/>
    <w:rsid w:val="00667034"/>
    <w:rsid w:val="00670815"/>
    <w:rsid w:val="00670DF6"/>
    <w:rsid w:val="006710C4"/>
    <w:rsid w:val="00671188"/>
    <w:rsid w:val="006712FC"/>
    <w:rsid w:val="00671ADA"/>
    <w:rsid w:val="00671F80"/>
    <w:rsid w:val="006724AC"/>
    <w:rsid w:val="00672593"/>
    <w:rsid w:val="0067271D"/>
    <w:rsid w:val="00673B44"/>
    <w:rsid w:val="00673BD8"/>
    <w:rsid w:val="00674A47"/>
    <w:rsid w:val="00674B66"/>
    <w:rsid w:val="00674C8E"/>
    <w:rsid w:val="00675398"/>
    <w:rsid w:val="006756F8"/>
    <w:rsid w:val="00676117"/>
    <w:rsid w:val="00676DD5"/>
    <w:rsid w:val="00676F61"/>
    <w:rsid w:val="00677FF6"/>
    <w:rsid w:val="00680989"/>
    <w:rsid w:val="00680ACD"/>
    <w:rsid w:val="00680C51"/>
    <w:rsid w:val="0068160E"/>
    <w:rsid w:val="00681A77"/>
    <w:rsid w:val="00681F8A"/>
    <w:rsid w:val="006822CE"/>
    <w:rsid w:val="006829DD"/>
    <w:rsid w:val="00682EFD"/>
    <w:rsid w:val="00683C78"/>
    <w:rsid w:val="00684022"/>
    <w:rsid w:val="0068464F"/>
    <w:rsid w:val="00685BBF"/>
    <w:rsid w:val="00685E82"/>
    <w:rsid w:val="006874BF"/>
    <w:rsid w:val="006903B9"/>
    <w:rsid w:val="00690505"/>
    <w:rsid w:val="00691037"/>
    <w:rsid w:val="00691053"/>
    <w:rsid w:val="0069121B"/>
    <w:rsid w:val="00691A7B"/>
    <w:rsid w:val="00693C00"/>
    <w:rsid w:val="006941BA"/>
    <w:rsid w:val="00694CD5"/>
    <w:rsid w:val="0069633A"/>
    <w:rsid w:val="006966E8"/>
    <w:rsid w:val="00696EB9"/>
    <w:rsid w:val="00696F62"/>
    <w:rsid w:val="006972BE"/>
    <w:rsid w:val="00697C0E"/>
    <w:rsid w:val="006A0457"/>
    <w:rsid w:val="006A068A"/>
    <w:rsid w:val="006A0C2A"/>
    <w:rsid w:val="006A1528"/>
    <w:rsid w:val="006A18A8"/>
    <w:rsid w:val="006A2080"/>
    <w:rsid w:val="006A2181"/>
    <w:rsid w:val="006A2356"/>
    <w:rsid w:val="006A30AB"/>
    <w:rsid w:val="006A320E"/>
    <w:rsid w:val="006A3EA3"/>
    <w:rsid w:val="006A5066"/>
    <w:rsid w:val="006A6438"/>
    <w:rsid w:val="006A7E66"/>
    <w:rsid w:val="006B0830"/>
    <w:rsid w:val="006B11DA"/>
    <w:rsid w:val="006B141E"/>
    <w:rsid w:val="006B4E8A"/>
    <w:rsid w:val="006B50EB"/>
    <w:rsid w:val="006B7098"/>
    <w:rsid w:val="006B751F"/>
    <w:rsid w:val="006C030C"/>
    <w:rsid w:val="006C15D7"/>
    <w:rsid w:val="006C1649"/>
    <w:rsid w:val="006C16E0"/>
    <w:rsid w:val="006C22D7"/>
    <w:rsid w:val="006C2DE0"/>
    <w:rsid w:val="006C2FD4"/>
    <w:rsid w:val="006C2FDE"/>
    <w:rsid w:val="006C3286"/>
    <w:rsid w:val="006C38CA"/>
    <w:rsid w:val="006C4461"/>
    <w:rsid w:val="006C4DA3"/>
    <w:rsid w:val="006C5A75"/>
    <w:rsid w:val="006C6F0D"/>
    <w:rsid w:val="006C7387"/>
    <w:rsid w:val="006D002C"/>
    <w:rsid w:val="006D0591"/>
    <w:rsid w:val="006D0729"/>
    <w:rsid w:val="006D0C6D"/>
    <w:rsid w:val="006D16DE"/>
    <w:rsid w:val="006D1932"/>
    <w:rsid w:val="006D20FF"/>
    <w:rsid w:val="006D2965"/>
    <w:rsid w:val="006D2AD8"/>
    <w:rsid w:val="006D2F25"/>
    <w:rsid w:val="006D2FB1"/>
    <w:rsid w:val="006D43A6"/>
    <w:rsid w:val="006D44C7"/>
    <w:rsid w:val="006D4614"/>
    <w:rsid w:val="006D473D"/>
    <w:rsid w:val="006D5764"/>
    <w:rsid w:val="006D6759"/>
    <w:rsid w:val="006D6874"/>
    <w:rsid w:val="006D6BBF"/>
    <w:rsid w:val="006D6D86"/>
    <w:rsid w:val="006D746E"/>
    <w:rsid w:val="006D7B5C"/>
    <w:rsid w:val="006E0C48"/>
    <w:rsid w:val="006E1551"/>
    <w:rsid w:val="006E1B4F"/>
    <w:rsid w:val="006E28D8"/>
    <w:rsid w:val="006E2BC4"/>
    <w:rsid w:val="006E2C6B"/>
    <w:rsid w:val="006E2CE6"/>
    <w:rsid w:val="006E3595"/>
    <w:rsid w:val="006E3B41"/>
    <w:rsid w:val="006E3CFB"/>
    <w:rsid w:val="006E3F93"/>
    <w:rsid w:val="006E4972"/>
    <w:rsid w:val="006E61BB"/>
    <w:rsid w:val="006E662B"/>
    <w:rsid w:val="006E6825"/>
    <w:rsid w:val="006E6C0D"/>
    <w:rsid w:val="006E7036"/>
    <w:rsid w:val="006E7138"/>
    <w:rsid w:val="006E73E4"/>
    <w:rsid w:val="006F1129"/>
    <w:rsid w:val="006F1ED4"/>
    <w:rsid w:val="006F263B"/>
    <w:rsid w:val="006F2A5B"/>
    <w:rsid w:val="006F3CB6"/>
    <w:rsid w:val="006F3D96"/>
    <w:rsid w:val="006F4891"/>
    <w:rsid w:val="006F48C8"/>
    <w:rsid w:val="006F4BCA"/>
    <w:rsid w:val="006F5063"/>
    <w:rsid w:val="006F53B0"/>
    <w:rsid w:val="006F5410"/>
    <w:rsid w:val="006F5CB0"/>
    <w:rsid w:val="006F5D90"/>
    <w:rsid w:val="006F6385"/>
    <w:rsid w:val="006F6408"/>
    <w:rsid w:val="006F653E"/>
    <w:rsid w:val="006F6F25"/>
    <w:rsid w:val="006F7026"/>
    <w:rsid w:val="006F7167"/>
    <w:rsid w:val="006F789A"/>
    <w:rsid w:val="006F7E4C"/>
    <w:rsid w:val="00700289"/>
    <w:rsid w:val="0070083F"/>
    <w:rsid w:val="00700BE0"/>
    <w:rsid w:val="00701E39"/>
    <w:rsid w:val="007024E3"/>
    <w:rsid w:val="00703CBC"/>
    <w:rsid w:val="00703F1A"/>
    <w:rsid w:val="007041E4"/>
    <w:rsid w:val="00704D91"/>
    <w:rsid w:val="00705248"/>
    <w:rsid w:val="00705750"/>
    <w:rsid w:val="00705CF4"/>
    <w:rsid w:val="00705D47"/>
    <w:rsid w:val="007060EB"/>
    <w:rsid w:val="00707CB8"/>
    <w:rsid w:val="00707DCF"/>
    <w:rsid w:val="007101EC"/>
    <w:rsid w:val="00710515"/>
    <w:rsid w:val="00710DCF"/>
    <w:rsid w:val="00711B02"/>
    <w:rsid w:val="00712024"/>
    <w:rsid w:val="007123F8"/>
    <w:rsid w:val="00714031"/>
    <w:rsid w:val="00714637"/>
    <w:rsid w:val="00714A08"/>
    <w:rsid w:val="0071582A"/>
    <w:rsid w:val="00715DDD"/>
    <w:rsid w:val="007200EF"/>
    <w:rsid w:val="00720943"/>
    <w:rsid w:val="00720C89"/>
    <w:rsid w:val="0072132C"/>
    <w:rsid w:val="007213AE"/>
    <w:rsid w:val="00721BFF"/>
    <w:rsid w:val="00722334"/>
    <w:rsid w:val="00724050"/>
    <w:rsid w:val="007241DC"/>
    <w:rsid w:val="007242C0"/>
    <w:rsid w:val="007242C9"/>
    <w:rsid w:val="00726EC7"/>
    <w:rsid w:val="00727839"/>
    <w:rsid w:val="00730010"/>
    <w:rsid w:val="0073049B"/>
    <w:rsid w:val="00730890"/>
    <w:rsid w:val="007310FC"/>
    <w:rsid w:val="00731AC5"/>
    <w:rsid w:val="007329D3"/>
    <w:rsid w:val="00733696"/>
    <w:rsid w:val="00733E0A"/>
    <w:rsid w:val="00734131"/>
    <w:rsid w:val="00734EB2"/>
    <w:rsid w:val="007356AA"/>
    <w:rsid w:val="007366CD"/>
    <w:rsid w:val="007371FC"/>
    <w:rsid w:val="007374EE"/>
    <w:rsid w:val="007375FA"/>
    <w:rsid w:val="00740B02"/>
    <w:rsid w:val="00740B9D"/>
    <w:rsid w:val="00740CD4"/>
    <w:rsid w:val="00741750"/>
    <w:rsid w:val="00742A86"/>
    <w:rsid w:val="0074338D"/>
    <w:rsid w:val="0074346F"/>
    <w:rsid w:val="00744BBC"/>
    <w:rsid w:val="00745A38"/>
    <w:rsid w:val="007475F7"/>
    <w:rsid w:val="007476B3"/>
    <w:rsid w:val="0075045B"/>
    <w:rsid w:val="00751353"/>
    <w:rsid w:val="007513FE"/>
    <w:rsid w:val="00751862"/>
    <w:rsid w:val="00751D92"/>
    <w:rsid w:val="00752185"/>
    <w:rsid w:val="00752B84"/>
    <w:rsid w:val="00752FAB"/>
    <w:rsid w:val="00753603"/>
    <w:rsid w:val="0075369E"/>
    <w:rsid w:val="00753783"/>
    <w:rsid w:val="00753A07"/>
    <w:rsid w:val="00754742"/>
    <w:rsid w:val="00754AB6"/>
    <w:rsid w:val="00754AEB"/>
    <w:rsid w:val="00754E1B"/>
    <w:rsid w:val="00755853"/>
    <w:rsid w:val="00755B06"/>
    <w:rsid w:val="00756D24"/>
    <w:rsid w:val="0075708A"/>
    <w:rsid w:val="0075716F"/>
    <w:rsid w:val="007574ED"/>
    <w:rsid w:val="00757774"/>
    <w:rsid w:val="0076040B"/>
    <w:rsid w:val="0076089B"/>
    <w:rsid w:val="00760AE6"/>
    <w:rsid w:val="00761A81"/>
    <w:rsid w:val="007621FE"/>
    <w:rsid w:val="007644FE"/>
    <w:rsid w:val="00764718"/>
    <w:rsid w:val="0076501F"/>
    <w:rsid w:val="007650AC"/>
    <w:rsid w:val="00765848"/>
    <w:rsid w:val="00765E8E"/>
    <w:rsid w:val="00765F7B"/>
    <w:rsid w:val="00766911"/>
    <w:rsid w:val="00766F0F"/>
    <w:rsid w:val="00770938"/>
    <w:rsid w:val="00770A14"/>
    <w:rsid w:val="00770A53"/>
    <w:rsid w:val="00772648"/>
    <w:rsid w:val="00773AE8"/>
    <w:rsid w:val="00773C0F"/>
    <w:rsid w:val="00775036"/>
    <w:rsid w:val="00775EAC"/>
    <w:rsid w:val="0077652C"/>
    <w:rsid w:val="00776C15"/>
    <w:rsid w:val="007779CB"/>
    <w:rsid w:val="0078045F"/>
    <w:rsid w:val="00780557"/>
    <w:rsid w:val="00780622"/>
    <w:rsid w:val="0078068D"/>
    <w:rsid w:val="007815C7"/>
    <w:rsid w:val="00782601"/>
    <w:rsid w:val="00782D72"/>
    <w:rsid w:val="00782F74"/>
    <w:rsid w:val="00783235"/>
    <w:rsid w:val="007833F8"/>
    <w:rsid w:val="00784734"/>
    <w:rsid w:val="0078486B"/>
    <w:rsid w:val="007855F7"/>
    <w:rsid w:val="007856FB"/>
    <w:rsid w:val="00785957"/>
    <w:rsid w:val="00785EE1"/>
    <w:rsid w:val="00786234"/>
    <w:rsid w:val="00786417"/>
    <w:rsid w:val="00787509"/>
    <w:rsid w:val="00787837"/>
    <w:rsid w:val="00790138"/>
    <w:rsid w:val="0079013B"/>
    <w:rsid w:val="00790E82"/>
    <w:rsid w:val="007915AA"/>
    <w:rsid w:val="00791BDB"/>
    <w:rsid w:val="00792804"/>
    <w:rsid w:val="007930DF"/>
    <w:rsid w:val="007933CB"/>
    <w:rsid w:val="00793D54"/>
    <w:rsid w:val="00793E83"/>
    <w:rsid w:val="007945BC"/>
    <w:rsid w:val="007947C5"/>
    <w:rsid w:val="00794893"/>
    <w:rsid w:val="00794F7E"/>
    <w:rsid w:val="007951A7"/>
    <w:rsid w:val="0079546F"/>
    <w:rsid w:val="00795942"/>
    <w:rsid w:val="00796534"/>
    <w:rsid w:val="00796EEC"/>
    <w:rsid w:val="007970A7"/>
    <w:rsid w:val="00797F93"/>
    <w:rsid w:val="007A01D4"/>
    <w:rsid w:val="007A03C1"/>
    <w:rsid w:val="007A0527"/>
    <w:rsid w:val="007A0639"/>
    <w:rsid w:val="007A09DB"/>
    <w:rsid w:val="007A1369"/>
    <w:rsid w:val="007A13AA"/>
    <w:rsid w:val="007A1CCD"/>
    <w:rsid w:val="007A23D2"/>
    <w:rsid w:val="007A2535"/>
    <w:rsid w:val="007A2891"/>
    <w:rsid w:val="007A2E55"/>
    <w:rsid w:val="007A2EC6"/>
    <w:rsid w:val="007A3222"/>
    <w:rsid w:val="007A3711"/>
    <w:rsid w:val="007A3A6D"/>
    <w:rsid w:val="007A3CC4"/>
    <w:rsid w:val="007A4871"/>
    <w:rsid w:val="007A4CAB"/>
    <w:rsid w:val="007A5D3C"/>
    <w:rsid w:val="007A5EEA"/>
    <w:rsid w:val="007A65F1"/>
    <w:rsid w:val="007A6A80"/>
    <w:rsid w:val="007B19C5"/>
    <w:rsid w:val="007B1EF6"/>
    <w:rsid w:val="007B23EE"/>
    <w:rsid w:val="007B2D56"/>
    <w:rsid w:val="007B2DB9"/>
    <w:rsid w:val="007B2EF8"/>
    <w:rsid w:val="007B2FC4"/>
    <w:rsid w:val="007B3422"/>
    <w:rsid w:val="007B3A2B"/>
    <w:rsid w:val="007B45E8"/>
    <w:rsid w:val="007B4912"/>
    <w:rsid w:val="007B4DAB"/>
    <w:rsid w:val="007B54FC"/>
    <w:rsid w:val="007B57BE"/>
    <w:rsid w:val="007B5F17"/>
    <w:rsid w:val="007B6BC6"/>
    <w:rsid w:val="007B792C"/>
    <w:rsid w:val="007B7DF8"/>
    <w:rsid w:val="007C1637"/>
    <w:rsid w:val="007C1CEF"/>
    <w:rsid w:val="007C1E30"/>
    <w:rsid w:val="007C2921"/>
    <w:rsid w:val="007C2DDE"/>
    <w:rsid w:val="007C2EA0"/>
    <w:rsid w:val="007C3426"/>
    <w:rsid w:val="007C353F"/>
    <w:rsid w:val="007C3573"/>
    <w:rsid w:val="007C3DA9"/>
    <w:rsid w:val="007C4701"/>
    <w:rsid w:val="007C475C"/>
    <w:rsid w:val="007C5083"/>
    <w:rsid w:val="007C50B2"/>
    <w:rsid w:val="007C50C9"/>
    <w:rsid w:val="007C52BE"/>
    <w:rsid w:val="007C54E3"/>
    <w:rsid w:val="007C56F4"/>
    <w:rsid w:val="007C6148"/>
    <w:rsid w:val="007C71DC"/>
    <w:rsid w:val="007D12B8"/>
    <w:rsid w:val="007D1F55"/>
    <w:rsid w:val="007D21FA"/>
    <w:rsid w:val="007D2ADD"/>
    <w:rsid w:val="007D2E65"/>
    <w:rsid w:val="007D37C4"/>
    <w:rsid w:val="007D4133"/>
    <w:rsid w:val="007D5318"/>
    <w:rsid w:val="007D539E"/>
    <w:rsid w:val="007D6D6F"/>
    <w:rsid w:val="007D7B4A"/>
    <w:rsid w:val="007D7EFC"/>
    <w:rsid w:val="007E0675"/>
    <w:rsid w:val="007E0D32"/>
    <w:rsid w:val="007E143C"/>
    <w:rsid w:val="007E1ECA"/>
    <w:rsid w:val="007E21D7"/>
    <w:rsid w:val="007E242E"/>
    <w:rsid w:val="007E3206"/>
    <w:rsid w:val="007E402A"/>
    <w:rsid w:val="007E45E6"/>
    <w:rsid w:val="007E46B8"/>
    <w:rsid w:val="007E4D59"/>
    <w:rsid w:val="007E592C"/>
    <w:rsid w:val="007E5BDD"/>
    <w:rsid w:val="007E6314"/>
    <w:rsid w:val="007E6848"/>
    <w:rsid w:val="007E6C0E"/>
    <w:rsid w:val="007E71A1"/>
    <w:rsid w:val="007F0516"/>
    <w:rsid w:val="007F0D72"/>
    <w:rsid w:val="007F0DB6"/>
    <w:rsid w:val="007F1B3B"/>
    <w:rsid w:val="007F325D"/>
    <w:rsid w:val="007F418E"/>
    <w:rsid w:val="007F4533"/>
    <w:rsid w:val="007F5588"/>
    <w:rsid w:val="007F5C10"/>
    <w:rsid w:val="007F5CA2"/>
    <w:rsid w:val="007F64D3"/>
    <w:rsid w:val="007F7EE6"/>
    <w:rsid w:val="00800786"/>
    <w:rsid w:val="0080090C"/>
    <w:rsid w:val="00800DB4"/>
    <w:rsid w:val="00800F79"/>
    <w:rsid w:val="00801141"/>
    <w:rsid w:val="008015BE"/>
    <w:rsid w:val="0080174C"/>
    <w:rsid w:val="00801AD4"/>
    <w:rsid w:val="00801B34"/>
    <w:rsid w:val="008027E3"/>
    <w:rsid w:val="00802CC9"/>
    <w:rsid w:val="00802F35"/>
    <w:rsid w:val="008034DF"/>
    <w:rsid w:val="008037E2"/>
    <w:rsid w:val="00803831"/>
    <w:rsid w:val="00803CFF"/>
    <w:rsid w:val="0080415D"/>
    <w:rsid w:val="008049FB"/>
    <w:rsid w:val="008050FE"/>
    <w:rsid w:val="00805B0A"/>
    <w:rsid w:val="0080624D"/>
    <w:rsid w:val="00806415"/>
    <w:rsid w:val="00806DA9"/>
    <w:rsid w:val="00806FFE"/>
    <w:rsid w:val="008072FE"/>
    <w:rsid w:val="00807685"/>
    <w:rsid w:val="00807958"/>
    <w:rsid w:val="00810060"/>
    <w:rsid w:val="00810CB6"/>
    <w:rsid w:val="00810E1D"/>
    <w:rsid w:val="00810E3F"/>
    <w:rsid w:val="00811649"/>
    <w:rsid w:val="0081192A"/>
    <w:rsid w:val="008120D8"/>
    <w:rsid w:val="0081233E"/>
    <w:rsid w:val="00814101"/>
    <w:rsid w:val="00814AB8"/>
    <w:rsid w:val="00814BAA"/>
    <w:rsid w:val="008159DE"/>
    <w:rsid w:val="0081721F"/>
    <w:rsid w:val="00817E46"/>
    <w:rsid w:val="0082034D"/>
    <w:rsid w:val="0082056D"/>
    <w:rsid w:val="008205E2"/>
    <w:rsid w:val="00820708"/>
    <w:rsid w:val="008212D1"/>
    <w:rsid w:val="008213BC"/>
    <w:rsid w:val="0082190F"/>
    <w:rsid w:val="00821B4D"/>
    <w:rsid w:val="008221AF"/>
    <w:rsid w:val="00822250"/>
    <w:rsid w:val="00822312"/>
    <w:rsid w:val="0082238E"/>
    <w:rsid w:val="00822536"/>
    <w:rsid w:val="00822EE3"/>
    <w:rsid w:val="00823463"/>
    <w:rsid w:val="0082351E"/>
    <w:rsid w:val="008236AD"/>
    <w:rsid w:val="00823851"/>
    <w:rsid w:val="0082465E"/>
    <w:rsid w:val="008248E6"/>
    <w:rsid w:val="00825298"/>
    <w:rsid w:val="00825468"/>
    <w:rsid w:val="00826272"/>
    <w:rsid w:val="0082675E"/>
    <w:rsid w:val="00826C5E"/>
    <w:rsid w:val="008278B4"/>
    <w:rsid w:val="00830306"/>
    <w:rsid w:val="008307EB"/>
    <w:rsid w:val="00830E8E"/>
    <w:rsid w:val="00830F5B"/>
    <w:rsid w:val="00831147"/>
    <w:rsid w:val="00831545"/>
    <w:rsid w:val="008323B4"/>
    <w:rsid w:val="00832443"/>
    <w:rsid w:val="00832C3F"/>
    <w:rsid w:val="008330B0"/>
    <w:rsid w:val="008332FF"/>
    <w:rsid w:val="0083335E"/>
    <w:rsid w:val="008333B9"/>
    <w:rsid w:val="008336B0"/>
    <w:rsid w:val="0083370D"/>
    <w:rsid w:val="00833B31"/>
    <w:rsid w:val="0083440B"/>
    <w:rsid w:val="008346C4"/>
    <w:rsid w:val="008347A1"/>
    <w:rsid w:val="00834A6B"/>
    <w:rsid w:val="00834AA8"/>
    <w:rsid w:val="00835417"/>
    <w:rsid w:val="008356FD"/>
    <w:rsid w:val="0083688E"/>
    <w:rsid w:val="008370C2"/>
    <w:rsid w:val="00837B67"/>
    <w:rsid w:val="00840096"/>
    <w:rsid w:val="00840410"/>
    <w:rsid w:val="00840967"/>
    <w:rsid w:val="00840ACF"/>
    <w:rsid w:val="00840C80"/>
    <w:rsid w:val="008411C3"/>
    <w:rsid w:val="0084186E"/>
    <w:rsid w:val="00841ABD"/>
    <w:rsid w:val="00841B77"/>
    <w:rsid w:val="0084279B"/>
    <w:rsid w:val="008431D7"/>
    <w:rsid w:val="00843C3B"/>
    <w:rsid w:val="00844D17"/>
    <w:rsid w:val="00845F28"/>
    <w:rsid w:val="00846061"/>
    <w:rsid w:val="008467DF"/>
    <w:rsid w:val="00846847"/>
    <w:rsid w:val="00846A2F"/>
    <w:rsid w:val="00846ABA"/>
    <w:rsid w:val="00846C5F"/>
    <w:rsid w:val="0084702E"/>
    <w:rsid w:val="0084772B"/>
    <w:rsid w:val="0084773E"/>
    <w:rsid w:val="00847FD1"/>
    <w:rsid w:val="00850D4F"/>
    <w:rsid w:val="008512B8"/>
    <w:rsid w:val="00851754"/>
    <w:rsid w:val="00851F65"/>
    <w:rsid w:val="00852271"/>
    <w:rsid w:val="00853580"/>
    <w:rsid w:val="00854399"/>
    <w:rsid w:val="00854843"/>
    <w:rsid w:val="00854908"/>
    <w:rsid w:val="0085497D"/>
    <w:rsid w:val="00854EC8"/>
    <w:rsid w:val="00854EDE"/>
    <w:rsid w:val="008556B4"/>
    <w:rsid w:val="008559D6"/>
    <w:rsid w:val="00855E0C"/>
    <w:rsid w:val="00855E10"/>
    <w:rsid w:val="0085621F"/>
    <w:rsid w:val="00856C30"/>
    <w:rsid w:val="0085759D"/>
    <w:rsid w:val="00860504"/>
    <w:rsid w:val="00860745"/>
    <w:rsid w:val="00860A31"/>
    <w:rsid w:val="00860D2A"/>
    <w:rsid w:val="008610E2"/>
    <w:rsid w:val="008614D3"/>
    <w:rsid w:val="0086181B"/>
    <w:rsid w:val="008619EB"/>
    <w:rsid w:val="0086222C"/>
    <w:rsid w:val="00862522"/>
    <w:rsid w:val="00862AB9"/>
    <w:rsid w:val="008638BD"/>
    <w:rsid w:val="008642B2"/>
    <w:rsid w:val="00864AF3"/>
    <w:rsid w:val="00864F78"/>
    <w:rsid w:val="00865345"/>
    <w:rsid w:val="008662C3"/>
    <w:rsid w:val="00866743"/>
    <w:rsid w:val="00866ED6"/>
    <w:rsid w:val="008674F2"/>
    <w:rsid w:val="0086758F"/>
    <w:rsid w:val="00867CF0"/>
    <w:rsid w:val="00870340"/>
    <w:rsid w:val="00870B2D"/>
    <w:rsid w:val="00870EFB"/>
    <w:rsid w:val="00871253"/>
    <w:rsid w:val="0087178F"/>
    <w:rsid w:val="00872BE1"/>
    <w:rsid w:val="00873B4D"/>
    <w:rsid w:val="008745F9"/>
    <w:rsid w:val="00874A23"/>
    <w:rsid w:val="00874B78"/>
    <w:rsid w:val="008750CF"/>
    <w:rsid w:val="00875D61"/>
    <w:rsid w:val="008762A3"/>
    <w:rsid w:val="00877519"/>
    <w:rsid w:val="008777EF"/>
    <w:rsid w:val="00880359"/>
    <w:rsid w:val="00880361"/>
    <w:rsid w:val="008815EB"/>
    <w:rsid w:val="00881623"/>
    <w:rsid w:val="008817D0"/>
    <w:rsid w:val="00881CAF"/>
    <w:rsid w:val="00881CFC"/>
    <w:rsid w:val="00882639"/>
    <w:rsid w:val="00882771"/>
    <w:rsid w:val="008827CA"/>
    <w:rsid w:val="008828F2"/>
    <w:rsid w:val="00884349"/>
    <w:rsid w:val="00884F63"/>
    <w:rsid w:val="00884FE0"/>
    <w:rsid w:val="00885191"/>
    <w:rsid w:val="0088592E"/>
    <w:rsid w:val="008861BA"/>
    <w:rsid w:val="00886282"/>
    <w:rsid w:val="00890E25"/>
    <w:rsid w:val="00890F37"/>
    <w:rsid w:val="0089313C"/>
    <w:rsid w:val="00893719"/>
    <w:rsid w:val="0089507E"/>
    <w:rsid w:val="008958A8"/>
    <w:rsid w:val="00895AA2"/>
    <w:rsid w:val="00895C2E"/>
    <w:rsid w:val="0089646E"/>
    <w:rsid w:val="00897237"/>
    <w:rsid w:val="00897E21"/>
    <w:rsid w:val="008A07C5"/>
    <w:rsid w:val="008A0D2D"/>
    <w:rsid w:val="008A0E14"/>
    <w:rsid w:val="008A1176"/>
    <w:rsid w:val="008A1884"/>
    <w:rsid w:val="008A2F01"/>
    <w:rsid w:val="008A3006"/>
    <w:rsid w:val="008A3074"/>
    <w:rsid w:val="008A34B8"/>
    <w:rsid w:val="008A3C3C"/>
    <w:rsid w:val="008A4BD0"/>
    <w:rsid w:val="008A6876"/>
    <w:rsid w:val="008A6AB4"/>
    <w:rsid w:val="008A7F16"/>
    <w:rsid w:val="008B0CC6"/>
    <w:rsid w:val="008B0FC6"/>
    <w:rsid w:val="008B1A1C"/>
    <w:rsid w:val="008B21F6"/>
    <w:rsid w:val="008B2B5D"/>
    <w:rsid w:val="008B2E53"/>
    <w:rsid w:val="008B30B3"/>
    <w:rsid w:val="008B31F2"/>
    <w:rsid w:val="008B3946"/>
    <w:rsid w:val="008B3B21"/>
    <w:rsid w:val="008B3DD8"/>
    <w:rsid w:val="008B5132"/>
    <w:rsid w:val="008B6084"/>
    <w:rsid w:val="008B6624"/>
    <w:rsid w:val="008B6820"/>
    <w:rsid w:val="008B7679"/>
    <w:rsid w:val="008C0D37"/>
    <w:rsid w:val="008C1864"/>
    <w:rsid w:val="008C2030"/>
    <w:rsid w:val="008C2798"/>
    <w:rsid w:val="008C27AE"/>
    <w:rsid w:val="008C27C8"/>
    <w:rsid w:val="008C2CE1"/>
    <w:rsid w:val="008C2FD0"/>
    <w:rsid w:val="008C3784"/>
    <w:rsid w:val="008C37CE"/>
    <w:rsid w:val="008C3CAD"/>
    <w:rsid w:val="008C4F27"/>
    <w:rsid w:val="008C5A72"/>
    <w:rsid w:val="008C5BB4"/>
    <w:rsid w:val="008C69E3"/>
    <w:rsid w:val="008C6BD1"/>
    <w:rsid w:val="008C7A0A"/>
    <w:rsid w:val="008C7DA2"/>
    <w:rsid w:val="008D2D0C"/>
    <w:rsid w:val="008D2F33"/>
    <w:rsid w:val="008D3656"/>
    <w:rsid w:val="008D3AE7"/>
    <w:rsid w:val="008D3BDA"/>
    <w:rsid w:val="008D42CD"/>
    <w:rsid w:val="008D4641"/>
    <w:rsid w:val="008D4E23"/>
    <w:rsid w:val="008D5473"/>
    <w:rsid w:val="008D5C70"/>
    <w:rsid w:val="008D61B0"/>
    <w:rsid w:val="008D6933"/>
    <w:rsid w:val="008D6A78"/>
    <w:rsid w:val="008D7390"/>
    <w:rsid w:val="008D759B"/>
    <w:rsid w:val="008D77A3"/>
    <w:rsid w:val="008E09F0"/>
    <w:rsid w:val="008E11C5"/>
    <w:rsid w:val="008E19F0"/>
    <w:rsid w:val="008E1ED8"/>
    <w:rsid w:val="008E2515"/>
    <w:rsid w:val="008E2971"/>
    <w:rsid w:val="008E2CE5"/>
    <w:rsid w:val="008E2FA8"/>
    <w:rsid w:val="008E3902"/>
    <w:rsid w:val="008E45CF"/>
    <w:rsid w:val="008E5784"/>
    <w:rsid w:val="008E68EB"/>
    <w:rsid w:val="008E69F0"/>
    <w:rsid w:val="008E78F8"/>
    <w:rsid w:val="008E7F8F"/>
    <w:rsid w:val="008F03BB"/>
    <w:rsid w:val="008F06B1"/>
    <w:rsid w:val="008F08D9"/>
    <w:rsid w:val="008F0C2E"/>
    <w:rsid w:val="008F0E15"/>
    <w:rsid w:val="008F110C"/>
    <w:rsid w:val="008F123A"/>
    <w:rsid w:val="008F1309"/>
    <w:rsid w:val="008F1FE5"/>
    <w:rsid w:val="008F237E"/>
    <w:rsid w:val="008F2F4E"/>
    <w:rsid w:val="008F31A7"/>
    <w:rsid w:val="008F34C9"/>
    <w:rsid w:val="008F404F"/>
    <w:rsid w:val="008F55BF"/>
    <w:rsid w:val="008F5800"/>
    <w:rsid w:val="008F5D8E"/>
    <w:rsid w:val="008F7007"/>
    <w:rsid w:val="008F7042"/>
    <w:rsid w:val="008F73BD"/>
    <w:rsid w:val="008F77FA"/>
    <w:rsid w:val="00901055"/>
    <w:rsid w:val="009013AD"/>
    <w:rsid w:val="00901424"/>
    <w:rsid w:val="00901BAF"/>
    <w:rsid w:val="00902C3B"/>
    <w:rsid w:val="00902E17"/>
    <w:rsid w:val="00903EBB"/>
    <w:rsid w:val="0090446C"/>
    <w:rsid w:val="00905A75"/>
    <w:rsid w:val="00905DD8"/>
    <w:rsid w:val="0090758C"/>
    <w:rsid w:val="00907C16"/>
    <w:rsid w:val="00910733"/>
    <w:rsid w:val="00911E23"/>
    <w:rsid w:val="009124ED"/>
    <w:rsid w:val="00912773"/>
    <w:rsid w:val="00912A58"/>
    <w:rsid w:val="00912B5D"/>
    <w:rsid w:val="0091303E"/>
    <w:rsid w:val="00913970"/>
    <w:rsid w:val="00913E9E"/>
    <w:rsid w:val="00914542"/>
    <w:rsid w:val="00914A9F"/>
    <w:rsid w:val="00914CC7"/>
    <w:rsid w:val="0091554F"/>
    <w:rsid w:val="00916AAC"/>
    <w:rsid w:val="00917370"/>
    <w:rsid w:val="0091793F"/>
    <w:rsid w:val="00920AA7"/>
    <w:rsid w:val="00920B76"/>
    <w:rsid w:val="00920C77"/>
    <w:rsid w:val="009211CC"/>
    <w:rsid w:val="0092161B"/>
    <w:rsid w:val="00921A09"/>
    <w:rsid w:val="0092208F"/>
    <w:rsid w:val="009220E9"/>
    <w:rsid w:val="009227C9"/>
    <w:rsid w:val="00924889"/>
    <w:rsid w:val="00925299"/>
    <w:rsid w:val="0092537D"/>
    <w:rsid w:val="00925532"/>
    <w:rsid w:val="00925D2C"/>
    <w:rsid w:val="00925F08"/>
    <w:rsid w:val="00926054"/>
    <w:rsid w:val="009267B4"/>
    <w:rsid w:val="00926E4A"/>
    <w:rsid w:val="00927575"/>
    <w:rsid w:val="009300DE"/>
    <w:rsid w:val="0093020F"/>
    <w:rsid w:val="00930A51"/>
    <w:rsid w:val="00930B38"/>
    <w:rsid w:val="00930D83"/>
    <w:rsid w:val="00930F1A"/>
    <w:rsid w:val="009327B1"/>
    <w:rsid w:val="009328CF"/>
    <w:rsid w:val="00933094"/>
    <w:rsid w:val="009332C9"/>
    <w:rsid w:val="009339BB"/>
    <w:rsid w:val="00934108"/>
    <w:rsid w:val="0093410A"/>
    <w:rsid w:val="0093460E"/>
    <w:rsid w:val="00934754"/>
    <w:rsid w:val="00934C61"/>
    <w:rsid w:val="00934D87"/>
    <w:rsid w:val="00935888"/>
    <w:rsid w:val="00935DD4"/>
    <w:rsid w:val="0093605E"/>
    <w:rsid w:val="0093740B"/>
    <w:rsid w:val="0093759C"/>
    <w:rsid w:val="00937768"/>
    <w:rsid w:val="0093791E"/>
    <w:rsid w:val="0094024E"/>
    <w:rsid w:val="00941683"/>
    <w:rsid w:val="00941BFB"/>
    <w:rsid w:val="0094378A"/>
    <w:rsid w:val="00943A64"/>
    <w:rsid w:val="009440A2"/>
    <w:rsid w:val="009440E7"/>
    <w:rsid w:val="00944351"/>
    <w:rsid w:val="00944534"/>
    <w:rsid w:val="009449C9"/>
    <w:rsid w:val="00945A54"/>
    <w:rsid w:val="009474FC"/>
    <w:rsid w:val="009476A8"/>
    <w:rsid w:val="00947B48"/>
    <w:rsid w:val="009504D9"/>
    <w:rsid w:val="009512B8"/>
    <w:rsid w:val="00951B69"/>
    <w:rsid w:val="00951D46"/>
    <w:rsid w:val="009521E9"/>
    <w:rsid w:val="009532C3"/>
    <w:rsid w:val="009537E9"/>
    <w:rsid w:val="00954921"/>
    <w:rsid w:val="00956B43"/>
    <w:rsid w:val="00957EC0"/>
    <w:rsid w:val="0096146B"/>
    <w:rsid w:val="009617AB"/>
    <w:rsid w:val="00962170"/>
    <w:rsid w:val="00962183"/>
    <w:rsid w:val="00962590"/>
    <w:rsid w:val="009625DE"/>
    <w:rsid w:val="00962743"/>
    <w:rsid w:val="00963396"/>
    <w:rsid w:val="00963896"/>
    <w:rsid w:val="009643B4"/>
    <w:rsid w:val="00964F9A"/>
    <w:rsid w:val="00965126"/>
    <w:rsid w:val="00965394"/>
    <w:rsid w:val="00965484"/>
    <w:rsid w:val="0096595C"/>
    <w:rsid w:val="00967163"/>
    <w:rsid w:val="009673E7"/>
    <w:rsid w:val="00967897"/>
    <w:rsid w:val="009700A6"/>
    <w:rsid w:val="00970E05"/>
    <w:rsid w:val="009710E0"/>
    <w:rsid w:val="00972A3B"/>
    <w:rsid w:val="0097345B"/>
    <w:rsid w:val="00974209"/>
    <w:rsid w:val="009745C4"/>
    <w:rsid w:val="0097494A"/>
    <w:rsid w:val="00974EDD"/>
    <w:rsid w:val="00974EF6"/>
    <w:rsid w:val="0097639D"/>
    <w:rsid w:val="00976AB3"/>
    <w:rsid w:val="00976F69"/>
    <w:rsid w:val="00977AA7"/>
    <w:rsid w:val="0098015B"/>
    <w:rsid w:val="009801CE"/>
    <w:rsid w:val="009809BC"/>
    <w:rsid w:val="00981700"/>
    <w:rsid w:val="00981708"/>
    <w:rsid w:val="00981CAC"/>
    <w:rsid w:val="00981DCE"/>
    <w:rsid w:val="00982208"/>
    <w:rsid w:val="00982597"/>
    <w:rsid w:val="00982641"/>
    <w:rsid w:val="009828C2"/>
    <w:rsid w:val="00982A4E"/>
    <w:rsid w:val="00982D60"/>
    <w:rsid w:val="009831E9"/>
    <w:rsid w:val="0098380C"/>
    <w:rsid w:val="00983A5E"/>
    <w:rsid w:val="00984011"/>
    <w:rsid w:val="00985CC8"/>
    <w:rsid w:val="00986105"/>
    <w:rsid w:val="009863A6"/>
    <w:rsid w:val="009867B7"/>
    <w:rsid w:val="00986AC8"/>
    <w:rsid w:val="00987DAF"/>
    <w:rsid w:val="00987DE2"/>
    <w:rsid w:val="00990327"/>
    <w:rsid w:val="00990DBB"/>
    <w:rsid w:val="00990F7B"/>
    <w:rsid w:val="00991534"/>
    <w:rsid w:val="00991F9B"/>
    <w:rsid w:val="00992673"/>
    <w:rsid w:val="0099271B"/>
    <w:rsid w:val="00992B7A"/>
    <w:rsid w:val="0099356B"/>
    <w:rsid w:val="009937A1"/>
    <w:rsid w:val="00993BF1"/>
    <w:rsid w:val="00993E7A"/>
    <w:rsid w:val="00993FCC"/>
    <w:rsid w:val="009940B2"/>
    <w:rsid w:val="0099421F"/>
    <w:rsid w:val="00994291"/>
    <w:rsid w:val="00994525"/>
    <w:rsid w:val="0099453C"/>
    <w:rsid w:val="00995A02"/>
    <w:rsid w:val="0099615B"/>
    <w:rsid w:val="00996D4F"/>
    <w:rsid w:val="009975AD"/>
    <w:rsid w:val="00997691"/>
    <w:rsid w:val="00997B02"/>
    <w:rsid w:val="009A00A7"/>
    <w:rsid w:val="009A01E4"/>
    <w:rsid w:val="009A0296"/>
    <w:rsid w:val="009A0C8B"/>
    <w:rsid w:val="009A20F8"/>
    <w:rsid w:val="009A47F2"/>
    <w:rsid w:val="009A4D60"/>
    <w:rsid w:val="009A5B96"/>
    <w:rsid w:val="009A5D9E"/>
    <w:rsid w:val="009A699C"/>
    <w:rsid w:val="009A6E12"/>
    <w:rsid w:val="009A6FD7"/>
    <w:rsid w:val="009A7C06"/>
    <w:rsid w:val="009A7C9D"/>
    <w:rsid w:val="009B09E3"/>
    <w:rsid w:val="009B2677"/>
    <w:rsid w:val="009B2750"/>
    <w:rsid w:val="009B2AEA"/>
    <w:rsid w:val="009B2B9F"/>
    <w:rsid w:val="009B3572"/>
    <w:rsid w:val="009B3696"/>
    <w:rsid w:val="009B3CDB"/>
    <w:rsid w:val="009B5C9E"/>
    <w:rsid w:val="009B642B"/>
    <w:rsid w:val="009B73DB"/>
    <w:rsid w:val="009B7A2A"/>
    <w:rsid w:val="009B7F31"/>
    <w:rsid w:val="009C0711"/>
    <w:rsid w:val="009C08AA"/>
    <w:rsid w:val="009C145E"/>
    <w:rsid w:val="009C1BA9"/>
    <w:rsid w:val="009C2314"/>
    <w:rsid w:val="009C2475"/>
    <w:rsid w:val="009C247F"/>
    <w:rsid w:val="009C2C29"/>
    <w:rsid w:val="009C3D08"/>
    <w:rsid w:val="009C45AA"/>
    <w:rsid w:val="009C4A24"/>
    <w:rsid w:val="009C6AEC"/>
    <w:rsid w:val="009C6EC1"/>
    <w:rsid w:val="009C772E"/>
    <w:rsid w:val="009C7B59"/>
    <w:rsid w:val="009C7DC5"/>
    <w:rsid w:val="009D056F"/>
    <w:rsid w:val="009D13D8"/>
    <w:rsid w:val="009D173F"/>
    <w:rsid w:val="009D1B6E"/>
    <w:rsid w:val="009D1E8A"/>
    <w:rsid w:val="009D27CC"/>
    <w:rsid w:val="009D32A0"/>
    <w:rsid w:val="009D463F"/>
    <w:rsid w:val="009D494C"/>
    <w:rsid w:val="009D4D06"/>
    <w:rsid w:val="009D510A"/>
    <w:rsid w:val="009D56B9"/>
    <w:rsid w:val="009D6DDB"/>
    <w:rsid w:val="009D6DDC"/>
    <w:rsid w:val="009D6F8E"/>
    <w:rsid w:val="009D765A"/>
    <w:rsid w:val="009D7CC4"/>
    <w:rsid w:val="009D7F8C"/>
    <w:rsid w:val="009E02B6"/>
    <w:rsid w:val="009E11C6"/>
    <w:rsid w:val="009E2337"/>
    <w:rsid w:val="009E2759"/>
    <w:rsid w:val="009E344A"/>
    <w:rsid w:val="009E4747"/>
    <w:rsid w:val="009E4883"/>
    <w:rsid w:val="009E518C"/>
    <w:rsid w:val="009E5580"/>
    <w:rsid w:val="009E5B72"/>
    <w:rsid w:val="009E67CF"/>
    <w:rsid w:val="009E71B9"/>
    <w:rsid w:val="009E74D2"/>
    <w:rsid w:val="009E75D6"/>
    <w:rsid w:val="009E7E6B"/>
    <w:rsid w:val="009F1AA9"/>
    <w:rsid w:val="009F3A65"/>
    <w:rsid w:val="009F3DA7"/>
    <w:rsid w:val="009F40CB"/>
    <w:rsid w:val="009F4A12"/>
    <w:rsid w:val="009F628F"/>
    <w:rsid w:val="009F672B"/>
    <w:rsid w:val="009F67C1"/>
    <w:rsid w:val="009F6FE2"/>
    <w:rsid w:val="009F7BEE"/>
    <w:rsid w:val="00A0097F"/>
    <w:rsid w:val="00A00AF1"/>
    <w:rsid w:val="00A00CE0"/>
    <w:rsid w:val="00A015B8"/>
    <w:rsid w:val="00A02601"/>
    <w:rsid w:val="00A02C13"/>
    <w:rsid w:val="00A03150"/>
    <w:rsid w:val="00A0364C"/>
    <w:rsid w:val="00A03AE9"/>
    <w:rsid w:val="00A03FEC"/>
    <w:rsid w:val="00A04BE9"/>
    <w:rsid w:val="00A0558D"/>
    <w:rsid w:val="00A06036"/>
    <w:rsid w:val="00A06B74"/>
    <w:rsid w:val="00A10254"/>
    <w:rsid w:val="00A10831"/>
    <w:rsid w:val="00A10AA7"/>
    <w:rsid w:val="00A10D8C"/>
    <w:rsid w:val="00A1195E"/>
    <w:rsid w:val="00A121AE"/>
    <w:rsid w:val="00A12256"/>
    <w:rsid w:val="00A12C30"/>
    <w:rsid w:val="00A12E09"/>
    <w:rsid w:val="00A12EE5"/>
    <w:rsid w:val="00A131CE"/>
    <w:rsid w:val="00A13288"/>
    <w:rsid w:val="00A133FF"/>
    <w:rsid w:val="00A13E04"/>
    <w:rsid w:val="00A143CB"/>
    <w:rsid w:val="00A14592"/>
    <w:rsid w:val="00A15867"/>
    <w:rsid w:val="00A15886"/>
    <w:rsid w:val="00A1644D"/>
    <w:rsid w:val="00A16479"/>
    <w:rsid w:val="00A164CD"/>
    <w:rsid w:val="00A16632"/>
    <w:rsid w:val="00A16A0A"/>
    <w:rsid w:val="00A2084F"/>
    <w:rsid w:val="00A20C29"/>
    <w:rsid w:val="00A20D05"/>
    <w:rsid w:val="00A213D0"/>
    <w:rsid w:val="00A214A3"/>
    <w:rsid w:val="00A216A7"/>
    <w:rsid w:val="00A21829"/>
    <w:rsid w:val="00A21BD4"/>
    <w:rsid w:val="00A225D2"/>
    <w:rsid w:val="00A22FA3"/>
    <w:rsid w:val="00A2322B"/>
    <w:rsid w:val="00A2329B"/>
    <w:rsid w:val="00A23A87"/>
    <w:rsid w:val="00A245E7"/>
    <w:rsid w:val="00A248DB"/>
    <w:rsid w:val="00A24F6D"/>
    <w:rsid w:val="00A2572D"/>
    <w:rsid w:val="00A259B5"/>
    <w:rsid w:val="00A26662"/>
    <w:rsid w:val="00A26C70"/>
    <w:rsid w:val="00A270C3"/>
    <w:rsid w:val="00A2749D"/>
    <w:rsid w:val="00A27FE6"/>
    <w:rsid w:val="00A3060F"/>
    <w:rsid w:val="00A31052"/>
    <w:rsid w:val="00A32D7A"/>
    <w:rsid w:val="00A33650"/>
    <w:rsid w:val="00A3381A"/>
    <w:rsid w:val="00A340DD"/>
    <w:rsid w:val="00A34A54"/>
    <w:rsid w:val="00A35CE0"/>
    <w:rsid w:val="00A3669F"/>
    <w:rsid w:val="00A36BC2"/>
    <w:rsid w:val="00A37381"/>
    <w:rsid w:val="00A375A0"/>
    <w:rsid w:val="00A401E2"/>
    <w:rsid w:val="00A4060E"/>
    <w:rsid w:val="00A40832"/>
    <w:rsid w:val="00A40BE9"/>
    <w:rsid w:val="00A41E24"/>
    <w:rsid w:val="00A41E4D"/>
    <w:rsid w:val="00A42847"/>
    <w:rsid w:val="00A447EA"/>
    <w:rsid w:val="00A44CE0"/>
    <w:rsid w:val="00A454FE"/>
    <w:rsid w:val="00A45904"/>
    <w:rsid w:val="00A45C0B"/>
    <w:rsid w:val="00A45E83"/>
    <w:rsid w:val="00A45EB7"/>
    <w:rsid w:val="00A467C1"/>
    <w:rsid w:val="00A46D2F"/>
    <w:rsid w:val="00A474CD"/>
    <w:rsid w:val="00A47BB0"/>
    <w:rsid w:val="00A47DAC"/>
    <w:rsid w:val="00A47E24"/>
    <w:rsid w:val="00A507E9"/>
    <w:rsid w:val="00A5164A"/>
    <w:rsid w:val="00A51DA5"/>
    <w:rsid w:val="00A51ED7"/>
    <w:rsid w:val="00A52962"/>
    <w:rsid w:val="00A54013"/>
    <w:rsid w:val="00A54066"/>
    <w:rsid w:val="00A555F5"/>
    <w:rsid w:val="00A5566C"/>
    <w:rsid w:val="00A556A8"/>
    <w:rsid w:val="00A56614"/>
    <w:rsid w:val="00A5715B"/>
    <w:rsid w:val="00A5743E"/>
    <w:rsid w:val="00A6174F"/>
    <w:rsid w:val="00A62285"/>
    <w:rsid w:val="00A622B0"/>
    <w:rsid w:val="00A62A5B"/>
    <w:rsid w:val="00A63334"/>
    <w:rsid w:val="00A6366C"/>
    <w:rsid w:val="00A63772"/>
    <w:rsid w:val="00A63869"/>
    <w:rsid w:val="00A645BB"/>
    <w:rsid w:val="00A645D1"/>
    <w:rsid w:val="00A65A59"/>
    <w:rsid w:val="00A66965"/>
    <w:rsid w:val="00A66B1C"/>
    <w:rsid w:val="00A66FD7"/>
    <w:rsid w:val="00A67765"/>
    <w:rsid w:val="00A677AA"/>
    <w:rsid w:val="00A67871"/>
    <w:rsid w:val="00A703DD"/>
    <w:rsid w:val="00A7077D"/>
    <w:rsid w:val="00A70C84"/>
    <w:rsid w:val="00A71463"/>
    <w:rsid w:val="00A7197F"/>
    <w:rsid w:val="00A72B2F"/>
    <w:rsid w:val="00A72BFC"/>
    <w:rsid w:val="00A730D0"/>
    <w:rsid w:val="00A73747"/>
    <w:rsid w:val="00A73768"/>
    <w:rsid w:val="00A73BD1"/>
    <w:rsid w:val="00A73F50"/>
    <w:rsid w:val="00A74246"/>
    <w:rsid w:val="00A74723"/>
    <w:rsid w:val="00A74EB8"/>
    <w:rsid w:val="00A75467"/>
    <w:rsid w:val="00A756DE"/>
    <w:rsid w:val="00A7636D"/>
    <w:rsid w:val="00A77E49"/>
    <w:rsid w:val="00A77F88"/>
    <w:rsid w:val="00A809A5"/>
    <w:rsid w:val="00A80D1D"/>
    <w:rsid w:val="00A8222B"/>
    <w:rsid w:val="00A83E4F"/>
    <w:rsid w:val="00A84718"/>
    <w:rsid w:val="00A851AC"/>
    <w:rsid w:val="00A852D6"/>
    <w:rsid w:val="00A853F0"/>
    <w:rsid w:val="00A86590"/>
    <w:rsid w:val="00A877D7"/>
    <w:rsid w:val="00A878EC"/>
    <w:rsid w:val="00A87D47"/>
    <w:rsid w:val="00A90DDD"/>
    <w:rsid w:val="00A924E0"/>
    <w:rsid w:val="00A925D0"/>
    <w:rsid w:val="00A938D6"/>
    <w:rsid w:val="00A94F77"/>
    <w:rsid w:val="00A952A8"/>
    <w:rsid w:val="00A956E5"/>
    <w:rsid w:val="00A9576F"/>
    <w:rsid w:val="00A95C74"/>
    <w:rsid w:val="00A95D3E"/>
    <w:rsid w:val="00A967B8"/>
    <w:rsid w:val="00A9692D"/>
    <w:rsid w:val="00A96D31"/>
    <w:rsid w:val="00A9787B"/>
    <w:rsid w:val="00A9789A"/>
    <w:rsid w:val="00A97E77"/>
    <w:rsid w:val="00AA014C"/>
    <w:rsid w:val="00AA06EF"/>
    <w:rsid w:val="00AA07B7"/>
    <w:rsid w:val="00AA08ED"/>
    <w:rsid w:val="00AA15B0"/>
    <w:rsid w:val="00AA1D47"/>
    <w:rsid w:val="00AA26F8"/>
    <w:rsid w:val="00AA2721"/>
    <w:rsid w:val="00AA2B05"/>
    <w:rsid w:val="00AA2B13"/>
    <w:rsid w:val="00AA2EFE"/>
    <w:rsid w:val="00AA364C"/>
    <w:rsid w:val="00AA3D0A"/>
    <w:rsid w:val="00AA46E0"/>
    <w:rsid w:val="00AA4E7B"/>
    <w:rsid w:val="00AA57AE"/>
    <w:rsid w:val="00AA5CA6"/>
    <w:rsid w:val="00AA5E12"/>
    <w:rsid w:val="00AA628B"/>
    <w:rsid w:val="00AA7347"/>
    <w:rsid w:val="00AA7B27"/>
    <w:rsid w:val="00AA7D41"/>
    <w:rsid w:val="00AB12B0"/>
    <w:rsid w:val="00AB1539"/>
    <w:rsid w:val="00AB2873"/>
    <w:rsid w:val="00AB39D3"/>
    <w:rsid w:val="00AB3A7C"/>
    <w:rsid w:val="00AB3C84"/>
    <w:rsid w:val="00AB4964"/>
    <w:rsid w:val="00AB4F3D"/>
    <w:rsid w:val="00AB5946"/>
    <w:rsid w:val="00AB6714"/>
    <w:rsid w:val="00AB70AB"/>
    <w:rsid w:val="00AB755E"/>
    <w:rsid w:val="00AB75F8"/>
    <w:rsid w:val="00AC007C"/>
    <w:rsid w:val="00AC0439"/>
    <w:rsid w:val="00AC0593"/>
    <w:rsid w:val="00AC0A6A"/>
    <w:rsid w:val="00AC20E2"/>
    <w:rsid w:val="00AC322D"/>
    <w:rsid w:val="00AC5225"/>
    <w:rsid w:val="00AC63C9"/>
    <w:rsid w:val="00AC7CD5"/>
    <w:rsid w:val="00AD0127"/>
    <w:rsid w:val="00AD0283"/>
    <w:rsid w:val="00AD02CD"/>
    <w:rsid w:val="00AD084C"/>
    <w:rsid w:val="00AD0B06"/>
    <w:rsid w:val="00AD14DA"/>
    <w:rsid w:val="00AD1534"/>
    <w:rsid w:val="00AD1750"/>
    <w:rsid w:val="00AD1B6E"/>
    <w:rsid w:val="00AD1EF9"/>
    <w:rsid w:val="00AD4811"/>
    <w:rsid w:val="00AD5207"/>
    <w:rsid w:val="00AD5489"/>
    <w:rsid w:val="00AD5BD5"/>
    <w:rsid w:val="00AD5BEE"/>
    <w:rsid w:val="00AD61B9"/>
    <w:rsid w:val="00AD6278"/>
    <w:rsid w:val="00AD68DA"/>
    <w:rsid w:val="00AD6ABC"/>
    <w:rsid w:val="00AD6C8E"/>
    <w:rsid w:val="00AD6DD1"/>
    <w:rsid w:val="00AD742D"/>
    <w:rsid w:val="00AD7E62"/>
    <w:rsid w:val="00AE0D78"/>
    <w:rsid w:val="00AE1994"/>
    <w:rsid w:val="00AE1C44"/>
    <w:rsid w:val="00AE271B"/>
    <w:rsid w:val="00AE2B24"/>
    <w:rsid w:val="00AE397F"/>
    <w:rsid w:val="00AE3B2C"/>
    <w:rsid w:val="00AE47B4"/>
    <w:rsid w:val="00AE6548"/>
    <w:rsid w:val="00AE65CE"/>
    <w:rsid w:val="00AE6E68"/>
    <w:rsid w:val="00AE7030"/>
    <w:rsid w:val="00AE7204"/>
    <w:rsid w:val="00AE7FE4"/>
    <w:rsid w:val="00AF051B"/>
    <w:rsid w:val="00AF12F1"/>
    <w:rsid w:val="00AF1EF7"/>
    <w:rsid w:val="00AF257A"/>
    <w:rsid w:val="00AF29B9"/>
    <w:rsid w:val="00AF30C4"/>
    <w:rsid w:val="00AF49E7"/>
    <w:rsid w:val="00AF501A"/>
    <w:rsid w:val="00AF503D"/>
    <w:rsid w:val="00AF5FE2"/>
    <w:rsid w:val="00AF631E"/>
    <w:rsid w:val="00AF6927"/>
    <w:rsid w:val="00AF6AD5"/>
    <w:rsid w:val="00AF6DC0"/>
    <w:rsid w:val="00AF6FBE"/>
    <w:rsid w:val="00AF7B11"/>
    <w:rsid w:val="00B00320"/>
    <w:rsid w:val="00B00819"/>
    <w:rsid w:val="00B00DE3"/>
    <w:rsid w:val="00B01219"/>
    <w:rsid w:val="00B01596"/>
    <w:rsid w:val="00B01C61"/>
    <w:rsid w:val="00B01FF0"/>
    <w:rsid w:val="00B02BBF"/>
    <w:rsid w:val="00B037AF"/>
    <w:rsid w:val="00B03A11"/>
    <w:rsid w:val="00B03EC7"/>
    <w:rsid w:val="00B05617"/>
    <w:rsid w:val="00B05A3E"/>
    <w:rsid w:val="00B0654B"/>
    <w:rsid w:val="00B068AD"/>
    <w:rsid w:val="00B10247"/>
    <w:rsid w:val="00B10614"/>
    <w:rsid w:val="00B110E8"/>
    <w:rsid w:val="00B115AD"/>
    <w:rsid w:val="00B11B63"/>
    <w:rsid w:val="00B1348E"/>
    <w:rsid w:val="00B13901"/>
    <w:rsid w:val="00B13B55"/>
    <w:rsid w:val="00B13D87"/>
    <w:rsid w:val="00B13F9D"/>
    <w:rsid w:val="00B1445B"/>
    <w:rsid w:val="00B14F7E"/>
    <w:rsid w:val="00B14F89"/>
    <w:rsid w:val="00B15A6E"/>
    <w:rsid w:val="00B15D4A"/>
    <w:rsid w:val="00B17CD7"/>
    <w:rsid w:val="00B20810"/>
    <w:rsid w:val="00B20A7D"/>
    <w:rsid w:val="00B20ACA"/>
    <w:rsid w:val="00B20E80"/>
    <w:rsid w:val="00B2238F"/>
    <w:rsid w:val="00B22968"/>
    <w:rsid w:val="00B230A3"/>
    <w:rsid w:val="00B2425F"/>
    <w:rsid w:val="00B24704"/>
    <w:rsid w:val="00B248BD"/>
    <w:rsid w:val="00B26D06"/>
    <w:rsid w:val="00B27225"/>
    <w:rsid w:val="00B275A9"/>
    <w:rsid w:val="00B2785E"/>
    <w:rsid w:val="00B27D31"/>
    <w:rsid w:val="00B30980"/>
    <w:rsid w:val="00B314F0"/>
    <w:rsid w:val="00B32ABD"/>
    <w:rsid w:val="00B3328F"/>
    <w:rsid w:val="00B33B5A"/>
    <w:rsid w:val="00B34227"/>
    <w:rsid w:val="00B34AE2"/>
    <w:rsid w:val="00B357C1"/>
    <w:rsid w:val="00B357EC"/>
    <w:rsid w:val="00B35A95"/>
    <w:rsid w:val="00B36643"/>
    <w:rsid w:val="00B3687D"/>
    <w:rsid w:val="00B37724"/>
    <w:rsid w:val="00B37899"/>
    <w:rsid w:val="00B41569"/>
    <w:rsid w:val="00B41ED8"/>
    <w:rsid w:val="00B4223F"/>
    <w:rsid w:val="00B422BA"/>
    <w:rsid w:val="00B42628"/>
    <w:rsid w:val="00B43435"/>
    <w:rsid w:val="00B43648"/>
    <w:rsid w:val="00B43A88"/>
    <w:rsid w:val="00B4409A"/>
    <w:rsid w:val="00B44697"/>
    <w:rsid w:val="00B446CC"/>
    <w:rsid w:val="00B452EE"/>
    <w:rsid w:val="00B4545D"/>
    <w:rsid w:val="00B4547C"/>
    <w:rsid w:val="00B460A3"/>
    <w:rsid w:val="00B46758"/>
    <w:rsid w:val="00B46D1C"/>
    <w:rsid w:val="00B47165"/>
    <w:rsid w:val="00B479C9"/>
    <w:rsid w:val="00B479E9"/>
    <w:rsid w:val="00B507A4"/>
    <w:rsid w:val="00B51AEF"/>
    <w:rsid w:val="00B52190"/>
    <w:rsid w:val="00B52C90"/>
    <w:rsid w:val="00B537AA"/>
    <w:rsid w:val="00B54873"/>
    <w:rsid w:val="00B54DAA"/>
    <w:rsid w:val="00B554E5"/>
    <w:rsid w:val="00B5577E"/>
    <w:rsid w:val="00B5651D"/>
    <w:rsid w:val="00B576B5"/>
    <w:rsid w:val="00B60749"/>
    <w:rsid w:val="00B60820"/>
    <w:rsid w:val="00B61BDF"/>
    <w:rsid w:val="00B61C16"/>
    <w:rsid w:val="00B6229F"/>
    <w:rsid w:val="00B62F8C"/>
    <w:rsid w:val="00B63241"/>
    <w:rsid w:val="00B63657"/>
    <w:rsid w:val="00B64B03"/>
    <w:rsid w:val="00B64D14"/>
    <w:rsid w:val="00B64DC2"/>
    <w:rsid w:val="00B65081"/>
    <w:rsid w:val="00B65660"/>
    <w:rsid w:val="00B65772"/>
    <w:rsid w:val="00B661A0"/>
    <w:rsid w:val="00B66E75"/>
    <w:rsid w:val="00B67505"/>
    <w:rsid w:val="00B67AA4"/>
    <w:rsid w:val="00B67AD4"/>
    <w:rsid w:val="00B67C02"/>
    <w:rsid w:val="00B7006D"/>
    <w:rsid w:val="00B706A8"/>
    <w:rsid w:val="00B7117C"/>
    <w:rsid w:val="00B713EC"/>
    <w:rsid w:val="00B71C1B"/>
    <w:rsid w:val="00B731CE"/>
    <w:rsid w:val="00B73BDE"/>
    <w:rsid w:val="00B7407F"/>
    <w:rsid w:val="00B74253"/>
    <w:rsid w:val="00B746AA"/>
    <w:rsid w:val="00B74B24"/>
    <w:rsid w:val="00B74F32"/>
    <w:rsid w:val="00B766FF"/>
    <w:rsid w:val="00B7741C"/>
    <w:rsid w:val="00B77485"/>
    <w:rsid w:val="00B7783D"/>
    <w:rsid w:val="00B77D6C"/>
    <w:rsid w:val="00B803E7"/>
    <w:rsid w:val="00B8183A"/>
    <w:rsid w:val="00B81938"/>
    <w:rsid w:val="00B82375"/>
    <w:rsid w:val="00B823C3"/>
    <w:rsid w:val="00B82781"/>
    <w:rsid w:val="00B8357F"/>
    <w:rsid w:val="00B8441A"/>
    <w:rsid w:val="00B84997"/>
    <w:rsid w:val="00B84EDB"/>
    <w:rsid w:val="00B8527B"/>
    <w:rsid w:val="00B873F8"/>
    <w:rsid w:val="00B8783D"/>
    <w:rsid w:val="00B90433"/>
    <w:rsid w:val="00B90B19"/>
    <w:rsid w:val="00B92259"/>
    <w:rsid w:val="00B9279F"/>
    <w:rsid w:val="00B93719"/>
    <w:rsid w:val="00B94C4B"/>
    <w:rsid w:val="00B96674"/>
    <w:rsid w:val="00B97C8B"/>
    <w:rsid w:val="00BA04A5"/>
    <w:rsid w:val="00BA0517"/>
    <w:rsid w:val="00BA07FA"/>
    <w:rsid w:val="00BA0869"/>
    <w:rsid w:val="00BA1FC7"/>
    <w:rsid w:val="00BA4D05"/>
    <w:rsid w:val="00BA5547"/>
    <w:rsid w:val="00BA6277"/>
    <w:rsid w:val="00BA6F8E"/>
    <w:rsid w:val="00BA6FE5"/>
    <w:rsid w:val="00BB046A"/>
    <w:rsid w:val="00BB084A"/>
    <w:rsid w:val="00BB0956"/>
    <w:rsid w:val="00BB1364"/>
    <w:rsid w:val="00BB1D5B"/>
    <w:rsid w:val="00BB24E1"/>
    <w:rsid w:val="00BB2530"/>
    <w:rsid w:val="00BB3C72"/>
    <w:rsid w:val="00BB4143"/>
    <w:rsid w:val="00BB48CF"/>
    <w:rsid w:val="00BB49C9"/>
    <w:rsid w:val="00BB4E1F"/>
    <w:rsid w:val="00BB566E"/>
    <w:rsid w:val="00BB6589"/>
    <w:rsid w:val="00BB6636"/>
    <w:rsid w:val="00BB6EB1"/>
    <w:rsid w:val="00BB734C"/>
    <w:rsid w:val="00BB739F"/>
    <w:rsid w:val="00BB7BC7"/>
    <w:rsid w:val="00BB7D61"/>
    <w:rsid w:val="00BC0538"/>
    <w:rsid w:val="00BC0F40"/>
    <w:rsid w:val="00BC1A2B"/>
    <w:rsid w:val="00BC1DC2"/>
    <w:rsid w:val="00BC1E79"/>
    <w:rsid w:val="00BC28BA"/>
    <w:rsid w:val="00BC3489"/>
    <w:rsid w:val="00BC3576"/>
    <w:rsid w:val="00BC35AE"/>
    <w:rsid w:val="00BC3BE0"/>
    <w:rsid w:val="00BC3D2A"/>
    <w:rsid w:val="00BC42F1"/>
    <w:rsid w:val="00BC4716"/>
    <w:rsid w:val="00BC4950"/>
    <w:rsid w:val="00BC5319"/>
    <w:rsid w:val="00BC5F91"/>
    <w:rsid w:val="00BC6A35"/>
    <w:rsid w:val="00BC6B99"/>
    <w:rsid w:val="00BD02B0"/>
    <w:rsid w:val="00BD11D8"/>
    <w:rsid w:val="00BD1899"/>
    <w:rsid w:val="00BD2A5B"/>
    <w:rsid w:val="00BD2BF7"/>
    <w:rsid w:val="00BD328A"/>
    <w:rsid w:val="00BD3742"/>
    <w:rsid w:val="00BD4344"/>
    <w:rsid w:val="00BD48D0"/>
    <w:rsid w:val="00BD4B43"/>
    <w:rsid w:val="00BD506B"/>
    <w:rsid w:val="00BD56E2"/>
    <w:rsid w:val="00BD5D77"/>
    <w:rsid w:val="00BD5FC7"/>
    <w:rsid w:val="00BD6DE5"/>
    <w:rsid w:val="00BE0797"/>
    <w:rsid w:val="00BE1621"/>
    <w:rsid w:val="00BE163D"/>
    <w:rsid w:val="00BE199A"/>
    <w:rsid w:val="00BE2052"/>
    <w:rsid w:val="00BE3C13"/>
    <w:rsid w:val="00BE3C8E"/>
    <w:rsid w:val="00BE40A5"/>
    <w:rsid w:val="00BE413C"/>
    <w:rsid w:val="00BE43F0"/>
    <w:rsid w:val="00BE5AF4"/>
    <w:rsid w:val="00BE6159"/>
    <w:rsid w:val="00BE6CB7"/>
    <w:rsid w:val="00BE79A0"/>
    <w:rsid w:val="00BE7F9F"/>
    <w:rsid w:val="00BF3A56"/>
    <w:rsid w:val="00BF4326"/>
    <w:rsid w:val="00BF454F"/>
    <w:rsid w:val="00BF4EB6"/>
    <w:rsid w:val="00C00045"/>
    <w:rsid w:val="00C0005B"/>
    <w:rsid w:val="00C005ED"/>
    <w:rsid w:val="00C01022"/>
    <w:rsid w:val="00C013BA"/>
    <w:rsid w:val="00C01BF3"/>
    <w:rsid w:val="00C03048"/>
    <w:rsid w:val="00C033D6"/>
    <w:rsid w:val="00C03B47"/>
    <w:rsid w:val="00C04833"/>
    <w:rsid w:val="00C05079"/>
    <w:rsid w:val="00C052C9"/>
    <w:rsid w:val="00C05476"/>
    <w:rsid w:val="00C065F9"/>
    <w:rsid w:val="00C06601"/>
    <w:rsid w:val="00C06B01"/>
    <w:rsid w:val="00C06B3E"/>
    <w:rsid w:val="00C071C0"/>
    <w:rsid w:val="00C07A4A"/>
    <w:rsid w:val="00C103D3"/>
    <w:rsid w:val="00C10C1D"/>
    <w:rsid w:val="00C10E88"/>
    <w:rsid w:val="00C110B7"/>
    <w:rsid w:val="00C11E10"/>
    <w:rsid w:val="00C1217D"/>
    <w:rsid w:val="00C1264D"/>
    <w:rsid w:val="00C126EE"/>
    <w:rsid w:val="00C13293"/>
    <w:rsid w:val="00C13BFA"/>
    <w:rsid w:val="00C145BA"/>
    <w:rsid w:val="00C1486E"/>
    <w:rsid w:val="00C15231"/>
    <w:rsid w:val="00C15423"/>
    <w:rsid w:val="00C15855"/>
    <w:rsid w:val="00C16958"/>
    <w:rsid w:val="00C16D98"/>
    <w:rsid w:val="00C178F8"/>
    <w:rsid w:val="00C1793F"/>
    <w:rsid w:val="00C2069C"/>
    <w:rsid w:val="00C21036"/>
    <w:rsid w:val="00C21288"/>
    <w:rsid w:val="00C22403"/>
    <w:rsid w:val="00C22B87"/>
    <w:rsid w:val="00C23210"/>
    <w:rsid w:val="00C23CEE"/>
    <w:rsid w:val="00C23E0A"/>
    <w:rsid w:val="00C23ECC"/>
    <w:rsid w:val="00C23FEC"/>
    <w:rsid w:val="00C2560C"/>
    <w:rsid w:val="00C257A2"/>
    <w:rsid w:val="00C25C8C"/>
    <w:rsid w:val="00C25DB5"/>
    <w:rsid w:val="00C267B2"/>
    <w:rsid w:val="00C26A87"/>
    <w:rsid w:val="00C26C5D"/>
    <w:rsid w:val="00C27586"/>
    <w:rsid w:val="00C27F45"/>
    <w:rsid w:val="00C3042B"/>
    <w:rsid w:val="00C339C2"/>
    <w:rsid w:val="00C33E4E"/>
    <w:rsid w:val="00C34114"/>
    <w:rsid w:val="00C3421A"/>
    <w:rsid w:val="00C3485F"/>
    <w:rsid w:val="00C348A4"/>
    <w:rsid w:val="00C355C3"/>
    <w:rsid w:val="00C35980"/>
    <w:rsid w:val="00C35ED1"/>
    <w:rsid w:val="00C36620"/>
    <w:rsid w:val="00C376B6"/>
    <w:rsid w:val="00C37AD3"/>
    <w:rsid w:val="00C4166B"/>
    <w:rsid w:val="00C419DB"/>
    <w:rsid w:val="00C41F62"/>
    <w:rsid w:val="00C42315"/>
    <w:rsid w:val="00C43704"/>
    <w:rsid w:val="00C43A21"/>
    <w:rsid w:val="00C43A6E"/>
    <w:rsid w:val="00C43B8A"/>
    <w:rsid w:val="00C43BE5"/>
    <w:rsid w:val="00C44ED5"/>
    <w:rsid w:val="00C45BBB"/>
    <w:rsid w:val="00C46B25"/>
    <w:rsid w:val="00C503F4"/>
    <w:rsid w:val="00C50870"/>
    <w:rsid w:val="00C50D00"/>
    <w:rsid w:val="00C52622"/>
    <w:rsid w:val="00C5308C"/>
    <w:rsid w:val="00C535F5"/>
    <w:rsid w:val="00C53768"/>
    <w:rsid w:val="00C546B6"/>
    <w:rsid w:val="00C55622"/>
    <w:rsid w:val="00C55B38"/>
    <w:rsid w:val="00C56300"/>
    <w:rsid w:val="00C5677B"/>
    <w:rsid w:val="00C56A28"/>
    <w:rsid w:val="00C57112"/>
    <w:rsid w:val="00C57C09"/>
    <w:rsid w:val="00C57DE5"/>
    <w:rsid w:val="00C57E29"/>
    <w:rsid w:val="00C609D2"/>
    <w:rsid w:val="00C612D1"/>
    <w:rsid w:val="00C615B2"/>
    <w:rsid w:val="00C61838"/>
    <w:rsid w:val="00C61F65"/>
    <w:rsid w:val="00C6344F"/>
    <w:rsid w:val="00C6367C"/>
    <w:rsid w:val="00C6398A"/>
    <w:rsid w:val="00C6440C"/>
    <w:rsid w:val="00C64489"/>
    <w:rsid w:val="00C652ED"/>
    <w:rsid w:val="00C65D2C"/>
    <w:rsid w:val="00C66DDD"/>
    <w:rsid w:val="00C66FB2"/>
    <w:rsid w:val="00C67195"/>
    <w:rsid w:val="00C700CD"/>
    <w:rsid w:val="00C707F3"/>
    <w:rsid w:val="00C711A2"/>
    <w:rsid w:val="00C716C2"/>
    <w:rsid w:val="00C72AF2"/>
    <w:rsid w:val="00C73A88"/>
    <w:rsid w:val="00C74087"/>
    <w:rsid w:val="00C74118"/>
    <w:rsid w:val="00C744B0"/>
    <w:rsid w:val="00C754A5"/>
    <w:rsid w:val="00C758E0"/>
    <w:rsid w:val="00C76293"/>
    <w:rsid w:val="00C765DD"/>
    <w:rsid w:val="00C772D5"/>
    <w:rsid w:val="00C7751B"/>
    <w:rsid w:val="00C776B1"/>
    <w:rsid w:val="00C77CE5"/>
    <w:rsid w:val="00C803B4"/>
    <w:rsid w:val="00C80997"/>
    <w:rsid w:val="00C81A66"/>
    <w:rsid w:val="00C82326"/>
    <w:rsid w:val="00C838EA"/>
    <w:rsid w:val="00C83934"/>
    <w:rsid w:val="00C86542"/>
    <w:rsid w:val="00C870CE"/>
    <w:rsid w:val="00C8723D"/>
    <w:rsid w:val="00C8734A"/>
    <w:rsid w:val="00C87397"/>
    <w:rsid w:val="00C87425"/>
    <w:rsid w:val="00C90897"/>
    <w:rsid w:val="00C90946"/>
    <w:rsid w:val="00C91B15"/>
    <w:rsid w:val="00C91BB4"/>
    <w:rsid w:val="00C92829"/>
    <w:rsid w:val="00C92886"/>
    <w:rsid w:val="00C932A1"/>
    <w:rsid w:val="00C93BB3"/>
    <w:rsid w:val="00C93CF3"/>
    <w:rsid w:val="00C93E94"/>
    <w:rsid w:val="00C94130"/>
    <w:rsid w:val="00C945C0"/>
    <w:rsid w:val="00C94DE1"/>
    <w:rsid w:val="00C952C5"/>
    <w:rsid w:val="00C96C96"/>
    <w:rsid w:val="00C97A0C"/>
    <w:rsid w:val="00C97E7B"/>
    <w:rsid w:val="00CA1248"/>
    <w:rsid w:val="00CA179B"/>
    <w:rsid w:val="00CA1A34"/>
    <w:rsid w:val="00CA1EA3"/>
    <w:rsid w:val="00CA1FAF"/>
    <w:rsid w:val="00CA208F"/>
    <w:rsid w:val="00CA263E"/>
    <w:rsid w:val="00CA2CDD"/>
    <w:rsid w:val="00CA2E96"/>
    <w:rsid w:val="00CA3334"/>
    <w:rsid w:val="00CA3AB4"/>
    <w:rsid w:val="00CA3EE1"/>
    <w:rsid w:val="00CA406A"/>
    <w:rsid w:val="00CA52CD"/>
    <w:rsid w:val="00CA5A80"/>
    <w:rsid w:val="00CA5B67"/>
    <w:rsid w:val="00CA5D0A"/>
    <w:rsid w:val="00CA65E0"/>
    <w:rsid w:val="00CA6772"/>
    <w:rsid w:val="00CA67F3"/>
    <w:rsid w:val="00CA6AE6"/>
    <w:rsid w:val="00CA715F"/>
    <w:rsid w:val="00CA7B43"/>
    <w:rsid w:val="00CA7C95"/>
    <w:rsid w:val="00CA7FEA"/>
    <w:rsid w:val="00CB0861"/>
    <w:rsid w:val="00CB0CFD"/>
    <w:rsid w:val="00CB2D17"/>
    <w:rsid w:val="00CB320C"/>
    <w:rsid w:val="00CB35C7"/>
    <w:rsid w:val="00CB42AD"/>
    <w:rsid w:val="00CB5D5B"/>
    <w:rsid w:val="00CB6BF3"/>
    <w:rsid w:val="00CB6DA4"/>
    <w:rsid w:val="00CB6F46"/>
    <w:rsid w:val="00CB7401"/>
    <w:rsid w:val="00CB78AB"/>
    <w:rsid w:val="00CB7CE7"/>
    <w:rsid w:val="00CC04CF"/>
    <w:rsid w:val="00CC0894"/>
    <w:rsid w:val="00CC0F48"/>
    <w:rsid w:val="00CC121A"/>
    <w:rsid w:val="00CC1F63"/>
    <w:rsid w:val="00CC1FCC"/>
    <w:rsid w:val="00CC2008"/>
    <w:rsid w:val="00CC289D"/>
    <w:rsid w:val="00CC2CA4"/>
    <w:rsid w:val="00CC2DC6"/>
    <w:rsid w:val="00CC3FF3"/>
    <w:rsid w:val="00CC5A7B"/>
    <w:rsid w:val="00CC5ABB"/>
    <w:rsid w:val="00CC623B"/>
    <w:rsid w:val="00CC6741"/>
    <w:rsid w:val="00CC6DF5"/>
    <w:rsid w:val="00CC7571"/>
    <w:rsid w:val="00CD00F4"/>
    <w:rsid w:val="00CD0501"/>
    <w:rsid w:val="00CD085E"/>
    <w:rsid w:val="00CD0EC7"/>
    <w:rsid w:val="00CD1520"/>
    <w:rsid w:val="00CD1742"/>
    <w:rsid w:val="00CD1890"/>
    <w:rsid w:val="00CD1E36"/>
    <w:rsid w:val="00CD219C"/>
    <w:rsid w:val="00CD344F"/>
    <w:rsid w:val="00CD3C31"/>
    <w:rsid w:val="00CD3D09"/>
    <w:rsid w:val="00CD4F55"/>
    <w:rsid w:val="00CD529E"/>
    <w:rsid w:val="00CD54F4"/>
    <w:rsid w:val="00CD5B28"/>
    <w:rsid w:val="00CD610A"/>
    <w:rsid w:val="00CD6436"/>
    <w:rsid w:val="00CD6D55"/>
    <w:rsid w:val="00CD6FB0"/>
    <w:rsid w:val="00CD6FDA"/>
    <w:rsid w:val="00CD7267"/>
    <w:rsid w:val="00CD75DF"/>
    <w:rsid w:val="00CD7B8E"/>
    <w:rsid w:val="00CE0343"/>
    <w:rsid w:val="00CE0978"/>
    <w:rsid w:val="00CE2ACF"/>
    <w:rsid w:val="00CE34F8"/>
    <w:rsid w:val="00CE46DE"/>
    <w:rsid w:val="00CE4836"/>
    <w:rsid w:val="00CE49DB"/>
    <w:rsid w:val="00CE5015"/>
    <w:rsid w:val="00CE53B3"/>
    <w:rsid w:val="00CE6290"/>
    <w:rsid w:val="00CE6618"/>
    <w:rsid w:val="00CE66D9"/>
    <w:rsid w:val="00CE6A8B"/>
    <w:rsid w:val="00CE73A9"/>
    <w:rsid w:val="00CE7822"/>
    <w:rsid w:val="00CF0348"/>
    <w:rsid w:val="00CF0D7D"/>
    <w:rsid w:val="00CF0DF3"/>
    <w:rsid w:val="00CF0ED7"/>
    <w:rsid w:val="00CF202F"/>
    <w:rsid w:val="00CF275F"/>
    <w:rsid w:val="00CF3DA0"/>
    <w:rsid w:val="00CF4183"/>
    <w:rsid w:val="00CF498D"/>
    <w:rsid w:val="00CF4D77"/>
    <w:rsid w:val="00CF50E9"/>
    <w:rsid w:val="00CF6BE5"/>
    <w:rsid w:val="00CF73D9"/>
    <w:rsid w:val="00CF7EB6"/>
    <w:rsid w:val="00CF7F15"/>
    <w:rsid w:val="00D002D2"/>
    <w:rsid w:val="00D004F6"/>
    <w:rsid w:val="00D009A2"/>
    <w:rsid w:val="00D00E6A"/>
    <w:rsid w:val="00D01351"/>
    <w:rsid w:val="00D01BCF"/>
    <w:rsid w:val="00D023DC"/>
    <w:rsid w:val="00D03B62"/>
    <w:rsid w:val="00D03CC6"/>
    <w:rsid w:val="00D03E58"/>
    <w:rsid w:val="00D04BB1"/>
    <w:rsid w:val="00D05039"/>
    <w:rsid w:val="00D0520C"/>
    <w:rsid w:val="00D05250"/>
    <w:rsid w:val="00D05582"/>
    <w:rsid w:val="00D055D9"/>
    <w:rsid w:val="00D05A79"/>
    <w:rsid w:val="00D05AB5"/>
    <w:rsid w:val="00D05C35"/>
    <w:rsid w:val="00D061EF"/>
    <w:rsid w:val="00D06263"/>
    <w:rsid w:val="00D0689C"/>
    <w:rsid w:val="00D07002"/>
    <w:rsid w:val="00D07EAD"/>
    <w:rsid w:val="00D102B9"/>
    <w:rsid w:val="00D10FC6"/>
    <w:rsid w:val="00D118E2"/>
    <w:rsid w:val="00D1253A"/>
    <w:rsid w:val="00D126A7"/>
    <w:rsid w:val="00D128F1"/>
    <w:rsid w:val="00D12C49"/>
    <w:rsid w:val="00D13365"/>
    <w:rsid w:val="00D1388C"/>
    <w:rsid w:val="00D13D51"/>
    <w:rsid w:val="00D1471A"/>
    <w:rsid w:val="00D14C72"/>
    <w:rsid w:val="00D14F35"/>
    <w:rsid w:val="00D16E67"/>
    <w:rsid w:val="00D170C2"/>
    <w:rsid w:val="00D17270"/>
    <w:rsid w:val="00D17414"/>
    <w:rsid w:val="00D206C8"/>
    <w:rsid w:val="00D20C0B"/>
    <w:rsid w:val="00D20F05"/>
    <w:rsid w:val="00D22504"/>
    <w:rsid w:val="00D233B4"/>
    <w:rsid w:val="00D237EB"/>
    <w:rsid w:val="00D245FF"/>
    <w:rsid w:val="00D25FD6"/>
    <w:rsid w:val="00D2633D"/>
    <w:rsid w:val="00D269B7"/>
    <w:rsid w:val="00D26C5E"/>
    <w:rsid w:val="00D2714B"/>
    <w:rsid w:val="00D31369"/>
    <w:rsid w:val="00D316ED"/>
    <w:rsid w:val="00D31708"/>
    <w:rsid w:val="00D31E89"/>
    <w:rsid w:val="00D31E99"/>
    <w:rsid w:val="00D323FF"/>
    <w:rsid w:val="00D332FA"/>
    <w:rsid w:val="00D33847"/>
    <w:rsid w:val="00D34472"/>
    <w:rsid w:val="00D35358"/>
    <w:rsid w:val="00D35893"/>
    <w:rsid w:val="00D35E0E"/>
    <w:rsid w:val="00D37277"/>
    <w:rsid w:val="00D41395"/>
    <w:rsid w:val="00D417B6"/>
    <w:rsid w:val="00D42562"/>
    <w:rsid w:val="00D43059"/>
    <w:rsid w:val="00D43770"/>
    <w:rsid w:val="00D439CE"/>
    <w:rsid w:val="00D4409B"/>
    <w:rsid w:val="00D45698"/>
    <w:rsid w:val="00D45DC6"/>
    <w:rsid w:val="00D47019"/>
    <w:rsid w:val="00D47A8B"/>
    <w:rsid w:val="00D5049A"/>
    <w:rsid w:val="00D506E2"/>
    <w:rsid w:val="00D50D08"/>
    <w:rsid w:val="00D50D6C"/>
    <w:rsid w:val="00D50E4B"/>
    <w:rsid w:val="00D51199"/>
    <w:rsid w:val="00D51848"/>
    <w:rsid w:val="00D51F65"/>
    <w:rsid w:val="00D53BC9"/>
    <w:rsid w:val="00D54947"/>
    <w:rsid w:val="00D550B5"/>
    <w:rsid w:val="00D55849"/>
    <w:rsid w:val="00D56132"/>
    <w:rsid w:val="00D56D85"/>
    <w:rsid w:val="00D57067"/>
    <w:rsid w:val="00D600E0"/>
    <w:rsid w:val="00D60EAE"/>
    <w:rsid w:val="00D61253"/>
    <w:rsid w:val="00D6147A"/>
    <w:rsid w:val="00D624FE"/>
    <w:rsid w:val="00D6607D"/>
    <w:rsid w:val="00D66432"/>
    <w:rsid w:val="00D66CC6"/>
    <w:rsid w:val="00D66D14"/>
    <w:rsid w:val="00D70501"/>
    <w:rsid w:val="00D70BA4"/>
    <w:rsid w:val="00D70D6B"/>
    <w:rsid w:val="00D70F85"/>
    <w:rsid w:val="00D71F23"/>
    <w:rsid w:val="00D71F9A"/>
    <w:rsid w:val="00D73848"/>
    <w:rsid w:val="00D73D5D"/>
    <w:rsid w:val="00D74056"/>
    <w:rsid w:val="00D749EF"/>
    <w:rsid w:val="00D7569F"/>
    <w:rsid w:val="00D7663C"/>
    <w:rsid w:val="00D76FAB"/>
    <w:rsid w:val="00D77F02"/>
    <w:rsid w:val="00D8109A"/>
    <w:rsid w:val="00D812D9"/>
    <w:rsid w:val="00D81338"/>
    <w:rsid w:val="00D83051"/>
    <w:rsid w:val="00D83315"/>
    <w:rsid w:val="00D83709"/>
    <w:rsid w:val="00D84534"/>
    <w:rsid w:val="00D846F1"/>
    <w:rsid w:val="00D85046"/>
    <w:rsid w:val="00D856CC"/>
    <w:rsid w:val="00D857AC"/>
    <w:rsid w:val="00D90502"/>
    <w:rsid w:val="00D90E2F"/>
    <w:rsid w:val="00D90FC9"/>
    <w:rsid w:val="00D9131F"/>
    <w:rsid w:val="00D91554"/>
    <w:rsid w:val="00D916D4"/>
    <w:rsid w:val="00D91AFA"/>
    <w:rsid w:val="00D9214E"/>
    <w:rsid w:val="00D92710"/>
    <w:rsid w:val="00D9315A"/>
    <w:rsid w:val="00D9374D"/>
    <w:rsid w:val="00D93F78"/>
    <w:rsid w:val="00D944EB"/>
    <w:rsid w:val="00D94B8E"/>
    <w:rsid w:val="00D950FD"/>
    <w:rsid w:val="00D9589F"/>
    <w:rsid w:val="00D95ACE"/>
    <w:rsid w:val="00D965AF"/>
    <w:rsid w:val="00D96A05"/>
    <w:rsid w:val="00D972B5"/>
    <w:rsid w:val="00D973BD"/>
    <w:rsid w:val="00D9778D"/>
    <w:rsid w:val="00D977D6"/>
    <w:rsid w:val="00D97842"/>
    <w:rsid w:val="00D97AD3"/>
    <w:rsid w:val="00DA034E"/>
    <w:rsid w:val="00DA26FA"/>
    <w:rsid w:val="00DA321E"/>
    <w:rsid w:val="00DA3602"/>
    <w:rsid w:val="00DA37AE"/>
    <w:rsid w:val="00DA390C"/>
    <w:rsid w:val="00DA47D1"/>
    <w:rsid w:val="00DA4B26"/>
    <w:rsid w:val="00DA57E5"/>
    <w:rsid w:val="00DA590E"/>
    <w:rsid w:val="00DA68AF"/>
    <w:rsid w:val="00DA6D42"/>
    <w:rsid w:val="00DA6DF7"/>
    <w:rsid w:val="00DA71F5"/>
    <w:rsid w:val="00DA722D"/>
    <w:rsid w:val="00DA74DF"/>
    <w:rsid w:val="00DA7E5B"/>
    <w:rsid w:val="00DB0CA0"/>
    <w:rsid w:val="00DB1330"/>
    <w:rsid w:val="00DB1377"/>
    <w:rsid w:val="00DB157D"/>
    <w:rsid w:val="00DB167D"/>
    <w:rsid w:val="00DB1A66"/>
    <w:rsid w:val="00DB248E"/>
    <w:rsid w:val="00DB2D0B"/>
    <w:rsid w:val="00DB323B"/>
    <w:rsid w:val="00DB3364"/>
    <w:rsid w:val="00DB3F94"/>
    <w:rsid w:val="00DB42AA"/>
    <w:rsid w:val="00DB52A9"/>
    <w:rsid w:val="00DB59B3"/>
    <w:rsid w:val="00DB5D10"/>
    <w:rsid w:val="00DB624A"/>
    <w:rsid w:val="00DB639E"/>
    <w:rsid w:val="00DB77A8"/>
    <w:rsid w:val="00DB788C"/>
    <w:rsid w:val="00DC02F9"/>
    <w:rsid w:val="00DC08D9"/>
    <w:rsid w:val="00DC0A46"/>
    <w:rsid w:val="00DC0FD7"/>
    <w:rsid w:val="00DC15F3"/>
    <w:rsid w:val="00DC1A6E"/>
    <w:rsid w:val="00DC34C1"/>
    <w:rsid w:val="00DC36D5"/>
    <w:rsid w:val="00DC3FA2"/>
    <w:rsid w:val="00DC4131"/>
    <w:rsid w:val="00DC4CEA"/>
    <w:rsid w:val="00DC4DEA"/>
    <w:rsid w:val="00DC4F02"/>
    <w:rsid w:val="00DC4F42"/>
    <w:rsid w:val="00DC62BC"/>
    <w:rsid w:val="00DC7378"/>
    <w:rsid w:val="00DC7882"/>
    <w:rsid w:val="00DD104E"/>
    <w:rsid w:val="00DD11D6"/>
    <w:rsid w:val="00DD1866"/>
    <w:rsid w:val="00DD1EBE"/>
    <w:rsid w:val="00DD2036"/>
    <w:rsid w:val="00DD2071"/>
    <w:rsid w:val="00DD26C3"/>
    <w:rsid w:val="00DD2B03"/>
    <w:rsid w:val="00DD3658"/>
    <w:rsid w:val="00DD3E81"/>
    <w:rsid w:val="00DD42D8"/>
    <w:rsid w:val="00DD4399"/>
    <w:rsid w:val="00DD53DC"/>
    <w:rsid w:val="00DD5FA9"/>
    <w:rsid w:val="00DD6E13"/>
    <w:rsid w:val="00DD7271"/>
    <w:rsid w:val="00DD7666"/>
    <w:rsid w:val="00DD7D4D"/>
    <w:rsid w:val="00DE099E"/>
    <w:rsid w:val="00DE0C63"/>
    <w:rsid w:val="00DE0E4C"/>
    <w:rsid w:val="00DE0E85"/>
    <w:rsid w:val="00DE1023"/>
    <w:rsid w:val="00DE1816"/>
    <w:rsid w:val="00DE1A75"/>
    <w:rsid w:val="00DE26BA"/>
    <w:rsid w:val="00DE276A"/>
    <w:rsid w:val="00DE2872"/>
    <w:rsid w:val="00DE2C51"/>
    <w:rsid w:val="00DE2E1E"/>
    <w:rsid w:val="00DE3A5E"/>
    <w:rsid w:val="00DE3C1C"/>
    <w:rsid w:val="00DE4448"/>
    <w:rsid w:val="00DE5294"/>
    <w:rsid w:val="00DE5C2E"/>
    <w:rsid w:val="00DE5CE0"/>
    <w:rsid w:val="00DE6543"/>
    <w:rsid w:val="00DE6DD5"/>
    <w:rsid w:val="00DE7984"/>
    <w:rsid w:val="00DF0623"/>
    <w:rsid w:val="00DF0633"/>
    <w:rsid w:val="00DF0673"/>
    <w:rsid w:val="00DF0A6A"/>
    <w:rsid w:val="00DF0A73"/>
    <w:rsid w:val="00DF0C7D"/>
    <w:rsid w:val="00DF0DCB"/>
    <w:rsid w:val="00DF0E48"/>
    <w:rsid w:val="00DF235D"/>
    <w:rsid w:val="00DF35D3"/>
    <w:rsid w:val="00DF3757"/>
    <w:rsid w:val="00DF39A2"/>
    <w:rsid w:val="00DF3DAD"/>
    <w:rsid w:val="00DF4221"/>
    <w:rsid w:val="00DF61D8"/>
    <w:rsid w:val="00DF6B9C"/>
    <w:rsid w:val="00DF7355"/>
    <w:rsid w:val="00DF7469"/>
    <w:rsid w:val="00DF7DB2"/>
    <w:rsid w:val="00E00074"/>
    <w:rsid w:val="00E002A5"/>
    <w:rsid w:val="00E0031C"/>
    <w:rsid w:val="00E01332"/>
    <w:rsid w:val="00E0144F"/>
    <w:rsid w:val="00E025C5"/>
    <w:rsid w:val="00E026F2"/>
    <w:rsid w:val="00E03E91"/>
    <w:rsid w:val="00E043D9"/>
    <w:rsid w:val="00E051A4"/>
    <w:rsid w:val="00E05230"/>
    <w:rsid w:val="00E052C8"/>
    <w:rsid w:val="00E05670"/>
    <w:rsid w:val="00E05EB6"/>
    <w:rsid w:val="00E062FD"/>
    <w:rsid w:val="00E10F09"/>
    <w:rsid w:val="00E12278"/>
    <w:rsid w:val="00E123A6"/>
    <w:rsid w:val="00E14A0C"/>
    <w:rsid w:val="00E1526F"/>
    <w:rsid w:val="00E16446"/>
    <w:rsid w:val="00E1696D"/>
    <w:rsid w:val="00E16E43"/>
    <w:rsid w:val="00E1763B"/>
    <w:rsid w:val="00E17649"/>
    <w:rsid w:val="00E176DB"/>
    <w:rsid w:val="00E178D7"/>
    <w:rsid w:val="00E17A3A"/>
    <w:rsid w:val="00E20B33"/>
    <w:rsid w:val="00E21523"/>
    <w:rsid w:val="00E216B6"/>
    <w:rsid w:val="00E224ED"/>
    <w:rsid w:val="00E24642"/>
    <w:rsid w:val="00E24EDE"/>
    <w:rsid w:val="00E25414"/>
    <w:rsid w:val="00E2693B"/>
    <w:rsid w:val="00E27140"/>
    <w:rsid w:val="00E3026B"/>
    <w:rsid w:val="00E30830"/>
    <w:rsid w:val="00E31377"/>
    <w:rsid w:val="00E31BAB"/>
    <w:rsid w:val="00E31EAC"/>
    <w:rsid w:val="00E3210B"/>
    <w:rsid w:val="00E3523E"/>
    <w:rsid w:val="00E3566C"/>
    <w:rsid w:val="00E357E3"/>
    <w:rsid w:val="00E35D34"/>
    <w:rsid w:val="00E366C2"/>
    <w:rsid w:val="00E37370"/>
    <w:rsid w:val="00E3785C"/>
    <w:rsid w:val="00E4088D"/>
    <w:rsid w:val="00E40B99"/>
    <w:rsid w:val="00E40F11"/>
    <w:rsid w:val="00E41A54"/>
    <w:rsid w:val="00E427DC"/>
    <w:rsid w:val="00E430DD"/>
    <w:rsid w:val="00E43641"/>
    <w:rsid w:val="00E4374F"/>
    <w:rsid w:val="00E43BB6"/>
    <w:rsid w:val="00E44042"/>
    <w:rsid w:val="00E44A17"/>
    <w:rsid w:val="00E44AB0"/>
    <w:rsid w:val="00E44F42"/>
    <w:rsid w:val="00E457E0"/>
    <w:rsid w:val="00E4584C"/>
    <w:rsid w:val="00E45A24"/>
    <w:rsid w:val="00E45AFE"/>
    <w:rsid w:val="00E45D95"/>
    <w:rsid w:val="00E45DA2"/>
    <w:rsid w:val="00E45ECE"/>
    <w:rsid w:val="00E46463"/>
    <w:rsid w:val="00E4661C"/>
    <w:rsid w:val="00E4722C"/>
    <w:rsid w:val="00E5166F"/>
    <w:rsid w:val="00E51910"/>
    <w:rsid w:val="00E52673"/>
    <w:rsid w:val="00E535DB"/>
    <w:rsid w:val="00E53F59"/>
    <w:rsid w:val="00E53F5F"/>
    <w:rsid w:val="00E54130"/>
    <w:rsid w:val="00E543B4"/>
    <w:rsid w:val="00E5470F"/>
    <w:rsid w:val="00E54D4F"/>
    <w:rsid w:val="00E54D56"/>
    <w:rsid w:val="00E554E3"/>
    <w:rsid w:val="00E55904"/>
    <w:rsid w:val="00E56772"/>
    <w:rsid w:val="00E56976"/>
    <w:rsid w:val="00E57118"/>
    <w:rsid w:val="00E5714B"/>
    <w:rsid w:val="00E57B5C"/>
    <w:rsid w:val="00E6012B"/>
    <w:rsid w:val="00E60D34"/>
    <w:rsid w:val="00E60DA9"/>
    <w:rsid w:val="00E617AD"/>
    <w:rsid w:val="00E617CC"/>
    <w:rsid w:val="00E63507"/>
    <w:rsid w:val="00E63540"/>
    <w:rsid w:val="00E639EF"/>
    <w:rsid w:val="00E6400E"/>
    <w:rsid w:val="00E65212"/>
    <w:rsid w:val="00E65474"/>
    <w:rsid w:val="00E6547E"/>
    <w:rsid w:val="00E66444"/>
    <w:rsid w:val="00E67065"/>
    <w:rsid w:val="00E67127"/>
    <w:rsid w:val="00E6729B"/>
    <w:rsid w:val="00E67F0C"/>
    <w:rsid w:val="00E708D1"/>
    <w:rsid w:val="00E709E6"/>
    <w:rsid w:val="00E70A8F"/>
    <w:rsid w:val="00E70B1E"/>
    <w:rsid w:val="00E70B87"/>
    <w:rsid w:val="00E70DD7"/>
    <w:rsid w:val="00E71010"/>
    <w:rsid w:val="00E72590"/>
    <w:rsid w:val="00E7262A"/>
    <w:rsid w:val="00E72C1D"/>
    <w:rsid w:val="00E74768"/>
    <w:rsid w:val="00E749BF"/>
    <w:rsid w:val="00E74BDB"/>
    <w:rsid w:val="00E75371"/>
    <w:rsid w:val="00E75AEF"/>
    <w:rsid w:val="00E76623"/>
    <w:rsid w:val="00E76858"/>
    <w:rsid w:val="00E76AB1"/>
    <w:rsid w:val="00E77A04"/>
    <w:rsid w:val="00E77C45"/>
    <w:rsid w:val="00E80F26"/>
    <w:rsid w:val="00E81292"/>
    <w:rsid w:val="00E81D69"/>
    <w:rsid w:val="00E8330F"/>
    <w:rsid w:val="00E83623"/>
    <w:rsid w:val="00E845D1"/>
    <w:rsid w:val="00E8501B"/>
    <w:rsid w:val="00E85602"/>
    <w:rsid w:val="00E85628"/>
    <w:rsid w:val="00E85818"/>
    <w:rsid w:val="00E85D07"/>
    <w:rsid w:val="00E85D96"/>
    <w:rsid w:val="00E86CFA"/>
    <w:rsid w:val="00E86D82"/>
    <w:rsid w:val="00E86F66"/>
    <w:rsid w:val="00E878D9"/>
    <w:rsid w:val="00E90041"/>
    <w:rsid w:val="00E901FF"/>
    <w:rsid w:val="00E9084F"/>
    <w:rsid w:val="00E90E07"/>
    <w:rsid w:val="00E91F71"/>
    <w:rsid w:val="00E9370B"/>
    <w:rsid w:val="00E93DAC"/>
    <w:rsid w:val="00E93E31"/>
    <w:rsid w:val="00E9433C"/>
    <w:rsid w:val="00E94344"/>
    <w:rsid w:val="00E9726F"/>
    <w:rsid w:val="00EA0427"/>
    <w:rsid w:val="00EA04B0"/>
    <w:rsid w:val="00EA07E1"/>
    <w:rsid w:val="00EA0AB5"/>
    <w:rsid w:val="00EA4344"/>
    <w:rsid w:val="00EA4A5A"/>
    <w:rsid w:val="00EA561C"/>
    <w:rsid w:val="00EA60CA"/>
    <w:rsid w:val="00EA6B65"/>
    <w:rsid w:val="00EA6D7F"/>
    <w:rsid w:val="00EA6FAC"/>
    <w:rsid w:val="00EA74D5"/>
    <w:rsid w:val="00EA79C6"/>
    <w:rsid w:val="00EA7CD1"/>
    <w:rsid w:val="00EB0375"/>
    <w:rsid w:val="00EB0500"/>
    <w:rsid w:val="00EB2198"/>
    <w:rsid w:val="00EB2223"/>
    <w:rsid w:val="00EB2708"/>
    <w:rsid w:val="00EB2B59"/>
    <w:rsid w:val="00EB395A"/>
    <w:rsid w:val="00EB3A44"/>
    <w:rsid w:val="00EB5CB8"/>
    <w:rsid w:val="00EB5D2F"/>
    <w:rsid w:val="00EB64CC"/>
    <w:rsid w:val="00EB6945"/>
    <w:rsid w:val="00EB6AC3"/>
    <w:rsid w:val="00EB71B0"/>
    <w:rsid w:val="00EB732A"/>
    <w:rsid w:val="00EB7357"/>
    <w:rsid w:val="00EB76B5"/>
    <w:rsid w:val="00EB799D"/>
    <w:rsid w:val="00EB7B23"/>
    <w:rsid w:val="00EC0418"/>
    <w:rsid w:val="00EC1BC5"/>
    <w:rsid w:val="00EC1FB2"/>
    <w:rsid w:val="00EC39E9"/>
    <w:rsid w:val="00EC4C78"/>
    <w:rsid w:val="00EC4D90"/>
    <w:rsid w:val="00EC50B1"/>
    <w:rsid w:val="00EC5BF0"/>
    <w:rsid w:val="00EC7313"/>
    <w:rsid w:val="00ED0904"/>
    <w:rsid w:val="00ED116D"/>
    <w:rsid w:val="00ED1F97"/>
    <w:rsid w:val="00ED247B"/>
    <w:rsid w:val="00ED260A"/>
    <w:rsid w:val="00ED2B24"/>
    <w:rsid w:val="00ED3121"/>
    <w:rsid w:val="00ED3655"/>
    <w:rsid w:val="00ED3D64"/>
    <w:rsid w:val="00ED4109"/>
    <w:rsid w:val="00ED4A1F"/>
    <w:rsid w:val="00ED6520"/>
    <w:rsid w:val="00ED6C91"/>
    <w:rsid w:val="00ED74DB"/>
    <w:rsid w:val="00EE09D4"/>
    <w:rsid w:val="00EE240B"/>
    <w:rsid w:val="00EE2A53"/>
    <w:rsid w:val="00EE317C"/>
    <w:rsid w:val="00EE3F4B"/>
    <w:rsid w:val="00EE4233"/>
    <w:rsid w:val="00EE4F2F"/>
    <w:rsid w:val="00EE4FC8"/>
    <w:rsid w:val="00EE610A"/>
    <w:rsid w:val="00EE6FE6"/>
    <w:rsid w:val="00EE6FEA"/>
    <w:rsid w:val="00EE7C52"/>
    <w:rsid w:val="00EF0485"/>
    <w:rsid w:val="00EF062D"/>
    <w:rsid w:val="00EF065F"/>
    <w:rsid w:val="00EF0A73"/>
    <w:rsid w:val="00EF0BBC"/>
    <w:rsid w:val="00EF10C5"/>
    <w:rsid w:val="00EF1FF9"/>
    <w:rsid w:val="00EF23BD"/>
    <w:rsid w:val="00EF2D64"/>
    <w:rsid w:val="00EF35C3"/>
    <w:rsid w:val="00EF501B"/>
    <w:rsid w:val="00EF51B6"/>
    <w:rsid w:val="00EF605B"/>
    <w:rsid w:val="00EF62C0"/>
    <w:rsid w:val="00EF6983"/>
    <w:rsid w:val="00EF6D7F"/>
    <w:rsid w:val="00EF6E9E"/>
    <w:rsid w:val="00EF715A"/>
    <w:rsid w:val="00EF7A26"/>
    <w:rsid w:val="00EF7BA6"/>
    <w:rsid w:val="00F006AC"/>
    <w:rsid w:val="00F00BA9"/>
    <w:rsid w:val="00F01107"/>
    <w:rsid w:val="00F02703"/>
    <w:rsid w:val="00F027CC"/>
    <w:rsid w:val="00F02D69"/>
    <w:rsid w:val="00F03042"/>
    <w:rsid w:val="00F03690"/>
    <w:rsid w:val="00F03EC8"/>
    <w:rsid w:val="00F04A1B"/>
    <w:rsid w:val="00F04FF9"/>
    <w:rsid w:val="00F05643"/>
    <w:rsid w:val="00F0567C"/>
    <w:rsid w:val="00F05FBF"/>
    <w:rsid w:val="00F063F0"/>
    <w:rsid w:val="00F06EEF"/>
    <w:rsid w:val="00F06F78"/>
    <w:rsid w:val="00F07ECC"/>
    <w:rsid w:val="00F1056B"/>
    <w:rsid w:val="00F10C8A"/>
    <w:rsid w:val="00F1115C"/>
    <w:rsid w:val="00F1190D"/>
    <w:rsid w:val="00F119B3"/>
    <w:rsid w:val="00F11B9C"/>
    <w:rsid w:val="00F11EC4"/>
    <w:rsid w:val="00F126FF"/>
    <w:rsid w:val="00F12FD2"/>
    <w:rsid w:val="00F13082"/>
    <w:rsid w:val="00F13993"/>
    <w:rsid w:val="00F13B97"/>
    <w:rsid w:val="00F13FC6"/>
    <w:rsid w:val="00F1455E"/>
    <w:rsid w:val="00F14FA0"/>
    <w:rsid w:val="00F15467"/>
    <w:rsid w:val="00F16E35"/>
    <w:rsid w:val="00F17293"/>
    <w:rsid w:val="00F1760D"/>
    <w:rsid w:val="00F17750"/>
    <w:rsid w:val="00F17EDA"/>
    <w:rsid w:val="00F17F23"/>
    <w:rsid w:val="00F203B4"/>
    <w:rsid w:val="00F20460"/>
    <w:rsid w:val="00F204F2"/>
    <w:rsid w:val="00F20D7C"/>
    <w:rsid w:val="00F220C2"/>
    <w:rsid w:val="00F22232"/>
    <w:rsid w:val="00F247D0"/>
    <w:rsid w:val="00F2498F"/>
    <w:rsid w:val="00F250F6"/>
    <w:rsid w:val="00F253D0"/>
    <w:rsid w:val="00F25DE4"/>
    <w:rsid w:val="00F25FCE"/>
    <w:rsid w:val="00F2601C"/>
    <w:rsid w:val="00F26117"/>
    <w:rsid w:val="00F2652B"/>
    <w:rsid w:val="00F27674"/>
    <w:rsid w:val="00F27912"/>
    <w:rsid w:val="00F30BA3"/>
    <w:rsid w:val="00F30F09"/>
    <w:rsid w:val="00F311E0"/>
    <w:rsid w:val="00F32109"/>
    <w:rsid w:val="00F32353"/>
    <w:rsid w:val="00F324A6"/>
    <w:rsid w:val="00F32E61"/>
    <w:rsid w:val="00F33077"/>
    <w:rsid w:val="00F345A2"/>
    <w:rsid w:val="00F345E4"/>
    <w:rsid w:val="00F347C0"/>
    <w:rsid w:val="00F349C4"/>
    <w:rsid w:val="00F34DEB"/>
    <w:rsid w:val="00F34FDC"/>
    <w:rsid w:val="00F35018"/>
    <w:rsid w:val="00F357B6"/>
    <w:rsid w:val="00F357D8"/>
    <w:rsid w:val="00F364F5"/>
    <w:rsid w:val="00F3698C"/>
    <w:rsid w:val="00F36A6B"/>
    <w:rsid w:val="00F37692"/>
    <w:rsid w:val="00F37D63"/>
    <w:rsid w:val="00F404FB"/>
    <w:rsid w:val="00F409E3"/>
    <w:rsid w:val="00F41101"/>
    <w:rsid w:val="00F42ABA"/>
    <w:rsid w:val="00F4429B"/>
    <w:rsid w:val="00F447D6"/>
    <w:rsid w:val="00F45F29"/>
    <w:rsid w:val="00F465C1"/>
    <w:rsid w:val="00F467B5"/>
    <w:rsid w:val="00F5002F"/>
    <w:rsid w:val="00F5051D"/>
    <w:rsid w:val="00F5059A"/>
    <w:rsid w:val="00F505FF"/>
    <w:rsid w:val="00F50A11"/>
    <w:rsid w:val="00F513BB"/>
    <w:rsid w:val="00F51753"/>
    <w:rsid w:val="00F5201C"/>
    <w:rsid w:val="00F525B3"/>
    <w:rsid w:val="00F52D87"/>
    <w:rsid w:val="00F53AB2"/>
    <w:rsid w:val="00F54336"/>
    <w:rsid w:val="00F54945"/>
    <w:rsid w:val="00F54A6C"/>
    <w:rsid w:val="00F54F37"/>
    <w:rsid w:val="00F55A41"/>
    <w:rsid w:val="00F567F1"/>
    <w:rsid w:val="00F5691C"/>
    <w:rsid w:val="00F60662"/>
    <w:rsid w:val="00F608ED"/>
    <w:rsid w:val="00F60928"/>
    <w:rsid w:val="00F62434"/>
    <w:rsid w:val="00F627D5"/>
    <w:rsid w:val="00F62C2B"/>
    <w:rsid w:val="00F62E50"/>
    <w:rsid w:val="00F644D5"/>
    <w:rsid w:val="00F6457D"/>
    <w:rsid w:val="00F64EA9"/>
    <w:rsid w:val="00F65085"/>
    <w:rsid w:val="00F655A8"/>
    <w:rsid w:val="00F6565C"/>
    <w:rsid w:val="00F657AA"/>
    <w:rsid w:val="00F657C5"/>
    <w:rsid w:val="00F65D39"/>
    <w:rsid w:val="00F66202"/>
    <w:rsid w:val="00F66CED"/>
    <w:rsid w:val="00F674FC"/>
    <w:rsid w:val="00F678FF"/>
    <w:rsid w:val="00F67FCF"/>
    <w:rsid w:val="00F7038F"/>
    <w:rsid w:val="00F709FE"/>
    <w:rsid w:val="00F71B19"/>
    <w:rsid w:val="00F72705"/>
    <w:rsid w:val="00F72DF5"/>
    <w:rsid w:val="00F7362E"/>
    <w:rsid w:val="00F73919"/>
    <w:rsid w:val="00F73C19"/>
    <w:rsid w:val="00F73D73"/>
    <w:rsid w:val="00F7620C"/>
    <w:rsid w:val="00F764C5"/>
    <w:rsid w:val="00F7781C"/>
    <w:rsid w:val="00F80051"/>
    <w:rsid w:val="00F80816"/>
    <w:rsid w:val="00F8106C"/>
    <w:rsid w:val="00F810CE"/>
    <w:rsid w:val="00F81982"/>
    <w:rsid w:val="00F81F91"/>
    <w:rsid w:val="00F820C5"/>
    <w:rsid w:val="00F82B43"/>
    <w:rsid w:val="00F82D72"/>
    <w:rsid w:val="00F82DA6"/>
    <w:rsid w:val="00F8452F"/>
    <w:rsid w:val="00F85113"/>
    <w:rsid w:val="00F851BB"/>
    <w:rsid w:val="00F858FE"/>
    <w:rsid w:val="00F85E6C"/>
    <w:rsid w:val="00F86089"/>
    <w:rsid w:val="00F8746F"/>
    <w:rsid w:val="00F875B2"/>
    <w:rsid w:val="00F902DF"/>
    <w:rsid w:val="00F9160B"/>
    <w:rsid w:val="00F91B40"/>
    <w:rsid w:val="00F925D1"/>
    <w:rsid w:val="00F927C0"/>
    <w:rsid w:val="00F92F76"/>
    <w:rsid w:val="00F93184"/>
    <w:rsid w:val="00F9438F"/>
    <w:rsid w:val="00F94CF2"/>
    <w:rsid w:val="00F952B9"/>
    <w:rsid w:val="00F95FA8"/>
    <w:rsid w:val="00F966C5"/>
    <w:rsid w:val="00F96AFF"/>
    <w:rsid w:val="00F96B58"/>
    <w:rsid w:val="00F970D3"/>
    <w:rsid w:val="00F9760C"/>
    <w:rsid w:val="00F9763C"/>
    <w:rsid w:val="00F97C54"/>
    <w:rsid w:val="00F97ECE"/>
    <w:rsid w:val="00FA00AA"/>
    <w:rsid w:val="00FA01DC"/>
    <w:rsid w:val="00FA0B90"/>
    <w:rsid w:val="00FA1090"/>
    <w:rsid w:val="00FA1D0D"/>
    <w:rsid w:val="00FA1F4D"/>
    <w:rsid w:val="00FA24FC"/>
    <w:rsid w:val="00FA2D03"/>
    <w:rsid w:val="00FA2D1E"/>
    <w:rsid w:val="00FA5227"/>
    <w:rsid w:val="00FA78B9"/>
    <w:rsid w:val="00FB040F"/>
    <w:rsid w:val="00FB057E"/>
    <w:rsid w:val="00FB0638"/>
    <w:rsid w:val="00FB17A9"/>
    <w:rsid w:val="00FB19B3"/>
    <w:rsid w:val="00FB1B41"/>
    <w:rsid w:val="00FB2591"/>
    <w:rsid w:val="00FB3102"/>
    <w:rsid w:val="00FB3DE7"/>
    <w:rsid w:val="00FB40F9"/>
    <w:rsid w:val="00FB44DE"/>
    <w:rsid w:val="00FB4F5E"/>
    <w:rsid w:val="00FB50DB"/>
    <w:rsid w:val="00FB609C"/>
    <w:rsid w:val="00FB63A4"/>
    <w:rsid w:val="00FB7256"/>
    <w:rsid w:val="00FB7352"/>
    <w:rsid w:val="00FB7C23"/>
    <w:rsid w:val="00FC1CA8"/>
    <w:rsid w:val="00FC1FD6"/>
    <w:rsid w:val="00FC2AC1"/>
    <w:rsid w:val="00FC2C08"/>
    <w:rsid w:val="00FC38B4"/>
    <w:rsid w:val="00FC3DE2"/>
    <w:rsid w:val="00FC3E26"/>
    <w:rsid w:val="00FC3F5B"/>
    <w:rsid w:val="00FC42E4"/>
    <w:rsid w:val="00FC4416"/>
    <w:rsid w:val="00FC4AC9"/>
    <w:rsid w:val="00FC4B77"/>
    <w:rsid w:val="00FC4C2E"/>
    <w:rsid w:val="00FC4F68"/>
    <w:rsid w:val="00FC5086"/>
    <w:rsid w:val="00FC53D7"/>
    <w:rsid w:val="00FC6C55"/>
    <w:rsid w:val="00FC6F77"/>
    <w:rsid w:val="00FC7637"/>
    <w:rsid w:val="00FC77C0"/>
    <w:rsid w:val="00FD0AB5"/>
    <w:rsid w:val="00FD0AFA"/>
    <w:rsid w:val="00FD1797"/>
    <w:rsid w:val="00FD2A57"/>
    <w:rsid w:val="00FD2A86"/>
    <w:rsid w:val="00FD36A6"/>
    <w:rsid w:val="00FD3CEA"/>
    <w:rsid w:val="00FD418A"/>
    <w:rsid w:val="00FD541A"/>
    <w:rsid w:val="00FD554C"/>
    <w:rsid w:val="00FD6D33"/>
    <w:rsid w:val="00FD6E0D"/>
    <w:rsid w:val="00FD73E4"/>
    <w:rsid w:val="00FD784E"/>
    <w:rsid w:val="00FD7CC5"/>
    <w:rsid w:val="00FE0205"/>
    <w:rsid w:val="00FE0A48"/>
    <w:rsid w:val="00FE0D04"/>
    <w:rsid w:val="00FE13DE"/>
    <w:rsid w:val="00FE13E8"/>
    <w:rsid w:val="00FE27D9"/>
    <w:rsid w:val="00FE2855"/>
    <w:rsid w:val="00FE4474"/>
    <w:rsid w:val="00FE4ECD"/>
    <w:rsid w:val="00FE58B6"/>
    <w:rsid w:val="00FE5D98"/>
    <w:rsid w:val="00FE69ED"/>
    <w:rsid w:val="00FE6F79"/>
    <w:rsid w:val="00FE71D5"/>
    <w:rsid w:val="00FE787E"/>
    <w:rsid w:val="00FE7EA6"/>
    <w:rsid w:val="00FE7FE1"/>
    <w:rsid w:val="00FF02EE"/>
    <w:rsid w:val="00FF06CE"/>
    <w:rsid w:val="00FF08ED"/>
    <w:rsid w:val="00FF2619"/>
    <w:rsid w:val="00FF3916"/>
    <w:rsid w:val="00FF3D92"/>
    <w:rsid w:val="00FF545A"/>
    <w:rsid w:val="00FF59D3"/>
    <w:rsid w:val="00FF5A54"/>
    <w:rsid w:val="00FF664B"/>
    <w:rsid w:val="00FF6BE7"/>
    <w:rsid w:val="00FF7193"/>
    <w:rsid w:val="00FF79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6]">
      <v:fill color="none [3201]"/>
      <v:stroke dashstyle="dash" color="none [3206]" weight="1pt"/>
      <v:shadow color="#868686"/>
    </o:shapedefaults>
    <o:shapelayout v:ext="edit">
      <o:idmap v:ext="edit" data="2"/>
    </o:shapelayout>
  </w:shapeDefaults>
  <w:decimalSymbol w:val="."/>
  <w:listSeparator w:val=","/>
  <w14:docId w14:val="3197FA11"/>
  <w15:docId w15:val="{6BD02073-E938-4318-9BD7-1A30CD4C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91"/>
  </w:style>
  <w:style w:type="paragraph" w:styleId="Heading1">
    <w:name w:val="heading 1"/>
    <w:basedOn w:val="Normal"/>
    <w:next w:val="Normal"/>
    <w:link w:val="Heading1Char"/>
    <w:uiPriority w:val="9"/>
    <w:qFormat/>
    <w:rsid w:val="005B3251"/>
    <w:pPr>
      <w:keepNext/>
      <w:spacing w:before="240" w:after="60" w:line="360" w:lineRule="auto"/>
      <w:ind w:left="446"/>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5B3251"/>
    <w:pPr>
      <w:keepNext/>
      <w:spacing w:before="240" w:after="60" w:line="360" w:lineRule="auto"/>
      <w:ind w:left="446"/>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EA6FAC"/>
    <w:pPr>
      <w:keepNext/>
      <w:spacing w:before="240" w:after="60" w:line="360" w:lineRule="auto"/>
      <w:ind w:left="446"/>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7779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autoRedefine/>
    <w:uiPriority w:val="9"/>
    <w:unhideWhenUsed/>
    <w:qFormat/>
    <w:rsid w:val="000330FF"/>
    <w:pPr>
      <w:keepNext/>
      <w:keepLines/>
      <w:spacing w:before="40" w:after="0" w:line="36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2FC"/>
    <w:pPr>
      <w:ind w:left="720"/>
      <w:contextualSpacing/>
    </w:pPr>
  </w:style>
  <w:style w:type="paragraph" w:styleId="Header">
    <w:name w:val="header"/>
    <w:basedOn w:val="Normal"/>
    <w:link w:val="HeaderChar"/>
    <w:uiPriority w:val="99"/>
    <w:unhideWhenUsed/>
    <w:rsid w:val="00E55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904"/>
  </w:style>
  <w:style w:type="paragraph" w:styleId="Footer">
    <w:name w:val="footer"/>
    <w:basedOn w:val="Normal"/>
    <w:link w:val="FooterChar"/>
    <w:uiPriority w:val="99"/>
    <w:unhideWhenUsed/>
    <w:rsid w:val="00E55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904"/>
  </w:style>
  <w:style w:type="character" w:customStyle="1" w:styleId="Heading1Char">
    <w:name w:val="Heading 1 Char"/>
    <w:basedOn w:val="DefaultParagraphFont"/>
    <w:link w:val="Heading1"/>
    <w:uiPriority w:val="9"/>
    <w:rsid w:val="005B325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B3251"/>
    <w:rPr>
      <w:rFonts w:ascii="Cambria" w:eastAsia="Times New Roman" w:hAnsi="Cambria" w:cs="Times New Roman"/>
      <w:b/>
      <w:bCs/>
      <w:i/>
      <w:iCs/>
      <w:sz w:val="28"/>
      <w:szCs w:val="28"/>
    </w:rPr>
  </w:style>
  <w:style w:type="paragraph" w:styleId="Caption">
    <w:name w:val="caption"/>
    <w:basedOn w:val="Normal"/>
    <w:next w:val="Normal"/>
    <w:autoRedefine/>
    <w:uiPriority w:val="35"/>
    <w:unhideWhenUsed/>
    <w:qFormat/>
    <w:rsid w:val="00AF1EF7"/>
    <w:pPr>
      <w:spacing w:after="0" w:line="360" w:lineRule="auto"/>
      <w:jc w:val="both"/>
    </w:pPr>
    <w:rPr>
      <w:rFonts w:ascii="Times New Roman" w:eastAsia="Calibri" w:hAnsi="Times New Roman" w:cs="Times New Roman"/>
      <w:b/>
      <w:bCs/>
      <w:sz w:val="24"/>
      <w:szCs w:val="24"/>
    </w:rPr>
  </w:style>
  <w:style w:type="table" w:styleId="TableGrid">
    <w:name w:val="Table Grid"/>
    <w:basedOn w:val="TableNormal"/>
    <w:uiPriority w:val="39"/>
    <w:rsid w:val="00962590"/>
    <w:pPr>
      <w:spacing w:after="0" w:line="360" w:lineRule="auto"/>
      <w:ind w:left="446"/>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3170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31708"/>
    <w:rPr>
      <w:rFonts w:ascii="Times New Roman" w:eastAsia="Times New Roman" w:hAnsi="Times New Roman" w:cs="Times New Roman"/>
      <w:sz w:val="24"/>
      <w:szCs w:val="24"/>
    </w:rPr>
  </w:style>
  <w:style w:type="paragraph" w:styleId="TOC1">
    <w:name w:val="toc 1"/>
    <w:basedOn w:val="Normal"/>
    <w:next w:val="Normal"/>
    <w:autoRedefine/>
    <w:uiPriority w:val="39"/>
    <w:rsid w:val="00565450"/>
    <w:pPr>
      <w:tabs>
        <w:tab w:val="right" w:leader="dot" w:pos="8299"/>
      </w:tabs>
      <w:spacing w:before="120" w:after="0"/>
    </w:pPr>
    <w:rPr>
      <w:rFonts w:ascii="Times New Roman" w:hAnsi="Times New Roman" w:cs="Times New Roman"/>
      <w:b/>
      <w:bCs/>
      <w:iCs/>
      <w:noProof/>
      <w:sz w:val="24"/>
      <w:szCs w:val="24"/>
    </w:rPr>
  </w:style>
  <w:style w:type="paragraph" w:styleId="TOC2">
    <w:name w:val="toc 2"/>
    <w:basedOn w:val="Normal"/>
    <w:next w:val="Normal"/>
    <w:autoRedefine/>
    <w:uiPriority w:val="39"/>
    <w:rsid w:val="00FB3102"/>
    <w:pPr>
      <w:spacing w:before="120" w:after="0"/>
      <w:ind w:left="220"/>
    </w:pPr>
    <w:rPr>
      <w:rFonts w:cstheme="minorHAnsi"/>
      <w:b/>
      <w:bCs/>
    </w:rPr>
  </w:style>
  <w:style w:type="character" w:styleId="Hyperlink">
    <w:name w:val="Hyperlink"/>
    <w:basedOn w:val="DefaultParagraphFont"/>
    <w:uiPriority w:val="99"/>
    <w:rsid w:val="00123F25"/>
    <w:rPr>
      <w:color w:val="0000FF"/>
      <w:u w:val="single"/>
    </w:rPr>
  </w:style>
  <w:style w:type="paragraph" w:styleId="TOC3">
    <w:name w:val="toc 3"/>
    <w:basedOn w:val="Normal"/>
    <w:next w:val="Normal"/>
    <w:autoRedefine/>
    <w:uiPriority w:val="39"/>
    <w:unhideWhenUsed/>
    <w:rsid w:val="00123F25"/>
    <w:pPr>
      <w:spacing w:after="0"/>
      <w:ind w:left="440"/>
    </w:pPr>
    <w:rPr>
      <w:rFonts w:cstheme="minorHAnsi"/>
      <w:sz w:val="20"/>
      <w:szCs w:val="20"/>
    </w:rPr>
  </w:style>
  <w:style w:type="character" w:customStyle="1" w:styleId="Heading3Char">
    <w:name w:val="Heading 3 Char"/>
    <w:basedOn w:val="DefaultParagraphFont"/>
    <w:link w:val="Heading3"/>
    <w:uiPriority w:val="9"/>
    <w:rsid w:val="00EA6FAC"/>
    <w:rPr>
      <w:rFonts w:ascii="Cambria" w:eastAsia="Times New Roman" w:hAnsi="Cambria" w:cs="Times New Roman"/>
      <w:b/>
      <w:bCs/>
      <w:sz w:val="26"/>
      <w:szCs w:val="26"/>
    </w:rPr>
  </w:style>
  <w:style w:type="paragraph" w:customStyle="1" w:styleId="Default">
    <w:name w:val="Default"/>
    <w:rsid w:val="00EA6FA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5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9F"/>
    <w:rPr>
      <w:rFonts w:ascii="Tahoma" w:hAnsi="Tahoma" w:cs="Tahoma"/>
      <w:sz w:val="16"/>
      <w:szCs w:val="16"/>
    </w:rPr>
  </w:style>
  <w:style w:type="paragraph" w:styleId="NoSpacing">
    <w:name w:val="No Spacing"/>
    <w:link w:val="NoSpacingChar"/>
    <w:uiPriority w:val="1"/>
    <w:qFormat/>
    <w:rsid w:val="00683C78"/>
    <w:pPr>
      <w:spacing w:after="0" w:line="360" w:lineRule="auto"/>
      <w:ind w:left="446"/>
    </w:pPr>
    <w:rPr>
      <w:rFonts w:ascii="Calibri" w:eastAsia="Calibri" w:hAnsi="Calibri" w:cs="Times New Roman"/>
    </w:rPr>
  </w:style>
  <w:style w:type="character" w:customStyle="1" w:styleId="NoSpacingChar">
    <w:name w:val="No Spacing Char"/>
    <w:basedOn w:val="DefaultParagraphFont"/>
    <w:link w:val="NoSpacing"/>
    <w:uiPriority w:val="1"/>
    <w:rsid w:val="00683C78"/>
    <w:rPr>
      <w:rFonts w:ascii="Calibri" w:eastAsia="Calibri" w:hAnsi="Calibri" w:cs="Times New Roman"/>
    </w:rPr>
  </w:style>
  <w:style w:type="paragraph" w:styleId="NormalWeb">
    <w:name w:val="Normal (Web)"/>
    <w:basedOn w:val="Normal"/>
    <w:uiPriority w:val="99"/>
    <w:unhideWhenUsed/>
    <w:rsid w:val="0049070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F0D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0D7D"/>
    <w:rPr>
      <w:sz w:val="20"/>
      <w:szCs w:val="20"/>
    </w:rPr>
  </w:style>
  <w:style w:type="character" w:styleId="EndnoteReference">
    <w:name w:val="endnote reference"/>
    <w:basedOn w:val="DefaultParagraphFont"/>
    <w:uiPriority w:val="99"/>
    <w:semiHidden/>
    <w:unhideWhenUsed/>
    <w:rsid w:val="00CF0D7D"/>
    <w:rPr>
      <w:vertAlign w:val="superscript"/>
    </w:rPr>
  </w:style>
  <w:style w:type="character" w:styleId="FollowedHyperlink">
    <w:name w:val="FollowedHyperlink"/>
    <w:basedOn w:val="DefaultParagraphFont"/>
    <w:uiPriority w:val="99"/>
    <w:semiHidden/>
    <w:unhideWhenUsed/>
    <w:rsid w:val="00E9726F"/>
    <w:rPr>
      <w:color w:val="800080" w:themeColor="followedHyperlink"/>
      <w:u w:val="single"/>
    </w:rPr>
  </w:style>
  <w:style w:type="paragraph" w:styleId="TableofFigures">
    <w:name w:val="table of figures"/>
    <w:basedOn w:val="Normal"/>
    <w:next w:val="Normal"/>
    <w:uiPriority w:val="99"/>
    <w:unhideWhenUsed/>
    <w:rsid w:val="006A068A"/>
    <w:pPr>
      <w:spacing w:after="0"/>
      <w:ind w:left="440" w:hanging="440"/>
    </w:pPr>
    <w:rPr>
      <w:b/>
      <w:bCs/>
      <w:sz w:val="20"/>
      <w:szCs w:val="20"/>
    </w:rPr>
  </w:style>
  <w:style w:type="paragraph" w:styleId="TOC4">
    <w:name w:val="toc 4"/>
    <w:basedOn w:val="Normal"/>
    <w:next w:val="Normal"/>
    <w:autoRedefine/>
    <w:uiPriority w:val="39"/>
    <w:unhideWhenUsed/>
    <w:rsid w:val="00B47165"/>
    <w:pPr>
      <w:spacing w:after="0"/>
      <w:ind w:left="660"/>
    </w:pPr>
    <w:rPr>
      <w:rFonts w:cstheme="minorHAnsi"/>
      <w:sz w:val="20"/>
      <w:szCs w:val="20"/>
    </w:rPr>
  </w:style>
  <w:style w:type="paragraph" w:styleId="TOC5">
    <w:name w:val="toc 5"/>
    <w:basedOn w:val="Normal"/>
    <w:next w:val="Normal"/>
    <w:autoRedefine/>
    <w:uiPriority w:val="39"/>
    <w:unhideWhenUsed/>
    <w:rsid w:val="00B47165"/>
    <w:pPr>
      <w:spacing w:after="0"/>
      <w:ind w:left="880"/>
    </w:pPr>
    <w:rPr>
      <w:rFonts w:cstheme="minorHAnsi"/>
      <w:sz w:val="20"/>
      <w:szCs w:val="20"/>
    </w:rPr>
  </w:style>
  <w:style w:type="paragraph" w:styleId="TOC6">
    <w:name w:val="toc 6"/>
    <w:basedOn w:val="Normal"/>
    <w:next w:val="Normal"/>
    <w:autoRedefine/>
    <w:uiPriority w:val="39"/>
    <w:unhideWhenUsed/>
    <w:rsid w:val="00B47165"/>
    <w:pPr>
      <w:spacing w:after="0"/>
      <w:ind w:left="1100"/>
    </w:pPr>
    <w:rPr>
      <w:rFonts w:cstheme="minorHAnsi"/>
      <w:sz w:val="20"/>
      <w:szCs w:val="20"/>
    </w:rPr>
  </w:style>
  <w:style w:type="paragraph" w:styleId="TOC7">
    <w:name w:val="toc 7"/>
    <w:basedOn w:val="Normal"/>
    <w:next w:val="Normal"/>
    <w:autoRedefine/>
    <w:uiPriority w:val="39"/>
    <w:unhideWhenUsed/>
    <w:rsid w:val="00B47165"/>
    <w:pPr>
      <w:spacing w:after="0"/>
      <w:ind w:left="1320"/>
    </w:pPr>
    <w:rPr>
      <w:rFonts w:cstheme="minorHAnsi"/>
      <w:sz w:val="20"/>
      <w:szCs w:val="20"/>
    </w:rPr>
  </w:style>
  <w:style w:type="paragraph" w:styleId="TOC8">
    <w:name w:val="toc 8"/>
    <w:basedOn w:val="Normal"/>
    <w:next w:val="Normal"/>
    <w:autoRedefine/>
    <w:uiPriority w:val="39"/>
    <w:unhideWhenUsed/>
    <w:rsid w:val="00B47165"/>
    <w:pPr>
      <w:spacing w:after="0"/>
      <w:ind w:left="1540"/>
    </w:pPr>
    <w:rPr>
      <w:rFonts w:cstheme="minorHAnsi"/>
      <w:sz w:val="20"/>
      <w:szCs w:val="20"/>
    </w:rPr>
  </w:style>
  <w:style w:type="paragraph" w:styleId="TOC9">
    <w:name w:val="toc 9"/>
    <w:basedOn w:val="Normal"/>
    <w:next w:val="Normal"/>
    <w:autoRedefine/>
    <w:uiPriority w:val="39"/>
    <w:unhideWhenUsed/>
    <w:rsid w:val="00B47165"/>
    <w:pPr>
      <w:spacing w:after="0"/>
      <w:ind w:left="1760"/>
    </w:pPr>
    <w:rPr>
      <w:rFonts w:cstheme="minorHAnsi"/>
      <w:sz w:val="20"/>
      <w:szCs w:val="20"/>
    </w:rPr>
  </w:style>
  <w:style w:type="character" w:styleId="PlaceholderText">
    <w:name w:val="Placeholder Text"/>
    <w:basedOn w:val="DefaultParagraphFont"/>
    <w:uiPriority w:val="99"/>
    <w:semiHidden/>
    <w:rsid w:val="00C42315"/>
    <w:rPr>
      <w:color w:val="808080"/>
    </w:rPr>
  </w:style>
  <w:style w:type="character" w:customStyle="1" w:styleId="Heading4Char">
    <w:name w:val="Heading 4 Char"/>
    <w:basedOn w:val="DefaultParagraphFont"/>
    <w:link w:val="Heading4"/>
    <w:uiPriority w:val="9"/>
    <w:rsid w:val="007779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330FF"/>
    <w:rPr>
      <w:rFonts w:ascii="Times New Roman" w:eastAsiaTheme="majorEastAsia" w:hAnsi="Times New Roman" w:cstheme="majorBidi"/>
      <w:b/>
      <w:sz w:val="24"/>
    </w:rPr>
  </w:style>
  <w:style w:type="character" w:styleId="Emphasis">
    <w:name w:val="Emphasis"/>
    <w:basedOn w:val="DefaultParagraphFont"/>
    <w:uiPriority w:val="20"/>
    <w:qFormat/>
    <w:rsid w:val="00174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69368">
      <w:bodyDiv w:val="1"/>
      <w:marLeft w:val="0"/>
      <w:marRight w:val="0"/>
      <w:marTop w:val="0"/>
      <w:marBottom w:val="0"/>
      <w:divBdr>
        <w:top w:val="none" w:sz="0" w:space="0" w:color="auto"/>
        <w:left w:val="none" w:sz="0" w:space="0" w:color="auto"/>
        <w:bottom w:val="none" w:sz="0" w:space="0" w:color="auto"/>
        <w:right w:val="none" w:sz="0" w:space="0" w:color="auto"/>
      </w:divBdr>
      <w:divsChild>
        <w:div w:id="869991866">
          <w:marLeft w:val="547"/>
          <w:marRight w:val="0"/>
          <w:marTop w:val="96"/>
          <w:marBottom w:val="0"/>
          <w:divBdr>
            <w:top w:val="none" w:sz="0" w:space="0" w:color="auto"/>
            <w:left w:val="none" w:sz="0" w:space="0" w:color="auto"/>
            <w:bottom w:val="none" w:sz="0" w:space="0" w:color="auto"/>
            <w:right w:val="none" w:sz="0" w:space="0" w:color="auto"/>
          </w:divBdr>
        </w:div>
        <w:div w:id="2123180704">
          <w:marLeft w:val="547"/>
          <w:marRight w:val="0"/>
          <w:marTop w:val="96"/>
          <w:marBottom w:val="0"/>
          <w:divBdr>
            <w:top w:val="none" w:sz="0" w:space="0" w:color="auto"/>
            <w:left w:val="none" w:sz="0" w:space="0" w:color="auto"/>
            <w:bottom w:val="none" w:sz="0" w:space="0" w:color="auto"/>
            <w:right w:val="none" w:sz="0" w:space="0" w:color="auto"/>
          </w:divBdr>
        </w:div>
        <w:div w:id="1131938686">
          <w:marLeft w:val="547"/>
          <w:marRight w:val="0"/>
          <w:marTop w:val="96"/>
          <w:marBottom w:val="0"/>
          <w:divBdr>
            <w:top w:val="none" w:sz="0" w:space="0" w:color="auto"/>
            <w:left w:val="none" w:sz="0" w:space="0" w:color="auto"/>
            <w:bottom w:val="none" w:sz="0" w:space="0" w:color="auto"/>
            <w:right w:val="none" w:sz="0" w:space="0" w:color="auto"/>
          </w:divBdr>
        </w:div>
      </w:divsChild>
    </w:div>
    <w:div w:id="334769211">
      <w:bodyDiv w:val="1"/>
      <w:marLeft w:val="0"/>
      <w:marRight w:val="0"/>
      <w:marTop w:val="0"/>
      <w:marBottom w:val="0"/>
      <w:divBdr>
        <w:top w:val="none" w:sz="0" w:space="0" w:color="auto"/>
        <w:left w:val="none" w:sz="0" w:space="0" w:color="auto"/>
        <w:bottom w:val="none" w:sz="0" w:space="0" w:color="auto"/>
        <w:right w:val="none" w:sz="0" w:space="0" w:color="auto"/>
      </w:divBdr>
    </w:div>
    <w:div w:id="384645523">
      <w:bodyDiv w:val="1"/>
      <w:marLeft w:val="0"/>
      <w:marRight w:val="0"/>
      <w:marTop w:val="0"/>
      <w:marBottom w:val="0"/>
      <w:divBdr>
        <w:top w:val="none" w:sz="0" w:space="0" w:color="auto"/>
        <w:left w:val="none" w:sz="0" w:space="0" w:color="auto"/>
        <w:bottom w:val="none" w:sz="0" w:space="0" w:color="auto"/>
        <w:right w:val="none" w:sz="0" w:space="0" w:color="auto"/>
      </w:divBdr>
    </w:div>
    <w:div w:id="511840721">
      <w:bodyDiv w:val="1"/>
      <w:marLeft w:val="0"/>
      <w:marRight w:val="0"/>
      <w:marTop w:val="0"/>
      <w:marBottom w:val="0"/>
      <w:divBdr>
        <w:top w:val="none" w:sz="0" w:space="0" w:color="auto"/>
        <w:left w:val="none" w:sz="0" w:space="0" w:color="auto"/>
        <w:bottom w:val="none" w:sz="0" w:space="0" w:color="auto"/>
        <w:right w:val="none" w:sz="0" w:space="0" w:color="auto"/>
      </w:divBdr>
    </w:div>
    <w:div w:id="796990362">
      <w:bodyDiv w:val="1"/>
      <w:marLeft w:val="0"/>
      <w:marRight w:val="0"/>
      <w:marTop w:val="0"/>
      <w:marBottom w:val="0"/>
      <w:divBdr>
        <w:top w:val="none" w:sz="0" w:space="0" w:color="auto"/>
        <w:left w:val="none" w:sz="0" w:space="0" w:color="auto"/>
        <w:bottom w:val="none" w:sz="0" w:space="0" w:color="auto"/>
        <w:right w:val="none" w:sz="0" w:space="0" w:color="auto"/>
      </w:divBdr>
      <w:divsChild>
        <w:div w:id="293222985">
          <w:marLeft w:val="547"/>
          <w:marRight w:val="0"/>
          <w:marTop w:val="0"/>
          <w:marBottom w:val="0"/>
          <w:divBdr>
            <w:top w:val="none" w:sz="0" w:space="0" w:color="auto"/>
            <w:left w:val="none" w:sz="0" w:space="0" w:color="auto"/>
            <w:bottom w:val="none" w:sz="0" w:space="0" w:color="auto"/>
            <w:right w:val="none" w:sz="0" w:space="0" w:color="auto"/>
          </w:divBdr>
        </w:div>
        <w:div w:id="1779597057">
          <w:marLeft w:val="547"/>
          <w:marRight w:val="0"/>
          <w:marTop w:val="0"/>
          <w:marBottom w:val="0"/>
          <w:divBdr>
            <w:top w:val="none" w:sz="0" w:space="0" w:color="auto"/>
            <w:left w:val="none" w:sz="0" w:space="0" w:color="auto"/>
            <w:bottom w:val="none" w:sz="0" w:space="0" w:color="auto"/>
            <w:right w:val="none" w:sz="0" w:space="0" w:color="auto"/>
          </w:divBdr>
        </w:div>
        <w:div w:id="932323712">
          <w:marLeft w:val="547"/>
          <w:marRight w:val="0"/>
          <w:marTop w:val="0"/>
          <w:marBottom w:val="0"/>
          <w:divBdr>
            <w:top w:val="none" w:sz="0" w:space="0" w:color="auto"/>
            <w:left w:val="none" w:sz="0" w:space="0" w:color="auto"/>
            <w:bottom w:val="none" w:sz="0" w:space="0" w:color="auto"/>
            <w:right w:val="none" w:sz="0" w:space="0" w:color="auto"/>
          </w:divBdr>
        </w:div>
      </w:divsChild>
    </w:div>
    <w:div w:id="1228415601">
      <w:bodyDiv w:val="1"/>
      <w:marLeft w:val="0"/>
      <w:marRight w:val="0"/>
      <w:marTop w:val="0"/>
      <w:marBottom w:val="0"/>
      <w:divBdr>
        <w:top w:val="none" w:sz="0" w:space="0" w:color="auto"/>
        <w:left w:val="none" w:sz="0" w:space="0" w:color="auto"/>
        <w:bottom w:val="none" w:sz="0" w:space="0" w:color="auto"/>
        <w:right w:val="none" w:sz="0" w:space="0" w:color="auto"/>
      </w:divBdr>
      <w:divsChild>
        <w:div w:id="1914125952">
          <w:marLeft w:val="547"/>
          <w:marRight w:val="0"/>
          <w:marTop w:val="86"/>
          <w:marBottom w:val="0"/>
          <w:divBdr>
            <w:top w:val="none" w:sz="0" w:space="0" w:color="auto"/>
            <w:left w:val="none" w:sz="0" w:space="0" w:color="auto"/>
            <w:bottom w:val="none" w:sz="0" w:space="0" w:color="auto"/>
            <w:right w:val="none" w:sz="0" w:space="0" w:color="auto"/>
          </w:divBdr>
        </w:div>
      </w:divsChild>
    </w:div>
    <w:div w:id="1267079199">
      <w:bodyDiv w:val="1"/>
      <w:marLeft w:val="0"/>
      <w:marRight w:val="0"/>
      <w:marTop w:val="0"/>
      <w:marBottom w:val="0"/>
      <w:divBdr>
        <w:top w:val="none" w:sz="0" w:space="0" w:color="auto"/>
        <w:left w:val="none" w:sz="0" w:space="0" w:color="auto"/>
        <w:bottom w:val="none" w:sz="0" w:space="0" w:color="auto"/>
        <w:right w:val="none" w:sz="0" w:space="0" w:color="auto"/>
      </w:divBdr>
    </w:div>
    <w:div w:id="1323579807">
      <w:bodyDiv w:val="1"/>
      <w:marLeft w:val="0"/>
      <w:marRight w:val="0"/>
      <w:marTop w:val="0"/>
      <w:marBottom w:val="0"/>
      <w:divBdr>
        <w:top w:val="none" w:sz="0" w:space="0" w:color="auto"/>
        <w:left w:val="none" w:sz="0" w:space="0" w:color="auto"/>
        <w:bottom w:val="none" w:sz="0" w:space="0" w:color="auto"/>
        <w:right w:val="none" w:sz="0" w:space="0" w:color="auto"/>
      </w:divBdr>
      <w:divsChild>
        <w:div w:id="1291743883">
          <w:marLeft w:val="806"/>
          <w:marRight w:val="0"/>
          <w:marTop w:val="154"/>
          <w:marBottom w:val="0"/>
          <w:divBdr>
            <w:top w:val="none" w:sz="0" w:space="0" w:color="auto"/>
            <w:left w:val="none" w:sz="0" w:space="0" w:color="auto"/>
            <w:bottom w:val="none" w:sz="0" w:space="0" w:color="auto"/>
            <w:right w:val="none" w:sz="0" w:space="0" w:color="auto"/>
          </w:divBdr>
        </w:div>
        <w:div w:id="513881363">
          <w:marLeft w:val="806"/>
          <w:marRight w:val="0"/>
          <w:marTop w:val="154"/>
          <w:marBottom w:val="0"/>
          <w:divBdr>
            <w:top w:val="none" w:sz="0" w:space="0" w:color="auto"/>
            <w:left w:val="none" w:sz="0" w:space="0" w:color="auto"/>
            <w:bottom w:val="none" w:sz="0" w:space="0" w:color="auto"/>
            <w:right w:val="none" w:sz="0" w:space="0" w:color="auto"/>
          </w:divBdr>
        </w:div>
        <w:div w:id="1507596045">
          <w:marLeft w:val="806"/>
          <w:marRight w:val="0"/>
          <w:marTop w:val="154"/>
          <w:marBottom w:val="0"/>
          <w:divBdr>
            <w:top w:val="none" w:sz="0" w:space="0" w:color="auto"/>
            <w:left w:val="none" w:sz="0" w:space="0" w:color="auto"/>
            <w:bottom w:val="none" w:sz="0" w:space="0" w:color="auto"/>
            <w:right w:val="none" w:sz="0" w:space="0" w:color="auto"/>
          </w:divBdr>
        </w:div>
        <w:div w:id="1548298752">
          <w:marLeft w:val="806"/>
          <w:marRight w:val="0"/>
          <w:marTop w:val="154"/>
          <w:marBottom w:val="0"/>
          <w:divBdr>
            <w:top w:val="none" w:sz="0" w:space="0" w:color="auto"/>
            <w:left w:val="none" w:sz="0" w:space="0" w:color="auto"/>
            <w:bottom w:val="none" w:sz="0" w:space="0" w:color="auto"/>
            <w:right w:val="none" w:sz="0" w:space="0" w:color="auto"/>
          </w:divBdr>
        </w:div>
      </w:divsChild>
    </w:div>
    <w:div w:id="1342590255">
      <w:bodyDiv w:val="1"/>
      <w:marLeft w:val="0"/>
      <w:marRight w:val="0"/>
      <w:marTop w:val="0"/>
      <w:marBottom w:val="0"/>
      <w:divBdr>
        <w:top w:val="none" w:sz="0" w:space="0" w:color="auto"/>
        <w:left w:val="none" w:sz="0" w:space="0" w:color="auto"/>
        <w:bottom w:val="none" w:sz="0" w:space="0" w:color="auto"/>
        <w:right w:val="none" w:sz="0" w:space="0" w:color="auto"/>
      </w:divBdr>
    </w:div>
    <w:div w:id="1462579959">
      <w:bodyDiv w:val="1"/>
      <w:marLeft w:val="0"/>
      <w:marRight w:val="0"/>
      <w:marTop w:val="0"/>
      <w:marBottom w:val="0"/>
      <w:divBdr>
        <w:top w:val="none" w:sz="0" w:space="0" w:color="auto"/>
        <w:left w:val="none" w:sz="0" w:space="0" w:color="auto"/>
        <w:bottom w:val="none" w:sz="0" w:space="0" w:color="auto"/>
        <w:right w:val="none" w:sz="0" w:space="0" w:color="auto"/>
      </w:divBdr>
      <w:divsChild>
        <w:div w:id="1198661059">
          <w:marLeft w:val="547"/>
          <w:marRight w:val="0"/>
          <w:marTop w:val="154"/>
          <w:marBottom w:val="0"/>
          <w:divBdr>
            <w:top w:val="none" w:sz="0" w:space="0" w:color="auto"/>
            <w:left w:val="none" w:sz="0" w:space="0" w:color="auto"/>
            <w:bottom w:val="none" w:sz="0" w:space="0" w:color="auto"/>
            <w:right w:val="none" w:sz="0" w:space="0" w:color="auto"/>
          </w:divBdr>
        </w:div>
      </w:divsChild>
    </w:div>
    <w:div w:id="1574656147">
      <w:bodyDiv w:val="1"/>
      <w:marLeft w:val="0"/>
      <w:marRight w:val="0"/>
      <w:marTop w:val="0"/>
      <w:marBottom w:val="0"/>
      <w:divBdr>
        <w:top w:val="none" w:sz="0" w:space="0" w:color="auto"/>
        <w:left w:val="none" w:sz="0" w:space="0" w:color="auto"/>
        <w:bottom w:val="none" w:sz="0" w:space="0" w:color="auto"/>
        <w:right w:val="none" w:sz="0" w:space="0" w:color="auto"/>
      </w:divBdr>
      <w:divsChild>
        <w:div w:id="1321157499">
          <w:marLeft w:val="547"/>
          <w:marRight w:val="0"/>
          <w:marTop w:val="134"/>
          <w:marBottom w:val="0"/>
          <w:divBdr>
            <w:top w:val="none" w:sz="0" w:space="0" w:color="auto"/>
            <w:left w:val="none" w:sz="0" w:space="0" w:color="auto"/>
            <w:bottom w:val="none" w:sz="0" w:space="0" w:color="auto"/>
            <w:right w:val="none" w:sz="0" w:space="0" w:color="auto"/>
          </w:divBdr>
        </w:div>
      </w:divsChild>
    </w:div>
    <w:div w:id="18542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1@gmail.com" TargetMode="External"/><Relationship Id="rId13" Type="http://schemas.openxmlformats.org/officeDocument/2006/relationships/hyperlink" Target="http://www.innovativelearn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wsa.com/download%20/gecici%20makale%20dosyalari/NWSA-5315-26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hdlhandle.net/11915/3565" TargetMode="External"/></Relationships>
</file>

<file path=word/theme/theme1.xml><?xml version="1.0" encoding="utf-8"?>
<a:theme xmlns:a="http://schemas.openxmlformats.org/drawingml/2006/main" name="Office Theme">
  <a:themeElements>
    <a:clrScheme name="Custom 1">
      <a:dk1>
        <a:sysClr val="windowText" lastClr="000000"/>
      </a:dk1>
      <a:lt1>
        <a:srgbClr val="FE66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2D2D-58BD-4C1C-9A6F-424243D8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4517</Words>
  <Characters>25748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Thitani Girls Sch</dc:creator>
  <cp:lastModifiedBy>h h</cp:lastModifiedBy>
  <cp:revision>4</cp:revision>
  <cp:lastPrinted>2021-06-25T03:37:00Z</cp:lastPrinted>
  <dcterms:created xsi:type="dcterms:W3CDTF">2025-01-08T00:32:00Z</dcterms:created>
  <dcterms:modified xsi:type="dcterms:W3CDTF">2025-01-09T11:43:00Z</dcterms:modified>
</cp:coreProperties>
</file>