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3A4" w:rsidRDefault="00B17514" w:rsidP="00B17514">
      <w:pPr>
        <w:jc w:val="center"/>
        <w:rPr>
          <w:rFonts w:ascii="Times New Roman" w:hAnsi="Times New Roman" w:cs="Times New Roman"/>
          <w:sz w:val="28"/>
          <w:szCs w:val="28"/>
        </w:rPr>
      </w:pPr>
      <w:r w:rsidRPr="00B17514">
        <w:rPr>
          <w:rFonts w:ascii="Times New Roman" w:hAnsi="Times New Roman" w:cs="Times New Roman"/>
          <w:sz w:val="28"/>
          <w:szCs w:val="28"/>
        </w:rPr>
        <w:t>The Human Microbiome</w:t>
      </w:r>
      <w:r>
        <w:rPr>
          <w:rFonts w:ascii="Times New Roman" w:hAnsi="Times New Roman" w:cs="Times New Roman"/>
          <w:sz w:val="28"/>
          <w:szCs w:val="28"/>
        </w:rPr>
        <w:t xml:space="preserve">: </w:t>
      </w:r>
      <w:r w:rsidRPr="00B17514">
        <w:rPr>
          <w:rFonts w:ascii="Times New Roman" w:hAnsi="Times New Roman" w:cs="Times New Roman"/>
          <w:sz w:val="28"/>
          <w:szCs w:val="28"/>
        </w:rPr>
        <w:t>"Impact of the Gut Microbiome on Human Immunity</w:t>
      </w:r>
      <w:r>
        <w:rPr>
          <w:rFonts w:ascii="Times New Roman" w:hAnsi="Times New Roman" w:cs="Times New Roman"/>
          <w:sz w:val="28"/>
          <w:szCs w:val="28"/>
        </w:rPr>
        <w:t xml:space="preserve">              </w:t>
      </w:r>
      <w:r w:rsidRPr="00B17514">
        <w:rPr>
          <w:rFonts w:ascii="Times New Roman" w:hAnsi="Times New Roman" w:cs="Times New Roman"/>
          <w:sz w:val="28"/>
          <w:szCs w:val="28"/>
        </w:rPr>
        <w:t>and Metabolism"</w:t>
      </w:r>
    </w:p>
    <w:p w:rsidR="00B17514" w:rsidRDefault="00B17514" w:rsidP="00B17514">
      <w:pPr>
        <w:jc w:val="center"/>
        <w:rPr>
          <w:rFonts w:ascii="Times New Roman" w:hAnsi="Times New Roman" w:cs="Times New Roman"/>
          <w:b/>
          <w:sz w:val="24"/>
          <w:szCs w:val="28"/>
        </w:rPr>
      </w:pPr>
      <w:r>
        <w:rPr>
          <w:rFonts w:ascii="Times New Roman" w:hAnsi="Times New Roman" w:cs="Times New Roman"/>
          <w:b/>
          <w:sz w:val="24"/>
          <w:szCs w:val="28"/>
        </w:rPr>
        <w:t>KOTTE LAVANYA</w:t>
      </w:r>
    </w:p>
    <w:p w:rsidR="00B17514" w:rsidRPr="00B17514" w:rsidRDefault="00B17514" w:rsidP="00B17514">
      <w:pPr>
        <w:jc w:val="center"/>
        <w:rPr>
          <w:rFonts w:ascii="Times New Roman" w:hAnsi="Times New Roman" w:cs="Times New Roman"/>
          <w:sz w:val="24"/>
          <w:szCs w:val="28"/>
        </w:rPr>
      </w:pPr>
      <w:r w:rsidRPr="00B64E53">
        <w:rPr>
          <w:rFonts w:ascii="Times New Roman" w:hAnsi="Times New Roman" w:cs="Times New Roman"/>
          <w:szCs w:val="28"/>
        </w:rPr>
        <w:t>Student, B. Tech. (1</w:t>
      </w:r>
      <w:r w:rsidRPr="00B64E53">
        <w:rPr>
          <w:rFonts w:ascii="Times New Roman" w:hAnsi="Times New Roman" w:cs="Times New Roman"/>
          <w:szCs w:val="28"/>
          <w:vertAlign w:val="superscript"/>
        </w:rPr>
        <w:t>st</w:t>
      </w:r>
      <w:r w:rsidRPr="00B64E53">
        <w:rPr>
          <w:rFonts w:ascii="Times New Roman" w:hAnsi="Times New Roman" w:cs="Times New Roman"/>
          <w:szCs w:val="28"/>
        </w:rPr>
        <w:t xml:space="preserve"> year),</w:t>
      </w:r>
      <w:r w:rsidR="00B64E53" w:rsidRPr="00B64E53">
        <w:rPr>
          <w:rFonts w:ascii="Times New Roman" w:hAnsi="Times New Roman" w:cs="Times New Roman"/>
          <w:szCs w:val="28"/>
        </w:rPr>
        <w:t xml:space="preserve"> </w:t>
      </w:r>
      <w:r w:rsidRPr="00B64E53">
        <w:rPr>
          <w:rFonts w:ascii="Times New Roman" w:hAnsi="Times New Roman" w:cs="Times New Roman"/>
          <w:szCs w:val="28"/>
        </w:rPr>
        <w:t>Christ</w:t>
      </w:r>
      <w:r w:rsidR="00B64E53">
        <w:rPr>
          <w:rFonts w:ascii="Times New Roman" w:hAnsi="Times New Roman" w:cs="Times New Roman"/>
          <w:szCs w:val="28"/>
        </w:rPr>
        <w:t xml:space="preserve"> </w:t>
      </w:r>
      <w:r w:rsidRPr="00B64E53">
        <w:rPr>
          <w:rFonts w:ascii="Times New Roman" w:hAnsi="Times New Roman" w:cs="Times New Roman"/>
          <w:szCs w:val="28"/>
        </w:rPr>
        <w:t>(Deemed to be University)</w:t>
      </w:r>
      <w:r w:rsidR="00B64E53" w:rsidRPr="00B64E53">
        <w:rPr>
          <w:rFonts w:ascii="Times New Roman" w:hAnsi="Times New Roman" w:cs="Times New Roman"/>
          <w:szCs w:val="28"/>
        </w:rPr>
        <w:t>, Bangalore, India.</w:t>
      </w:r>
    </w:p>
    <w:p w:rsidR="00B17514" w:rsidRDefault="00B17514" w:rsidP="00B17514">
      <w:pPr>
        <w:jc w:val="center"/>
        <w:rPr>
          <w:rFonts w:ascii="Times New Roman" w:hAnsi="Times New Roman" w:cs="Times New Roman"/>
          <w:sz w:val="28"/>
          <w:szCs w:val="28"/>
        </w:rPr>
      </w:pPr>
    </w:p>
    <w:p w:rsidR="00B64E53" w:rsidRDefault="00B64E53" w:rsidP="00B17514">
      <w:pPr>
        <w:jc w:val="center"/>
        <w:rPr>
          <w:rFonts w:ascii="Times New Roman" w:hAnsi="Times New Roman" w:cs="Times New Roman"/>
          <w:sz w:val="28"/>
          <w:szCs w:val="28"/>
        </w:rPr>
      </w:pPr>
    </w:p>
    <w:p w:rsidR="00B64E53" w:rsidRDefault="00B64E53" w:rsidP="00B64E53">
      <w:pPr>
        <w:rPr>
          <w:rFonts w:ascii="Times New Roman" w:hAnsi="Times New Roman" w:cs="Times New Roman"/>
          <w:b/>
          <w:sz w:val="24"/>
          <w:szCs w:val="28"/>
        </w:rPr>
      </w:pPr>
      <w:r w:rsidRPr="00B64E53">
        <w:rPr>
          <w:rFonts w:ascii="Times New Roman" w:hAnsi="Times New Roman" w:cs="Times New Roman"/>
          <w:b/>
          <w:sz w:val="24"/>
          <w:szCs w:val="28"/>
        </w:rPr>
        <w:t>ABSTRACT</w:t>
      </w:r>
    </w:p>
    <w:p w:rsidR="00B64E53" w:rsidRDefault="00B64E53" w:rsidP="00B64E53">
      <w:pPr>
        <w:rPr>
          <w:rFonts w:ascii="Times New Roman" w:hAnsi="Times New Roman" w:cs="Times New Roman"/>
          <w:sz w:val="20"/>
          <w:szCs w:val="28"/>
        </w:rPr>
      </w:pPr>
      <w:r w:rsidRPr="00B64E53">
        <w:rPr>
          <w:rFonts w:ascii="Times New Roman" w:hAnsi="Times New Roman" w:cs="Times New Roman"/>
          <w:sz w:val="20"/>
          <w:szCs w:val="28"/>
        </w:rPr>
        <w:t>The human microbiome is a vast and complex community consisting of trillions of tiny microorganisms, including bacteria, fungi, archaea,</w:t>
      </w:r>
      <w:r>
        <w:rPr>
          <w:rFonts w:ascii="Times New Roman" w:hAnsi="Times New Roman" w:cs="Times New Roman"/>
          <w:sz w:val="20"/>
          <w:szCs w:val="28"/>
        </w:rPr>
        <w:t xml:space="preserve"> </w:t>
      </w:r>
      <w:r w:rsidRPr="00B64E53">
        <w:rPr>
          <w:rFonts w:ascii="Times New Roman" w:hAnsi="Times New Roman" w:cs="Times New Roman"/>
          <w:sz w:val="20"/>
          <w:szCs w:val="28"/>
        </w:rPr>
        <w:t>viruses and other microbes, that live in and on the human body. Most of the microbes are found in different parts of the body including skin, mouth, lungs, reproductive organs and guts (also known as the intestines). Among these the gut microbes play a crucial role in regulating the human immune system and metabolism, influencing various processes such as immune response, nutrient absorption and especially digestion.</w:t>
      </w:r>
      <w:r>
        <w:rPr>
          <w:rFonts w:ascii="Times New Roman" w:hAnsi="Times New Roman" w:cs="Times New Roman"/>
          <w:sz w:val="20"/>
          <w:szCs w:val="28"/>
        </w:rPr>
        <w:t xml:space="preserve"> </w:t>
      </w:r>
      <w:r w:rsidRPr="00B64E53">
        <w:rPr>
          <w:rFonts w:ascii="Times New Roman" w:hAnsi="Times New Roman" w:cs="Times New Roman"/>
          <w:sz w:val="20"/>
          <w:szCs w:val="28"/>
        </w:rPr>
        <w:t>Understandin</w:t>
      </w:r>
      <w:r>
        <w:rPr>
          <w:rFonts w:ascii="Times New Roman" w:hAnsi="Times New Roman" w:cs="Times New Roman"/>
          <w:sz w:val="20"/>
          <w:szCs w:val="28"/>
        </w:rPr>
        <w:t>g</w:t>
      </w:r>
      <w:r w:rsidRPr="00B64E53">
        <w:rPr>
          <w:rFonts w:ascii="Times New Roman" w:hAnsi="Times New Roman" w:cs="Times New Roman"/>
          <w:sz w:val="20"/>
          <w:szCs w:val="28"/>
        </w:rPr>
        <w:t xml:space="preserve"> the structure and the function of the microbiome is essential for developing new medical treatments, including microbiome-targeted therapies. This paper explores the impact of the gut microbiome on human immunity and metabolism and highlights its significance in maintaining overall health.</w:t>
      </w:r>
      <w:r>
        <w:rPr>
          <w:rFonts w:ascii="Times New Roman" w:hAnsi="Times New Roman" w:cs="Times New Roman"/>
          <w:sz w:val="20"/>
          <w:szCs w:val="28"/>
        </w:rPr>
        <w:t xml:space="preserve"> </w:t>
      </w:r>
      <w:r w:rsidRPr="00B64E53">
        <w:rPr>
          <w:rFonts w:ascii="Times New Roman" w:hAnsi="Times New Roman" w:cs="Times New Roman"/>
          <w:sz w:val="20"/>
          <w:szCs w:val="28"/>
        </w:rPr>
        <w:t>Thi</w:t>
      </w:r>
      <w:r>
        <w:rPr>
          <w:rFonts w:ascii="Times New Roman" w:hAnsi="Times New Roman" w:cs="Times New Roman"/>
          <w:sz w:val="20"/>
          <w:szCs w:val="28"/>
        </w:rPr>
        <w:t>s</w:t>
      </w:r>
      <w:r w:rsidRPr="00B64E53">
        <w:rPr>
          <w:rFonts w:ascii="Times New Roman" w:hAnsi="Times New Roman" w:cs="Times New Roman"/>
          <w:sz w:val="20"/>
          <w:szCs w:val="28"/>
        </w:rPr>
        <w:t xml:space="preserve"> study explores the human microbiome and assesses the impact of the gut microbiome on human immunity and metabolism by analy</w:t>
      </w:r>
      <w:r>
        <w:rPr>
          <w:rFonts w:ascii="Times New Roman" w:hAnsi="Times New Roman" w:cs="Times New Roman"/>
          <w:sz w:val="20"/>
          <w:szCs w:val="28"/>
        </w:rPr>
        <w:t>s</w:t>
      </w:r>
      <w:r w:rsidRPr="00B64E53">
        <w:rPr>
          <w:rFonts w:ascii="Times New Roman" w:hAnsi="Times New Roman" w:cs="Times New Roman"/>
          <w:sz w:val="20"/>
          <w:szCs w:val="28"/>
        </w:rPr>
        <w:t>ing peer-reviewed journal research papers published in the last 10 years on microbiome,</w:t>
      </w:r>
      <w:r>
        <w:rPr>
          <w:rFonts w:ascii="Times New Roman" w:hAnsi="Times New Roman" w:cs="Times New Roman"/>
          <w:sz w:val="20"/>
          <w:szCs w:val="28"/>
        </w:rPr>
        <w:t xml:space="preserve"> </w:t>
      </w:r>
      <w:r w:rsidRPr="00B64E53">
        <w:rPr>
          <w:rFonts w:ascii="Times New Roman" w:hAnsi="Times New Roman" w:cs="Times New Roman"/>
          <w:sz w:val="20"/>
          <w:szCs w:val="28"/>
        </w:rPr>
        <w:t>immune system and gut microbes. The results indicate that imbalances in gut microbiota (dysbiosis) are linked to various metabolic disorders such as obesity, diabetes, inflammatory bowel diseases (IBD). These gut microbes influence the production of vitamins</w:t>
      </w:r>
      <w:r>
        <w:rPr>
          <w:rFonts w:ascii="Times New Roman" w:hAnsi="Times New Roman" w:cs="Times New Roman"/>
          <w:sz w:val="20"/>
          <w:szCs w:val="28"/>
        </w:rPr>
        <w:t xml:space="preserve"> </w:t>
      </w:r>
      <w:r w:rsidRPr="00B64E53">
        <w:rPr>
          <w:rFonts w:ascii="Times New Roman" w:hAnsi="Times New Roman" w:cs="Times New Roman"/>
          <w:sz w:val="20"/>
          <w:szCs w:val="28"/>
        </w:rPr>
        <w:t>(e.g., vitamin A,</w:t>
      </w:r>
      <w:r>
        <w:rPr>
          <w:rFonts w:ascii="Times New Roman" w:hAnsi="Times New Roman" w:cs="Times New Roman"/>
          <w:sz w:val="20"/>
          <w:szCs w:val="28"/>
        </w:rPr>
        <w:t xml:space="preserve"> </w:t>
      </w:r>
      <w:r w:rsidRPr="00B64E53">
        <w:rPr>
          <w:rFonts w:ascii="Times New Roman" w:hAnsi="Times New Roman" w:cs="Times New Roman"/>
          <w:sz w:val="20"/>
          <w:szCs w:val="28"/>
        </w:rPr>
        <w:t>D, E) and neurotransmitters (e.g., serotonin, dopamine and acetylcholine).</w:t>
      </w:r>
    </w:p>
    <w:p w:rsidR="00B64E53" w:rsidRDefault="00B64E53" w:rsidP="00B64E53">
      <w:pPr>
        <w:rPr>
          <w:rFonts w:ascii="Times New Roman" w:hAnsi="Times New Roman" w:cs="Times New Roman"/>
          <w:sz w:val="20"/>
          <w:szCs w:val="28"/>
        </w:rPr>
      </w:pPr>
      <w:r w:rsidRPr="00B64E53">
        <w:rPr>
          <w:rFonts w:ascii="Times New Roman" w:hAnsi="Times New Roman" w:cs="Times New Roman"/>
          <w:b/>
          <w:sz w:val="20"/>
          <w:szCs w:val="28"/>
        </w:rPr>
        <w:t>Keywords:</w:t>
      </w:r>
      <w:r w:rsidRPr="00B64E53">
        <w:rPr>
          <w:rFonts w:ascii="Times New Roman" w:hAnsi="Times New Roman" w:cs="Times New Roman"/>
          <w:sz w:val="20"/>
          <w:szCs w:val="28"/>
        </w:rPr>
        <w:t xml:space="preserve"> Human microbiome, Gut microbes, Immune system, Metabolism,</w:t>
      </w:r>
      <w:r>
        <w:rPr>
          <w:rFonts w:ascii="Times New Roman" w:hAnsi="Times New Roman" w:cs="Times New Roman"/>
          <w:sz w:val="20"/>
          <w:szCs w:val="28"/>
        </w:rPr>
        <w:t xml:space="preserve"> </w:t>
      </w:r>
      <w:r w:rsidRPr="00B64E53">
        <w:rPr>
          <w:rFonts w:ascii="Times New Roman" w:hAnsi="Times New Roman" w:cs="Times New Roman"/>
          <w:sz w:val="20"/>
          <w:szCs w:val="28"/>
        </w:rPr>
        <w:t>Microbiome-targeted therapies, Dysbiosis.</w:t>
      </w:r>
    </w:p>
    <w:p w:rsidR="00B64E53" w:rsidRDefault="004A494C" w:rsidP="00B64E53">
      <w:pPr>
        <w:rPr>
          <w:rFonts w:ascii="Times New Roman" w:hAnsi="Times New Roman" w:cs="Times New Roman"/>
          <w:sz w:val="20"/>
          <w:szCs w:val="28"/>
        </w:rPr>
      </w:pPr>
      <w:r>
        <w:rPr>
          <w:rFonts w:ascii="Times New Roman" w:hAnsi="Times New Roman" w:cs="Times New Roman"/>
          <w:noProof/>
          <w:sz w:val="20"/>
          <w:szCs w:val="28"/>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212724</wp:posOffset>
                </wp:positionV>
                <wp:extent cx="75438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7543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1B140" id="Straight Connector 11"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75pt" to="59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" strokecolor="black [3200]" strokeweight=".5pt">
                <v:stroke joinstyle="miter"/>
                <w10:wrap anchorx="page"/>
              </v:line>
            </w:pict>
          </mc:Fallback>
        </mc:AlternateContent>
      </w:r>
    </w:p>
    <w:p w:rsidR="00B64E53" w:rsidRDefault="00B64E53" w:rsidP="00B64E53">
      <w:pPr>
        <w:rPr>
          <w:rFonts w:ascii="Times New Roman" w:hAnsi="Times New Roman" w:cs="Times New Roman"/>
          <w:sz w:val="20"/>
          <w:szCs w:val="28"/>
        </w:rPr>
      </w:pPr>
    </w:p>
    <w:p w:rsidR="00B64E53" w:rsidRDefault="00531528" w:rsidP="00B64E53">
      <w:pPr>
        <w:rPr>
          <w:rFonts w:ascii="Times New Roman" w:hAnsi="Times New Roman" w:cs="Times New Roman"/>
          <w:b/>
          <w:sz w:val="24"/>
          <w:szCs w:val="28"/>
        </w:rPr>
      </w:pPr>
      <w:r>
        <w:rPr>
          <w:rFonts w:ascii="Times New Roman" w:hAnsi="Times New Roman" w:cs="Times New Roman"/>
          <w:b/>
          <w:sz w:val="24"/>
          <w:szCs w:val="28"/>
        </w:rPr>
        <w:t>1.INTRODUCTION</w:t>
      </w:r>
    </w:p>
    <w:p w:rsidR="00531528" w:rsidRPr="00531528" w:rsidRDefault="00531528" w:rsidP="00531528">
      <w:pPr>
        <w:rPr>
          <w:rFonts w:ascii="Times New Roman" w:hAnsi="Times New Roman" w:cs="Times New Roman"/>
          <w:sz w:val="20"/>
          <w:szCs w:val="28"/>
        </w:rPr>
      </w:pPr>
      <w:r w:rsidRPr="00531528">
        <w:rPr>
          <w:rFonts w:ascii="Times New Roman" w:hAnsi="Times New Roman" w:cs="Times New Roman"/>
          <w:sz w:val="20"/>
          <w:szCs w:val="28"/>
        </w:rPr>
        <w:t>Did you know that your body is home to trillions of tiny microscopic organisms that play a crucial role in your health?</w:t>
      </w:r>
      <w:bookmarkStart w:id="0" w:name="_GoBack"/>
      <w:bookmarkEnd w:id="0"/>
    </w:p>
    <w:p w:rsidR="00531528" w:rsidRDefault="00531528" w:rsidP="00531528">
      <w:pPr>
        <w:rPr>
          <w:rFonts w:ascii="Times New Roman" w:hAnsi="Times New Roman" w:cs="Times New Roman"/>
          <w:sz w:val="20"/>
          <w:szCs w:val="28"/>
        </w:rPr>
      </w:pPr>
      <w:r w:rsidRPr="00531528">
        <w:rPr>
          <w:rFonts w:ascii="Times New Roman" w:hAnsi="Times New Roman" w:cs="Times New Roman"/>
          <w:sz w:val="20"/>
          <w:szCs w:val="28"/>
        </w:rPr>
        <w:t>These tiny organisms, known as microbes, together known as the human microbiome, that live in and on the human body. Most microbes are found in different parts of the body including the skin, mouth, lungs, reproductive organs, and gut (also known as the intestines).</w:t>
      </w:r>
    </w:p>
    <w:p w:rsidR="00531528" w:rsidRDefault="00531528" w:rsidP="00531528">
      <w:pPr>
        <w:rPr>
          <w:rFonts w:ascii="Times New Roman" w:hAnsi="Times New Roman" w:cs="Times New Roman"/>
          <w:b/>
          <w:sz w:val="24"/>
          <w:szCs w:val="28"/>
        </w:rPr>
      </w:pPr>
      <w:r>
        <w:rPr>
          <w:rFonts w:ascii="Times New Roman" w:hAnsi="Times New Roman" w:cs="Times New Roman"/>
          <w:b/>
          <w:sz w:val="24"/>
          <w:szCs w:val="28"/>
        </w:rPr>
        <w:t>2.METHODOLOGY</w:t>
      </w:r>
    </w:p>
    <w:p w:rsidR="00531528" w:rsidRPr="00531528" w:rsidRDefault="00531528" w:rsidP="00531528">
      <w:pPr>
        <w:rPr>
          <w:rFonts w:ascii="Times New Roman" w:hAnsi="Times New Roman" w:cs="Times New Roman"/>
          <w:sz w:val="20"/>
          <w:szCs w:val="28"/>
        </w:rPr>
      </w:pPr>
      <w:r w:rsidRPr="00531528">
        <w:rPr>
          <w:rFonts w:ascii="Times New Roman" w:hAnsi="Times New Roman" w:cs="Times New Roman"/>
          <w:sz w:val="20"/>
          <w:szCs w:val="28"/>
        </w:rPr>
        <w:t>This study is conducted as a journal research paper to analy</w:t>
      </w:r>
      <w:r>
        <w:rPr>
          <w:rFonts w:ascii="Times New Roman" w:hAnsi="Times New Roman" w:cs="Times New Roman"/>
          <w:sz w:val="20"/>
          <w:szCs w:val="28"/>
        </w:rPr>
        <w:t>s</w:t>
      </w:r>
      <w:r w:rsidRPr="00531528">
        <w:rPr>
          <w:rFonts w:ascii="Times New Roman" w:hAnsi="Times New Roman" w:cs="Times New Roman"/>
          <w:sz w:val="20"/>
          <w:szCs w:val="28"/>
        </w:rPr>
        <w:t xml:space="preserve">e the human microbiome and the impact of the gut microbiome on human immunity and metabolism. The selection criteria focused on the peer-reviewed journals published in the last 10 years on microbiome, immune system interactions and gut microbes. </w:t>
      </w:r>
    </w:p>
    <w:p w:rsidR="00531528" w:rsidRPr="00531528" w:rsidRDefault="00531528" w:rsidP="00531528">
      <w:pPr>
        <w:rPr>
          <w:rFonts w:ascii="Times New Roman" w:hAnsi="Times New Roman" w:cs="Times New Roman"/>
          <w:sz w:val="20"/>
          <w:szCs w:val="28"/>
        </w:rPr>
      </w:pPr>
      <w:r w:rsidRPr="00531528">
        <w:rPr>
          <w:rFonts w:ascii="Times New Roman" w:hAnsi="Times New Roman" w:cs="Times New Roman"/>
          <w:sz w:val="20"/>
          <w:szCs w:val="28"/>
        </w:rPr>
        <w:t>Data Collection:</w:t>
      </w:r>
    </w:p>
    <w:p w:rsidR="00531528" w:rsidRDefault="00531528" w:rsidP="00531528">
      <w:pPr>
        <w:rPr>
          <w:rFonts w:ascii="Times New Roman" w:hAnsi="Times New Roman" w:cs="Times New Roman"/>
          <w:sz w:val="20"/>
          <w:szCs w:val="28"/>
        </w:rPr>
      </w:pPr>
      <w:r>
        <w:rPr>
          <w:rFonts w:ascii="Times New Roman" w:hAnsi="Times New Roman" w:cs="Times New Roman"/>
          <w:sz w:val="20"/>
          <w:szCs w:val="28"/>
        </w:rPr>
        <w:t>T</w:t>
      </w:r>
      <w:r w:rsidRPr="00531528">
        <w:rPr>
          <w:rFonts w:ascii="Times New Roman" w:hAnsi="Times New Roman" w:cs="Times New Roman"/>
          <w:sz w:val="20"/>
          <w:szCs w:val="28"/>
        </w:rPr>
        <w:t xml:space="preserve">he data was gathered by identifying and selecting peer- reviewed journals related to microbiome and </w:t>
      </w:r>
      <w:r>
        <w:rPr>
          <w:rFonts w:ascii="Times New Roman" w:hAnsi="Times New Roman" w:cs="Times New Roman"/>
          <w:sz w:val="20"/>
          <w:szCs w:val="28"/>
        </w:rPr>
        <w:t xml:space="preserve">              </w:t>
      </w:r>
      <w:r w:rsidRPr="00531528">
        <w:rPr>
          <w:rFonts w:ascii="Times New Roman" w:hAnsi="Times New Roman" w:cs="Times New Roman"/>
          <w:sz w:val="20"/>
          <w:szCs w:val="28"/>
        </w:rPr>
        <w:t>gut microbes</w:t>
      </w:r>
      <w:r>
        <w:rPr>
          <w:rFonts w:ascii="Times New Roman" w:hAnsi="Times New Roman" w:cs="Times New Roman"/>
          <w:sz w:val="20"/>
          <w:szCs w:val="28"/>
        </w:rPr>
        <w:t>.</w:t>
      </w:r>
    </w:p>
    <w:p w:rsidR="00531528" w:rsidRDefault="00531528" w:rsidP="00531528">
      <w:pPr>
        <w:rPr>
          <w:rFonts w:ascii="Times New Roman" w:hAnsi="Times New Roman" w:cs="Times New Roman"/>
          <w:b/>
          <w:sz w:val="24"/>
          <w:szCs w:val="28"/>
        </w:rPr>
      </w:pPr>
      <w:r>
        <w:rPr>
          <w:rFonts w:ascii="Times New Roman" w:hAnsi="Times New Roman" w:cs="Times New Roman"/>
          <w:b/>
          <w:sz w:val="24"/>
          <w:szCs w:val="28"/>
        </w:rPr>
        <w:t>3.MODELING AND ANALYSIS</w:t>
      </w:r>
    </w:p>
    <w:p w:rsidR="00531528" w:rsidRDefault="00531528" w:rsidP="00531528">
      <w:pPr>
        <w:rPr>
          <w:rFonts w:ascii="Times New Roman" w:hAnsi="Times New Roman" w:cs="Times New Roman"/>
          <w:sz w:val="20"/>
          <w:szCs w:val="28"/>
        </w:rPr>
      </w:pPr>
      <w:r w:rsidRPr="00531528">
        <w:rPr>
          <w:rFonts w:ascii="Times New Roman" w:hAnsi="Times New Roman" w:cs="Times New Roman"/>
          <w:sz w:val="20"/>
          <w:szCs w:val="28"/>
        </w:rPr>
        <w:t>A Unique Microbiome in Every Part of the Body</w:t>
      </w:r>
      <w:r>
        <w:rPr>
          <w:rFonts w:ascii="Times New Roman" w:hAnsi="Times New Roman" w:cs="Times New Roman"/>
          <w:sz w:val="20"/>
          <w:szCs w:val="28"/>
        </w:rPr>
        <w:t>:</w:t>
      </w:r>
    </w:p>
    <w:p w:rsidR="00F81FDF" w:rsidRDefault="00531528" w:rsidP="00F81FDF">
      <w:pPr>
        <w:rPr>
          <w:rFonts w:ascii="Times New Roman" w:hAnsi="Times New Roman" w:cs="Times New Roman"/>
          <w:sz w:val="20"/>
          <w:szCs w:val="28"/>
        </w:rPr>
      </w:pPr>
      <w:r w:rsidRPr="00531528">
        <w:rPr>
          <w:rFonts w:ascii="Times New Roman" w:hAnsi="Times New Roman" w:cs="Times New Roman"/>
          <w:sz w:val="20"/>
          <w:szCs w:val="28"/>
        </w:rPr>
        <w:t>Each part of the body contains</w:t>
      </w:r>
      <w:r>
        <w:rPr>
          <w:rFonts w:ascii="Times New Roman" w:hAnsi="Times New Roman" w:cs="Times New Roman"/>
          <w:sz w:val="20"/>
          <w:szCs w:val="28"/>
        </w:rPr>
        <w:t xml:space="preserve"> </w:t>
      </w:r>
      <w:r w:rsidRPr="00531528">
        <w:rPr>
          <w:rFonts w:ascii="Times New Roman" w:hAnsi="Times New Roman" w:cs="Times New Roman"/>
          <w:sz w:val="20"/>
          <w:szCs w:val="28"/>
        </w:rPr>
        <w:t>a</w:t>
      </w:r>
      <w:r w:rsidR="00F81FDF">
        <w:rPr>
          <w:rFonts w:ascii="Times New Roman" w:hAnsi="Times New Roman" w:cs="Times New Roman"/>
          <w:sz w:val="20"/>
          <w:szCs w:val="28"/>
        </w:rPr>
        <w:t xml:space="preserve"> </w:t>
      </w:r>
      <w:r w:rsidRPr="00531528">
        <w:rPr>
          <w:rFonts w:ascii="Times New Roman" w:hAnsi="Times New Roman" w:cs="Times New Roman"/>
          <w:sz w:val="20"/>
          <w:szCs w:val="28"/>
        </w:rPr>
        <w:t xml:space="preserve">unique microbiome with important functions. </w:t>
      </w:r>
    </w:p>
    <w:p w:rsidR="00531528" w:rsidRDefault="00F81FDF" w:rsidP="00F81FDF">
      <w:pPr>
        <w:jc w:val="center"/>
        <w:rPr>
          <w:rFonts w:ascii="Times New Roman" w:hAnsi="Times New Roman" w:cs="Times New Roman"/>
          <w:sz w:val="20"/>
          <w:szCs w:val="28"/>
        </w:rPr>
      </w:pPr>
      <w:r>
        <w:rPr>
          <w:rFonts w:ascii="Times New Roman" w:hAnsi="Times New Roman" w:cs="Times New Roman"/>
          <w:noProof/>
          <w:sz w:val="20"/>
          <w:szCs w:val="28"/>
        </w:rPr>
        <w:lastRenderedPageBreak/>
        <w:drawing>
          <wp:inline distT="0" distB="0" distL="0" distR="0" wp14:anchorId="01B91AB4" wp14:editId="354226CF">
            <wp:extent cx="1819275" cy="1905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3-02 at 15.49.29.jpeg"/>
                    <pic:cNvPicPr/>
                  </pic:nvPicPr>
                  <pic:blipFill>
                    <a:blip r:embed="rId5">
                      <a:extLst>
                        <a:ext uri="{28A0092B-C50C-407E-A947-70E740481C1C}">
                          <a14:useLocalDpi xmlns:a14="http://schemas.microsoft.com/office/drawing/2010/main" val="0"/>
                        </a:ext>
                      </a:extLst>
                    </a:blip>
                    <a:stretch>
                      <a:fillRect/>
                    </a:stretch>
                  </pic:blipFill>
                  <pic:spPr>
                    <a:xfrm>
                      <a:off x="0" y="0"/>
                      <a:ext cx="1819275" cy="1905000"/>
                    </a:xfrm>
                    <a:prstGeom prst="rect">
                      <a:avLst/>
                    </a:prstGeom>
                  </pic:spPr>
                </pic:pic>
              </a:graphicData>
            </a:graphic>
          </wp:inline>
        </w:drawing>
      </w:r>
    </w:p>
    <w:p w:rsidR="00531528" w:rsidRPr="00531528" w:rsidRDefault="00531528" w:rsidP="00531528">
      <w:pPr>
        <w:rPr>
          <w:rFonts w:ascii="Times New Roman" w:hAnsi="Times New Roman" w:cs="Times New Roman"/>
          <w:sz w:val="20"/>
          <w:szCs w:val="28"/>
        </w:rPr>
      </w:pPr>
      <w:r w:rsidRPr="00531528">
        <w:rPr>
          <w:rFonts w:ascii="Times New Roman" w:hAnsi="Times New Roman" w:cs="Times New Roman"/>
          <w:sz w:val="20"/>
          <w:szCs w:val="28"/>
        </w:rPr>
        <w:t>1.Skin: The skin helps to protect against infections.</w:t>
      </w:r>
    </w:p>
    <w:p w:rsidR="00531528" w:rsidRPr="00531528" w:rsidRDefault="00531528" w:rsidP="00531528">
      <w:pPr>
        <w:rPr>
          <w:rFonts w:ascii="Times New Roman" w:hAnsi="Times New Roman" w:cs="Times New Roman"/>
          <w:sz w:val="20"/>
          <w:szCs w:val="28"/>
        </w:rPr>
      </w:pPr>
      <w:r w:rsidRPr="00531528">
        <w:rPr>
          <w:rFonts w:ascii="Times New Roman" w:hAnsi="Times New Roman" w:cs="Times New Roman"/>
          <w:sz w:val="20"/>
          <w:szCs w:val="28"/>
        </w:rPr>
        <w:t>2.Mouth: The mouth impacts digestion and oral health.</w:t>
      </w:r>
    </w:p>
    <w:p w:rsidR="00531528" w:rsidRPr="00531528" w:rsidRDefault="00531528" w:rsidP="00531528">
      <w:pPr>
        <w:rPr>
          <w:rFonts w:ascii="Times New Roman" w:hAnsi="Times New Roman" w:cs="Times New Roman"/>
          <w:sz w:val="20"/>
          <w:szCs w:val="28"/>
        </w:rPr>
      </w:pPr>
      <w:r w:rsidRPr="00531528">
        <w:rPr>
          <w:rFonts w:ascii="Times New Roman" w:hAnsi="Times New Roman" w:cs="Times New Roman"/>
          <w:sz w:val="20"/>
          <w:szCs w:val="28"/>
        </w:rPr>
        <w:t xml:space="preserve">3.Lungs: The lungs play a role in immune system modulation and pathogen </w:t>
      </w:r>
      <w:proofErr w:type="spellStart"/>
      <w:r w:rsidRPr="00531528">
        <w:rPr>
          <w:rFonts w:ascii="Times New Roman" w:hAnsi="Times New Roman" w:cs="Times New Roman"/>
          <w:sz w:val="20"/>
          <w:szCs w:val="28"/>
        </w:rPr>
        <w:t>defense</w:t>
      </w:r>
      <w:proofErr w:type="spellEnd"/>
      <w:r w:rsidRPr="00531528">
        <w:rPr>
          <w:rFonts w:ascii="Times New Roman" w:hAnsi="Times New Roman" w:cs="Times New Roman"/>
          <w:sz w:val="20"/>
          <w:szCs w:val="28"/>
        </w:rPr>
        <w:t>.</w:t>
      </w:r>
    </w:p>
    <w:p w:rsidR="00531528" w:rsidRPr="00531528" w:rsidRDefault="00531528" w:rsidP="00531528">
      <w:pPr>
        <w:rPr>
          <w:rFonts w:ascii="Times New Roman" w:hAnsi="Times New Roman" w:cs="Times New Roman"/>
          <w:sz w:val="20"/>
          <w:szCs w:val="28"/>
        </w:rPr>
      </w:pPr>
      <w:r w:rsidRPr="00531528">
        <w:rPr>
          <w:rFonts w:ascii="Times New Roman" w:hAnsi="Times New Roman" w:cs="Times New Roman"/>
          <w:sz w:val="20"/>
          <w:szCs w:val="28"/>
        </w:rPr>
        <w:t xml:space="preserve">4.Reproductive organs: The reproductive organs help to maintain the vaginal microbiome, which supports </w:t>
      </w:r>
      <w:r w:rsidR="00F81FDF">
        <w:rPr>
          <w:rFonts w:ascii="Times New Roman" w:hAnsi="Times New Roman" w:cs="Times New Roman"/>
          <w:sz w:val="20"/>
          <w:szCs w:val="28"/>
        </w:rPr>
        <w:t xml:space="preserve">  </w:t>
      </w:r>
      <w:r w:rsidRPr="00531528">
        <w:rPr>
          <w:rFonts w:ascii="Times New Roman" w:hAnsi="Times New Roman" w:cs="Times New Roman"/>
          <w:sz w:val="20"/>
          <w:szCs w:val="28"/>
        </w:rPr>
        <w:t xml:space="preserve">vaginal health and prevents infections. </w:t>
      </w:r>
    </w:p>
    <w:p w:rsidR="00531528" w:rsidRDefault="00531528" w:rsidP="00531528">
      <w:pPr>
        <w:rPr>
          <w:rFonts w:ascii="Times New Roman" w:hAnsi="Times New Roman" w:cs="Times New Roman"/>
          <w:sz w:val="20"/>
          <w:szCs w:val="28"/>
        </w:rPr>
      </w:pPr>
      <w:r w:rsidRPr="00531528">
        <w:rPr>
          <w:rFonts w:ascii="Times New Roman" w:hAnsi="Times New Roman" w:cs="Times New Roman"/>
          <w:sz w:val="20"/>
          <w:szCs w:val="28"/>
        </w:rPr>
        <w:t>5.Guts: Guts plays a crucial role in digestion, nutrient absorption, immune function, and overall health.</w:t>
      </w:r>
      <w:r w:rsidR="00F81FDF" w:rsidRPr="00F81FDF">
        <w:rPr>
          <w:rFonts w:ascii="Times New Roman" w:hAnsi="Times New Roman" w:cs="Times New Roman"/>
          <w:noProof/>
          <w:sz w:val="20"/>
          <w:szCs w:val="28"/>
        </w:rPr>
        <w:t xml:space="preserve"> </w:t>
      </w:r>
      <w:r w:rsidR="00F81FDF">
        <w:rPr>
          <w:rFonts w:ascii="Times New Roman" w:hAnsi="Times New Roman" w:cs="Times New Roman"/>
          <w:noProof/>
          <w:sz w:val="20"/>
          <w:szCs w:val="28"/>
        </w:rPr>
        <w:drawing>
          <wp:inline distT="0" distB="0" distL="0" distR="0" wp14:anchorId="38053A74" wp14:editId="3BA05686">
            <wp:extent cx="5731510" cy="22739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3-02 at 15.51.38.jpeg"/>
                    <pic:cNvPicPr/>
                  </pic:nvPicPr>
                  <pic:blipFill>
                    <a:blip r:embed="rId6">
                      <a:extLst>
                        <a:ext uri="{28A0092B-C50C-407E-A947-70E740481C1C}">
                          <a14:useLocalDpi xmlns:a14="http://schemas.microsoft.com/office/drawing/2010/main" val="0"/>
                        </a:ext>
                      </a:extLst>
                    </a:blip>
                    <a:stretch>
                      <a:fillRect/>
                    </a:stretch>
                  </pic:blipFill>
                  <pic:spPr>
                    <a:xfrm>
                      <a:off x="0" y="0"/>
                      <a:ext cx="5731510" cy="2273935"/>
                    </a:xfrm>
                    <a:prstGeom prst="rect">
                      <a:avLst/>
                    </a:prstGeom>
                  </pic:spPr>
                </pic:pic>
              </a:graphicData>
            </a:graphic>
          </wp:inline>
        </w:drawing>
      </w:r>
    </w:p>
    <w:p w:rsidR="00F81FDF" w:rsidRPr="00531528" w:rsidRDefault="00F81FDF" w:rsidP="00531528">
      <w:pPr>
        <w:rPr>
          <w:rFonts w:ascii="Times New Roman" w:hAnsi="Times New Roman" w:cs="Times New Roman"/>
          <w:sz w:val="20"/>
          <w:szCs w:val="28"/>
        </w:rPr>
      </w:pPr>
    </w:p>
    <w:p w:rsidR="00531528" w:rsidRPr="00531528" w:rsidRDefault="00531528" w:rsidP="00531528">
      <w:pPr>
        <w:rPr>
          <w:rFonts w:ascii="Times New Roman" w:hAnsi="Times New Roman" w:cs="Times New Roman"/>
          <w:sz w:val="20"/>
          <w:szCs w:val="28"/>
        </w:rPr>
      </w:pPr>
      <w:r w:rsidRPr="00531528">
        <w:rPr>
          <w:rFonts w:ascii="Times New Roman" w:hAnsi="Times New Roman" w:cs="Times New Roman"/>
          <w:sz w:val="20"/>
          <w:szCs w:val="28"/>
        </w:rPr>
        <w:t>How the microbiome contributes health</w:t>
      </w:r>
    </w:p>
    <w:p w:rsidR="00531528" w:rsidRPr="00531528" w:rsidRDefault="00531528" w:rsidP="00531528">
      <w:pPr>
        <w:rPr>
          <w:rFonts w:ascii="Times New Roman" w:hAnsi="Times New Roman" w:cs="Times New Roman"/>
          <w:sz w:val="20"/>
          <w:szCs w:val="28"/>
        </w:rPr>
      </w:pPr>
      <w:r w:rsidRPr="00531528">
        <w:rPr>
          <w:rFonts w:ascii="Times New Roman" w:hAnsi="Times New Roman" w:cs="Times New Roman"/>
          <w:sz w:val="20"/>
          <w:szCs w:val="28"/>
        </w:rPr>
        <w:t>The microbiome helps the body with digestion by breaking down food and aiding in nutrient absorption. Vitamin biosynthesis allows these microbes to naturally produce essential nutrients, contributing to overall health. The immune system support provided by the microbiome helps protect against harmful microbes. Finally, the microbiome plays a role in metabolism, influencing weight regulation and energy levels.</w:t>
      </w:r>
    </w:p>
    <w:p w:rsidR="00531528" w:rsidRPr="00531528" w:rsidRDefault="00531528" w:rsidP="00531528">
      <w:pPr>
        <w:rPr>
          <w:rFonts w:ascii="Times New Roman" w:hAnsi="Times New Roman" w:cs="Times New Roman"/>
          <w:sz w:val="20"/>
          <w:szCs w:val="28"/>
        </w:rPr>
      </w:pPr>
      <w:r w:rsidRPr="00531528">
        <w:rPr>
          <w:rFonts w:ascii="Times New Roman" w:hAnsi="Times New Roman" w:cs="Times New Roman"/>
          <w:sz w:val="20"/>
          <w:szCs w:val="28"/>
        </w:rPr>
        <w:t>Maintenance of a healthy microbiome:</w:t>
      </w:r>
    </w:p>
    <w:p w:rsidR="00531528" w:rsidRDefault="00531528" w:rsidP="00531528">
      <w:pPr>
        <w:rPr>
          <w:rFonts w:ascii="Times New Roman" w:hAnsi="Times New Roman" w:cs="Times New Roman"/>
          <w:sz w:val="20"/>
          <w:szCs w:val="28"/>
        </w:rPr>
      </w:pPr>
      <w:r w:rsidRPr="00531528">
        <w:rPr>
          <w:rFonts w:ascii="Times New Roman" w:hAnsi="Times New Roman" w:cs="Times New Roman"/>
          <w:sz w:val="20"/>
          <w:szCs w:val="28"/>
        </w:rPr>
        <w:t>For a healthy microbiome, we should consume fibre-rich foods like vegetables, fruits, and whole grains. Including fermented foods such as yogurt and kimchi is also beneficial. Additionally, getting enough sleep and managing stress are essential for maintaining a healthy and balanced microbiome.</w:t>
      </w:r>
    </w:p>
    <w:p w:rsidR="00F81FDF" w:rsidRDefault="00F81FDF" w:rsidP="00531528">
      <w:pPr>
        <w:rPr>
          <w:rFonts w:ascii="Times New Roman" w:hAnsi="Times New Roman" w:cs="Times New Roman"/>
          <w:b/>
          <w:sz w:val="24"/>
          <w:szCs w:val="28"/>
        </w:rPr>
      </w:pPr>
      <w:r>
        <w:rPr>
          <w:rFonts w:ascii="Times New Roman" w:hAnsi="Times New Roman" w:cs="Times New Roman"/>
          <w:b/>
          <w:sz w:val="24"/>
          <w:szCs w:val="28"/>
        </w:rPr>
        <w:t>4.RESULTS AND DISCUSSION</w:t>
      </w:r>
    </w:p>
    <w:p w:rsidR="00EC7780" w:rsidRDefault="00EC7780" w:rsidP="00531528">
      <w:pPr>
        <w:rPr>
          <w:rFonts w:ascii="Times New Roman" w:hAnsi="Times New Roman" w:cs="Times New Roman"/>
          <w:sz w:val="20"/>
          <w:szCs w:val="28"/>
        </w:rPr>
      </w:pPr>
    </w:p>
    <w:p w:rsidR="00EC7780" w:rsidRDefault="00EC7780" w:rsidP="00531528">
      <w:pPr>
        <w:rPr>
          <w:rFonts w:ascii="Times New Roman" w:hAnsi="Times New Roman" w:cs="Times New Roman"/>
          <w:sz w:val="20"/>
          <w:szCs w:val="28"/>
        </w:rPr>
      </w:pPr>
    </w:p>
    <w:p w:rsidR="00EC7780" w:rsidRDefault="00EC7780" w:rsidP="00531528">
      <w:pPr>
        <w:rPr>
          <w:rFonts w:ascii="Times New Roman" w:hAnsi="Times New Roman" w:cs="Times New Roman"/>
          <w:sz w:val="20"/>
          <w:szCs w:val="28"/>
        </w:rPr>
      </w:pPr>
    </w:p>
    <w:p w:rsidR="00EC7780" w:rsidRDefault="00EC7780" w:rsidP="00531528">
      <w:pPr>
        <w:rPr>
          <w:rFonts w:ascii="Times New Roman" w:hAnsi="Times New Roman" w:cs="Times New Roman"/>
          <w:sz w:val="20"/>
          <w:szCs w:val="28"/>
        </w:rPr>
      </w:pPr>
      <w:r>
        <w:rPr>
          <w:rFonts w:ascii="Times New Roman" w:hAnsi="Times New Roman" w:cs="Times New Roman"/>
          <w:sz w:val="20"/>
          <w:szCs w:val="28"/>
        </w:rPr>
        <w:lastRenderedPageBreak/>
        <w:t xml:space="preserve"> </w:t>
      </w:r>
      <w:r w:rsidR="0071298D" w:rsidRPr="0071298D">
        <w:rPr>
          <w:rFonts w:ascii="Times New Roman" w:hAnsi="Times New Roman" w:cs="Times New Roman"/>
          <w:sz w:val="20"/>
          <w:szCs w:val="28"/>
        </w:rPr>
        <w:t>In the presence of microbes, the analysis of human microbiome distribution across different parts of the body</w:t>
      </w:r>
    </w:p>
    <w:p w:rsidR="00EC7780" w:rsidRDefault="0071298D" w:rsidP="00531528">
      <w:pPr>
        <w:rPr>
          <w:rFonts w:ascii="Times New Roman" w:hAnsi="Times New Roman" w:cs="Times New Roman"/>
          <w:sz w:val="20"/>
          <w:szCs w:val="28"/>
        </w:rPr>
      </w:pPr>
      <w:r w:rsidRPr="0071298D">
        <w:rPr>
          <w:rFonts w:ascii="Times New Roman" w:hAnsi="Times New Roman" w:cs="Times New Roman"/>
          <w:sz w:val="20"/>
          <w:szCs w:val="28"/>
        </w:rPr>
        <w:t xml:space="preserve"> indicates significant variations.</w:t>
      </w:r>
      <w:r w:rsidR="00BD68F9" w:rsidRPr="00BD68F9">
        <w:rPr>
          <w:noProof/>
        </w:rPr>
        <w:t xml:space="preserve"> </w:t>
      </w:r>
      <w:r w:rsidR="00BD68F9">
        <w:rPr>
          <w:noProof/>
        </w:rPr>
        <w:drawing>
          <wp:anchor distT="0" distB="0" distL="114300" distR="114300" simplePos="0" relativeHeight="251658240" behindDoc="1" locked="0" layoutInCell="1" allowOverlap="1" wp14:anchorId="0BA00F57">
            <wp:simplePos x="0" y="0"/>
            <wp:positionH relativeFrom="column">
              <wp:posOffset>1619250</wp:posOffset>
            </wp:positionH>
            <wp:positionV relativeFrom="paragraph">
              <wp:posOffset>161925</wp:posOffset>
            </wp:positionV>
            <wp:extent cx="2609850" cy="22860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5-03-02 at 15.50.15.jpeg"/>
                    <pic:cNvPicPr/>
                  </pic:nvPicPr>
                  <pic:blipFill>
                    <a:blip r:embed="rId7">
                      <a:extLst>
                        <a:ext uri="{28A0092B-C50C-407E-A947-70E740481C1C}">
                          <a14:useLocalDpi xmlns:a14="http://schemas.microsoft.com/office/drawing/2010/main" val="0"/>
                        </a:ext>
                      </a:extLst>
                    </a:blip>
                    <a:stretch>
                      <a:fillRect/>
                    </a:stretch>
                  </pic:blipFill>
                  <pic:spPr>
                    <a:xfrm>
                      <a:off x="0" y="0"/>
                      <a:ext cx="2609850" cy="2286000"/>
                    </a:xfrm>
                    <a:prstGeom prst="rect">
                      <a:avLst/>
                    </a:prstGeom>
                  </pic:spPr>
                </pic:pic>
              </a:graphicData>
            </a:graphic>
            <wp14:sizeRelV relativeFrom="margin">
              <wp14:pctHeight>0</wp14:pctHeight>
            </wp14:sizeRelV>
          </wp:anchor>
        </w:drawing>
      </w:r>
      <w:r w:rsidRPr="0071298D">
        <w:rPr>
          <w:rFonts w:ascii="Times New Roman" w:hAnsi="Times New Roman" w:cs="Times New Roman"/>
          <w:sz w:val="20"/>
          <w:szCs w:val="28"/>
        </w:rPr>
        <w:t xml:space="preserve"> </w:t>
      </w:r>
    </w:p>
    <w:p w:rsidR="00B64D6D" w:rsidRDefault="0071298D" w:rsidP="00531528">
      <w:pPr>
        <w:rPr>
          <w:rFonts w:ascii="Times New Roman" w:hAnsi="Times New Roman" w:cs="Times New Roman"/>
          <w:sz w:val="20"/>
          <w:szCs w:val="28"/>
        </w:rPr>
      </w:pPr>
      <w:r w:rsidRPr="0071298D">
        <w:rPr>
          <w:rFonts w:ascii="Times New Roman" w:hAnsi="Times New Roman" w:cs="Times New Roman"/>
          <w:sz w:val="20"/>
          <w:szCs w:val="28"/>
        </w:rPr>
        <w:t>The gut microbiome constitutes the largest portion, emphasizing its crucial role in digestion, immune system regulation, and metabolism. While the skin microbiome plays an essential role in protecting against pathogens and maintaining skin health, the oral microbiome contributes to systemic health through interactions with the immune system, regulating and aiding digestion</w:t>
      </w:r>
      <w:r>
        <w:rPr>
          <w:rFonts w:ascii="Times New Roman" w:hAnsi="Times New Roman" w:cs="Times New Roman"/>
          <w:sz w:val="20"/>
          <w:szCs w:val="28"/>
        </w:rPr>
        <w:t xml:space="preserve">. </w:t>
      </w:r>
      <w:r w:rsidRPr="0071298D">
        <w:rPr>
          <w:rFonts w:ascii="Times New Roman" w:hAnsi="Times New Roman" w:cs="Times New Roman"/>
          <w:sz w:val="20"/>
          <w:szCs w:val="28"/>
        </w:rPr>
        <w:t>The nasal microbiome plays a key role in respiratory health by preventing pathogenic colonization. Meanwhile, the vaginal microbiome, which constitutes a smaller portion of the human microbiome, is crucial for maintaining reproductive health and preventing infections.</w:t>
      </w:r>
    </w:p>
    <w:p w:rsidR="00BD68F9" w:rsidRDefault="00BD68F9" w:rsidP="00531528">
      <w:pPr>
        <w:rPr>
          <w:rFonts w:ascii="Times New Roman" w:hAnsi="Times New Roman" w:cs="Times New Roman"/>
          <w:b/>
          <w:sz w:val="24"/>
          <w:szCs w:val="28"/>
        </w:rPr>
      </w:pPr>
      <w:r>
        <w:rPr>
          <w:rFonts w:ascii="Times New Roman" w:hAnsi="Times New Roman" w:cs="Times New Roman"/>
          <w:b/>
          <w:sz w:val="24"/>
          <w:szCs w:val="28"/>
        </w:rPr>
        <w:t>5.CONCLUSION</w:t>
      </w:r>
    </w:p>
    <w:p w:rsidR="00BD68F9" w:rsidRDefault="00BD68F9" w:rsidP="00531528">
      <w:pPr>
        <w:rPr>
          <w:rFonts w:ascii="Times New Roman" w:hAnsi="Times New Roman" w:cs="Times New Roman"/>
          <w:sz w:val="20"/>
          <w:szCs w:val="28"/>
        </w:rPr>
      </w:pPr>
      <w:r w:rsidRPr="00BD68F9">
        <w:rPr>
          <w:rFonts w:ascii="Times New Roman" w:hAnsi="Times New Roman" w:cs="Times New Roman"/>
          <w:sz w:val="20"/>
          <w:szCs w:val="28"/>
        </w:rPr>
        <w:t xml:space="preserve">The human microbiome plays a crucial role in maintaining overall health by influencing digestion, metabolism and the regulation of the immune system. The skin, oral, nasal, and vaginal microbiomes contribute to particular biological functions, such as pathogen </w:t>
      </w:r>
      <w:proofErr w:type="spellStart"/>
      <w:r w:rsidRPr="00BD68F9">
        <w:rPr>
          <w:rFonts w:ascii="Times New Roman" w:hAnsi="Times New Roman" w:cs="Times New Roman"/>
          <w:sz w:val="20"/>
          <w:szCs w:val="28"/>
        </w:rPr>
        <w:t>defen</w:t>
      </w:r>
      <w:r w:rsidR="004527D8">
        <w:rPr>
          <w:rFonts w:ascii="Times New Roman" w:hAnsi="Times New Roman" w:cs="Times New Roman"/>
          <w:sz w:val="20"/>
          <w:szCs w:val="28"/>
        </w:rPr>
        <w:t>s</w:t>
      </w:r>
      <w:r w:rsidRPr="00BD68F9">
        <w:rPr>
          <w:rFonts w:ascii="Times New Roman" w:hAnsi="Times New Roman" w:cs="Times New Roman"/>
          <w:sz w:val="20"/>
          <w:szCs w:val="28"/>
        </w:rPr>
        <w:t>e</w:t>
      </w:r>
      <w:proofErr w:type="spellEnd"/>
      <w:r w:rsidRPr="00BD68F9">
        <w:rPr>
          <w:rFonts w:ascii="Times New Roman" w:hAnsi="Times New Roman" w:cs="Times New Roman"/>
          <w:sz w:val="20"/>
          <w:szCs w:val="28"/>
        </w:rPr>
        <w:t xml:space="preserve"> and systemic health regulation. Imbalance in gut microbiota, known as dysbiosis, is linked to various metabolic disorders such as obesity, diabetes, inflammatory bowel diseases (IBD).</w:t>
      </w:r>
    </w:p>
    <w:p w:rsidR="00F24534" w:rsidRDefault="000D56BC" w:rsidP="00531528">
      <w:pPr>
        <w:rPr>
          <w:rFonts w:ascii="Times New Roman" w:hAnsi="Times New Roman" w:cs="Times New Roman"/>
          <w:b/>
          <w:sz w:val="24"/>
          <w:szCs w:val="28"/>
        </w:rPr>
      </w:pPr>
      <w:r>
        <w:rPr>
          <w:rFonts w:ascii="Times New Roman" w:hAnsi="Times New Roman" w:cs="Times New Roman"/>
          <w:b/>
          <w:sz w:val="24"/>
          <w:szCs w:val="28"/>
        </w:rPr>
        <w:t>6.REFERENCES</w:t>
      </w:r>
    </w:p>
    <w:p w:rsidR="000D56BC" w:rsidRPr="000D56BC" w:rsidRDefault="000D56BC" w:rsidP="000D56BC">
      <w:pPr>
        <w:rPr>
          <w:rFonts w:ascii="Times New Roman" w:hAnsi="Times New Roman" w:cs="Times New Roman"/>
          <w:sz w:val="20"/>
          <w:szCs w:val="28"/>
        </w:rPr>
      </w:pPr>
      <w:r w:rsidRPr="000D56BC">
        <w:rPr>
          <w:rFonts w:ascii="Times New Roman" w:hAnsi="Times New Roman" w:cs="Times New Roman"/>
          <w:sz w:val="20"/>
          <w:szCs w:val="28"/>
        </w:rPr>
        <w:t>[1]</w:t>
      </w:r>
      <w:r>
        <w:rPr>
          <w:rFonts w:ascii="Times New Roman" w:hAnsi="Times New Roman" w:cs="Times New Roman"/>
          <w:sz w:val="20"/>
          <w:szCs w:val="28"/>
        </w:rPr>
        <w:t xml:space="preserve"> </w:t>
      </w:r>
      <w:r w:rsidRPr="000D56BC">
        <w:rPr>
          <w:rFonts w:ascii="Times New Roman" w:hAnsi="Times New Roman" w:cs="Times New Roman"/>
          <w:sz w:val="20"/>
          <w:szCs w:val="28"/>
        </w:rPr>
        <w:t>Pray, Leslie., Pillsbury, Laura., </w:t>
      </w:r>
      <w:proofErr w:type="spellStart"/>
      <w:r w:rsidRPr="000D56BC">
        <w:rPr>
          <w:rFonts w:ascii="Times New Roman" w:hAnsi="Times New Roman" w:cs="Times New Roman"/>
          <w:sz w:val="20"/>
          <w:szCs w:val="28"/>
        </w:rPr>
        <w:t>Tomayko</w:t>
      </w:r>
      <w:proofErr w:type="spellEnd"/>
      <w:r w:rsidRPr="000D56BC">
        <w:rPr>
          <w:rFonts w:ascii="Times New Roman" w:hAnsi="Times New Roman" w:cs="Times New Roman"/>
          <w:sz w:val="20"/>
          <w:szCs w:val="28"/>
        </w:rPr>
        <w:t>, Emily. The Human Microbiome, Diet, and Health: Workshop Summary. United States: National Academies Press, 2013.</w:t>
      </w:r>
    </w:p>
    <w:p w:rsidR="000D56BC" w:rsidRPr="000D56BC" w:rsidRDefault="000D56BC" w:rsidP="000D56BC">
      <w:pPr>
        <w:rPr>
          <w:rFonts w:ascii="Times New Roman" w:hAnsi="Times New Roman" w:cs="Times New Roman"/>
          <w:sz w:val="20"/>
          <w:szCs w:val="28"/>
        </w:rPr>
      </w:pPr>
      <w:r w:rsidRPr="000D56BC">
        <w:rPr>
          <w:rFonts w:ascii="Times New Roman" w:hAnsi="Times New Roman" w:cs="Times New Roman"/>
          <w:sz w:val="20"/>
          <w:szCs w:val="28"/>
        </w:rPr>
        <w:t>[2]</w:t>
      </w:r>
      <w:r>
        <w:rPr>
          <w:rFonts w:ascii="Times New Roman" w:hAnsi="Times New Roman" w:cs="Times New Roman"/>
          <w:sz w:val="20"/>
          <w:szCs w:val="28"/>
        </w:rPr>
        <w:t xml:space="preserve"> </w:t>
      </w:r>
      <w:proofErr w:type="spellStart"/>
      <w:r w:rsidRPr="000D56BC">
        <w:rPr>
          <w:rFonts w:ascii="Times New Roman" w:hAnsi="Times New Roman" w:cs="Times New Roman"/>
          <w:sz w:val="20"/>
          <w:szCs w:val="28"/>
        </w:rPr>
        <w:t>Marchesi</w:t>
      </w:r>
      <w:proofErr w:type="spellEnd"/>
      <w:r w:rsidRPr="000D56BC">
        <w:rPr>
          <w:rFonts w:ascii="Times New Roman" w:hAnsi="Times New Roman" w:cs="Times New Roman"/>
          <w:sz w:val="20"/>
          <w:szCs w:val="28"/>
        </w:rPr>
        <w:t>, Julian R., ed. The Human Microbiota and Microbiome. Illustrated ed. Vol. 25 of Advances in Molecular and Cellular Microbiology. Wallingford, UK: CABI, 2014.</w:t>
      </w:r>
    </w:p>
    <w:p w:rsidR="00F81FDF" w:rsidRPr="00B64D6D" w:rsidRDefault="00F81FDF" w:rsidP="00BD68F9"/>
    <w:sectPr w:rsidR="00F81FDF" w:rsidRPr="00B64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93350"/>
    <w:multiLevelType w:val="hybridMultilevel"/>
    <w:tmpl w:val="9FD668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14"/>
    <w:rsid w:val="000446AF"/>
    <w:rsid w:val="000D56BC"/>
    <w:rsid w:val="004527D8"/>
    <w:rsid w:val="004A494C"/>
    <w:rsid w:val="00531528"/>
    <w:rsid w:val="006473A4"/>
    <w:rsid w:val="006C1503"/>
    <w:rsid w:val="0071298D"/>
    <w:rsid w:val="00B17514"/>
    <w:rsid w:val="00B64D6D"/>
    <w:rsid w:val="00B64E53"/>
    <w:rsid w:val="00BD68F9"/>
    <w:rsid w:val="00C71A11"/>
    <w:rsid w:val="00EC7780"/>
    <w:rsid w:val="00F24534"/>
    <w:rsid w:val="00F81FDF"/>
    <w:rsid w:val="00FD57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A8C3"/>
  <w15:chartTrackingRefBased/>
  <w15:docId w15:val="{F2945236-5849-42A8-8D3E-D8875B82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India</cp:lastModifiedBy>
  <cp:revision>2</cp:revision>
  <dcterms:created xsi:type="dcterms:W3CDTF">2025-03-02T18:18:00Z</dcterms:created>
  <dcterms:modified xsi:type="dcterms:W3CDTF">2025-03-02T18:18:00Z</dcterms:modified>
</cp:coreProperties>
</file>