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A55007" w14:textId="4C1066CF" w:rsidR="004472F2" w:rsidRDefault="00C25CFE" w:rsidP="009F6540">
      <w:pPr>
        <w:spacing w:before="54" w:after="0" w:line="276" w:lineRule="auto"/>
        <w:jc w:val="center"/>
        <w:rPr>
          <w:rFonts w:ascii="Times New Roman" w:hAnsi="Times New Roman" w:cs="Times New Roman"/>
          <w:b/>
          <w:bCs/>
          <w:color w:val="000000" w:themeColor="text1"/>
          <w:sz w:val="28"/>
          <w:szCs w:val="28"/>
        </w:rPr>
      </w:pPr>
      <w:r w:rsidRPr="00C25CFE">
        <w:rPr>
          <w:rFonts w:ascii="Times New Roman" w:hAnsi="Times New Roman" w:cs="Times New Roman"/>
          <w:b/>
          <w:bCs/>
          <w:color w:val="000000" w:themeColor="text1"/>
          <w:sz w:val="28"/>
          <w:szCs w:val="28"/>
        </w:rPr>
        <w:t>UPGRADING DEVELOPMENTS IN CONCRETE BY SWITCHING M35 SOLID CEMENT WITH GARLIC HUSK ASH (GHA) AND FLY CINDER (FC)</w:t>
      </w:r>
      <w:r w:rsidR="004472F2" w:rsidRPr="004472F2">
        <w:rPr>
          <w:rFonts w:ascii="Times New Roman" w:hAnsi="Times New Roman" w:cs="Times New Roman"/>
          <w:b/>
          <w:bCs/>
          <w:color w:val="000000" w:themeColor="text1"/>
          <w:sz w:val="28"/>
          <w:szCs w:val="28"/>
        </w:rPr>
        <w:t xml:space="preserve"> </w:t>
      </w:r>
    </w:p>
    <w:p w14:paraId="736B6AC8" w14:textId="722587B9" w:rsidR="00DA52F4" w:rsidRPr="001E51F3" w:rsidRDefault="00C25CFE" w:rsidP="009F6540">
      <w:pPr>
        <w:spacing w:before="54" w:after="0" w:line="276" w:lineRule="auto"/>
        <w:jc w:val="center"/>
        <w:rPr>
          <w:rFonts w:ascii="Times New Roman" w:hAnsi="Times New Roman" w:cs="Times New Roman"/>
          <w:b/>
          <w:bCs/>
          <w:color w:val="000000" w:themeColor="text1"/>
          <w:sz w:val="24"/>
          <w:szCs w:val="24"/>
        </w:rPr>
      </w:pPr>
      <w:r w:rsidRPr="00C25CFE">
        <w:rPr>
          <w:rFonts w:ascii="Times New Roman" w:hAnsi="Times New Roman" w:cs="Times New Roman"/>
          <w:b/>
          <w:bCs/>
          <w:color w:val="000000" w:themeColor="text1"/>
          <w:sz w:val="24"/>
          <w:szCs w:val="24"/>
        </w:rPr>
        <w:t xml:space="preserve">Shaik Imran </w:t>
      </w:r>
      <w:r w:rsidR="00DA52F4" w:rsidRPr="001E51F3">
        <w:rPr>
          <w:rFonts w:ascii="Times New Roman" w:hAnsi="Times New Roman" w:cs="Times New Roman"/>
          <w:b/>
          <w:bCs/>
          <w:color w:val="000000" w:themeColor="text1"/>
          <w:sz w:val="24"/>
          <w:szCs w:val="24"/>
          <w:vertAlign w:val="superscript"/>
        </w:rPr>
        <w:t>1</w:t>
      </w:r>
      <w:r w:rsidR="00DA52F4" w:rsidRPr="001E51F3">
        <w:rPr>
          <w:rFonts w:ascii="Times New Roman" w:hAnsi="Times New Roman" w:cs="Times New Roman"/>
          <w:b/>
          <w:bCs/>
          <w:color w:val="000000" w:themeColor="text1"/>
          <w:sz w:val="24"/>
          <w:szCs w:val="24"/>
        </w:rPr>
        <w:t xml:space="preserve">, </w:t>
      </w:r>
      <w:r w:rsidR="004472F2">
        <w:rPr>
          <w:rFonts w:ascii="Times New Roman" w:hAnsi="Times New Roman" w:cs="Times New Roman"/>
          <w:b/>
          <w:bCs/>
          <w:color w:val="000000" w:themeColor="text1"/>
          <w:sz w:val="24"/>
          <w:szCs w:val="24"/>
        </w:rPr>
        <w:t xml:space="preserve">Vanam Sameer Kumar </w:t>
      </w:r>
      <w:r w:rsidR="00DA52F4" w:rsidRPr="001E51F3">
        <w:rPr>
          <w:rFonts w:ascii="Times New Roman" w:hAnsi="Times New Roman" w:cs="Times New Roman"/>
          <w:b/>
          <w:bCs/>
          <w:color w:val="000000" w:themeColor="text1"/>
          <w:sz w:val="24"/>
          <w:szCs w:val="24"/>
          <w:vertAlign w:val="superscript"/>
        </w:rPr>
        <w:t>2</w:t>
      </w:r>
    </w:p>
    <w:p w14:paraId="7AEC63B4" w14:textId="0C27DD78" w:rsidR="00DA52F4" w:rsidRPr="001E51F3" w:rsidRDefault="00DA52F4" w:rsidP="009F6540">
      <w:pPr>
        <w:spacing w:before="54" w:after="0" w:line="276" w:lineRule="auto"/>
        <w:jc w:val="center"/>
        <w:rPr>
          <w:rFonts w:ascii="Times New Roman" w:hAnsi="Times New Roman" w:cs="Times New Roman"/>
          <w:color w:val="000000" w:themeColor="text1"/>
        </w:rPr>
      </w:pPr>
      <w:r w:rsidRPr="001E51F3">
        <w:rPr>
          <w:rFonts w:ascii="Times New Roman" w:hAnsi="Times New Roman" w:cs="Times New Roman"/>
          <w:color w:val="000000" w:themeColor="text1"/>
          <w:vertAlign w:val="superscript"/>
        </w:rPr>
        <w:t>1</w:t>
      </w:r>
      <w:r w:rsidR="004472F2">
        <w:rPr>
          <w:rFonts w:ascii="Times New Roman" w:hAnsi="Times New Roman" w:cs="Times New Roman"/>
          <w:color w:val="000000" w:themeColor="text1"/>
        </w:rPr>
        <w:t>PG Student</w:t>
      </w:r>
      <w:r w:rsidRPr="001E51F3">
        <w:rPr>
          <w:rFonts w:ascii="Times New Roman" w:hAnsi="Times New Roman" w:cs="Times New Roman"/>
          <w:color w:val="000000" w:themeColor="text1"/>
        </w:rPr>
        <w:t xml:space="preserve">, </w:t>
      </w:r>
      <w:r w:rsidR="004472F2">
        <w:rPr>
          <w:rFonts w:ascii="Times New Roman" w:hAnsi="Times New Roman" w:cs="Times New Roman"/>
          <w:color w:val="000000" w:themeColor="text1"/>
        </w:rPr>
        <w:t>Civil Engineering</w:t>
      </w:r>
      <w:r w:rsidRPr="001E51F3">
        <w:rPr>
          <w:rFonts w:ascii="Times New Roman" w:hAnsi="Times New Roman" w:cs="Times New Roman"/>
          <w:color w:val="000000" w:themeColor="text1"/>
        </w:rPr>
        <w:t xml:space="preserve">, </w:t>
      </w:r>
      <w:bookmarkStart w:id="0" w:name="_Hlk193909954"/>
      <w:r w:rsidR="004472F2">
        <w:rPr>
          <w:rFonts w:ascii="Times New Roman" w:hAnsi="Times New Roman" w:cs="Times New Roman"/>
          <w:color w:val="000000" w:themeColor="text1"/>
        </w:rPr>
        <w:t>Dr.K.V.Subba Reddy Institute of Technology</w:t>
      </w:r>
      <w:r w:rsidRPr="001E51F3">
        <w:rPr>
          <w:rFonts w:ascii="Times New Roman" w:hAnsi="Times New Roman" w:cs="Times New Roman"/>
          <w:color w:val="000000" w:themeColor="text1"/>
        </w:rPr>
        <w:t xml:space="preserve">, </w:t>
      </w:r>
      <w:r w:rsidR="004472F2">
        <w:rPr>
          <w:rFonts w:ascii="Times New Roman" w:hAnsi="Times New Roman" w:cs="Times New Roman"/>
          <w:color w:val="000000" w:themeColor="text1"/>
        </w:rPr>
        <w:t>Kurnool</w:t>
      </w:r>
      <w:r w:rsidRPr="001E51F3">
        <w:rPr>
          <w:rFonts w:ascii="Times New Roman" w:hAnsi="Times New Roman" w:cs="Times New Roman"/>
          <w:color w:val="000000" w:themeColor="text1"/>
        </w:rPr>
        <w:t xml:space="preserve">, </w:t>
      </w:r>
      <w:r w:rsidR="004472F2">
        <w:rPr>
          <w:rFonts w:ascii="Times New Roman" w:hAnsi="Times New Roman" w:cs="Times New Roman"/>
          <w:color w:val="000000" w:themeColor="text1"/>
        </w:rPr>
        <w:t>Andhra Pradesh</w:t>
      </w:r>
      <w:r w:rsidRPr="001E51F3">
        <w:rPr>
          <w:rFonts w:ascii="Times New Roman" w:hAnsi="Times New Roman" w:cs="Times New Roman"/>
          <w:color w:val="000000" w:themeColor="text1"/>
        </w:rPr>
        <w:t xml:space="preserve">, </w:t>
      </w:r>
      <w:r w:rsidR="004472F2">
        <w:rPr>
          <w:rFonts w:ascii="Times New Roman" w:hAnsi="Times New Roman" w:cs="Times New Roman"/>
          <w:color w:val="000000" w:themeColor="text1"/>
        </w:rPr>
        <w:t>India</w:t>
      </w:r>
      <w:r w:rsidRPr="001E51F3">
        <w:rPr>
          <w:rFonts w:ascii="Times New Roman" w:hAnsi="Times New Roman" w:cs="Times New Roman"/>
          <w:color w:val="000000" w:themeColor="text1"/>
        </w:rPr>
        <w:t xml:space="preserve"> </w:t>
      </w:r>
      <w:bookmarkEnd w:id="0"/>
    </w:p>
    <w:p w14:paraId="59B9E3B4" w14:textId="3D0AEB77" w:rsidR="00DA52F4" w:rsidRPr="001E51F3" w:rsidRDefault="00DA52F4" w:rsidP="009F6540">
      <w:pPr>
        <w:spacing w:before="54" w:after="0" w:line="276" w:lineRule="auto"/>
        <w:jc w:val="center"/>
        <w:rPr>
          <w:rFonts w:ascii="Times New Roman" w:hAnsi="Times New Roman" w:cs="Times New Roman"/>
          <w:color w:val="000000" w:themeColor="text1"/>
        </w:rPr>
      </w:pPr>
      <w:r w:rsidRPr="001E51F3">
        <w:rPr>
          <w:rFonts w:ascii="Times New Roman" w:hAnsi="Times New Roman" w:cs="Times New Roman"/>
          <w:color w:val="000000" w:themeColor="text1"/>
          <w:vertAlign w:val="superscript"/>
        </w:rPr>
        <w:t>2</w:t>
      </w:r>
      <w:r w:rsidR="004472F2">
        <w:rPr>
          <w:rFonts w:ascii="Times New Roman" w:hAnsi="Times New Roman" w:cs="Times New Roman"/>
          <w:color w:val="000000" w:themeColor="text1"/>
        </w:rPr>
        <w:t>Assistant Professor</w:t>
      </w:r>
      <w:r w:rsidRPr="001E51F3">
        <w:rPr>
          <w:rFonts w:ascii="Times New Roman" w:hAnsi="Times New Roman" w:cs="Times New Roman"/>
          <w:color w:val="000000" w:themeColor="text1"/>
        </w:rPr>
        <w:t>,</w:t>
      </w:r>
      <w:r w:rsidR="004472F2" w:rsidRPr="004472F2">
        <w:rPr>
          <w:rFonts w:ascii="Times New Roman" w:hAnsi="Times New Roman" w:cs="Times New Roman"/>
          <w:color w:val="000000" w:themeColor="text1"/>
        </w:rPr>
        <w:t xml:space="preserve"> </w:t>
      </w:r>
      <w:r w:rsidR="004472F2">
        <w:rPr>
          <w:rFonts w:ascii="Times New Roman" w:hAnsi="Times New Roman" w:cs="Times New Roman"/>
          <w:color w:val="000000" w:themeColor="text1"/>
        </w:rPr>
        <w:t>Civil Engineering,</w:t>
      </w:r>
      <w:r w:rsidRPr="001E51F3">
        <w:rPr>
          <w:rFonts w:ascii="Times New Roman" w:hAnsi="Times New Roman" w:cs="Times New Roman"/>
          <w:color w:val="000000" w:themeColor="text1"/>
        </w:rPr>
        <w:t xml:space="preserve"> </w:t>
      </w:r>
      <w:r w:rsidR="004472F2" w:rsidRPr="004472F2">
        <w:rPr>
          <w:rFonts w:ascii="Times New Roman" w:hAnsi="Times New Roman" w:cs="Times New Roman"/>
          <w:color w:val="000000" w:themeColor="text1"/>
        </w:rPr>
        <w:t>Dr.K.V.Subba Reddy Institute of Technology, Kurnool, Andhra Pradesh, India</w:t>
      </w:r>
    </w:p>
    <w:p w14:paraId="7C6E1520" w14:textId="0E23DAA6" w:rsidR="00DA52F4" w:rsidRPr="001E51F3" w:rsidRDefault="00DA52F4" w:rsidP="004472F2">
      <w:pPr>
        <w:pBdr>
          <w:bottom w:val="single" w:sz="4" w:space="1" w:color="auto"/>
        </w:pBdr>
        <w:spacing w:before="54" w:after="0" w:line="276" w:lineRule="auto"/>
        <w:rPr>
          <w:rFonts w:ascii="Times New Roman" w:hAnsi="Times New Roman" w:cs="Times New Roman"/>
          <w:color w:val="000000" w:themeColor="text1"/>
        </w:rPr>
      </w:pPr>
    </w:p>
    <w:p w14:paraId="262D7931" w14:textId="613E4F2F" w:rsidR="00DA52F4" w:rsidRPr="001E51F3" w:rsidRDefault="00DA52F4" w:rsidP="00125B8F">
      <w:pPr>
        <w:spacing w:before="54" w:after="0" w:line="276" w:lineRule="auto"/>
        <w:jc w:val="center"/>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ABSTRACT</w:t>
      </w:r>
    </w:p>
    <w:p w14:paraId="30786D7A" w14:textId="77777777" w:rsidR="00D8161E" w:rsidRPr="00D8161E" w:rsidRDefault="00D8161E" w:rsidP="00D8161E">
      <w:pPr>
        <w:pBdr>
          <w:bottom w:val="single" w:sz="4" w:space="1" w:color="auto"/>
        </w:pBdr>
        <w:spacing w:before="54" w:after="0" w:line="276" w:lineRule="auto"/>
        <w:ind w:firstLine="720"/>
        <w:jc w:val="both"/>
        <w:rPr>
          <w:rFonts w:ascii="Times New Roman" w:hAnsi="Times New Roman" w:cs="Times New Roman"/>
          <w:color w:val="000000" w:themeColor="text1"/>
          <w:sz w:val="20"/>
          <w:szCs w:val="20"/>
        </w:rPr>
      </w:pPr>
      <w:r w:rsidRPr="00D8161E">
        <w:rPr>
          <w:rFonts w:ascii="Times New Roman" w:hAnsi="Times New Roman" w:cs="Times New Roman"/>
          <w:color w:val="000000" w:themeColor="text1"/>
          <w:sz w:val="20"/>
          <w:szCs w:val="20"/>
        </w:rPr>
        <w:t xml:space="preserve">In present age of mankind, the key industry needed to each household is development division which holds third place among 13 economic divisions inside the planet. The true drawback of this split: one is pollution &amp; secondly </w:t>
      </w:r>
      <w:proofErr w:type="gramStart"/>
      <w:r w:rsidRPr="00D8161E">
        <w:rPr>
          <w:rFonts w:ascii="Times New Roman" w:hAnsi="Times New Roman" w:cs="Times New Roman"/>
          <w:color w:val="000000" w:themeColor="text1"/>
          <w:sz w:val="20"/>
          <w:szCs w:val="20"/>
        </w:rPr>
        <w:t>is</w:t>
      </w:r>
      <w:proofErr w:type="gramEnd"/>
      <w:r w:rsidRPr="00D8161E">
        <w:rPr>
          <w:rFonts w:ascii="Times New Roman" w:hAnsi="Times New Roman" w:cs="Times New Roman"/>
          <w:color w:val="000000" w:themeColor="text1"/>
          <w:sz w:val="20"/>
          <w:szCs w:val="20"/>
        </w:rPr>
        <w:t xml:space="preserve"> Scarcity of materials. Within the show scenario, the globe is venturing towards the underutilized considerations in design to shuffle the defilement by using the intermediate elements rather than cement, sand &amp; totals owing to its starving.</w:t>
      </w:r>
    </w:p>
    <w:p w14:paraId="170CB146" w14:textId="77777777" w:rsidR="00D8161E" w:rsidRPr="00D8161E" w:rsidRDefault="00D8161E" w:rsidP="00D8161E">
      <w:pPr>
        <w:pBdr>
          <w:bottom w:val="single" w:sz="4" w:space="1" w:color="auto"/>
        </w:pBdr>
        <w:spacing w:before="54" w:after="0" w:line="276" w:lineRule="auto"/>
        <w:ind w:firstLine="720"/>
        <w:jc w:val="both"/>
        <w:rPr>
          <w:rFonts w:ascii="Times New Roman" w:hAnsi="Times New Roman" w:cs="Times New Roman"/>
          <w:color w:val="000000" w:themeColor="text1"/>
          <w:sz w:val="20"/>
          <w:szCs w:val="20"/>
        </w:rPr>
      </w:pPr>
      <w:r w:rsidRPr="00D8161E">
        <w:rPr>
          <w:rFonts w:ascii="Times New Roman" w:hAnsi="Times New Roman" w:cs="Times New Roman"/>
          <w:color w:val="000000" w:themeColor="text1"/>
          <w:sz w:val="20"/>
          <w:szCs w:val="20"/>
        </w:rPr>
        <w:t xml:space="preserve">In this paper of examine talks about the progression of mechanical attributes in concrete. Both Garlic Husk Ash (GHA) and Fly Cinder (FC) may substitute cement in concrete. Often considered a waste item, this substance may give a superior alternative to Portland cement, lessen the environmental effect of concrete, and aid enhances building qualities such as strength, durability, and performance. Fly cinder may be a by-product of coal combustion in warm control plants. It is recuperated as a fine, fine substance from the vent gasses and has both pozzolanic and cementitious capabilities. Garlic peel ash is created by burning the peels of garlic, which are generally thrown as garbage. The resultant ash making it possible as pozzolanic material. The GHA &amp; FC both are replaced in place of cement by maintaining FC as constant with 10% and GHA with increasingly follows from 0%, 3%, 6%, 9%, 12% &amp; 15% in M35 Solid. </w:t>
      </w:r>
    </w:p>
    <w:p w14:paraId="69492B7F" w14:textId="123C415A" w:rsidR="00D8161E" w:rsidRPr="00D8161E" w:rsidRDefault="00D8161E" w:rsidP="00D8161E">
      <w:pPr>
        <w:pBdr>
          <w:bottom w:val="single" w:sz="4" w:space="1" w:color="auto"/>
        </w:pBdr>
        <w:spacing w:before="54" w:after="0" w:line="276" w:lineRule="auto"/>
        <w:ind w:firstLine="720"/>
        <w:jc w:val="both"/>
        <w:rPr>
          <w:rFonts w:ascii="Times New Roman" w:hAnsi="Times New Roman" w:cs="Times New Roman"/>
          <w:b/>
          <w:color w:val="000000" w:themeColor="text1"/>
          <w:sz w:val="20"/>
          <w:szCs w:val="20"/>
        </w:rPr>
      </w:pPr>
      <w:r w:rsidRPr="00D8161E">
        <w:rPr>
          <w:rFonts w:ascii="Times New Roman" w:hAnsi="Times New Roman" w:cs="Times New Roman"/>
          <w:color w:val="000000" w:themeColor="text1"/>
          <w:sz w:val="20"/>
          <w:szCs w:val="20"/>
        </w:rPr>
        <w:t>Moreover, the comparison is held between the conventional Solid &amp; Solid with proxy blends like 0%GHA+0%FC, 3%GHA+10%FC, 6%GHA+10%FC, 9%GHA+10%FC, 12%GHA+10%FC &amp; 15%GHA+10%FC</w:t>
      </w:r>
      <w:r w:rsidRPr="00D8161E">
        <w:rPr>
          <w:rFonts w:ascii="Times New Roman" w:hAnsi="Times New Roman" w:cs="Times New Roman"/>
          <w:b/>
          <w:color w:val="000000" w:themeColor="text1"/>
          <w:sz w:val="20"/>
          <w:szCs w:val="20"/>
        </w:rPr>
        <w:t xml:space="preserve"> </w:t>
      </w:r>
    </w:p>
    <w:p w14:paraId="5501AD32" w14:textId="224CF445" w:rsidR="00DA52F4" w:rsidRPr="001E51F3" w:rsidRDefault="00DA52F4" w:rsidP="009F6540">
      <w:pPr>
        <w:pBdr>
          <w:bottom w:val="single" w:sz="4" w:space="1" w:color="auto"/>
        </w:pBdr>
        <w:spacing w:before="54" w:after="0" w:line="276" w:lineRule="auto"/>
        <w:jc w:val="both"/>
        <w:rPr>
          <w:rFonts w:ascii="Times New Roman" w:hAnsi="Times New Roman" w:cs="Times New Roman"/>
          <w:color w:val="000000" w:themeColor="text1"/>
          <w:sz w:val="20"/>
          <w:szCs w:val="20"/>
        </w:rPr>
      </w:pPr>
      <w:r w:rsidRPr="001E51F3">
        <w:rPr>
          <w:rFonts w:ascii="Times New Roman" w:hAnsi="Times New Roman" w:cs="Times New Roman"/>
          <w:b/>
          <w:bCs/>
          <w:color w:val="000000" w:themeColor="text1"/>
          <w:sz w:val="20"/>
          <w:szCs w:val="20"/>
        </w:rPr>
        <w:t>Keywords:</w:t>
      </w:r>
      <w:r w:rsidRPr="001E51F3">
        <w:rPr>
          <w:rFonts w:ascii="Times New Roman" w:hAnsi="Times New Roman" w:cs="Times New Roman"/>
          <w:color w:val="000000" w:themeColor="text1"/>
          <w:sz w:val="20"/>
          <w:szCs w:val="20"/>
        </w:rPr>
        <w:t xml:space="preserve"> </w:t>
      </w:r>
      <w:r w:rsidR="00D8161E" w:rsidRPr="00D8161E">
        <w:rPr>
          <w:rFonts w:ascii="Times New Roman" w:hAnsi="Times New Roman" w:cs="Times New Roman"/>
          <w:color w:val="000000" w:themeColor="text1"/>
          <w:sz w:val="20"/>
          <w:szCs w:val="20"/>
        </w:rPr>
        <w:t>Cement, Garlic Husk Ash (GHA), Fly Cinder (FC), &amp; M35 Solid</w:t>
      </w:r>
    </w:p>
    <w:p w14:paraId="075684D6" w14:textId="71840232" w:rsidR="00DA52F4" w:rsidRPr="001E51F3" w:rsidRDefault="00911ACD" w:rsidP="001E51F3">
      <w:pPr>
        <w:pStyle w:val="ListParagraph"/>
        <w:numPr>
          <w:ilvl w:val="0"/>
          <w:numId w:val="21"/>
        </w:numPr>
        <w:spacing w:before="54" w:after="0" w:line="276" w:lineRule="auto"/>
        <w:ind w:left="284" w:hanging="284"/>
        <w:rPr>
          <w:rFonts w:ascii="Times New Roman" w:hAnsi="Times New Roman" w:cs="Times New Roman"/>
          <w:b/>
          <w:bCs/>
          <w:color w:val="000000" w:themeColor="text1"/>
          <w:sz w:val="24"/>
          <w:szCs w:val="24"/>
        </w:rPr>
      </w:pPr>
      <w:r>
        <w:rPr>
          <w:rFonts w:ascii="Times New Roman" w:hAnsi="Times New Roman" w:cs="Times New Roman"/>
          <w:color w:val="000000" w:themeColor="text1"/>
          <w:sz w:val="20"/>
          <w:szCs w:val="20"/>
        </w:rPr>
        <w:t xml:space="preserve"> </w:t>
      </w:r>
      <w:r w:rsidR="00DA52F4" w:rsidRPr="001E51F3">
        <w:rPr>
          <w:rFonts w:ascii="Times New Roman" w:hAnsi="Times New Roman" w:cs="Times New Roman"/>
          <w:b/>
          <w:bCs/>
          <w:color w:val="000000" w:themeColor="text1"/>
          <w:sz w:val="24"/>
          <w:szCs w:val="24"/>
        </w:rPr>
        <w:t>INTRODUCTION</w:t>
      </w:r>
      <w:r w:rsidR="009F6540" w:rsidRPr="001E51F3">
        <w:rPr>
          <w:rFonts w:ascii="Times New Roman" w:hAnsi="Times New Roman" w:cs="Times New Roman"/>
          <w:b/>
          <w:bCs/>
          <w:color w:val="000000" w:themeColor="text1"/>
          <w:sz w:val="24"/>
          <w:szCs w:val="24"/>
        </w:rPr>
        <w:t xml:space="preserve"> </w:t>
      </w:r>
    </w:p>
    <w:p w14:paraId="5FD47CA6" w14:textId="77777777" w:rsidR="00BE0498" w:rsidRPr="00BE0498" w:rsidRDefault="00BE0498" w:rsidP="00BE0498">
      <w:pPr>
        <w:spacing w:before="54" w:after="0" w:line="276" w:lineRule="auto"/>
        <w:jc w:val="both"/>
        <w:rPr>
          <w:rFonts w:ascii="Times New Roman" w:hAnsi="Times New Roman" w:cs="Times New Roman"/>
          <w:color w:val="000000" w:themeColor="text1"/>
          <w:sz w:val="20"/>
          <w:szCs w:val="20"/>
        </w:rPr>
      </w:pPr>
      <w:r w:rsidRPr="00BE0498">
        <w:rPr>
          <w:rFonts w:ascii="Times New Roman" w:hAnsi="Times New Roman" w:cs="Times New Roman"/>
          <w:color w:val="000000" w:themeColor="text1"/>
          <w:sz w:val="20"/>
          <w:szCs w:val="20"/>
        </w:rPr>
        <w:t xml:space="preserve">Cement, aggregates such as sand, gravel or stone, and water make up the cement. Despite being the most frequently used construction material in the world, concrete is getting more and more difficult to procure. There are a variety of concerns affecting these raw resources. </w:t>
      </w:r>
    </w:p>
    <w:p w14:paraId="7A295728" w14:textId="75BEC41E" w:rsidR="00BE0498" w:rsidRPr="00BE0498" w:rsidRDefault="00BE0498" w:rsidP="00BE0498">
      <w:pPr>
        <w:spacing w:before="54" w:after="0" w:line="276" w:lineRule="auto"/>
        <w:jc w:val="both"/>
        <w:rPr>
          <w:rFonts w:ascii="Times New Roman" w:hAnsi="Times New Roman" w:cs="Times New Roman"/>
          <w:color w:val="000000" w:themeColor="text1"/>
          <w:sz w:val="20"/>
          <w:szCs w:val="20"/>
        </w:rPr>
      </w:pPr>
      <w:r w:rsidRPr="00BE0498">
        <w:rPr>
          <w:rFonts w:ascii="Times New Roman" w:hAnsi="Times New Roman" w:cs="Times New Roman"/>
          <w:color w:val="000000" w:themeColor="text1"/>
          <w:sz w:val="20"/>
          <w:szCs w:val="20"/>
        </w:rPr>
        <w:t>The first restriction is the Sand restriction. There has been an exponential growth in mining and usage of sand owing to its rising demand, notably in building. As a consequence, local shortages have emerged. The usage of sand has also been found to impact the environment, such as by shifting river channels or harming other ecosystems.</w:t>
      </w:r>
    </w:p>
    <w:p w14:paraId="1F01A307" w14:textId="77777777" w:rsidR="00BE0498" w:rsidRPr="00BE0498" w:rsidRDefault="00BE0498" w:rsidP="00BE0498">
      <w:pPr>
        <w:spacing w:before="54" w:after="0" w:line="276" w:lineRule="auto"/>
        <w:jc w:val="both"/>
        <w:rPr>
          <w:rFonts w:ascii="Times New Roman" w:hAnsi="Times New Roman" w:cs="Times New Roman"/>
          <w:color w:val="000000" w:themeColor="text1"/>
          <w:sz w:val="20"/>
          <w:szCs w:val="20"/>
        </w:rPr>
      </w:pPr>
      <w:r w:rsidRPr="00BE0498">
        <w:rPr>
          <w:rFonts w:ascii="Times New Roman" w:hAnsi="Times New Roman" w:cs="Times New Roman"/>
          <w:color w:val="000000" w:themeColor="text1"/>
          <w:sz w:val="20"/>
          <w:szCs w:val="20"/>
        </w:rPr>
        <w:t>The second task is the Environmental task. The manufacturing of cement is an energy intensive process that leads to substantial greenhouse gas emissions which eventually adds to global warming. Also, there are locations which have no significant limestone reserves, therefore producing cement looks unfeasible.</w:t>
      </w:r>
    </w:p>
    <w:p w14:paraId="1CD80302" w14:textId="77777777" w:rsidR="00BE0498" w:rsidRPr="00BE0498" w:rsidRDefault="00BE0498" w:rsidP="00BE0498">
      <w:pPr>
        <w:spacing w:before="54" w:after="0" w:line="276" w:lineRule="auto"/>
        <w:jc w:val="both"/>
        <w:rPr>
          <w:rFonts w:ascii="Times New Roman" w:hAnsi="Times New Roman" w:cs="Times New Roman"/>
          <w:color w:val="000000" w:themeColor="text1"/>
          <w:sz w:val="20"/>
          <w:szCs w:val="20"/>
        </w:rPr>
      </w:pPr>
      <w:r w:rsidRPr="00BE0498">
        <w:rPr>
          <w:rFonts w:ascii="Times New Roman" w:hAnsi="Times New Roman" w:cs="Times New Roman"/>
          <w:color w:val="000000" w:themeColor="text1"/>
          <w:sz w:val="20"/>
          <w:szCs w:val="20"/>
        </w:rPr>
        <w:t>The third concern is the Pressure on Domestic Supply. Rock and sand which are fundamental source in the manufacture of cement are already in depletion stages in different places since the mining of such raw materials might over time leads to pollution of the environment as well as deplete the existing supplies.</w:t>
      </w:r>
    </w:p>
    <w:p w14:paraId="0A9162ED" w14:textId="77777777" w:rsidR="00876700" w:rsidRPr="00876700" w:rsidRDefault="00876700" w:rsidP="00876700">
      <w:pPr>
        <w:spacing w:before="54" w:after="0" w:line="276" w:lineRule="auto"/>
        <w:jc w:val="both"/>
        <w:rPr>
          <w:rFonts w:ascii="Times New Roman" w:hAnsi="Times New Roman" w:cs="Times New Roman"/>
          <w:b/>
          <w:color w:val="000000" w:themeColor="text1"/>
          <w:sz w:val="20"/>
          <w:szCs w:val="20"/>
        </w:rPr>
      </w:pPr>
      <w:r w:rsidRPr="00876700">
        <w:rPr>
          <w:rFonts w:ascii="Times New Roman" w:hAnsi="Times New Roman" w:cs="Times New Roman"/>
          <w:b/>
          <w:color w:val="000000" w:themeColor="text1"/>
          <w:sz w:val="20"/>
          <w:szCs w:val="20"/>
        </w:rPr>
        <w:t>A DEEPER LOOK INTO THE PROXIES UTILIZED IN CONCRETE HISTORY:</w:t>
      </w:r>
    </w:p>
    <w:p w14:paraId="068CDF5D" w14:textId="77777777" w:rsidR="00876700" w:rsidRPr="00876700" w:rsidRDefault="00876700" w:rsidP="00876700">
      <w:pPr>
        <w:numPr>
          <w:ilvl w:val="0"/>
          <w:numId w:val="26"/>
        </w:numPr>
        <w:spacing w:before="54" w:after="0" w:line="276" w:lineRule="auto"/>
        <w:jc w:val="both"/>
        <w:rPr>
          <w:rFonts w:ascii="Times New Roman" w:hAnsi="Times New Roman" w:cs="Times New Roman"/>
          <w:color w:val="000000" w:themeColor="text1"/>
          <w:sz w:val="20"/>
          <w:szCs w:val="20"/>
        </w:rPr>
      </w:pPr>
      <w:r w:rsidRPr="00876700">
        <w:rPr>
          <w:rFonts w:ascii="Times New Roman" w:hAnsi="Times New Roman" w:cs="Times New Roman"/>
          <w:color w:val="000000" w:themeColor="text1"/>
          <w:sz w:val="20"/>
          <w:szCs w:val="20"/>
        </w:rPr>
        <w:t>Contemporary building increasingly employs cement substitutes such as fly ash, slag, silica fume, and natural pozzolans to reduce the environmental impact of cement production. The justification for integrating these alternatives encompasses: </w:t>
      </w:r>
    </w:p>
    <w:p w14:paraId="6561AE47" w14:textId="77777777" w:rsidR="00876700" w:rsidRPr="00876700" w:rsidRDefault="00876700" w:rsidP="00876700">
      <w:pPr>
        <w:numPr>
          <w:ilvl w:val="0"/>
          <w:numId w:val="26"/>
        </w:numPr>
        <w:spacing w:before="54" w:after="0" w:line="276" w:lineRule="auto"/>
        <w:jc w:val="both"/>
        <w:rPr>
          <w:rFonts w:ascii="Times New Roman" w:hAnsi="Times New Roman" w:cs="Times New Roman"/>
          <w:color w:val="000000" w:themeColor="text1"/>
          <w:sz w:val="20"/>
          <w:szCs w:val="20"/>
        </w:rPr>
      </w:pPr>
      <w:r w:rsidRPr="00876700">
        <w:rPr>
          <w:rFonts w:ascii="Times New Roman" w:hAnsi="Times New Roman" w:cs="Times New Roman"/>
          <w:color w:val="000000" w:themeColor="text1"/>
          <w:sz w:val="20"/>
          <w:szCs w:val="20"/>
        </w:rPr>
        <w:t>Mitigating Carbon Emissions: Cement manufacture substantially contributes to CO2 emissions; hence, employing these alternatives aids in reducing the overall carbon footprint of concrete. </w:t>
      </w:r>
    </w:p>
    <w:p w14:paraId="6F67BC2C" w14:textId="77777777" w:rsidR="00876700" w:rsidRPr="00876700" w:rsidRDefault="00876700" w:rsidP="00876700">
      <w:pPr>
        <w:numPr>
          <w:ilvl w:val="0"/>
          <w:numId w:val="26"/>
        </w:numPr>
        <w:spacing w:before="54" w:after="0" w:line="276" w:lineRule="auto"/>
        <w:jc w:val="both"/>
        <w:rPr>
          <w:rFonts w:ascii="Times New Roman" w:hAnsi="Times New Roman" w:cs="Times New Roman"/>
          <w:color w:val="000000" w:themeColor="text1"/>
          <w:sz w:val="20"/>
          <w:szCs w:val="20"/>
        </w:rPr>
      </w:pPr>
      <w:r w:rsidRPr="00876700">
        <w:rPr>
          <w:rFonts w:ascii="Times New Roman" w:hAnsi="Times New Roman" w:cs="Times New Roman"/>
          <w:color w:val="000000" w:themeColor="text1"/>
          <w:sz w:val="20"/>
          <w:szCs w:val="20"/>
        </w:rPr>
        <w:t>Resource Conservation: The integration of industrial by-products and natural materials in these cement alternatives contributes to the preservation of natural resources and promotes recycling initiatives. </w:t>
      </w:r>
    </w:p>
    <w:p w14:paraId="79AAD0C7" w14:textId="77777777" w:rsidR="00876700" w:rsidRPr="00876700" w:rsidRDefault="00876700" w:rsidP="00876700">
      <w:pPr>
        <w:numPr>
          <w:ilvl w:val="0"/>
          <w:numId w:val="26"/>
        </w:numPr>
        <w:spacing w:before="54" w:after="0" w:line="276" w:lineRule="auto"/>
        <w:jc w:val="both"/>
        <w:rPr>
          <w:rFonts w:ascii="Times New Roman" w:hAnsi="Times New Roman" w:cs="Times New Roman"/>
          <w:color w:val="000000" w:themeColor="text1"/>
          <w:sz w:val="20"/>
          <w:szCs w:val="20"/>
        </w:rPr>
      </w:pPr>
      <w:r w:rsidRPr="00876700">
        <w:rPr>
          <w:rFonts w:ascii="Times New Roman" w:hAnsi="Times New Roman" w:cs="Times New Roman"/>
          <w:color w:val="000000" w:themeColor="text1"/>
          <w:sz w:val="20"/>
          <w:szCs w:val="20"/>
        </w:rPr>
        <w:t>Improving Durability: Specific alternatives can augment the long-term durability and performance of concrete, rendering constructions more resilient to environmental difficulties such as corrosion. </w:t>
      </w:r>
    </w:p>
    <w:p w14:paraId="2918589B" w14:textId="77777777" w:rsidR="00876700" w:rsidRPr="00876700" w:rsidRDefault="00876700" w:rsidP="00876700">
      <w:pPr>
        <w:numPr>
          <w:ilvl w:val="0"/>
          <w:numId w:val="26"/>
        </w:numPr>
        <w:spacing w:before="54" w:after="0" w:line="276" w:lineRule="auto"/>
        <w:jc w:val="both"/>
        <w:rPr>
          <w:rFonts w:ascii="Times New Roman" w:hAnsi="Times New Roman" w:cs="Times New Roman"/>
          <w:color w:val="000000" w:themeColor="text1"/>
          <w:sz w:val="20"/>
          <w:szCs w:val="20"/>
        </w:rPr>
      </w:pPr>
      <w:r w:rsidRPr="00876700">
        <w:rPr>
          <w:rFonts w:ascii="Times New Roman" w:hAnsi="Times New Roman" w:cs="Times New Roman"/>
          <w:color w:val="000000" w:themeColor="text1"/>
          <w:sz w:val="20"/>
          <w:szCs w:val="20"/>
        </w:rPr>
        <w:t>Cost-Effectiveness: In certain circumstances, the use of these alternatives may prove more economical, since they can present a reduced price point relative to traditional cement. </w:t>
      </w:r>
    </w:p>
    <w:p w14:paraId="260C04F5" w14:textId="77777777" w:rsidR="00876700" w:rsidRPr="00876700" w:rsidRDefault="00876700" w:rsidP="00876700">
      <w:pPr>
        <w:numPr>
          <w:ilvl w:val="0"/>
          <w:numId w:val="26"/>
        </w:numPr>
        <w:spacing w:before="54" w:after="0" w:line="276" w:lineRule="auto"/>
        <w:jc w:val="both"/>
        <w:rPr>
          <w:rFonts w:ascii="Times New Roman" w:hAnsi="Times New Roman" w:cs="Times New Roman"/>
          <w:color w:val="000000" w:themeColor="text1"/>
          <w:sz w:val="20"/>
          <w:szCs w:val="20"/>
        </w:rPr>
      </w:pPr>
      <w:r w:rsidRPr="00876700">
        <w:rPr>
          <w:rFonts w:ascii="Times New Roman" w:hAnsi="Times New Roman" w:cs="Times New Roman"/>
          <w:color w:val="000000" w:themeColor="text1"/>
          <w:sz w:val="20"/>
          <w:szCs w:val="20"/>
        </w:rPr>
        <w:lastRenderedPageBreak/>
        <w:t>Advancing Sustainability: These materials enable a transition to more sustainable construction practices, according to green building standards and improving overall environmental accountability. </w:t>
      </w:r>
    </w:p>
    <w:p w14:paraId="3626EBE5" w14:textId="77777777" w:rsidR="00876700" w:rsidRPr="00876700" w:rsidRDefault="00876700" w:rsidP="00876700">
      <w:pPr>
        <w:numPr>
          <w:ilvl w:val="0"/>
          <w:numId w:val="26"/>
        </w:numPr>
        <w:spacing w:before="54" w:after="0" w:line="276" w:lineRule="auto"/>
        <w:jc w:val="both"/>
        <w:rPr>
          <w:rFonts w:ascii="Times New Roman" w:hAnsi="Times New Roman" w:cs="Times New Roman"/>
          <w:color w:val="000000" w:themeColor="text1"/>
          <w:sz w:val="20"/>
          <w:szCs w:val="20"/>
        </w:rPr>
      </w:pPr>
      <w:r w:rsidRPr="00876700">
        <w:rPr>
          <w:rFonts w:ascii="Times New Roman" w:hAnsi="Times New Roman" w:cs="Times New Roman"/>
          <w:color w:val="000000" w:themeColor="text1"/>
          <w:sz w:val="20"/>
          <w:szCs w:val="20"/>
        </w:rPr>
        <w:t>In summary, cement alternatives are essential for enhancing sustainability, reducing carbon emissions, and augmenting the performance and durability of concrete in contemporary building.</w:t>
      </w:r>
    </w:p>
    <w:p w14:paraId="0E346F36" w14:textId="77777777" w:rsidR="00876700" w:rsidRPr="00876700" w:rsidRDefault="00876700" w:rsidP="00876700">
      <w:pPr>
        <w:spacing w:before="54" w:after="0" w:line="276" w:lineRule="auto"/>
        <w:ind w:left="360"/>
        <w:jc w:val="both"/>
        <w:rPr>
          <w:rFonts w:ascii="Times New Roman" w:hAnsi="Times New Roman" w:cs="Times New Roman"/>
          <w:b/>
          <w:color w:val="000000" w:themeColor="text1"/>
          <w:sz w:val="20"/>
          <w:szCs w:val="20"/>
        </w:rPr>
      </w:pPr>
      <w:r w:rsidRPr="00876700">
        <w:rPr>
          <w:rFonts w:ascii="Times New Roman" w:hAnsi="Times New Roman" w:cs="Times New Roman"/>
          <w:b/>
          <w:color w:val="000000" w:themeColor="text1"/>
          <w:sz w:val="20"/>
          <w:szCs w:val="20"/>
        </w:rPr>
        <w:t>WHAT IS GARLIC HUSK ASH (GHA)?</w:t>
      </w:r>
    </w:p>
    <w:p w14:paraId="0C9B14E1" w14:textId="77777777" w:rsidR="00876700" w:rsidRPr="00876700" w:rsidRDefault="00876700" w:rsidP="00876700">
      <w:pPr>
        <w:spacing w:before="54" w:after="0" w:line="276" w:lineRule="auto"/>
        <w:ind w:left="720" w:firstLine="720"/>
        <w:jc w:val="both"/>
        <w:rPr>
          <w:rFonts w:ascii="Times New Roman" w:hAnsi="Times New Roman" w:cs="Times New Roman"/>
          <w:color w:val="000000" w:themeColor="text1"/>
          <w:sz w:val="20"/>
          <w:szCs w:val="20"/>
        </w:rPr>
      </w:pPr>
      <w:r w:rsidRPr="00876700">
        <w:rPr>
          <w:rFonts w:ascii="Times New Roman" w:hAnsi="Times New Roman" w:cs="Times New Roman"/>
          <w:color w:val="000000" w:themeColor="text1"/>
          <w:sz w:val="20"/>
          <w:szCs w:val="20"/>
        </w:rPr>
        <w:t xml:space="preserve">Garlic husk ash is the byproduct obtained by incinerating the outer layers or husks of garlic cloves. Typically considered trash, garlic husks can be exposed to high-temperature burning to generate ash. This ash includes a range of minerals, including calcium, potassium, magnesium, and silica, which are freed during the burning process. Recently, the use of garlic husk ash in building and agriculture has attracted attention as a sustainable </w:t>
      </w:r>
      <w:proofErr w:type="gramStart"/>
      <w:r w:rsidRPr="00876700">
        <w:rPr>
          <w:rFonts w:ascii="Times New Roman" w:hAnsi="Times New Roman" w:cs="Times New Roman"/>
          <w:color w:val="000000" w:themeColor="text1"/>
          <w:sz w:val="20"/>
          <w:szCs w:val="20"/>
        </w:rPr>
        <w:t>resource..</w:t>
      </w:r>
      <w:proofErr w:type="gramEnd"/>
    </w:p>
    <w:p w14:paraId="347CC04C" w14:textId="3C60753E" w:rsidR="00876700" w:rsidRPr="00876700" w:rsidRDefault="00876700" w:rsidP="00876700">
      <w:pPr>
        <w:spacing w:before="54" w:after="0" w:line="276" w:lineRule="auto"/>
        <w:ind w:left="360"/>
        <w:jc w:val="both"/>
        <w:rPr>
          <w:rFonts w:ascii="Times New Roman" w:hAnsi="Times New Roman" w:cs="Times New Roman"/>
          <w:b/>
          <w:color w:val="000000" w:themeColor="text1"/>
          <w:sz w:val="20"/>
          <w:szCs w:val="20"/>
        </w:rPr>
      </w:pPr>
      <w:r w:rsidRPr="00876700">
        <w:rPr>
          <w:rFonts w:ascii="Times New Roman" w:hAnsi="Times New Roman" w:cs="Times New Roman"/>
          <w:b/>
          <w:color w:val="000000" w:themeColor="text1"/>
          <w:sz w:val="20"/>
          <w:szCs w:val="20"/>
        </w:rPr>
        <w:t>MAKE-UP OF GARLIC HUSK ASH:</w:t>
      </w:r>
    </w:p>
    <w:p w14:paraId="30EA052B" w14:textId="50B5882F" w:rsidR="00876700" w:rsidRPr="00876700" w:rsidRDefault="00876700" w:rsidP="00876700">
      <w:pPr>
        <w:numPr>
          <w:ilvl w:val="0"/>
          <w:numId w:val="26"/>
        </w:numPr>
        <w:spacing w:before="54" w:after="0" w:line="276" w:lineRule="auto"/>
        <w:jc w:val="both"/>
        <w:rPr>
          <w:rFonts w:ascii="Times New Roman" w:hAnsi="Times New Roman" w:cs="Times New Roman"/>
          <w:color w:val="000000" w:themeColor="text1"/>
          <w:sz w:val="20"/>
          <w:szCs w:val="20"/>
        </w:rPr>
      </w:pPr>
      <w:r w:rsidRPr="00876700">
        <w:rPr>
          <w:rFonts w:ascii="Times New Roman" w:hAnsi="Times New Roman" w:cs="Times New Roman"/>
          <w:color w:val="000000" w:themeColor="text1"/>
          <w:sz w:val="20"/>
          <w:szCs w:val="20"/>
        </w:rPr>
        <w:t>Garlic husk ash (GHA) acts as an excellent additional element in cement, improving many critical components:</w:t>
      </w:r>
      <w:r w:rsidRPr="00876700">
        <w:rPr>
          <w:rFonts w:ascii="Times New Roman" w:hAnsi="Times New Roman" w:cs="Times New Roman"/>
          <w:color w:val="000000" w:themeColor="text1"/>
          <w:sz w:val="20"/>
          <w:szCs w:val="20"/>
        </w:rPr>
        <w:tab/>
      </w:r>
    </w:p>
    <w:p w14:paraId="1CD50922" w14:textId="77777777" w:rsidR="00876700" w:rsidRPr="00876700" w:rsidRDefault="00876700" w:rsidP="00876700">
      <w:pPr>
        <w:numPr>
          <w:ilvl w:val="0"/>
          <w:numId w:val="26"/>
        </w:numPr>
        <w:spacing w:before="54" w:after="0" w:line="276" w:lineRule="auto"/>
        <w:jc w:val="both"/>
        <w:rPr>
          <w:rFonts w:ascii="Times New Roman" w:hAnsi="Times New Roman" w:cs="Times New Roman"/>
          <w:color w:val="000000" w:themeColor="text1"/>
          <w:sz w:val="20"/>
          <w:szCs w:val="20"/>
        </w:rPr>
      </w:pPr>
      <w:r w:rsidRPr="00876700">
        <w:rPr>
          <w:rFonts w:ascii="Times New Roman" w:hAnsi="Times New Roman" w:cs="Times New Roman"/>
          <w:color w:val="000000" w:themeColor="text1"/>
          <w:sz w:val="20"/>
          <w:szCs w:val="20"/>
        </w:rPr>
        <w:t>Silica (SiO2): GHA is rich in silica, which reacts with calcium hydroxide in cement to generate calcium silicate hydrate (C-S-H), hence boosting the strength and endurance of the cement.</w:t>
      </w:r>
    </w:p>
    <w:p w14:paraId="33CC0DE8" w14:textId="77777777" w:rsidR="00876700" w:rsidRPr="00876700" w:rsidRDefault="00876700" w:rsidP="00876700">
      <w:pPr>
        <w:numPr>
          <w:ilvl w:val="0"/>
          <w:numId w:val="26"/>
        </w:numPr>
        <w:spacing w:before="54" w:after="0" w:line="276" w:lineRule="auto"/>
        <w:jc w:val="both"/>
        <w:rPr>
          <w:rFonts w:ascii="Times New Roman" w:hAnsi="Times New Roman" w:cs="Times New Roman"/>
          <w:color w:val="000000" w:themeColor="text1"/>
          <w:sz w:val="20"/>
          <w:szCs w:val="20"/>
        </w:rPr>
      </w:pPr>
      <w:r w:rsidRPr="00876700">
        <w:rPr>
          <w:rFonts w:ascii="Times New Roman" w:hAnsi="Times New Roman" w:cs="Times New Roman"/>
          <w:color w:val="000000" w:themeColor="text1"/>
          <w:sz w:val="20"/>
          <w:szCs w:val="20"/>
        </w:rPr>
        <w:t>Calcium Oxide (</w:t>
      </w:r>
      <w:proofErr w:type="spellStart"/>
      <w:r w:rsidRPr="00876700">
        <w:rPr>
          <w:rFonts w:ascii="Times New Roman" w:hAnsi="Times New Roman" w:cs="Times New Roman"/>
          <w:color w:val="000000" w:themeColor="text1"/>
          <w:sz w:val="20"/>
          <w:szCs w:val="20"/>
        </w:rPr>
        <w:t>CaO</w:t>
      </w:r>
      <w:proofErr w:type="spellEnd"/>
      <w:r w:rsidRPr="00876700">
        <w:rPr>
          <w:rFonts w:ascii="Times New Roman" w:hAnsi="Times New Roman" w:cs="Times New Roman"/>
          <w:color w:val="000000" w:themeColor="text1"/>
          <w:sz w:val="20"/>
          <w:szCs w:val="20"/>
        </w:rPr>
        <w:t>): The ash may also include calcium oxide, which plays a function in the setting and hardening processes of cement.</w:t>
      </w:r>
    </w:p>
    <w:p w14:paraId="363E4BBB" w14:textId="77777777" w:rsidR="00876700" w:rsidRPr="00876700" w:rsidRDefault="00876700" w:rsidP="00876700">
      <w:pPr>
        <w:numPr>
          <w:ilvl w:val="0"/>
          <w:numId w:val="26"/>
        </w:numPr>
        <w:spacing w:before="54" w:after="0" w:line="276" w:lineRule="auto"/>
        <w:jc w:val="both"/>
        <w:rPr>
          <w:rFonts w:ascii="Times New Roman" w:hAnsi="Times New Roman" w:cs="Times New Roman"/>
          <w:color w:val="000000" w:themeColor="text1"/>
          <w:sz w:val="20"/>
          <w:szCs w:val="20"/>
        </w:rPr>
      </w:pPr>
      <w:r w:rsidRPr="00876700">
        <w:rPr>
          <w:rFonts w:ascii="Times New Roman" w:hAnsi="Times New Roman" w:cs="Times New Roman"/>
          <w:color w:val="000000" w:themeColor="text1"/>
          <w:sz w:val="20"/>
          <w:szCs w:val="20"/>
        </w:rPr>
        <w:t>Alumina (Al2O3): The alumina present might impact the production of tricalcium aluminate (C3A), consequently altering the chemical characteristics of the cement and its resistance to sulfate attack.</w:t>
      </w:r>
    </w:p>
    <w:p w14:paraId="0EEC2598" w14:textId="77777777" w:rsidR="00876700" w:rsidRPr="00876700" w:rsidRDefault="00876700" w:rsidP="00876700">
      <w:pPr>
        <w:numPr>
          <w:ilvl w:val="0"/>
          <w:numId w:val="26"/>
        </w:numPr>
        <w:spacing w:before="54" w:after="0" w:line="276" w:lineRule="auto"/>
        <w:jc w:val="both"/>
        <w:rPr>
          <w:rFonts w:ascii="Times New Roman" w:hAnsi="Times New Roman" w:cs="Times New Roman"/>
          <w:color w:val="000000" w:themeColor="text1"/>
          <w:sz w:val="20"/>
          <w:szCs w:val="20"/>
        </w:rPr>
      </w:pPr>
      <w:r w:rsidRPr="00876700">
        <w:rPr>
          <w:rFonts w:ascii="Times New Roman" w:hAnsi="Times New Roman" w:cs="Times New Roman"/>
          <w:color w:val="000000" w:themeColor="text1"/>
          <w:sz w:val="20"/>
          <w:szCs w:val="20"/>
        </w:rPr>
        <w:t>Potassium Oxide (K2O) and Magnesium Oxide (</w:t>
      </w:r>
      <w:proofErr w:type="spellStart"/>
      <w:r w:rsidRPr="00876700">
        <w:rPr>
          <w:rFonts w:ascii="Times New Roman" w:hAnsi="Times New Roman" w:cs="Times New Roman"/>
          <w:color w:val="000000" w:themeColor="text1"/>
          <w:sz w:val="20"/>
          <w:szCs w:val="20"/>
        </w:rPr>
        <w:t>MgO</w:t>
      </w:r>
      <w:proofErr w:type="spellEnd"/>
      <w:r w:rsidRPr="00876700">
        <w:rPr>
          <w:rFonts w:ascii="Times New Roman" w:hAnsi="Times New Roman" w:cs="Times New Roman"/>
          <w:color w:val="000000" w:themeColor="text1"/>
          <w:sz w:val="20"/>
          <w:szCs w:val="20"/>
        </w:rPr>
        <w:t xml:space="preserve">): These oxides can </w:t>
      </w:r>
      <w:proofErr w:type="spellStart"/>
      <w:proofErr w:type="gramStart"/>
      <w:r w:rsidRPr="00876700">
        <w:rPr>
          <w:rFonts w:ascii="Times New Roman" w:hAnsi="Times New Roman" w:cs="Times New Roman"/>
          <w:color w:val="000000" w:themeColor="text1"/>
          <w:sz w:val="20"/>
          <w:szCs w:val="20"/>
        </w:rPr>
        <w:t>effect</w:t>
      </w:r>
      <w:proofErr w:type="spellEnd"/>
      <w:proofErr w:type="gramEnd"/>
      <w:r w:rsidRPr="00876700">
        <w:rPr>
          <w:rFonts w:ascii="Times New Roman" w:hAnsi="Times New Roman" w:cs="Times New Roman"/>
          <w:color w:val="000000" w:themeColor="text1"/>
          <w:sz w:val="20"/>
          <w:szCs w:val="20"/>
        </w:rPr>
        <w:t xml:space="preserve"> the workability, setting time, and long-term strength of the cement. </w:t>
      </w:r>
    </w:p>
    <w:p w14:paraId="146AF7D6" w14:textId="22C597B2" w:rsidR="00876700" w:rsidRPr="00876700" w:rsidRDefault="00876700" w:rsidP="00876700">
      <w:pPr>
        <w:spacing w:before="54" w:after="0" w:line="276" w:lineRule="auto"/>
        <w:ind w:left="360"/>
        <w:jc w:val="both"/>
        <w:rPr>
          <w:rFonts w:ascii="Times New Roman" w:hAnsi="Times New Roman" w:cs="Times New Roman"/>
          <w:b/>
          <w:color w:val="000000" w:themeColor="text1"/>
          <w:sz w:val="20"/>
          <w:szCs w:val="20"/>
        </w:rPr>
      </w:pPr>
      <w:r w:rsidRPr="00876700">
        <w:rPr>
          <w:rFonts w:ascii="Times New Roman" w:hAnsi="Times New Roman" w:cs="Times New Roman"/>
          <w:b/>
          <w:color w:val="000000" w:themeColor="text1"/>
          <w:sz w:val="20"/>
          <w:szCs w:val="20"/>
        </w:rPr>
        <w:t>EMPLOYMENTS OF GARLIC HUSK ASH:</w:t>
      </w:r>
    </w:p>
    <w:p w14:paraId="66B28862" w14:textId="77777777" w:rsidR="00876700" w:rsidRPr="00876700" w:rsidRDefault="00876700" w:rsidP="00876700">
      <w:pPr>
        <w:numPr>
          <w:ilvl w:val="0"/>
          <w:numId w:val="26"/>
        </w:numPr>
        <w:spacing w:before="54" w:after="0" w:line="276" w:lineRule="auto"/>
        <w:jc w:val="both"/>
        <w:rPr>
          <w:rFonts w:ascii="Times New Roman" w:hAnsi="Times New Roman" w:cs="Times New Roman"/>
          <w:color w:val="000000" w:themeColor="text1"/>
          <w:sz w:val="20"/>
          <w:szCs w:val="20"/>
        </w:rPr>
      </w:pPr>
      <w:r w:rsidRPr="00876700">
        <w:rPr>
          <w:rFonts w:ascii="Times New Roman" w:hAnsi="Times New Roman" w:cs="Times New Roman"/>
          <w:color w:val="000000" w:themeColor="text1"/>
          <w:sz w:val="20"/>
          <w:szCs w:val="20"/>
        </w:rPr>
        <w:t xml:space="preserve">Partial Cement Substitution: GHA acts as a substitute for a part of traditional cement in concrete, resulting to economic savings and a lower environmental imprint while supporting sustainability. </w:t>
      </w:r>
    </w:p>
    <w:p w14:paraId="6A2707EB" w14:textId="77777777" w:rsidR="00876700" w:rsidRPr="00876700" w:rsidRDefault="00876700" w:rsidP="00876700">
      <w:pPr>
        <w:numPr>
          <w:ilvl w:val="0"/>
          <w:numId w:val="26"/>
        </w:numPr>
        <w:spacing w:before="54" w:after="0" w:line="276" w:lineRule="auto"/>
        <w:jc w:val="both"/>
        <w:rPr>
          <w:rFonts w:ascii="Times New Roman" w:hAnsi="Times New Roman" w:cs="Times New Roman"/>
          <w:color w:val="000000" w:themeColor="text1"/>
          <w:sz w:val="20"/>
          <w:szCs w:val="20"/>
        </w:rPr>
      </w:pPr>
      <w:r w:rsidRPr="00876700">
        <w:rPr>
          <w:rFonts w:ascii="Times New Roman" w:hAnsi="Times New Roman" w:cs="Times New Roman"/>
          <w:color w:val="000000" w:themeColor="text1"/>
          <w:sz w:val="20"/>
          <w:szCs w:val="20"/>
        </w:rPr>
        <w:t xml:space="preserve">Improved Durability: GHA boosts the concrete's capacity to tolerate chemical aggressors, including sulfate and chloride, hence enhancing its lifetime and durability. </w:t>
      </w:r>
    </w:p>
    <w:p w14:paraId="7667A6EC" w14:textId="77777777" w:rsidR="00876700" w:rsidRPr="00876700" w:rsidRDefault="00876700" w:rsidP="00876700">
      <w:pPr>
        <w:spacing w:before="54" w:after="0" w:line="276" w:lineRule="auto"/>
        <w:ind w:left="360"/>
        <w:jc w:val="both"/>
        <w:rPr>
          <w:rFonts w:ascii="Times New Roman" w:hAnsi="Times New Roman" w:cs="Times New Roman"/>
          <w:b/>
          <w:color w:val="000000" w:themeColor="text1"/>
          <w:sz w:val="20"/>
          <w:szCs w:val="20"/>
        </w:rPr>
      </w:pPr>
      <w:r w:rsidRPr="00876700">
        <w:rPr>
          <w:rFonts w:ascii="Times New Roman" w:hAnsi="Times New Roman" w:cs="Times New Roman"/>
          <w:b/>
          <w:color w:val="000000" w:themeColor="text1"/>
          <w:sz w:val="20"/>
          <w:szCs w:val="20"/>
        </w:rPr>
        <w:t>BENEFITS OF GARLIC HUSK ASH:</w:t>
      </w:r>
    </w:p>
    <w:p w14:paraId="017BA2CD" w14:textId="77777777" w:rsidR="00876700" w:rsidRPr="00876700" w:rsidRDefault="00876700" w:rsidP="00876700">
      <w:pPr>
        <w:numPr>
          <w:ilvl w:val="0"/>
          <w:numId w:val="26"/>
        </w:numPr>
        <w:spacing w:before="54" w:after="0" w:line="276" w:lineRule="auto"/>
        <w:jc w:val="both"/>
        <w:rPr>
          <w:rFonts w:ascii="Times New Roman" w:hAnsi="Times New Roman" w:cs="Times New Roman"/>
          <w:color w:val="000000" w:themeColor="text1"/>
          <w:sz w:val="20"/>
          <w:szCs w:val="20"/>
        </w:rPr>
      </w:pPr>
      <w:r w:rsidRPr="00876700">
        <w:rPr>
          <w:rFonts w:ascii="Times New Roman" w:hAnsi="Times New Roman" w:cs="Times New Roman"/>
          <w:color w:val="000000" w:themeColor="text1"/>
          <w:sz w:val="20"/>
          <w:szCs w:val="20"/>
        </w:rPr>
        <w:t>Enhanced Workability: Incorporating GHA into concrete mixes can enhance their workability, permitting simpler handling and shaping.</w:t>
      </w:r>
    </w:p>
    <w:p w14:paraId="7F2137B5" w14:textId="77777777" w:rsidR="00876700" w:rsidRPr="00876700" w:rsidRDefault="00876700" w:rsidP="00876700">
      <w:pPr>
        <w:numPr>
          <w:ilvl w:val="0"/>
          <w:numId w:val="26"/>
        </w:numPr>
        <w:spacing w:before="54" w:after="0" w:line="276" w:lineRule="auto"/>
        <w:jc w:val="both"/>
        <w:rPr>
          <w:rFonts w:ascii="Times New Roman" w:hAnsi="Times New Roman" w:cs="Times New Roman"/>
          <w:color w:val="000000" w:themeColor="text1"/>
          <w:sz w:val="20"/>
          <w:szCs w:val="20"/>
        </w:rPr>
      </w:pPr>
      <w:r w:rsidRPr="00876700">
        <w:rPr>
          <w:rFonts w:ascii="Times New Roman" w:hAnsi="Times New Roman" w:cs="Times New Roman"/>
          <w:color w:val="000000" w:themeColor="text1"/>
          <w:sz w:val="20"/>
          <w:szCs w:val="20"/>
        </w:rPr>
        <w:t>Sustainable Concrete Solutions: The incorporation of GHA in concrete formulations leads to a decreased carbon footprint by lowering the reliance on traditional cement manufacture, which is notorious for its high energy consumption.</w:t>
      </w:r>
    </w:p>
    <w:p w14:paraId="38632586" w14:textId="77777777" w:rsidR="00876700" w:rsidRPr="00876700" w:rsidRDefault="00876700" w:rsidP="00876700">
      <w:pPr>
        <w:spacing w:before="54" w:after="0" w:line="276" w:lineRule="auto"/>
        <w:ind w:left="360"/>
        <w:jc w:val="both"/>
        <w:rPr>
          <w:rFonts w:ascii="Times New Roman" w:hAnsi="Times New Roman" w:cs="Times New Roman"/>
          <w:b/>
          <w:color w:val="000000" w:themeColor="text1"/>
          <w:sz w:val="20"/>
          <w:szCs w:val="20"/>
        </w:rPr>
      </w:pPr>
      <w:r w:rsidRPr="00876700">
        <w:rPr>
          <w:rFonts w:ascii="Times New Roman" w:hAnsi="Times New Roman" w:cs="Times New Roman"/>
          <w:b/>
          <w:color w:val="000000" w:themeColor="text1"/>
          <w:sz w:val="20"/>
          <w:szCs w:val="20"/>
        </w:rPr>
        <w:t>WHAT IS FLY CINDER (FC)?</w:t>
      </w:r>
    </w:p>
    <w:p w14:paraId="4EA353FB" w14:textId="1159561E" w:rsidR="00876700" w:rsidRPr="00876700" w:rsidRDefault="00876700" w:rsidP="00876700">
      <w:pPr>
        <w:spacing w:before="54" w:after="0" w:line="276" w:lineRule="auto"/>
        <w:ind w:left="720" w:firstLine="720"/>
        <w:jc w:val="both"/>
        <w:rPr>
          <w:rFonts w:ascii="Times New Roman" w:hAnsi="Times New Roman" w:cs="Times New Roman"/>
          <w:color w:val="000000" w:themeColor="text1"/>
          <w:sz w:val="20"/>
          <w:szCs w:val="20"/>
        </w:rPr>
      </w:pPr>
      <w:r w:rsidRPr="00876700">
        <w:rPr>
          <w:rFonts w:ascii="Times New Roman" w:hAnsi="Times New Roman" w:cs="Times New Roman"/>
          <w:color w:val="000000" w:themeColor="text1"/>
          <w:sz w:val="20"/>
          <w:szCs w:val="20"/>
        </w:rPr>
        <w:t>Fly ash, sometimes known as fly cinder, is a fine, powdery by-product created by the burning of coal or other carbonaceous materials in power production facilities. The specific properties and content of fly ash are controlled by the kind of fuel consumed and the combustion circumstances. It is frequently exploited in the construction sector, notably as a supplemental cementitious material in concrete, where it contributes to enhanced strength, durability, and sustainability by lessening the reliance on Portland cement.</w:t>
      </w:r>
    </w:p>
    <w:p w14:paraId="6AD996E7" w14:textId="5012C89E" w:rsidR="00876700" w:rsidRPr="00876700" w:rsidRDefault="00876700" w:rsidP="00876700">
      <w:pPr>
        <w:spacing w:before="54" w:after="0" w:line="276" w:lineRule="auto"/>
        <w:jc w:val="both"/>
        <w:rPr>
          <w:rFonts w:ascii="Times New Roman" w:hAnsi="Times New Roman" w:cs="Times New Roman"/>
          <w:b/>
          <w:color w:val="000000" w:themeColor="text1"/>
          <w:sz w:val="20"/>
          <w:szCs w:val="20"/>
        </w:rPr>
      </w:pPr>
      <w:r>
        <w:rPr>
          <w:rFonts w:ascii="Times New Roman" w:hAnsi="Times New Roman" w:cs="Times New Roman"/>
          <w:color w:val="000000" w:themeColor="text1"/>
          <w:sz w:val="20"/>
          <w:szCs w:val="20"/>
        </w:rPr>
        <w:t xml:space="preserve">        </w:t>
      </w:r>
      <w:r w:rsidRPr="00876700">
        <w:rPr>
          <w:rFonts w:ascii="Times New Roman" w:hAnsi="Times New Roman" w:cs="Times New Roman"/>
          <w:b/>
          <w:color w:val="000000" w:themeColor="text1"/>
          <w:sz w:val="20"/>
          <w:szCs w:val="20"/>
        </w:rPr>
        <w:t xml:space="preserve">COMPOSITION OF FC: </w:t>
      </w:r>
    </w:p>
    <w:p w14:paraId="387F0A23" w14:textId="0B81E61E" w:rsidR="00876700" w:rsidRPr="00876700" w:rsidRDefault="00876700" w:rsidP="00876700">
      <w:pPr>
        <w:spacing w:before="54" w:after="0" w:line="276" w:lineRule="auto"/>
        <w:ind w:left="720"/>
        <w:jc w:val="both"/>
        <w:rPr>
          <w:rFonts w:ascii="Times New Roman" w:hAnsi="Times New Roman" w:cs="Times New Roman"/>
          <w:color w:val="000000" w:themeColor="text1"/>
          <w:sz w:val="20"/>
          <w:szCs w:val="20"/>
        </w:rPr>
      </w:pPr>
      <w:r w:rsidRPr="00876700">
        <w:rPr>
          <w:rFonts w:ascii="Times New Roman" w:hAnsi="Times New Roman" w:cs="Times New Roman"/>
          <w:color w:val="000000" w:themeColor="text1"/>
          <w:sz w:val="20"/>
          <w:szCs w:val="20"/>
        </w:rPr>
        <w:t>FC principally comprises:</w:t>
      </w:r>
    </w:p>
    <w:p w14:paraId="7CB4C20B" w14:textId="77777777" w:rsidR="00876700" w:rsidRPr="00876700" w:rsidRDefault="00876700" w:rsidP="00876700">
      <w:pPr>
        <w:numPr>
          <w:ilvl w:val="0"/>
          <w:numId w:val="26"/>
        </w:numPr>
        <w:spacing w:before="54" w:after="0" w:line="276" w:lineRule="auto"/>
        <w:jc w:val="both"/>
        <w:rPr>
          <w:rFonts w:ascii="Times New Roman" w:hAnsi="Times New Roman" w:cs="Times New Roman"/>
          <w:color w:val="000000" w:themeColor="text1"/>
          <w:sz w:val="20"/>
          <w:szCs w:val="20"/>
        </w:rPr>
      </w:pPr>
      <w:r w:rsidRPr="00876700">
        <w:rPr>
          <w:rFonts w:ascii="Times New Roman" w:hAnsi="Times New Roman" w:cs="Times New Roman"/>
          <w:color w:val="000000" w:themeColor="text1"/>
          <w:sz w:val="20"/>
          <w:szCs w:val="20"/>
        </w:rPr>
        <w:t xml:space="preserve">Silica (SiO2): This is the main ingredient found in fly ash, which interacts with calcium hydroxide in cement to create calcium silicate hydrate (C-S-H), enhancing both strength and durability. </w:t>
      </w:r>
    </w:p>
    <w:p w14:paraId="3D851E53" w14:textId="77777777" w:rsidR="00876700" w:rsidRPr="00876700" w:rsidRDefault="00876700" w:rsidP="00876700">
      <w:pPr>
        <w:numPr>
          <w:ilvl w:val="0"/>
          <w:numId w:val="26"/>
        </w:numPr>
        <w:spacing w:before="54" w:after="0" w:line="276" w:lineRule="auto"/>
        <w:jc w:val="both"/>
        <w:rPr>
          <w:rFonts w:ascii="Times New Roman" w:hAnsi="Times New Roman" w:cs="Times New Roman"/>
          <w:color w:val="000000" w:themeColor="text1"/>
          <w:sz w:val="20"/>
          <w:szCs w:val="20"/>
        </w:rPr>
      </w:pPr>
      <w:r w:rsidRPr="00876700">
        <w:rPr>
          <w:rFonts w:ascii="Times New Roman" w:hAnsi="Times New Roman" w:cs="Times New Roman"/>
          <w:color w:val="000000" w:themeColor="text1"/>
          <w:sz w:val="20"/>
          <w:szCs w:val="20"/>
        </w:rPr>
        <w:t xml:space="preserve">Alumina (Al2O3): This element plays a key role in forming calcium aluminates, which affect various cement characteristics, including how quickly it sets and its ability to withstand sulfate attacks. </w:t>
      </w:r>
    </w:p>
    <w:p w14:paraId="36E93995" w14:textId="77777777" w:rsidR="00876700" w:rsidRPr="00876700" w:rsidRDefault="00876700" w:rsidP="00876700">
      <w:pPr>
        <w:numPr>
          <w:ilvl w:val="0"/>
          <w:numId w:val="26"/>
        </w:numPr>
        <w:spacing w:before="54" w:after="0" w:line="276" w:lineRule="auto"/>
        <w:jc w:val="both"/>
        <w:rPr>
          <w:rFonts w:ascii="Times New Roman" w:hAnsi="Times New Roman" w:cs="Times New Roman"/>
          <w:color w:val="000000" w:themeColor="text1"/>
          <w:sz w:val="20"/>
          <w:szCs w:val="20"/>
        </w:rPr>
      </w:pPr>
      <w:r w:rsidRPr="00876700">
        <w:rPr>
          <w:rFonts w:ascii="Times New Roman" w:hAnsi="Times New Roman" w:cs="Times New Roman"/>
          <w:color w:val="000000" w:themeColor="text1"/>
          <w:sz w:val="20"/>
          <w:szCs w:val="20"/>
        </w:rPr>
        <w:t xml:space="preserve">Iron Oxide (Fe2O3): Although a minor player, it impacts the color and performance of cement, especially its resistance to elevated temperatures. </w:t>
      </w:r>
    </w:p>
    <w:p w14:paraId="2C52E465" w14:textId="77777777" w:rsidR="00876700" w:rsidRPr="00876700" w:rsidRDefault="00876700" w:rsidP="00876700">
      <w:pPr>
        <w:numPr>
          <w:ilvl w:val="0"/>
          <w:numId w:val="26"/>
        </w:numPr>
        <w:spacing w:before="54" w:after="0" w:line="276" w:lineRule="auto"/>
        <w:jc w:val="both"/>
        <w:rPr>
          <w:rFonts w:ascii="Times New Roman" w:hAnsi="Times New Roman" w:cs="Times New Roman"/>
          <w:color w:val="000000" w:themeColor="text1"/>
          <w:sz w:val="20"/>
          <w:szCs w:val="20"/>
        </w:rPr>
      </w:pPr>
      <w:r w:rsidRPr="00876700">
        <w:rPr>
          <w:rFonts w:ascii="Times New Roman" w:hAnsi="Times New Roman" w:cs="Times New Roman"/>
          <w:color w:val="000000" w:themeColor="text1"/>
          <w:sz w:val="20"/>
          <w:szCs w:val="20"/>
        </w:rPr>
        <w:t>Calcium Oxide (</w:t>
      </w:r>
      <w:proofErr w:type="spellStart"/>
      <w:r w:rsidRPr="00876700">
        <w:rPr>
          <w:rFonts w:ascii="Times New Roman" w:hAnsi="Times New Roman" w:cs="Times New Roman"/>
          <w:color w:val="000000" w:themeColor="text1"/>
          <w:sz w:val="20"/>
          <w:szCs w:val="20"/>
        </w:rPr>
        <w:t>CaO</w:t>
      </w:r>
      <w:proofErr w:type="spellEnd"/>
      <w:r w:rsidRPr="00876700">
        <w:rPr>
          <w:rFonts w:ascii="Times New Roman" w:hAnsi="Times New Roman" w:cs="Times New Roman"/>
          <w:color w:val="000000" w:themeColor="text1"/>
          <w:sz w:val="20"/>
          <w:szCs w:val="20"/>
        </w:rPr>
        <w:t xml:space="preserve">): Found in lesser quantities, it aids in the setting process and contributes to the development of strength in the cement. </w:t>
      </w:r>
    </w:p>
    <w:p w14:paraId="0310B350" w14:textId="77777777" w:rsidR="00876700" w:rsidRPr="00876700" w:rsidRDefault="00876700" w:rsidP="00876700">
      <w:pPr>
        <w:numPr>
          <w:ilvl w:val="0"/>
          <w:numId w:val="26"/>
        </w:numPr>
        <w:spacing w:before="54" w:after="0" w:line="276" w:lineRule="auto"/>
        <w:jc w:val="both"/>
        <w:rPr>
          <w:rFonts w:ascii="Times New Roman" w:hAnsi="Times New Roman" w:cs="Times New Roman"/>
          <w:color w:val="000000" w:themeColor="text1"/>
          <w:sz w:val="20"/>
          <w:szCs w:val="20"/>
        </w:rPr>
      </w:pPr>
      <w:r w:rsidRPr="00876700">
        <w:rPr>
          <w:rFonts w:ascii="Times New Roman" w:hAnsi="Times New Roman" w:cs="Times New Roman"/>
          <w:color w:val="000000" w:themeColor="text1"/>
          <w:sz w:val="20"/>
          <w:szCs w:val="20"/>
        </w:rPr>
        <w:t>Magnesium Oxide (</w:t>
      </w:r>
      <w:proofErr w:type="spellStart"/>
      <w:r w:rsidRPr="00876700">
        <w:rPr>
          <w:rFonts w:ascii="Times New Roman" w:hAnsi="Times New Roman" w:cs="Times New Roman"/>
          <w:color w:val="000000" w:themeColor="text1"/>
          <w:sz w:val="20"/>
          <w:szCs w:val="20"/>
        </w:rPr>
        <w:t>MgO</w:t>
      </w:r>
      <w:proofErr w:type="spellEnd"/>
      <w:r w:rsidRPr="00876700">
        <w:rPr>
          <w:rFonts w:ascii="Times New Roman" w:hAnsi="Times New Roman" w:cs="Times New Roman"/>
          <w:color w:val="000000" w:themeColor="text1"/>
          <w:sz w:val="20"/>
          <w:szCs w:val="20"/>
        </w:rPr>
        <w:t xml:space="preserve">): Present in small amounts, it can affect the workability and setting time of the </w:t>
      </w:r>
      <w:proofErr w:type="gramStart"/>
      <w:r w:rsidRPr="00876700">
        <w:rPr>
          <w:rFonts w:ascii="Times New Roman" w:hAnsi="Times New Roman" w:cs="Times New Roman"/>
          <w:color w:val="000000" w:themeColor="text1"/>
          <w:sz w:val="20"/>
          <w:szCs w:val="20"/>
        </w:rPr>
        <w:t>mixture..</w:t>
      </w:r>
      <w:proofErr w:type="gramEnd"/>
    </w:p>
    <w:p w14:paraId="32BBB584" w14:textId="0760A4A3" w:rsidR="00876700" w:rsidRPr="00876700" w:rsidRDefault="00876700" w:rsidP="00876700">
      <w:pPr>
        <w:spacing w:before="54" w:after="0" w:line="276" w:lineRule="auto"/>
        <w:ind w:left="360"/>
        <w:jc w:val="both"/>
        <w:rPr>
          <w:rFonts w:ascii="Times New Roman" w:hAnsi="Times New Roman" w:cs="Times New Roman"/>
          <w:b/>
          <w:color w:val="000000" w:themeColor="text1"/>
          <w:sz w:val="20"/>
          <w:szCs w:val="20"/>
        </w:rPr>
      </w:pPr>
      <w:r w:rsidRPr="00876700">
        <w:rPr>
          <w:rFonts w:ascii="Times New Roman" w:hAnsi="Times New Roman" w:cs="Times New Roman"/>
          <w:b/>
          <w:color w:val="000000" w:themeColor="text1"/>
          <w:sz w:val="20"/>
          <w:szCs w:val="20"/>
        </w:rPr>
        <w:t>ADVANTAGES &amp; USES OF FLY CINDER:</w:t>
      </w:r>
    </w:p>
    <w:p w14:paraId="662F5E4C" w14:textId="77777777" w:rsidR="00876700" w:rsidRPr="00876700" w:rsidRDefault="00876700" w:rsidP="00876700">
      <w:pPr>
        <w:numPr>
          <w:ilvl w:val="0"/>
          <w:numId w:val="26"/>
        </w:numPr>
        <w:spacing w:before="54" w:after="0" w:line="276" w:lineRule="auto"/>
        <w:jc w:val="both"/>
        <w:rPr>
          <w:rFonts w:ascii="Times New Roman" w:hAnsi="Times New Roman" w:cs="Times New Roman"/>
          <w:color w:val="000000" w:themeColor="text1"/>
          <w:sz w:val="20"/>
          <w:szCs w:val="20"/>
        </w:rPr>
      </w:pPr>
      <w:r w:rsidRPr="00876700">
        <w:rPr>
          <w:rFonts w:ascii="Times New Roman" w:hAnsi="Times New Roman" w:cs="Times New Roman"/>
          <w:color w:val="000000" w:themeColor="text1"/>
          <w:sz w:val="20"/>
          <w:szCs w:val="20"/>
        </w:rPr>
        <w:lastRenderedPageBreak/>
        <w:t>Better Strength</w:t>
      </w:r>
    </w:p>
    <w:p w14:paraId="4241762E" w14:textId="77777777" w:rsidR="00876700" w:rsidRPr="00876700" w:rsidRDefault="00876700" w:rsidP="00876700">
      <w:pPr>
        <w:numPr>
          <w:ilvl w:val="0"/>
          <w:numId w:val="26"/>
        </w:numPr>
        <w:spacing w:before="54" w:after="0" w:line="276" w:lineRule="auto"/>
        <w:jc w:val="both"/>
        <w:rPr>
          <w:rFonts w:ascii="Times New Roman" w:hAnsi="Times New Roman" w:cs="Times New Roman"/>
          <w:color w:val="000000" w:themeColor="text1"/>
          <w:sz w:val="20"/>
          <w:szCs w:val="20"/>
        </w:rPr>
      </w:pPr>
      <w:r w:rsidRPr="00876700">
        <w:rPr>
          <w:rFonts w:ascii="Times New Roman" w:hAnsi="Times New Roman" w:cs="Times New Roman"/>
          <w:color w:val="000000" w:themeColor="text1"/>
          <w:sz w:val="20"/>
          <w:szCs w:val="20"/>
        </w:rPr>
        <w:t>Greater Durability</w:t>
      </w:r>
    </w:p>
    <w:p w14:paraId="645FA41E" w14:textId="77777777" w:rsidR="00876700" w:rsidRPr="00876700" w:rsidRDefault="00876700" w:rsidP="00876700">
      <w:pPr>
        <w:numPr>
          <w:ilvl w:val="0"/>
          <w:numId w:val="26"/>
        </w:numPr>
        <w:spacing w:before="54" w:after="0" w:line="276" w:lineRule="auto"/>
        <w:jc w:val="both"/>
        <w:rPr>
          <w:rFonts w:ascii="Times New Roman" w:hAnsi="Times New Roman" w:cs="Times New Roman"/>
          <w:color w:val="000000" w:themeColor="text1"/>
          <w:sz w:val="20"/>
          <w:szCs w:val="20"/>
        </w:rPr>
      </w:pPr>
      <w:r w:rsidRPr="00876700">
        <w:rPr>
          <w:rFonts w:ascii="Times New Roman" w:hAnsi="Times New Roman" w:cs="Times New Roman"/>
          <w:color w:val="000000" w:themeColor="text1"/>
          <w:sz w:val="20"/>
          <w:szCs w:val="20"/>
        </w:rPr>
        <w:t>Lower Heat of Hydration</w:t>
      </w:r>
    </w:p>
    <w:p w14:paraId="4427F1D5" w14:textId="77777777" w:rsidR="00876700" w:rsidRPr="00876700" w:rsidRDefault="00876700" w:rsidP="00876700">
      <w:pPr>
        <w:numPr>
          <w:ilvl w:val="0"/>
          <w:numId w:val="26"/>
        </w:numPr>
        <w:spacing w:before="54" w:after="0" w:line="276" w:lineRule="auto"/>
        <w:jc w:val="both"/>
        <w:rPr>
          <w:rFonts w:ascii="Times New Roman" w:hAnsi="Times New Roman" w:cs="Times New Roman"/>
          <w:color w:val="000000" w:themeColor="text1"/>
          <w:sz w:val="20"/>
          <w:szCs w:val="20"/>
        </w:rPr>
      </w:pPr>
      <w:r w:rsidRPr="00876700">
        <w:rPr>
          <w:rFonts w:ascii="Times New Roman" w:hAnsi="Times New Roman" w:cs="Times New Roman"/>
          <w:color w:val="000000" w:themeColor="text1"/>
          <w:sz w:val="20"/>
          <w:szCs w:val="20"/>
        </w:rPr>
        <w:t>Improved Workability</w:t>
      </w:r>
    </w:p>
    <w:p w14:paraId="4B75578A" w14:textId="77777777" w:rsidR="00876700" w:rsidRPr="00876700" w:rsidRDefault="00876700" w:rsidP="00876700">
      <w:pPr>
        <w:numPr>
          <w:ilvl w:val="0"/>
          <w:numId w:val="26"/>
        </w:numPr>
        <w:spacing w:before="54" w:after="0" w:line="276" w:lineRule="auto"/>
        <w:jc w:val="both"/>
        <w:rPr>
          <w:rFonts w:ascii="Times New Roman" w:hAnsi="Times New Roman" w:cs="Times New Roman"/>
          <w:color w:val="000000" w:themeColor="text1"/>
          <w:sz w:val="20"/>
          <w:szCs w:val="20"/>
        </w:rPr>
      </w:pPr>
      <w:r w:rsidRPr="00876700">
        <w:rPr>
          <w:rFonts w:ascii="Times New Roman" w:hAnsi="Times New Roman" w:cs="Times New Roman"/>
          <w:color w:val="000000" w:themeColor="text1"/>
          <w:sz w:val="20"/>
          <w:szCs w:val="20"/>
        </w:rPr>
        <w:t>Eco-Friendly Benefits</w:t>
      </w:r>
    </w:p>
    <w:p w14:paraId="6FAC16D5" w14:textId="77777777" w:rsidR="00876700" w:rsidRPr="00876700" w:rsidRDefault="00876700" w:rsidP="00876700">
      <w:pPr>
        <w:numPr>
          <w:ilvl w:val="0"/>
          <w:numId w:val="26"/>
        </w:numPr>
        <w:spacing w:before="54" w:after="0" w:line="276" w:lineRule="auto"/>
        <w:jc w:val="both"/>
        <w:rPr>
          <w:rFonts w:ascii="Times New Roman" w:hAnsi="Times New Roman" w:cs="Times New Roman"/>
          <w:color w:val="000000" w:themeColor="text1"/>
          <w:sz w:val="20"/>
          <w:szCs w:val="20"/>
        </w:rPr>
      </w:pPr>
      <w:r w:rsidRPr="00876700">
        <w:rPr>
          <w:rFonts w:ascii="Times New Roman" w:hAnsi="Times New Roman" w:cs="Times New Roman"/>
          <w:color w:val="000000" w:themeColor="text1"/>
          <w:sz w:val="20"/>
          <w:szCs w:val="20"/>
        </w:rPr>
        <w:t>Supplementary Cement Material: Fly ash is used as a partial alternative for cement in concrete to boost performance and sustainability.</w:t>
      </w:r>
    </w:p>
    <w:p w14:paraId="37F4D115" w14:textId="77777777" w:rsidR="00876700" w:rsidRPr="00876700" w:rsidRDefault="00876700" w:rsidP="00876700">
      <w:pPr>
        <w:numPr>
          <w:ilvl w:val="0"/>
          <w:numId w:val="26"/>
        </w:numPr>
        <w:spacing w:before="54" w:after="0" w:line="276" w:lineRule="auto"/>
        <w:jc w:val="both"/>
        <w:rPr>
          <w:rFonts w:ascii="Times New Roman" w:hAnsi="Times New Roman" w:cs="Times New Roman"/>
          <w:color w:val="000000" w:themeColor="text1"/>
          <w:sz w:val="20"/>
          <w:szCs w:val="20"/>
        </w:rPr>
      </w:pPr>
      <w:r w:rsidRPr="00876700">
        <w:rPr>
          <w:rFonts w:ascii="Times New Roman" w:hAnsi="Times New Roman" w:cs="Times New Roman"/>
          <w:color w:val="000000" w:themeColor="text1"/>
          <w:sz w:val="20"/>
          <w:szCs w:val="20"/>
        </w:rPr>
        <w:t>Great-Performance Concrete: It is incorporated in combinations for concrete constructions that demand great strength and durability, such bridges and highways.</w:t>
      </w:r>
    </w:p>
    <w:p w14:paraId="4605D517" w14:textId="77777777" w:rsidR="00876700" w:rsidRPr="00876700" w:rsidRDefault="00876700" w:rsidP="00876700">
      <w:pPr>
        <w:numPr>
          <w:ilvl w:val="0"/>
          <w:numId w:val="26"/>
        </w:numPr>
        <w:spacing w:before="54" w:after="0" w:line="276" w:lineRule="auto"/>
        <w:jc w:val="both"/>
        <w:rPr>
          <w:rFonts w:ascii="Times New Roman" w:hAnsi="Times New Roman" w:cs="Times New Roman"/>
          <w:color w:val="000000" w:themeColor="text1"/>
          <w:sz w:val="20"/>
          <w:szCs w:val="20"/>
        </w:rPr>
      </w:pPr>
      <w:r w:rsidRPr="00876700">
        <w:rPr>
          <w:rFonts w:ascii="Times New Roman" w:hAnsi="Times New Roman" w:cs="Times New Roman"/>
          <w:color w:val="000000" w:themeColor="text1"/>
          <w:sz w:val="20"/>
          <w:szCs w:val="20"/>
        </w:rPr>
        <w:t>Precast Concrete: It is employed in creating precast concrete components such as panels, beams, and blocks for construction.</w:t>
      </w:r>
    </w:p>
    <w:p w14:paraId="68CCB19D" w14:textId="77777777" w:rsidR="00876700" w:rsidRPr="00876700" w:rsidRDefault="00876700" w:rsidP="00876700">
      <w:pPr>
        <w:numPr>
          <w:ilvl w:val="0"/>
          <w:numId w:val="26"/>
        </w:numPr>
        <w:spacing w:before="54" w:after="0" w:line="276" w:lineRule="auto"/>
        <w:jc w:val="both"/>
        <w:rPr>
          <w:rFonts w:ascii="Times New Roman" w:hAnsi="Times New Roman" w:cs="Times New Roman"/>
          <w:color w:val="000000" w:themeColor="text1"/>
          <w:sz w:val="20"/>
          <w:szCs w:val="20"/>
        </w:rPr>
      </w:pPr>
      <w:r w:rsidRPr="00876700">
        <w:rPr>
          <w:rFonts w:ascii="Times New Roman" w:hAnsi="Times New Roman" w:cs="Times New Roman"/>
          <w:color w:val="000000" w:themeColor="text1"/>
          <w:sz w:val="20"/>
          <w:szCs w:val="20"/>
        </w:rPr>
        <w:t>Concrete for huge Pours: Its usage helps lower heat output, making it perfect for huge concrete pours, as in dams and enormous foundations.</w:t>
      </w:r>
    </w:p>
    <w:p w14:paraId="0FC6C135" w14:textId="056143CD" w:rsidR="00876700" w:rsidRPr="00876700" w:rsidRDefault="00876700" w:rsidP="00876700">
      <w:pPr>
        <w:spacing w:before="54" w:after="0" w:line="276" w:lineRule="auto"/>
        <w:ind w:left="360"/>
        <w:jc w:val="both"/>
        <w:rPr>
          <w:rFonts w:ascii="Times New Roman" w:hAnsi="Times New Roman" w:cs="Times New Roman"/>
          <w:b/>
          <w:color w:val="000000" w:themeColor="text1"/>
          <w:sz w:val="20"/>
          <w:szCs w:val="20"/>
        </w:rPr>
      </w:pPr>
      <w:r w:rsidRPr="00876700">
        <w:rPr>
          <w:rFonts w:ascii="Times New Roman" w:hAnsi="Times New Roman" w:cs="Times New Roman"/>
          <w:b/>
          <w:color w:val="000000" w:themeColor="text1"/>
          <w:sz w:val="20"/>
          <w:szCs w:val="20"/>
        </w:rPr>
        <w:t>MANUFACTURING PROCESS OF GARLIC HUSK INTO ASH:</w:t>
      </w:r>
    </w:p>
    <w:p w14:paraId="56EEDAAE" w14:textId="77777777" w:rsidR="00876700" w:rsidRPr="00876700" w:rsidRDefault="00876700" w:rsidP="00876700">
      <w:pPr>
        <w:numPr>
          <w:ilvl w:val="0"/>
          <w:numId w:val="26"/>
        </w:numPr>
        <w:spacing w:before="54" w:after="0" w:line="276" w:lineRule="auto"/>
        <w:jc w:val="both"/>
        <w:rPr>
          <w:rFonts w:ascii="Times New Roman" w:hAnsi="Times New Roman" w:cs="Times New Roman"/>
          <w:color w:val="000000" w:themeColor="text1"/>
          <w:sz w:val="20"/>
          <w:szCs w:val="20"/>
        </w:rPr>
      </w:pPr>
      <w:r w:rsidRPr="00876700">
        <w:rPr>
          <w:rFonts w:ascii="Times New Roman" w:hAnsi="Times New Roman" w:cs="Times New Roman"/>
          <w:color w:val="000000" w:themeColor="text1"/>
          <w:sz w:val="20"/>
          <w:szCs w:val="20"/>
        </w:rPr>
        <w:t>The process of converting garlic husks into ash comprises many critical steps:</w:t>
      </w:r>
    </w:p>
    <w:p w14:paraId="2448298B" w14:textId="77777777" w:rsidR="00876700" w:rsidRPr="00876700" w:rsidRDefault="00876700" w:rsidP="00876700">
      <w:pPr>
        <w:numPr>
          <w:ilvl w:val="0"/>
          <w:numId w:val="26"/>
        </w:numPr>
        <w:spacing w:before="54" w:after="0" w:line="276" w:lineRule="auto"/>
        <w:jc w:val="both"/>
        <w:rPr>
          <w:rFonts w:ascii="Times New Roman" w:hAnsi="Times New Roman" w:cs="Times New Roman"/>
          <w:color w:val="000000" w:themeColor="text1"/>
          <w:sz w:val="20"/>
          <w:szCs w:val="20"/>
        </w:rPr>
      </w:pPr>
      <w:r w:rsidRPr="00876700">
        <w:rPr>
          <w:rFonts w:ascii="Times New Roman" w:hAnsi="Times New Roman" w:cs="Times New Roman"/>
          <w:color w:val="000000" w:themeColor="text1"/>
          <w:sz w:val="20"/>
          <w:szCs w:val="20"/>
        </w:rPr>
        <w:t>1. Collection and Drying: First, garlic husks are harvested and dried to get rid of any moisture.</w:t>
      </w:r>
    </w:p>
    <w:p w14:paraId="7F6E7549" w14:textId="77777777" w:rsidR="00876700" w:rsidRPr="00876700" w:rsidRDefault="00876700" w:rsidP="00876700">
      <w:pPr>
        <w:numPr>
          <w:ilvl w:val="0"/>
          <w:numId w:val="26"/>
        </w:numPr>
        <w:spacing w:before="54" w:after="0" w:line="276" w:lineRule="auto"/>
        <w:jc w:val="both"/>
        <w:rPr>
          <w:rFonts w:ascii="Times New Roman" w:hAnsi="Times New Roman" w:cs="Times New Roman"/>
          <w:color w:val="000000" w:themeColor="text1"/>
          <w:sz w:val="20"/>
          <w:szCs w:val="20"/>
        </w:rPr>
      </w:pPr>
      <w:r w:rsidRPr="00876700">
        <w:rPr>
          <w:rFonts w:ascii="Times New Roman" w:hAnsi="Times New Roman" w:cs="Times New Roman"/>
          <w:color w:val="000000" w:themeColor="text1"/>
          <w:sz w:val="20"/>
          <w:szCs w:val="20"/>
        </w:rPr>
        <w:t>2. Burning: Next, the dried husks are burnt in a furnace or kiln at extremely high temperatures, ranging from 500°C to 800°C, to transform the organic material into ash.</w:t>
      </w:r>
    </w:p>
    <w:p w14:paraId="4B966FC6" w14:textId="77777777" w:rsidR="00876700" w:rsidRPr="00876700" w:rsidRDefault="00876700" w:rsidP="00876700">
      <w:pPr>
        <w:numPr>
          <w:ilvl w:val="0"/>
          <w:numId w:val="26"/>
        </w:numPr>
        <w:spacing w:before="54" w:after="0" w:line="276" w:lineRule="auto"/>
        <w:jc w:val="both"/>
        <w:rPr>
          <w:rFonts w:ascii="Times New Roman" w:hAnsi="Times New Roman" w:cs="Times New Roman"/>
          <w:color w:val="000000" w:themeColor="text1"/>
          <w:sz w:val="20"/>
          <w:szCs w:val="20"/>
        </w:rPr>
      </w:pPr>
      <w:r w:rsidRPr="00876700">
        <w:rPr>
          <w:rFonts w:ascii="Times New Roman" w:hAnsi="Times New Roman" w:cs="Times New Roman"/>
          <w:color w:val="000000" w:themeColor="text1"/>
          <w:sz w:val="20"/>
          <w:szCs w:val="20"/>
        </w:rPr>
        <w:t>3. Cooling: Once the burning is done, the ash is allowed to cool down to room temperature.</w:t>
      </w:r>
    </w:p>
    <w:p w14:paraId="654ADB50" w14:textId="77777777" w:rsidR="00876700" w:rsidRPr="00876700" w:rsidRDefault="00876700" w:rsidP="00876700">
      <w:pPr>
        <w:numPr>
          <w:ilvl w:val="0"/>
          <w:numId w:val="26"/>
        </w:numPr>
        <w:spacing w:before="54" w:after="0" w:line="276" w:lineRule="auto"/>
        <w:jc w:val="both"/>
        <w:rPr>
          <w:rFonts w:ascii="Times New Roman" w:hAnsi="Times New Roman" w:cs="Times New Roman"/>
          <w:color w:val="000000" w:themeColor="text1"/>
          <w:sz w:val="20"/>
          <w:szCs w:val="20"/>
        </w:rPr>
      </w:pPr>
      <w:r w:rsidRPr="00876700">
        <w:rPr>
          <w:rFonts w:ascii="Times New Roman" w:hAnsi="Times New Roman" w:cs="Times New Roman"/>
          <w:color w:val="000000" w:themeColor="text1"/>
          <w:sz w:val="20"/>
          <w:szCs w:val="20"/>
        </w:rPr>
        <w:t>4. Sieving/Grinding (Optional): The cooled ash can be sieved or ground if a uniform particle size is desired.</w:t>
      </w:r>
    </w:p>
    <w:p w14:paraId="03CC8AD8" w14:textId="77777777" w:rsidR="00876700" w:rsidRPr="00876700" w:rsidRDefault="00876700" w:rsidP="00876700">
      <w:pPr>
        <w:numPr>
          <w:ilvl w:val="0"/>
          <w:numId w:val="26"/>
        </w:numPr>
        <w:spacing w:before="54" w:after="0" w:line="276" w:lineRule="auto"/>
        <w:jc w:val="both"/>
        <w:rPr>
          <w:rFonts w:ascii="Times New Roman" w:hAnsi="Times New Roman" w:cs="Times New Roman"/>
          <w:color w:val="000000" w:themeColor="text1"/>
          <w:sz w:val="20"/>
          <w:szCs w:val="20"/>
        </w:rPr>
      </w:pPr>
      <w:r w:rsidRPr="00876700">
        <w:rPr>
          <w:rFonts w:ascii="Times New Roman" w:hAnsi="Times New Roman" w:cs="Times New Roman"/>
          <w:color w:val="000000" w:themeColor="text1"/>
          <w:sz w:val="20"/>
          <w:szCs w:val="20"/>
        </w:rPr>
        <w:t>5. Storage: Finally, the garlic husk ash is preserved in dry, sealed containers for subsequent use.</w:t>
      </w:r>
    </w:p>
    <w:p w14:paraId="2318BF57" w14:textId="685C27A1" w:rsidR="00C952FE" w:rsidRDefault="00876700" w:rsidP="00C952FE">
      <w:pPr>
        <w:spacing w:before="54" w:after="0" w:line="276" w:lineRule="auto"/>
        <w:jc w:val="center"/>
        <w:rPr>
          <w:rFonts w:ascii="Times New Roman" w:hAnsi="Times New Roman" w:cs="Times New Roman"/>
          <w:b/>
          <w:bCs/>
          <w:color w:val="000000" w:themeColor="text1"/>
          <w:sz w:val="24"/>
          <w:szCs w:val="24"/>
        </w:rPr>
      </w:pPr>
      <w:r w:rsidRPr="00DE6E39">
        <w:rPr>
          <w:rFonts w:ascii="Times New Roman" w:hAnsi="Times New Roman" w:cs="Times New Roman"/>
          <w:b/>
          <w:noProof/>
          <w:sz w:val="24"/>
          <w:szCs w:val="24"/>
        </w:rPr>
        <w:drawing>
          <wp:inline distT="0" distB="0" distL="0" distR="0" wp14:anchorId="32692D1F" wp14:editId="69272BC0">
            <wp:extent cx="5196840" cy="3381375"/>
            <wp:effectExtent l="0" t="0" r="3810" b="9525"/>
            <wp:docPr id="6" name="Picture 21" descr="The process of converting garlic husks into ash comprises many critical steps_ - visual selection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e process of converting garlic husks into ash comprises many critical steps_ - visual selection (1).png"/>
                    <pic:cNvPicPr/>
                  </pic:nvPicPr>
                  <pic:blipFill>
                    <a:blip r:embed="rId8"/>
                    <a:stretch>
                      <a:fillRect/>
                    </a:stretch>
                  </pic:blipFill>
                  <pic:spPr>
                    <a:xfrm>
                      <a:off x="0" y="0"/>
                      <a:ext cx="5238366" cy="3408394"/>
                    </a:xfrm>
                    <a:prstGeom prst="rect">
                      <a:avLst/>
                    </a:prstGeom>
                  </pic:spPr>
                </pic:pic>
              </a:graphicData>
            </a:graphic>
          </wp:inline>
        </w:drawing>
      </w:r>
    </w:p>
    <w:p w14:paraId="7082257E" w14:textId="13265578" w:rsidR="00C952FE" w:rsidRPr="00C952FE" w:rsidRDefault="00C952FE" w:rsidP="00C952FE">
      <w:pPr>
        <w:spacing w:before="54" w:after="0" w:line="276" w:lineRule="auto"/>
        <w:jc w:val="center"/>
        <w:rPr>
          <w:rFonts w:ascii="Times New Roman" w:hAnsi="Times New Roman" w:cs="Times New Roman"/>
          <w:color w:val="000000" w:themeColor="text1"/>
          <w:sz w:val="20"/>
          <w:szCs w:val="20"/>
        </w:rPr>
      </w:pPr>
      <w:r w:rsidRPr="001E51F3">
        <w:rPr>
          <w:rFonts w:ascii="Times New Roman" w:hAnsi="Times New Roman" w:cs="Times New Roman"/>
          <w:b/>
          <w:bCs/>
          <w:color w:val="000000" w:themeColor="text1"/>
          <w:sz w:val="20"/>
          <w:szCs w:val="20"/>
        </w:rPr>
        <w:t>Figure 1:</w:t>
      </w:r>
      <w:r w:rsidRPr="001E51F3">
        <w:rPr>
          <w:rFonts w:ascii="Times New Roman" w:hAnsi="Times New Roman" w:cs="Times New Roman"/>
          <w:color w:val="000000" w:themeColor="text1"/>
          <w:sz w:val="20"/>
          <w:szCs w:val="20"/>
        </w:rPr>
        <w:t xml:space="preserve"> </w:t>
      </w:r>
      <w:r w:rsidR="00876700" w:rsidRPr="00876700">
        <w:rPr>
          <w:rFonts w:ascii="Times New Roman" w:hAnsi="Times New Roman" w:cs="Times New Roman"/>
          <w:color w:val="000000" w:themeColor="text1"/>
          <w:sz w:val="20"/>
          <w:szCs w:val="20"/>
        </w:rPr>
        <w:t>Steps involved in making Garlic Husk Ash (GHA)</w:t>
      </w:r>
    </w:p>
    <w:p w14:paraId="7A033264" w14:textId="4555C53B" w:rsidR="00DA52F4" w:rsidRPr="001E51F3" w:rsidRDefault="00DA52F4" w:rsidP="00C952FE">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METHODOLOGY</w:t>
      </w:r>
    </w:p>
    <w:p w14:paraId="36AF62B0" w14:textId="77777777" w:rsidR="00876700" w:rsidRPr="00876700" w:rsidRDefault="00876700" w:rsidP="00876700">
      <w:pPr>
        <w:pStyle w:val="ListParagraph"/>
        <w:numPr>
          <w:ilvl w:val="0"/>
          <w:numId w:val="36"/>
        </w:numPr>
        <w:spacing w:before="54" w:after="0" w:line="276" w:lineRule="auto"/>
        <w:rPr>
          <w:rFonts w:ascii="Times New Roman" w:hAnsi="Times New Roman" w:cs="Times New Roman"/>
          <w:color w:val="000000" w:themeColor="text1"/>
          <w:sz w:val="20"/>
          <w:szCs w:val="20"/>
        </w:rPr>
      </w:pPr>
      <w:r w:rsidRPr="00876700">
        <w:rPr>
          <w:rFonts w:ascii="Times New Roman" w:hAnsi="Times New Roman" w:cs="Times New Roman"/>
          <w:color w:val="000000" w:themeColor="text1"/>
          <w:sz w:val="20"/>
          <w:szCs w:val="20"/>
        </w:rPr>
        <w:t>The Methodology summarizes the replacements for cement mentioned in this paper:</w:t>
      </w:r>
    </w:p>
    <w:p w14:paraId="0169BFA0" w14:textId="77777777" w:rsidR="00876700" w:rsidRPr="00876700" w:rsidRDefault="00876700" w:rsidP="00876700">
      <w:pPr>
        <w:pStyle w:val="ListParagraph"/>
        <w:numPr>
          <w:ilvl w:val="0"/>
          <w:numId w:val="36"/>
        </w:numPr>
        <w:spacing w:before="54" w:after="0" w:line="276" w:lineRule="auto"/>
        <w:rPr>
          <w:rFonts w:ascii="Times New Roman" w:hAnsi="Times New Roman" w:cs="Times New Roman"/>
          <w:color w:val="000000" w:themeColor="text1"/>
          <w:sz w:val="20"/>
          <w:szCs w:val="20"/>
        </w:rPr>
      </w:pPr>
      <w:r w:rsidRPr="00876700">
        <w:rPr>
          <w:rFonts w:ascii="Times New Roman" w:hAnsi="Times New Roman" w:cs="Times New Roman"/>
          <w:color w:val="000000" w:themeColor="text1"/>
          <w:sz w:val="20"/>
          <w:szCs w:val="20"/>
        </w:rPr>
        <w:t>It studies the application of Fly Ash (FC) at a constant ratio of 10% with Garlic Husk Ash (GHA) in different levels from 3% to 15% for M35 Grade.</w:t>
      </w:r>
    </w:p>
    <w:p w14:paraId="50E90DC1" w14:textId="77777777" w:rsidR="00876700" w:rsidRPr="00876700" w:rsidRDefault="00876700" w:rsidP="00876700">
      <w:pPr>
        <w:pStyle w:val="ListParagraph"/>
        <w:numPr>
          <w:ilvl w:val="0"/>
          <w:numId w:val="36"/>
        </w:numPr>
        <w:spacing w:before="54" w:after="0" w:line="276" w:lineRule="auto"/>
        <w:rPr>
          <w:rFonts w:ascii="Times New Roman" w:hAnsi="Times New Roman" w:cs="Times New Roman"/>
          <w:color w:val="000000" w:themeColor="text1"/>
          <w:sz w:val="20"/>
          <w:szCs w:val="20"/>
        </w:rPr>
      </w:pPr>
      <w:r w:rsidRPr="00876700">
        <w:rPr>
          <w:rFonts w:ascii="Times New Roman" w:hAnsi="Times New Roman" w:cs="Times New Roman"/>
          <w:color w:val="000000" w:themeColor="text1"/>
          <w:sz w:val="20"/>
          <w:szCs w:val="20"/>
        </w:rPr>
        <w:t>The compressive strength of cubes of 150 x 150 x 150 mm is measured.</w:t>
      </w:r>
    </w:p>
    <w:p w14:paraId="17C17A89" w14:textId="77777777" w:rsidR="00876700" w:rsidRPr="00876700" w:rsidRDefault="00876700" w:rsidP="00876700">
      <w:pPr>
        <w:pStyle w:val="ListParagraph"/>
        <w:numPr>
          <w:ilvl w:val="0"/>
          <w:numId w:val="36"/>
        </w:numPr>
        <w:spacing w:before="54" w:after="0" w:line="276" w:lineRule="auto"/>
        <w:rPr>
          <w:rFonts w:ascii="Times New Roman" w:hAnsi="Times New Roman" w:cs="Times New Roman"/>
          <w:color w:val="000000" w:themeColor="text1"/>
          <w:sz w:val="20"/>
          <w:szCs w:val="20"/>
        </w:rPr>
      </w:pPr>
      <w:r w:rsidRPr="00876700">
        <w:rPr>
          <w:rFonts w:ascii="Times New Roman" w:hAnsi="Times New Roman" w:cs="Times New Roman"/>
          <w:color w:val="000000" w:themeColor="text1"/>
          <w:sz w:val="20"/>
          <w:szCs w:val="20"/>
        </w:rPr>
        <w:t>The tensile strength of cylinders with a diameter of 150 mm and a height of 300 mm is investigated.</w:t>
      </w:r>
    </w:p>
    <w:p w14:paraId="74869B67" w14:textId="77777777" w:rsidR="00876700" w:rsidRPr="00876700" w:rsidRDefault="00876700" w:rsidP="00876700">
      <w:pPr>
        <w:pStyle w:val="ListParagraph"/>
        <w:numPr>
          <w:ilvl w:val="0"/>
          <w:numId w:val="36"/>
        </w:numPr>
        <w:spacing w:before="54" w:after="0" w:line="276" w:lineRule="auto"/>
        <w:rPr>
          <w:rFonts w:ascii="Times New Roman" w:hAnsi="Times New Roman" w:cs="Times New Roman"/>
          <w:color w:val="000000" w:themeColor="text1"/>
          <w:sz w:val="20"/>
          <w:szCs w:val="20"/>
        </w:rPr>
      </w:pPr>
      <w:r w:rsidRPr="00876700">
        <w:rPr>
          <w:rFonts w:ascii="Times New Roman" w:hAnsi="Times New Roman" w:cs="Times New Roman"/>
          <w:color w:val="000000" w:themeColor="text1"/>
          <w:sz w:val="20"/>
          <w:szCs w:val="20"/>
        </w:rPr>
        <w:t>The bending strength properties of beams sized 500 x 100 x 100 mm are also investigated.</w:t>
      </w:r>
    </w:p>
    <w:p w14:paraId="27293DDE" w14:textId="61A976E9" w:rsidR="00C952FE" w:rsidRDefault="00876700" w:rsidP="00C952FE">
      <w:pPr>
        <w:pStyle w:val="ListParagraph"/>
        <w:spacing w:before="54" w:after="0" w:line="276" w:lineRule="auto"/>
        <w:ind w:left="360"/>
        <w:jc w:val="center"/>
        <w:rPr>
          <w:rFonts w:ascii="Times New Roman" w:hAnsi="Times New Roman" w:cs="Times New Roman"/>
          <w:b/>
          <w:bCs/>
          <w:color w:val="000000" w:themeColor="text1"/>
          <w:sz w:val="20"/>
          <w:szCs w:val="20"/>
        </w:rPr>
      </w:pPr>
      <w:r>
        <w:rPr>
          <w:noProof/>
        </w:rPr>
        <w:lastRenderedPageBreak/>
        <w:drawing>
          <wp:inline distT="0" distB="0" distL="0" distR="0" wp14:anchorId="3D43A3D5" wp14:editId="2D77505A">
            <wp:extent cx="5366233" cy="2924175"/>
            <wp:effectExtent l="0" t="0" r="635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METHODOLOGY - visual selection (3).png"/>
                    <pic:cNvPicPr/>
                  </pic:nvPicPr>
                  <pic:blipFill>
                    <a:blip r:embed="rId9">
                      <a:extLst>
                        <a:ext uri="{28A0092B-C50C-407E-A947-70E740481C1C}">
                          <a14:useLocalDpi xmlns:a14="http://schemas.microsoft.com/office/drawing/2010/main" val="0"/>
                        </a:ext>
                      </a:extLst>
                    </a:blip>
                    <a:stretch>
                      <a:fillRect/>
                    </a:stretch>
                  </pic:blipFill>
                  <pic:spPr>
                    <a:xfrm>
                      <a:off x="0" y="0"/>
                      <a:ext cx="5441938" cy="2965428"/>
                    </a:xfrm>
                    <a:prstGeom prst="rect">
                      <a:avLst/>
                    </a:prstGeom>
                  </pic:spPr>
                </pic:pic>
              </a:graphicData>
            </a:graphic>
          </wp:inline>
        </w:drawing>
      </w:r>
    </w:p>
    <w:p w14:paraId="67221137" w14:textId="638C52B8" w:rsidR="00C952FE" w:rsidRPr="00C952FE" w:rsidRDefault="00C952FE" w:rsidP="00C952FE">
      <w:pPr>
        <w:spacing w:before="54" w:after="0" w:line="276" w:lineRule="auto"/>
        <w:jc w:val="center"/>
        <w:rPr>
          <w:rFonts w:ascii="Times New Roman" w:hAnsi="Times New Roman" w:cs="Times New Roman"/>
          <w:color w:val="000000" w:themeColor="text1"/>
          <w:sz w:val="20"/>
          <w:szCs w:val="20"/>
        </w:rPr>
      </w:pPr>
      <w:r w:rsidRPr="001E51F3">
        <w:rPr>
          <w:rFonts w:ascii="Times New Roman" w:hAnsi="Times New Roman" w:cs="Times New Roman"/>
          <w:b/>
          <w:bCs/>
          <w:color w:val="000000" w:themeColor="text1"/>
          <w:sz w:val="20"/>
          <w:szCs w:val="20"/>
        </w:rPr>
        <w:t xml:space="preserve">Figure </w:t>
      </w:r>
      <w:r>
        <w:rPr>
          <w:rFonts w:ascii="Times New Roman" w:hAnsi="Times New Roman" w:cs="Times New Roman"/>
          <w:b/>
          <w:bCs/>
          <w:color w:val="000000" w:themeColor="text1"/>
          <w:sz w:val="20"/>
          <w:szCs w:val="20"/>
        </w:rPr>
        <w:t>2</w:t>
      </w:r>
      <w:r w:rsidRPr="001E51F3">
        <w:rPr>
          <w:rFonts w:ascii="Times New Roman" w:hAnsi="Times New Roman" w:cs="Times New Roman"/>
          <w:b/>
          <w:bCs/>
          <w:color w:val="000000" w:themeColor="text1"/>
          <w:sz w:val="20"/>
          <w:szCs w:val="20"/>
        </w:rPr>
        <w:t>:</w:t>
      </w:r>
      <w:r w:rsidRPr="001E51F3">
        <w:rPr>
          <w:rFonts w:ascii="Times New Roman" w:hAnsi="Times New Roman" w:cs="Times New Roman"/>
          <w:color w:val="000000" w:themeColor="text1"/>
          <w:sz w:val="20"/>
          <w:szCs w:val="20"/>
        </w:rPr>
        <w:t xml:space="preserve"> </w:t>
      </w:r>
      <w:r w:rsidRPr="00C952FE">
        <w:rPr>
          <w:rFonts w:ascii="Times New Roman" w:hAnsi="Times New Roman" w:cs="Times New Roman"/>
          <w:color w:val="000000" w:themeColor="text1"/>
          <w:sz w:val="20"/>
          <w:szCs w:val="20"/>
        </w:rPr>
        <w:t>Steps involved in methodology of with respect to proxies.</w:t>
      </w:r>
    </w:p>
    <w:p w14:paraId="086E07ED" w14:textId="77777777" w:rsidR="00C952FE" w:rsidRDefault="00C952FE" w:rsidP="00C952FE">
      <w:pPr>
        <w:pStyle w:val="ListParagraph"/>
        <w:numPr>
          <w:ilvl w:val="0"/>
          <w:numId w:val="21"/>
        </w:numPr>
        <w:spacing w:before="54" w:after="0" w:line="276" w:lineRule="auto"/>
        <w:ind w:left="284" w:hanging="284"/>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MATERIALS USED</w:t>
      </w:r>
    </w:p>
    <w:p w14:paraId="0C458168" w14:textId="72EEAFA8" w:rsidR="00C952FE" w:rsidRPr="00086A6E" w:rsidRDefault="00C952FE" w:rsidP="00F643DF">
      <w:pPr>
        <w:spacing w:before="54" w:after="0" w:line="276" w:lineRule="auto"/>
        <w:jc w:val="both"/>
        <w:rPr>
          <w:rFonts w:ascii="Times New Roman" w:hAnsi="Times New Roman" w:cs="Times New Roman"/>
          <w:b/>
          <w:color w:val="000000" w:themeColor="text1"/>
          <w:sz w:val="20"/>
          <w:szCs w:val="20"/>
        </w:rPr>
      </w:pPr>
      <w:r w:rsidRPr="00086A6E">
        <w:rPr>
          <w:rFonts w:ascii="Times New Roman" w:hAnsi="Times New Roman" w:cs="Times New Roman"/>
          <w:b/>
          <w:color w:val="000000" w:themeColor="text1"/>
          <w:sz w:val="20"/>
          <w:szCs w:val="20"/>
        </w:rPr>
        <w:t>Cement:</w:t>
      </w:r>
    </w:p>
    <w:p w14:paraId="5A115FE5" w14:textId="31216DFC" w:rsidR="0036219D" w:rsidRDefault="0036219D" w:rsidP="0036219D">
      <w:pPr>
        <w:spacing w:after="0" w:line="276" w:lineRule="auto"/>
        <w:ind w:firstLine="720"/>
        <w:rPr>
          <w:rFonts w:ascii="Times New Roman" w:hAnsi="Times New Roman" w:cs="Times New Roman"/>
          <w:sz w:val="24"/>
          <w:szCs w:val="24"/>
        </w:rPr>
      </w:pPr>
      <w:r w:rsidRPr="0036219D">
        <w:rPr>
          <w:rFonts w:ascii="Times New Roman" w:hAnsi="Times New Roman" w:cs="Times New Roman"/>
          <w:color w:val="000000" w:themeColor="text1"/>
          <w:sz w:val="20"/>
          <w:szCs w:val="20"/>
        </w:rPr>
        <w:t>It has a cement-like structure that develops a strong link with the stone when it comes into touch with water. The chemical components of the cement stay in the finished product, strengthening its positive characteristics and helping it integrate well with the cement. The kind of cement used is AMBUJA Cement, especially Ordinary Portland Cement (OPC 43 Review).</w:t>
      </w:r>
    </w:p>
    <w:p w14:paraId="59D17A56" w14:textId="6E62A99A" w:rsidR="00C952FE" w:rsidRDefault="0036219D" w:rsidP="00F643DF">
      <w:pPr>
        <w:spacing w:after="0" w:line="276" w:lineRule="auto"/>
        <w:jc w:val="center"/>
        <w:rPr>
          <w:rFonts w:ascii="Times New Roman" w:hAnsi="Times New Roman" w:cs="Times New Roman"/>
          <w:sz w:val="24"/>
          <w:szCs w:val="24"/>
        </w:rPr>
      </w:pPr>
      <w:r>
        <w:rPr>
          <w:noProof/>
        </w:rPr>
        <w:drawing>
          <wp:inline distT="0" distB="0" distL="0" distR="0" wp14:anchorId="5070EBD3" wp14:editId="41B0A5A1">
            <wp:extent cx="876300" cy="981075"/>
            <wp:effectExtent l="76200" t="76200" r="133350" b="142875"/>
            <wp:docPr id="48" name="Picture 47" descr="s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s.jpg"/>
                    <pic:cNvPicPr/>
                  </pic:nvPicPr>
                  <pic:blipFill>
                    <a:blip r:embed="rId10" cstate="print"/>
                    <a:stretch>
                      <a:fillRect/>
                    </a:stretch>
                  </pic:blipFill>
                  <pic:spPr>
                    <a:xfrm>
                      <a:off x="0" y="0"/>
                      <a:ext cx="876564" cy="981371"/>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544F18D2" w14:textId="7A238250" w:rsidR="00C952FE" w:rsidRPr="00905DAB" w:rsidRDefault="00C952FE" w:rsidP="00F643DF">
      <w:pPr>
        <w:spacing w:line="276" w:lineRule="auto"/>
        <w:jc w:val="center"/>
        <w:rPr>
          <w:rFonts w:ascii="Times New Roman" w:hAnsi="Times New Roman" w:cs="Times New Roman"/>
          <w:sz w:val="20"/>
          <w:szCs w:val="20"/>
        </w:rPr>
      </w:pPr>
      <w:r w:rsidRPr="00905DAB">
        <w:rPr>
          <w:rFonts w:ascii="Times New Roman" w:hAnsi="Times New Roman" w:cs="Times New Roman"/>
          <w:b/>
          <w:sz w:val="20"/>
          <w:szCs w:val="20"/>
        </w:rPr>
        <w:t>Fig</w:t>
      </w:r>
      <w:r w:rsidR="00086A6E">
        <w:rPr>
          <w:rFonts w:ascii="Times New Roman" w:hAnsi="Times New Roman" w:cs="Times New Roman"/>
          <w:b/>
          <w:sz w:val="20"/>
          <w:szCs w:val="20"/>
        </w:rPr>
        <w:t>ure 3</w:t>
      </w:r>
      <w:r w:rsidRPr="00905DAB">
        <w:rPr>
          <w:rFonts w:ascii="Times New Roman" w:hAnsi="Times New Roman" w:cs="Times New Roman"/>
          <w:b/>
          <w:sz w:val="20"/>
          <w:szCs w:val="20"/>
        </w:rPr>
        <w:t xml:space="preserve">: </w:t>
      </w:r>
      <w:r w:rsidRPr="00086A6E">
        <w:rPr>
          <w:rFonts w:ascii="Times New Roman" w:hAnsi="Times New Roman" w:cs="Times New Roman"/>
          <w:color w:val="000000" w:themeColor="text1"/>
          <w:sz w:val="20"/>
          <w:szCs w:val="20"/>
        </w:rPr>
        <w:t>Type of Cement</w:t>
      </w:r>
    </w:p>
    <w:p w14:paraId="7978197C" w14:textId="1E988215" w:rsidR="00C952FE" w:rsidRPr="00086A6E" w:rsidRDefault="00C952FE" w:rsidP="00F643DF">
      <w:pPr>
        <w:spacing w:before="54" w:after="0" w:line="276" w:lineRule="auto"/>
        <w:jc w:val="both"/>
        <w:rPr>
          <w:rFonts w:ascii="Times New Roman" w:hAnsi="Times New Roman" w:cs="Times New Roman"/>
          <w:b/>
          <w:color w:val="000000" w:themeColor="text1"/>
          <w:sz w:val="20"/>
          <w:szCs w:val="20"/>
        </w:rPr>
      </w:pPr>
      <w:r w:rsidRPr="00086A6E">
        <w:rPr>
          <w:rFonts w:ascii="Times New Roman" w:hAnsi="Times New Roman" w:cs="Times New Roman"/>
          <w:b/>
          <w:color w:val="000000" w:themeColor="text1"/>
          <w:sz w:val="20"/>
          <w:szCs w:val="20"/>
        </w:rPr>
        <w:t>Fine Aggregate:</w:t>
      </w:r>
    </w:p>
    <w:p w14:paraId="0F76AB27" w14:textId="0414F5C3" w:rsidR="00C952FE" w:rsidRPr="00C952FE" w:rsidRDefault="0036219D" w:rsidP="00F643DF">
      <w:pPr>
        <w:spacing w:before="54" w:after="0" w:line="276" w:lineRule="auto"/>
        <w:ind w:firstLine="720"/>
        <w:jc w:val="both"/>
        <w:rPr>
          <w:rFonts w:ascii="Times New Roman" w:hAnsi="Times New Roman" w:cs="Times New Roman"/>
          <w:color w:val="000000" w:themeColor="text1"/>
          <w:sz w:val="20"/>
          <w:szCs w:val="20"/>
        </w:rPr>
      </w:pPr>
      <w:r w:rsidRPr="0036219D">
        <w:rPr>
          <w:rFonts w:ascii="Times New Roman" w:hAnsi="Times New Roman" w:cs="Times New Roman"/>
          <w:color w:val="000000" w:themeColor="text1"/>
          <w:sz w:val="20"/>
          <w:szCs w:val="20"/>
        </w:rPr>
        <w:t>Fine aggregates, which particles are measuring as tiny as 4.75 mm, play a key role in the building sector. Comprising 77% calcium oxide, these aggregates are crucial for filling the spaces between bigger aggregates, boosting the dimensional stability of concrete mixes. The sand employed in this method is acquired locally and corresponds to the standards for zone I. Additionally, it has passed extensive laboratory testing by sieve analysis, following the requirements defined in IS 383: 1970.</w:t>
      </w:r>
    </w:p>
    <w:p w14:paraId="5690A972" w14:textId="77777777" w:rsidR="00C952FE" w:rsidRDefault="00C952FE" w:rsidP="00F643DF">
      <w:pPr>
        <w:spacing w:after="0" w:line="276" w:lineRule="auto"/>
        <w:jc w:val="center"/>
        <w:rPr>
          <w:rFonts w:ascii="Times New Roman" w:hAnsi="Times New Roman" w:cs="Times New Roman"/>
          <w:b/>
          <w:sz w:val="24"/>
          <w:szCs w:val="24"/>
        </w:rPr>
      </w:pPr>
      <w:r>
        <w:rPr>
          <w:rFonts w:ascii="Times New Roman" w:hAnsi="Times New Roman" w:cs="Times New Roman"/>
          <w:b/>
          <w:noProof/>
          <w:sz w:val="24"/>
          <w:szCs w:val="24"/>
        </w:rPr>
        <w:drawing>
          <wp:inline distT="0" distB="0" distL="0" distR="0" wp14:anchorId="64884D7C" wp14:editId="5BE500F0">
            <wp:extent cx="846074" cy="885825"/>
            <wp:effectExtent l="76200" t="76200" r="125730" b="123825"/>
            <wp:docPr id="1" name="Picture 1" descr="sa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nd.JPG"/>
                    <pic:cNvPicPr/>
                  </pic:nvPicPr>
                  <pic:blipFill>
                    <a:blip r:embed="rId11"/>
                    <a:stretch>
                      <a:fillRect/>
                    </a:stretch>
                  </pic:blipFill>
                  <pic:spPr>
                    <a:xfrm>
                      <a:off x="0" y="0"/>
                      <a:ext cx="864175" cy="904777"/>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06C14FB0" w14:textId="0EBA6DD2" w:rsidR="00C952FE" w:rsidRPr="00086A6E" w:rsidRDefault="00086A6E" w:rsidP="00F643DF">
      <w:pPr>
        <w:spacing w:line="276" w:lineRule="auto"/>
        <w:jc w:val="center"/>
        <w:rPr>
          <w:rFonts w:ascii="Times New Roman" w:hAnsi="Times New Roman" w:cs="Times New Roman"/>
          <w:color w:val="000000" w:themeColor="text1"/>
          <w:sz w:val="20"/>
          <w:szCs w:val="20"/>
        </w:rPr>
      </w:pPr>
      <w:r w:rsidRPr="00905DAB">
        <w:rPr>
          <w:rFonts w:ascii="Times New Roman" w:hAnsi="Times New Roman" w:cs="Times New Roman"/>
          <w:b/>
          <w:sz w:val="20"/>
          <w:szCs w:val="20"/>
        </w:rPr>
        <w:t>Fig</w:t>
      </w:r>
      <w:r>
        <w:rPr>
          <w:rFonts w:ascii="Times New Roman" w:hAnsi="Times New Roman" w:cs="Times New Roman"/>
          <w:b/>
          <w:sz w:val="20"/>
          <w:szCs w:val="20"/>
        </w:rPr>
        <w:t>ure 4</w:t>
      </w:r>
      <w:r w:rsidR="00C952FE" w:rsidRPr="00905DAB">
        <w:rPr>
          <w:rFonts w:ascii="Times New Roman" w:hAnsi="Times New Roman" w:cs="Times New Roman"/>
          <w:b/>
          <w:sz w:val="20"/>
          <w:szCs w:val="20"/>
        </w:rPr>
        <w:t xml:space="preserve">: </w:t>
      </w:r>
      <w:r w:rsidR="00C952FE" w:rsidRPr="00086A6E">
        <w:rPr>
          <w:rFonts w:ascii="Times New Roman" w:hAnsi="Times New Roman" w:cs="Times New Roman"/>
          <w:color w:val="000000" w:themeColor="text1"/>
          <w:sz w:val="20"/>
          <w:szCs w:val="20"/>
        </w:rPr>
        <w:t>Fine Aggregate</w:t>
      </w:r>
    </w:p>
    <w:p w14:paraId="411ABB2D" w14:textId="532342E5" w:rsidR="00C952FE" w:rsidRPr="00086A6E" w:rsidRDefault="00C952FE" w:rsidP="00F643DF">
      <w:pPr>
        <w:spacing w:before="54" w:after="0" w:line="276" w:lineRule="auto"/>
        <w:jc w:val="both"/>
        <w:rPr>
          <w:rFonts w:ascii="Times New Roman" w:hAnsi="Times New Roman" w:cs="Times New Roman"/>
          <w:b/>
          <w:color w:val="000000" w:themeColor="text1"/>
          <w:sz w:val="20"/>
          <w:szCs w:val="20"/>
        </w:rPr>
      </w:pPr>
      <w:r w:rsidRPr="00086A6E">
        <w:rPr>
          <w:rFonts w:ascii="Times New Roman" w:hAnsi="Times New Roman" w:cs="Times New Roman"/>
          <w:b/>
          <w:color w:val="000000" w:themeColor="text1"/>
          <w:sz w:val="20"/>
          <w:szCs w:val="20"/>
        </w:rPr>
        <w:t>Coarse Aggregate:</w:t>
      </w:r>
    </w:p>
    <w:p w14:paraId="09C3C444" w14:textId="364D18DB" w:rsidR="0036219D" w:rsidRDefault="0036219D" w:rsidP="0036219D">
      <w:pPr>
        <w:spacing w:after="0" w:line="276" w:lineRule="auto"/>
        <w:ind w:firstLine="720"/>
        <w:jc w:val="both"/>
        <w:rPr>
          <w:rFonts w:ascii="Times New Roman" w:hAnsi="Times New Roman" w:cs="Times New Roman"/>
          <w:sz w:val="24"/>
          <w:szCs w:val="24"/>
        </w:rPr>
      </w:pPr>
      <w:r w:rsidRPr="0036219D">
        <w:rPr>
          <w:rFonts w:ascii="Times New Roman" w:hAnsi="Times New Roman" w:cs="Times New Roman"/>
          <w:color w:val="000000" w:themeColor="text1"/>
          <w:sz w:val="20"/>
          <w:szCs w:val="20"/>
        </w:rPr>
        <w:t>Quarrying yields rough aggregates, which consist of irregularly shaped fragments in various sizes essential for construction projects. The market offers a diverse range of these sizes, including those exceeding 40mm, along with 20mm and 10mm options. Incorporating these aggregates significantly enhances the strength of concrete. Generally, a single size is utilized, specifically 20mm, adhering to the IS 383-1970 standard.</w:t>
      </w:r>
    </w:p>
    <w:p w14:paraId="467CA88A" w14:textId="1FAEA384" w:rsidR="00086A6E" w:rsidRDefault="00C952FE" w:rsidP="00F643DF">
      <w:pPr>
        <w:spacing w:after="0" w:line="276" w:lineRule="auto"/>
        <w:ind w:firstLine="720"/>
        <w:jc w:val="center"/>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14:anchorId="2546848F" wp14:editId="3ABF78FC">
            <wp:extent cx="848995" cy="895350"/>
            <wp:effectExtent l="76200" t="76200" r="141605" b="133350"/>
            <wp:docPr id="4" name="Picture 3" descr="coars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arser.JPG"/>
                    <pic:cNvPicPr/>
                  </pic:nvPicPr>
                  <pic:blipFill>
                    <a:blip r:embed="rId12"/>
                    <a:stretch>
                      <a:fillRect/>
                    </a:stretch>
                  </pic:blipFill>
                  <pic:spPr>
                    <a:xfrm>
                      <a:off x="0" y="0"/>
                      <a:ext cx="851579" cy="89807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195CED42" w14:textId="4EA8C66D" w:rsidR="00C952FE" w:rsidRPr="00905DAB" w:rsidRDefault="00C952FE" w:rsidP="00F643DF">
      <w:pPr>
        <w:spacing w:after="0" w:line="276" w:lineRule="auto"/>
        <w:ind w:firstLine="720"/>
        <w:jc w:val="center"/>
        <w:rPr>
          <w:rFonts w:ascii="Times New Roman" w:hAnsi="Times New Roman" w:cs="Times New Roman"/>
          <w:sz w:val="20"/>
          <w:szCs w:val="20"/>
        </w:rPr>
      </w:pPr>
      <w:r w:rsidRPr="00905DAB">
        <w:rPr>
          <w:rFonts w:ascii="Times New Roman" w:hAnsi="Times New Roman" w:cs="Times New Roman"/>
          <w:b/>
          <w:sz w:val="20"/>
          <w:szCs w:val="20"/>
        </w:rPr>
        <w:t>Fig</w:t>
      </w:r>
      <w:r w:rsidR="00086A6E">
        <w:rPr>
          <w:rFonts w:ascii="Times New Roman" w:hAnsi="Times New Roman" w:cs="Times New Roman"/>
          <w:b/>
          <w:sz w:val="20"/>
          <w:szCs w:val="20"/>
        </w:rPr>
        <w:t>ure 5</w:t>
      </w:r>
      <w:r w:rsidRPr="00905DAB">
        <w:rPr>
          <w:rFonts w:ascii="Times New Roman" w:hAnsi="Times New Roman" w:cs="Times New Roman"/>
          <w:b/>
          <w:sz w:val="20"/>
          <w:szCs w:val="20"/>
        </w:rPr>
        <w:t xml:space="preserve">: </w:t>
      </w:r>
      <w:r w:rsidRPr="00086A6E">
        <w:rPr>
          <w:rFonts w:ascii="Times New Roman" w:hAnsi="Times New Roman" w:cs="Times New Roman"/>
          <w:color w:val="000000" w:themeColor="text1"/>
          <w:sz w:val="20"/>
          <w:szCs w:val="20"/>
        </w:rPr>
        <w:t>Coarse Aggregate</w:t>
      </w:r>
    </w:p>
    <w:p w14:paraId="1D06BFE4" w14:textId="71B835F1" w:rsidR="00C952FE" w:rsidRPr="00086A6E" w:rsidRDefault="00C952FE" w:rsidP="00F643DF">
      <w:pPr>
        <w:spacing w:before="54" w:after="0" w:line="276" w:lineRule="auto"/>
        <w:jc w:val="both"/>
        <w:rPr>
          <w:rFonts w:ascii="Times New Roman" w:hAnsi="Times New Roman" w:cs="Times New Roman"/>
          <w:b/>
          <w:color w:val="000000" w:themeColor="text1"/>
          <w:sz w:val="20"/>
          <w:szCs w:val="20"/>
        </w:rPr>
      </w:pPr>
      <w:r w:rsidRPr="00086A6E">
        <w:rPr>
          <w:rFonts w:ascii="Times New Roman" w:hAnsi="Times New Roman" w:cs="Times New Roman"/>
          <w:b/>
          <w:color w:val="000000" w:themeColor="text1"/>
          <w:sz w:val="20"/>
          <w:szCs w:val="20"/>
        </w:rPr>
        <w:t>Water:</w:t>
      </w:r>
    </w:p>
    <w:p w14:paraId="26FC492C" w14:textId="2F49D886" w:rsidR="00C952FE" w:rsidRPr="00086A6E" w:rsidRDefault="00C952FE" w:rsidP="00F643DF">
      <w:pPr>
        <w:spacing w:before="54" w:after="0" w:line="276" w:lineRule="auto"/>
        <w:jc w:val="both"/>
        <w:rPr>
          <w:rFonts w:ascii="Times New Roman" w:hAnsi="Times New Roman" w:cs="Times New Roman"/>
          <w:color w:val="000000" w:themeColor="text1"/>
          <w:sz w:val="20"/>
          <w:szCs w:val="20"/>
        </w:rPr>
      </w:pPr>
      <w:r w:rsidRPr="00086A6E">
        <w:rPr>
          <w:rFonts w:ascii="Times New Roman" w:hAnsi="Times New Roman" w:cs="Times New Roman"/>
          <w:color w:val="000000" w:themeColor="text1"/>
          <w:sz w:val="20"/>
          <w:szCs w:val="20"/>
        </w:rPr>
        <w:tab/>
      </w:r>
      <w:r w:rsidR="0036219D" w:rsidRPr="0036219D">
        <w:rPr>
          <w:rFonts w:ascii="Times New Roman" w:hAnsi="Times New Roman" w:cs="Times New Roman"/>
          <w:color w:val="000000" w:themeColor="text1"/>
          <w:sz w:val="20"/>
          <w:szCs w:val="20"/>
        </w:rPr>
        <w:t>Water plays a crucial role in the chemical reactions involving cement, making it indispensable for concrete. During the production process, tap water is utilized for both mixing and curing. The pH level of the water is recorded at 6.8</w:t>
      </w:r>
      <w:r w:rsidRPr="00086A6E">
        <w:rPr>
          <w:rFonts w:ascii="Times New Roman" w:hAnsi="Times New Roman" w:cs="Times New Roman"/>
          <w:color w:val="000000" w:themeColor="text1"/>
          <w:sz w:val="20"/>
          <w:szCs w:val="20"/>
        </w:rPr>
        <w:t>.</w:t>
      </w:r>
    </w:p>
    <w:p w14:paraId="378FF16E" w14:textId="084E1FFA" w:rsidR="00C952FE" w:rsidRPr="00086A6E" w:rsidRDefault="0036219D" w:rsidP="00F643DF">
      <w:pPr>
        <w:spacing w:before="54" w:after="0" w:line="276" w:lineRule="auto"/>
        <w:jc w:val="both"/>
        <w:rPr>
          <w:rFonts w:ascii="Times New Roman" w:hAnsi="Times New Roman" w:cs="Times New Roman"/>
          <w:b/>
          <w:color w:val="000000" w:themeColor="text1"/>
          <w:sz w:val="20"/>
          <w:szCs w:val="20"/>
        </w:rPr>
      </w:pPr>
      <w:r w:rsidRPr="0036219D">
        <w:rPr>
          <w:rFonts w:ascii="Times New Roman" w:hAnsi="Times New Roman" w:cs="Times New Roman"/>
          <w:b/>
          <w:color w:val="000000" w:themeColor="text1"/>
          <w:sz w:val="20"/>
          <w:szCs w:val="20"/>
        </w:rPr>
        <w:t>Garlic Husk Ash (GHA):</w:t>
      </w:r>
    </w:p>
    <w:p w14:paraId="282DD7A3" w14:textId="3D52DDA0" w:rsidR="00C952FE" w:rsidRPr="00086A6E" w:rsidRDefault="00C952FE" w:rsidP="00F643DF">
      <w:pPr>
        <w:spacing w:before="54" w:after="0" w:line="276" w:lineRule="auto"/>
        <w:jc w:val="both"/>
        <w:rPr>
          <w:rFonts w:ascii="Times New Roman" w:hAnsi="Times New Roman" w:cs="Times New Roman"/>
          <w:color w:val="000000" w:themeColor="text1"/>
          <w:sz w:val="20"/>
          <w:szCs w:val="20"/>
        </w:rPr>
      </w:pPr>
      <w:r w:rsidRPr="00086A6E">
        <w:rPr>
          <w:rFonts w:ascii="Times New Roman" w:hAnsi="Times New Roman" w:cs="Times New Roman"/>
          <w:color w:val="000000" w:themeColor="text1"/>
          <w:sz w:val="20"/>
          <w:szCs w:val="20"/>
        </w:rPr>
        <w:tab/>
      </w:r>
      <w:r w:rsidR="0036219D" w:rsidRPr="0036219D">
        <w:rPr>
          <w:rFonts w:ascii="Times New Roman" w:hAnsi="Times New Roman" w:cs="Times New Roman"/>
          <w:color w:val="000000" w:themeColor="text1"/>
          <w:sz w:val="20"/>
          <w:szCs w:val="20"/>
        </w:rPr>
        <w:t xml:space="preserve">Garlic husk ash is the powdery residue left after burning the outer skins of garlic cloves. This ash is mostly composed of inorganic minerals such as silica, calcium, potassium, magnesium, and certain trace elements. This ash is produced by incinerating the dry husks at high temperatures. Because of its mineral content and potential eco-friendliness, it is beneficial for tasks such as soil fertilization, cement production, and water </w:t>
      </w:r>
      <w:proofErr w:type="gramStart"/>
      <w:r w:rsidR="0036219D" w:rsidRPr="0036219D">
        <w:rPr>
          <w:rFonts w:ascii="Times New Roman" w:hAnsi="Times New Roman" w:cs="Times New Roman"/>
          <w:color w:val="000000" w:themeColor="text1"/>
          <w:sz w:val="20"/>
          <w:szCs w:val="20"/>
        </w:rPr>
        <w:t>treatment.</w:t>
      </w:r>
      <w:r w:rsidRPr="00086A6E">
        <w:rPr>
          <w:rFonts w:ascii="Times New Roman" w:hAnsi="Times New Roman" w:cs="Times New Roman"/>
          <w:color w:val="000000" w:themeColor="text1"/>
          <w:sz w:val="20"/>
          <w:szCs w:val="20"/>
        </w:rPr>
        <w:t>.</w:t>
      </w:r>
      <w:proofErr w:type="gramEnd"/>
    </w:p>
    <w:p w14:paraId="01B6576B" w14:textId="35B88F84" w:rsidR="00C952FE" w:rsidRDefault="0036219D" w:rsidP="00F643DF">
      <w:pPr>
        <w:spacing w:after="0" w:line="276" w:lineRule="auto"/>
        <w:jc w:val="center"/>
        <w:rPr>
          <w:rFonts w:ascii="Times New Roman" w:hAnsi="Times New Roman" w:cs="Times New Roman"/>
          <w:b/>
          <w:sz w:val="24"/>
          <w:szCs w:val="24"/>
        </w:rPr>
      </w:pPr>
      <w:r>
        <w:rPr>
          <w:rFonts w:ascii="Times New Roman" w:hAnsi="Times New Roman" w:cs="Times New Roman"/>
          <w:noProof/>
          <w:sz w:val="24"/>
          <w:szCs w:val="24"/>
        </w:rPr>
        <w:drawing>
          <wp:inline distT="0" distB="0" distL="0" distR="0" wp14:anchorId="04667C25" wp14:editId="0C7397E4">
            <wp:extent cx="1485900" cy="1143000"/>
            <wp:effectExtent l="76200" t="76200" r="133350" b="133350"/>
            <wp:docPr id="51" name="Picture 50" descr="Gemini_Generated_Image_hjxdmphjxdmphjx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emini_Generated_Image_hjxdmphjxdmphjxd.jpg"/>
                    <pic:cNvPicPr/>
                  </pic:nvPicPr>
                  <pic:blipFill>
                    <a:blip r:embed="rId13"/>
                    <a:stretch>
                      <a:fillRect/>
                    </a:stretch>
                  </pic:blipFill>
                  <pic:spPr>
                    <a:xfrm>
                      <a:off x="0" y="0"/>
                      <a:ext cx="1486116" cy="1143166"/>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4B44571F" w14:textId="55631B7E" w:rsidR="00C952FE" w:rsidRPr="00647C8F" w:rsidRDefault="00C952FE" w:rsidP="00F643DF">
      <w:pPr>
        <w:spacing w:after="0" w:line="276" w:lineRule="auto"/>
        <w:jc w:val="center"/>
        <w:rPr>
          <w:rFonts w:ascii="Times New Roman" w:hAnsi="Times New Roman" w:cs="Times New Roman"/>
          <w:b/>
          <w:sz w:val="24"/>
          <w:szCs w:val="24"/>
        </w:rPr>
      </w:pPr>
      <w:r w:rsidRPr="00905DAB">
        <w:rPr>
          <w:rFonts w:ascii="Times New Roman" w:hAnsi="Times New Roman" w:cs="Times New Roman"/>
          <w:b/>
          <w:sz w:val="20"/>
          <w:szCs w:val="20"/>
        </w:rPr>
        <w:t>Fig</w:t>
      </w:r>
      <w:r w:rsidR="00086A6E">
        <w:rPr>
          <w:rFonts w:ascii="Times New Roman" w:hAnsi="Times New Roman" w:cs="Times New Roman"/>
          <w:b/>
          <w:sz w:val="20"/>
          <w:szCs w:val="20"/>
        </w:rPr>
        <w:t>ure 6</w:t>
      </w:r>
      <w:r w:rsidRPr="00905DAB">
        <w:rPr>
          <w:rFonts w:ascii="Times New Roman" w:hAnsi="Times New Roman" w:cs="Times New Roman"/>
          <w:b/>
          <w:sz w:val="20"/>
          <w:szCs w:val="20"/>
        </w:rPr>
        <w:t xml:space="preserve">: </w:t>
      </w:r>
      <w:r w:rsidR="0036219D" w:rsidRPr="0036219D">
        <w:rPr>
          <w:rFonts w:ascii="Times New Roman" w:hAnsi="Times New Roman" w:cs="Times New Roman"/>
          <w:color w:val="000000" w:themeColor="text1"/>
          <w:sz w:val="20"/>
          <w:szCs w:val="20"/>
        </w:rPr>
        <w:t>Garlic Husk Ash (GHA)</w:t>
      </w:r>
    </w:p>
    <w:p w14:paraId="218A6BC1" w14:textId="77777777" w:rsidR="0036219D" w:rsidRDefault="0036219D" w:rsidP="0036219D">
      <w:pPr>
        <w:spacing w:before="54" w:after="0" w:line="276" w:lineRule="auto"/>
        <w:jc w:val="both"/>
        <w:rPr>
          <w:rFonts w:ascii="Times New Roman" w:hAnsi="Times New Roman" w:cs="Times New Roman"/>
          <w:b/>
          <w:color w:val="000000" w:themeColor="text1"/>
          <w:sz w:val="20"/>
          <w:szCs w:val="20"/>
        </w:rPr>
      </w:pPr>
      <w:r w:rsidRPr="0036219D">
        <w:rPr>
          <w:rFonts w:ascii="Times New Roman" w:hAnsi="Times New Roman" w:cs="Times New Roman"/>
          <w:b/>
          <w:color w:val="000000" w:themeColor="text1"/>
          <w:sz w:val="20"/>
          <w:szCs w:val="20"/>
        </w:rPr>
        <w:t>Fly Cinder (FC):</w:t>
      </w:r>
    </w:p>
    <w:p w14:paraId="008DB017" w14:textId="34BA82BE" w:rsidR="00C952FE" w:rsidRPr="00086A6E" w:rsidRDefault="0036219D" w:rsidP="0036219D">
      <w:pPr>
        <w:spacing w:before="54" w:after="0" w:line="276" w:lineRule="auto"/>
        <w:jc w:val="both"/>
        <w:rPr>
          <w:rFonts w:ascii="Times New Roman" w:hAnsi="Times New Roman" w:cs="Times New Roman"/>
          <w:sz w:val="24"/>
          <w:szCs w:val="24"/>
        </w:rPr>
      </w:pPr>
      <w:r w:rsidRPr="0036219D">
        <w:rPr>
          <w:rFonts w:ascii="Times New Roman" w:hAnsi="Times New Roman" w:cs="Times New Roman"/>
          <w:color w:val="000000" w:themeColor="text1"/>
          <w:sz w:val="20"/>
          <w:szCs w:val="20"/>
        </w:rPr>
        <w:t>Fly cinder, commonly referred to as fly ash, is a by-product formed when coal is burnt in power plants. It’s a fine, powdery particle that is caught from the smoke created during the coal combustion process</w:t>
      </w:r>
      <w:r w:rsidR="00C952FE" w:rsidRPr="00086A6E">
        <w:rPr>
          <w:rFonts w:ascii="Times New Roman" w:hAnsi="Times New Roman" w:cs="Times New Roman"/>
          <w:sz w:val="24"/>
          <w:szCs w:val="24"/>
        </w:rPr>
        <w:t>.</w:t>
      </w:r>
    </w:p>
    <w:p w14:paraId="56A90007" w14:textId="796322FE" w:rsidR="00C952FE" w:rsidRDefault="0036219D" w:rsidP="00F643DF">
      <w:pPr>
        <w:spacing w:after="0" w:line="276" w:lineRule="auto"/>
        <w:ind w:firstLine="720"/>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6B4263BB" wp14:editId="34F8BD03">
            <wp:extent cx="1418558" cy="952500"/>
            <wp:effectExtent l="76200" t="76200" r="125095" b="133350"/>
            <wp:docPr id="52" name="Picture 51" descr="fly as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y ash.JPG"/>
                    <pic:cNvPicPr/>
                  </pic:nvPicPr>
                  <pic:blipFill>
                    <a:blip r:embed="rId14"/>
                    <a:stretch>
                      <a:fillRect/>
                    </a:stretch>
                  </pic:blipFill>
                  <pic:spPr>
                    <a:xfrm>
                      <a:off x="0" y="0"/>
                      <a:ext cx="1436922" cy="96483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2C72E3B0" w14:textId="704121E1" w:rsidR="00C952FE" w:rsidRDefault="00C952FE" w:rsidP="00F643DF">
      <w:pPr>
        <w:spacing w:after="0" w:line="276" w:lineRule="auto"/>
        <w:ind w:firstLine="720"/>
        <w:jc w:val="center"/>
        <w:rPr>
          <w:rFonts w:ascii="Times New Roman" w:hAnsi="Times New Roman" w:cs="Times New Roman"/>
          <w:color w:val="000000" w:themeColor="text1"/>
          <w:sz w:val="20"/>
          <w:szCs w:val="20"/>
        </w:rPr>
      </w:pPr>
      <w:r w:rsidRPr="00905DAB">
        <w:rPr>
          <w:rFonts w:ascii="Times New Roman" w:hAnsi="Times New Roman" w:cs="Times New Roman"/>
          <w:b/>
          <w:sz w:val="20"/>
          <w:szCs w:val="20"/>
        </w:rPr>
        <w:t>Fig</w:t>
      </w:r>
      <w:r w:rsidR="00086A6E">
        <w:rPr>
          <w:rFonts w:ascii="Times New Roman" w:hAnsi="Times New Roman" w:cs="Times New Roman"/>
          <w:b/>
          <w:sz w:val="20"/>
          <w:szCs w:val="20"/>
        </w:rPr>
        <w:t>ure 7</w:t>
      </w:r>
      <w:r w:rsidRPr="00905DAB">
        <w:rPr>
          <w:rFonts w:ascii="Times New Roman" w:hAnsi="Times New Roman" w:cs="Times New Roman"/>
          <w:b/>
          <w:sz w:val="20"/>
          <w:szCs w:val="20"/>
        </w:rPr>
        <w:t xml:space="preserve">: </w:t>
      </w:r>
      <w:r w:rsidR="0036219D" w:rsidRPr="0036219D">
        <w:rPr>
          <w:rFonts w:ascii="Times New Roman" w:hAnsi="Times New Roman" w:cs="Times New Roman"/>
          <w:color w:val="000000" w:themeColor="text1"/>
          <w:sz w:val="20"/>
          <w:szCs w:val="20"/>
        </w:rPr>
        <w:t>Fly Cinder (FC)</w:t>
      </w:r>
    </w:p>
    <w:p w14:paraId="30F26A99" w14:textId="77777777" w:rsidR="00F643DF" w:rsidRDefault="00F643DF" w:rsidP="00F643DF">
      <w:pPr>
        <w:spacing w:after="0" w:line="276" w:lineRule="auto"/>
        <w:ind w:firstLine="720"/>
        <w:jc w:val="center"/>
        <w:rPr>
          <w:rFonts w:ascii="Times New Roman" w:hAnsi="Times New Roman" w:cs="Times New Roman"/>
          <w:color w:val="000000" w:themeColor="text1"/>
          <w:sz w:val="20"/>
          <w:szCs w:val="20"/>
        </w:rPr>
      </w:pPr>
    </w:p>
    <w:p w14:paraId="57C95CB3" w14:textId="5813A556" w:rsidR="00F643DF" w:rsidRPr="00086A6E" w:rsidRDefault="00086A6E" w:rsidP="00F643DF">
      <w:pPr>
        <w:spacing w:after="0" w:line="276" w:lineRule="auto"/>
        <w:rPr>
          <w:rFonts w:ascii="Times New Roman" w:hAnsi="Times New Roman" w:cs="Times New Roman"/>
          <w:b/>
          <w:sz w:val="20"/>
          <w:szCs w:val="20"/>
        </w:rPr>
      </w:pPr>
      <w:r w:rsidRPr="00086A6E">
        <w:rPr>
          <w:rFonts w:ascii="Times New Roman" w:hAnsi="Times New Roman" w:cs="Times New Roman"/>
          <w:b/>
          <w:sz w:val="20"/>
          <w:szCs w:val="20"/>
        </w:rPr>
        <w:t xml:space="preserve">Table No 1. </w:t>
      </w:r>
      <w:r w:rsidRPr="00086A6E">
        <w:rPr>
          <w:rFonts w:ascii="Times New Roman" w:hAnsi="Times New Roman" w:cs="Times New Roman"/>
          <w:color w:val="000000" w:themeColor="text1"/>
          <w:sz w:val="20"/>
          <w:szCs w:val="20"/>
        </w:rPr>
        <w:t xml:space="preserve">Physical properties of </w:t>
      </w:r>
      <w:r w:rsidR="0036219D" w:rsidRPr="0036219D">
        <w:rPr>
          <w:rFonts w:ascii="Times New Roman" w:hAnsi="Times New Roman" w:cs="Times New Roman"/>
          <w:color w:val="000000" w:themeColor="text1"/>
          <w:sz w:val="20"/>
          <w:szCs w:val="20"/>
        </w:rPr>
        <w:t>Garlic Husk Ash (GHA):</w:t>
      </w:r>
    </w:p>
    <w:tbl>
      <w:tblPr>
        <w:tblW w:w="5581" w:type="dxa"/>
        <w:jc w:val="center"/>
        <w:tblLook w:val="04A0" w:firstRow="1" w:lastRow="0" w:firstColumn="1" w:lastColumn="0" w:noHBand="0" w:noVBand="1"/>
      </w:tblPr>
      <w:tblGrid>
        <w:gridCol w:w="793"/>
        <w:gridCol w:w="1793"/>
        <w:gridCol w:w="2995"/>
      </w:tblGrid>
      <w:tr w:rsidR="0036219D" w:rsidRPr="00086A6E" w14:paraId="7D4DF15B" w14:textId="77777777" w:rsidTr="00086A6E">
        <w:trPr>
          <w:trHeight w:val="261"/>
          <w:jc w:val="center"/>
        </w:trPr>
        <w:tc>
          <w:tcPr>
            <w:tcW w:w="7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0D9567" w14:textId="212E2139" w:rsidR="0036219D" w:rsidRPr="0036219D" w:rsidRDefault="0036219D" w:rsidP="0036219D">
            <w:pPr>
              <w:spacing w:after="0" w:line="276" w:lineRule="auto"/>
              <w:jc w:val="center"/>
              <w:rPr>
                <w:rFonts w:ascii="Times New Roman" w:eastAsia="Times New Roman" w:hAnsi="Times New Roman" w:cs="Times New Roman"/>
                <w:b/>
                <w:bCs/>
                <w:color w:val="000000"/>
                <w:sz w:val="20"/>
                <w:szCs w:val="20"/>
              </w:rPr>
            </w:pPr>
            <w:proofErr w:type="spellStart"/>
            <w:proofErr w:type="gramStart"/>
            <w:r w:rsidRPr="0036219D">
              <w:rPr>
                <w:rFonts w:ascii="Times New Roman" w:eastAsia="Times New Roman" w:hAnsi="Times New Roman" w:cs="Times New Roman"/>
                <w:b/>
                <w:bCs/>
                <w:color w:val="000000"/>
                <w:sz w:val="20"/>
                <w:szCs w:val="20"/>
              </w:rPr>
              <w:t>S.No</w:t>
            </w:r>
            <w:proofErr w:type="spellEnd"/>
            <w:proofErr w:type="gramEnd"/>
          </w:p>
        </w:tc>
        <w:tc>
          <w:tcPr>
            <w:tcW w:w="1793" w:type="dxa"/>
            <w:tcBorders>
              <w:top w:val="single" w:sz="4" w:space="0" w:color="auto"/>
              <w:left w:val="nil"/>
              <w:bottom w:val="single" w:sz="4" w:space="0" w:color="auto"/>
              <w:right w:val="single" w:sz="4" w:space="0" w:color="auto"/>
            </w:tcBorders>
            <w:shd w:val="clear" w:color="auto" w:fill="auto"/>
            <w:noWrap/>
            <w:vAlign w:val="center"/>
            <w:hideMark/>
          </w:tcPr>
          <w:p w14:paraId="2F293B34" w14:textId="54ADFF12" w:rsidR="0036219D" w:rsidRPr="0036219D" w:rsidRDefault="0036219D" w:rsidP="0036219D">
            <w:pPr>
              <w:spacing w:after="0" w:line="276" w:lineRule="auto"/>
              <w:rPr>
                <w:rFonts w:ascii="Times New Roman" w:eastAsia="Times New Roman" w:hAnsi="Times New Roman" w:cs="Times New Roman"/>
                <w:b/>
                <w:bCs/>
                <w:color w:val="000000"/>
                <w:sz w:val="20"/>
                <w:szCs w:val="20"/>
              </w:rPr>
            </w:pPr>
            <w:r w:rsidRPr="0036219D">
              <w:rPr>
                <w:rFonts w:ascii="Times New Roman" w:eastAsia="Times New Roman" w:hAnsi="Times New Roman" w:cs="Times New Roman"/>
                <w:b/>
                <w:bCs/>
                <w:color w:val="000000"/>
                <w:sz w:val="20"/>
                <w:szCs w:val="20"/>
              </w:rPr>
              <w:t>Physical Property</w:t>
            </w:r>
          </w:p>
        </w:tc>
        <w:tc>
          <w:tcPr>
            <w:tcW w:w="2995" w:type="dxa"/>
            <w:tcBorders>
              <w:top w:val="single" w:sz="4" w:space="0" w:color="auto"/>
              <w:left w:val="nil"/>
              <w:bottom w:val="single" w:sz="4" w:space="0" w:color="auto"/>
              <w:right w:val="single" w:sz="4" w:space="0" w:color="auto"/>
            </w:tcBorders>
            <w:shd w:val="clear" w:color="auto" w:fill="auto"/>
            <w:noWrap/>
            <w:vAlign w:val="center"/>
            <w:hideMark/>
          </w:tcPr>
          <w:p w14:paraId="5BD108DD" w14:textId="740FE664" w:rsidR="0036219D" w:rsidRPr="0036219D" w:rsidRDefault="0036219D" w:rsidP="0036219D">
            <w:pPr>
              <w:spacing w:after="0" w:line="276" w:lineRule="auto"/>
              <w:jc w:val="center"/>
              <w:rPr>
                <w:rFonts w:ascii="Times New Roman" w:eastAsia="Times New Roman" w:hAnsi="Times New Roman" w:cs="Times New Roman"/>
                <w:b/>
                <w:bCs/>
                <w:color w:val="000000"/>
                <w:sz w:val="20"/>
                <w:szCs w:val="20"/>
              </w:rPr>
            </w:pPr>
            <w:r w:rsidRPr="0036219D">
              <w:rPr>
                <w:rFonts w:ascii="Times New Roman" w:eastAsia="Times New Roman" w:hAnsi="Times New Roman" w:cs="Times New Roman"/>
                <w:b/>
                <w:bCs/>
                <w:color w:val="000000"/>
                <w:sz w:val="20"/>
                <w:szCs w:val="20"/>
              </w:rPr>
              <w:t>Garlic Husk Ash (GHA)</w:t>
            </w:r>
          </w:p>
        </w:tc>
      </w:tr>
      <w:tr w:rsidR="0036219D" w:rsidRPr="00086A6E" w14:paraId="4A96A7B1" w14:textId="77777777" w:rsidTr="00086A6E">
        <w:trPr>
          <w:trHeight w:val="261"/>
          <w:jc w:val="center"/>
        </w:trPr>
        <w:tc>
          <w:tcPr>
            <w:tcW w:w="793" w:type="dxa"/>
            <w:tcBorders>
              <w:top w:val="nil"/>
              <w:left w:val="single" w:sz="4" w:space="0" w:color="auto"/>
              <w:bottom w:val="single" w:sz="4" w:space="0" w:color="auto"/>
              <w:right w:val="single" w:sz="4" w:space="0" w:color="auto"/>
            </w:tcBorders>
            <w:shd w:val="clear" w:color="auto" w:fill="auto"/>
            <w:noWrap/>
            <w:vAlign w:val="center"/>
            <w:hideMark/>
          </w:tcPr>
          <w:p w14:paraId="32311F8E" w14:textId="0F8ADCC9" w:rsidR="0036219D" w:rsidRPr="0036219D" w:rsidRDefault="0036219D" w:rsidP="0036219D">
            <w:pPr>
              <w:spacing w:after="0" w:line="276" w:lineRule="auto"/>
              <w:jc w:val="center"/>
              <w:rPr>
                <w:rFonts w:ascii="Times New Roman" w:eastAsia="Times New Roman" w:hAnsi="Times New Roman" w:cs="Times New Roman"/>
                <w:color w:val="000000"/>
                <w:sz w:val="20"/>
                <w:szCs w:val="20"/>
              </w:rPr>
            </w:pPr>
            <w:r w:rsidRPr="0036219D">
              <w:rPr>
                <w:rFonts w:ascii="Times New Roman" w:eastAsia="Times New Roman" w:hAnsi="Times New Roman" w:cs="Times New Roman"/>
                <w:color w:val="000000"/>
                <w:sz w:val="20"/>
                <w:szCs w:val="20"/>
              </w:rPr>
              <w:t>1</w:t>
            </w:r>
          </w:p>
        </w:tc>
        <w:tc>
          <w:tcPr>
            <w:tcW w:w="1793" w:type="dxa"/>
            <w:tcBorders>
              <w:top w:val="nil"/>
              <w:left w:val="nil"/>
              <w:bottom w:val="single" w:sz="4" w:space="0" w:color="auto"/>
              <w:right w:val="single" w:sz="4" w:space="0" w:color="auto"/>
            </w:tcBorders>
            <w:shd w:val="clear" w:color="auto" w:fill="auto"/>
            <w:noWrap/>
            <w:vAlign w:val="center"/>
            <w:hideMark/>
          </w:tcPr>
          <w:p w14:paraId="219448DB" w14:textId="311C0202" w:rsidR="0036219D" w:rsidRPr="0036219D" w:rsidRDefault="0036219D" w:rsidP="0036219D">
            <w:pPr>
              <w:spacing w:after="0" w:line="276" w:lineRule="auto"/>
              <w:rPr>
                <w:rFonts w:ascii="Times New Roman" w:eastAsia="Times New Roman" w:hAnsi="Times New Roman" w:cs="Times New Roman"/>
                <w:color w:val="000000"/>
                <w:sz w:val="20"/>
                <w:szCs w:val="20"/>
              </w:rPr>
            </w:pPr>
            <w:r w:rsidRPr="0036219D">
              <w:rPr>
                <w:rFonts w:ascii="Times New Roman" w:eastAsia="Times New Roman" w:hAnsi="Times New Roman" w:cs="Times New Roman"/>
                <w:color w:val="000000"/>
                <w:sz w:val="20"/>
                <w:szCs w:val="20"/>
              </w:rPr>
              <w:t>Size of Particle</w:t>
            </w:r>
          </w:p>
        </w:tc>
        <w:tc>
          <w:tcPr>
            <w:tcW w:w="2995" w:type="dxa"/>
            <w:tcBorders>
              <w:top w:val="nil"/>
              <w:left w:val="nil"/>
              <w:bottom w:val="single" w:sz="4" w:space="0" w:color="auto"/>
              <w:right w:val="single" w:sz="4" w:space="0" w:color="auto"/>
            </w:tcBorders>
            <w:shd w:val="clear" w:color="auto" w:fill="auto"/>
            <w:noWrap/>
            <w:vAlign w:val="center"/>
            <w:hideMark/>
          </w:tcPr>
          <w:p w14:paraId="50BBAADC" w14:textId="1BF3D8A3" w:rsidR="0036219D" w:rsidRPr="0036219D" w:rsidRDefault="0036219D" w:rsidP="0036219D">
            <w:pPr>
              <w:spacing w:after="0" w:line="276" w:lineRule="auto"/>
              <w:rPr>
                <w:rFonts w:ascii="Times New Roman" w:eastAsia="Times New Roman" w:hAnsi="Times New Roman" w:cs="Times New Roman"/>
                <w:color w:val="000000"/>
                <w:sz w:val="20"/>
                <w:szCs w:val="20"/>
              </w:rPr>
            </w:pPr>
            <w:r w:rsidRPr="0036219D">
              <w:rPr>
                <w:rFonts w:ascii="Times New Roman" w:eastAsia="Times New Roman" w:hAnsi="Times New Roman" w:cs="Times New Roman"/>
                <w:color w:val="000000"/>
                <w:sz w:val="20"/>
                <w:szCs w:val="20"/>
              </w:rPr>
              <w:t>Fine, typically below 100 microns</w:t>
            </w:r>
          </w:p>
        </w:tc>
      </w:tr>
      <w:tr w:rsidR="0036219D" w:rsidRPr="00086A6E" w14:paraId="1FB62E0D" w14:textId="77777777" w:rsidTr="00086A6E">
        <w:trPr>
          <w:trHeight w:val="261"/>
          <w:jc w:val="center"/>
        </w:trPr>
        <w:tc>
          <w:tcPr>
            <w:tcW w:w="793" w:type="dxa"/>
            <w:tcBorders>
              <w:top w:val="nil"/>
              <w:left w:val="single" w:sz="4" w:space="0" w:color="auto"/>
              <w:bottom w:val="single" w:sz="4" w:space="0" w:color="auto"/>
              <w:right w:val="single" w:sz="4" w:space="0" w:color="auto"/>
            </w:tcBorders>
            <w:shd w:val="clear" w:color="auto" w:fill="auto"/>
            <w:noWrap/>
            <w:vAlign w:val="center"/>
            <w:hideMark/>
          </w:tcPr>
          <w:p w14:paraId="10AC0F1D" w14:textId="1C6D232C" w:rsidR="0036219D" w:rsidRPr="0036219D" w:rsidRDefault="0036219D" w:rsidP="0036219D">
            <w:pPr>
              <w:spacing w:after="0" w:line="276" w:lineRule="auto"/>
              <w:jc w:val="center"/>
              <w:rPr>
                <w:rFonts w:ascii="Times New Roman" w:eastAsia="Times New Roman" w:hAnsi="Times New Roman" w:cs="Times New Roman"/>
                <w:color w:val="000000"/>
                <w:sz w:val="20"/>
                <w:szCs w:val="20"/>
              </w:rPr>
            </w:pPr>
            <w:r w:rsidRPr="0036219D">
              <w:rPr>
                <w:rFonts w:ascii="Times New Roman" w:eastAsia="Times New Roman" w:hAnsi="Times New Roman" w:cs="Times New Roman"/>
                <w:color w:val="000000"/>
                <w:sz w:val="20"/>
                <w:szCs w:val="20"/>
              </w:rPr>
              <w:t>2</w:t>
            </w:r>
          </w:p>
        </w:tc>
        <w:tc>
          <w:tcPr>
            <w:tcW w:w="1793" w:type="dxa"/>
            <w:tcBorders>
              <w:top w:val="nil"/>
              <w:left w:val="nil"/>
              <w:bottom w:val="single" w:sz="4" w:space="0" w:color="auto"/>
              <w:right w:val="single" w:sz="4" w:space="0" w:color="auto"/>
            </w:tcBorders>
            <w:shd w:val="clear" w:color="auto" w:fill="auto"/>
            <w:noWrap/>
            <w:vAlign w:val="center"/>
            <w:hideMark/>
          </w:tcPr>
          <w:p w14:paraId="33CC8EE6" w14:textId="51D56300" w:rsidR="0036219D" w:rsidRPr="0036219D" w:rsidRDefault="0036219D" w:rsidP="0036219D">
            <w:pPr>
              <w:spacing w:after="0" w:line="276" w:lineRule="auto"/>
              <w:rPr>
                <w:rFonts w:ascii="Times New Roman" w:eastAsia="Times New Roman" w:hAnsi="Times New Roman" w:cs="Times New Roman"/>
                <w:color w:val="000000"/>
                <w:sz w:val="20"/>
                <w:szCs w:val="20"/>
              </w:rPr>
            </w:pPr>
            <w:r w:rsidRPr="0036219D">
              <w:rPr>
                <w:rFonts w:ascii="Times New Roman" w:eastAsia="Times New Roman" w:hAnsi="Times New Roman" w:cs="Times New Roman"/>
                <w:color w:val="000000"/>
                <w:sz w:val="20"/>
                <w:szCs w:val="20"/>
              </w:rPr>
              <w:t>Color</w:t>
            </w:r>
          </w:p>
        </w:tc>
        <w:tc>
          <w:tcPr>
            <w:tcW w:w="2995" w:type="dxa"/>
            <w:tcBorders>
              <w:top w:val="nil"/>
              <w:left w:val="nil"/>
              <w:bottom w:val="single" w:sz="4" w:space="0" w:color="auto"/>
              <w:right w:val="single" w:sz="4" w:space="0" w:color="auto"/>
            </w:tcBorders>
            <w:shd w:val="clear" w:color="auto" w:fill="auto"/>
            <w:noWrap/>
            <w:vAlign w:val="center"/>
            <w:hideMark/>
          </w:tcPr>
          <w:p w14:paraId="4992CC58" w14:textId="01337CD0" w:rsidR="0036219D" w:rsidRPr="0036219D" w:rsidRDefault="0036219D" w:rsidP="0036219D">
            <w:pPr>
              <w:spacing w:after="0" w:line="276" w:lineRule="auto"/>
              <w:rPr>
                <w:rFonts w:ascii="Times New Roman" w:eastAsia="Times New Roman" w:hAnsi="Times New Roman" w:cs="Times New Roman"/>
                <w:color w:val="000000"/>
                <w:sz w:val="20"/>
                <w:szCs w:val="20"/>
              </w:rPr>
            </w:pPr>
            <w:r w:rsidRPr="0036219D">
              <w:rPr>
                <w:rFonts w:ascii="Times New Roman" w:eastAsia="Times New Roman" w:hAnsi="Times New Roman" w:cs="Times New Roman"/>
                <w:color w:val="000000"/>
                <w:sz w:val="20"/>
                <w:szCs w:val="20"/>
              </w:rPr>
              <w:t>light gray to white</w:t>
            </w:r>
          </w:p>
        </w:tc>
      </w:tr>
      <w:tr w:rsidR="0036219D" w:rsidRPr="00086A6E" w14:paraId="2FBC0049" w14:textId="77777777" w:rsidTr="00086A6E">
        <w:trPr>
          <w:trHeight w:val="261"/>
          <w:jc w:val="center"/>
        </w:trPr>
        <w:tc>
          <w:tcPr>
            <w:tcW w:w="793" w:type="dxa"/>
            <w:tcBorders>
              <w:top w:val="nil"/>
              <w:left w:val="single" w:sz="4" w:space="0" w:color="auto"/>
              <w:bottom w:val="single" w:sz="4" w:space="0" w:color="auto"/>
              <w:right w:val="single" w:sz="4" w:space="0" w:color="auto"/>
            </w:tcBorders>
            <w:shd w:val="clear" w:color="auto" w:fill="auto"/>
            <w:noWrap/>
            <w:vAlign w:val="center"/>
            <w:hideMark/>
          </w:tcPr>
          <w:p w14:paraId="2B1179A6" w14:textId="74A38C37" w:rsidR="0036219D" w:rsidRPr="0036219D" w:rsidRDefault="0036219D" w:rsidP="0036219D">
            <w:pPr>
              <w:spacing w:after="0" w:line="276" w:lineRule="auto"/>
              <w:jc w:val="center"/>
              <w:rPr>
                <w:rFonts w:ascii="Times New Roman" w:eastAsia="Times New Roman" w:hAnsi="Times New Roman" w:cs="Times New Roman"/>
                <w:color w:val="000000"/>
                <w:sz w:val="20"/>
                <w:szCs w:val="20"/>
              </w:rPr>
            </w:pPr>
            <w:r w:rsidRPr="0036219D">
              <w:rPr>
                <w:rFonts w:ascii="Times New Roman" w:eastAsia="Times New Roman" w:hAnsi="Times New Roman" w:cs="Times New Roman"/>
                <w:color w:val="000000"/>
                <w:sz w:val="20"/>
                <w:szCs w:val="20"/>
              </w:rPr>
              <w:t>3</w:t>
            </w:r>
          </w:p>
        </w:tc>
        <w:tc>
          <w:tcPr>
            <w:tcW w:w="1793" w:type="dxa"/>
            <w:tcBorders>
              <w:top w:val="nil"/>
              <w:left w:val="nil"/>
              <w:bottom w:val="single" w:sz="4" w:space="0" w:color="auto"/>
              <w:right w:val="single" w:sz="4" w:space="0" w:color="auto"/>
            </w:tcBorders>
            <w:shd w:val="clear" w:color="auto" w:fill="auto"/>
            <w:noWrap/>
            <w:vAlign w:val="center"/>
            <w:hideMark/>
          </w:tcPr>
          <w:p w14:paraId="58748F5F" w14:textId="5BF18AE4" w:rsidR="0036219D" w:rsidRPr="0036219D" w:rsidRDefault="0036219D" w:rsidP="0036219D">
            <w:pPr>
              <w:spacing w:after="0" w:line="276" w:lineRule="auto"/>
              <w:rPr>
                <w:rFonts w:ascii="Times New Roman" w:eastAsia="Times New Roman" w:hAnsi="Times New Roman" w:cs="Times New Roman"/>
                <w:color w:val="000000"/>
                <w:sz w:val="20"/>
                <w:szCs w:val="20"/>
              </w:rPr>
            </w:pPr>
            <w:r w:rsidRPr="0036219D">
              <w:rPr>
                <w:rFonts w:ascii="Times New Roman" w:eastAsia="Times New Roman" w:hAnsi="Times New Roman" w:cs="Times New Roman"/>
                <w:color w:val="000000"/>
                <w:sz w:val="20"/>
                <w:szCs w:val="20"/>
              </w:rPr>
              <w:t>Density</w:t>
            </w:r>
          </w:p>
        </w:tc>
        <w:tc>
          <w:tcPr>
            <w:tcW w:w="2995" w:type="dxa"/>
            <w:tcBorders>
              <w:top w:val="nil"/>
              <w:left w:val="nil"/>
              <w:bottom w:val="single" w:sz="4" w:space="0" w:color="auto"/>
              <w:right w:val="single" w:sz="4" w:space="0" w:color="auto"/>
            </w:tcBorders>
            <w:shd w:val="clear" w:color="auto" w:fill="auto"/>
            <w:noWrap/>
            <w:vAlign w:val="center"/>
            <w:hideMark/>
          </w:tcPr>
          <w:p w14:paraId="0AAD26F3" w14:textId="742B684F" w:rsidR="0036219D" w:rsidRPr="0036219D" w:rsidRDefault="0036219D" w:rsidP="0036219D">
            <w:pPr>
              <w:spacing w:after="0" w:line="276" w:lineRule="auto"/>
              <w:rPr>
                <w:rFonts w:ascii="Times New Roman" w:eastAsia="Times New Roman" w:hAnsi="Times New Roman" w:cs="Times New Roman"/>
                <w:color w:val="000000"/>
                <w:sz w:val="20"/>
                <w:szCs w:val="20"/>
              </w:rPr>
            </w:pPr>
            <w:r w:rsidRPr="0036219D">
              <w:rPr>
                <w:rFonts w:ascii="Times New Roman" w:hAnsi="Times New Roman" w:cs="Times New Roman"/>
                <w:sz w:val="20"/>
                <w:szCs w:val="20"/>
              </w:rPr>
              <w:t xml:space="preserve">Low bulk density 1.5 - 2.0 </w:t>
            </w:r>
            <w:r w:rsidRPr="0036219D">
              <w:rPr>
                <w:rFonts w:ascii="Times New Roman" w:eastAsia="Times New Roman" w:hAnsi="Times New Roman" w:cs="Times New Roman"/>
                <w:color w:val="000000"/>
                <w:sz w:val="20"/>
                <w:szCs w:val="20"/>
              </w:rPr>
              <w:t>g/cm³</w:t>
            </w:r>
          </w:p>
        </w:tc>
      </w:tr>
      <w:tr w:rsidR="0036219D" w:rsidRPr="00086A6E" w14:paraId="3D60F15F" w14:textId="77777777" w:rsidTr="00086A6E">
        <w:trPr>
          <w:trHeight w:val="261"/>
          <w:jc w:val="center"/>
        </w:trPr>
        <w:tc>
          <w:tcPr>
            <w:tcW w:w="793" w:type="dxa"/>
            <w:tcBorders>
              <w:top w:val="nil"/>
              <w:left w:val="single" w:sz="4" w:space="0" w:color="auto"/>
              <w:bottom w:val="single" w:sz="4" w:space="0" w:color="auto"/>
              <w:right w:val="single" w:sz="4" w:space="0" w:color="auto"/>
            </w:tcBorders>
            <w:shd w:val="clear" w:color="auto" w:fill="auto"/>
            <w:noWrap/>
            <w:vAlign w:val="center"/>
            <w:hideMark/>
          </w:tcPr>
          <w:p w14:paraId="5A63B959" w14:textId="7C48FC13" w:rsidR="0036219D" w:rsidRPr="0036219D" w:rsidRDefault="0036219D" w:rsidP="0036219D">
            <w:pPr>
              <w:spacing w:after="0" w:line="276" w:lineRule="auto"/>
              <w:jc w:val="center"/>
              <w:rPr>
                <w:rFonts w:ascii="Times New Roman" w:eastAsia="Times New Roman" w:hAnsi="Times New Roman" w:cs="Times New Roman"/>
                <w:color w:val="000000"/>
                <w:sz w:val="20"/>
                <w:szCs w:val="20"/>
              </w:rPr>
            </w:pPr>
            <w:r w:rsidRPr="0036219D">
              <w:rPr>
                <w:rFonts w:ascii="Times New Roman" w:eastAsia="Times New Roman" w:hAnsi="Times New Roman" w:cs="Times New Roman"/>
                <w:color w:val="000000"/>
                <w:sz w:val="20"/>
                <w:szCs w:val="20"/>
              </w:rPr>
              <w:t>4</w:t>
            </w:r>
          </w:p>
        </w:tc>
        <w:tc>
          <w:tcPr>
            <w:tcW w:w="1793" w:type="dxa"/>
            <w:tcBorders>
              <w:top w:val="nil"/>
              <w:left w:val="nil"/>
              <w:bottom w:val="single" w:sz="4" w:space="0" w:color="auto"/>
              <w:right w:val="single" w:sz="4" w:space="0" w:color="auto"/>
            </w:tcBorders>
            <w:shd w:val="clear" w:color="auto" w:fill="auto"/>
            <w:noWrap/>
            <w:vAlign w:val="center"/>
            <w:hideMark/>
          </w:tcPr>
          <w:p w14:paraId="3ECA7A73" w14:textId="432C481C" w:rsidR="0036219D" w:rsidRPr="0036219D" w:rsidRDefault="0036219D" w:rsidP="0036219D">
            <w:pPr>
              <w:spacing w:after="0" w:line="276" w:lineRule="auto"/>
              <w:rPr>
                <w:rFonts w:ascii="Times New Roman" w:eastAsia="Times New Roman" w:hAnsi="Times New Roman" w:cs="Times New Roman"/>
                <w:color w:val="000000"/>
                <w:sz w:val="20"/>
                <w:szCs w:val="20"/>
              </w:rPr>
            </w:pPr>
            <w:r w:rsidRPr="0036219D">
              <w:rPr>
                <w:rFonts w:ascii="Times New Roman" w:eastAsia="Times New Roman" w:hAnsi="Times New Roman" w:cs="Times New Roman"/>
                <w:color w:val="000000"/>
                <w:sz w:val="20"/>
                <w:szCs w:val="20"/>
              </w:rPr>
              <w:t>Water absorption</w:t>
            </w:r>
          </w:p>
        </w:tc>
        <w:tc>
          <w:tcPr>
            <w:tcW w:w="2995" w:type="dxa"/>
            <w:tcBorders>
              <w:top w:val="nil"/>
              <w:left w:val="nil"/>
              <w:bottom w:val="single" w:sz="4" w:space="0" w:color="auto"/>
              <w:right w:val="single" w:sz="4" w:space="0" w:color="auto"/>
            </w:tcBorders>
            <w:shd w:val="clear" w:color="auto" w:fill="auto"/>
            <w:noWrap/>
            <w:vAlign w:val="center"/>
            <w:hideMark/>
          </w:tcPr>
          <w:p w14:paraId="78C875ED" w14:textId="1C2768F7" w:rsidR="0036219D" w:rsidRPr="0036219D" w:rsidRDefault="0036219D" w:rsidP="0036219D">
            <w:pPr>
              <w:spacing w:after="0" w:line="276" w:lineRule="auto"/>
              <w:rPr>
                <w:rFonts w:ascii="Times New Roman" w:eastAsia="Times New Roman" w:hAnsi="Times New Roman" w:cs="Times New Roman"/>
                <w:color w:val="000000"/>
                <w:sz w:val="20"/>
                <w:szCs w:val="20"/>
              </w:rPr>
            </w:pPr>
            <w:r w:rsidRPr="0036219D">
              <w:rPr>
                <w:rFonts w:ascii="Times New Roman" w:eastAsia="Times New Roman" w:hAnsi="Times New Roman" w:cs="Times New Roman"/>
                <w:color w:val="000000"/>
                <w:sz w:val="20"/>
                <w:szCs w:val="20"/>
              </w:rPr>
              <w:t>5.8%</w:t>
            </w:r>
          </w:p>
        </w:tc>
      </w:tr>
      <w:tr w:rsidR="0036219D" w:rsidRPr="00086A6E" w14:paraId="6DF8259C" w14:textId="77777777" w:rsidTr="00086A6E">
        <w:trPr>
          <w:trHeight w:val="261"/>
          <w:jc w:val="center"/>
        </w:trPr>
        <w:tc>
          <w:tcPr>
            <w:tcW w:w="793" w:type="dxa"/>
            <w:tcBorders>
              <w:top w:val="nil"/>
              <w:left w:val="single" w:sz="4" w:space="0" w:color="auto"/>
              <w:bottom w:val="single" w:sz="4" w:space="0" w:color="auto"/>
              <w:right w:val="single" w:sz="4" w:space="0" w:color="auto"/>
            </w:tcBorders>
            <w:shd w:val="clear" w:color="auto" w:fill="auto"/>
            <w:noWrap/>
            <w:vAlign w:val="center"/>
            <w:hideMark/>
          </w:tcPr>
          <w:p w14:paraId="4B188F1F" w14:textId="2C42952C" w:rsidR="0036219D" w:rsidRPr="0036219D" w:rsidRDefault="0036219D" w:rsidP="0036219D">
            <w:pPr>
              <w:spacing w:after="0" w:line="276" w:lineRule="auto"/>
              <w:jc w:val="center"/>
              <w:rPr>
                <w:rFonts w:ascii="Times New Roman" w:eastAsia="Times New Roman" w:hAnsi="Times New Roman" w:cs="Times New Roman"/>
                <w:color w:val="000000"/>
                <w:sz w:val="20"/>
                <w:szCs w:val="20"/>
              </w:rPr>
            </w:pPr>
            <w:r w:rsidRPr="0036219D">
              <w:rPr>
                <w:rFonts w:ascii="Times New Roman" w:eastAsia="Times New Roman" w:hAnsi="Times New Roman" w:cs="Times New Roman"/>
                <w:color w:val="000000"/>
                <w:sz w:val="20"/>
                <w:szCs w:val="20"/>
              </w:rPr>
              <w:t>5</w:t>
            </w:r>
          </w:p>
        </w:tc>
        <w:tc>
          <w:tcPr>
            <w:tcW w:w="1793" w:type="dxa"/>
            <w:tcBorders>
              <w:top w:val="nil"/>
              <w:left w:val="nil"/>
              <w:bottom w:val="single" w:sz="4" w:space="0" w:color="auto"/>
              <w:right w:val="single" w:sz="4" w:space="0" w:color="auto"/>
            </w:tcBorders>
            <w:shd w:val="clear" w:color="auto" w:fill="auto"/>
            <w:noWrap/>
            <w:vAlign w:val="center"/>
            <w:hideMark/>
          </w:tcPr>
          <w:p w14:paraId="0837684A" w14:textId="645C3C14" w:rsidR="0036219D" w:rsidRPr="0036219D" w:rsidRDefault="0036219D" w:rsidP="0036219D">
            <w:pPr>
              <w:spacing w:after="0" w:line="276" w:lineRule="auto"/>
              <w:rPr>
                <w:rFonts w:ascii="Times New Roman" w:eastAsia="Times New Roman" w:hAnsi="Times New Roman" w:cs="Times New Roman"/>
                <w:color w:val="000000"/>
                <w:sz w:val="20"/>
                <w:szCs w:val="20"/>
              </w:rPr>
            </w:pPr>
            <w:r w:rsidRPr="0036219D">
              <w:rPr>
                <w:rFonts w:ascii="Times New Roman" w:eastAsia="Times New Roman" w:hAnsi="Times New Roman" w:cs="Times New Roman"/>
                <w:color w:val="000000"/>
                <w:sz w:val="20"/>
                <w:szCs w:val="20"/>
              </w:rPr>
              <w:t>Specific Gravity</w:t>
            </w:r>
          </w:p>
        </w:tc>
        <w:tc>
          <w:tcPr>
            <w:tcW w:w="2995" w:type="dxa"/>
            <w:tcBorders>
              <w:top w:val="nil"/>
              <w:left w:val="nil"/>
              <w:bottom w:val="single" w:sz="4" w:space="0" w:color="auto"/>
              <w:right w:val="single" w:sz="4" w:space="0" w:color="auto"/>
            </w:tcBorders>
            <w:shd w:val="clear" w:color="auto" w:fill="auto"/>
            <w:noWrap/>
            <w:vAlign w:val="center"/>
            <w:hideMark/>
          </w:tcPr>
          <w:p w14:paraId="50A8920F" w14:textId="72E52CCC" w:rsidR="0036219D" w:rsidRPr="0036219D" w:rsidRDefault="0036219D" w:rsidP="0036219D">
            <w:pPr>
              <w:spacing w:after="0" w:line="276" w:lineRule="auto"/>
              <w:rPr>
                <w:rFonts w:ascii="Times New Roman" w:eastAsia="Times New Roman" w:hAnsi="Times New Roman" w:cs="Times New Roman"/>
                <w:color w:val="000000"/>
                <w:sz w:val="20"/>
                <w:szCs w:val="20"/>
              </w:rPr>
            </w:pPr>
            <w:r w:rsidRPr="0036219D">
              <w:rPr>
                <w:rFonts w:ascii="Times New Roman" w:eastAsia="Times New Roman" w:hAnsi="Times New Roman" w:cs="Times New Roman"/>
                <w:color w:val="000000"/>
                <w:sz w:val="20"/>
                <w:szCs w:val="20"/>
              </w:rPr>
              <w:t>2.53</w:t>
            </w:r>
          </w:p>
        </w:tc>
      </w:tr>
    </w:tbl>
    <w:p w14:paraId="1C8B4974" w14:textId="77777777" w:rsidR="00086A6E" w:rsidRDefault="00086A6E" w:rsidP="00F643DF">
      <w:pPr>
        <w:spacing w:after="0" w:line="276" w:lineRule="auto"/>
        <w:rPr>
          <w:rFonts w:ascii="Times New Roman" w:hAnsi="Times New Roman" w:cs="Times New Roman"/>
          <w:b/>
          <w:sz w:val="20"/>
          <w:szCs w:val="20"/>
        </w:rPr>
      </w:pPr>
    </w:p>
    <w:p w14:paraId="30955ED6" w14:textId="7805789B" w:rsidR="00F643DF" w:rsidRPr="00086A6E" w:rsidRDefault="00086A6E" w:rsidP="00F643DF">
      <w:pPr>
        <w:spacing w:after="0" w:line="276" w:lineRule="auto"/>
        <w:rPr>
          <w:rFonts w:ascii="Times New Roman" w:hAnsi="Times New Roman" w:cs="Times New Roman"/>
          <w:b/>
          <w:sz w:val="20"/>
          <w:szCs w:val="20"/>
        </w:rPr>
      </w:pPr>
      <w:r w:rsidRPr="00086A6E">
        <w:rPr>
          <w:rFonts w:ascii="Times New Roman" w:hAnsi="Times New Roman" w:cs="Times New Roman"/>
          <w:b/>
          <w:sz w:val="20"/>
          <w:szCs w:val="20"/>
        </w:rPr>
        <w:t xml:space="preserve">Table No </w:t>
      </w:r>
      <w:r>
        <w:rPr>
          <w:rFonts w:ascii="Times New Roman" w:hAnsi="Times New Roman" w:cs="Times New Roman"/>
          <w:b/>
          <w:sz w:val="20"/>
          <w:szCs w:val="20"/>
        </w:rPr>
        <w:t>2</w:t>
      </w:r>
      <w:r w:rsidRPr="00086A6E">
        <w:rPr>
          <w:rFonts w:ascii="Times New Roman" w:hAnsi="Times New Roman" w:cs="Times New Roman"/>
          <w:b/>
          <w:sz w:val="20"/>
          <w:szCs w:val="20"/>
        </w:rPr>
        <w:t xml:space="preserve">. </w:t>
      </w:r>
      <w:r w:rsidRPr="00086A6E">
        <w:rPr>
          <w:rFonts w:ascii="Times New Roman" w:hAnsi="Times New Roman" w:cs="Times New Roman"/>
          <w:color w:val="000000" w:themeColor="text1"/>
          <w:sz w:val="20"/>
          <w:szCs w:val="20"/>
        </w:rPr>
        <w:t xml:space="preserve">Physical properties of </w:t>
      </w:r>
      <w:r w:rsidR="0036219D" w:rsidRPr="0036219D">
        <w:rPr>
          <w:rFonts w:ascii="Times New Roman" w:hAnsi="Times New Roman" w:cs="Times New Roman"/>
          <w:color w:val="000000" w:themeColor="text1"/>
          <w:sz w:val="20"/>
          <w:szCs w:val="20"/>
        </w:rPr>
        <w:t>Fly Cinder (FC)</w:t>
      </w:r>
    </w:p>
    <w:tbl>
      <w:tblPr>
        <w:tblW w:w="8187" w:type="dxa"/>
        <w:jc w:val="center"/>
        <w:tblLook w:val="04A0" w:firstRow="1" w:lastRow="0" w:firstColumn="1" w:lastColumn="0" w:noHBand="0" w:noVBand="1"/>
      </w:tblPr>
      <w:tblGrid>
        <w:gridCol w:w="821"/>
        <w:gridCol w:w="1855"/>
        <w:gridCol w:w="5511"/>
      </w:tblGrid>
      <w:tr w:rsidR="0036219D" w:rsidRPr="00086A6E" w14:paraId="46DCA28E" w14:textId="77777777" w:rsidTr="00086A6E">
        <w:trPr>
          <w:trHeight w:val="275"/>
          <w:jc w:val="center"/>
        </w:trPr>
        <w:tc>
          <w:tcPr>
            <w:tcW w:w="8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0EE701" w14:textId="17422DB7" w:rsidR="0036219D" w:rsidRPr="0036219D" w:rsidRDefault="0036219D" w:rsidP="0036219D">
            <w:pPr>
              <w:spacing w:after="0" w:line="276" w:lineRule="auto"/>
              <w:jc w:val="center"/>
              <w:rPr>
                <w:rFonts w:ascii="Times New Roman" w:eastAsia="Times New Roman" w:hAnsi="Times New Roman" w:cs="Times New Roman"/>
                <w:b/>
                <w:bCs/>
                <w:color w:val="000000"/>
                <w:sz w:val="20"/>
                <w:szCs w:val="20"/>
              </w:rPr>
            </w:pPr>
            <w:proofErr w:type="spellStart"/>
            <w:proofErr w:type="gramStart"/>
            <w:r w:rsidRPr="0036219D">
              <w:rPr>
                <w:rFonts w:ascii="Times New Roman" w:eastAsia="Times New Roman" w:hAnsi="Times New Roman" w:cs="Times New Roman"/>
                <w:b/>
                <w:bCs/>
                <w:color w:val="000000"/>
                <w:sz w:val="20"/>
                <w:szCs w:val="20"/>
              </w:rPr>
              <w:t>S.No</w:t>
            </w:r>
            <w:proofErr w:type="spellEnd"/>
            <w:proofErr w:type="gramEnd"/>
          </w:p>
        </w:tc>
        <w:tc>
          <w:tcPr>
            <w:tcW w:w="1855" w:type="dxa"/>
            <w:tcBorders>
              <w:top w:val="single" w:sz="4" w:space="0" w:color="auto"/>
              <w:left w:val="nil"/>
              <w:bottom w:val="single" w:sz="4" w:space="0" w:color="auto"/>
              <w:right w:val="single" w:sz="4" w:space="0" w:color="auto"/>
            </w:tcBorders>
            <w:shd w:val="clear" w:color="auto" w:fill="auto"/>
            <w:noWrap/>
            <w:vAlign w:val="center"/>
            <w:hideMark/>
          </w:tcPr>
          <w:p w14:paraId="52C0E056" w14:textId="22A3719A" w:rsidR="0036219D" w:rsidRPr="0036219D" w:rsidRDefault="0036219D" w:rsidP="0036219D">
            <w:pPr>
              <w:spacing w:after="0" w:line="276" w:lineRule="auto"/>
              <w:rPr>
                <w:rFonts w:ascii="Times New Roman" w:eastAsia="Times New Roman" w:hAnsi="Times New Roman" w:cs="Times New Roman"/>
                <w:b/>
                <w:bCs/>
                <w:color w:val="000000"/>
                <w:sz w:val="20"/>
                <w:szCs w:val="20"/>
              </w:rPr>
            </w:pPr>
            <w:r w:rsidRPr="0036219D">
              <w:rPr>
                <w:rFonts w:ascii="Times New Roman" w:eastAsia="Times New Roman" w:hAnsi="Times New Roman" w:cs="Times New Roman"/>
                <w:b/>
                <w:bCs/>
                <w:color w:val="000000"/>
                <w:sz w:val="20"/>
                <w:szCs w:val="20"/>
              </w:rPr>
              <w:t>Physical Property</w:t>
            </w:r>
          </w:p>
        </w:tc>
        <w:tc>
          <w:tcPr>
            <w:tcW w:w="5511" w:type="dxa"/>
            <w:tcBorders>
              <w:top w:val="single" w:sz="4" w:space="0" w:color="auto"/>
              <w:left w:val="nil"/>
              <w:bottom w:val="single" w:sz="4" w:space="0" w:color="auto"/>
              <w:right w:val="single" w:sz="4" w:space="0" w:color="auto"/>
            </w:tcBorders>
            <w:shd w:val="clear" w:color="auto" w:fill="auto"/>
            <w:noWrap/>
            <w:vAlign w:val="center"/>
            <w:hideMark/>
          </w:tcPr>
          <w:p w14:paraId="4C6B2E50" w14:textId="77800A30" w:rsidR="0036219D" w:rsidRPr="0036219D" w:rsidRDefault="0036219D" w:rsidP="0036219D">
            <w:pPr>
              <w:spacing w:after="0" w:line="276" w:lineRule="auto"/>
              <w:jc w:val="center"/>
              <w:rPr>
                <w:rFonts w:ascii="Times New Roman" w:eastAsia="Times New Roman" w:hAnsi="Times New Roman" w:cs="Times New Roman"/>
                <w:b/>
                <w:bCs/>
                <w:color w:val="000000"/>
                <w:sz w:val="20"/>
                <w:szCs w:val="20"/>
              </w:rPr>
            </w:pPr>
            <w:r w:rsidRPr="0036219D">
              <w:rPr>
                <w:rFonts w:ascii="Times New Roman" w:eastAsia="Times New Roman" w:hAnsi="Times New Roman" w:cs="Times New Roman"/>
                <w:b/>
                <w:bCs/>
                <w:color w:val="000000"/>
                <w:sz w:val="20"/>
                <w:szCs w:val="20"/>
              </w:rPr>
              <w:t>Fly Cinder (FC)</w:t>
            </w:r>
          </w:p>
        </w:tc>
      </w:tr>
      <w:tr w:rsidR="0036219D" w:rsidRPr="00086A6E" w14:paraId="6B076A00" w14:textId="77777777" w:rsidTr="00086A6E">
        <w:trPr>
          <w:trHeight w:val="275"/>
          <w:jc w:val="center"/>
        </w:trPr>
        <w:tc>
          <w:tcPr>
            <w:tcW w:w="821" w:type="dxa"/>
            <w:tcBorders>
              <w:top w:val="nil"/>
              <w:left w:val="single" w:sz="4" w:space="0" w:color="auto"/>
              <w:bottom w:val="single" w:sz="4" w:space="0" w:color="auto"/>
              <w:right w:val="single" w:sz="4" w:space="0" w:color="auto"/>
            </w:tcBorders>
            <w:shd w:val="clear" w:color="auto" w:fill="auto"/>
            <w:noWrap/>
            <w:vAlign w:val="center"/>
            <w:hideMark/>
          </w:tcPr>
          <w:p w14:paraId="19550638" w14:textId="42ECFDD7" w:rsidR="0036219D" w:rsidRPr="0036219D" w:rsidRDefault="0036219D" w:rsidP="0036219D">
            <w:pPr>
              <w:spacing w:after="0" w:line="276" w:lineRule="auto"/>
              <w:jc w:val="center"/>
              <w:rPr>
                <w:rFonts w:ascii="Times New Roman" w:eastAsia="Times New Roman" w:hAnsi="Times New Roman" w:cs="Times New Roman"/>
                <w:color w:val="000000"/>
                <w:sz w:val="20"/>
                <w:szCs w:val="20"/>
              </w:rPr>
            </w:pPr>
            <w:r w:rsidRPr="0036219D">
              <w:rPr>
                <w:rFonts w:ascii="Times New Roman" w:eastAsia="Times New Roman" w:hAnsi="Times New Roman" w:cs="Times New Roman"/>
                <w:color w:val="000000"/>
                <w:sz w:val="20"/>
                <w:szCs w:val="20"/>
              </w:rPr>
              <w:t>1</w:t>
            </w:r>
          </w:p>
        </w:tc>
        <w:tc>
          <w:tcPr>
            <w:tcW w:w="1855" w:type="dxa"/>
            <w:tcBorders>
              <w:top w:val="nil"/>
              <w:left w:val="nil"/>
              <w:bottom w:val="single" w:sz="4" w:space="0" w:color="auto"/>
              <w:right w:val="single" w:sz="4" w:space="0" w:color="auto"/>
            </w:tcBorders>
            <w:shd w:val="clear" w:color="auto" w:fill="auto"/>
            <w:noWrap/>
            <w:vAlign w:val="center"/>
            <w:hideMark/>
          </w:tcPr>
          <w:p w14:paraId="6DDC43A5" w14:textId="71BDFE67" w:rsidR="0036219D" w:rsidRPr="0036219D" w:rsidRDefault="0036219D" w:rsidP="0036219D">
            <w:pPr>
              <w:spacing w:after="0" w:line="276" w:lineRule="auto"/>
              <w:rPr>
                <w:rFonts w:ascii="Times New Roman" w:eastAsia="Times New Roman" w:hAnsi="Times New Roman" w:cs="Times New Roman"/>
                <w:color w:val="000000"/>
                <w:sz w:val="20"/>
                <w:szCs w:val="20"/>
              </w:rPr>
            </w:pPr>
            <w:r w:rsidRPr="0036219D">
              <w:rPr>
                <w:rFonts w:ascii="Times New Roman" w:eastAsia="Times New Roman" w:hAnsi="Times New Roman" w:cs="Times New Roman"/>
                <w:color w:val="000000"/>
                <w:sz w:val="20"/>
                <w:szCs w:val="20"/>
              </w:rPr>
              <w:t>Size of Particle</w:t>
            </w:r>
          </w:p>
        </w:tc>
        <w:tc>
          <w:tcPr>
            <w:tcW w:w="5511" w:type="dxa"/>
            <w:tcBorders>
              <w:top w:val="nil"/>
              <w:left w:val="nil"/>
              <w:bottom w:val="single" w:sz="4" w:space="0" w:color="auto"/>
              <w:right w:val="single" w:sz="4" w:space="0" w:color="auto"/>
            </w:tcBorders>
            <w:shd w:val="clear" w:color="auto" w:fill="auto"/>
            <w:noWrap/>
            <w:vAlign w:val="center"/>
            <w:hideMark/>
          </w:tcPr>
          <w:p w14:paraId="361BFEB6" w14:textId="207A6565" w:rsidR="0036219D" w:rsidRPr="0036219D" w:rsidRDefault="008B023B" w:rsidP="0036219D">
            <w:pPr>
              <w:spacing w:after="0" w:line="276" w:lineRule="auto"/>
              <w:rPr>
                <w:rFonts w:ascii="Times New Roman" w:eastAsia="Times New Roman" w:hAnsi="Times New Roman" w:cs="Times New Roman"/>
                <w:color w:val="000000"/>
                <w:sz w:val="20"/>
                <w:szCs w:val="20"/>
              </w:rPr>
            </w:pPr>
            <w:r w:rsidRPr="0036219D">
              <w:rPr>
                <w:rFonts w:ascii="Times New Roman" w:eastAsia="Times New Roman" w:hAnsi="Times New Roman" w:cs="Times New Roman"/>
                <w:color w:val="000000"/>
                <w:sz w:val="20"/>
                <w:szCs w:val="20"/>
              </w:rPr>
              <w:t>Typically,</w:t>
            </w:r>
            <w:r w:rsidR="0036219D" w:rsidRPr="0036219D">
              <w:rPr>
                <w:rFonts w:ascii="Times New Roman" w:eastAsia="Times New Roman" w:hAnsi="Times New Roman" w:cs="Times New Roman"/>
                <w:color w:val="000000"/>
                <w:sz w:val="20"/>
                <w:szCs w:val="20"/>
              </w:rPr>
              <w:t xml:space="preserve"> finer than 45 microns (usually around 30–50 microns)</w:t>
            </w:r>
          </w:p>
        </w:tc>
      </w:tr>
      <w:tr w:rsidR="0036219D" w:rsidRPr="00086A6E" w14:paraId="12718CCC" w14:textId="77777777" w:rsidTr="00086A6E">
        <w:trPr>
          <w:trHeight w:val="275"/>
          <w:jc w:val="center"/>
        </w:trPr>
        <w:tc>
          <w:tcPr>
            <w:tcW w:w="821" w:type="dxa"/>
            <w:tcBorders>
              <w:top w:val="nil"/>
              <w:left w:val="single" w:sz="4" w:space="0" w:color="auto"/>
              <w:bottom w:val="single" w:sz="4" w:space="0" w:color="auto"/>
              <w:right w:val="single" w:sz="4" w:space="0" w:color="auto"/>
            </w:tcBorders>
            <w:shd w:val="clear" w:color="auto" w:fill="auto"/>
            <w:noWrap/>
            <w:vAlign w:val="center"/>
            <w:hideMark/>
          </w:tcPr>
          <w:p w14:paraId="167A72B2" w14:textId="5FD08D66" w:rsidR="0036219D" w:rsidRPr="0036219D" w:rsidRDefault="0036219D" w:rsidP="0036219D">
            <w:pPr>
              <w:spacing w:after="0" w:line="276" w:lineRule="auto"/>
              <w:jc w:val="center"/>
              <w:rPr>
                <w:rFonts w:ascii="Times New Roman" w:eastAsia="Times New Roman" w:hAnsi="Times New Roman" w:cs="Times New Roman"/>
                <w:color w:val="000000"/>
                <w:sz w:val="20"/>
                <w:szCs w:val="20"/>
              </w:rPr>
            </w:pPr>
            <w:r w:rsidRPr="0036219D">
              <w:rPr>
                <w:rFonts w:ascii="Times New Roman" w:eastAsia="Times New Roman" w:hAnsi="Times New Roman" w:cs="Times New Roman"/>
                <w:color w:val="000000"/>
                <w:sz w:val="20"/>
                <w:szCs w:val="20"/>
              </w:rPr>
              <w:t>2</w:t>
            </w:r>
          </w:p>
        </w:tc>
        <w:tc>
          <w:tcPr>
            <w:tcW w:w="1855" w:type="dxa"/>
            <w:tcBorders>
              <w:top w:val="nil"/>
              <w:left w:val="nil"/>
              <w:bottom w:val="single" w:sz="4" w:space="0" w:color="auto"/>
              <w:right w:val="single" w:sz="4" w:space="0" w:color="auto"/>
            </w:tcBorders>
            <w:shd w:val="clear" w:color="auto" w:fill="auto"/>
            <w:noWrap/>
            <w:vAlign w:val="center"/>
            <w:hideMark/>
          </w:tcPr>
          <w:p w14:paraId="728ED155" w14:textId="0B0866CD" w:rsidR="0036219D" w:rsidRPr="0036219D" w:rsidRDefault="0036219D" w:rsidP="0036219D">
            <w:pPr>
              <w:spacing w:after="0" w:line="276" w:lineRule="auto"/>
              <w:rPr>
                <w:rFonts w:ascii="Times New Roman" w:eastAsia="Times New Roman" w:hAnsi="Times New Roman" w:cs="Times New Roman"/>
                <w:color w:val="000000"/>
                <w:sz w:val="20"/>
                <w:szCs w:val="20"/>
              </w:rPr>
            </w:pPr>
            <w:r w:rsidRPr="0036219D">
              <w:rPr>
                <w:rFonts w:ascii="Times New Roman" w:eastAsia="Times New Roman" w:hAnsi="Times New Roman" w:cs="Times New Roman"/>
                <w:color w:val="000000"/>
                <w:sz w:val="20"/>
                <w:szCs w:val="20"/>
              </w:rPr>
              <w:t>Color</w:t>
            </w:r>
          </w:p>
        </w:tc>
        <w:tc>
          <w:tcPr>
            <w:tcW w:w="5511" w:type="dxa"/>
            <w:tcBorders>
              <w:top w:val="nil"/>
              <w:left w:val="nil"/>
              <w:bottom w:val="single" w:sz="4" w:space="0" w:color="auto"/>
              <w:right w:val="single" w:sz="4" w:space="0" w:color="auto"/>
            </w:tcBorders>
            <w:shd w:val="clear" w:color="auto" w:fill="auto"/>
            <w:noWrap/>
            <w:vAlign w:val="center"/>
            <w:hideMark/>
          </w:tcPr>
          <w:p w14:paraId="6C018C55" w14:textId="63FE4298" w:rsidR="0036219D" w:rsidRPr="0036219D" w:rsidRDefault="0036219D" w:rsidP="0036219D">
            <w:pPr>
              <w:spacing w:after="0" w:line="276" w:lineRule="auto"/>
              <w:rPr>
                <w:rFonts w:ascii="Times New Roman" w:eastAsia="Times New Roman" w:hAnsi="Times New Roman" w:cs="Times New Roman"/>
                <w:color w:val="000000"/>
                <w:sz w:val="20"/>
                <w:szCs w:val="20"/>
              </w:rPr>
            </w:pPr>
            <w:r w:rsidRPr="0036219D">
              <w:rPr>
                <w:rFonts w:ascii="Times New Roman" w:eastAsia="Times New Roman" w:hAnsi="Times New Roman" w:cs="Times New Roman"/>
                <w:color w:val="000000"/>
                <w:sz w:val="20"/>
                <w:szCs w:val="20"/>
              </w:rPr>
              <w:t>light gray to black</w:t>
            </w:r>
          </w:p>
        </w:tc>
      </w:tr>
      <w:tr w:rsidR="0036219D" w:rsidRPr="00086A6E" w14:paraId="4D0C1388" w14:textId="77777777" w:rsidTr="00086A6E">
        <w:trPr>
          <w:trHeight w:val="275"/>
          <w:jc w:val="center"/>
        </w:trPr>
        <w:tc>
          <w:tcPr>
            <w:tcW w:w="821" w:type="dxa"/>
            <w:tcBorders>
              <w:top w:val="nil"/>
              <w:left w:val="single" w:sz="4" w:space="0" w:color="auto"/>
              <w:bottom w:val="single" w:sz="4" w:space="0" w:color="auto"/>
              <w:right w:val="single" w:sz="4" w:space="0" w:color="auto"/>
            </w:tcBorders>
            <w:shd w:val="clear" w:color="auto" w:fill="auto"/>
            <w:noWrap/>
            <w:vAlign w:val="center"/>
            <w:hideMark/>
          </w:tcPr>
          <w:p w14:paraId="29332196" w14:textId="38A13BDB" w:rsidR="0036219D" w:rsidRPr="0036219D" w:rsidRDefault="0036219D" w:rsidP="0036219D">
            <w:pPr>
              <w:spacing w:after="0" w:line="276" w:lineRule="auto"/>
              <w:jc w:val="center"/>
              <w:rPr>
                <w:rFonts w:ascii="Times New Roman" w:eastAsia="Times New Roman" w:hAnsi="Times New Roman" w:cs="Times New Roman"/>
                <w:color w:val="000000"/>
                <w:sz w:val="20"/>
                <w:szCs w:val="20"/>
              </w:rPr>
            </w:pPr>
            <w:r w:rsidRPr="0036219D">
              <w:rPr>
                <w:rFonts w:ascii="Times New Roman" w:eastAsia="Times New Roman" w:hAnsi="Times New Roman" w:cs="Times New Roman"/>
                <w:color w:val="000000"/>
                <w:sz w:val="20"/>
                <w:szCs w:val="20"/>
              </w:rPr>
              <w:t>3</w:t>
            </w:r>
          </w:p>
        </w:tc>
        <w:tc>
          <w:tcPr>
            <w:tcW w:w="1855" w:type="dxa"/>
            <w:tcBorders>
              <w:top w:val="nil"/>
              <w:left w:val="nil"/>
              <w:bottom w:val="single" w:sz="4" w:space="0" w:color="auto"/>
              <w:right w:val="single" w:sz="4" w:space="0" w:color="auto"/>
            </w:tcBorders>
            <w:shd w:val="clear" w:color="auto" w:fill="auto"/>
            <w:noWrap/>
            <w:vAlign w:val="center"/>
            <w:hideMark/>
          </w:tcPr>
          <w:p w14:paraId="299C492A" w14:textId="43085196" w:rsidR="0036219D" w:rsidRPr="0036219D" w:rsidRDefault="0036219D" w:rsidP="0036219D">
            <w:pPr>
              <w:spacing w:after="0" w:line="276" w:lineRule="auto"/>
              <w:rPr>
                <w:rFonts w:ascii="Times New Roman" w:eastAsia="Times New Roman" w:hAnsi="Times New Roman" w:cs="Times New Roman"/>
                <w:color w:val="000000"/>
                <w:sz w:val="20"/>
                <w:szCs w:val="20"/>
              </w:rPr>
            </w:pPr>
            <w:r w:rsidRPr="0036219D">
              <w:rPr>
                <w:rFonts w:ascii="Times New Roman" w:eastAsia="Times New Roman" w:hAnsi="Times New Roman" w:cs="Times New Roman"/>
                <w:color w:val="000000"/>
                <w:sz w:val="20"/>
                <w:szCs w:val="20"/>
              </w:rPr>
              <w:t>Density</w:t>
            </w:r>
          </w:p>
        </w:tc>
        <w:tc>
          <w:tcPr>
            <w:tcW w:w="5511" w:type="dxa"/>
            <w:tcBorders>
              <w:top w:val="nil"/>
              <w:left w:val="nil"/>
              <w:bottom w:val="single" w:sz="4" w:space="0" w:color="auto"/>
              <w:right w:val="single" w:sz="4" w:space="0" w:color="auto"/>
            </w:tcBorders>
            <w:shd w:val="clear" w:color="auto" w:fill="auto"/>
            <w:noWrap/>
            <w:vAlign w:val="center"/>
            <w:hideMark/>
          </w:tcPr>
          <w:p w14:paraId="6BAFA9A5" w14:textId="677425CD" w:rsidR="0036219D" w:rsidRPr="0036219D" w:rsidRDefault="0036219D" w:rsidP="0036219D">
            <w:pPr>
              <w:spacing w:after="0" w:line="276" w:lineRule="auto"/>
              <w:rPr>
                <w:rFonts w:ascii="Times New Roman" w:eastAsia="Times New Roman" w:hAnsi="Times New Roman" w:cs="Times New Roman"/>
                <w:color w:val="000000"/>
                <w:sz w:val="20"/>
                <w:szCs w:val="20"/>
              </w:rPr>
            </w:pPr>
            <w:r w:rsidRPr="0036219D">
              <w:rPr>
                <w:rFonts w:ascii="Times New Roman" w:eastAsia="Times New Roman" w:hAnsi="Times New Roman" w:cs="Times New Roman"/>
                <w:color w:val="000000"/>
                <w:sz w:val="20"/>
                <w:szCs w:val="20"/>
              </w:rPr>
              <w:t>856 Kg/m³</w:t>
            </w:r>
          </w:p>
        </w:tc>
      </w:tr>
      <w:tr w:rsidR="0036219D" w:rsidRPr="00086A6E" w14:paraId="537F38C9" w14:textId="77777777" w:rsidTr="00086A6E">
        <w:trPr>
          <w:trHeight w:val="275"/>
          <w:jc w:val="center"/>
        </w:trPr>
        <w:tc>
          <w:tcPr>
            <w:tcW w:w="821" w:type="dxa"/>
            <w:tcBorders>
              <w:top w:val="nil"/>
              <w:left w:val="single" w:sz="4" w:space="0" w:color="auto"/>
              <w:bottom w:val="single" w:sz="4" w:space="0" w:color="auto"/>
              <w:right w:val="single" w:sz="4" w:space="0" w:color="auto"/>
            </w:tcBorders>
            <w:shd w:val="clear" w:color="auto" w:fill="auto"/>
            <w:noWrap/>
            <w:vAlign w:val="center"/>
            <w:hideMark/>
          </w:tcPr>
          <w:p w14:paraId="63561428" w14:textId="0AACD11A" w:rsidR="0036219D" w:rsidRPr="0036219D" w:rsidRDefault="0036219D" w:rsidP="0036219D">
            <w:pPr>
              <w:spacing w:after="0" w:line="276" w:lineRule="auto"/>
              <w:jc w:val="center"/>
              <w:rPr>
                <w:rFonts w:ascii="Times New Roman" w:eastAsia="Times New Roman" w:hAnsi="Times New Roman" w:cs="Times New Roman"/>
                <w:color w:val="000000"/>
                <w:sz w:val="20"/>
                <w:szCs w:val="20"/>
              </w:rPr>
            </w:pPr>
            <w:r w:rsidRPr="0036219D">
              <w:rPr>
                <w:rFonts w:ascii="Times New Roman" w:eastAsia="Times New Roman" w:hAnsi="Times New Roman" w:cs="Times New Roman"/>
                <w:color w:val="000000"/>
                <w:sz w:val="20"/>
                <w:szCs w:val="20"/>
              </w:rPr>
              <w:t>4</w:t>
            </w:r>
          </w:p>
        </w:tc>
        <w:tc>
          <w:tcPr>
            <w:tcW w:w="1855" w:type="dxa"/>
            <w:tcBorders>
              <w:top w:val="nil"/>
              <w:left w:val="nil"/>
              <w:bottom w:val="single" w:sz="4" w:space="0" w:color="auto"/>
              <w:right w:val="single" w:sz="4" w:space="0" w:color="auto"/>
            </w:tcBorders>
            <w:shd w:val="clear" w:color="auto" w:fill="auto"/>
            <w:noWrap/>
            <w:vAlign w:val="center"/>
            <w:hideMark/>
          </w:tcPr>
          <w:p w14:paraId="785034DE" w14:textId="4F512E8F" w:rsidR="0036219D" w:rsidRPr="0036219D" w:rsidRDefault="0036219D" w:rsidP="0036219D">
            <w:pPr>
              <w:spacing w:after="0" w:line="276" w:lineRule="auto"/>
              <w:rPr>
                <w:rFonts w:ascii="Times New Roman" w:eastAsia="Times New Roman" w:hAnsi="Times New Roman" w:cs="Times New Roman"/>
                <w:color w:val="000000"/>
                <w:sz w:val="20"/>
                <w:szCs w:val="20"/>
              </w:rPr>
            </w:pPr>
            <w:r w:rsidRPr="0036219D">
              <w:rPr>
                <w:rFonts w:ascii="Times New Roman" w:eastAsia="Times New Roman" w:hAnsi="Times New Roman" w:cs="Times New Roman"/>
                <w:color w:val="000000"/>
                <w:sz w:val="20"/>
                <w:szCs w:val="20"/>
              </w:rPr>
              <w:t>Water absorption</w:t>
            </w:r>
          </w:p>
        </w:tc>
        <w:tc>
          <w:tcPr>
            <w:tcW w:w="5511" w:type="dxa"/>
            <w:tcBorders>
              <w:top w:val="nil"/>
              <w:left w:val="nil"/>
              <w:bottom w:val="single" w:sz="4" w:space="0" w:color="auto"/>
              <w:right w:val="single" w:sz="4" w:space="0" w:color="auto"/>
            </w:tcBorders>
            <w:shd w:val="clear" w:color="auto" w:fill="auto"/>
            <w:noWrap/>
            <w:vAlign w:val="center"/>
            <w:hideMark/>
          </w:tcPr>
          <w:p w14:paraId="38092FE5" w14:textId="15CD7532" w:rsidR="0036219D" w:rsidRPr="0036219D" w:rsidRDefault="0036219D" w:rsidP="0036219D">
            <w:pPr>
              <w:spacing w:after="0" w:line="276" w:lineRule="auto"/>
              <w:rPr>
                <w:rFonts w:ascii="Times New Roman" w:eastAsia="Times New Roman" w:hAnsi="Times New Roman" w:cs="Times New Roman"/>
                <w:color w:val="000000"/>
                <w:sz w:val="20"/>
                <w:szCs w:val="20"/>
              </w:rPr>
            </w:pPr>
            <w:r w:rsidRPr="0036219D">
              <w:rPr>
                <w:rFonts w:ascii="Times New Roman" w:eastAsia="Times New Roman" w:hAnsi="Times New Roman" w:cs="Times New Roman"/>
                <w:color w:val="000000"/>
                <w:sz w:val="20"/>
                <w:szCs w:val="20"/>
              </w:rPr>
              <w:t>2.56 %</w:t>
            </w:r>
          </w:p>
        </w:tc>
      </w:tr>
      <w:tr w:rsidR="0036219D" w:rsidRPr="00086A6E" w14:paraId="32304767" w14:textId="77777777" w:rsidTr="00086A6E">
        <w:trPr>
          <w:trHeight w:val="275"/>
          <w:jc w:val="center"/>
        </w:trPr>
        <w:tc>
          <w:tcPr>
            <w:tcW w:w="821" w:type="dxa"/>
            <w:tcBorders>
              <w:top w:val="nil"/>
              <w:left w:val="single" w:sz="4" w:space="0" w:color="auto"/>
              <w:bottom w:val="single" w:sz="4" w:space="0" w:color="auto"/>
              <w:right w:val="single" w:sz="4" w:space="0" w:color="auto"/>
            </w:tcBorders>
            <w:shd w:val="clear" w:color="auto" w:fill="auto"/>
            <w:noWrap/>
            <w:vAlign w:val="center"/>
            <w:hideMark/>
          </w:tcPr>
          <w:p w14:paraId="52B253A1" w14:textId="09451153" w:rsidR="0036219D" w:rsidRPr="0036219D" w:rsidRDefault="0036219D" w:rsidP="0036219D">
            <w:pPr>
              <w:spacing w:after="0" w:line="276" w:lineRule="auto"/>
              <w:jc w:val="center"/>
              <w:rPr>
                <w:rFonts w:ascii="Times New Roman" w:eastAsia="Times New Roman" w:hAnsi="Times New Roman" w:cs="Times New Roman"/>
                <w:color w:val="000000"/>
                <w:sz w:val="20"/>
                <w:szCs w:val="20"/>
              </w:rPr>
            </w:pPr>
            <w:r w:rsidRPr="0036219D">
              <w:rPr>
                <w:rFonts w:ascii="Times New Roman" w:eastAsia="Times New Roman" w:hAnsi="Times New Roman" w:cs="Times New Roman"/>
                <w:color w:val="000000"/>
                <w:sz w:val="20"/>
                <w:szCs w:val="20"/>
              </w:rPr>
              <w:t>5</w:t>
            </w:r>
          </w:p>
        </w:tc>
        <w:tc>
          <w:tcPr>
            <w:tcW w:w="1855" w:type="dxa"/>
            <w:tcBorders>
              <w:top w:val="nil"/>
              <w:left w:val="nil"/>
              <w:bottom w:val="single" w:sz="4" w:space="0" w:color="auto"/>
              <w:right w:val="single" w:sz="4" w:space="0" w:color="auto"/>
            </w:tcBorders>
            <w:shd w:val="clear" w:color="auto" w:fill="auto"/>
            <w:noWrap/>
            <w:vAlign w:val="center"/>
            <w:hideMark/>
          </w:tcPr>
          <w:p w14:paraId="1E3F34D0" w14:textId="2090D590" w:rsidR="0036219D" w:rsidRPr="0036219D" w:rsidRDefault="0036219D" w:rsidP="0036219D">
            <w:pPr>
              <w:spacing w:after="0" w:line="276" w:lineRule="auto"/>
              <w:rPr>
                <w:rFonts w:ascii="Times New Roman" w:eastAsia="Times New Roman" w:hAnsi="Times New Roman" w:cs="Times New Roman"/>
                <w:color w:val="000000"/>
                <w:sz w:val="20"/>
                <w:szCs w:val="20"/>
              </w:rPr>
            </w:pPr>
            <w:r w:rsidRPr="0036219D">
              <w:rPr>
                <w:rFonts w:ascii="Times New Roman" w:eastAsia="Times New Roman" w:hAnsi="Times New Roman" w:cs="Times New Roman"/>
                <w:color w:val="000000"/>
                <w:sz w:val="20"/>
                <w:szCs w:val="20"/>
              </w:rPr>
              <w:t>Specific Gravity</w:t>
            </w:r>
          </w:p>
        </w:tc>
        <w:tc>
          <w:tcPr>
            <w:tcW w:w="5511" w:type="dxa"/>
            <w:tcBorders>
              <w:top w:val="nil"/>
              <w:left w:val="nil"/>
              <w:bottom w:val="single" w:sz="4" w:space="0" w:color="auto"/>
              <w:right w:val="single" w:sz="4" w:space="0" w:color="auto"/>
            </w:tcBorders>
            <w:shd w:val="clear" w:color="auto" w:fill="auto"/>
            <w:noWrap/>
            <w:vAlign w:val="center"/>
            <w:hideMark/>
          </w:tcPr>
          <w:p w14:paraId="79D9C38F" w14:textId="77B69854" w:rsidR="0036219D" w:rsidRPr="0036219D" w:rsidRDefault="0036219D" w:rsidP="0036219D">
            <w:pPr>
              <w:spacing w:after="0" w:line="276" w:lineRule="auto"/>
              <w:rPr>
                <w:rFonts w:ascii="Times New Roman" w:eastAsia="Times New Roman" w:hAnsi="Times New Roman" w:cs="Times New Roman"/>
                <w:color w:val="000000"/>
                <w:sz w:val="20"/>
                <w:szCs w:val="20"/>
              </w:rPr>
            </w:pPr>
            <w:r w:rsidRPr="0036219D">
              <w:rPr>
                <w:rFonts w:ascii="Times New Roman" w:eastAsia="Times New Roman" w:hAnsi="Times New Roman" w:cs="Times New Roman"/>
                <w:color w:val="000000"/>
                <w:sz w:val="20"/>
                <w:szCs w:val="20"/>
              </w:rPr>
              <w:t>2.62</w:t>
            </w:r>
          </w:p>
        </w:tc>
      </w:tr>
    </w:tbl>
    <w:p w14:paraId="6DD80AF3" w14:textId="2C771C67" w:rsidR="00F643DF" w:rsidRPr="001E51F3" w:rsidRDefault="00F643DF" w:rsidP="00F643DF">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lastRenderedPageBreak/>
        <w:t>LITERATURE REVIEW</w:t>
      </w:r>
    </w:p>
    <w:p w14:paraId="16EE7134" w14:textId="77777777" w:rsidR="001633E0" w:rsidRPr="001633E0" w:rsidRDefault="001633E0" w:rsidP="001633E0">
      <w:pPr>
        <w:spacing w:before="54" w:after="0" w:line="276" w:lineRule="auto"/>
        <w:ind w:firstLine="720"/>
        <w:jc w:val="both"/>
        <w:rPr>
          <w:rFonts w:ascii="Times New Roman" w:hAnsi="Times New Roman" w:cs="Times New Roman"/>
          <w:color w:val="000000" w:themeColor="text1"/>
          <w:sz w:val="20"/>
          <w:szCs w:val="20"/>
        </w:rPr>
      </w:pPr>
      <w:r w:rsidRPr="001633E0">
        <w:rPr>
          <w:rFonts w:ascii="Times New Roman" w:hAnsi="Times New Roman" w:cs="Times New Roman"/>
          <w:color w:val="000000" w:themeColor="text1"/>
          <w:sz w:val="20"/>
          <w:szCs w:val="20"/>
        </w:rPr>
        <w:t>The exploration of Fly Cinder (FC) and Garlic Husk Ash (GHA) in the realm of cement and concrete has captured significant interest, owing to their remarkable ability to improve mechanical properties, durability, and sustainability within construction materials. These two substances function as supplementary cementitious materials (SCMs), offering a viable alternative to a portion of Portland cement, thus minimizing environmental repercussions while simultaneously enhancing the performance of concrete.</w:t>
      </w:r>
    </w:p>
    <w:p w14:paraId="54799688" w14:textId="70A7613F" w:rsidR="001633E0" w:rsidRPr="001633E0" w:rsidRDefault="001633E0" w:rsidP="001633E0">
      <w:pPr>
        <w:spacing w:before="54" w:after="0" w:line="276" w:lineRule="auto"/>
        <w:ind w:firstLine="720"/>
        <w:jc w:val="both"/>
        <w:rPr>
          <w:rFonts w:ascii="Times New Roman" w:hAnsi="Times New Roman" w:cs="Times New Roman"/>
          <w:color w:val="000000" w:themeColor="text1"/>
          <w:sz w:val="20"/>
          <w:szCs w:val="20"/>
        </w:rPr>
      </w:pPr>
      <w:r w:rsidRPr="001633E0">
        <w:rPr>
          <w:rFonts w:ascii="Times New Roman" w:hAnsi="Times New Roman" w:cs="Times New Roman"/>
          <w:b/>
          <w:color w:val="000000" w:themeColor="text1"/>
          <w:sz w:val="20"/>
          <w:szCs w:val="20"/>
        </w:rPr>
        <w:t xml:space="preserve">Charles </w:t>
      </w:r>
      <w:proofErr w:type="spellStart"/>
      <w:proofErr w:type="gramStart"/>
      <w:r w:rsidRPr="001633E0">
        <w:rPr>
          <w:rFonts w:ascii="Times New Roman" w:hAnsi="Times New Roman" w:cs="Times New Roman"/>
          <w:b/>
          <w:color w:val="000000" w:themeColor="text1"/>
          <w:sz w:val="20"/>
          <w:szCs w:val="20"/>
        </w:rPr>
        <w:t>Berrymana</w:t>
      </w:r>
      <w:proofErr w:type="spellEnd"/>
      <w:r w:rsidRPr="001633E0">
        <w:rPr>
          <w:rFonts w:ascii="Times New Roman" w:hAnsi="Times New Roman" w:cs="Times New Roman"/>
          <w:b/>
          <w:color w:val="000000" w:themeColor="text1"/>
          <w:sz w:val="20"/>
          <w:szCs w:val="20"/>
        </w:rPr>
        <w:t xml:space="preserve">  </w:t>
      </w:r>
      <w:proofErr w:type="spellStart"/>
      <w:r w:rsidRPr="001633E0">
        <w:rPr>
          <w:rFonts w:ascii="Times New Roman" w:hAnsi="Times New Roman" w:cs="Times New Roman"/>
          <w:b/>
          <w:color w:val="000000" w:themeColor="text1"/>
          <w:sz w:val="20"/>
          <w:szCs w:val="20"/>
        </w:rPr>
        <w:t>Jingyi</w:t>
      </w:r>
      <w:proofErr w:type="spellEnd"/>
      <w:proofErr w:type="gramEnd"/>
      <w:r w:rsidRPr="001633E0">
        <w:rPr>
          <w:rFonts w:ascii="Times New Roman" w:hAnsi="Times New Roman" w:cs="Times New Roman"/>
          <w:b/>
          <w:color w:val="000000" w:themeColor="text1"/>
          <w:sz w:val="20"/>
          <w:szCs w:val="20"/>
        </w:rPr>
        <w:t xml:space="preserve"> Zhu et.al; (2004)</w:t>
      </w:r>
      <w:r w:rsidRPr="001633E0">
        <w:rPr>
          <w:rFonts w:ascii="Times New Roman" w:hAnsi="Times New Roman" w:cs="Times New Roman"/>
          <w:color w:val="000000" w:themeColor="text1"/>
          <w:sz w:val="20"/>
          <w:szCs w:val="20"/>
        </w:rPr>
        <w:t xml:space="preserve"> : Class C fly ash in concrete had the greatest 7-day compressive strength at around 35% fly ash to cement ratio, whereas Class F fly ash had its maximum compressive strength at about 25% fly ash to cement ratio. The minimum compressive strength that concrete must meet for Class I, II, and III RCP is 27.6 </w:t>
      </w:r>
      <w:proofErr w:type="spellStart"/>
      <w:r w:rsidRPr="001633E0">
        <w:rPr>
          <w:rFonts w:ascii="Times New Roman" w:hAnsi="Times New Roman" w:cs="Times New Roman"/>
          <w:color w:val="000000" w:themeColor="text1"/>
          <w:sz w:val="20"/>
          <w:szCs w:val="20"/>
        </w:rPr>
        <w:t>MPa</w:t>
      </w:r>
      <w:proofErr w:type="spellEnd"/>
      <w:r w:rsidRPr="001633E0">
        <w:rPr>
          <w:rFonts w:ascii="Times New Roman" w:hAnsi="Times New Roman" w:cs="Times New Roman"/>
          <w:color w:val="000000" w:themeColor="text1"/>
          <w:sz w:val="20"/>
          <w:szCs w:val="20"/>
        </w:rPr>
        <w:t xml:space="preserve">, as stated in ASTM C 76(02). The 7-day compressive strength of concrete cylinders containing Class C fly ash is 27.6 </w:t>
      </w:r>
      <w:proofErr w:type="spellStart"/>
      <w:r w:rsidRPr="001633E0">
        <w:rPr>
          <w:rFonts w:ascii="Times New Roman" w:hAnsi="Times New Roman" w:cs="Times New Roman"/>
          <w:color w:val="000000" w:themeColor="text1"/>
          <w:sz w:val="20"/>
          <w:szCs w:val="20"/>
        </w:rPr>
        <w:t>MPa</w:t>
      </w:r>
      <w:proofErr w:type="spellEnd"/>
      <w:r w:rsidRPr="001633E0">
        <w:rPr>
          <w:rFonts w:ascii="Times New Roman" w:hAnsi="Times New Roman" w:cs="Times New Roman"/>
          <w:color w:val="000000" w:themeColor="text1"/>
          <w:sz w:val="20"/>
          <w:szCs w:val="20"/>
        </w:rPr>
        <w:t xml:space="preserve"> or higher up to a fly ash concentration of 65% or higher. The compressive strength after 7 days of Class F fly ash remains at or above 27.6 </w:t>
      </w:r>
      <w:proofErr w:type="spellStart"/>
      <w:r w:rsidRPr="001633E0">
        <w:rPr>
          <w:rFonts w:ascii="Times New Roman" w:hAnsi="Times New Roman" w:cs="Times New Roman"/>
          <w:color w:val="000000" w:themeColor="text1"/>
          <w:sz w:val="20"/>
          <w:szCs w:val="20"/>
        </w:rPr>
        <w:t>MPa</w:t>
      </w:r>
      <w:proofErr w:type="spellEnd"/>
      <w:r w:rsidRPr="001633E0">
        <w:rPr>
          <w:rFonts w:ascii="Times New Roman" w:hAnsi="Times New Roman" w:cs="Times New Roman"/>
          <w:color w:val="000000" w:themeColor="text1"/>
          <w:sz w:val="20"/>
          <w:szCs w:val="20"/>
        </w:rPr>
        <w:t xml:space="preserve"> up to a fly ash concentration of about 45%. These numbers provide the ballpark for what has to be set to guarantee the concrete pipe sections have enough structural integrity and minimum compressive strength right after the forms are removed. </w:t>
      </w:r>
      <w:hyperlink r:id="rId15" w:history="1">
        <w:r w:rsidRPr="001633E0">
          <w:rPr>
            <w:rStyle w:val="Hyperlink"/>
            <w:rFonts w:ascii="Times New Roman" w:hAnsi="Times New Roman"/>
            <w:sz w:val="20"/>
            <w:szCs w:val="20"/>
          </w:rPr>
          <w:t>https://doi.org/10.1016/j.cemconres.2004.06.040</w:t>
        </w:r>
      </w:hyperlink>
    </w:p>
    <w:p w14:paraId="68AF3469" w14:textId="22D28212" w:rsidR="001633E0" w:rsidRDefault="001633E0" w:rsidP="001633E0">
      <w:pPr>
        <w:spacing w:before="54" w:after="0" w:line="276" w:lineRule="auto"/>
        <w:ind w:firstLine="720"/>
        <w:jc w:val="both"/>
        <w:rPr>
          <w:rFonts w:ascii="Times New Roman" w:hAnsi="Times New Roman" w:cs="Times New Roman"/>
          <w:color w:val="000000" w:themeColor="text1"/>
          <w:sz w:val="20"/>
          <w:szCs w:val="20"/>
        </w:rPr>
      </w:pPr>
      <w:proofErr w:type="spellStart"/>
      <w:r w:rsidRPr="001633E0">
        <w:rPr>
          <w:rFonts w:ascii="Times New Roman" w:hAnsi="Times New Roman" w:cs="Times New Roman"/>
          <w:b/>
          <w:color w:val="000000" w:themeColor="text1"/>
          <w:sz w:val="20"/>
          <w:szCs w:val="20"/>
        </w:rPr>
        <w:t>V.Sameer</w:t>
      </w:r>
      <w:proofErr w:type="spellEnd"/>
      <w:r w:rsidRPr="001633E0">
        <w:rPr>
          <w:rFonts w:ascii="Times New Roman" w:hAnsi="Times New Roman" w:cs="Times New Roman"/>
          <w:b/>
          <w:color w:val="000000" w:themeColor="text1"/>
          <w:sz w:val="20"/>
          <w:szCs w:val="20"/>
        </w:rPr>
        <w:t xml:space="preserve"> Kumar et.al;(2023)</w:t>
      </w:r>
      <w:r w:rsidRPr="001633E0">
        <w:rPr>
          <w:rFonts w:ascii="Times New Roman" w:hAnsi="Times New Roman" w:cs="Times New Roman"/>
          <w:color w:val="000000" w:themeColor="text1"/>
          <w:sz w:val="20"/>
          <w:szCs w:val="20"/>
        </w:rPr>
        <w:t xml:space="preserve"> The workability of the control specimen of SCC, as well as the SCC that included </w:t>
      </w:r>
      <w:proofErr w:type="spellStart"/>
      <w:r w:rsidRPr="001633E0">
        <w:rPr>
          <w:rFonts w:ascii="Times New Roman" w:hAnsi="Times New Roman" w:cs="Times New Roman"/>
          <w:color w:val="000000" w:themeColor="text1"/>
          <w:sz w:val="20"/>
          <w:szCs w:val="20"/>
        </w:rPr>
        <w:t>Alccofine</w:t>
      </w:r>
      <w:proofErr w:type="spellEnd"/>
      <w:r w:rsidRPr="001633E0">
        <w:rPr>
          <w:rFonts w:ascii="Times New Roman" w:hAnsi="Times New Roman" w:cs="Times New Roman"/>
          <w:color w:val="000000" w:themeColor="text1"/>
          <w:sz w:val="20"/>
          <w:szCs w:val="20"/>
        </w:rPr>
        <w:t xml:space="preserve"> and Fly Ash, was found to be within the limitations allowed by the Indian Code, according to the findings of a battery of tests. This verifies the mix design of the SCC. It seems that the addition of </w:t>
      </w:r>
      <w:proofErr w:type="spellStart"/>
      <w:r w:rsidRPr="001633E0">
        <w:rPr>
          <w:rFonts w:ascii="Times New Roman" w:hAnsi="Times New Roman" w:cs="Times New Roman"/>
          <w:color w:val="000000" w:themeColor="text1"/>
          <w:sz w:val="20"/>
          <w:szCs w:val="20"/>
        </w:rPr>
        <w:t>Alccofine</w:t>
      </w:r>
      <w:proofErr w:type="spellEnd"/>
      <w:r w:rsidRPr="001633E0">
        <w:rPr>
          <w:rFonts w:ascii="Times New Roman" w:hAnsi="Times New Roman" w:cs="Times New Roman"/>
          <w:color w:val="000000" w:themeColor="text1"/>
          <w:sz w:val="20"/>
          <w:szCs w:val="20"/>
        </w:rPr>
        <w:t xml:space="preserve"> and Fly Ash improves the workability of the SCC, since this tendency was also seen in other evaluation techniques. Using a compression testing equipment, we measured the concrete's average compressive strength at7,14, and 28 days. According to the results, as compared to regular concrete, the average compressive strength is much higher, reaching its peak at a 25% </w:t>
      </w:r>
      <w:proofErr w:type="spellStart"/>
      <w:r w:rsidRPr="001633E0">
        <w:rPr>
          <w:rFonts w:ascii="Times New Roman" w:hAnsi="Times New Roman" w:cs="Times New Roman"/>
          <w:color w:val="000000" w:themeColor="text1"/>
          <w:sz w:val="20"/>
          <w:szCs w:val="20"/>
        </w:rPr>
        <w:t>Alccofine</w:t>
      </w:r>
      <w:proofErr w:type="spellEnd"/>
      <w:r w:rsidRPr="001633E0">
        <w:rPr>
          <w:rFonts w:ascii="Times New Roman" w:hAnsi="Times New Roman" w:cs="Times New Roman"/>
          <w:color w:val="000000" w:themeColor="text1"/>
          <w:sz w:val="20"/>
          <w:szCs w:val="20"/>
        </w:rPr>
        <w:t xml:space="preserve"> replacement level. Additionally, the average split tensile strength was also tested at 7, 14, and 28 days, with the maximum value reported at a combination of 20% Fly Ash, 20% </w:t>
      </w:r>
      <w:proofErr w:type="spellStart"/>
      <w:r w:rsidRPr="001633E0">
        <w:rPr>
          <w:rFonts w:ascii="Times New Roman" w:hAnsi="Times New Roman" w:cs="Times New Roman"/>
          <w:color w:val="000000" w:themeColor="text1"/>
          <w:sz w:val="20"/>
          <w:szCs w:val="20"/>
        </w:rPr>
        <w:t>Alccofine</w:t>
      </w:r>
      <w:proofErr w:type="spellEnd"/>
      <w:r w:rsidRPr="001633E0">
        <w:rPr>
          <w:rFonts w:ascii="Times New Roman" w:hAnsi="Times New Roman" w:cs="Times New Roman"/>
          <w:color w:val="000000" w:themeColor="text1"/>
          <w:sz w:val="20"/>
          <w:szCs w:val="20"/>
        </w:rPr>
        <w:t xml:space="preserve">, and 1% superplasticizer. Similarly, the average flexural strength at these intervals was measured, with the highest value again observed at the same mix proportions of 20% Fly Ash, 20% </w:t>
      </w:r>
      <w:proofErr w:type="spellStart"/>
      <w:r w:rsidRPr="001633E0">
        <w:rPr>
          <w:rFonts w:ascii="Times New Roman" w:hAnsi="Times New Roman" w:cs="Times New Roman"/>
          <w:color w:val="000000" w:themeColor="text1"/>
          <w:sz w:val="20"/>
          <w:szCs w:val="20"/>
        </w:rPr>
        <w:t>Alccofine</w:t>
      </w:r>
      <w:proofErr w:type="spellEnd"/>
      <w:r w:rsidRPr="001633E0">
        <w:rPr>
          <w:rFonts w:ascii="Times New Roman" w:hAnsi="Times New Roman" w:cs="Times New Roman"/>
          <w:color w:val="000000" w:themeColor="text1"/>
          <w:sz w:val="20"/>
          <w:szCs w:val="20"/>
        </w:rPr>
        <w:t xml:space="preserve">, and 1% superplasticizer. </w:t>
      </w:r>
      <w:hyperlink r:id="rId16" w:history="1">
        <w:r w:rsidRPr="000477E5">
          <w:rPr>
            <w:rStyle w:val="Hyperlink"/>
            <w:rFonts w:ascii="Times New Roman" w:hAnsi="Times New Roman"/>
            <w:sz w:val="20"/>
            <w:szCs w:val="20"/>
          </w:rPr>
          <w:t>https://www.ijrar.org/papers/IJRAR23B1720.pdf</w:t>
        </w:r>
      </w:hyperlink>
    </w:p>
    <w:p w14:paraId="5F347879" w14:textId="1886D92E" w:rsidR="008B023B" w:rsidRPr="008B023B" w:rsidRDefault="001633E0" w:rsidP="00F643DF">
      <w:pPr>
        <w:spacing w:before="54" w:after="0" w:line="276" w:lineRule="auto"/>
        <w:ind w:firstLine="720"/>
        <w:jc w:val="both"/>
        <w:rPr>
          <w:rFonts w:ascii="Times New Roman" w:hAnsi="Times New Roman" w:cs="Times New Roman"/>
          <w:color w:val="000000" w:themeColor="text1"/>
          <w:sz w:val="20"/>
          <w:szCs w:val="20"/>
        </w:rPr>
      </w:pPr>
      <w:r w:rsidRPr="001633E0">
        <w:rPr>
          <w:rFonts w:ascii="Times New Roman" w:hAnsi="Times New Roman" w:cs="Times New Roman"/>
          <w:b/>
          <w:color w:val="000000" w:themeColor="text1"/>
          <w:sz w:val="20"/>
          <w:szCs w:val="20"/>
        </w:rPr>
        <w:t xml:space="preserve">Jagdish </w:t>
      </w:r>
      <w:proofErr w:type="spellStart"/>
      <w:r w:rsidRPr="001633E0">
        <w:rPr>
          <w:rFonts w:ascii="Times New Roman" w:hAnsi="Times New Roman" w:cs="Times New Roman"/>
          <w:b/>
          <w:color w:val="000000" w:themeColor="text1"/>
          <w:sz w:val="20"/>
          <w:szCs w:val="20"/>
        </w:rPr>
        <w:t>Virupakshi</w:t>
      </w:r>
      <w:proofErr w:type="spellEnd"/>
      <w:r w:rsidRPr="001633E0">
        <w:rPr>
          <w:rFonts w:ascii="Times New Roman" w:hAnsi="Times New Roman" w:cs="Times New Roman"/>
          <w:b/>
          <w:color w:val="000000" w:themeColor="text1"/>
          <w:sz w:val="20"/>
          <w:szCs w:val="20"/>
        </w:rPr>
        <w:t xml:space="preserve"> </w:t>
      </w:r>
      <w:proofErr w:type="spellStart"/>
      <w:r w:rsidRPr="001633E0">
        <w:rPr>
          <w:rFonts w:ascii="Times New Roman" w:hAnsi="Times New Roman" w:cs="Times New Roman"/>
          <w:b/>
          <w:color w:val="000000" w:themeColor="text1"/>
          <w:sz w:val="20"/>
          <w:szCs w:val="20"/>
        </w:rPr>
        <w:t>Patil</w:t>
      </w:r>
      <w:proofErr w:type="spellEnd"/>
      <w:r w:rsidRPr="001633E0">
        <w:rPr>
          <w:rFonts w:ascii="Times New Roman" w:hAnsi="Times New Roman" w:cs="Times New Roman"/>
          <w:b/>
          <w:color w:val="000000" w:themeColor="text1"/>
          <w:sz w:val="20"/>
          <w:szCs w:val="20"/>
        </w:rPr>
        <w:t xml:space="preserve"> (2017) </w:t>
      </w:r>
      <w:r w:rsidRPr="008B023B">
        <w:rPr>
          <w:rFonts w:ascii="Times New Roman" w:hAnsi="Times New Roman" w:cs="Times New Roman"/>
          <w:color w:val="000000" w:themeColor="text1"/>
          <w:sz w:val="20"/>
          <w:szCs w:val="20"/>
        </w:rPr>
        <w:t xml:space="preserve">It may be seen that in fly ash concrete, the total quantity of cementitious material is larger, while the content of Ordinary Portland Cement (OPC) is lower. Additionally, the number of fine particles is lowered, whilst the </w:t>
      </w:r>
      <w:proofErr w:type="gramStart"/>
      <w:r w:rsidRPr="008B023B">
        <w:rPr>
          <w:rFonts w:ascii="Times New Roman" w:hAnsi="Times New Roman" w:cs="Times New Roman"/>
          <w:color w:val="000000" w:themeColor="text1"/>
          <w:sz w:val="20"/>
          <w:szCs w:val="20"/>
        </w:rPr>
        <w:t>coarse</w:t>
      </w:r>
      <w:proofErr w:type="gramEnd"/>
      <w:r w:rsidRPr="008B023B">
        <w:rPr>
          <w:rFonts w:ascii="Times New Roman" w:hAnsi="Times New Roman" w:cs="Times New Roman"/>
          <w:color w:val="000000" w:themeColor="text1"/>
          <w:sz w:val="20"/>
          <w:szCs w:val="20"/>
        </w:rPr>
        <w:t xml:space="preserve"> aggregate content stays constant. Furthermore, there is a reduction in water </w:t>
      </w:r>
      <w:proofErr w:type="spellStart"/>
      <w:r w:rsidRPr="008B023B">
        <w:rPr>
          <w:rFonts w:ascii="Times New Roman" w:hAnsi="Times New Roman" w:cs="Times New Roman"/>
          <w:color w:val="000000" w:themeColor="text1"/>
          <w:sz w:val="20"/>
          <w:szCs w:val="20"/>
        </w:rPr>
        <w:t>utilisation</w:t>
      </w:r>
      <w:proofErr w:type="spellEnd"/>
      <w:r w:rsidRPr="008B023B">
        <w:rPr>
          <w:rFonts w:ascii="Times New Roman" w:hAnsi="Times New Roman" w:cs="Times New Roman"/>
          <w:color w:val="000000" w:themeColor="text1"/>
          <w:sz w:val="20"/>
          <w:szCs w:val="20"/>
        </w:rPr>
        <w:t xml:space="preserve">, resulting to a </w:t>
      </w:r>
      <w:proofErr w:type="gramStart"/>
      <w:r w:rsidRPr="008B023B">
        <w:rPr>
          <w:rFonts w:ascii="Times New Roman" w:hAnsi="Times New Roman" w:cs="Times New Roman"/>
          <w:color w:val="000000" w:themeColor="text1"/>
          <w:sz w:val="20"/>
          <w:szCs w:val="20"/>
        </w:rPr>
        <w:t>drop in</w:t>
      </w:r>
      <w:proofErr w:type="gramEnd"/>
      <w:r w:rsidRPr="008B023B">
        <w:rPr>
          <w:rFonts w:ascii="Times New Roman" w:hAnsi="Times New Roman" w:cs="Times New Roman"/>
          <w:color w:val="000000" w:themeColor="text1"/>
          <w:sz w:val="20"/>
          <w:szCs w:val="20"/>
        </w:rPr>
        <w:t xml:space="preserve"> density owing to the lower density of fly ash in contrast to cement. </w:t>
      </w:r>
      <w:hyperlink r:id="rId17" w:history="1">
        <w:r w:rsidR="008B023B" w:rsidRPr="008B023B">
          <w:rPr>
            <w:rStyle w:val="Hyperlink"/>
            <w:rFonts w:ascii="Times New Roman" w:hAnsi="Times New Roman"/>
            <w:sz w:val="20"/>
            <w:szCs w:val="20"/>
          </w:rPr>
          <w:t>https://www.irjet.net/IRJET-V4I11204.pdf</w:t>
        </w:r>
      </w:hyperlink>
    </w:p>
    <w:p w14:paraId="2F3C66E8" w14:textId="53C68046" w:rsidR="00DA52F4" w:rsidRDefault="00F643DF"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MIX DESIGN &amp; SLUMP </w:t>
      </w:r>
      <w:r w:rsidR="001B4B66">
        <w:rPr>
          <w:rFonts w:ascii="Times New Roman" w:hAnsi="Times New Roman" w:cs="Times New Roman"/>
          <w:b/>
          <w:bCs/>
          <w:color w:val="000000" w:themeColor="text1"/>
          <w:sz w:val="24"/>
          <w:szCs w:val="24"/>
        </w:rPr>
        <w:t>VALUE</w:t>
      </w:r>
    </w:p>
    <w:p w14:paraId="1591F561" w14:textId="409C19A4" w:rsidR="00F643DF" w:rsidRPr="00F643DF" w:rsidRDefault="00F643DF" w:rsidP="00F643DF">
      <w:pPr>
        <w:spacing w:after="0" w:line="276" w:lineRule="auto"/>
        <w:rPr>
          <w:rFonts w:ascii="Times New Roman" w:hAnsi="Times New Roman" w:cs="Times New Roman"/>
          <w:b/>
          <w:sz w:val="20"/>
          <w:szCs w:val="20"/>
        </w:rPr>
      </w:pPr>
      <w:r w:rsidRPr="00F643DF">
        <w:rPr>
          <w:rFonts w:ascii="Times New Roman" w:hAnsi="Times New Roman" w:cs="Times New Roman"/>
          <w:b/>
          <w:sz w:val="20"/>
          <w:szCs w:val="20"/>
        </w:rPr>
        <w:t xml:space="preserve">Table No </w:t>
      </w:r>
      <w:r>
        <w:rPr>
          <w:rFonts w:ascii="Times New Roman" w:hAnsi="Times New Roman" w:cs="Times New Roman"/>
          <w:b/>
          <w:sz w:val="20"/>
          <w:szCs w:val="20"/>
        </w:rPr>
        <w:t>3</w:t>
      </w:r>
      <w:r w:rsidRPr="00F643DF">
        <w:rPr>
          <w:rFonts w:ascii="Times New Roman" w:hAnsi="Times New Roman" w:cs="Times New Roman"/>
          <w:b/>
          <w:sz w:val="20"/>
          <w:szCs w:val="20"/>
        </w:rPr>
        <w:t xml:space="preserve">. </w:t>
      </w:r>
      <w:r w:rsidRPr="00F643DF">
        <w:rPr>
          <w:rFonts w:ascii="Times New Roman" w:hAnsi="Times New Roman" w:cs="Times New Roman"/>
          <w:bCs/>
          <w:color w:val="000000" w:themeColor="text1"/>
          <w:sz w:val="20"/>
          <w:szCs w:val="20"/>
        </w:rPr>
        <w:t>Slump Cone values</w:t>
      </w:r>
    </w:p>
    <w:tbl>
      <w:tblPr>
        <w:tblW w:w="5653" w:type="dxa"/>
        <w:jc w:val="center"/>
        <w:tblLook w:val="04A0" w:firstRow="1" w:lastRow="0" w:firstColumn="1" w:lastColumn="0" w:noHBand="0" w:noVBand="1"/>
      </w:tblPr>
      <w:tblGrid>
        <w:gridCol w:w="3039"/>
        <w:gridCol w:w="2614"/>
      </w:tblGrid>
      <w:tr w:rsidR="008B023B" w:rsidRPr="00F643DF" w14:paraId="723439CC" w14:textId="77777777" w:rsidTr="008B023B">
        <w:trPr>
          <w:trHeight w:val="179"/>
          <w:jc w:val="center"/>
        </w:trPr>
        <w:tc>
          <w:tcPr>
            <w:tcW w:w="30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6054BE" w14:textId="42BB8EEC" w:rsidR="008B023B" w:rsidRPr="008B023B" w:rsidRDefault="008B023B" w:rsidP="008B023B">
            <w:pPr>
              <w:spacing w:before="54" w:after="0" w:line="240" w:lineRule="auto"/>
              <w:jc w:val="center"/>
              <w:rPr>
                <w:rFonts w:ascii="Times New Roman" w:hAnsi="Times New Roman" w:cs="Times New Roman"/>
                <w:b/>
                <w:color w:val="000000" w:themeColor="text1"/>
                <w:sz w:val="20"/>
                <w:szCs w:val="20"/>
              </w:rPr>
            </w:pPr>
            <w:r w:rsidRPr="008B023B">
              <w:rPr>
                <w:rFonts w:ascii="Times New Roman" w:eastAsia="Times New Roman" w:hAnsi="Times New Roman" w:cs="Times New Roman"/>
                <w:b/>
                <w:bCs/>
                <w:color w:val="000000"/>
                <w:sz w:val="20"/>
                <w:szCs w:val="20"/>
              </w:rPr>
              <w:t>Mix % Replacement</w:t>
            </w:r>
          </w:p>
        </w:tc>
        <w:tc>
          <w:tcPr>
            <w:tcW w:w="2614" w:type="dxa"/>
            <w:tcBorders>
              <w:top w:val="single" w:sz="4" w:space="0" w:color="auto"/>
              <w:left w:val="nil"/>
              <w:bottom w:val="single" w:sz="4" w:space="0" w:color="auto"/>
              <w:right w:val="single" w:sz="4" w:space="0" w:color="auto"/>
            </w:tcBorders>
            <w:shd w:val="clear" w:color="auto" w:fill="auto"/>
            <w:noWrap/>
            <w:vAlign w:val="bottom"/>
            <w:hideMark/>
          </w:tcPr>
          <w:p w14:paraId="139FBD77" w14:textId="71E0DDF8" w:rsidR="008B023B" w:rsidRPr="008B023B" w:rsidRDefault="008B023B" w:rsidP="008B023B">
            <w:pPr>
              <w:spacing w:before="54" w:after="0" w:line="240" w:lineRule="auto"/>
              <w:jc w:val="center"/>
              <w:rPr>
                <w:rFonts w:ascii="Times New Roman" w:hAnsi="Times New Roman" w:cs="Times New Roman"/>
                <w:b/>
                <w:color w:val="000000" w:themeColor="text1"/>
                <w:sz w:val="20"/>
                <w:szCs w:val="20"/>
              </w:rPr>
            </w:pPr>
            <w:r w:rsidRPr="008B023B">
              <w:rPr>
                <w:rFonts w:ascii="Times New Roman" w:eastAsia="Times New Roman" w:hAnsi="Times New Roman" w:cs="Times New Roman"/>
                <w:b/>
                <w:bCs/>
                <w:color w:val="000000"/>
                <w:sz w:val="20"/>
                <w:szCs w:val="20"/>
              </w:rPr>
              <w:t>Slump value in mm</w:t>
            </w:r>
          </w:p>
        </w:tc>
      </w:tr>
      <w:tr w:rsidR="008B023B" w:rsidRPr="00F643DF" w14:paraId="306E31C7" w14:textId="77777777" w:rsidTr="008B023B">
        <w:trPr>
          <w:trHeight w:val="179"/>
          <w:jc w:val="center"/>
        </w:trPr>
        <w:tc>
          <w:tcPr>
            <w:tcW w:w="3039" w:type="dxa"/>
            <w:tcBorders>
              <w:top w:val="nil"/>
              <w:left w:val="single" w:sz="4" w:space="0" w:color="auto"/>
              <w:bottom w:val="single" w:sz="4" w:space="0" w:color="auto"/>
              <w:right w:val="single" w:sz="4" w:space="0" w:color="auto"/>
            </w:tcBorders>
            <w:shd w:val="clear" w:color="auto" w:fill="auto"/>
            <w:noWrap/>
            <w:vAlign w:val="bottom"/>
            <w:hideMark/>
          </w:tcPr>
          <w:p w14:paraId="589A3075" w14:textId="3D8644E4" w:rsidR="008B023B" w:rsidRPr="008B023B" w:rsidRDefault="008B023B" w:rsidP="008B023B">
            <w:pPr>
              <w:spacing w:before="54" w:after="0" w:line="240" w:lineRule="auto"/>
              <w:jc w:val="center"/>
              <w:rPr>
                <w:rFonts w:ascii="Times New Roman" w:hAnsi="Times New Roman" w:cs="Times New Roman"/>
                <w:color w:val="000000" w:themeColor="text1"/>
                <w:sz w:val="20"/>
                <w:szCs w:val="20"/>
              </w:rPr>
            </w:pPr>
            <w:r w:rsidRPr="008B023B">
              <w:rPr>
                <w:rFonts w:ascii="Times New Roman" w:eastAsia="Times New Roman" w:hAnsi="Times New Roman" w:cs="Times New Roman"/>
                <w:color w:val="000000"/>
                <w:sz w:val="20"/>
                <w:szCs w:val="20"/>
              </w:rPr>
              <w:t>0%GHA + 0%FC</w:t>
            </w:r>
          </w:p>
        </w:tc>
        <w:tc>
          <w:tcPr>
            <w:tcW w:w="2614" w:type="dxa"/>
            <w:tcBorders>
              <w:top w:val="nil"/>
              <w:left w:val="nil"/>
              <w:bottom w:val="single" w:sz="4" w:space="0" w:color="auto"/>
              <w:right w:val="single" w:sz="4" w:space="0" w:color="auto"/>
            </w:tcBorders>
            <w:shd w:val="clear" w:color="auto" w:fill="auto"/>
            <w:noWrap/>
            <w:vAlign w:val="bottom"/>
            <w:hideMark/>
          </w:tcPr>
          <w:p w14:paraId="2E41E154" w14:textId="21F09898" w:rsidR="008B023B" w:rsidRPr="008B023B" w:rsidRDefault="008B023B" w:rsidP="008B023B">
            <w:pPr>
              <w:spacing w:before="54" w:after="0" w:line="240" w:lineRule="auto"/>
              <w:jc w:val="center"/>
              <w:rPr>
                <w:rFonts w:ascii="Times New Roman" w:hAnsi="Times New Roman" w:cs="Times New Roman"/>
                <w:color w:val="000000" w:themeColor="text1"/>
                <w:sz w:val="20"/>
                <w:szCs w:val="20"/>
              </w:rPr>
            </w:pPr>
            <w:r w:rsidRPr="008B023B">
              <w:rPr>
                <w:rFonts w:ascii="Times New Roman" w:eastAsia="Times New Roman" w:hAnsi="Times New Roman" w:cs="Times New Roman"/>
                <w:color w:val="000000"/>
                <w:sz w:val="20"/>
                <w:szCs w:val="20"/>
              </w:rPr>
              <w:t>95</w:t>
            </w:r>
          </w:p>
        </w:tc>
      </w:tr>
      <w:tr w:rsidR="008B023B" w:rsidRPr="00F643DF" w14:paraId="445AB257" w14:textId="77777777" w:rsidTr="008B023B">
        <w:trPr>
          <w:trHeight w:val="179"/>
          <w:jc w:val="center"/>
        </w:trPr>
        <w:tc>
          <w:tcPr>
            <w:tcW w:w="3039" w:type="dxa"/>
            <w:tcBorders>
              <w:top w:val="nil"/>
              <w:left w:val="single" w:sz="4" w:space="0" w:color="auto"/>
              <w:bottom w:val="single" w:sz="4" w:space="0" w:color="auto"/>
              <w:right w:val="single" w:sz="4" w:space="0" w:color="auto"/>
            </w:tcBorders>
            <w:shd w:val="clear" w:color="auto" w:fill="auto"/>
            <w:noWrap/>
            <w:vAlign w:val="bottom"/>
            <w:hideMark/>
          </w:tcPr>
          <w:p w14:paraId="0E78661B" w14:textId="6D4E19E8" w:rsidR="008B023B" w:rsidRPr="008B023B" w:rsidRDefault="008B023B" w:rsidP="008B023B">
            <w:pPr>
              <w:spacing w:before="54" w:after="0" w:line="240" w:lineRule="auto"/>
              <w:jc w:val="center"/>
              <w:rPr>
                <w:rFonts w:ascii="Times New Roman" w:hAnsi="Times New Roman" w:cs="Times New Roman"/>
                <w:color w:val="000000" w:themeColor="text1"/>
                <w:sz w:val="20"/>
                <w:szCs w:val="20"/>
              </w:rPr>
            </w:pPr>
            <w:r w:rsidRPr="008B023B">
              <w:rPr>
                <w:rFonts w:ascii="Times New Roman" w:eastAsia="Times New Roman" w:hAnsi="Times New Roman" w:cs="Times New Roman"/>
                <w:color w:val="000000"/>
                <w:sz w:val="20"/>
                <w:szCs w:val="20"/>
              </w:rPr>
              <w:t>3%GHA + 10%FC</w:t>
            </w:r>
          </w:p>
        </w:tc>
        <w:tc>
          <w:tcPr>
            <w:tcW w:w="2614" w:type="dxa"/>
            <w:tcBorders>
              <w:top w:val="nil"/>
              <w:left w:val="nil"/>
              <w:bottom w:val="single" w:sz="4" w:space="0" w:color="auto"/>
              <w:right w:val="single" w:sz="4" w:space="0" w:color="auto"/>
            </w:tcBorders>
            <w:shd w:val="clear" w:color="auto" w:fill="auto"/>
            <w:noWrap/>
            <w:vAlign w:val="bottom"/>
            <w:hideMark/>
          </w:tcPr>
          <w:p w14:paraId="3BF1BFDF" w14:textId="310841DF" w:rsidR="008B023B" w:rsidRPr="008B023B" w:rsidRDefault="008B023B" w:rsidP="008B023B">
            <w:pPr>
              <w:spacing w:before="54" w:after="0" w:line="240" w:lineRule="auto"/>
              <w:jc w:val="center"/>
              <w:rPr>
                <w:rFonts w:ascii="Times New Roman" w:hAnsi="Times New Roman" w:cs="Times New Roman"/>
                <w:color w:val="000000" w:themeColor="text1"/>
                <w:sz w:val="20"/>
                <w:szCs w:val="20"/>
              </w:rPr>
            </w:pPr>
            <w:r w:rsidRPr="008B023B">
              <w:rPr>
                <w:rFonts w:ascii="Times New Roman" w:eastAsia="Times New Roman" w:hAnsi="Times New Roman" w:cs="Times New Roman"/>
                <w:color w:val="000000"/>
                <w:sz w:val="20"/>
                <w:szCs w:val="20"/>
              </w:rPr>
              <w:t>98</w:t>
            </w:r>
          </w:p>
        </w:tc>
      </w:tr>
      <w:tr w:rsidR="008B023B" w:rsidRPr="00F643DF" w14:paraId="5D7EAF3E" w14:textId="77777777" w:rsidTr="008B023B">
        <w:trPr>
          <w:trHeight w:val="179"/>
          <w:jc w:val="center"/>
        </w:trPr>
        <w:tc>
          <w:tcPr>
            <w:tcW w:w="3039" w:type="dxa"/>
            <w:tcBorders>
              <w:top w:val="nil"/>
              <w:left w:val="single" w:sz="4" w:space="0" w:color="auto"/>
              <w:bottom w:val="single" w:sz="4" w:space="0" w:color="auto"/>
              <w:right w:val="single" w:sz="4" w:space="0" w:color="auto"/>
            </w:tcBorders>
            <w:shd w:val="clear" w:color="auto" w:fill="auto"/>
            <w:noWrap/>
            <w:vAlign w:val="bottom"/>
            <w:hideMark/>
          </w:tcPr>
          <w:p w14:paraId="667895C2" w14:textId="6DB1EF34" w:rsidR="008B023B" w:rsidRPr="008B023B" w:rsidRDefault="008B023B" w:rsidP="008B023B">
            <w:pPr>
              <w:spacing w:before="54" w:after="0" w:line="240" w:lineRule="auto"/>
              <w:jc w:val="center"/>
              <w:rPr>
                <w:rFonts w:ascii="Times New Roman" w:hAnsi="Times New Roman" w:cs="Times New Roman"/>
                <w:color w:val="000000" w:themeColor="text1"/>
                <w:sz w:val="20"/>
                <w:szCs w:val="20"/>
              </w:rPr>
            </w:pPr>
            <w:r w:rsidRPr="008B023B">
              <w:rPr>
                <w:rFonts w:ascii="Times New Roman" w:eastAsia="Times New Roman" w:hAnsi="Times New Roman" w:cs="Times New Roman"/>
                <w:color w:val="000000"/>
                <w:sz w:val="20"/>
                <w:szCs w:val="20"/>
              </w:rPr>
              <w:t>6%GHA + 10%FC</w:t>
            </w:r>
          </w:p>
        </w:tc>
        <w:tc>
          <w:tcPr>
            <w:tcW w:w="2614" w:type="dxa"/>
            <w:tcBorders>
              <w:top w:val="nil"/>
              <w:left w:val="nil"/>
              <w:bottom w:val="single" w:sz="4" w:space="0" w:color="auto"/>
              <w:right w:val="single" w:sz="4" w:space="0" w:color="auto"/>
            </w:tcBorders>
            <w:shd w:val="clear" w:color="auto" w:fill="auto"/>
            <w:noWrap/>
            <w:vAlign w:val="bottom"/>
            <w:hideMark/>
          </w:tcPr>
          <w:p w14:paraId="3B1631BB" w14:textId="55414367" w:rsidR="008B023B" w:rsidRPr="008B023B" w:rsidRDefault="008B023B" w:rsidP="008B023B">
            <w:pPr>
              <w:spacing w:before="54" w:after="0" w:line="240" w:lineRule="auto"/>
              <w:jc w:val="center"/>
              <w:rPr>
                <w:rFonts w:ascii="Times New Roman" w:hAnsi="Times New Roman" w:cs="Times New Roman"/>
                <w:color w:val="000000" w:themeColor="text1"/>
                <w:sz w:val="20"/>
                <w:szCs w:val="20"/>
              </w:rPr>
            </w:pPr>
            <w:r w:rsidRPr="008B023B">
              <w:rPr>
                <w:rFonts w:ascii="Times New Roman" w:eastAsia="Times New Roman" w:hAnsi="Times New Roman" w:cs="Times New Roman"/>
                <w:color w:val="000000"/>
                <w:sz w:val="20"/>
                <w:szCs w:val="20"/>
              </w:rPr>
              <w:t>101</w:t>
            </w:r>
          </w:p>
        </w:tc>
      </w:tr>
      <w:tr w:rsidR="008B023B" w:rsidRPr="00F643DF" w14:paraId="3CA9A229" w14:textId="77777777" w:rsidTr="008B023B">
        <w:trPr>
          <w:trHeight w:val="179"/>
          <w:jc w:val="center"/>
        </w:trPr>
        <w:tc>
          <w:tcPr>
            <w:tcW w:w="3039" w:type="dxa"/>
            <w:tcBorders>
              <w:top w:val="nil"/>
              <w:left w:val="single" w:sz="4" w:space="0" w:color="auto"/>
              <w:bottom w:val="single" w:sz="4" w:space="0" w:color="auto"/>
              <w:right w:val="single" w:sz="4" w:space="0" w:color="auto"/>
            </w:tcBorders>
            <w:shd w:val="clear" w:color="auto" w:fill="auto"/>
            <w:noWrap/>
            <w:vAlign w:val="bottom"/>
            <w:hideMark/>
          </w:tcPr>
          <w:p w14:paraId="6015D555" w14:textId="41A30443" w:rsidR="008B023B" w:rsidRPr="008B023B" w:rsidRDefault="008B023B" w:rsidP="008B023B">
            <w:pPr>
              <w:spacing w:before="54" w:after="0" w:line="240" w:lineRule="auto"/>
              <w:jc w:val="center"/>
              <w:rPr>
                <w:rFonts w:ascii="Times New Roman" w:hAnsi="Times New Roman" w:cs="Times New Roman"/>
                <w:color w:val="000000" w:themeColor="text1"/>
                <w:sz w:val="20"/>
                <w:szCs w:val="20"/>
              </w:rPr>
            </w:pPr>
            <w:r w:rsidRPr="008B023B">
              <w:rPr>
                <w:rFonts w:ascii="Times New Roman" w:eastAsia="Times New Roman" w:hAnsi="Times New Roman" w:cs="Times New Roman"/>
                <w:color w:val="000000"/>
                <w:sz w:val="20"/>
                <w:szCs w:val="20"/>
              </w:rPr>
              <w:t>9%GHA + 10%FC</w:t>
            </w:r>
          </w:p>
        </w:tc>
        <w:tc>
          <w:tcPr>
            <w:tcW w:w="2614" w:type="dxa"/>
            <w:tcBorders>
              <w:top w:val="nil"/>
              <w:left w:val="nil"/>
              <w:bottom w:val="single" w:sz="4" w:space="0" w:color="auto"/>
              <w:right w:val="single" w:sz="4" w:space="0" w:color="auto"/>
            </w:tcBorders>
            <w:shd w:val="clear" w:color="auto" w:fill="auto"/>
            <w:noWrap/>
            <w:vAlign w:val="bottom"/>
            <w:hideMark/>
          </w:tcPr>
          <w:p w14:paraId="40A608BA" w14:textId="37E985FA" w:rsidR="008B023B" w:rsidRPr="008B023B" w:rsidRDefault="008B023B" w:rsidP="008B023B">
            <w:pPr>
              <w:spacing w:before="54" w:after="0" w:line="240" w:lineRule="auto"/>
              <w:jc w:val="center"/>
              <w:rPr>
                <w:rFonts w:ascii="Times New Roman" w:hAnsi="Times New Roman" w:cs="Times New Roman"/>
                <w:color w:val="000000" w:themeColor="text1"/>
                <w:sz w:val="20"/>
                <w:szCs w:val="20"/>
              </w:rPr>
            </w:pPr>
            <w:r w:rsidRPr="008B023B">
              <w:rPr>
                <w:rFonts w:ascii="Times New Roman" w:eastAsia="Times New Roman" w:hAnsi="Times New Roman" w:cs="Times New Roman"/>
                <w:color w:val="000000"/>
                <w:sz w:val="20"/>
                <w:szCs w:val="20"/>
              </w:rPr>
              <w:t>103</w:t>
            </w:r>
          </w:p>
        </w:tc>
      </w:tr>
      <w:tr w:rsidR="008B023B" w:rsidRPr="00F643DF" w14:paraId="221D8CAE" w14:textId="77777777" w:rsidTr="008B023B">
        <w:trPr>
          <w:trHeight w:val="179"/>
          <w:jc w:val="center"/>
        </w:trPr>
        <w:tc>
          <w:tcPr>
            <w:tcW w:w="3039" w:type="dxa"/>
            <w:tcBorders>
              <w:top w:val="nil"/>
              <w:left w:val="single" w:sz="4" w:space="0" w:color="auto"/>
              <w:bottom w:val="single" w:sz="4" w:space="0" w:color="auto"/>
              <w:right w:val="single" w:sz="4" w:space="0" w:color="auto"/>
            </w:tcBorders>
            <w:shd w:val="clear" w:color="auto" w:fill="auto"/>
            <w:noWrap/>
            <w:vAlign w:val="bottom"/>
            <w:hideMark/>
          </w:tcPr>
          <w:p w14:paraId="52BEC986" w14:textId="7CE041AD" w:rsidR="008B023B" w:rsidRPr="008B023B" w:rsidRDefault="008B023B" w:rsidP="008B023B">
            <w:pPr>
              <w:spacing w:before="54" w:after="0" w:line="240" w:lineRule="auto"/>
              <w:jc w:val="center"/>
              <w:rPr>
                <w:rFonts w:ascii="Times New Roman" w:hAnsi="Times New Roman" w:cs="Times New Roman"/>
                <w:color w:val="000000" w:themeColor="text1"/>
                <w:sz w:val="20"/>
                <w:szCs w:val="20"/>
              </w:rPr>
            </w:pPr>
            <w:r w:rsidRPr="008B023B">
              <w:rPr>
                <w:rFonts w:ascii="Times New Roman" w:eastAsia="Times New Roman" w:hAnsi="Times New Roman" w:cs="Times New Roman"/>
                <w:color w:val="000000"/>
                <w:sz w:val="20"/>
                <w:szCs w:val="20"/>
              </w:rPr>
              <w:t>12%GHA + 10%FC</w:t>
            </w:r>
          </w:p>
        </w:tc>
        <w:tc>
          <w:tcPr>
            <w:tcW w:w="2614" w:type="dxa"/>
            <w:tcBorders>
              <w:top w:val="nil"/>
              <w:left w:val="nil"/>
              <w:bottom w:val="single" w:sz="4" w:space="0" w:color="auto"/>
              <w:right w:val="single" w:sz="4" w:space="0" w:color="auto"/>
            </w:tcBorders>
            <w:shd w:val="clear" w:color="auto" w:fill="auto"/>
            <w:noWrap/>
            <w:vAlign w:val="bottom"/>
            <w:hideMark/>
          </w:tcPr>
          <w:p w14:paraId="7C45F038" w14:textId="58855C82" w:rsidR="008B023B" w:rsidRPr="008B023B" w:rsidRDefault="008B023B" w:rsidP="008B023B">
            <w:pPr>
              <w:spacing w:before="54" w:after="0" w:line="240" w:lineRule="auto"/>
              <w:jc w:val="center"/>
              <w:rPr>
                <w:rFonts w:ascii="Times New Roman" w:hAnsi="Times New Roman" w:cs="Times New Roman"/>
                <w:color w:val="000000" w:themeColor="text1"/>
                <w:sz w:val="20"/>
                <w:szCs w:val="20"/>
              </w:rPr>
            </w:pPr>
            <w:r w:rsidRPr="008B023B">
              <w:rPr>
                <w:rFonts w:ascii="Times New Roman" w:eastAsia="Times New Roman" w:hAnsi="Times New Roman" w:cs="Times New Roman"/>
                <w:color w:val="000000"/>
                <w:sz w:val="20"/>
                <w:szCs w:val="20"/>
              </w:rPr>
              <w:t>91</w:t>
            </w:r>
          </w:p>
        </w:tc>
      </w:tr>
      <w:tr w:rsidR="008B023B" w:rsidRPr="00F643DF" w14:paraId="1E7270D4" w14:textId="77777777" w:rsidTr="008B023B">
        <w:trPr>
          <w:trHeight w:val="179"/>
          <w:jc w:val="center"/>
        </w:trPr>
        <w:tc>
          <w:tcPr>
            <w:tcW w:w="3039" w:type="dxa"/>
            <w:tcBorders>
              <w:top w:val="nil"/>
              <w:left w:val="single" w:sz="4" w:space="0" w:color="auto"/>
              <w:bottom w:val="single" w:sz="4" w:space="0" w:color="auto"/>
              <w:right w:val="single" w:sz="4" w:space="0" w:color="auto"/>
            </w:tcBorders>
            <w:shd w:val="clear" w:color="auto" w:fill="auto"/>
            <w:noWrap/>
            <w:vAlign w:val="bottom"/>
            <w:hideMark/>
          </w:tcPr>
          <w:p w14:paraId="62AABE42" w14:textId="5E1B832E" w:rsidR="008B023B" w:rsidRPr="008B023B" w:rsidRDefault="008B023B" w:rsidP="008B023B">
            <w:pPr>
              <w:spacing w:before="54" w:after="0" w:line="240" w:lineRule="auto"/>
              <w:jc w:val="center"/>
              <w:rPr>
                <w:rFonts w:ascii="Times New Roman" w:hAnsi="Times New Roman" w:cs="Times New Roman"/>
                <w:color w:val="000000" w:themeColor="text1"/>
                <w:sz w:val="20"/>
                <w:szCs w:val="20"/>
              </w:rPr>
            </w:pPr>
            <w:r w:rsidRPr="008B023B">
              <w:rPr>
                <w:rFonts w:ascii="Times New Roman" w:eastAsia="Times New Roman" w:hAnsi="Times New Roman" w:cs="Times New Roman"/>
                <w:color w:val="000000"/>
                <w:sz w:val="20"/>
                <w:szCs w:val="20"/>
              </w:rPr>
              <w:t>15%GHA + 10%FC</w:t>
            </w:r>
          </w:p>
        </w:tc>
        <w:tc>
          <w:tcPr>
            <w:tcW w:w="2614" w:type="dxa"/>
            <w:tcBorders>
              <w:top w:val="nil"/>
              <w:left w:val="nil"/>
              <w:bottom w:val="single" w:sz="4" w:space="0" w:color="auto"/>
              <w:right w:val="single" w:sz="4" w:space="0" w:color="auto"/>
            </w:tcBorders>
            <w:shd w:val="clear" w:color="auto" w:fill="auto"/>
            <w:noWrap/>
            <w:vAlign w:val="bottom"/>
            <w:hideMark/>
          </w:tcPr>
          <w:p w14:paraId="4B51DC04" w14:textId="51B89E0A" w:rsidR="008B023B" w:rsidRPr="008B023B" w:rsidRDefault="008B023B" w:rsidP="008B023B">
            <w:pPr>
              <w:spacing w:before="54" w:after="0" w:line="240" w:lineRule="auto"/>
              <w:jc w:val="center"/>
              <w:rPr>
                <w:rFonts w:ascii="Times New Roman" w:hAnsi="Times New Roman" w:cs="Times New Roman"/>
                <w:color w:val="000000" w:themeColor="text1"/>
                <w:sz w:val="20"/>
                <w:szCs w:val="20"/>
              </w:rPr>
            </w:pPr>
            <w:r w:rsidRPr="008B023B">
              <w:rPr>
                <w:rFonts w:ascii="Times New Roman" w:eastAsia="Times New Roman" w:hAnsi="Times New Roman" w:cs="Times New Roman"/>
                <w:color w:val="000000"/>
                <w:sz w:val="20"/>
                <w:szCs w:val="20"/>
              </w:rPr>
              <w:t>86</w:t>
            </w:r>
          </w:p>
        </w:tc>
      </w:tr>
    </w:tbl>
    <w:p w14:paraId="5CF341EC" w14:textId="77777777" w:rsidR="00F643DF" w:rsidRDefault="00F643DF" w:rsidP="009F6540">
      <w:pPr>
        <w:spacing w:before="54" w:after="0" w:line="276" w:lineRule="auto"/>
        <w:jc w:val="center"/>
        <w:rPr>
          <w:rFonts w:ascii="Times New Roman" w:hAnsi="Times New Roman" w:cs="Times New Roman"/>
          <w:color w:val="000000" w:themeColor="text1"/>
          <w:sz w:val="20"/>
          <w:szCs w:val="20"/>
        </w:rPr>
      </w:pPr>
    </w:p>
    <w:p w14:paraId="174F9E5B" w14:textId="4414BC1D" w:rsidR="00DA52F4" w:rsidRDefault="008B023B" w:rsidP="009F6540">
      <w:pPr>
        <w:spacing w:before="54" w:after="0" w:line="276" w:lineRule="auto"/>
        <w:jc w:val="center"/>
        <w:rPr>
          <w:rFonts w:ascii="Times New Roman" w:hAnsi="Times New Roman" w:cs="Times New Roman"/>
          <w:color w:val="000000" w:themeColor="text1"/>
          <w:sz w:val="20"/>
          <w:szCs w:val="20"/>
        </w:rPr>
      </w:pPr>
      <w:r w:rsidRPr="004B133E">
        <w:rPr>
          <w:b/>
          <w:bCs/>
          <w:noProof/>
        </w:rPr>
        <w:drawing>
          <wp:inline distT="0" distB="0" distL="0" distR="0" wp14:anchorId="6A8175FB" wp14:editId="091885E4">
            <wp:extent cx="5748655" cy="2190750"/>
            <wp:effectExtent l="0" t="0" r="4445" b="0"/>
            <wp:docPr id="10"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600D5D07" w14:textId="544A7BE5" w:rsidR="00E76534" w:rsidRDefault="00E76534" w:rsidP="00E76534">
      <w:pPr>
        <w:spacing w:after="0" w:line="276" w:lineRule="auto"/>
        <w:ind w:firstLine="720"/>
        <w:jc w:val="center"/>
        <w:rPr>
          <w:rFonts w:ascii="Times New Roman" w:hAnsi="Times New Roman" w:cs="Times New Roman"/>
          <w:color w:val="000000" w:themeColor="text1"/>
          <w:sz w:val="20"/>
          <w:szCs w:val="20"/>
        </w:rPr>
      </w:pPr>
      <w:r>
        <w:rPr>
          <w:rFonts w:ascii="Times New Roman" w:hAnsi="Times New Roman" w:cs="Times New Roman"/>
          <w:b/>
          <w:sz w:val="20"/>
          <w:szCs w:val="20"/>
        </w:rPr>
        <w:t>Graph No 1</w:t>
      </w:r>
      <w:r w:rsidRPr="00905DAB">
        <w:rPr>
          <w:rFonts w:ascii="Times New Roman" w:hAnsi="Times New Roman" w:cs="Times New Roman"/>
          <w:b/>
          <w:sz w:val="20"/>
          <w:szCs w:val="20"/>
        </w:rPr>
        <w:t xml:space="preserve">: </w:t>
      </w:r>
      <w:r w:rsidRPr="00E76534">
        <w:rPr>
          <w:rFonts w:ascii="Times New Roman" w:hAnsi="Times New Roman" w:cs="Times New Roman"/>
          <w:bCs/>
          <w:color w:val="000000" w:themeColor="text1"/>
          <w:sz w:val="20"/>
          <w:szCs w:val="20"/>
        </w:rPr>
        <w:t>Slump Cone values</w:t>
      </w:r>
    </w:p>
    <w:p w14:paraId="03B2F804" w14:textId="52193AB1" w:rsidR="00E76534" w:rsidRDefault="00E76534" w:rsidP="00125B8F">
      <w:pPr>
        <w:spacing w:before="54" w:after="0" w:line="276" w:lineRule="auto"/>
        <w:jc w:val="both"/>
        <w:rPr>
          <w:rFonts w:ascii="Times New Roman" w:hAnsi="Times New Roman" w:cs="Times New Roman"/>
          <w:color w:val="000000" w:themeColor="text1"/>
          <w:sz w:val="20"/>
          <w:szCs w:val="20"/>
        </w:rPr>
      </w:pPr>
      <w:r w:rsidRPr="00E76534">
        <w:rPr>
          <w:rFonts w:ascii="Times New Roman" w:hAnsi="Times New Roman" w:cs="Times New Roman"/>
          <w:b/>
          <w:color w:val="000000" w:themeColor="text1"/>
          <w:sz w:val="20"/>
          <w:szCs w:val="20"/>
        </w:rPr>
        <w:lastRenderedPageBreak/>
        <w:t xml:space="preserve">Table no </w:t>
      </w:r>
      <w:r>
        <w:rPr>
          <w:rFonts w:ascii="Times New Roman" w:hAnsi="Times New Roman" w:cs="Times New Roman"/>
          <w:b/>
          <w:color w:val="000000" w:themeColor="text1"/>
          <w:sz w:val="20"/>
          <w:szCs w:val="20"/>
        </w:rPr>
        <w:t>4</w:t>
      </w:r>
      <w:r w:rsidRPr="00E76534">
        <w:rPr>
          <w:rFonts w:ascii="Times New Roman" w:hAnsi="Times New Roman" w:cs="Times New Roman"/>
          <w:b/>
          <w:color w:val="000000" w:themeColor="text1"/>
          <w:sz w:val="20"/>
          <w:szCs w:val="20"/>
        </w:rPr>
        <w:t xml:space="preserve">: </w:t>
      </w:r>
      <w:r w:rsidRPr="00E76534">
        <w:rPr>
          <w:rFonts w:ascii="Times New Roman" w:hAnsi="Times New Roman" w:cs="Times New Roman"/>
          <w:color w:val="000000" w:themeColor="text1"/>
          <w:sz w:val="20"/>
          <w:szCs w:val="20"/>
        </w:rPr>
        <w:t>Mix proportion of M3</w:t>
      </w:r>
      <w:r w:rsidR="008B023B">
        <w:rPr>
          <w:rFonts w:ascii="Times New Roman" w:hAnsi="Times New Roman" w:cs="Times New Roman"/>
          <w:color w:val="000000" w:themeColor="text1"/>
          <w:sz w:val="20"/>
          <w:szCs w:val="20"/>
        </w:rPr>
        <w:t>5</w:t>
      </w:r>
    </w:p>
    <w:tbl>
      <w:tblPr>
        <w:tblStyle w:val="TableGrid"/>
        <w:tblW w:w="0" w:type="auto"/>
        <w:jc w:val="center"/>
        <w:tblLook w:val="04A0" w:firstRow="1" w:lastRow="0" w:firstColumn="1" w:lastColumn="0" w:noHBand="0" w:noVBand="1"/>
      </w:tblPr>
      <w:tblGrid>
        <w:gridCol w:w="1806"/>
        <w:gridCol w:w="1869"/>
      </w:tblGrid>
      <w:tr w:rsidR="008B023B" w:rsidRPr="00E76534" w14:paraId="1D46AA62" w14:textId="77777777" w:rsidTr="008B023B">
        <w:trPr>
          <w:trHeight w:val="253"/>
          <w:jc w:val="center"/>
        </w:trPr>
        <w:tc>
          <w:tcPr>
            <w:tcW w:w="1806" w:type="dxa"/>
          </w:tcPr>
          <w:p w14:paraId="3CD78CDB" w14:textId="25A7DB0D" w:rsidR="008B023B" w:rsidRPr="008B023B" w:rsidRDefault="008B023B" w:rsidP="008B023B">
            <w:pPr>
              <w:spacing w:before="54" w:line="276" w:lineRule="auto"/>
              <w:jc w:val="both"/>
              <w:rPr>
                <w:rFonts w:ascii="Times New Roman" w:eastAsiaTheme="minorHAnsi" w:hAnsi="Times New Roman" w:cs="Times New Roman"/>
                <w:color w:val="000000" w:themeColor="text1"/>
              </w:rPr>
            </w:pPr>
            <w:r w:rsidRPr="008B023B">
              <w:rPr>
                <w:rFonts w:ascii="Times New Roman" w:hAnsi="Times New Roman" w:cs="Times New Roman"/>
              </w:rPr>
              <w:t>Grade</w:t>
            </w:r>
          </w:p>
        </w:tc>
        <w:tc>
          <w:tcPr>
            <w:tcW w:w="1869" w:type="dxa"/>
          </w:tcPr>
          <w:p w14:paraId="344384B4" w14:textId="00F75B03" w:rsidR="008B023B" w:rsidRPr="008B023B" w:rsidRDefault="008B023B" w:rsidP="008B023B">
            <w:pPr>
              <w:spacing w:before="54" w:line="276" w:lineRule="auto"/>
              <w:jc w:val="center"/>
              <w:rPr>
                <w:rFonts w:ascii="Times New Roman" w:eastAsiaTheme="minorHAnsi" w:hAnsi="Times New Roman" w:cs="Times New Roman"/>
                <w:b/>
                <w:color w:val="000000" w:themeColor="text1"/>
              </w:rPr>
            </w:pPr>
            <w:r w:rsidRPr="008B023B">
              <w:rPr>
                <w:rFonts w:ascii="Times New Roman" w:hAnsi="Times New Roman" w:cs="Times New Roman"/>
                <w:b/>
              </w:rPr>
              <w:t>M35</w:t>
            </w:r>
          </w:p>
        </w:tc>
      </w:tr>
      <w:tr w:rsidR="008B023B" w:rsidRPr="00E76534" w14:paraId="381199B0" w14:textId="77777777" w:rsidTr="008B023B">
        <w:trPr>
          <w:trHeight w:val="253"/>
          <w:jc w:val="center"/>
        </w:trPr>
        <w:tc>
          <w:tcPr>
            <w:tcW w:w="1806" w:type="dxa"/>
          </w:tcPr>
          <w:p w14:paraId="3B0345E6" w14:textId="257A69CD" w:rsidR="008B023B" w:rsidRPr="008B023B" w:rsidRDefault="008B023B" w:rsidP="008B023B">
            <w:pPr>
              <w:spacing w:before="54" w:line="276" w:lineRule="auto"/>
              <w:jc w:val="both"/>
              <w:rPr>
                <w:rFonts w:ascii="Times New Roman" w:eastAsiaTheme="minorHAnsi" w:hAnsi="Times New Roman" w:cs="Times New Roman"/>
                <w:color w:val="000000" w:themeColor="text1"/>
              </w:rPr>
            </w:pPr>
            <w:r w:rsidRPr="008B023B">
              <w:rPr>
                <w:rFonts w:ascii="Times New Roman" w:hAnsi="Times New Roman" w:cs="Times New Roman"/>
              </w:rPr>
              <w:t>Proportion</w:t>
            </w:r>
          </w:p>
        </w:tc>
        <w:tc>
          <w:tcPr>
            <w:tcW w:w="1869" w:type="dxa"/>
          </w:tcPr>
          <w:p w14:paraId="079D494C" w14:textId="14C5DEFA" w:rsidR="008B023B" w:rsidRPr="008B023B" w:rsidRDefault="008B023B" w:rsidP="008B023B">
            <w:pPr>
              <w:spacing w:before="54" w:line="276" w:lineRule="auto"/>
              <w:jc w:val="center"/>
              <w:rPr>
                <w:rFonts w:ascii="Times New Roman" w:eastAsiaTheme="minorHAnsi" w:hAnsi="Times New Roman" w:cs="Times New Roman"/>
                <w:b/>
                <w:color w:val="000000" w:themeColor="text1"/>
              </w:rPr>
            </w:pPr>
            <w:r w:rsidRPr="008B023B">
              <w:rPr>
                <w:rFonts w:ascii="Times New Roman" w:hAnsi="Times New Roman" w:cs="Times New Roman"/>
                <w:b/>
                <w:bCs/>
              </w:rPr>
              <w:t>1:1.67:2.15</w:t>
            </w:r>
          </w:p>
        </w:tc>
      </w:tr>
      <w:tr w:rsidR="008B023B" w:rsidRPr="00E76534" w14:paraId="750E718A" w14:textId="77777777" w:rsidTr="008B023B">
        <w:trPr>
          <w:trHeight w:val="253"/>
          <w:jc w:val="center"/>
        </w:trPr>
        <w:tc>
          <w:tcPr>
            <w:tcW w:w="1806" w:type="dxa"/>
          </w:tcPr>
          <w:p w14:paraId="1641CDCE" w14:textId="73E03003" w:rsidR="008B023B" w:rsidRPr="008B023B" w:rsidRDefault="008B023B" w:rsidP="008B023B">
            <w:pPr>
              <w:spacing w:before="54" w:line="276" w:lineRule="auto"/>
              <w:jc w:val="both"/>
              <w:rPr>
                <w:rFonts w:ascii="Times New Roman" w:eastAsiaTheme="minorHAnsi" w:hAnsi="Times New Roman" w:cs="Times New Roman"/>
                <w:color w:val="000000" w:themeColor="text1"/>
              </w:rPr>
            </w:pPr>
            <w:r w:rsidRPr="008B023B">
              <w:rPr>
                <w:rFonts w:ascii="Times New Roman" w:hAnsi="Times New Roman" w:cs="Times New Roman"/>
              </w:rPr>
              <w:t>W/C ratio</w:t>
            </w:r>
          </w:p>
        </w:tc>
        <w:tc>
          <w:tcPr>
            <w:tcW w:w="1869" w:type="dxa"/>
          </w:tcPr>
          <w:p w14:paraId="75811BA5" w14:textId="3BF5AC68" w:rsidR="008B023B" w:rsidRPr="008B023B" w:rsidRDefault="008B023B" w:rsidP="008B023B">
            <w:pPr>
              <w:spacing w:before="54" w:line="276" w:lineRule="auto"/>
              <w:jc w:val="center"/>
              <w:rPr>
                <w:rFonts w:ascii="Times New Roman" w:eastAsiaTheme="minorHAnsi" w:hAnsi="Times New Roman" w:cs="Times New Roman"/>
                <w:b/>
                <w:color w:val="000000" w:themeColor="text1"/>
              </w:rPr>
            </w:pPr>
            <w:r w:rsidRPr="008B023B">
              <w:rPr>
                <w:rFonts w:ascii="Times New Roman" w:hAnsi="Times New Roman" w:cs="Times New Roman"/>
                <w:b/>
              </w:rPr>
              <w:t>0.41</w:t>
            </w:r>
          </w:p>
        </w:tc>
      </w:tr>
      <w:tr w:rsidR="008B023B" w:rsidRPr="00E76534" w14:paraId="31360153" w14:textId="77777777" w:rsidTr="008B023B">
        <w:trPr>
          <w:trHeight w:val="253"/>
          <w:jc w:val="center"/>
        </w:trPr>
        <w:tc>
          <w:tcPr>
            <w:tcW w:w="1806" w:type="dxa"/>
          </w:tcPr>
          <w:p w14:paraId="4626AADA" w14:textId="729F9DC7" w:rsidR="008B023B" w:rsidRPr="008B023B" w:rsidRDefault="008B023B" w:rsidP="008B023B">
            <w:pPr>
              <w:spacing w:before="54" w:line="276" w:lineRule="auto"/>
              <w:jc w:val="both"/>
              <w:rPr>
                <w:rFonts w:ascii="Times New Roman" w:eastAsiaTheme="minorHAnsi" w:hAnsi="Times New Roman" w:cs="Times New Roman"/>
                <w:color w:val="000000" w:themeColor="text1"/>
              </w:rPr>
            </w:pPr>
            <w:r w:rsidRPr="008B023B">
              <w:rPr>
                <w:rFonts w:ascii="Times New Roman" w:hAnsi="Times New Roman" w:cs="Times New Roman"/>
              </w:rPr>
              <w:t>Cement</w:t>
            </w:r>
          </w:p>
        </w:tc>
        <w:tc>
          <w:tcPr>
            <w:tcW w:w="1869" w:type="dxa"/>
          </w:tcPr>
          <w:p w14:paraId="54754071" w14:textId="4E54A60A" w:rsidR="008B023B" w:rsidRPr="008B023B" w:rsidRDefault="008B023B" w:rsidP="008B023B">
            <w:pPr>
              <w:spacing w:before="54" w:line="276" w:lineRule="auto"/>
              <w:jc w:val="center"/>
              <w:rPr>
                <w:rFonts w:ascii="Times New Roman" w:eastAsiaTheme="minorHAnsi" w:hAnsi="Times New Roman" w:cs="Times New Roman"/>
                <w:b/>
                <w:color w:val="000000" w:themeColor="text1"/>
              </w:rPr>
            </w:pPr>
            <w:r w:rsidRPr="008B023B">
              <w:rPr>
                <w:rFonts w:ascii="Times New Roman" w:hAnsi="Times New Roman" w:cs="Times New Roman"/>
                <w:b/>
              </w:rPr>
              <w:t>436.22</w:t>
            </w:r>
          </w:p>
        </w:tc>
      </w:tr>
      <w:tr w:rsidR="008B023B" w:rsidRPr="00E76534" w14:paraId="39FDE393" w14:textId="77777777" w:rsidTr="008B023B">
        <w:trPr>
          <w:trHeight w:val="253"/>
          <w:jc w:val="center"/>
        </w:trPr>
        <w:tc>
          <w:tcPr>
            <w:tcW w:w="1806" w:type="dxa"/>
          </w:tcPr>
          <w:p w14:paraId="7FDD918F" w14:textId="6875EB4D" w:rsidR="008B023B" w:rsidRPr="008B023B" w:rsidRDefault="008B023B" w:rsidP="008B023B">
            <w:pPr>
              <w:spacing w:before="54" w:line="276" w:lineRule="auto"/>
              <w:jc w:val="both"/>
              <w:rPr>
                <w:rFonts w:ascii="Times New Roman" w:eastAsiaTheme="minorHAnsi" w:hAnsi="Times New Roman" w:cs="Times New Roman"/>
                <w:color w:val="000000" w:themeColor="text1"/>
              </w:rPr>
            </w:pPr>
            <w:r w:rsidRPr="008B023B">
              <w:rPr>
                <w:rFonts w:ascii="Times New Roman" w:hAnsi="Times New Roman" w:cs="Times New Roman"/>
              </w:rPr>
              <w:t>Fine Aggregate</w:t>
            </w:r>
          </w:p>
        </w:tc>
        <w:tc>
          <w:tcPr>
            <w:tcW w:w="1869" w:type="dxa"/>
          </w:tcPr>
          <w:p w14:paraId="722614EE" w14:textId="7CC55517" w:rsidR="008B023B" w:rsidRPr="008B023B" w:rsidRDefault="008B023B" w:rsidP="008B023B">
            <w:pPr>
              <w:spacing w:before="54" w:line="276" w:lineRule="auto"/>
              <w:jc w:val="center"/>
              <w:rPr>
                <w:rFonts w:ascii="Times New Roman" w:eastAsiaTheme="minorHAnsi" w:hAnsi="Times New Roman" w:cs="Times New Roman"/>
                <w:b/>
                <w:color w:val="000000" w:themeColor="text1"/>
              </w:rPr>
            </w:pPr>
            <w:r w:rsidRPr="008B023B">
              <w:rPr>
                <w:rFonts w:ascii="Times New Roman" w:hAnsi="Times New Roman" w:cs="Times New Roman"/>
                <w:b/>
              </w:rPr>
              <w:t>731.13</w:t>
            </w:r>
          </w:p>
        </w:tc>
      </w:tr>
      <w:tr w:rsidR="008B023B" w:rsidRPr="00E76534" w14:paraId="0EDDC0CE" w14:textId="77777777" w:rsidTr="008B023B">
        <w:trPr>
          <w:trHeight w:val="253"/>
          <w:jc w:val="center"/>
        </w:trPr>
        <w:tc>
          <w:tcPr>
            <w:tcW w:w="1806" w:type="dxa"/>
          </w:tcPr>
          <w:p w14:paraId="5C1054A5" w14:textId="70963F44" w:rsidR="008B023B" w:rsidRPr="008B023B" w:rsidRDefault="008B023B" w:rsidP="008B023B">
            <w:pPr>
              <w:spacing w:before="54" w:line="276" w:lineRule="auto"/>
              <w:jc w:val="both"/>
              <w:rPr>
                <w:rFonts w:ascii="Times New Roman" w:eastAsiaTheme="minorHAnsi" w:hAnsi="Times New Roman" w:cs="Times New Roman"/>
                <w:color w:val="000000" w:themeColor="text1"/>
              </w:rPr>
            </w:pPr>
            <w:r w:rsidRPr="008B023B">
              <w:rPr>
                <w:rFonts w:ascii="Times New Roman" w:hAnsi="Times New Roman" w:cs="Times New Roman"/>
              </w:rPr>
              <w:t>Coarse Aggregate</w:t>
            </w:r>
          </w:p>
        </w:tc>
        <w:tc>
          <w:tcPr>
            <w:tcW w:w="1869" w:type="dxa"/>
          </w:tcPr>
          <w:p w14:paraId="798C1A66" w14:textId="34CC78C2" w:rsidR="008B023B" w:rsidRPr="008B023B" w:rsidRDefault="008B023B" w:rsidP="008B023B">
            <w:pPr>
              <w:spacing w:before="54" w:line="276" w:lineRule="auto"/>
              <w:jc w:val="center"/>
              <w:rPr>
                <w:rFonts w:ascii="Times New Roman" w:eastAsiaTheme="minorHAnsi" w:hAnsi="Times New Roman" w:cs="Times New Roman"/>
                <w:b/>
                <w:color w:val="000000" w:themeColor="text1"/>
              </w:rPr>
            </w:pPr>
            <w:r w:rsidRPr="008B023B">
              <w:rPr>
                <w:rFonts w:ascii="Times New Roman" w:hAnsi="Times New Roman" w:cs="Times New Roman"/>
                <w:b/>
              </w:rPr>
              <w:t>939.72</w:t>
            </w:r>
          </w:p>
        </w:tc>
      </w:tr>
      <w:tr w:rsidR="008B023B" w:rsidRPr="00E76534" w14:paraId="2C890CC9" w14:textId="77777777" w:rsidTr="008B023B">
        <w:trPr>
          <w:trHeight w:val="253"/>
          <w:jc w:val="center"/>
        </w:trPr>
        <w:tc>
          <w:tcPr>
            <w:tcW w:w="1806" w:type="dxa"/>
          </w:tcPr>
          <w:p w14:paraId="6C3A5B27" w14:textId="23F9838A" w:rsidR="008B023B" w:rsidRPr="008B023B" w:rsidRDefault="008B023B" w:rsidP="008B023B">
            <w:pPr>
              <w:spacing w:before="54" w:line="276" w:lineRule="auto"/>
              <w:jc w:val="both"/>
              <w:rPr>
                <w:rFonts w:ascii="Times New Roman" w:eastAsiaTheme="minorHAnsi" w:hAnsi="Times New Roman" w:cs="Times New Roman"/>
                <w:color w:val="000000" w:themeColor="text1"/>
              </w:rPr>
            </w:pPr>
            <w:r w:rsidRPr="008B023B">
              <w:rPr>
                <w:rFonts w:ascii="Times New Roman" w:hAnsi="Times New Roman" w:cs="Times New Roman"/>
              </w:rPr>
              <w:t>Water</w:t>
            </w:r>
          </w:p>
        </w:tc>
        <w:tc>
          <w:tcPr>
            <w:tcW w:w="1869" w:type="dxa"/>
          </w:tcPr>
          <w:p w14:paraId="15C7C97A" w14:textId="1E6891E7" w:rsidR="008B023B" w:rsidRPr="008B023B" w:rsidRDefault="008B023B" w:rsidP="008B023B">
            <w:pPr>
              <w:spacing w:before="54" w:line="276" w:lineRule="auto"/>
              <w:jc w:val="center"/>
              <w:rPr>
                <w:rFonts w:ascii="Times New Roman" w:eastAsiaTheme="minorHAnsi" w:hAnsi="Times New Roman" w:cs="Times New Roman"/>
                <w:b/>
                <w:color w:val="000000" w:themeColor="text1"/>
              </w:rPr>
            </w:pPr>
            <w:r w:rsidRPr="008B023B">
              <w:rPr>
                <w:rFonts w:ascii="Times New Roman" w:hAnsi="Times New Roman" w:cs="Times New Roman"/>
                <w:b/>
              </w:rPr>
              <w:t>196</w:t>
            </w:r>
          </w:p>
        </w:tc>
      </w:tr>
    </w:tbl>
    <w:p w14:paraId="796CAC1C" w14:textId="1DB0FE0D" w:rsidR="00E76534" w:rsidRDefault="00E76534" w:rsidP="00E76534">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TEST RESULTS</w:t>
      </w:r>
    </w:p>
    <w:p w14:paraId="2A0EF8F0" w14:textId="5FA952A8" w:rsidR="00E76534" w:rsidRPr="00E76534" w:rsidRDefault="00E76534" w:rsidP="00E76534">
      <w:pPr>
        <w:rPr>
          <w:rFonts w:ascii="Times New Roman" w:hAnsi="Times New Roman" w:cs="Times New Roman"/>
          <w:b/>
          <w:bCs/>
          <w:color w:val="000000" w:themeColor="text1"/>
          <w:sz w:val="24"/>
          <w:szCs w:val="24"/>
        </w:rPr>
      </w:pPr>
      <w:r w:rsidRPr="00E76534">
        <w:rPr>
          <w:rFonts w:ascii="Times New Roman" w:hAnsi="Times New Roman" w:cs="Times New Roman"/>
          <w:b/>
          <w:sz w:val="20"/>
          <w:szCs w:val="20"/>
        </w:rPr>
        <w:t xml:space="preserve">Table no </w:t>
      </w:r>
      <w:r>
        <w:rPr>
          <w:rFonts w:ascii="Times New Roman" w:hAnsi="Times New Roman" w:cs="Times New Roman"/>
          <w:b/>
          <w:sz w:val="20"/>
          <w:szCs w:val="20"/>
        </w:rPr>
        <w:t>5</w:t>
      </w:r>
      <w:r w:rsidRPr="00E76534">
        <w:rPr>
          <w:rFonts w:ascii="Times New Roman" w:hAnsi="Times New Roman" w:cs="Times New Roman"/>
          <w:color w:val="000000" w:themeColor="text1"/>
          <w:sz w:val="20"/>
          <w:szCs w:val="20"/>
        </w:rPr>
        <w:t xml:space="preserve"> Test results of Compressive Strength at 7 days, 14 days &amp; 28 days:</w:t>
      </w:r>
      <w:r w:rsidRPr="00E76534">
        <w:t xml:space="preserve"> </w:t>
      </w:r>
    </w:p>
    <w:tbl>
      <w:tblPr>
        <w:tblW w:w="8207" w:type="dxa"/>
        <w:jc w:val="center"/>
        <w:tblLook w:val="04A0" w:firstRow="1" w:lastRow="0" w:firstColumn="1" w:lastColumn="0" w:noHBand="0" w:noVBand="1"/>
      </w:tblPr>
      <w:tblGrid>
        <w:gridCol w:w="2601"/>
        <w:gridCol w:w="1786"/>
        <w:gridCol w:w="1910"/>
        <w:gridCol w:w="1910"/>
      </w:tblGrid>
      <w:tr w:rsidR="00E76534" w:rsidRPr="00E76534" w14:paraId="7DE29FEA" w14:textId="77777777" w:rsidTr="00E76534">
        <w:trPr>
          <w:trHeight w:val="264"/>
          <w:jc w:val="center"/>
        </w:trPr>
        <w:tc>
          <w:tcPr>
            <w:tcW w:w="26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8FC03F" w14:textId="77777777" w:rsidR="00E76534" w:rsidRPr="00E76534" w:rsidRDefault="00E76534" w:rsidP="00E76534">
            <w:pPr>
              <w:spacing w:after="0" w:line="240" w:lineRule="auto"/>
              <w:jc w:val="center"/>
              <w:rPr>
                <w:rFonts w:ascii="Times New Roman" w:eastAsia="Times New Roman" w:hAnsi="Times New Roman" w:cs="Times New Roman"/>
                <w:b/>
                <w:bCs/>
                <w:color w:val="000000"/>
                <w:sz w:val="20"/>
                <w:szCs w:val="20"/>
              </w:rPr>
            </w:pPr>
            <w:r w:rsidRPr="00E76534">
              <w:rPr>
                <w:rFonts w:ascii="Times New Roman" w:eastAsia="Times New Roman" w:hAnsi="Times New Roman" w:cs="Times New Roman"/>
                <w:b/>
                <w:bCs/>
                <w:color w:val="000000"/>
                <w:sz w:val="20"/>
                <w:szCs w:val="20"/>
              </w:rPr>
              <w:t>Mix % Replacement</w:t>
            </w:r>
          </w:p>
        </w:tc>
        <w:tc>
          <w:tcPr>
            <w:tcW w:w="1786" w:type="dxa"/>
            <w:tcBorders>
              <w:top w:val="single" w:sz="4" w:space="0" w:color="auto"/>
              <w:left w:val="nil"/>
              <w:bottom w:val="single" w:sz="4" w:space="0" w:color="auto"/>
              <w:right w:val="single" w:sz="4" w:space="0" w:color="auto"/>
            </w:tcBorders>
            <w:shd w:val="clear" w:color="auto" w:fill="auto"/>
            <w:noWrap/>
            <w:vAlign w:val="center"/>
            <w:hideMark/>
          </w:tcPr>
          <w:p w14:paraId="32CF35E3" w14:textId="77777777" w:rsidR="00E76534" w:rsidRPr="00E76534" w:rsidRDefault="00E76534" w:rsidP="00E76534">
            <w:pPr>
              <w:spacing w:after="0" w:line="240" w:lineRule="auto"/>
              <w:jc w:val="center"/>
              <w:rPr>
                <w:rFonts w:ascii="Times New Roman" w:eastAsia="Times New Roman" w:hAnsi="Times New Roman" w:cs="Times New Roman"/>
                <w:b/>
                <w:bCs/>
                <w:color w:val="000000"/>
                <w:sz w:val="20"/>
                <w:szCs w:val="20"/>
              </w:rPr>
            </w:pPr>
            <w:r w:rsidRPr="00E76534">
              <w:rPr>
                <w:rFonts w:ascii="Times New Roman" w:eastAsia="Times New Roman" w:hAnsi="Times New Roman" w:cs="Times New Roman"/>
                <w:b/>
                <w:bCs/>
                <w:color w:val="000000"/>
                <w:sz w:val="20"/>
                <w:szCs w:val="20"/>
              </w:rPr>
              <w:t>7 days in Mpa</w:t>
            </w:r>
          </w:p>
        </w:tc>
        <w:tc>
          <w:tcPr>
            <w:tcW w:w="1910" w:type="dxa"/>
            <w:tcBorders>
              <w:top w:val="single" w:sz="4" w:space="0" w:color="auto"/>
              <w:left w:val="nil"/>
              <w:bottom w:val="single" w:sz="4" w:space="0" w:color="auto"/>
              <w:right w:val="single" w:sz="4" w:space="0" w:color="auto"/>
            </w:tcBorders>
            <w:shd w:val="clear" w:color="auto" w:fill="auto"/>
            <w:noWrap/>
            <w:vAlign w:val="center"/>
            <w:hideMark/>
          </w:tcPr>
          <w:p w14:paraId="525308D3" w14:textId="77777777" w:rsidR="00E76534" w:rsidRPr="00E76534" w:rsidRDefault="00E76534" w:rsidP="00E76534">
            <w:pPr>
              <w:spacing w:after="0" w:line="240" w:lineRule="auto"/>
              <w:jc w:val="center"/>
              <w:rPr>
                <w:rFonts w:ascii="Times New Roman" w:eastAsia="Times New Roman" w:hAnsi="Times New Roman" w:cs="Times New Roman"/>
                <w:b/>
                <w:bCs/>
                <w:color w:val="000000"/>
                <w:sz w:val="20"/>
                <w:szCs w:val="20"/>
              </w:rPr>
            </w:pPr>
            <w:r w:rsidRPr="00E76534">
              <w:rPr>
                <w:rFonts w:ascii="Times New Roman" w:eastAsia="Times New Roman" w:hAnsi="Times New Roman" w:cs="Times New Roman"/>
                <w:b/>
                <w:bCs/>
                <w:color w:val="000000"/>
                <w:sz w:val="20"/>
                <w:szCs w:val="20"/>
              </w:rPr>
              <w:t>14 days in Mpa</w:t>
            </w:r>
          </w:p>
        </w:tc>
        <w:tc>
          <w:tcPr>
            <w:tcW w:w="1910" w:type="dxa"/>
            <w:tcBorders>
              <w:top w:val="single" w:sz="4" w:space="0" w:color="auto"/>
              <w:left w:val="nil"/>
              <w:bottom w:val="single" w:sz="4" w:space="0" w:color="auto"/>
              <w:right w:val="single" w:sz="4" w:space="0" w:color="auto"/>
            </w:tcBorders>
            <w:shd w:val="clear" w:color="auto" w:fill="auto"/>
            <w:noWrap/>
            <w:vAlign w:val="center"/>
            <w:hideMark/>
          </w:tcPr>
          <w:p w14:paraId="56866BCE" w14:textId="77777777" w:rsidR="00E76534" w:rsidRPr="00E76534" w:rsidRDefault="00E76534" w:rsidP="00E76534">
            <w:pPr>
              <w:spacing w:after="0" w:line="240" w:lineRule="auto"/>
              <w:jc w:val="center"/>
              <w:rPr>
                <w:rFonts w:ascii="Times New Roman" w:eastAsia="Times New Roman" w:hAnsi="Times New Roman" w:cs="Times New Roman"/>
                <w:b/>
                <w:bCs/>
                <w:color w:val="000000"/>
                <w:sz w:val="20"/>
                <w:szCs w:val="20"/>
              </w:rPr>
            </w:pPr>
            <w:r w:rsidRPr="00E76534">
              <w:rPr>
                <w:rFonts w:ascii="Times New Roman" w:eastAsia="Times New Roman" w:hAnsi="Times New Roman" w:cs="Times New Roman"/>
                <w:b/>
                <w:bCs/>
                <w:color w:val="000000"/>
                <w:sz w:val="20"/>
                <w:szCs w:val="20"/>
              </w:rPr>
              <w:t>28 days in Mpa</w:t>
            </w:r>
          </w:p>
        </w:tc>
      </w:tr>
      <w:tr w:rsidR="008B023B" w:rsidRPr="00E76534" w14:paraId="5E5295C3" w14:textId="77777777" w:rsidTr="00E76534">
        <w:trPr>
          <w:trHeight w:val="264"/>
          <w:jc w:val="center"/>
        </w:trPr>
        <w:tc>
          <w:tcPr>
            <w:tcW w:w="2601" w:type="dxa"/>
            <w:tcBorders>
              <w:top w:val="nil"/>
              <w:left w:val="single" w:sz="4" w:space="0" w:color="auto"/>
              <w:bottom w:val="single" w:sz="4" w:space="0" w:color="auto"/>
              <w:right w:val="single" w:sz="4" w:space="0" w:color="auto"/>
            </w:tcBorders>
            <w:shd w:val="clear" w:color="auto" w:fill="auto"/>
            <w:noWrap/>
            <w:vAlign w:val="bottom"/>
            <w:hideMark/>
          </w:tcPr>
          <w:p w14:paraId="7A1DCB4A" w14:textId="1279050E" w:rsidR="008B023B" w:rsidRPr="008B023B" w:rsidRDefault="008B023B" w:rsidP="008B023B">
            <w:pPr>
              <w:spacing w:after="0" w:line="240" w:lineRule="auto"/>
              <w:jc w:val="center"/>
              <w:rPr>
                <w:rFonts w:ascii="Times New Roman" w:eastAsia="Times New Roman" w:hAnsi="Times New Roman" w:cs="Times New Roman"/>
                <w:color w:val="000000"/>
                <w:sz w:val="20"/>
                <w:szCs w:val="20"/>
              </w:rPr>
            </w:pPr>
            <w:r w:rsidRPr="008B023B">
              <w:rPr>
                <w:rFonts w:ascii="Times New Roman" w:eastAsia="Times New Roman" w:hAnsi="Times New Roman" w:cs="Times New Roman"/>
                <w:color w:val="000000"/>
                <w:sz w:val="20"/>
                <w:szCs w:val="20"/>
              </w:rPr>
              <w:t>0%GHA + 0%FC</w:t>
            </w:r>
          </w:p>
        </w:tc>
        <w:tc>
          <w:tcPr>
            <w:tcW w:w="1786" w:type="dxa"/>
            <w:tcBorders>
              <w:top w:val="nil"/>
              <w:left w:val="nil"/>
              <w:bottom w:val="single" w:sz="4" w:space="0" w:color="auto"/>
              <w:right w:val="single" w:sz="4" w:space="0" w:color="auto"/>
            </w:tcBorders>
            <w:shd w:val="clear" w:color="auto" w:fill="auto"/>
            <w:noWrap/>
            <w:vAlign w:val="center"/>
            <w:hideMark/>
          </w:tcPr>
          <w:p w14:paraId="640CDCAD" w14:textId="37FBDDEA" w:rsidR="008B023B" w:rsidRPr="008B023B" w:rsidRDefault="008B023B" w:rsidP="008B023B">
            <w:pPr>
              <w:spacing w:after="0" w:line="240" w:lineRule="auto"/>
              <w:jc w:val="center"/>
              <w:rPr>
                <w:rFonts w:ascii="Times New Roman" w:eastAsia="Times New Roman" w:hAnsi="Times New Roman" w:cs="Times New Roman"/>
                <w:color w:val="000000"/>
                <w:sz w:val="20"/>
                <w:szCs w:val="20"/>
              </w:rPr>
            </w:pPr>
            <w:r w:rsidRPr="008B023B">
              <w:rPr>
                <w:rFonts w:ascii="Times New Roman" w:eastAsia="Times New Roman" w:hAnsi="Times New Roman" w:cs="Times New Roman"/>
                <w:color w:val="000000"/>
                <w:sz w:val="20"/>
                <w:szCs w:val="20"/>
              </w:rPr>
              <w:t>25.32</w:t>
            </w:r>
          </w:p>
        </w:tc>
        <w:tc>
          <w:tcPr>
            <w:tcW w:w="1910" w:type="dxa"/>
            <w:tcBorders>
              <w:top w:val="nil"/>
              <w:left w:val="nil"/>
              <w:bottom w:val="single" w:sz="4" w:space="0" w:color="auto"/>
              <w:right w:val="single" w:sz="4" w:space="0" w:color="auto"/>
            </w:tcBorders>
            <w:shd w:val="clear" w:color="auto" w:fill="auto"/>
            <w:noWrap/>
            <w:vAlign w:val="center"/>
            <w:hideMark/>
          </w:tcPr>
          <w:p w14:paraId="5C7AD05B" w14:textId="61212A2D" w:rsidR="008B023B" w:rsidRPr="008B023B" w:rsidRDefault="008B023B" w:rsidP="008B023B">
            <w:pPr>
              <w:spacing w:after="0" w:line="240" w:lineRule="auto"/>
              <w:jc w:val="center"/>
              <w:rPr>
                <w:rFonts w:ascii="Times New Roman" w:eastAsia="Times New Roman" w:hAnsi="Times New Roman" w:cs="Times New Roman"/>
                <w:color w:val="000000"/>
                <w:sz w:val="20"/>
                <w:szCs w:val="20"/>
              </w:rPr>
            </w:pPr>
            <w:r w:rsidRPr="008B023B">
              <w:rPr>
                <w:rFonts w:ascii="Times New Roman" w:eastAsia="Times New Roman" w:hAnsi="Times New Roman" w:cs="Times New Roman"/>
                <w:color w:val="000000"/>
                <w:sz w:val="20"/>
                <w:szCs w:val="20"/>
              </w:rPr>
              <w:t>34.83</w:t>
            </w:r>
          </w:p>
        </w:tc>
        <w:tc>
          <w:tcPr>
            <w:tcW w:w="1910" w:type="dxa"/>
            <w:tcBorders>
              <w:top w:val="nil"/>
              <w:left w:val="nil"/>
              <w:bottom w:val="single" w:sz="4" w:space="0" w:color="auto"/>
              <w:right w:val="single" w:sz="4" w:space="0" w:color="auto"/>
            </w:tcBorders>
            <w:shd w:val="clear" w:color="auto" w:fill="auto"/>
            <w:noWrap/>
            <w:vAlign w:val="center"/>
            <w:hideMark/>
          </w:tcPr>
          <w:p w14:paraId="6E982865" w14:textId="71C512F7" w:rsidR="008B023B" w:rsidRPr="008B023B" w:rsidRDefault="008B023B" w:rsidP="008B023B">
            <w:pPr>
              <w:spacing w:after="0" w:line="240" w:lineRule="auto"/>
              <w:jc w:val="center"/>
              <w:rPr>
                <w:rFonts w:ascii="Times New Roman" w:eastAsia="Times New Roman" w:hAnsi="Times New Roman" w:cs="Times New Roman"/>
                <w:color w:val="000000"/>
                <w:sz w:val="20"/>
                <w:szCs w:val="20"/>
              </w:rPr>
            </w:pPr>
            <w:r w:rsidRPr="008B023B">
              <w:rPr>
                <w:rFonts w:ascii="Times New Roman" w:eastAsia="Times New Roman" w:hAnsi="Times New Roman" w:cs="Times New Roman"/>
                <w:color w:val="000000"/>
                <w:sz w:val="20"/>
                <w:szCs w:val="20"/>
              </w:rPr>
              <w:t>41.57</w:t>
            </w:r>
          </w:p>
        </w:tc>
      </w:tr>
      <w:tr w:rsidR="008B023B" w:rsidRPr="00E76534" w14:paraId="78085AA1" w14:textId="77777777" w:rsidTr="00E76534">
        <w:trPr>
          <w:trHeight w:val="264"/>
          <w:jc w:val="center"/>
        </w:trPr>
        <w:tc>
          <w:tcPr>
            <w:tcW w:w="2601" w:type="dxa"/>
            <w:tcBorders>
              <w:top w:val="nil"/>
              <w:left w:val="single" w:sz="4" w:space="0" w:color="auto"/>
              <w:bottom w:val="single" w:sz="4" w:space="0" w:color="auto"/>
              <w:right w:val="single" w:sz="4" w:space="0" w:color="auto"/>
            </w:tcBorders>
            <w:shd w:val="clear" w:color="auto" w:fill="auto"/>
            <w:noWrap/>
            <w:vAlign w:val="bottom"/>
            <w:hideMark/>
          </w:tcPr>
          <w:p w14:paraId="21484969" w14:textId="26B0B425" w:rsidR="008B023B" w:rsidRPr="008B023B" w:rsidRDefault="008B023B" w:rsidP="008B023B">
            <w:pPr>
              <w:spacing w:after="0" w:line="240" w:lineRule="auto"/>
              <w:jc w:val="center"/>
              <w:rPr>
                <w:rFonts w:ascii="Times New Roman" w:eastAsia="Times New Roman" w:hAnsi="Times New Roman" w:cs="Times New Roman"/>
                <w:color w:val="000000"/>
                <w:sz w:val="20"/>
                <w:szCs w:val="20"/>
              </w:rPr>
            </w:pPr>
            <w:r w:rsidRPr="008B023B">
              <w:rPr>
                <w:rFonts w:ascii="Times New Roman" w:eastAsia="Times New Roman" w:hAnsi="Times New Roman" w:cs="Times New Roman"/>
                <w:color w:val="000000"/>
                <w:sz w:val="20"/>
                <w:szCs w:val="20"/>
              </w:rPr>
              <w:t>3%GHA + 10%FC</w:t>
            </w:r>
          </w:p>
        </w:tc>
        <w:tc>
          <w:tcPr>
            <w:tcW w:w="1786" w:type="dxa"/>
            <w:tcBorders>
              <w:top w:val="nil"/>
              <w:left w:val="nil"/>
              <w:bottom w:val="single" w:sz="4" w:space="0" w:color="auto"/>
              <w:right w:val="single" w:sz="4" w:space="0" w:color="auto"/>
            </w:tcBorders>
            <w:shd w:val="clear" w:color="auto" w:fill="auto"/>
            <w:noWrap/>
            <w:vAlign w:val="bottom"/>
            <w:hideMark/>
          </w:tcPr>
          <w:p w14:paraId="6D350660" w14:textId="4AFB9CA2" w:rsidR="008B023B" w:rsidRPr="008B023B" w:rsidRDefault="008B023B" w:rsidP="008B023B">
            <w:pPr>
              <w:spacing w:after="0" w:line="240" w:lineRule="auto"/>
              <w:jc w:val="center"/>
              <w:rPr>
                <w:rFonts w:ascii="Times New Roman" w:eastAsia="Times New Roman" w:hAnsi="Times New Roman" w:cs="Times New Roman"/>
                <w:color w:val="000000"/>
                <w:sz w:val="20"/>
                <w:szCs w:val="20"/>
              </w:rPr>
            </w:pPr>
            <w:r w:rsidRPr="008B023B">
              <w:rPr>
                <w:rFonts w:ascii="Times New Roman" w:eastAsia="Times New Roman" w:hAnsi="Times New Roman" w:cs="Times New Roman"/>
                <w:color w:val="000000"/>
                <w:sz w:val="20"/>
                <w:szCs w:val="20"/>
              </w:rPr>
              <w:t>25.93</w:t>
            </w:r>
          </w:p>
        </w:tc>
        <w:tc>
          <w:tcPr>
            <w:tcW w:w="1910" w:type="dxa"/>
            <w:tcBorders>
              <w:top w:val="nil"/>
              <w:left w:val="nil"/>
              <w:bottom w:val="single" w:sz="4" w:space="0" w:color="auto"/>
              <w:right w:val="single" w:sz="4" w:space="0" w:color="auto"/>
            </w:tcBorders>
            <w:shd w:val="clear" w:color="auto" w:fill="auto"/>
            <w:noWrap/>
            <w:vAlign w:val="bottom"/>
            <w:hideMark/>
          </w:tcPr>
          <w:p w14:paraId="26428AC9" w14:textId="00990E6A" w:rsidR="008B023B" w:rsidRPr="008B023B" w:rsidRDefault="008B023B" w:rsidP="008B023B">
            <w:pPr>
              <w:spacing w:after="0" w:line="240" w:lineRule="auto"/>
              <w:jc w:val="center"/>
              <w:rPr>
                <w:rFonts w:ascii="Times New Roman" w:eastAsia="Times New Roman" w:hAnsi="Times New Roman" w:cs="Times New Roman"/>
                <w:color w:val="000000"/>
                <w:sz w:val="20"/>
                <w:szCs w:val="20"/>
              </w:rPr>
            </w:pPr>
            <w:r w:rsidRPr="008B023B">
              <w:rPr>
                <w:rFonts w:ascii="Times New Roman" w:eastAsia="Times New Roman" w:hAnsi="Times New Roman" w:cs="Times New Roman"/>
                <w:color w:val="000000"/>
                <w:sz w:val="20"/>
                <w:szCs w:val="20"/>
              </w:rPr>
              <w:t>35.57</w:t>
            </w:r>
          </w:p>
        </w:tc>
        <w:tc>
          <w:tcPr>
            <w:tcW w:w="1910" w:type="dxa"/>
            <w:tcBorders>
              <w:top w:val="nil"/>
              <w:left w:val="nil"/>
              <w:bottom w:val="single" w:sz="4" w:space="0" w:color="auto"/>
              <w:right w:val="single" w:sz="4" w:space="0" w:color="auto"/>
            </w:tcBorders>
            <w:shd w:val="clear" w:color="auto" w:fill="auto"/>
            <w:noWrap/>
            <w:vAlign w:val="bottom"/>
            <w:hideMark/>
          </w:tcPr>
          <w:p w14:paraId="61D308E0" w14:textId="1E53FBC8" w:rsidR="008B023B" w:rsidRPr="008B023B" w:rsidRDefault="008B023B" w:rsidP="008B023B">
            <w:pPr>
              <w:spacing w:after="0" w:line="240" w:lineRule="auto"/>
              <w:jc w:val="center"/>
              <w:rPr>
                <w:rFonts w:ascii="Times New Roman" w:eastAsia="Times New Roman" w:hAnsi="Times New Roman" w:cs="Times New Roman"/>
                <w:color w:val="000000"/>
                <w:sz w:val="20"/>
                <w:szCs w:val="20"/>
              </w:rPr>
            </w:pPr>
            <w:r w:rsidRPr="008B023B">
              <w:rPr>
                <w:rFonts w:ascii="Times New Roman" w:eastAsia="Times New Roman" w:hAnsi="Times New Roman" w:cs="Times New Roman"/>
                <w:color w:val="000000"/>
                <w:sz w:val="20"/>
                <w:szCs w:val="20"/>
              </w:rPr>
              <w:t>42.29</w:t>
            </w:r>
          </w:p>
        </w:tc>
      </w:tr>
      <w:tr w:rsidR="008B023B" w:rsidRPr="00E76534" w14:paraId="11ADFCC2" w14:textId="77777777" w:rsidTr="00E76534">
        <w:trPr>
          <w:trHeight w:val="264"/>
          <w:jc w:val="center"/>
        </w:trPr>
        <w:tc>
          <w:tcPr>
            <w:tcW w:w="2601" w:type="dxa"/>
            <w:tcBorders>
              <w:top w:val="nil"/>
              <w:left w:val="single" w:sz="4" w:space="0" w:color="auto"/>
              <w:bottom w:val="single" w:sz="4" w:space="0" w:color="auto"/>
              <w:right w:val="single" w:sz="4" w:space="0" w:color="auto"/>
            </w:tcBorders>
            <w:shd w:val="clear" w:color="auto" w:fill="auto"/>
            <w:noWrap/>
            <w:vAlign w:val="bottom"/>
            <w:hideMark/>
          </w:tcPr>
          <w:p w14:paraId="7389C9D9" w14:textId="6443E9FE" w:rsidR="008B023B" w:rsidRPr="008B023B" w:rsidRDefault="008B023B" w:rsidP="008B023B">
            <w:pPr>
              <w:spacing w:after="0" w:line="240" w:lineRule="auto"/>
              <w:jc w:val="center"/>
              <w:rPr>
                <w:rFonts w:ascii="Times New Roman" w:eastAsia="Times New Roman" w:hAnsi="Times New Roman" w:cs="Times New Roman"/>
                <w:color w:val="000000"/>
                <w:sz w:val="20"/>
                <w:szCs w:val="20"/>
              </w:rPr>
            </w:pPr>
            <w:r w:rsidRPr="008B023B">
              <w:rPr>
                <w:rFonts w:ascii="Times New Roman" w:eastAsia="Times New Roman" w:hAnsi="Times New Roman" w:cs="Times New Roman"/>
                <w:color w:val="000000"/>
                <w:sz w:val="20"/>
                <w:szCs w:val="20"/>
              </w:rPr>
              <w:t>6%GHA + 10%FC</w:t>
            </w:r>
          </w:p>
        </w:tc>
        <w:tc>
          <w:tcPr>
            <w:tcW w:w="1786" w:type="dxa"/>
            <w:tcBorders>
              <w:top w:val="nil"/>
              <w:left w:val="nil"/>
              <w:bottom w:val="single" w:sz="4" w:space="0" w:color="auto"/>
              <w:right w:val="single" w:sz="4" w:space="0" w:color="auto"/>
            </w:tcBorders>
            <w:shd w:val="clear" w:color="auto" w:fill="auto"/>
            <w:noWrap/>
            <w:vAlign w:val="bottom"/>
            <w:hideMark/>
          </w:tcPr>
          <w:p w14:paraId="08117150" w14:textId="4053B9B5" w:rsidR="008B023B" w:rsidRPr="008B023B" w:rsidRDefault="008B023B" w:rsidP="008B023B">
            <w:pPr>
              <w:spacing w:after="0" w:line="240" w:lineRule="auto"/>
              <w:jc w:val="center"/>
              <w:rPr>
                <w:rFonts w:ascii="Times New Roman" w:eastAsia="Times New Roman" w:hAnsi="Times New Roman" w:cs="Times New Roman"/>
                <w:color w:val="000000"/>
                <w:sz w:val="20"/>
                <w:szCs w:val="20"/>
              </w:rPr>
            </w:pPr>
            <w:r w:rsidRPr="008B023B">
              <w:rPr>
                <w:rFonts w:ascii="Times New Roman" w:eastAsia="Times New Roman" w:hAnsi="Times New Roman" w:cs="Times New Roman"/>
                <w:color w:val="000000"/>
                <w:sz w:val="20"/>
                <w:szCs w:val="20"/>
              </w:rPr>
              <w:t>26.51</w:t>
            </w:r>
          </w:p>
        </w:tc>
        <w:tc>
          <w:tcPr>
            <w:tcW w:w="1910" w:type="dxa"/>
            <w:tcBorders>
              <w:top w:val="nil"/>
              <w:left w:val="nil"/>
              <w:bottom w:val="single" w:sz="4" w:space="0" w:color="auto"/>
              <w:right w:val="single" w:sz="4" w:space="0" w:color="auto"/>
            </w:tcBorders>
            <w:shd w:val="clear" w:color="auto" w:fill="auto"/>
            <w:noWrap/>
            <w:vAlign w:val="bottom"/>
            <w:hideMark/>
          </w:tcPr>
          <w:p w14:paraId="2034B7B2" w14:textId="3E63A0BD" w:rsidR="008B023B" w:rsidRPr="008B023B" w:rsidRDefault="008B023B" w:rsidP="008B023B">
            <w:pPr>
              <w:spacing w:after="0" w:line="240" w:lineRule="auto"/>
              <w:jc w:val="center"/>
              <w:rPr>
                <w:rFonts w:ascii="Times New Roman" w:eastAsia="Times New Roman" w:hAnsi="Times New Roman" w:cs="Times New Roman"/>
                <w:color w:val="000000"/>
                <w:sz w:val="20"/>
                <w:szCs w:val="20"/>
              </w:rPr>
            </w:pPr>
            <w:r w:rsidRPr="008B023B">
              <w:rPr>
                <w:rFonts w:ascii="Times New Roman" w:eastAsia="Times New Roman" w:hAnsi="Times New Roman" w:cs="Times New Roman"/>
                <w:color w:val="000000"/>
                <w:sz w:val="20"/>
                <w:szCs w:val="20"/>
              </w:rPr>
              <w:t>36.19</w:t>
            </w:r>
          </w:p>
        </w:tc>
        <w:tc>
          <w:tcPr>
            <w:tcW w:w="1910" w:type="dxa"/>
            <w:tcBorders>
              <w:top w:val="nil"/>
              <w:left w:val="nil"/>
              <w:bottom w:val="single" w:sz="4" w:space="0" w:color="auto"/>
              <w:right w:val="single" w:sz="4" w:space="0" w:color="auto"/>
            </w:tcBorders>
            <w:shd w:val="clear" w:color="auto" w:fill="auto"/>
            <w:noWrap/>
            <w:vAlign w:val="bottom"/>
            <w:hideMark/>
          </w:tcPr>
          <w:p w14:paraId="2177F2E5" w14:textId="7DE1A895" w:rsidR="008B023B" w:rsidRPr="008B023B" w:rsidRDefault="008B023B" w:rsidP="008B023B">
            <w:pPr>
              <w:spacing w:after="0" w:line="240" w:lineRule="auto"/>
              <w:jc w:val="center"/>
              <w:rPr>
                <w:rFonts w:ascii="Times New Roman" w:eastAsia="Times New Roman" w:hAnsi="Times New Roman" w:cs="Times New Roman"/>
                <w:color w:val="000000"/>
                <w:sz w:val="20"/>
                <w:szCs w:val="20"/>
              </w:rPr>
            </w:pPr>
            <w:r w:rsidRPr="008B023B">
              <w:rPr>
                <w:rFonts w:ascii="Times New Roman" w:eastAsia="Times New Roman" w:hAnsi="Times New Roman" w:cs="Times New Roman"/>
                <w:color w:val="000000"/>
                <w:sz w:val="20"/>
                <w:szCs w:val="20"/>
              </w:rPr>
              <w:t>42.92</w:t>
            </w:r>
          </w:p>
        </w:tc>
      </w:tr>
      <w:tr w:rsidR="008B023B" w:rsidRPr="00E76534" w14:paraId="44FA9FB9" w14:textId="77777777" w:rsidTr="00E76534">
        <w:trPr>
          <w:trHeight w:val="264"/>
          <w:jc w:val="center"/>
        </w:trPr>
        <w:tc>
          <w:tcPr>
            <w:tcW w:w="2601" w:type="dxa"/>
            <w:tcBorders>
              <w:top w:val="nil"/>
              <w:left w:val="single" w:sz="4" w:space="0" w:color="auto"/>
              <w:bottom w:val="single" w:sz="4" w:space="0" w:color="auto"/>
              <w:right w:val="single" w:sz="4" w:space="0" w:color="auto"/>
            </w:tcBorders>
            <w:shd w:val="clear" w:color="auto" w:fill="auto"/>
            <w:noWrap/>
            <w:vAlign w:val="bottom"/>
            <w:hideMark/>
          </w:tcPr>
          <w:p w14:paraId="5AC64F7A" w14:textId="7E56A6B5" w:rsidR="008B023B" w:rsidRPr="008B023B" w:rsidRDefault="008B023B" w:rsidP="008B023B">
            <w:pPr>
              <w:spacing w:after="0" w:line="240" w:lineRule="auto"/>
              <w:jc w:val="center"/>
              <w:rPr>
                <w:rFonts w:ascii="Times New Roman" w:eastAsia="Times New Roman" w:hAnsi="Times New Roman" w:cs="Times New Roman"/>
                <w:color w:val="000000"/>
                <w:sz w:val="20"/>
                <w:szCs w:val="20"/>
              </w:rPr>
            </w:pPr>
            <w:r w:rsidRPr="008B023B">
              <w:rPr>
                <w:rFonts w:ascii="Times New Roman" w:eastAsia="Times New Roman" w:hAnsi="Times New Roman" w:cs="Times New Roman"/>
                <w:color w:val="000000"/>
                <w:sz w:val="20"/>
                <w:szCs w:val="20"/>
              </w:rPr>
              <w:t>9%GHA + 10%FC</w:t>
            </w:r>
          </w:p>
        </w:tc>
        <w:tc>
          <w:tcPr>
            <w:tcW w:w="1786" w:type="dxa"/>
            <w:tcBorders>
              <w:top w:val="nil"/>
              <w:left w:val="nil"/>
              <w:bottom w:val="single" w:sz="4" w:space="0" w:color="auto"/>
              <w:right w:val="single" w:sz="4" w:space="0" w:color="auto"/>
            </w:tcBorders>
            <w:shd w:val="clear" w:color="auto" w:fill="auto"/>
            <w:noWrap/>
            <w:vAlign w:val="bottom"/>
            <w:hideMark/>
          </w:tcPr>
          <w:p w14:paraId="04E3F396" w14:textId="6FD01A60" w:rsidR="008B023B" w:rsidRPr="008B023B" w:rsidRDefault="008B023B" w:rsidP="008B023B">
            <w:pPr>
              <w:spacing w:after="0" w:line="240" w:lineRule="auto"/>
              <w:jc w:val="center"/>
              <w:rPr>
                <w:rFonts w:ascii="Times New Roman" w:eastAsia="Times New Roman" w:hAnsi="Times New Roman" w:cs="Times New Roman"/>
                <w:color w:val="000000"/>
                <w:sz w:val="20"/>
                <w:szCs w:val="20"/>
              </w:rPr>
            </w:pPr>
            <w:r w:rsidRPr="008B023B">
              <w:rPr>
                <w:rFonts w:ascii="Times New Roman" w:eastAsia="Times New Roman" w:hAnsi="Times New Roman" w:cs="Times New Roman"/>
                <w:color w:val="000000"/>
                <w:sz w:val="20"/>
                <w:szCs w:val="20"/>
              </w:rPr>
              <w:t>27.17</w:t>
            </w:r>
          </w:p>
        </w:tc>
        <w:tc>
          <w:tcPr>
            <w:tcW w:w="1910" w:type="dxa"/>
            <w:tcBorders>
              <w:top w:val="nil"/>
              <w:left w:val="nil"/>
              <w:bottom w:val="single" w:sz="4" w:space="0" w:color="auto"/>
              <w:right w:val="single" w:sz="4" w:space="0" w:color="auto"/>
            </w:tcBorders>
            <w:shd w:val="clear" w:color="auto" w:fill="auto"/>
            <w:noWrap/>
            <w:vAlign w:val="bottom"/>
            <w:hideMark/>
          </w:tcPr>
          <w:p w14:paraId="38046310" w14:textId="5573F2CE" w:rsidR="008B023B" w:rsidRPr="008B023B" w:rsidRDefault="008B023B" w:rsidP="008B023B">
            <w:pPr>
              <w:spacing w:after="0" w:line="240" w:lineRule="auto"/>
              <w:jc w:val="center"/>
              <w:rPr>
                <w:rFonts w:ascii="Times New Roman" w:eastAsia="Times New Roman" w:hAnsi="Times New Roman" w:cs="Times New Roman"/>
                <w:color w:val="000000"/>
                <w:sz w:val="20"/>
                <w:szCs w:val="20"/>
              </w:rPr>
            </w:pPr>
            <w:r w:rsidRPr="008B023B">
              <w:rPr>
                <w:rFonts w:ascii="Times New Roman" w:eastAsia="Times New Roman" w:hAnsi="Times New Roman" w:cs="Times New Roman"/>
                <w:color w:val="000000"/>
                <w:sz w:val="20"/>
                <w:szCs w:val="20"/>
              </w:rPr>
              <w:t>36.27</w:t>
            </w:r>
          </w:p>
        </w:tc>
        <w:tc>
          <w:tcPr>
            <w:tcW w:w="1910" w:type="dxa"/>
            <w:tcBorders>
              <w:top w:val="nil"/>
              <w:left w:val="nil"/>
              <w:bottom w:val="single" w:sz="4" w:space="0" w:color="auto"/>
              <w:right w:val="single" w:sz="4" w:space="0" w:color="auto"/>
            </w:tcBorders>
            <w:shd w:val="clear" w:color="auto" w:fill="auto"/>
            <w:noWrap/>
            <w:vAlign w:val="bottom"/>
            <w:hideMark/>
          </w:tcPr>
          <w:p w14:paraId="1B591EAD" w14:textId="3A169579" w:rsidR="008B023B" w:rsidRPr="008B023B" w:rsidRDefault="008B023B" w:rsidP="008B023B">
            <w:pPr>
              <w:spacing w:after="0" w:line="240" w:lineRule="auto"/>
              <w:jc w:val="center"/>
              <w:rPr>
                <w:rFonts w:ascii="Times New Roman" w:eastAsia="Times New Roman" w:hAnsi="Times New Roman" w:cs="Times New Roman"/>
                <w:color w:val="000000"/>
                <w:sz w:val="20"/>
                <w:szCs w:val="20"/>
              </w:rPr>
            </w:pPr>
            <w:r w:rsidRPr="008B023B">
              <w:rPr>
                <w:rFonts w:ascii="Times New Roman" w:eastAsia="Times New Roman" w:hAnsi="Times New Roman" w:cs="Times New Roman"/>
                <w:color w:val="000000"/>
                <w:sz w:val="20"/>
                <w:szCs w:val="20"/>
              </w:rPr>
              <w:t>43.55</w:t>
            </w:r>
          </w:p>
        </w:tc>
      </w:tr>
      <w:tr w:rsidR="008B023B" w:rsidRPr="00E76534" w14:paraId="72C3DD20" w14:textId="77777777" w:rsidTr="00E76534">
        <w:trPr>
          <w:trHeight w:val="264"/>
          <w:jc w:val="center"/>
        </w:trPr>
        <w:tc>
          <w:tcPr>
            <w:tcW w:w="2601" w:type="dxa"/>
            <w:tcBorders>
              <w:top w:val="nil"/>
              <w:left w:val="single" w:sz="4" w:space="0" w:color="auto"/>
              <w:bottom w:val="single" w:sz="4" w:space="0" w:color="auto"/>
              <w:right w:val="single" w:sz="4" w:space="0" w:color="auto"/>
            </w:tcBorders>
            <w:shd w:val="clear" w:color="auto" w:fill="auto"/>
            <w:noWrap/>
            <w:vAlign w:val="bottom"/>
            <w:hideMark/>
          </w:tcPr>
          <w:p w14:paraId="5DCE63FB" w14:textId="00B577EF" w:rsidR="008B023B" w:rsidRPr="008B023B" w:rsidRDefault="008B023B" w:rsidP="008B023B">
            <w:pPr>
              <w:spacing w:after="0" w:line="240" w:lineRule="auto"/>
              <w:jc w:val="center"/>
              <w:rPr>
                <w:rFonts w:ascii="Times New Roman" w:eastAsia="Times New Roman" w:hAnsi="Times New Roman" w:cs="Times New Roman"/>
                <w:color w:val="000000"/>
                <w:sz w:val="20"/>
                <w:szCs w:val="20"/>
              </w:rPr>
            </w:pPr>
            <w:r w:rsidRPr="008B023B">
              <w:rPr>
                <w:rFonts w:ascii="Times New Roman" w:eastAsia="Times New Roman" w:hAnsi="Times New Roman" w:cs="Times New Roman"/>
                <w:color w:val="000000"/>
                <w:sz w:val="20"/>
                <w:szCs w:val="20"/>
              </w:rPr>
              <w:t>12%GHA + 10%FC</w:t>
            </w:r>
          </w:p>
        </w:tc>
        <w:tc>
          <w:tcPr>
            <w:tcW w:w="1786" w:type="dxa"/>
            <w:tcBorders>
              <w:top w:val="nil"/>
              <w:left w:val="nil"/>
              <w:bottom w:val="single" w:sz="4" w:space="0" w:color="auto"/>
              <w:right w:val="single" w:sz="4" w:space="0" w:color="auto"/>
            </w:tcBorders>
            <w:shd w:val="clear" w:color="auto" w:fill="auto"/>
            <w:noWrap/>
            <w:vAlign w:val="bottom"/>
            <w:hideMark/>
          </w:tcPr>
          <w:p w14:paraId="51DE83FA" w14:textId="7E3E6ECF" w:rsidR="008B023B" w:rsidRPr="008B023B" w:rsidRDefault="008B023B" w:rsidP="008B023B">
            <w:pPr>
              <w:spacing w:after="0" w:line="240" w:lineRule="auto"/>
              <w:jc w:val="center"/>
              <w:rPr>
                <w:rFonts w:ascii="Times New Roman" w:eastAsia="Times New Roman" w:hAnsi="Times New Roman" w:cs="Times New Roman"/>
                <w:color w:val="000000"/>
                <w:sz w:val="20"/>
                <w:szCs w:val="20"/>
              </w:rPr>
            </w:pPr>
            <w:r w:rsidRPr="008B023B">
              <w:rPr>
                <w:rFonts w:ascii="Times New Roman" w:eastAsia="Times New Roman" w:hAnsi="Times New Roman" w:cs="Times New Roman"/>
                <w:color w:val="000000"/>
                <w:sz w:val="20"/>
                <w:szCs w:val="20"/>
              </w:rPr>
              <w:t>22.44</w:t>
            </w:r>
          </w:p>
        </w:tc>
        <w:tc>
          <w:tcPr>
            <w:tcW w:w="1910" w:type="dxa"/>
            <w:tcBorders>
              <w:top w:val="nil"/>
              <w:left w:val="nil"/>
              <w:bottom w:val="single" w:sz="4" w:space="0" w:color="auto"/>
              <w:right w:val="single" w:sz="4" w:space="0" w:color="auto"/>
            </w:tcBorders>
            <w:shd w:val="clear" w:color="auto" w:fill="auto"/>
            <w:noWrap/>
            <w:vAlign w:val="bottom"/>
            <w:hideMark/>
          </w:tcPr>
          <w:p w14:paraId="6079E7F5" w14:textId="496EC30C" w:rsidR="008B023B" w:rsidRPr="008B023B" w:rsidRDefault="008B023B" w:rsidP="008B023B">
            <w:pPr>
              <w:spacing w:after="0" w:line="240" w:lineRule="auto"/>
              <w:jc w:val="center"/>
              <w:rPr>
                <w:rFonts w:ascii="Times New Roman" w:eastAsia="Times New Roman" w:hAnsi="Times New Roman" w:cs="Times New Roman"/>
                <w:color w:val="000000"/>
                <w:sz w:val="20"/>
                <w:szCs w:val="20"/>
              </w:rPr>
            </w:pPr>
            <w:r w:rsidRPr="008B023B">
              <w:rPr>
                <w:rFonts w:ascii="Times New Roman" w:eastAsia="Times New Roman" w:hAnsi="Times New Roman" w:cs="Times New Roman"/>
                <w:color w:val="000000"/>
                <w:sz w:val="20"/>
                <w:szCs w:val="20"/>
              </w:rPr>
              <w:t>30.29</w:t>
            </w:r>
          </w:p>
        </w:tc>
        <w:tc>
          <w:tcPr>
            <w:tcW w:w="1910" w:type="dxa"/>
            <w:tcBorders>
              <w:top w:val="nil"/>
              <w:left w:val="nil"/>
              <w:bottom w:val="single" w:sz="4" w:space="0" w:color="auto"/>
              <w:right w:val="single" w:sz="4" w:space="0" w:color="auto"/>
            </w:tcBorders>
            <w:shd w:val="clear" w:color="auto" w:fill="auto"/>
            <w:noWrap/>
            <w:vAlign w:val="bottom"/>
            <w:hideMark/>
          </w:tcPr>
          <w:p w14:paraId="3FC48F8D" w14:textId="062148E7" w:rsidR="008B023B" w:rsidRPr="008B023B" w:rsidRDefault="008B023B" w:rsidP="008B023B">
            <w:pPr>
              <w:spacing w:after="0" w:line="240" w:lineRule="auto"/>
              <w:jc w:val="center"/>
              <w:rPr>
                <w:rFonts w:ascii="Times New Roman" w:eastAsia="Times New Roman" w:hAnsi="Times New Roman" w:cs="Times New Roman"/>
                <w:color w:val="000000"/>
                <w:sz w:val="20"/>
                <w:szCs w:val="20"/>
              </w:rPr>
            </w:pPr>
            <w:r w:rsidRPr="008B023B">
              <w:rPr>
                <w:rFonts w:ascii="Times New Roman" w:eastAsia="Times New Roman" w:hAnsi="Times New Roman" w:cs="Times New Roman"/>
                <w:color w:val="000000"/>
                <w:sz w:val="20"/>
                <w:szCs w:val="20"/>
              </w:rPr>
              <w:t>38.41</w:t>
            </w:r>
          </w:p>
        </w:tc>
      </w:tr>
      <w:tr w:rsidR="008B023B" w:rsidRPr="00E76534" w14:paraId="742C08F5" w14:textId="77777777" w:rsidTr="00E76534">
        <w:trPr>
          <w:trHeight w:val="264"/>
          <w:jc w:val="center"/>
        </w:trPr>
        <w:tc>
          <w:tcPr>
            <w:tcW w:w="2601" w:type="dxa"/>
            <w:tcBorders>
              <w:top w:val="nil"/>
              <w:left w:val="single" w:sz="4" w:space="0" w:color="auto"/>
              <w:bottom w:val="single" w:sz="4" w:space="0" w:color="auto"/>
              <w:right w:val="single" w:sz="4" w:space="0" w:color="auto"/>
            </w:tcBorders>
            <w:shd w:val="clear" w:color="auto" w:fill="auto"/>
            <w:noWrap/>
            <w:vAlign w:val="bottom"/>
            <w:hideMark/>
          </w:tcPr>
          <w:p w14:paraId="5F070AB6" w14:textId="1BDE0664" w:rsidR="008B023B" w:rsidRPr="008B023B" w:rsidRDefault="008B023B" w:rsidP="008B023B">
            <w:pPr>
              <w:spacing w:after="0" w:line="240" w:lineRule="auto"/>
              <w:jc w:val="center"/>
              <w:rPr>
                <w:rFonts w:ascii="Times New Roman" w:eastAsia="Times New Roman" w:hAnsi="Times New Roman" w:cs="Times New Roman"/>
                <w:color w:val="000000"/>
                <w:sz w:val="20"/>
                <w:szCs w:val="20"/>
              </w:rPr>
            </w:pPr>
            <w:r w:rsidRPr="008B023B">
              <w:rPr>
                <w:rFonts w:ascii="Times New Roman" w:eastAsia="Times New Roman" w:hAnsi="Times New Roman" w:cs="Times New Roman"/>
                <w:color w:val="000000"/>
                <w:sz w:val="20"/>
                <w:szCs w:val="20"/>
              </w:rPr>
              <w:t>15%GHA + 10%FC</w:t>
            </w:r>
          </w:p>
        </w:tc>
        <w:tc>
          <w:tcPr>
            <w:tcW w:w="1786" w:type="dxa"/>
            <w:tcBorders>
              <w:top w:val="nil"/>
              <w:left w:val="nil"/>
              <w:bottom w:val="single" w:sz="4" w:space="0" w:color="auto"/>
              <w:right w:val="single" w:sz="4" w:space="0" w:color="auto"/>
            </w:tcBorders>
            <w:shd w:val="clear" w:color="auto" w:fill="auto"/>
            <w:noWrap/>
            <w:vAlign w:val="center"/>
            <w:hideMark/>
          </w:tcPr>
          <w:p w14:paraId="2C32CC26" w14:textId="58EEB73C" w:rsidR="008B023B" w:rsidRPr="008B023B" w:rsidRDefault="008B023B" w:rsidP="008B023B">
            <w:pPr>
              <w:spacing w:after="0" w:line="240" w:lineRule="auto"/>
              <w:jc w:val="center"/>
              <w:rPr>
                <w:rFonts w:ascii="Times New Roman" w:eastAsia="Times New Roman" w:hAnsi="Times New Roman" w:cs="Times New Roman"/>
                <w:color w:val="000000"/>
                <w:sz w:val="20"/>
                <w:szCs w:val="20"/>
              </w:rPr>
            </w:pPr>
            <w:r w:rsidRPr="008B023B">
              <w:rPr>
                <w:rFonts w:ascii="Times New Roman" w:eastAsia="Times New Roman" w:hAnsi="Times New Roman" w:cs="Times New Roman"/>
                <w:color w:val="000000"/>
                <w:sz w:val="20"/>
                <w:szCs w:val="20"/>
              </w:rPr>
              <w:t>20.16</w:t>
            </w:r>
          </w:p>
        </w:tc>
        <w:tc>
          <w:tcPr>
            <w:tcW w:w="1910" w:type="dxa"/>
            <w:tcBorders>
              <w:top w:val="nil"/>
              <w:left w:val="nil"/>
              <w:bottom w:val="single" w:sz="4" w:space="0" w:color="auto"/>
              <w:right w:val="single" w:sz="4" w:space="0" w:color="auto"/>
            </w:tcBorders>
            <w:shd w:val="clear" w:color="auto" w:fill="auto"/>
            <w:noWrap/>
            <w:vAlign w:val="center"/>
            <w:hideMark/>
          </w:tcPr>
          <w:p w14:paraId="33CE9417" w14:textId="4C86865B" w:rsidR="008B023B" w:rsidRPr="008B023B" w:rsidRDefault="008B023B" w:rsidP="008B023B">
            <w:pPr>
              <w:spacing w:after="0" w:line="240" w:lineRule="auto"/>
              <w:jc w:val="center"/>
              <w:rPr>
                <w:rFonts w:ascii="Times New Roman" w:eastAsia="Times New Roman" w:hAnsi="Times New Roman" w:cs="Times New Roman"/>
                <w:color w:val="000000"/>
                <w:sz w:val="20"/>
                <w:szCs w:val="20"/>
              </w:rPr>
            </w:pPr>
            <w:r w:rsidRPr="008B023B">
              <w:rPr>
                <w:rFonts w:ascii="Times New Roman" w:eastAsia="Times New Roman" w:hAnsi="Times New Roman" w:cs="Times New Roman"/>
                <w:color w:val="000000"/>
                <w:sz w:val="20"/>
                <w:szCs w:val="20"/>
              </w:rPr>
              <w:t>28.62</w:t>
            </w:r>
          </w:p>
        </w:tc>
        <w:tc>
          <w:tcPr>
            <w:tcW w:w="1910" w:type="dxa"/>
            <w:tcBorders>
              <w:top w:val="nil"/>
              <w:left w:val="nil"/>
              <w:bottom w:val="single" w:sz="4" w:space="0" w:color="auto"/>
              <w:right w:val="single" w:sz="4" w:space="0" w:color="auto"/>
            </w:tcBorders>
            <w:shd w:val="clear" w:color="auto" w:fill="auto"/>
            <w:noWrap/>
            <w:vAlign w:val="center"/>
            <w:hideMark/>
          </w:tcPr>
          <w:p w14:paraId="1713F85F" w14:textId="4486D6EC" w:rsidR="008B023B" w:rsidRPr="008B023B" w:rsidRDefault="008B023B" w:rsidP="008B023B">
            <w:pPr>
              <w:spacing w:after="0" w:line="240" w:lineRule="auto"/>
              <w:jc w:val="center"/>
              <w:rPr>
                <w:rFonts w:ascii="Times New Roman" w:eastAsia="Times New Roman" w:hAnsi="Times New Roman" w:cs="Times New Roman"/>
                <w:color w:val="000000"/>
                <w:sz w:val="20"/>
                <w:szCs w:val="20"/>
              </w:rPr>
            </w:pPr>
            <w:r w:rsidRPr="008B023B">
              <w:rPr>
                <w:rFonts w:ascii="Times New Roman" w:eastAsia="Times New Roman" w:hAnsi="Times New Roman" w:cs="Times New Roman"/>
                <w:color w:val="000000"/>
                <w:sz w:val="20"/>
                <w:szCs w:val="20"/>
              </w:rPr>
              <w:t>35.51</w:t>
            </w:r>
          </w:p>
        </w:tc>
      </w:tr>
    </w:tbl>
    <w:p w14:paraId="6AFE6724" w14:textId="77777777" w:rsidR="00E76534" w:rsidRDefault="00E76534" w:rsidP="00E76534">
      <w:pPr>
        <w:pStyle w:val="ListParagraph"/>
        <w:spacing w:before="54" w:after="0" w:line="276" w:lineRule="auto"/>
        <w:ind w:left="360"/>
        <w:rPr>
          <w:rFonts w:ascii="Times New Roman" w:hAnsi="Times New Roman" w:cs="Times New Roman"/>
          <w:b/>
          <w:bCs/>
          <w:color w:val="000000" w:themeColor="text1"/>
          <w:sz w:val="24"/>
          <w:szCs w:val="24"/>
        </w:rPr>
      </w:pPr>
    </w:p>
    <w:p w14:paraId="64F0084E" w14:textId="3B8587E4" w:rsidR="00E76534" w:rsidRDefault="008B023B" w:rsidP="00125B8F">
      <w:pPr>
        <w:spacing w:before="54" w:after="0" w:line="276" w:lineRule="auto"/>
        <w:jc w:val="both"/>
        <w:rPr>
          <w:rFonts w:ascii="Times New Roman" w:hAnsi="Times New Roman" w:cs="Times New Roman"/>
          <w:color w:val="000000" w:themeColor="text1"/>
          <w:sz w:val="20"/>
          <w:szCs w:val="20"/>
        </w:rPr>
      </w:pPr>
      <w:r w:rsidRPr="0042008E">
        <w:rPr>
          <w:rFonts w:ascii="Times New Roman" w:hAnsi="Times New Roman" w:cs="Times New Roman"/>
          <w:b/>
          <w:noProof/>
          <w:sz w:val="24"/>
          <w:szCs w:val="24"/>
        </w:rPr>
        <w:drawing>
          <wp:inline distT="0" distB="0" distL="0" distR="0" wp14:anchorId="0CBAFA3E" wp14:editId="4805C273">
            <wp:extent cx="6133465" cy="3743325"/>
            <wp:effectExtent l="0" t="0" r="635" b="9525"/>
            <wp:docPr id="1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368A7C53" w14:textId="0D595D0B" w:rsidR="00E76534" w:rsidRDefault="00E76534" w:rsidP="00E76534">
      <w:pPr>
        <w:spacing w:after="0" w:line="276" w:lineRule="auto"/>
        <w:ind w:firstLine="720"/>
        <w:jc w:val="center"/>
        <w:rPr>
          <w:rFonts w:ascii="Times New Roman" w:hAnsi="Times New Roman" w:cs="Times New Roman"/>
          <w:bCs/>
          <w:color w:val="000000" w:themeColor="text1"/>
          <w:sz w:val="20"/>
          <w:szCs w:val="20"/>
        </w:rPr>
      </w:pPr>
      <w:r>
        <w:rPr>
          <w:rFonts w:ascii="Times New Roman" w:hAnsi="Times New Roman" w:cs="Times New Roman"/>
          <w:b/>
          <w:sz w:val="20"/>
          <w:szCs w:val="20"/>
        </w:rPr>
        <w:t>Graph No 2</w:t>
      </w:r>
      <w:r w:rsidRPr="00905DAB">
        <w:rPr>
          <w:rFonts w:ascii="Times New Roman" w:hAnsi="Times New Roman" w:cs="Times New Roman"/>
          <w:b/>
          <w:sz w:val="20"/>
          <w:szCs w:val="20"/>
        </w:rPr>
        <w:t xml:space="preserve">: </w:t>
      </w:r>
      <w:r w:rsidRPr="00E76534">
        <w:rPr>
          <w:rFonts w:ascii="Times New Roman" w:hAnsi="Times New Roman" w:cs="Times New Roman"/>
          <w:bCs/>
          <w:color w:val="000000" w:themeColor="text1"/>
          <w:sz w:val="20"/>
          <w:szCs w:val="20"/>
        </w:rPr>
        <w:t>Contrast values of Compressive strength for 7 days, 14 days &amp; 28 days</w:t>
      </w:r>
    </w:p>
    <w:p w14:paraId="385332E2" w14:textId="77777777" w:rsidR="00645292" w:rsidRDefault="00645292" w:rsidP="00E76534">
      <w:pPr>
        <w:spacing w:after="0" w:line="276" w:lineRule="auto"/>
        <w:ind w:firstLine="720"/>
        <w:jc w:val="center"/>
        <w:rPr>
          <w:rFonts w:ascii="Times New Roman" w:hAnsi="Times New Roman" w:cs="Times New Roman"/>
          <w:bCs/>
          <w:color w:val="000000" w:themeColor="text1"/>
          <w:sz w:val="20"/>
          <w:szCs w:val="20"/>
        </w:rPr>
      </w:pPr>
    </w:p>
    <w:p w14:paraId="10E3C837" w14:textId="2FCCD060" w:rsidR="00E76534" w:rsidRDefault="00E76534" w:rsidP="00645292">
      <w:pPr>
        <w:spacing w:after="0" w:line="276" w:lineRule="auto"/>
        <w:rPr>
          <w:rFonts w:ascii="Times New Roman" w:hAnsi="Times New Roman" w:cs="Times New Roman"/>
          <w:bCs/>
          <w:color w:val="000000" w:themeColor="text1"/>
          <w:sz w:val="20"/>
          <w:szCs w:val="20"/>
        </w:rPr>
      </w:pPr>
      <w:r w:rsidRPr="00E76534">
        <w:rPr>
          <w:rFonts w:ascii="Times New Roman" w:hAnsi="Times New Roman" w:cs="Times New Roman"/>
          <w:b/>
          <w:sz w:val="20"/>
          <w:szCs w:val="20"/>
        </w:rPr>
        <w:t xml:space="preserve">Table no </w:t>
      </w:r>
      <w:r w:rsidR="00645292">
        <w:rPr>
          <w:rFonts w:ascii="Times New Roman" w:hAnsi="Times New Roman" w:cs="Times New Roman"/>
          <w:b/>
          <w:sz w:val="20"/>
          <w:szCs w:val="20"/>
        </w:rPr>
        <w:t>6</w:t>
      </w:r>
      <w:r w:rsidRPr="00E76534">
        <w:rPr>
          <w:rFonts w:ascii="Times New Roman" w:hAnsi="Times New Roman" w:cs="Times New Roman"/>
          <w:color w:val="000000" w:themeColor="text1"/>
          <w:sz w:val="20"/>
          <w:szCs w:val="20"/>
        </w:rPr>
        <w:t xml:space="preserve"> </w:t>
      </w:r>
      <w:r w:rsidR="00645292" w:rsidRPr="00645292">
        <w:rPr>
          <w:rFonts w:ascii="Times New Roman" w:hAnsi="Times New Roman" w:cs="Times New Roman"/>
          <w:color w:val="000000" w:themeColor="text1"/>
          <w:sz w:val="20"/>
          <w:szCs w:val="20"/>
        </w:rPr>
        <w:t>Test results of Split Tensile Strength at 7 days, 14 days &amp; 28 days:</w:t>
      </w:r>
    </w:p>
    <w:tbl>
      <w:tblPr>
        <w:tblW w:w="8812" w:type="dxa"/>
        <w:jc w:val="center"/>
        <w:tblLook w:val="04A0" w:firstRow="1" w:lastRow="0" w:firstColumn="1" w:lastColumn="0" w:noHBand="0" w:noVBand="1"/>
      </w:tblPr>
      <w:tblGrid>
        <w:gridCol w:w="2793"/>
        <w:gridCol w:w="1917"/>
        <w:gridCol w:w="2051"/>
        <w:gridCol w:w="2051"/>
      </w:tblGrid>
      <w:tr w:rsidR="00E76534" w:rsidRPr="00E76534" w14:paraId="1D96059D" w14:textId="77777777" w:rsidTr="00E76534">
        <w:trPr>
          <w:trHeight w:val="262"/>
          <w:jc w:val="center"/>
        </w:trPr>
        <w:tc>
          <w:tcPr>
            <w:tcW w:w="27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CFA767" w14:textId="77777777" w:rsidR="00E76534" w:rsidRPr="00E76534" w:rsidRDefault="00E76534" w:rsidP="003A08E8">
            <w:pPr>
              <w:spacing w:after="0" w:line="240" w:lineRule="auto"/>
              <w:jc w:val="center"/>
              <w:rPr>
                <w:rFonts w:ascii="Times New Roman" w:eastAsia="Times New Roman" w:hAnsi="Times New Roman" w:cs="Times New Roman"/>
                <w:b/>
                <w:bCs/>
                <w:color w:val="000000"/>
                <w:sz w:val="20"/>
                <w:szCs w:val="20"/>
              </w:rPr>
            </w:pPr>
            <w:r w:rsidRPr="00E76534">
              <w:rPr>
                <w:rFonts w:ascii="Times New Roman" w:eastAsia="Times New Roman" w:hAnsi="Times New Roman" w:cs="Times New Roman"/>
                <w:b/>
                <w:bCs/>
                <w:color w:val="000000"/>
                <w:sz w:val="20"/>
                <w:szCs w:val="20"/>
              </w:rPr>
              <w:t>Mix % Replacement</w:t>
            </w:r>
          </w:p>
        </w:tc>
        <w:tc>
          <w:tcPr>
            <w:tcW w:w="1917" w:type="dxa"/>
            <w:tcBorders>
              <w:top w:val="single" w:sz="4" w:space="0" w:color="auto"/>
              <w:left w:val="nil"/>
              <w:bottom w:val="single" w:sz="4" w:space="0" w:color="auto"/>
              <w:right w:val="single" w:sz="4" w:space="0" w:color="auto"/>
            </w:tcBorders>
            <w:shd w:val="clear" w:color="auto" w:fill="auto"/>
            <w:noWrap/>
            <w:vAlign w:val="center"/>
            <w:hideMark/>
          </w:tcPr>
          <w:p w14:paraId="5F5607BD" w14:textId="77777777" w:rsidR="00E76534" w:rsidRPr="00E76534" w:rsidRDefault="00E76534" w:rsidP="003A08E8">
            <w:pPr>
              <w:spacing w:after="0" w:line="240" w:lineRule="auto"/>
              <w:jc w:val="center"/>
              <w:rPr>
                <w:rFonts w:ascii="Times New Roman" w:eastAsia="Times New Roman" w:hAnsi="Times New Roman" w:cs="Times New Roman"/>
                <w:b/>
                <w:bCs/>
                <w:color w:val="000000"/>
                <w:sz w:val="20"/>
                <w:szCs w:val="20"/>
              </w:rPr>
            </w:pPr>
            <w:r w:rsidRPr="00E76534">
              <w:rPr>
                <w:rFonts w:ascii="Times New Roman" w:eastAsia="Times New Roman" w:hAnsi="Times New Roman" w:cs="Times New Roman"/>
                <w:b/>
                <w:bCs/>
                <w:color w:val="000000"/>
                <w:sz w:val="20"/>
                <w:szCs w:val="20"/>
              </w:rPr>
              <w:t>7 days in Mpa</w:t>
            </w:r>
          </w:p>
        </w:tc>
        <w:tc>
          <w:tcPr>
            <w:tcW w:w="2051" w:type="dxa"/>
            <w:tcBorders>
              <w:top w:val="single" w:sz="4" w:space="0" w:color="auto"/>
              <w:left w:val="nil"/>
              <w:bottom w:val="single" w:sz="4" w:space="0" w:color="auto"/>
              <w:right w:val="single" w:sz="4" w:space="0" w:color="auto"/>
            </w:tcBorders>
            <w:shd w:val="clear" w:color="auto" w:fill="auto"/>
            <w:noWrap/>
            <w:vAlign w:val="center"/>
            <w:hideMark/>
          </w:tcPr>
          <w:p w14:paraId="0273B807" w14:textId="77777777" w:rsidR="00E76534" w:rsidRPr="00E76534" w:rsidRDefault="00E76534" w:rsidP="003A08E8">
            <w:pPr>
              <w:spacing w:after="0" w:line="240" w:lineRule="auto"/>
              <w:jc w:val="center"/>
              <w:rPr>
                <w:rFonts w:ascii="Times New Roman" w:eastAsia="Times New Roman" w:hAnsi="Times New Roman" w:cs="Times New Roman"/>
                <w:b/>
                <w:bCs/>
                <w:color w:val="000000"/>
                <w:sz w:val="20"/>
                <w:szCs w:val="20"/>
              </w:rPr>
            </w:pPr>
            <w:r w:rsidRPr="00E76534">
              <w:rPr>
                <w:rFonts w:ascii="Times New Roman" w:eastAsia="Times New Roman" w:hAnsi="Times New Roman" w:cs="Times New Roman"/>
                <w:b/>
                <w:bCs/>
                <w:color w:val="000000"/>
                <w:sz w:val="20"/>
                <w:szCs w:val="20"/>
              </w:rPr>
              <w:t>14 days in Mpa</w:t>
            </w:r>
          </w:p>
        </w:tc>
        <w:tc>
          <w:tcPr>
            <w:tcW w:w="2051" w:type="dxa"/>
            <w:tcBorders>
              <w:top w:val="single" w:sz="4" w:space="0" w:color="auto"/>
              <w:left w:val="nil"/>
              <w:bottom w:val="single" w:sz="4" w:space="0" w:color="auto"/>
              <w:right w:val="single" w:sz="4" w:space="0" w:color="auto"/>
            </w:tcBorders>
            <w:shd w:val="clear" w:color="auto" w:fill="auto"/>
            <w:noWrap/>
            <w:vAlign w:val="center"/>
            <w:hideMark/>
          </w:tcPr>
          <w:p w14:paraId="2C679A45" w14:textId="77777777" w:rsidR="00E76534" w:rsidRPr="00E76534" w:rsidRDefault="00E76534" w:rsidP="003A08E8">
            <w:pPr>
              <w:spacing w:after="0" w:line="240" w:lineRule="auto"/>
              <w:jc w:val="center"/>
              <w:rPr>
                <w:rFonts w:ascii="Times New Roman" w:eastAsia="Times New Roman" w:hAnsi="Times New Roman" w:cs="Times New Roman"/>
                <w:b/>
                <w:bCs/>
                <w:color w:val="000000"/>
                <w:sz w:val="20"/>
                <w:szCs w:val="20"/>
              </w:rPr>
            </w:pPr>
            <w:r w:rsidRPr="00E76534">
              <w:rPr>
                <w:rFonts w:ascii="Times New Roman" w:eastAsia="Times New Roman" w:hAnsi="Times New Roman" w:cs="Times New Roman"/>
                <w:b/>
                <w:bCs/>
                <w:color w:val="000000"/>
                <w:sz w:val="20"/>
                <w:szCs w:val="20"/>
              </w:rPr>
              <w:t>28 days in Mpa</w:t>
            </w:r>
          </w:p>
        </w:tc>
      </w:tr>
      <w:tr w:rsidR="008B023B" w:rsidRPr="00E76534" w14:paraId="035EBBA7" w14:textId="77777777" w:rsidTr="00E76534">
        <w:trPr>
          <w:trHeight w:val="262"/>
          <w:jc w:val="center"/>
        </w:trPr>
        <w:tc>
          <w:tcPr>
            <w:tcW w:w="2793" w:type="dxa"/>
            <w:tcBorders>
              <w:top w:val="nil"/>
              <w:left w:val="single" w:sz="4" w:space="0" w:color="auto"/>
              <w:bottom w:val="single" w:sz="4" w:space="0" w:color="auto"/>
              <w:right w:val="single" w:sz="4" w:space="0" w:color="auto"/>
            </w:tcBorders>
            <w:shd w:val="clear" w:color="auto" w:fill="auto"/>
            <w:noWrap/>
            <w:vAlign w:val="bottom"/>
            <w:hideMark/>
          </w:tcPr>
          <w:p w14:paraId="1F621986" w14:textId="1299F483" w:rsidR="008B023B" w:rsidRPr="008B023B" w:rsidRDefault="008B023B" w:rsidP="008B023B">
            <w:pPr>
              <w:spacing w:after="0" w:line="240" w:lineRule="auto"/>
              <w:jc w:val="center"/>
              <w:rPr>
                <w:rFonts w:ascii="Times New Roman" w:eastAsia="Times New Roman" w:hAnsi="Times New Roman" w:cs="Times New Roman"/>
                <w:color w:val="000000"/>
                <w:sz w:val="20"/>
                <w:szCs w:val="20"/>
              </w:rPr>
            </w:pPr>
            <w:r w:rsidRPr="008B023B">
              <w:rPr>
                <w:rFonts w:ascii="Times New Roman" w:eastAsia="Times New Roman" w:hAnsi="Times New Roman" w:cs="Times New Roman"/>
                <w:color w:val="000000"/>
                <w:sz w:val="20"/>
                <w:szCs w:val="20"/>
              </w:rPr>
              <w:t>0%GHA + 0%FC</w:t>
            </w:r>
          </w:p>
        </w:tc>
        <w:tc>
          <w:tcPr>
            <w:tcW w:w="1917" w:type="dxa"/>
            <w:tcBorders>
              <w:top w:val="nil"/>
              <w:left w:val="nil"/>
              <w:bottom w:val="single" w:sz="4" w:space="0" w:color="auto"/>
              <w:right w:val="single" w:sz="4" w:space="0" w:color="auto"/>
            </w:tcBorders>
            <w:shd w:val="clear" w:color="auto" w:fill="auto"/>
            <w:noWrap/>
            <w:vAlign w:val="center"/>
            <w:hideMark/>
          </w:tcPr>
          <w:p w14:paraId="1179FA15" w14:textId="13B2C45E" w:rsidR="008B023B" w:rsidRPr="008B023B" w:rsidRDefault="008B023B" w:rsidP="008B023B">
            <w:pPr>
              <w:spacing w:after="0" w:line="240" w:lineRule="auto"/>
              <w:jc w:val="center"/>
              <w:rPr>
                <w:rFonts w:ascii="Times New Roman" w:eastAsia="Times New Roman" w:hAnsi="Times New Roman" w:cs="Times New Roman"/>
                <w:color w:val="000000"/>
                <w:sz w:val="20"/>
                <w:szCs w:val="20"/>
              </w:rPr>
            </w:pPr>
            <w:r w:rsidRPr="008B023B">
              <w:rPr>
                <w:rFonts w:ascii="Times New Roman" w:eastAsia="Times New Roman" w:hAnsi="Times New Roman" w:cs="Times New Roman"/>
                <w:color w:val="000000"/>
                <w:sz w:val="20"/>
                <w:szCs w:val="20"/>
              </w:rPr>
              <w:t>1.52</w:t>
            </w:r>
          </w:p>
        </w:tc>
        <w:tc>
          <w:tcPr>
            <w:tcW w:w="2051" w:type="dxa"/>
            <w:tcBorders>
              <w:top w:val="nil"/>
              <w:left w:val="nil"/>
              <w:bottom w:val="single" w:sz="4" w:space="0" w:color="auto"/>
              <w:right w:val="single" w:sz="4" w:space="0" w:color="auto"/>
            </w:tcBorders>
            <w:shd w:val="clear" w:color="auto" w:fill="auto"/>
            <w:noWrap/>
            <w:vAlign w:val="center"/>
            <w:hideMark/>
          </w:tcPr>
          <w:p w14:paraId="0F7BA749" w14:textId="1B8677A5" w:rsidR="008B023B" w:rsidRPr="008B023B" w:rsidRDefault="008B023B" w:rsidP="008B023B">
            <w:pPr>
              <w:spacing w:after="0" w:line="240" w:lineRule="auto"/>
              <w:jc w:val="center"/>
              <w:rPr>
                <w:rFonts w:ascii="Times New Roman" w:eastAsia="Times New Roman" w:hAnsi="Times New Roman" w:cs="Times New Roman"/>
                <w:color w:val="000000"/>
                <w:sz w:val="20"/>
                <w:szCs w:val="20"/>
              </w:rPr>
            </w:pPr>
            <w:r w:rsidRPr="008B023B">
              <w:rPr>
                <w:rFonts w:ascii="Times New Roman" w:eastAsia="Times New Roman" w:hAnsi="Times New Roman" w:cs="Times New Roman"/>
                <w:color w:val="000000"/>
                <w:sz w:val="20"/>
                <w:szCs w:val="20"/>
              </w:rPr>
              <w:t>2.48</w:t>
            </w:r>
          </w:p>
        </w:tc>
        <w:tc>
          <w:tcPr>
            <w:tcW w:w="2051" w:type="dxa"/>
            <w:tcBorders>
              <w:top w:val="nil"/>
              <w:left w:val="nil"/>
              <w:bottom w:val="single" w:sz="4" w:space="0" w:color="auto"/>
              <w:right w:val="single" w:sz="4" w:space="0" w:color="auto"/>
            </w:tcBorders>
            <w:shd w:val="clear" w:color="auto" w:fill="auto"/>
            <w:noWrap/>
            <w:vAlign w:val="center"/>
            <w:hideMark/>
          </w:tcPr>
          <w:p w14:paraId="15CD6314" w14:textId="33574B44" w:rsidR="008B023B" w:rsidRPr="008B023B" w:rsidRDefault="008B023B" w:rsidP="008B023B">
            <w:pPr>
              <w:spacing w:after="0" w:line="240" w:lineRule="auto"/>
              <w:jc w:val="center"/>
              <w:rPr>
                <w:rFonts w:ascii="Times New Roman" w:eastAsia="Times New Roman" w:hAnsi="Times New Roman" w:cs="Times New Roman"/>
                <w:color w:val="000000"/>
                <w:sz w:val="20"/>
                <w:szCs w:val="20"/>
              </w:rPr>
            </w:pPr>
            <w:r w:rsidRPr="008B023B">
              <w:rPr>
                <w:rFonts w:ascii="Times New Roman" w:eastAsia="Times New Roman" w:hAnsi="Times New Roman" w:cs="Times New Roman"/>
                <w:color w:val="000000"/>
                <w:sz w:val="20"/>
                <w:szCs w:val="20"/>
              </w:rPr>
              <w:t>3.11</w:t>
            </w:r>
          </w:p>
        </w:tc>
      </w:tr>
      <w:tr w:rsidR="008B023B" w:rsidRPr="00E76534" w14:paraId="3543188B" w14:textId="77777777" w:rsidTr="00E76534">
        <w:trPr>
          <w:trHeight w:val="262"/>
          <w:jc w:val="center"/>
        </w:trPr>
        <w:tc>
          <w:tcPr>
            <w:tcW w:w="2793" w:type="dxa"/>
            <w:tcBorders>
              <w:top w:val="nil"/>
              <w:left w:val="single" w:sz="4" w:space="0" w:color="auto"/>
              <w:bottom w:val="single" w:sz="4" w:space="0" w:color="auto"/>
              <w:right w:val="single" w:sz="4" w:space="0" w:color="auto"/>
            </w:tcBorders>
            <w:shd w:val="clear" w:color="auto" w:fill="auto"/>
            <w:noWrap/>
            <w:vAlign w:val="bottom"/>
            <w:hideMark/>
          </w:tcPr>
          <w:p w14:paraId="6451B0C9" w14:textId="12E58231" w:rsidR="008B023B" w:rsidRPr="008B023B" w:rsidRDefault="008B023B" w:rsidP="008B023B">
            <w:pPr>
              <w:spacing w:after="0" w:line="240" w:lineRule="auto"/>
              <w:jc w:val="center"/>
              <w:rPr>
                <w:rFonts w:ascii="Times New Roman" w:eastAsia="Times New Roman" w:hAnsi="Times New Roman" w:cs="Times New Roman"/>
                <w:color w:val="000000"/>
                <w:sz w:val="20"/>
                <w:szCs w:val="20"/>
              </w:rPr>
            </w:pPr>
            <w:r w:rsidRPr="008B023B">
              <w:rPr>
                <w:rFonts w:ascii="Times New Roman" w:eastAsia="Times New Roman" w:hAnsi="Times New Roman" w:cs="Times New Roman"/>
                <w:color w:val="000000"/>
                <w:sz w:val="20"/>
                <w:szCs w:val="20"/>
              </w:rPr>
              <w:t>3%GHA + 10%FC</w:t>
            </w:r>
          </w:p>
        </w:tc>
        <w:tc>
          <w:tcPr>
            <w:tcW w:w="1917" w:type="dxa"/>
            <w:tcBorders>
              <w:top w:val="nil"/>
              <w:left w:val="nil"/>
              <w:bottom w:val="single" w:sz="4" w:space="0" w:color="auto"/>
              <w:right w:val="single" w:sz="4" w:space="0" w:color="auto"/>
            </w:tcBorders>
            <w:shd w:val="clear" w:color="auto" w:fill="auto"/>
            <w:noWrap/>
            <w:vAlign w:val="bottom"/>
            <w:hideMark/>
          </w:tcPr>
          <w:p w14:paraId="2CF7F4EC" w14:textId="30CF7F39" w:rsidR="008B023B" w:rsidRPr="008B023B" w:rsidRDefault="008B023B" w:rsidP="008B023B">
            <w:pPr>
              <w:spacing w:after="0" w:line="240" w:lineRule="auto"/>
              <w:jc w:val="center"/>
              <w:rPr>
                <w:rFonts w:ascii="Times New Roman" w:eastAsia="Times New Roman" w:hAnsi="Times New Roman" w:cs="Times New Roman"/>
                <w:color w:val="000000"/>
                <w:sz w:val="20"/>
                <w:szCs w:val="20"/>
              </w:rPr>
            </w:pPr>
            <w:r w:rsidRPr="008B023B">
              <w:rPr>
                <w:rFonts w:ascii="Times New Roman" w:eastAsia="Times New Roman" w:hAnsi="Times New Roman" w:cs="Times New Roman"/>
                <w:color w:val="000000"/>
                <w:sz w:val="20"/>
                <w:szCs w:val="20"/>
              </w:rPr>
              <w:t>1.98</w:t>
            </w:r>
          </w:p>
        </w:tc>
        <w:tc>
          <w:tcPr>
            <w:tcW w:w="2051" w:type="dxa"/>
            <w:tcBorders>
              <w:top w:val="nil"/>
              <w:left w:val="nil"/>
              <w:bottom w:val="single" w:sz="4" w:space="0" w:color="auto"/>
              <w:right w:val="single" w:sz="4" w:space="0" w:color="auto"/>
            </w:tcBorders>
            <w:shd w:val="clear" w:color="auto" w:fill="auto"/>
            <w:noWrap/>
            <w:vAlign w:val="bottom"/>
            <w:hideMark/>
          </w:tcPr>
          <w:p w14:paraId="3F7BDCC6" w14:textId="63449957" w:rsidR="008B023B" w:rsidRPr="008B023B" w:rsidRDefault="008B023B" w:rsidP="008B023B">
            <w:pPr>
              <w:spacing w:after="0" w:line="240" w:lineRule="auto"/>
              <w:jc w:val="center"/>
              <w:rPr>
                <w:rFonts w:ascii="Times New Roman" w:eastAsia="Times New Roman" w:hAnsi="Times New Roman" w:cs="Times New Roman"/>
                <w:color w:val="000000"/>
                <w:sz w:val="20"/>
                <w:szCs w:val="20"/>
              </w:rPr>
            </w:pPr>
            <w:r w:rsidRPr="008B023B">
              <w:rPr>
                <w:rFonts w:ascii="Times New Roman" w:eastAsia="Times New Roman" w:hAnsi="Times New Roman" w:cs="Times New Roman"/>
                <w:color w:val="000000"/>
                <w:sz w:val="20"/>
                <w:szCs w:val="20"/>
              </w:rPr>
              <w:t>2.97</w:t>
            </w:r>
          </w:p>
        </w:tc>
        <w:tc>
          <w:tcPr>
            <w:tcW w:w="2051" w:type="dxa"/>
            <w:tcBorders>
              <w:top w:val="nil"/>
              <w:left w:val="nil"/>
              <w:bottom w:val="single" w:sz="4" w:space="0" w:color="auto"/>
              <w:right w:val="single" w:sz="4" w:space="0" w:color="auto"/>
            </w:tcBorders>
            <w:shd w:val="clear" w:color="auto" w:fill="auto"/>
            <w:noWrap/>
            <w:vAlign w:val="bottom"/>
            <w:hideMark/>
          </w:tcPr>
          <w:p w14:paraId="0DD16602" w14:textId="0ADCDE80" w:rsidR="008B023B" w:rsidRPr="008B023B" w:rsidRDefault="008B023B" w:rsidP="008B023B">
            <w:pPr>
              <w:spacing w:after="0" w:line="240" w:lineRule="auto"/>
              <w:jc w:val="center"/>
              <w:rPr>
                <w:rFonts w:ascii="Times New Roman" w:eastAsia="Times New Roman" w:hAnsi="Times New Roman" w:cs="Times New Roman"/>
                <w:color w:val="000000"/>
                <w:sz w:val="20"/>
                <w:szCs w:val="20"/>
              </w:rPr>
            </w:pPr>
            <w:r w:rsidRPr="008B023B">
              <w:rPr>
                <w:rFonts w:ascii="Times New Roman" w:eastAsia="Times New Roman" w:hAnsi="Times New Roman" w:cs="Times New Roman"/>
                <w:color w:val="000000"/>
                <w:sz w:val="20"/>
                <w:szCs w:val="20"/>
              </w:rPr>
              <w:t>3.63</w:t>
            </w:r>
          </w:p>
        </w:tc>
      </w:tr>
      <w:tr w:rsidR="008B023B" w:rsidRPr="00E76534" w14:paraId="4D565C3C" w14:textId="77777777" w:rsidTr="00E76534">
        <w:trPr>
          <w:trHeight w:val="262"/>
          <w:jc w:val="center"/>
        </w:trPr>
        <w:tc>
          <w:tcPr>
            <w:tcW w:w="2793" w:type="dxa"/>
            <w:tcBorders>
              <w:top w:val="nil"/>
              <w:left w:val="single" w:sz="4" w:space="0" w:color="auto"/>
              <w:bottom w:val="single" w:sz="4" w:space="0" w:color="auto"/>
              <w:right w:val="single" w:sz="4" w:space="0" w:color="auto"/>
            </w:tcBorders>
            <w:shd w:val="clear" w:color="auto" w:fill="auto"/>
            <w:noWrap/>
            <w:vAlign w:val="bottom"/>
            <w:hideMark/>
          </w:tcPr>
          <w:p w14:paraId="6A1160B7" w14:textId="6A0498EC" w:rsidR="008B023B" w:rsidRPr="008B023B" w:rsidRDefault="008B023B" w:rsidP="008B023B">
            <w:pPr>
              <w:spacing w:after="0" w:line="240" w:lineRule="auto"/>
              <w:jc w:val="center"/>
              <w:rPr>
                <w:rFonts w:ascii="Times New Roman" w:eastAsia="Times New Roman" w:hAnsi="Times New Roman" w:cs="Times New Roman"/>
                <w:color w:val="000000"/>
                <w:sz w:val="20"/>
                <w:szCs w:val="20"/>
              </w:rPr>
            </w:pPr>
            <w:r w:rsidRPr="008B023B">
              <w:rPr>
                <w:rFonts w:ascii="Times New Roman" w:eastAsia="Times New Roman" w:hAnsi="Times New Roman" w:cs="Times New Roman"/>
                <w:color w:val="000000"/>
                <w:sz w:val="20"/>
                <w:szCs w:val="20"/>
              </w:rPr>
              <w:t>6%GHA + 10%FC</w:t>
            </w:r>
          </w:p>
        </w:tc>
        <w:tc>
          <w:tcPr>
            <w:tcW w:w="1917" w:type="dxa"/>
            <w:tcBorders>
              <w:top w:val="nil"/>
              <w:left w:val="nil"/>
              <w:bottom w:val="single" w:sz="4" w:space="0" w:color="auto"/>
              <w:right w:val="single" w:sz="4" w:space="0" w:color="auto"/>
            </w:tcBorders>
            <w:shd w:val="clear" w:color="auto" w:fill="auto"/>
            <w:noWrap/>
            <w:vAlign w:val="bottom"/>
            <w:hideMark/>
          </w:tcPr>
          <w:p w14:paraId="37B82C9D" w14:textId="30840AF8" w:rsidR="008B023B" w:rsidRPr="008B023B" w:rsidRDefault="008B023B" w:rsidP="008B023B">
            <w:pPr>
              <w:spacing w:after="0" w:line="240" w:lineRule="auto"/>
              <w:jc w:val="center"/>
              <w:rPr>
                <w:rFonts w:ascii="Times New Roman" w:eastAsia="Times New Roman" w:hAnsi="Times New Roman" w:cs="Times New Roman"/>
                <w:color w:val="000000"/>
                <w:sz w:val="20"/>
                <w:szCs w:val="20"/>
              </w:rPr>
            </w:pPr>
            <w:r w:rsidRPr="008B023B">
              <w:rPr>
                <w:rFonts w:ascii="Times New Roman" w:eastAsia="Times New Roman" w:hAnsi="Times New Roman" w:cs="Times New Roman"/>
                <w:color w:val="000000"/>
                <w:sz w:val="20"/>
                <w:szCs w:val="20"/>
              </w:rPr>
              <w:t>2.49</w:t>
            </w:r>
          </w:p>
        </w:tc>
        <w:tc>
          <w:tcPr>
            <w:tcW w:w="2051" w:type="dxa"/>
            <w:tcBorders>
              <w:top w:val="nil"/>
              <w:left w:val="nil"/>
              <w:bottom w:val="single" w:sz="4" w:space="0" w:color="auto"/>
              <w:right w:val="single" w:sz="4" w:space="0" w:color="auto"/>
            </w:tcBorders>
            <w:shd w:val="clear" w:color="auto" w:fill="auto"/>
            <w:noWrap/>
            <w:vAlign w:val="bottom"/>
            <w:hideMark/>
          </w:tcPr>
          <w:p w14:paraId="2F945E99" w14:textId="6EEA7560" w:rsidR="008B023B" w:rsidRPr="008B023B" w:rsidRDefault="008B023B" w:rsidP="008B023B">
            <w:pPr>
              <w:spacing w:after="0" w:line="240" w:lineRule="auto"/>
              <w:jc w:val="center"/>
              <w:rPr>
                <w:rFonts w:ascii="Times New Roman" w:eastAsia="Times New Roman" w:hAnsi="Times New Roman" w:cs="Times New Roman"/>
                <w:color w:val="000000"/>
                <w:sz w:val="20"/>
                <w:szCs w:val="20"/>
              </w:rPr>
            </w:pPr>
            <w:r w:rsidRPr="008B023B">
              <w:rPr>
                <w:rFonts w:ascii="Times New Roman" w:eastAsia="Times New Roman" w:hAnsi="Times New Roman" w:cs="Times New Roman"/>
                <w:color w:val="000000"/>
                <w:sz w:val="20"/>
                <w:szCs w:val="20"/>
              </w:rPr>
              <w:t>3.45</w:t>
            </w:r>
          </w:p>
        </w:tc>
        <w:tc>
          <w:tcPr>
            <w:tcW w:w="2051" w:type="dxa"/>
            <w:tcBorders>
              <w:top w:val="nil"/>
              <w:left w:val="nil"/>
              <w:bottom w:val="single" w:sz="4" w:space="0" w:color="auto"/>
              <w:right w:val="single" w:sz="4" w:space="0" w:color="auto"/>
            </w:tcBorders>
            <w:shd w:val="clear" w:color="auto" w:fill="auto"/>
            <w:noWrap/>
            <w:vAlign w:val="bottom"/>
            <w:hideMark/>
          </w:tcPr>
          <w:p w14:paraId="69FDEC12" w14:textId="7EEF1C37" w:rsidR="008B023B" w:rsidRPr="008B023B" w:rsidRDefault="008B023B" w:rsidP="008B023B">
            <w:pPr>
              <w:spacing w:after="0" w:line="240" w:lineRule="auto"/>
              <w:jc w:val="center"/>
              <w:rPr>
                <w:rFonts w:ascii="Times New Roman" w:eastAsia="Times New Roman" w:hAnsi="Times New Roman" w:cs="Times New Roman"/>
                <w:color w:val="000000"/>
                <w:sz w:val="20"/>
                <w:szCs w:val="20"/>
              </w:rPr>
            </w:pPr>
            <w:r w:rsidRPr="008B023B">
              <w:rPr>
                <w:rFonts w:ascii="Times New Roman" w:eastAsia="Times New Roman" w:hAnsi="Times New Roman" w:cs="Times New Roman"/>
                <w:color w:val="000000"/>
                <w:sz w:val="20"/>
                <w:szCs w:val="20"/>
              </w:rPr>
              <w:t>4.07</w:t>
            </w:r>
          </w:p>
        </w:tc>
      </w:tr>
      <w:tr w:rsidR="008B023B" w:rsidRPr="00E76534" w14:paraId="182D7504" w14:textId="77777777" w:rsidTr="00E76534">
        <w:trPr>
          <w:trHeight w:val="262"/>
          <w:jc w:val="center"/>
        </w:trPr>
        <w:tc>
          <w:tcPr>
            <w:tcW w:w="2793" w:type="dxa"/>
            <w:tcBorders>
              <w:top w:val="nil"/>
              <w:left w:val="single" w:sz="4" w:space="0" w:color="auto"/>
              <w:bottom w:val="single" w:sz="4" w:space="0" w:color="auto"/>
              <w:right w:val="single" w:sz="4" w:space="0" w:color="auto"/>
            </w:tcBorders>
            <w:shd w:val="clear" w:color="auto" w:fill="auto"/>
            <w:noWrap/>
            <w:vAlign w:val="bottom"/>
            <w:hideMark/>
          </w:tcPr>
          <w:p w14:paraId="051D40A5" w14:textId="2DA207D2" w:rsidR="008B023B" w:rsidRPr="008B023B" w:rsidRDefault="008B023B" w:rsidP="008B023B">
            <w:pPr>
              <w:spacing w:after="0" w:line="240" w:lineRule="auto"/>
              <w:jc w:val="center"/>
              <w:rPr>
                <w:rFonts w:ascii="Times New Roman" w:eastAsia="Times New Roman" w:hAnsi="Times New Roman" w:cs="Times New Roman"/>
                <w:color w:val="000000"/>
                <w:sz w:val="20"/>
                <w:szCs w:val="20"/>
              </w:rPr>
            </w:pPr>
            <w:r w:rsidRPr="008B023B">
              <w:rPr>
                <w:rFonts w:ascii="Times New Roman" w:eastAsia="Times New Roman" w:hAnsi="Times New Roman" w:cs="Times New Roman"/>
                <w:color w:val="000000"/>
                <w:sz w:val="20"/>
                <w:szCs w:val="20"/>
              </w:rPr>
              <w:t>9%GHA + 10%FC</w:t>
            </w:r>
          </w:p>
        </w:tc>
        <w:tc>
          <w:tcPr>
            <w:tcW w:w="1917" w:type="dxa"/>
            <w:tcBorders>
              <w:top w:val="nil"/>
              <w:left w:val="nil"/>
              <w:bottom w:val="single" w:sz="4" w:space="0" w:color="auto"/>
              <w:right w:val="single" w:sz="4" w:space="0" w:color="auto"/>
            </w:tcBorders>
            <w:shd w:val="clear" w:color="auto" w:fill="auto"/>
            <w:noWrap/>
            <w:vAlign w:val="bottom"/>
            <w:hideMark/>
          </w:tcPr>
          <w:p w14:paraId="4E459B0F" w14:textId="395E3C4F" w:rsidR="008B023B" w:rsidRPr="008B023B" w:rsidRDefault="008B023B" w:rsidP="008B023B">
            <w:pPr>
              <w:spacing w:after="0" w:line="240" w:lineRule="auto"/>
              <w:jc w:val="center"/>
              <w:rPr>
                <w:rFonts w:ascii="Times New Roman" w:eastAsia="Times New Roman" w:hAnsi="Times New Roman" w:cs="Times New Roman"/>
                <w:color w:val="000000"/>
                <w:sz w:val="20"/>
                <w:szCs w:val="20"/>
              </w:rPr>
            </w:pPr>
            <w:r w:rsidRPr="008B023B">
              <w:rPr>
                <w:rFonts w:ascii="Times New Roman" w:eastAsia="Times New Roman" w:hAnsi="Times New Roman" w:cs="Times New Roman"/>
                <w:color w:val="000000"/>
                <w:sz w:val="20"/>
                <w:szCs w:val="20"/>
              </w:rPr>
              <w:t>2.96</w:t>
            </w:r>
          </w:p>
        </w:tc>
        <w:tc>
          <w:tcPr>
            <w:tcW w:w="2051" w:type="dxa"/>
            <w:tcBorders>
              <w:top w:val="nil"/>
              <w:left w:val="nil"/>
              <w:bottom w:val="single" w:sz="4" w:space="0" w:color="auto"/>
              <w:right w:val="single" w:sz="4" w:space="0" w:color="auto"/>
            </w:tcBorders>
            <w:shd w:val="clear" w:color="auto" w:fill="auto"/>
            <w:noWrap/>
            <w:vAlign w:val="bottom"/>
            <w:hideMark/>
          </w:tcPr>
          <w:p w14:paraId="5F5A733A" w14:textId="7E6E6CB5" w:rsidR="008B023B" w:rsidRPr="008B023B" w:rsidRDefault="008B023B" w:rsidP="008B023B">
            <w:pPr>
              <w:spacing w:after="0" w:line="240" w:lineRule="auto"/>
              <w:jc w:val="center"/>
              <w:rPr>
                <w:rFonts w:ascii="Times New Roman" w:eastAsia="Times New Roman" w:hAnsi="Times New Roman" w:cs="Times New Roman"/>
                <w:color w:val="000000"/>
                <w:sz w:val="20"/>
                <w:szCs w:val="20"/>
              </w:rPr>
            </w:pPr>
            <w:r w:rsidRPr="008B023B">
              <w:rPr>
                <w:rFonts w:ascii="Times New Roman" w:eastAsia="Times New Roman" w:hAnsi="Times New Roman" w:cs="Times New Roman"/>
                <w:color w:val="000000"/>
                <w:sz w:val="20"/>
                <w:szCs w:val="20"/>
              </w:rPr>
              <w:t>3.89</w:t>
            </w:r>
          </w:p>
        </w:tc>
        <w:tc>
          <w:tcPr>
            <w:tcW w:w="2051" w:type="dxa"/>
            <w:tcBorders>
              <w:top w:val="nil"/>
              <w:left w:val="nil"/>
              <w:bottom w:val="single" w:sz="4" w:space="0" w:color="auto"/>
              <w:right w:val="single" w:sz="4" w:space="0" w:color="auto"/>
            </w:tcBorders>
            <w:shd w:val="clear" w:color="auto" w:fill="auto"/>
            <w:noWrap/>
            <w:vAlign w:val="bottom"/>
            <w:hideMark/>
          </w:tcPr>
          <w:p w14:paraId="2C035DAD" w14:textId="4A5228D2" w:rsidR="008B023B" w:rsidRPr="008B023B" w:rsidRDefault="008B023B" w:rsidP="008B023B">
            <w:pPr>
              <w:spacing w:after="0" w:line="240" w:lineRule="auto"/>
              <w:jc w:val="center"/>
              <w:rPr>
                <w:rFonts w:ascii="Times New Roman" w:eastAsia="Times New Roman" w:hAnsi="Times New Roman" w:cs="Times New Roman"/>
                <w:color w:val="000000"/>
                <w:sz w:val="20"/>
                <w:szCs w:val="20"/>
              </w:rPr>
            </w:pPr>
            <w:r w:rsidRPr="008B023B">
              <w:rPr>
                <w:rFonts w:ascii="Times New Roman" w:eastAsia="Times New Roman" w:hAnsi="Times New Roman" w:cs="Times New Roman"/>
                <w:color w:val="000000"/>
                <w:sz w:val="20"/>
                <w:szCs w:val="20"/>
              </w:rPr>
              <w:t>4.59</w:t>
            </w:r>
          </w:p>
        </w:tc>
      </w:tr>
      <w:tr w:rsidR="008B023B" w:rsidRPr="00E76534" w14:paraId="607A3053" w14:textId="77777777" w:rsidTr="00E76534">
        <w:trPr>
          <w:trHeight w:val="262"/>
          <w:jc w:val="center"/>
        </w:trPr>
        <w:tc>
          <w:tcPr>
            <w:tcW w:w="2793" w:type="dxa"/>
            <w:tcBorders>
              <w:top w:val="nil"/>
              <w:left w:val="single" w:sz="4" w:space="0" w:color="auto"/>
              <w:bottom w:val="single" w:sz="4" w:space="0" w:color="auto"/>
              <w:right w:val="single" w:sz="4" w:space="0" w:color="auto"/>
            </w:tcBorders>
            <w:shd w:val="clear" w:color="auto" w:fill="auto"/>
            <w:noWrap/>
            <w:vAlign w:val="bottom"/>
            <w:hideMark/>
          </w:tcPr>
          <w:p w14:paraId="22EED2A7" w14:textId="6A665E61" w:rsidR="008B023B" w:rsidRPr="008B023B" w:rsidRDefault="008B023B" w:rsidP="008B023B">
            <w:pPr>
              <w:spacing w:after="0" w:line="240" w:lineRule="auto"/>
              <w:jc w:val="center"/>
              <w:rPr>
                <w:rFonts w:ascii="Times New Roman" w:eastAsia="Times New Roman" w:hAnsi="Times New Roman" w:cs="Times New Roman"/>
                <w:color w:val="000000"/>
                <w:sz w:val="20"/>
                <w:szCs w:val="20"/>
              </w:rPr>
            </w:pPr>
            <w:r w:rsidRPr="008B023B">
              <w:rPr>
                <w:rFonts w:ascii="Times New Roman" w:eastAsia="Times New Roman" w:hAnsi="Times New Roman" w:cs="Times New Roman"/>
                <w:color w:val="000000"/>
                <w:sz w:val="20"/>
                <w:szCs w:val="20"/>
              </w:rPr>
              <w:t>12%GHA + 10%FC</w:t>
            </w:r>
          </w:p>
        </w:tc>
        <w:tc>
          <w:tcPr>
            <w:tcW w:w="1917" w:type="dxa"/>
            <w:tcBorders>
              <w:top w:val="nil"/>
              <w:left w:val="nil"/>
              <w:bottom w:val="single" w:sz="4" w:space="0" w:color="auto"/>
              <w:right w:val="single" w:sz="4" w:space="0" w:color="auto"/>
            </w:tcBorders>
            <w:shd w:val="clear" w:color="auto" w:fill="auto"/>
            <w:noWrap/>
            <w:vAlign w:val="bottom"/>
            <w:hideMark/>
          </w:tcPr>
          <w:p w14:paraId="3F140CFC" w14:textId="483AAABE" w:rsidR="008B023B" w:rsidRPr="008B023B" w:rsidRDefault="008B023B" w:rsidP="008B023B">
            <w:pPr>
              <w:spacing w:after="0" w:line="240" w:lineRule="auto"/>
              <w:jc w:val="center"/>
              <w:rPr>
                <w:rFonts w:ascii="Times New Roman" w:eastAsia="Times New Roman" w:hAnsi="Times New Roman" w:cs="Times New Roman"/>
                <w:color w:val="000000"/>
                <w:sz w:val="20"/>
                <w:szCs w:val="20"/>
              </w:rPr>
            </w:pPr>
            <w:r w:rsidRPr="008B023B">
              <w:rPr>
                <w:rFonts w:ascii="Times New Roman" w:eastAsia="Times New Roman" w:hAnsi="Times New Roman" w:cs="Times New Roman"/>
                <w:color w:val="000000"/>
                <w:sz w:val="20"/>
                <w:szCs w:val="20"/>
              </w:rPr>
              <w:t>1.46</w:t>
            </w:r>
          </w:p>
        </w:tc>
        <w:tc>
          <w:tcPr>
            <w:tcW w:w="2051" w:type="dxa"/>
            <w:tcBorders>
              <w:top w:val="nil"/>
              <w:left w:val="nil"/>
              <w:bottom w:val="single" w:sz="4" w:space="0" w:color="auto"/>
              <w:right w:val="single" w:sz="4" w:space="0" w:color="auto"/>
            </w:tcBorders>
            <w:shd w:val="clear" w:color="auto" w:fill="auto"/>
            <w:noWrap/>
            <w:vAlign w:val="bottom"/>
            <w:hideMark/>
          </w:tcPr>
          <w:p w14:paraId="7F4301D9" w14:textId="778F2CB6" w:rsidR="008B023B" w:rsidRPr="008B023B" w:rsidRDefault="008B023B" w:rsidP="008B023B">
            <w:pPr>
              <w:spacing w:after="0" w:line="240" w:lineRule="auto"/>
              <w:jc w:val="center"/>
              <w:rPr>
                <w:rFonts w:ascii="Times New Roman" w:eastAsia="Times New Roman" w:hAnsi="Times New Roman" w:cs="Times New Roman"/>
                <w:color w:val="000000"/>
                <w:sz w:val="20"/>
                <w:szCs w:val="20"/>
              </w:rPr>
            </w:pPr>
            <w:r w:rsidRPr="008B023B">
              <w:rPr>
                <w:rFonts w:ascii="Times New Roman" w:eastAsia="Times New Roman" w:hAnsi="Times New Roman" w:cs="Times New Roman"/>
                <w:color w:val="000000"/>
                <w:sz w:val="20"/>
                <w:szCs w:val="20"/>
              </w:rPr>
              <w:t>2.25</w:t>
            </w:r>
          </w:p>
        </w:tc>
        <w:tc>
          <w:tcPr>
            <w:tcW w:w="2051" w:type="dxa"/>
            <w:tcBorders>
              <w:top w:val="nil"/>
              <w:left w:val="nil"/>
              <w:bottom w:val="single" w:sz="4" w:space="0" w:color="auto"/>
              <w:right w:val="single" w:sz="4" w:space="0" w:color="auto"/>
            </w:tcBorders>
            <w:shd w:val="clear" w:color="auto" w:fill="auto"/>
            <w:noWrap/>
            <w:vAlign w:val="bottom"/>
            <w:hideMark/>
          </w:tcPr>
          <w:p w14:paraId="48AAEE06" w14:textId="59DBD758" w:rsidR="008B023B" w:rsidRPr="008B023B" w:rsidRDefault="008B023B" w:rsidP="008B023B">
            <w:pPr>
              <w:spacing w:after="0" w:line="240" w:lineRule="auto"/>
              <w:jc w:val="center"/>
              <w:rPr>
                <w:rFonts w:ascii="Times New Roman" w:eastAsia="Times New Roman" w:hAnsi="Times New Roman" w:cs="Times New Roman"/>
                <w:color w:val="000000"/>
                <w:sz w:val="20"/>
                <w:szCs w:val="20"/>
              </w:rPr>
            </w:pPr>
            <w:r w:rsidRPr="008B023B">
              <w:rPr>
                <w:rFonts w:ascii="Times New Roman" w:eastAsia="Times New Roman" w:hAnsi="Times New Roman" w:cs="Times New Roman"/>
                <w:color w:val="000000"/>
                <w:sz w:val="20"/>
                <w:szCs w:val="20"/>
              </w:rPr>
              <w:t>2.79</w:t>
            </w:r>
          </w:p>
        </w:tc>
      </w:tr>
      <w:tr w:rsidR="008B023B" w:rsidRPr="00E76534" w14:paraId="6C35C6D1" w14:textId="77777777" w:rsidTr="00E76534">
        <w:trPr>
          <w:trHeight w:val="262"/>
          <w:jc w:val="center"/>
        </w:trPr>
        <w:tc>
          <w:tcPr>
            <w:tcW w:w="2793" w:type="dxa"/>
            <w:tcBorders>
              <w:top w:val="nil"/>
              <w:left w:val="single" w:sz="4" w:space="0" w:color="auto"/>
              <w:bottom w:val="single" w:sz="4" w:space="0" w:color="auto"/>
              <w:right w:val="single" w:sz="4" w:space="0" w:color="auto"/>
            </w:tcBorders>
            <w:shd w:val="clear" w:color="auto" w:fill="auto"/>
            <w:noWrap/>
            <w:vAlign w:val="bottom"/>
            <w:hideMark/>
          </w:tcPr>
          <w:p w14:paraId="4A9CB951" w14:textId="192D9E42" w:rsidR="008B023B" w:rsidRPr="008B023B" w:rsidRDefault="008B023B" w:rsidP="008B023B">
            <w:pPr>
              <w:spacing w:after="0" w:line="240" w:lineRule="auto"/>
              <w:jc w:val="center"/>
              <w:rPr>
                <w:rFonts w:ascii="Times New Roman" w:eastAsia="Times New Roman" w:hAnsi="Times New Roman" w:cs="Times New Roman"/>
                <w:color w:val="000000"/>
                <w:sz w:val="20"/>
                <w:szCs w:val="20"/>
              </w:rPr>
            </w:pPr>
            <w:r w:rsidRPr="008B023B">
              <w:rPr>
                <w:rFonts w:ascii="Times New Roman" w:eastAsia="Times New Roman" w:hAnsi="Times New Roman" w:cs="Times New Roman"/>
                <w:color w:val="000000"/>
                <w:sz w:val="20"/>
                <w:szCs w:val="20"/>
              </w:rPr>
              <w:t>15%GHA + 10%FC</w:t>
            </w:r>
          </w:p>
        </w:tc>
        <w:tc>
          <w:tcPr>
            <w:tcW w:w="1917" w:type="dxa"/>
            <w:tcBorders>
              <w:top w:val="nil"/>
              <w:left w:val="nil"/>
              <w:bottom w:val="single" w:sz="4" w:space="0" w:color="auto"/>
              <w:right w:val="single" w:sz="4" w:space="0" w:color="auto"/>
            </w:tcBorders>
            <w:shd w:val="clear" w:color="auto" w:fill="auto"/>
            <w:noWrap/>
            <w:vAlign w:val="center"/>
            <w:hideMark/>
          </w:tcPr>
          <w:p w14:paraId="797E381B" w14:textId="20C9C19A" w:rsidR="008B023B" w:rsidRPr="008B023B" w:rsidRDefault="008B023B" w:rsidP="008B023B">
            <w:pPr>
              <w:spacing w:after="0" w:line="240" w:lineRule="auto"/>
              <w:jc w:val="center"/>
              <w:rPr>
                <w:rFonts w:ascii="Times New Roman" w:eastAsia="Times New Roman" w:hAnsi="Times New Roman" w:cs="Times New Roman"/>
                <w:color w:val="000000"/>
                <w:sz w:val="20"/>
                <w:szCs w:val="20"/>
              </w:rPr>
            </w:pPr>
            <w:r w:rsidRPr="008B023B">
              <w:rPr>
                <w:rFonts w:ascii="Times New Roman" w:eastAsia="Times New Roman" w:hAnsi="Times New Roman" w:cs="Times New Roman"/>
                <w:color w:val="000000"/>
                <w:sz w:val="20"/>
                <w:szCs w:val="20"/>
              </w:rPr>
              <w:t>1.02</w:t>
            </w:r>
          </w:p>
        </w:tc>
        <w:tc>
          <w:tcPr>
            <w:tcW w:w="2051" w:type="dxa"/>
            <w:tcBorders>
              <w:top w:val="nil"/>
              <w:left w:val="nil"/>
              <w:bottom w:val="single" w:sz="4" w:space="0" w:color="auto"/>
              <w:right w:val="single" w:sz="4" w:space="0" w:color="auto"/>
            </w:tcBorders>
            <w:shd w:val="clear" w:color="auto" w:fill="auto"/>
            <w:noWrap/>
            <w:vAlign w:val="center"/>
            <w:hideMark/>
          </w:tcPr>
          <w:p w14:paraId="7A3B6249" w14:textId="7755375C" w:rsidR="008B023B" w:rsidRPr="008B023B" w:rsidRDefault="008B023B" w:rsidP="008B023B">
            <w:pPr>
              <w:spacing w:after="0" w:line="240" w:lineRule="auto"/>
              <w:jc w:val="center"/>
              <w:rPr>
                <w:rFonts w:ascii="Times New Roman" w:eastAsia="Times New Roman" w:hAnsi="Times New Roman" w:cs="Times New Roman"/>
                <w:color w:val="000000"/>
                <w:sz w:val="20"/>
                <w:szCs w:val="20"/>
              </w:rPr>
            </w:pPr>
            <w:r w:rsidRPr="008B023B">
              <w:rPr>
                <w:rFonts w:ascii="Times New Roman" w:eastAsia="Times New Roman" w:hAnsi="Times New Roman" w:cs="Times New Roman"/>
                <w:color w:val="000000"/>
                <w:sz w:val="20"/>
                <w:szCs w:val="20"/>
              </w:rPr>
              <w:t>1.58</w:t>
            </w:r>
          </w:p>
        </w:tc>
        <w:tc>
          <w:tcPr>
            <w:tcW w:w="2051" w:type="dxa"/>
            <w:tcBorders>
              <w:top w:val="nil"/>
              <w:left w:val="nil"/>
              <w:bottom w:val="single" w:sz="4" w:space="0" w:color="auto"/>
              <w:right w:val="single" w:sz="4" w:space="0" w:color="auto"/>
            </w:tcBorders>
            <w:shd w:val="clear" w:color="auto" w:fill="auto"/>
            <w:noWrap/>
            <w:vAlign w:val="center"/>
            <w:hideMark/>
          </w:tcPr>
          <w:p w14:paraId="53367BBC" w14:textId="1266FDCE" w:rsidR="008B023B" w:rsidRPr="008B023B" w:rsidRDefault="008B023B" w:rsidP="008B023B">
            <w:pPr>
              <w:spacing w:after="0" w:line="240" w:lineRule="auto"/>
              <w:jc w:val="center"/>
              <w:rPr>
                <w:rFonts w:ascii="Times New Roman" w:eastAsia="Times New Roman" w:hAnsi="Times New Roman" w:cs="Times New Roman"/>
                <w:color w:val="000000"/>
                <w:sz w:val="20"/>
                <w:szCs w:val="20"/>
              </w:rPr>
            </w:pPr>
            <w:r w:rsidRPr="008B023B">
              <w:rPr>
                <w:rFonts w:ascii="Times New Roman" w:eastAsia="Times New Roman" w:hAnsi="Times New Roman" w:cs="Times New Roman"/>
                <w:color w:val="000000"/>
                <w:sz w:val="20"/>
                <w:szCs w:val="20"/>
              </w:rPr>
              <w:t>2.35</w:t>
            </w:r>
          </w:p>
        </w:tc>
      </w:tr>
    </w:tbl>
    <w:p w14:paraId="0632B146" w14:textId="57C476BD" w:rsidR="00E76534" w:rsidRDefault="008B023B" w:rsidP="00E76534">
      <w:pPr>
        <w:spacing w:after="0" w:line="276" w:lineRule="auto"/>
        <w:ind w:firstLine="720"/>
        <w:jc w:val="center"/>
        <w:rPr>
          <w:rFonts w:ascii="Times New Roman" w:hAnsi="Times New Roman" w:cs="Times New Roman"/>
          <w:color w:val="000000" w:themeColor="text1"/>
          <w:sz w:val="20"/>
          <w:szCs w:val="20"/>
        </w:rPr>
      </w:pPr>
      <w:r w:rsidRPr="005C2EEE">
        <w:rPr>
          <w:rFonts w:ascii="Times New Roman" w:hAnsi="Times New Roman" w:cs="Times New Roman"/>
          <w:noProof/>
          <w:sz w:val="24"/>
          <w:szCs w:val="24"/>
        </w:rPr>
        <w:lastRenderedPageBreak/>
        <w:drawing>
          <wp:inline distT="0" distB="0" distL="0" distR="0" wp14:anchorId="270C0435" wp14:editId="1405ED61">
            <wp:extent cx="5915025" cy="3457575"/>
            <wp:effectExtent l="0" t="0" r="9525" b="9525"/>
            <wp:docPr id="12"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588AADD8" w14:textId="20E72DDF" w:rsidR="00645292" w:rsidRDefault="00645292" w:rsidP="00645292">
      <w:pPr>
        <w:spacing w:after="0" w:line="276" w:lineRule="auto"/>
        <w:ind w:firstLine="720"/>
        <w:jc w:val="center"/>
        <w:rPr>
          <w:rFonts w:ascii="Times New Roman" w:hAnsi="Times New Roman" w:cs="Times New Roman"/>
          <w:bCs/>
          <w:color w:val="000000" w:themeColor="text1"/>
          <w:sz w:val="20"/>
          <w:szCs w:val="20"/>
        </w:rPr>
      </w:pPr>
      <w:r>
        <w:rPr>
          <w:rFonts w:ascii="Times New Roman" w:hAnsi="Times New Roman" w:cs="Times New Roman"/>
          <w:b/>
          <w:sz w:val="20"/>
          <w:szCs w:val="20"/>
        </w:rPr>
        <w:t>Graph No 3</w:t>
      </w:r>
      <w:r w:rsidRPr="00905DAB">
        <w:rPr>
          <w:rFonts w:ascii="Times New Roman" w:hAnsi="Times New Roman" w:cs="Times New Roman"/>
          <w:b/>
          <w:sz w:val="20"/>
          <w:szCs w:val="20"/>
        </w:rPr>
        <w:t xml:space="preserve">: </w:t>
      </w:r>
      <w:r w:rsidRPr="00E76534">
        <w:rPr>
          <w:rFonts w:ascii="Times New Roman" w:hAnsi="Times New Roman" w:cs="Times New Roman"/>
          <w:bCs/>
          <w:color w:val="000000" w:themeColor="text1"/>
          <w:sz w:val="20"/>
          <w:szCs w:val="20"/>
        </w:rPr>
        <w:t xml:space="preserve">Contrast values of </w:t>
      </w:r>
      <w:r>
        <w:rPr>
          <w:rFonts w:ascii="Times New Roman" w:hAnsi="Times New Roman" w:cs="Times New Roman"/>
          <w:bCs/>
          <w:color w:val="000000" w:themeColor="text1"/>
          <w:sz w:val="20"/>
          <w:szCs w:val="20"/>
        </w:rPr>
        <w:t>Split Tensile</w:t>
      </w:r>
      <w:r w:rsidRPr="00E76534">
        <w:rPr>
          <w:rFonts w:ascii="Times New Roman" w:hAnsi="Times New Roman" w:cs="Times New Roman"/>
          <w:bCs/>
          <w:color w:val="000000" w:themeColor="text1"/>
          <w:sz w:val="20"/>
          <w:szCs w:val="20"/>
        </w:rPr>
        <w:t xml:space="preserve"> strength for 7 days, 14 days &amp; 28 days</w:t>
      </w:r>
    </w:p>
    <w:p w14:paraId="5FD7893E" w14:textId="77777777" w:rsidR="00645292" w:rsidRDefault="00645292" w:rsidP="00645292">
      <w:pPr>
        <w:spacing w:after="0" w:line="276" w:lineRule="auto"/>
        <w:ind w:firstLine="720"/>
        <w:jc w:val="center"/>
        <w:rPr>
          <w:rFonts w:ascii="Times New Roman" w:hAnsi="Times New Roman" w:cs="Times New Roman"/>
          <w:bCs/>
          <w:color w:val="000000" w:themeColor="text1"/>
          <w:sz w:val="20"/>
          <w:szCs w:val="20"/>
        </w:rPr>
      </w:pPr>
    </w:p>
    <w:p w14:paraId="3B0BB1CC" w14:textId="70697918" w:rsidR="00645292" w:rsidRDefault="00645292" w:rsidP="00645292">
      <w:pPr>
        <w:spacing w:after="0" w:line="276" w:lineRule="auto"/>
        <w:rPr>
          <w:rFonts w:ascii="Times New Roman" w:hAnsi="Times New Roman" w:cs="Times New Roman"/>
          <w:color w:val="000000" w:themeColor="text1"/>
          <w:sz w:val="20"/>
          <w:szCs w:val="20"/>
        </w:rPr>
      </w:pPr>
      <w:r w:rsidRPr="00645292">
        <w:rPr>
          <w:rFonts w:ascii="Times New Roman" w:hAnsi="Times New Roman" w:cs="Times New Roman"/>
          <w:b/>
          <w:color w:val="000000" w:themeColor="text1"/>
          <w:sz w:val="20"/>
          <w:szCs w:val="20"/>
        </w:rPr>
        <w:t xml:space="preserve">Table no </w:t>
      </w:r>
      <w:r>
        <w:rPr>
          <w:rFonts w:ascii="Times New Roman" w:hAnsi="Times New Roman" w:cs="Times New Roman"/>
          <w:b/>
          <w:color w:val="000000" w:themeColor="text1"/>
          <w:sz w:val="20"/>
          <w:szCs w:val="20"/>
        </w:rPr>
        <w:t>7</w:t>
      </w:r>
      <w:r w:rsidRPr="00645292">
        <w:rPr>
          <w:rFonts w:ascii="Times New Roman" w:hAnsi="Times New Roman" w:cs="Times New Roman"/>
          <w:b/>
          <w:color w:val="000000" w:themeColor="text1"/>
          <w:sz w:val="20"/>
          <w:szCs w:val="20"/>
        </w:rPr>
        <w:t xml:space="preserve"> </w:t>
      </w:r>
      <w:r w:rsidRPr="00645292">
        <w:rPr>
          <w:rFonts w:ascii="Times New Roman" w:hAnsi="Times New Roman" w:cs="Times New Roman"/>
          <w:color w:val="000000" w:themeColor="text1"/>
          <w:sz w:val="20"/>
          <w:szCs w:val="20"/>
        </w:rPr>
        <w:t xml:space="preserve">Test results of Flexural Strength at 7 days, 14 days &amp; 28 days: </w:t>
      </w:r>
    </w:p>
    <w:tbl>
      <w:tblPr>
        <w:tblW w:w="8207" w:type="dxa"/>
        <w:jc w:val="center"/>
        <w:tblLook w:val="04A0" w:firstRow="1" w:lastRow="0" w:firstColumn="1" w:lastColumn="0" w:noHBand="0" w:noVBand="1"/>
      </w:tblPr>
      <w:tblGrid>
        <w:gridCol w:w="2601"/>
        <w:gridCol w:w="1786"/>
        <w:gridCol w:w="1910"/>
        <w:gridCol w:w="1910"/>
      </w:tblGrid>
      <w:tr w:rsidR="00645292" w:rsidRPr="0031703C" w14:paraId="595A9B07" w14:textId="77777777" w:rsidTr="00645292">
        <w:trPr>
          <w:trHeight w:val="262"/>
          <w:jc w:val="center"/>
        </w:trPr>
        <w:tc>
          <w:tcPr>
            <w:tcW w:w="26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1C934E" w14:textId="77777777" w:rsidR="00645292" w:rsidRPr="00645292" w:rsidRDefault="00645292" w:rsidP="003A08E8">
            <w:pPr>
              <w:spacing w:after="0" w:line="240" w:lineRule="auto"/>
              <w:jc w:val="center"/>
              <w:rPr>
                <w:rFonts w:ascii="Times New Roman" w:eastAsia="Times New Roman" w:hAnsi="Times New Roman" w:cs="Times New Roman"/>
                <w:b/>
                <w:bCs/>
                <w:color w:val="000000"/>
                <w:sz w:val="20"/>
                <w:szCs w:val="20"/>
              </w:rPr>
            </w:pPr>
            <w:r w:rsidRPr="00645292">
              <w:rPr>
                <w:rFonts w:ascii="Times New Roman" w:eastAsia="Times New Roman" w:hAnsi="Times New Roman" w:cs="Times New Roman"/>
                <w:b/>
                <w:bCs/>
                <w:color w:val="000000"/>
                <w:sz w:val="20"/>
                <w:szCs w:val="20"/>
              </w:rPr>
              <w:t>Mix % Replacement</w:t>
            </w:r>
          </w:p>
        </w:tc>
        <w:tc>
          <w:tcPr>
            <w:tcW w:w="1786" w:type="dxa"/>
            <w:tcBorders>
              <w:top w:val="single" w:sz="4" w:space="0" w:color="auto"/>
              <w:left w:val="nil"/>
              <w:bottom w:val="single" w:sz="4" w:space="0" w:color="auto"/>
              <w:right w:val="single" w:sz="4" w:space="0" w:color="auto"/>
            </w:tcBorders>
            <w:shd w:val="clear" w:color="auto" w:fill="auto"/>
            <w:noWrap/>
            <w:vAlign w:val="center"/>
            <w:hideMark/>
          </w:tcPr>
          <w:p w14:paraId="0D4BDA1A" w14:textId="77777777" w:rsidR="00645292" w:rsidRPr="00645292" w:rsidRDefault="00645292" w:rsidP="003A08E8">
            <w:pPr>
              <w:spacing w:after="0" w:line="240" w:lineRule="auto"/>
              <w:jc w:val="center"/>
              <w:rPr>
                <w:rFonts w:ascii="Times New Roman" w:eastAsia="Times New Roman" w:hAnsi="Times New Roman" w:cs="Times New Roman"/>
                <w:b/>
                <w:bCs/>
                <w:color w:val="000000"/>
                <w:sz w:val="20"/>
                <w:szCs w:val="20"/>
              </w:rPr>
            </w:pPr>
            <w:r w:rsidRPr="00645292">
              <w:rPr>
                <w:rFonts w:ascii="Times New Roman" w:eastAsia="Times New Roman" w:hAnsi="Times New Roman" w:cs="Times New Roman"/>
                <w:b/>
                <w:bCs/>
                <w:color w:val="000000"/>
                <w:sz w:val="20"/>
                <w:szCs w:val="20"/>
              </w:rPr>
              <w:t>7 days in Mpa</w:t>
            </w:r>
          </w:p>
        </w:tc>
        <w:tc>
          <w:tcPr>
            <w:tcW w:w="1910" w:type="dxa"/>
            <w:tcBorders>
              <w:top w:val="single" w:sz="4" w:space="0" w:color="auto"/>
              <w:left w:val="nil"/>
              <w:bottom w:val="single" w:sz="4" w:space="0" w:color="auto"/>
              <w:right w:val="single" w:sz="4" w:space="0" w:color="auto"/>
            </w:tcBorders>
            <w:shd w:val="clear" w:color="auto" w:fill="auto"/>
            <w:noWrap/>
            <w:vAlign w:val="center"/>
            <w:hideMark/>
          </w:tcPr>
          <w:p w14:paraId="31FAC4DA" w14:textId="77777777" w:rsidR="00645292" w:rsidRPr="00645292" w:rsidRDefault="00645292" w:rsidP="003A08E8">
            <w:pPr>
              <w:spacing w:after="0" w:line="240" w:lineRule="auto"/>
              <w:jc w:val="center"/>
              <w:rPr>
                <w:rFonts w:ascii="Times New Roman" w:eastAsia="Times New Roman" w:hAnsi="Times New Roman" w:cs="Times New Roman"/>
                <w:b/>
                <w:bCs/>
                <w:color w:val="000000"/>
                <w:sz w:val="20"/>
                <w:szCs w:val="20"/>
              </w:rPr>
            </w:pPr>
            <w:r w:rsidRPr="00645292">
              <w:rPr>
                <w:rFonts w:ascii="Times New Roman" w:eastAsia="Times New Roman" w:hAnsi="Times New Roman" w:cs="Times New Roman"/>
                <w:b/>
                <w:bCs/>
                <w:color w:val="000000"/>
                <w:sz w:val="20"/>
                <w:szCs w:val="20"/>
              </w:rPr>
              <w:t>14 days in Mpa</w:t>
            </w:r>
          </w:p>
        </w:tc>
        <w:tc>
          <w:tcPr>
            <w:tcW w:w="1910" w:type="dxa"/>
            <w:tcBorders>
              <w:top w:val="single" w:sz="4" w:space="0" w:color="auto"/>
              <w:left w:val="nil"/>
              <w:bottom w:val="single" w:sz="4" w:space="0" w:color="auto"/>
              <w:right w:val="single" w:sz="4" w:space="0" w:color="auto"/>
            </w:tcBorders>
            <w:shd w:val="clear" w:color="auto" w:fill="auto"/>
            <w:noWrap/>
            <w:vAlign w:val="center"/>
            <w:hideMark/>
          </w:tcPr>
          <w:p w14:paraId="7C5EBBE1" w14:textId="77777777" w:rsidR="00645292" w:rsidRPr="00645292" w:rsidRDefault="00645292" w:rsidP="003A08E8">
            <w:pPr>
              <w:spacing w:after="0" w:line="240" w:lineRule="auto"/>
              <w:jc w:val="center"/>
              <w:rPr>
                <w:rFonts w:ascii="Times New Roman" w:eastAsia="Times New Roman" w:hAnsi="Times New Roman" w:cs="Times New Roman"/>
                <w:b/>
                <w:bCs/>
                <w:color w:val="000000"/>
                <w:sz w:val="20"/>
                <w:szCs w:val="20"/>
              </w:rPr>
            </w:pPr>
            <w:r w:rsidRPr="00645292">
              <w:rPr>
                <w:rFonts w:ascii="Times New Roman" w:eastAsia="Times New Roman" w:hAnsi="Times New Roman" w:cs="Times New Roman"/>
                <w:b/>
                <w:bCs/>
                <w:color w:val="000000"/>
                <w:sz w:val="20"/>
                <w:szCs w:val="20"/>
              </w:rPr>
              <w:t>28 days in Mpa</w:t>
            </w:r>
          </w:p>
        </w:tc>
      </w:tr>
      <w:tr w:rsidR="008B023B" w:rsidRPr="0031703C" w14:paraId="5A2BEFFE" w14:textId="77777777" w:rsidTr="00645292">
        <w:trPr>
          <w:trHeight w:val="262"/>
          <w:jc w:val="center"/>
        </w:trPr>
        <w:tc>
          <w:tcPr>
            <w:tcW w:w="2601" w:type="dxa"/>
            <w:tcBorders>
              <w:top w:val="nil"/>
              <w:left w:val="single" w:sz="4" w:space="0" w:color="auto"/>
              <w:bottom w:val="single" w:sz="4" w:space="0" w:color="auto"/>
              <w:right w:val="single" w:sz="4" w:space="0" w:color="auto"/>
            </w:tcBorders>
            <w:shd w:val="clear" w:color="auto" w:fill="auto"/>
            <w:noWrap/>
            <w:vAlign w:val="bottom"/>
            <w:hideMark/>
          </w:tcPr>
          <w:p w14:paraId="03FA31CA" w14:textId="100ED9DB" w:rsidR="008B023B" w:rsidRPr="008B023B" w:rsidRDefault="008B023B" w:rsidP="008B023B">
            <w:pPr>
              <w:spacing w:after="0" w:line="240" w:lineRule="auto"/>
              <w:jc w:val="center"/>
              <w:rPr>
                <w:rFonts w:ascii="Times New Roman" w:eastAsia="Times New Roman" w:hAnsi="Times New Roman" w:cs="Times New Roman"/>
                <w:color w:val="000000"/>
                <w:sz w:val="20"/>
                <w:szCs w:val="20"/>
              </w:rPr>
            </w:pPr>
            <w:r w:rsidRPr="008B023B">
              <w:rPr>
                <w:rFonts w:ascii="Times New Roman" w:eastAsia="Times New Roman" w:hAnsi="Times New Roman" w:cs="Times New Roman"/>
                <w:color w:val="000000"/>
                <w:sz w:val="20"/>
                <w:szCs w:val="20"/>
              </w:rPr>
              <w:t>0%GHA + 0%FC</w:t>
            </w:r>
          </w:p>
        </w:tc>
        <w:tc>
          <w:tcPr>
            <w:tcW w:w="1786" w:type="dxa"/>
            <w:tcBorders>
              <w:top w:val="nil"/>
              <w:left w:val="nil"/>
              <w:bottom w:val="single" w:sz="4" w:space="0" w:color="auto"/>
              <w:right w:val="single" w:sz="4" w:space="0" w:color="auto"/>
            </w:tcBorders>
            <w:shd w:val="clear" w:color="auto" w:fill="auto"/>
            <w:noWrap/>
            <w:vAlign w:val="center"/>
            <w:hideMark/>
          </w:tcPr>
          <w:p w14:paraId="3054C87B" w14:textId="3560DAE0" w:rsidR="008B023B" w:rsidRPr="008B023B" w:rsidRDefault="008B023B" w:rsidP="008B023B">
            <w:pPr>
              <w:spacing w:after="0" w:line="240" w:lineRule="auto"/>
              <w:jc w:val="center"/>
              <w:rPr>
                <w:rFonts w:ascii="Times New Roman" w:eastAsia="Times New Roman" w:hAnsi="Times New Roman" w:cs="Times New Roman"/>
                <w:color w:val="000000"/>
                <w:sz w:val="20"/>
                <w:szCs w:val="20"/>
              </w:rPr>
            </w:pPr>
            <w:r w:rsidRPr="008B023B">
              <w:rPr>
                <w:rFonts w:ascii="Times New Roman" w:eastAsia="Times New Roman" w:hAnsi="Times New Roman" w:cs="Times New Roman"/>
                <w:color w:val="000000"/>
                <w:sz w:val="20"/>
                <w:szCs w:val="20"/>
              </w:rPr>
              <w:t>5.19</w:t>
            </w:r>
          </w:p>
        </w:tc>
        <w:tc>
          <w:tcPr>
            <w:tcW w:w="1910" w:type="dxa"/>
            <w:tcBorders>
              <w:top w:val="nil"/>
              <w:left w:val="nil"/>
              <w:bottom w:val="single" w:sz="4" w:space="0" w:color="auto"/>
              <w:right w:val="single" w:sz="4" w:space="0" w:color="auto"/>
            </w:tcBorders>
            <w:shd w:val="clear" w:color="auto" w:fill="auto"/>
            <w:noWrap/>
            <w:vAlign w:val="center"/>
            <w:hideMark/>
          </w:tcPr>
          <w:p w14:paraId="3F9BF611" w14:textId="6A9E0905" w:rsidR="008B023B" w:rsidRPr="008B023B" w:rsidRDefault="008B023B" w:rsidP="008B023B">
            <w:pPr>
              <w:spacing w:after="0" w:line="240" w:lineRule="auto"/>
              <w:jc w:val="center"/>
              <w:rPr>
                <w:rFonts w:ascii="Times New Roman" w:eastAsia="Times New Roman" w:hAnsi="Times New Roman" w:cs="Times New Roman"/>
                <w:color w:val="000000"/>
                <w:sz w:val="20"/>
                <w:szCs w:val="20"/>
              </w:rPr>
            </w:pPr>
            <w:r w:rsidRPr="008B023B">
              <w:rPr>
                <w:rFonts w:ascii="Times New Roman" w:eastAsia="Times New Roman" w:hAnsi="Times New Roman" w:cs="Times New Roman"/>
                <w:color w:val="000000"/>
                <w:sz w:val="20"/>
                <w:szCs w:val="20"/>
              </w:rPr>
              <w:t>6.14</w:t>
            </w:r>
          </w:p>
        </w:tc>
        <w:tc>
          <w:tcPr>
            <w:tcW w:w="1910" w:type="dxa"/>
            <w:tcBorders>
              <w:top w:val="nil"/>
              <w:left w:val="nil"/>
              <w:bottom w:val="single" w:sz="4" w:space="0" w:color="auto"/>
              <w:right w:val="single" w:sz="4" w:space="0" w:color="auto"/>
            </w:tcBorders>
            <w:shd w:val="clear" w:color="auto" w:fill="auto"/>
            <w:noWrap/>
            <w:vAlign w:val="center"/>
            <w:hideMark/>
          </w:tcPr>
          <w:p w14:paraId="5D3BCCC8" w14:textId="0E7819D8" w:rsidR="008B023B" w:rsidRPr="008B023B" w:rsidRDefault="008B023B" w:rsidP="008B023B">
            <w:pPr>
              <w:spacing w:after="0" w:line="240" w:lineRule="auto"/>
              <w:jc w:val="center"/>
              <w:rPr>
                <w:rFonts w:ascii="Times New Roman" w:eastAsia="Times New Roman" w:hAnsi="Times New Roman" w:cs="Times New Roman"/>
                <w:color w:val="000000"/>
                <w:sz w:val="20"/>
                <w:szCs w:val="20"/>
              </w:rPr>
            </w:pPr>
            <w:r w:rsidRPr="008B023B">
              <w:rPr>
                <w:rFonts w:ascii="Times New Roman" w:eastAsia="Times New Roman" w:hAnsi="Times New Roman" w:cs="Times New Roman"/>
                <w:color w:val="000000"/>
                <w:sz w:val="20"/>
                <w:szCs w:val="20"/>
              </w:rPr>
              <w:t>7.08</w:t>
            </w:r>
          </w:p>
        </w:tc>
      </w:tr>
      <w:tr w:rsidR="008B023B" w:rsidRPr="0031703C" w14:paraId="1C7C3EB6" w14:textId="77777777" w:rsidTr="00645292">
        <w:trPr>
          <w:trHeight w:val="262"/>
          <w:jc w:val="center"/>
        </w:trPr>
        <w:tc>
          <w:tcPr>
            <w:tcW w:w="2601" w:type="dxa"/>
            <w:tcBorders>
              <w:top w:val="nil"/>
              <w:left w:val="single" w:sz="4" w:space="0" w:color="auto"/>
              <w:bottom w:val="single" w:sz="4" w:space="0" w:color="auto"/>
              <w:right w:val="single" w:sz="4" w:space="0" w:color="auto"/>
            </w:tcBorders>
            <w:shd w:val="clear" w:color="auto" w:fill="auto"/>
            <w:noWrap/>
            <w:vAlign w:val="bottom"/>
            <w:hideMark/>
          </w:tcPr>
          <w:p w14:paraId="62A2CD38" w14:textId="58A325EA" w:rsidR="008B023B" w:rsidRPr="008B023B" w:rsidRDefault="008B023B" w:rsidP="008B023B">
            <w:pPr>
              <w:spacing w:after="0" w:line="240" w:lineRule="auto"/>
              <w:jc w:val="center"/>
              <w:rPr>
                <w:rFonts w:ascii="Times New Roman" w:eastAsia="Times New Roman" w:hAnsi="Times New Roman" w:cs="Times New Roman"/>
                <w:color w:val="000000"/>
                <w:sz w:val="20"/>
                <w:szCs w:val="20"/>
              </w:rPr>
            </w:pPr>
            <w:r w:rsidRPr="008B023B">
              <w:rPr>
                <w:rFonts w:ascii="Times New Roman" w:eastAsia="Times New Roman" w:hAnsi="Times New Roman" w:cs="Times New Roman"/>
                <w:color w:val="000000"/>
                <w:sz w:val="20"/>
                <w:szCs w:val="20"/>
              </w:rPr>
              <w:t>3%GHA + 10%FC</w:t>
            </w:r>
          </w:p>
        </w:tc>
        <w:tc>
          <w:tcPr>
            <w:tcW w:w="1786" w:type="dxa"/>
            <w:tcBorders>
              <w:top w:val="nil"/>
              <w:left w:val="nil"/>
              <w:bottom w:val="single" w:sz="4" w:space="0" w:color="auto"/>
              <w:right w:val="single" w:sz="4" w:space="0" w:color="auto"/>
            </w:tcBorders>
            <w:shd w:val="clear" w:color="auto" w:fill="auto"/>
            <w:noWrap/>
            <w:vAlign w:val="bottom"/>
            <w:hideMark/>
          </w:tcPr>
          <w:p w14:paraId="1AA7D768" w14:textId="3D476AAD" w:rsidR="008B023B" w:rsidRPr="008B023B" w:rsidRDefault="008B023B" w:rsidP="008B023B">
            <w:pPr>
              <w:spacing w:after="0" w:line="240" w:lineRule="auto"/>
              <w:jc w:val="center"/>
              <w:rPr>
                <w:rFonts w:ascii="Times New Roman" w:eastAsia="Times New Roman" w:hAnsi="Times New Roman" w:cs="Times New Roman"/>
                <w:color w:val="000000"/>
                <w:sz w:val="20"/>
                <w:szCs w:val="20"/>
              </w:rPr>
            </w:pPr>
            <w:r w:rsidRPr="008B023B">
              <w:rPr>
                <w:rFonts w:ascii="Times New Roman" w:eastAsia="Times New Roman" w:hAnsi="Times New Roman" w:cs="Times New Roman"/>
                <w:color w:val="000000"/>
                <w:sz w:val="20"/>
                <w:szCs w:val="20"/>
              </w:rPr>
              <w:t>5.58</w:t>
            </w:r>
          </w:p>
        </w:tc>
        <w:tc>
          <w:tcPr>
            <w:tcW w:w="1910" w:type="dxa"/>
            <w:tcBorders>
              <w:top w:val="nil"/>
              <w:left w:val="nil"/>
              <w:bottom w:val="single" w:sz="4" w:space="0" w:color="auto"/>
              <w:right w:val="single" w:sz="4" w:space="0" w:color="auto"/>
            </w:tcBorders>
            <w:shd w:val="clear" w:color="auto" w:fill="auto"/>
            <w:noWrap/>
            <w:vAlign w:val="bottom"/>
            <w:hideMark/>
          </w:tcPr>
          <w:p w14:paraId="33FF6023" w14:textId="279906BB" w:rsidR="008B023B" w:rsidRPr="008B023B" w:rsidRDefault="008B023B" w:rsidP="008B023B">
            <w:pPr>
              <w:spacing w:after="0" w:line="240" w:lineRule="auto"/>
              <w:jc w:val="center"/>
              <w:rPr>
                <w:rFonts w:ascii="Times New Roman" w:eastAsia="Times New Roman" w:hAnsi="Times New Roman" w:cs="Times New Roman"/>
                <w:color w:val="000000"/>
                <w:sz w:val="20"/>
                <w:szCs w:val="20"/>
              </w:rPr>
            </w:pPr>
            <w:r w:rsidRPr="008B023B">
              <w:rPr>
                <w:rFonts w:ascii="Times New Roman" w:eastAsia="Times New Roman" w:hAnsi="Times New Roman" w:cs="Times New Roman"/>
                <w:color w:val="000000"/>
                <w:sz w:val="20"/>
                <w:szCs w:val="20"/>
              </w:rPr>
              <w:t>6.51</w:t>
            </w:r>
          </w:p>
        </w:tc>
        <w:tc>
          <w:tcPr>
            <w:tcW w:w="1910" w:type="dxa"/>
            <w:tcBorders>
              <w:top w:val="nil"/>
              <w:left w:val="nil"/>
              <w:bottom w:val="single" w:sz="4" w:space="0" w:color="auto"/>
              <w:right w:val="single" w:sz="4" w:space="0" w:color="auto"/>
            </w:tcBorders>
            <w:shd w:val="clear" w:color="auto" w:fill="auto"/>
            <w:noWrap/>
            <w:vAlign w:val="bottom"/>
            <w:hideMark/>
          </w:tcPr>
          <w:p w14:paraId="6717F0C2" w14:textId="10B1E4A5" w:rsidR="008B023B" w:rsidRPr="008B023B" w:rsidRDefault="008B023B" w:rsidP="008B023B">
            <w:pPr>
              <w:spacing w:after="0" w:line="240" w:lineRule="auto"/>
              <w:jc w:val="center"/>
              <w:rPr>
                <w:rFonts w:ascii="Times New Roman" w:eastAsia="Times New Roman" w:hAnsi="Times New Roman" w:cs="Times New Roman"/>
                <w:color w:val="000000"/>
                <w:sz w:val="20"/>
                <w:szCs w:val="20"/>
              </w:rPr>
            </w:pPr>
            <w:r w:rsidRPr="008B023B">
              <w:rPr>
                <w:rFonts w:ascii="Times New Roman" w:eastAsia="Times New Roman" w:hAnsi="Times New Roman" w:cs="Times New Roman"/>
                <w:color w:val="000000"/>
                <w:sz w:val="20"/>
                <w:szCs w:val="20"/>
              </w:rPr>
              <w:t>7.53</w:t>
            </w:r>
          </w:p>
        </w:tc>
      </w:tr>
      <w:tr w:rsidR="008B023B" w:rsidRPr="0031703C" w14:paraId="00759E0E" w14:textId="77777777" w:rsidTr="00645292">
        <w:trPr>
          <w:trHeight w:val="262"/>
          <w:jc w:val="center"/>
        </w:trPr>
        <w:tc>
          <w:tcPr>
            <w:tcW w:w="2601" w:type="dxa"/>
            <w:tcBorders>
              <w:top w:val="nil"/>
              <w:left w:val="single" w:sz="4" w:space="0" w:color="auto"/>
              <w:bottom w:val="single" w:sz="4" w:space="0" w:color="auto"/>
              <w:right w:val="single" w:sz="4" w:space="0" w:color="auto"/>
            </w:tcBorders>
            <w:shd w:val="clear" w:color="auto" w:fill="auto"/>
            <w:noWrap/>
            <w:vAlign w:val="bottom"/>
            <w:hideMark/>
          </w:tcPr>
          <w:p w14:paraId="657E85BC" w14:textId="1436A849" w:rsidR="008B023B" w:rsidRPr="008B023B" w:rsidRDefault="008B023B" w:rsidP="008B023B">
            <w:pPr>
              <w:spacing w:after="0" w:line="240" w:lineRule="auto"/>
              <w:jc w:val="center"/>
              <w:rPr>
                <w:rFonts w:ascii="Times New Roman" w:eastAsia="Times New Roman" w:hAnsi="Times New Roman" w:cs="Times New Roman"/>
                <w:color w:val="000000"/>
                <w:sz w:val="20"/>
                <w:szCs w:val="20"/>
              </w:rPr>
            </w:pPr>
            <w:r w:rsidRPr="008B023B">
              <w:rPr>
                <w:rFonts w:ascii="Times New Roman" w:eastAsia="Times New Roman" w:hAnsi="Times New Roman" w:cs="Times New Roman"/>
                <w:color w:val="000000"/>
                <w:sz w:val="20"/>
                <w:szCs w:val="20"/>
              </w:rPr>
              <w:t>6%GHA + 10%FC</w:t>
            </w:r>
          </w:p>
        </w:tc>
        <w:tc>
          <w:tcPr>
            <w:tcW w:w="1786" w:type="dxa"/>
            <w:tcBorders>
              <w:top w:val="nil"/>
              <w:left w:val="nil"/>
              <w:bottom w:val="single" w:sz="4" w:space="0" w:color="auto"/>
              <w:right w:val="single" w:sz="4" w:space="0" w:color="auto"/>
            </w:tcBorders>
            <w:shd w:val="clear" w:color="auto" w:fill="auto"/>
            <w:noWrap/>
            <w:vAlign w:val="bottom"/>
            <w:hideMark/>
          </w:tcPr>
          <w:p w14:paraId="41DD7149" w14:textId="07B9129F" w:rsidR="008B023B" w:rsidRPr="008B023B" w:rsidRDefault="008B023B" w:rsidP="008B023B">
            <w:pPr>
              <w:spacing w:after="0" w:line="240" w:lineRule="auto"/>
              <w:jc w:val="center"/>
              <w:rPr>
                <w:rFonts w:ascii="Times New Roman" w:eastAsia="Times New Roman" w:hAnsi="Times New Roman" w:cs="Times New Roman"/>
                <w:color w:val="000000"/>
                <w:sz w:val="20"/>
                <w:szCs w:val="20"/>
              </w:rPr>
            </w:pPr>
            <w:r w:rsidRPr="008B023B">
              <w:rPr>
                <w:rFonts w:ascii="Times New Roman" w:eastAsia="Times New Roman" w:hAnsi="Times New Roman" w:cs="Times New Roman"/>
                <w:color w:val="000000"/>
                <w:sz w:val="20"/>
                <w:szCs w:val="20"/>
              </w:rPr>
              <w:t>6.08</w:t>
            </w:r>
          </w:p>
        </w:tc>
        <w:tc>
          <w:tcPr>
            <w:tcW w:w="1910" w:type="dxa"/>
            <w:tcBorders>
              <w:top w:val="nil"/>
              <w:left w:val="nil"/>
              <w:bottom w:val="single" w:sz="4" w:space="0" w:color="auto"/>
              <w:right w:val="single" w:sz="4" w:space="0" w:color="auto"/>
            </w:tcBorders>
            <w:shd w:val="clear" w:color="auto" w:fill="auto"/>
            <w:noWrap/>
            <w:vAlign w:val="bottom"/>
            <w:hideMark/>
          </w:tcPr>
          <w:p w14:paraId="674FDE40" w14:textId="02D8F007" w:rsidR="008B023B" w:rsidRPr="008B023B" w:rsidRDefault="008B023B" w:rsidP="008B023B">
            <w:pPr>
              <w:spacing w:after="0" w:line="240" w:lineRule="auto"/>
              <w:jc w:val="center"/>
              <w:rPr>
                <w:rFonts w:ascii="Times New Roman" w:eastAsia="Times New Roman" w:hAnsi="Times New Roman" w:cs="Times New Roman"/>
                <w:color w:val="000000"/>
                <w:sz w:val="20"/>
                <w:szCs w:val="20"/>
              </w:rPr>
            </w:pPr>
            <w:r w:rsidRPr="008B023B">
              <w:rPr>
                <w:rFonts w:ascii="Times New Roman" w:eastAsia="Times New Roman" w:hAnsi="Times New Roman" w:cs="Times New Roman"/>
                <w:color w:val="000000"/>
                <w:sz w:val="20"/>
                <w:szCs w:val="20"/>
              </w:rPr>
              <w:t>7.07</w:t>
            </w:r>
          </w:p>
        </w:tc>
        <w:tc>
          <w:tcPr>
            <w:tcW w:w="1910" w:type="dxa"/>
            <w:tcBorders>
              <w:top w:val="nil"/>
              <w:left w:val="nil"/>
              <w:bottom w:val="single" w:sz="4" w:space="0" w:color="auto"/>
              <w:right w:val="single" w:sz="4" w:space="0" w:color="auto"/>
            </w:tcBorders>
            <w:shd w:val="clear" w:color="auto" w:fill="auto"/>
            <w:noWrap/>
            <w:vAlign w:val="bottom"/>
            <w:hideMark/>
          </w:tcPr>
          <w:p w14:paraId="7E0E2A31" w14:textId="6EC0451C" w:rsidR="008B023B" w:rsidRPr="008B023B" w:rsidRDefault="008B023B" w:rsidP="008B023B">
            <w:pPr>
              <w:spacing w:after="0" w:line="240" w:lineRule="auto"/>
              <w:jc w:val="center"/>
              <w:rPr>
                <w:rFonts w:ascii="Times New Roman" w:eastAsia="Times New Roman" w:hAnsi="Times New Roman" w:cs="Times New Roman"/>
                <w:color w:val="000000"/>
                <w:sz w:val="20"/>
                <w:szCs w:val="20"/>
              </w:rPr>
            </w:pPr>
            <w:r w:rsidRPr="008B023B">
              <w:rPr>
                <w:rFonts w:ascii="Times New Roman" w:eastAsia="Times New Roman" w:hAnsi="Times New Roman" w:cs="Times New Roman"/>
                <w:color w:val="000000"/>
                <w:sz w:val="20"/>
                <w:szCs w:val="20"/>
              </w:rPr>
              <w:t>7.98</w:t>
            </w:r>
          </w:p>
        </w:tc>
      </w:tr>
      <w:tr w:rsidR="008B023B" w:rsidRPr="0031703C" w14:paraId="494A8185" w14:textId="77777777" w:rsidTr="00645292">
        <w:trPr>
          <w:trHeight w:val="262"/>
          <w:jc w:val="center"/>
        </w:trPr>
        <w:tc>
          <w:tcPr>
            <w:tcW w:w="2601" w:type="dxa"/>
            <w:tcBorders>
              <w:top w:val="nil"/>
              <w:left w:val="single" w:sz="4" w:space="0" w:color="auto"/>
              <w:bottom w:val="single" w:sz="4" w:space="0" w:color="auto"/>
              <w:right w:val="single" w:sz="4" w:space="0" w:color="auto"/>
            </w:tcBorders>
            <w:shd w:val="clear" w:color="auto" w:fill="auto"/>
            <w:noWrap/>
            <w:vAlign w:val="bottom"/>
            <w:hideMark/>
          </w:tcPr>
          <w:p w14:paraId="3B3D2321" w14:textId="5E5A8651" w:rsidR="008B023B" w:rsidRPr="008B023B" w:rsidRDefault="008B023B" w:rsidP="008B023B">
            <w:pPr>
              <w:spacing w:after="0" w:line="240" w:lineRule="auto"/>
              <w:jc w:val="center"/>
              <w:rPr>
                <w:rFonts w:ascii="Times New Roman" w:eastAsia="Times New Roman" w:hAnsi="Times New Roman" w:cs="Times New Roman"/>
                <w:color w:val="000000"/>
                <w:sz w:val="20"/>
                <w:szCs w:val="20"/>
              </w:rPr>
            </w:pPr>
            <w:r w:rsidRPr="008B023B">
              <w:rPr>
                <w:rFonts w:ascii="Times New Roman" w:eastAsia="Times New Roman" w:hAnsi="Times New Roman" w:cs="Times New Roman"/>
                <w:color w:val="000000"/>
                <w:sz w:val="20"/>
                <w:szCs w:val="20"/>
              </w:rPr>
              <w:t>9%GHA + 10%FC</w:t>
            </w:r>
          </w:p>
        </w:tc>
        <w:tc>
          <w:tcPr>
            <w:tcW w:w="1786" w:type="dxa"/>
            <w:tcBorders>
              <w:top w:val="nil"/>
              <w:left w:val="nil"/>
              <w:bottom w:val="single" w:sz="4" w:space="0" w:color="auto"/>
              <w:right w:val="single" w:sz="4" w:space="0" w:color="auto"/>
            </w:tcBorders>
            <w:shd w:val="clear" w:color="auto" w:fill="auto"/>
            <w:noWrap/>
            <w:vAlign w:val="bottom"/>
            <w:hideMark/>
          </w:tcPr>
          <w:p w14:paraId="33796AA1" w14:textId="0E04B282" w:rsidR="008B023B" w:rsidRPr="008B023B" w:rsidRDefault="008B023B" w:rsidP="008B023B">
            <w:pPr>
              <w:spacing w:after="0" w:line="240" w:lineRule="auto"/>
              <w:jc w:val="center"/>
              <w:rPr>
                <w:rFonts w:ascii="Times New Roman" w:eastAsia="Times New Roman" w:hAnsi="Times New Roman" w:cs="Times New Roman"/>
                <w:color w:val="000000"/>
                <w:sz w:val="20"/>
                <w:szCs w:val="20"/>
              </w:rPr>
            </w:pPr>
            <w:r w:rsidRPr="008B023B">
              <w:rPr>
                <w:rFonts w:ascii="Times New Roman" w:eastAsia="Times New Roman" w:hAnsi="Times New Roman" w:cs="Times New Roman"/>
                <w:color w:val="000000"/>
                <w:sz w:val="20"/>
                <w:szCs w:val="20"/>
              </w:rPr>
              <w:t>6.55</w:t>
            </w:r>
          </w:p>
        </w:tc>
        <w:tc>
          <w:tcPr>
            <w:tcW w:w="1910" w:type="dxa"/>
            <w:tcBorders>
              <w:top w:val="nil"/>
              <w:left w:val="nil"/>
              <w:bottom w:val="single" w:sz="4" w:space="0" w:color="auto"/>
              <w:right w:val="single" w:sz="4" w:space="0" w:color="auto"/>
            </w:tcBorders>
            <w:shd w:val="clear" w:color="auto" w:fill="auto"/>
            <w:noWrap/>
            <w:vAlign w:val="bottom"/>
            <w:hideMark/>
          </w:tcPr>
          <w:p w14:paraId="53FC65EC" w14:textId="01ACBB40" w:rsidR="008B023B" w:rsidRPr="008B023B" w:rsidRDefault="008B023B" w:rsidP="008B023B">
            <w:pPr>
              <w:spacing w:after="0" w:line="240" w:lineRule="auto"/>
              <w:jc w:val="center"/>
              <w:rPr>
                <w:rFonts w:ascii="Times New Roman" w:eastAsia="Times New Roman" w:hAnsi="Times New Roman" w:cs="Times New Roman"/>
                <w:color w:val="000000"/>
                <w:sz w:val="20"/>
                <w:szCs w:val="20"/>
              </w:rPr>
            </w:pPr>
            <w:r w:rsidRPr="008B023B">
              <w:rPr>
                <w:rFonts w:ascii="Times New Roman" w:eastAsia="Times New Roman" w:hAnsi="Times New Roman" w:cs="Times New Roman"/>
                <w:color w:val="000000"/>
                <w:sz w:val="20"/>
                <w:szCs w:val="20"/>
              </w:rPr>
              <w:t>7.51</w:t>
            </w:r>
          </w:p>
        </w:tc>
        <w:tc>
          <w:tcPr>
            <w:tcW w:w="1910" w:type="dxa"/>
            <w:tcBorders>
              <w:top w:val="nil"/>
              <w:left w:val="nil"/>
              <w:bottom w:val="single" w:sz="4" w:space="0" w:color="auto"/>
              <w:right w:val="single" w:sz="4" w:space="0" w:color="auto"/>
            </w:tcBorders>
            <w:shd w:val="clear" w:color="auto" w:fill="auto"/>
            <w:noWrap/>
            <w:vAlign w:val="bottom"/>
            <w:hideMark/>
          </w:tcPr>
          <w:p w14:paraId="14DEFADC" w14:textId="1D5B8134" w:rsidR="008B023B" w:rsidRPr="008B023B" w:rsidRDefault="008B023B" w:rsidP="008B023B">
            <w:pPr>
              <w:spacing w:after="0" w:line="240" w:lineRule="auto"/>
              <w:jc w:val="center"/>
              <w:rPr>
                <w:rFonts w:ascii="Times New Roman" w:eastAsia="Times New Roman" w:hAnsi="Times New Roman" w:cs="Times New Roman"/>
                <w:color w:val="000000"/>
                <w:sz w:val="20"/>
                <w:szCs w:val="20"/>
              </w:rPr>
            </w:pPr>
            <w:r w:rsidRPr="008B023B">
              <w:rPr>
                <w:rFonts w:ascii="Times New Roman" w:eastAsia="Times New Roman" w:hAnsi="Times New Roman" w:cs="Times New Roman"/>
                <w:color w:val="000000"/>
                <w:sz w:val="20"/>
                <w:szCs w:val="20"/>
              </w:rPr>
              <w:t>8.41</w:t>
            </w:r>
          </w:p>
        </w:tc>
      </w:tr>
      <w:tr w:rsidR="008B023B" w:rsidRPr="0031703C" w14:paraId="1AB5544B" w14:textId="77777777" w:rsidTr="00645292">
        <w:trPr>
          <w:trHeight w:val="262"/>
          <w:jc w:val="center"/>
        </w:trPr>
        <w:tc>
          <w:tcPr>
            <w:tcW w:w="2601" w:type="dxa"/>
            <w:tcBorders>
              <w:top w:val="nil"/>
              <w:left w:val="single" w:sz="4" w:space="0" w:color="auto"/>
              <w:bottom w:val="single" w:sz="4" w:space="0" w:color="auto"/>
              <w:right w:val="single" w:sz="4" w:space="0" w:color="auto"/>
            </w:tcBorders>
            <w:shd w:val="clear" w:color="auto" w:fill="auto"/>
            <w:noWrap/>
            <w:vAlign w:val="bottom"/>
            <w:hideMark/>
          </w:tcPr>
          <w:p w14:paraId="4A579C9D" w14:textId="58A05C70" w:rsidR="008B023B" w:rsidRPr="008B023B" w:rsidRDefault="008B023B" w:rsidP="008B023B">
            <w:pPr>
              <w:spacing w:after="0" w:line="240" w:lineRule="auto"/>
              <w:jc w:val="center"/>
              <w:rPr>
                <w:rFonts w:ascii="Times New Roman" w:eastAsia="Times New Roman" w:hAnsi="Times New Roman" w:cs="Times New Roman"/>
                <w:color w:val="000000"/>
                <w:sz w:val="20"/>
                <w:szCs w:val="20"/>
              </w:rPr>
            </w:pPr>
            <w:r w:rsidRPr="008B023B">
              <w:rPr>
                <w:rFonts w:ascii="Times New Roman" w:eastAsia="Times New Roman" w:hAnsi="Times New Roman" w:cs="Times New Roman"/>
                <w:color w:val="000000"/>
                <w:sz w:val="20"/>
                <w:szCs w:val="20"/>
              </w:rPr>
              <w:t>12%GHA + 10%FC</w:t>
            </w:r>
          </w:p>
        </w:tc>
        <w:tc>
          <w:tcPr>
            <w:tcW w:w="1786" w:type="dxa"/>
            <w:tcBorders>
              <w:top w:val="nil"/>
              <w:left w:val="nil"/>
              <w:bottom w:val="single" w:sz="4" w:space="0" w:color="auto"/>
              <w:right w:val="single" w:sz="4" w:space="0" w:color="auto"/>
            </w:tcBorders>
            <w:shd w:val="clear" w:color="auto" w:fill="auto"/>
            <w:noWrap/>
            <w:vAlign w:val="bottom"/>
            <w:hideMark/>
          </w:tcPr>
          <w:p w14:paraId="1E200FF3" w14:textId="79325DCC" w:rsidR="008B023B" w:rsidRPr="008B023B" w:rsidRDefault="008B023B" w:rsidP="008B023B">
            <w:pPr>
              <w:spacing w:after="0" w:line="240" w:lineRule="auto"/>
              <w:jc w:val="center"/>
              <w:rPr>
                <w:rFonts w:ascii="Times New Roman" w:eastAsia="Times New Roman" w:hAnsi="Times New Roman" w:cs="Times New Roman"/>
                <w:color w:val="000000"/>
                <w:sz w:val="20"/>
                <w:szCs w:val="20"/>
              </w:rPr>
            </w:pPr>
            <w:r w:rsidRPr="008B023B">
              <w:rPr>
                <w:rFonts w:ascii="Times New Roman" w:eastAsia="Times New Roman" w:hAnsi="Times New Roman" w:cs="Times New Roman"/>
                <w:color w:val="000000"/>
                <w:sz w:val="20"/>
                <w:szCs w:val="20"/>
              </w:rPr>
              <w:t>4.72</w:t>
            </w:r>
          </w:p>
        </w:tc>
        <w:tc>
          <w:tcPr>
            <w:tcW w:w="1910" w:type="dxa"/>
            <w:tcBorders>
              <w:top w:val="nil"/>
              <w:left w:val="nil"/>
              <w:bottom w:val="single" w:sz="4" w:space="0" w:color="auto"/>
              <w:right w:val="single" w:sz="4" w:space="0" w:color="auto"/>
            </w:tcBorders>
            <w:shd w:val="clear" w:color="auto" w:fill="auto"/>
            <w:noWrap/>
            <w:vAlign w:val="bottom"/>
            <w:hideMark/>
          </w:tcPr>
          <w:p w14:paraId="4F1099BE" w14:textId="2B42E405" w:rsidR="008B023B" w:rsidRPr="008B023B" w:rsidRDefault="008B023B" w:rsidP="008B023B">
            <w:pPr>
              <w:spacing w:after="0" w:line="240" w:lineRule="auto"/>
              <w:jc w:val="center"/>
              <w:rPr>
                <w:rFonts w:ascii="Times New Roman" w:eastAsia="Times New Roman" w:hAnsi="Times New Roman" w:cs="Times New Roman"/>
                <w:color w:val="000000"/>
                <w:sz w:val="20"/>
                <w:szCs w:val="20"/>
              </w:rPr>
            </w:pPr>
            <w:r w:rsidRPr="008B023B">
              <w:rPr>
                <w:rFonts w:ascii="Times New Roman" w:eastAsia="Times New Roman" w:hAnsi="Times New Roman" w:cs="Times New Roman"/>
                <w:color w:val="000000"/>
                <w:sz w:val="20"/>
                <w:szCs w:val="20"/>
              </w:rPr>
              <w:t>5.61</w:t>
            </w:r>
          </w:p>
        </w:tc>
        <w:tc>
          <w:tcPr>
            <w:tcW w:w="1910" w:type="dxa"/>
            <w:tcBorders>
              <w:top w:val="nil"/>
              <w:left w:val="nil"/>
              <w:bottom w:val="single" w:sz="4" w:space="0" w:color="auto"/>
              <w:right w:val="single" w:sz="4" w:space="0" w:color="auto"/>
            </w:tcBorders>
            <w:shd w:val="clear" w:color="auto" w:fill="auto"/>
            <w:noWrap/>
            <w:vAlign w:val="bottom"/>
            <w:hideMark/>
          </w:tcPr>
          <w:p w14:paraId="4AE6FE44" w14:textId="65C5E452" w:rsidR="008B023B" w:rsidRPr="008B023B" w:rsidRDefault="008B023B" w:rsidP="008B023B">
            <w:pPr>
              <w:spacing w:after="0" w:line="240" w:lineRule="auto"/>
              <w:jc w:val="center"/>
              <w:rPr>
                <w:rFonts w:ascii="Times New Roman" w:eastAsia="Times New Roman" w:hAnsi="Times New Roman" w:cs="Times New Roman"/>
                <w:color w:val="000000"/>
                <w:sz w:val="20"/>
                <w:szCs w:val="20"/>
              </w:rPr>
            </w:pPr>
            <w:r w:rsidRPr="008B023B">
              <w:rPr>
                <w:rFonts w:ascii="Times New Roman" w:eastAsia="Times New Roman" w:hAnsi="Times New Roman" w:cs="Times New Roman"/>
                <w:color w:val="000000"/>
                <w:sz w:val="20"/>
                <w:szCs w:val="20"/>
              </w:rPr>
              <w:t>6.58</w:t>
            </w:r>
          </w:p>
        </w:tc>
      </w:tr>
      <w:tr w:rsidR="008B023B" w:rsidRPr="0031703C" w14:paraId="6BD0C203" w14:textId="77777777" w:rsidTr="00645292">
        <w:trPr>
          <w:trHeight w:val="262"/>
          <w:jc w:val="center"/>
        </w:trPr>
        <w:tc>
          <w:tcPr>
            <w:tcW w:w="2601" w:type="dxa"/>
            <w:tcBorders>
              <w:top w:val="nil"/>
              <w:left w:val="single" w:sz="4" w:space="0" w:color="auto"/>
              <w:bottom w:val="single" w:sz="4" w:space="0" w:color="auto"/>
              <w:right w:val="single" w:sz="4" w:space="0" w:color="auto"/>
            </w:tcBorders>
            <w:shd w:val="clear" w:color="auto" w:fill="auto"/>
            <w:noWrap/>
            <w:vAlign w:val="bottom"/>
            <w:hideMark/>
          </w:tcPr>
          <w:p w14:paraId="396F6FB4" w14:textId="4C7489ED" w:rsidR="008B023B" w:rsidRPr="008B023B" w:rsidRDefault="008B023B" w:rsidP="008B023B">
            <w:pPr>
              <w:spacing w:after="0" w:line="240" w:lineRule="auto"/>
              <w:jc w:val="center"/>
              <w:rPr>
                <w:rFonts w:ascii="Times New Roman" w:eastAsia="Times New Roman" w:hAnsi="Times New Roman" w:cs="Times New Roman"/>
                <w:color w:val="000000"/>
                <w:sz w:val="20"/>
                <w:szCs w:val="20"/>
              </w:rPr>
            </w:pPr>
            <w:r w:rsidRPr="008B023B">
              <w:rPr>
                <w:rFonts w:ascii="Times New Roman" w:eastAsia="Times New Roman" w:hAnsi="Times New Roman" w:cs="Times New Roman"/>
                <w:color w:val="000000"/>
                <w:sz w:val="20"/>
                <w:szCs w:val="20"/>
              </w:rPr>
              <w:t>15%GHA + 10%FC</w:t>
            </w:r>
          </w:p>
        </w:tc>
        <w:tc>
          <w:tcPr>
            <w:tcW w:w="1786" w:type="dxa"/>
            <w:tcBorders>
              <w:top w:val="nil"/>
              <w:left w:val="nil"/>
              <w:bottom w:val="single" w:sz="4" w:space="0" w:color="auto"/>
              <w:right w:val="single" w:sz="4" w:space="0" w:color="auto"/>
            </w:tcBorders>
            <w:shd w:val="clear" w:color="auto" w:fill="auto"/>
            <w:noWrap/>
            <w:vAlign w:val="center"/>
            <w:hideMark/>
          </w:tcPr>
          <w:p w14:paraId="031D178C" w14:textId="72F58EAF" w:rsidR="008B023B" w:rsidRPr="008B023B" w:rsidRDefault="008B023B" w:rsidP="008B023B">
            <w:pPr>
              <w:spacing w:after="0" w:line="240" w:lineRule="auto"/>
              <w:jc w:val="center"/>
              <w:rPr>
                <w:rFonts w:ascii="Times New Roman" w:eastAsia="Times New Roman" w:hAnsi="Times New Roman" w:cs="Times New Roman"/>
                <w:color w:val="000000"/>
                <w:sz w:val="20"/>
                <w:szCs w:val="20"/>
              </w:rPr>
            </w:pPr>
            <w:r w:rsidRPr="008B023B">
              <w:rPr>
                <w:rFonts w:ascii="Times New Roman" w:eastAsia="Times New Roman" w:hAnsi="Times New Roman" w:cs="Times New Roman"/>
                <w:color w:val="000000"/>
                <w:sz w:val="20"/>
                <w:szCs w:val="20"/>
              </w:rPr>
              <w:t>3.93</w:t>
            </w:r>
          </w:p>
        </w:tc>
        <w:tc>
          <w:tcPr>
            <w:tcW w:w="1910" w:type="dxa"/>
            <w:tcBorders>
              <w:top w:val="nil"/>
              <w:left w:val="nil"/>
              <w:bottom w:val="single" w:sz="4" w:space="0" w:color="auto"/>
              <w:right w:val="single" w:sz="4" w:space="0" w:color="auto"/>
            </w:tcBorders>
            <w:shd w:val="clear" w:color="auto" w:fill="auto"/>
            <w:noWrap/>
            <w:vAlign w:val="center"/>
            <w:hideMark/>
          </w:tcPr>
          <w:p w14:paraId="0E1D1075" w14:textId="451649FF" w:rsidR="008B023B" w:rsidRPr="008B023B" w:rsidRDefault="008B023B" w:rsidP="008B023B">
            <w:pPr>
              <w:spacing w:after="0" w:line="240" w:lineRule="auto"/>
              <w:jc w:val="center"/>
              <w:rPr>
                <w:rFonts w:ascii="Times New Roman" w:eastAsia="Times New Roman" w:hAnsi="Times New Roman" w:cs="Times New Roman"/>
                <w:color w:val="000000"/>
                <w:sz w:val="20"/>
                <w:szCs w:val="20"/>
              </w:rPr>
            </w:pPr>
            <w:r w:rsidRPr="008B023B">
              <w:rPr>
                <w:rFonts w:ascii="Times New Roman" w:eastAsia="Times New Roman" w:hAnsi="Times New Roman" w:cs="Times New Roman"/>
                <w:color w:val="000000"/>
                <w:sz w:val="20"/>
                <w:szCs w:val="20"/>
              </w:rPr>
              <w:t>4.95</w:t>
            </w:r>
          </w:p>
        </w:tc>
        <w:tc>
          <w:tcPr>
            <w:tcW w:w="1910" w:type="dxa"/>
            <w:tcBorders>
              <w:top w:val="nil"/>
              <w:left w:val="nil"/>
              <w:bottom w:val="single" w:sz="4" w:space="0" w:color="auto"/>
              <w:right w:val="single" w:sz="4" w:space="0" w:color="auto"/>
            </w:tcBorders>
            <w:shd w:val="clear" w:color="auto" w:fill="auto"/>
            <w:noWrap/>
            <w:vAlign w:val="center"/>
            <w:hideMark/>
          </w:tcPr>
          <w:p w14:paraId="0C0D0DA2" w14:textId="3787BC7D" w:rsidR="008B023B" w:rsidRPr="008B023B" w:rsidRDefault="008B023B" w:rsidP="008B023B">
            <w:pPr>
              <w:spacing w:after="0" w:line="240" w:lineRule="auto"/>
              <w:jc w:val="center"/>
              <w:rPr>
                <w:rFonts w:ascii="Times New Roman" w:eastAsia="Times New Roman" w:hAnsi="Times New Roman" w:cs="Times New Roman"/>
                <w:color w:val="000000"/>
                <w:sz w:val="20"/>
                <w:szCs w:val="20"/>
              </w:rPr>
            </w:pPr>
            <w:r w:rsidRPr="008B023B">
              <w:rPr>
                <w:rFonts w:ascii="Times New Roman" w:eastAsia="Times New Roman" w:hAnsi="Times New Roman" w:cs="Times New Roman"/>
                <w:color w:val="000000"/>
                <w:sz w:val="20"/>
                <w:szCs w:val="20"/>
              </w:rPr>
              <w:t>5.91</w:t>
            </w:r>
          </w:p>
        </w:tc>
      </w:tr>
    </w:tbl>
    <w:p w14:paraId="19578934" w14:textId="77777777" w:rsidR="00645292" w:rsidRPr="00645292" w:rsidRDefault="00645292" w:rsidP="00645292">
      <w:pPr>
        <w:spacing w:after="0" w:line="276" w:lineRule="auto"/>
        <w:rPr>
          <w:rFonts w:ascii="Times New Roman" w:hAnsi="Times New Roman" w:cs="Times New Roman"/>
          <w:b/>
          <w:color w:val="000000" w:themeColor="text1"/>
          <w:sz w:val="20"/>
          <w:szCs w:val="20"/>
        </w:rPr>
      </w:pPr>
    </w:p>
    <w:p w14:paraId="465D0D6F" w14:textId="265B54AA" w:rsidR="00E76534" w:rsidRDefault="008B023B" w:rsidP="00E76534">
      <w:pPr>
        <w:spacing w:after="0" w:line="276" w:lineRule="auto"/>
        <w:ind w:firstLine="720"/>
        <w:jc w:val="center"/>
        <w:rPr>
          <w:rFonts w:ascii="Times New Roman" w:hAnsi="Times New Roman" w:cs="Times New Roman"/>
          <w:color w:val="000000" w:themeColor="text1"/>
          <w:sz w:val="20"/>
          <w:szCs w:val="20"/>
        </w:rPr>
      </w:pPr>
      <w:r w:rsidRPr="00F90F18">
        <w:rPr>
          <w:rFonts w:ascii="Times New Roman" w:hAnsi="Times New Roman" w:cs="Times New Roman"/>
          <w:noProof/>
          <w:sz w:val="24"/>
          <w:szCs w:val="24"/>
        </w:rPr>
        <w:drawing>
          <wp:inline distT="0" distB="0" distL="0" distR="0" wp14:anchorId="18CBBB6D" wp14:editId="616EBB43">
            <wp:extent cx="5945505" cy="3609975"/>
            <wp:effectExtent l="0" t="0" r="17145" b="9525"/>
            <wp:docPr id="30"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07326AAF" w14:textId="76FF9AEA" w:rsidR="00645292" w:rsidRDefault="00645292" w:rsidP="00645292">
      <w:pPr>
        <w:spacing w:after="0" w:line="276" w:lineRule="auto"/>
        <w:ind w:firstLine="720"/>
        <w:jc w:val="center"/>
        <w:rPr>
          <w:rFonts w:ascii="Times New Roman" w:hAnsi="Times New Roman" w:cs="Times New Roman"/>
          <w:bCs/>
          <w:color w:val="000000" w:themeColor="text1"/>
          <w:sz w:val="20"/>
          <w:szCs w:val="20"/>
        </w:rPr>
      </w:pPr>
      <w:r>
        <w:rPr>
          <w:rFonts w:ascii="Times New Roman" w:hAnsi="Times New Roman" w:cs="Times New Roman"/>
          <w:b/>
          <w:sz w:val="20"/>
          <w:szCs w:val="20"/>
        </w:rPr>
        <w:t>Graph No 4</w:t>
      </w:r>
      <w:r w:rsidRPr="00905DAB">
        <w:rPr>
          <w:rFonts w:ascii="Times New Roman" w:hAnsi="Times New Roman" w:cs="Times New Roman"/>
          <w:b/>
          <w:sz w:val="20"/>
          <w:szCs w:val="20"/>
        </w:rPr>
        <w:t xml:space="preserve">: </w:t>
      </w:r>
      <w:r w:rsidRPr="00E76534">
        <w:rPr>
          <w:rFonts w:ascii="Times New Roman" w:hAnsi="Times New Roman" w:cs="Times New Roman"/>
          <w:bCs/>
          <w:color w:val="000000" w:themeColor="text1"/>
          <w:sz w:val="20"/>
          <w:szCs w:val="20"/>
        </w:rPr>
        <w:t xml:space="preserve">Contrast values of </w:t>
      </w:r>
      <w:r>
        <w:rPr>
          <w:rFonts w:ascii="Times New Roman" w:hAnsi="Times New Roman" w:cs="Times New Roman"/>
          <w:bCs/>
          <w:color w:val="000000" w:themeColor="text1"/>
          <w:sz w:val="20"/>
          <w:szCs w:val="20"/>
        </w:rPr>
        <w:t>Flexural</w:t>
      </w:r>
      <w:r w:rsidRPr="00E76534">
        <w:rPr>
          <w:rFonts w:ascii="Times New Roman" w:hAnsi="Times New Roman" w:cs="Times New Roman"/>
          <w:bCs/>
          <w:color w:val="000000" w:themeColor="text1"/>
          <w:sz w:val="20"/>
          <w:szCs w:val="20"/>
        </w:rPr>
        <w:t xml:space="preserve"> strength for 7 days, 14 days &amp; 28 days</w:t>
      </w:r>
    </w:p>
    <w:p w14:paraId="2A689519" w14:textId="31C917A0" w:rsidR="00DA52F4" w:rsidRPr="001E51F3"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lastRenderedPageBreak/>
        <w:t>CONCLUSION</w:t>
      </w:r>
    </w:p>
    <w:p w14:paraId="2281D7CB" w14:textId="77777777" w:rsidR="008B023B" w:rsidRPr="008B023B" w:rsidRDefault="008B023B" w:rsidP="008B023B">
      <w:pPr>
        <w:spacing w:before="54" w:after="0" w:line="276" w:lineRule="auto"/>
        <w:rPr>
          <w:rFonts w:ascii="Times New Roman" w:hAnsi="Times New Roman" w:cs="Times New Roman"/>
          <w:color w:val="000000" w:themeColor="text1"/>
          <w:sz w:val="20"/>
          <w:szCs w:val="20"/>
        </w:rPr>
      </w:pPr>
      <w:r w:rsidRPr="008B023B">
        <w:rPr>
          <w:rFonts w:ascii="Times New Roman" w:hAnsi="Times New Roman" w:cs="Times New Roman"/>
          <w:color w:val="000000" w:themeColor="text1"/>
          <w:sz w:val="20"/>
          <w:szCs w:val="20"/>
        </w:rPr>
        <w:t>Based on the foregoing considerations and developments, this essay can be concluded by concentrating on the following points:</w:t>
      </w:r>
    </w:p>
    <w:p w14:paraId="6A4051BF" w14:textId="77777777" w:rsidR="008B023B" w:rsidRPr="008B023B" w:rsidRDefault="008B023B" w:rsidP="008B023B">
      <w:pPr>
        <w:pStyle w:val="ListParagraph"/>
        <w:numPr>
          <w:ilvl w:val="0"/>
          <w:numId w:val="29"/>
        </w:numPr>
        <w:spacing w:before="54" w:after="0" w:line="276" w:lineRule="auto"/>
        <w:rPr>
          <w:rFonts w:ascii="Times New Roman" w:hAnsi="Times New Roman" w:cs="Times New Roman"/>
          <w:color w:val="000000" w:themeColor="text1"/>
          <w:sz w:val="20"/>
          <w:szCs w:val="20"/>
        </w:rPr>
      </w:pPr>
      <w:r w:rsidRPr="008B023B">
        <w:rPr>
          <w:rFonts w:ascii="Times New Roman" w:hAnsi="Times New Roman" w:cs="Times New Roman"/>
          <w:color w:val="000000" w:themeColor="text1"/>
          <w:sz w:val="20"/>
          <w:szCs w:val="20"/>
        </w:rPr>
        <w:t xml:space="preserve">The result clearly shows that the substitution of FC &amp; GHA both are replaced in place of cement by maintaining FC as constant with 10% and GHA with ascending follows from 0%, 3%, 6%, 9%, 12% &amp; 15% in M35 Solid. </w:t>
      </w:r>
    </w:p>
    <w:p w14:paraId="408D05C5" w14:textId="77777777" w:rsidR="008B023B" w:rsidRPr="008B023B" w:rsidRDefault="008B023B" w:rsidP="008B023B">
      <w:pPr>
        <w:pStyle w:val="ListParagraph"/>
        <w:numPr>
          <w:ilvl w:val="0"/>
          <w:numId w:val="29"/>
        </w:numPr>
        <w:spacing w:before="54" w:after="0" w:line="276" w:lineRule="auto"/>
        <w:rPr>
          <w:rFonts w:ascii="Times New Roman" w:hAnsi="Times New Roman" w:cs="Times New Roman"/>
          <w:color w:val="000000" w:themeColor="text1"/>
          <w:sz w:val="20"/>
          <w:szCs w:val="20"/>
        </w:rPr>
      </w:pPr>
      <w:r w:rsidRPr="008B023B">
        <w:rPr>
          <w:rFonts w:ascii="Times New Roman" w:hAnsi="Times New Roman" w:cs="Times New Roman"/>
          <w:color w:val="000000" w:themeColor="text1"/>
          <w:sz w:val="20"/>
          <w:szCs w:val="20"/>
        </w:rPr>
        <w:t>Based on results as considered the compressive quality, ductile quality &amp; flexural quality attained maximum strength at percentage of replacing 9%GHA+10%FC.</w:t>
      </w:r>
    </w:p>
    <w:p w14:paraId="7D233A4B" w14:textId="77777777" w:rsidR="008B023B" w:rsidRPr="008B023B" w:rsidRDefault="008B023B" w:rsidP="008B023B">
      <w:pPr>
        <w:pStyle w:val="ListParagraph"/>
        <w:numPr>
          <w:ilvl w:val="0"/>
          <w:numId w:val="29"/>
        </w:numPr>
        <w:spacing w:before="54" w:after="0" w:line="276" w:lineRule="auto"/>
        <w:rPr>
          <w:rFonts w:ascii="Times New Roman" w:hAnsi="Times New Roman" w:cs="Times New Roman"/>
          <w:color w:val="000000" w:themeColor="text1"/>
          <w:sz w:val="20"/>
          <w:szCs w:val="20"/>
        </w:rPr>
      </w:pPr>
      <w:r w:rsidRPr="008B023B">
        <w:rPr>
          <w:rFonts w:ascii="Times New Roman" w:hAnsi="Times New Roman" w:cs="Times New Roman"/>
          <w:color w:val="000000" w:themeColor="text1"/>
          <w:sz w:val="20"/>
          <w:szCs w:val="20"/>
        </w:rPr>
        <w:t xml:space="preserve">The maximum Compressive strength quality gained for 28 days is 43.55 </w:t>
      </w:r>
      <w:proofErr w:type="spellStart"/>
      <w:r w:rsidRPr="008B023B">
        <w:rPr>
          <w:rFonts w:ascii="Times New Roman" w:hAnsi="Times New Roman" w:cs="Times New Roman"/>
          <w:color w:val="000000" w:themeColor="text1"/>
          <w:sz w:val="20"/>
          <w:szCs w:val="20"/>
        </w:rPr>
        <w:t>MPa</w:t>
      </w:r>
      <w:proofErr w:type="spellEnd"/>
      <w:r w:rsidRPr="008B023B">
        <w:rPr>
          <w:rFonts w:ascii="Times New Roman" w:hAnsi="Times New Roman" w:cs="Times New Roman"/>
          <w:color w:val="000000" w:themeColor="text1"/>
          <w:sz w:val="20"/>
          <w:szCs w:val="20"/>
        </w:rPr>
        <w:t>.</w:t>
      </w:r>
    </w:p>
    <w:p w14:paraId="4B804662" w14:textId="77777777" w:rsidR="008B023B" w:rsidRPr="008B023B" w:rsidRDefault="008B023B" w:rsidP="008B023B">
      <w:pPr>
        <w:pStyle w:val="ListParagraph"/>
        <w:numPr>
          <w:ilvl w:val="0"/>
          <w:numId w:val="29"/>
        </w:numPr>
        <w:spacing w:before="54" w:after="0" w:line="276" w:lineRule="auto"/>
        <w:rPr>
          <w:rFonts w:ascii="Times New Roman" w:hAnsi="Times New Roman" w:cs="Times New Roman"/>
          <w:color w:val="000000" w:themeColor="text1"/>
          <w:sz w:val="20"/>
          <w:szCs w:val="20"/>
        </w:rPr>
      </w:pPr>
      <w:r w:rsidRPr="008B023B">
        <w:rPr>
          <w:rFonts w:ascii="Times New Roman" w:hAnsi="Times New Roman" w:cs="Times New Roman"/>
          <w:color w:val="000000" w:themeColor="text1"/>
          <w:sz w:val="20"/>
          <w:szCs w:val="20"/>
        </w:rPr>
        <w:t xml:space="preserve">The maximum Tensile strength quality gained for 28 days is 4.59 </w:t>
      </w:r>
      <w:proofErr w:type="spellStart"/>
      <w:r w:rsidRPr="008B023B">
        <w:rPr>
          <w:rFonts w:ascii="Times New Roman" w:hAnsi="Times New Roman" w:cs="Times New Roman"/>
          <w:color w:val="000000" w:themeColor="text1"/>
          <w:sz w:val="20"/>
          <w:szCs w:val="20"/>
        </w:rPr>
        <w:t>MPa</w:t>
      </w:r>
      <w:proofErr w:type="spellEnd"/>
      <w:r w:rsidRPr="008B023B">
        <w:rPr>
          <w:rFonts w:ascii="Times New Roman" w:hAnsi="Times New Roman" w:cs="Times New Roman"/>
          <w:color w:val="000000" w:themeColor="text1"/>
          <w:sz w:val="20"/>
          <w:szCs w:val="20"/>
        </w:rPr>
        <w:t>.</w:t>
      </w:r>
    </w:p>
    <w:p w14:paraId="1318F040" w14:textId="77777777" w:rsidR="008B023B" w:rsidRPr="008B023B" w:rsidRDefault="008B023B" w:rsidP="008B023B">
      <w:pPr>
        <w:pStyle w:val="ListParagraph"/>
        <w:numPr>
          <w:ilvl w:val="0"/>
          <w:numId w:val="29"/>
        </w:numPr>
        <w:spacing w:before="54" w:after="0" w:line="276" w:lineRule="auto"/>
        <w:rPr>
          <w:rFonts w:ascii="Times New Roman" w:hAnsi="Times New Roman" w:cs="Times New Roman"/>
          <w:color w:val="000000" w:themeColor="text1"/>
          <w:sz w:val="20"/>
          <w:szCs w:val="20"/>
        </w:rPr>
      </w:pPr>
      <w:r w:rsidRPr="008B023B">
        <w:rPr>
          <w:rFonts w:ascii="Times New Roman" w:hAnsi="Times New Roman" w:cs="Times New Roman"/>
          <w:color w:val="000000" w:themeColor="text1"/>
          <w:sz w:val="20"/>
          <w:szCs w:val="20"/>
        </w:rPr>
        <w:t xml:space="preserve">The maximum Compressive strength quality gained for 28 days is 8.41 </w:t>
      </w:r>
      <w:proofErr w:type="spellStart"/>
      <w:r w:rsidRPr="008B023B">
        <w:rPr>
          <w:rFonts w:ascii="Times New Roman" w:hAnsi="Times New Roman" w:cs="Times New Roman"/>
          <w:color w:val="000000" w:themeColor="text1"/>
          <w:sz w:val="20"/>
          <w:szCs w:val="20"/>
        </w:rPr>
        <w:t>MPa</w:t>
      </w:r>
      <w:proofErr w:type="spellEnd"/>
      <w:r w:rsidRPr="008B023B">
        <w:rPr>
          <w:rFonts w:ascii="Times New Roman" w:hAnsi="Times New Roman" w:cs="Times New Roman"/>
          <w:color w:val="000000" w:themeColor="text1"/>
          <w:sz w:val="20"/>
          <w:szCs w:val="20"/>
        </w:rPr>
        <w:t>.</w:t>
      </w:r>
    </w:p>
    <w:p w14:paraId="54F17FC1" w14:textId="3EC58823" w:rsidR="006A1B37" w:rsidRPr="006A1B37" w:rsidRDefault="008B023B" w:rsidP="008B023B">
      <w:pPr>
        <w:pStyle w:val="ListParagraph"/>
        <w:numPr>
          <w:ilvl w:val="0"/>
          <w:numId w:val="29"/>
        </w:numPr>
        <w:spacing w:before="54" w:after="0" w:line="276" w:lineRule="auto"/>
        <w:rPr>
          <w:rFonts w:ascii="Times New Roman" w:hAnsi="Times New Roman" w:cs="Times New Roman"/>
          <w:color w:val="000000" w:themeColor="text1"/>
          <w:sz w:val="20"/>
          <w:szCs w:val="20"/>
        </w:rPr>
      </w:pPr>
      <w:r w:rsidRPr="008B023B">
        <w:rPr>
          <w:rFonts w:ascii="Times New Roman" w:hAnsi="Times New Roman" w:cs="Times New Roman"/>
          <w:color w:val="000000" w:themeColor="text1"/>
          <w:sz w:val="20"/>
          <w:szCs w:val="20"/>
        </w:rPr>
        <w:t xml:space="preserve">It can be referred as green concrete due to the replacement of </w:t>
      </w:r>
      <w:proofErr w:type="spellStart"/>
      <w:r w:rsidRPr="008B023B">
        <w:rPr>
          <w:rFonts w:ascii="Times New Roman" w:hAnsi="Times New Roman" w:cs="Times New Roman"/>
          <w:color w:val="000000" w:themeColor="text1"/>
          <w:sz w:val="20"/>
          <w:szCs w:val="20"/>
        </w:rPr>
        <w:t>agro</w:t>
      </w:r>
      <w:proofErr w:type="spellEnd"/>
      <w:r w:rsidRPr="008B023B">
        <w:rPr>
          <w:rFonts w:ascii="Times New Roman" w:hAnsi="Times New Roman" w:cs="Times New Roman"/>
          <w:color w:val="000000" w:themeColor="text1"/>
          <w:sz w:val="20"/>
          <w:szCs w:val="20"/>
        </w:rPr>
        <w:t xml:space="preserve"> based waste GHA</w:t>
      </w:r>
      <w:r w:rsidR="006A1B37" w:rsidRPr="006A1B37">
        <w:rPr>
          <w:rFonts w:ascii="Times New Roman" w:hAnsi="Times New Roman" w:cs="Times New Roman"/>
          <w:color w:val="000000" w:themeColor="text1"/>
          <w:sz w:val="20"/>
          <w:szCs w:val="20"/>
        </w:rPr>
        <w:t>.</w:t>
      </w:r>
    </w:p>
    <w:p w14:paraId="24B2CD4B" w14:textId="6EB5A81E" w:rsidR="00DA52F4" w:rsidRPr="001E51F3"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REFERENCES</w:t>
      </w:r>
    </w:p>
    <w:p w14:paraId="0F87D49F" w14:textId="77777777" w:rsidR="00CE599A" w:rsidRPr="00CE599A" w:rsidRDefault="00CE599A" w:rsidP="00CE599A">
      <w:pPr>
        <w:pStyle w:val="ListParagraph"/>
        <w:numPr>
          <w:ilvl w:val="0"/>
          <w:numId w:val="37"/>
        </w:numPr>
        <w:tabs>
          <w:tab w:val="left" w:pos="6360"/>
        </w:tabs>
        <w:spacing w:after="0"/>
        <w:jc w:val="both"/>
        <w:rPr>
          <w:rFonts w:ascii="Times New Roman" w:hAnsi="Times New Roman" w:cs="Times New Roman"/>
          <w:color w:val="000000" w:themeColor="text1"/>
          <w:sz w:val="20"/>
          <w:szCs w:val="20"/>
        </w:rPr>
      </w:pPr>
      <w:r w:rsidRPr="00CE599A">
        <w:rPr>
          <w:rFonts w:ascii="Times New Roman" w:hAnsi="Times New Roman" w:cs="Times New Roman"/>
          <w:color w:val="000000" w:themeColor="text1"/>
          <w:sz w:val="20"/>
          <w:szCs w:val="20"/>
        </w:rPr>
        <w:t xml:space="preserve">Berryman, C., Zhu, J., Jensen, W., &amp; </w:t>
      </w:r>
      <w:proofErr w:type="spellStart"/>
      <w:r w:rsidRPr="00CE599A">
        <w:rPr>
          <w:rFonts w:ascii="Times New Roman" w:hAnsi="Times New Roman" w:cs="Times New Roman"/>
          <w:color w:val="000000" w:themeColor="text1"/>
          <w:sz w:val="20"/>
          <w:szCs w:val="20"/>
        </w:rPr>
        <w:t>Tadros</w:t>
      </w:r>
      <w:proofErr w:type="spellEnd"/>
      <w:r w:rsidRPr="00CE599A">
        <w:rPr>
          <w:rFonts w:ascii="Times New Roman" w:hAnsi="Times New Roman" w:cs="Times New Roman"/>
          <w:color w:val="000000" w:themeColor="text1"/>
          <w:sz w:val="20"/>
          <w:szCs w:val="20"/>
        </w:rPr>
        <w:t>, M. (2004). High-percentage replacement of cement with fly ash for reinforced concrete pipe. Cement and Concrete Research, 35(6), 1088–1091. https://doi.org/10.1016/j.cemconres.2004.06.040</w:t>
      </w:r>
    </w:p>
    <w:p w14:paraId="68F497E6" w14:textId="77777777" w:rsidR="00CE599A" w:rsidRPr="00CE599A" w:rsidRDefault="00CE599A" w:rsidP="00CE599A">
      <w:pPr>
        <w:pStyle w:val="ListParagraph"/>
        <w:numPr>
          <w:ilvl w:val="0"/>
          <w:numId w:val="37"/>
        </w:numPr>
        <w:tabs>
          <w:tab w:val="left" w:pos="6360"/>
        </w:tabs>
        <w:spacing w:after="0"/>
        <w:jc w:val="both"/>
        <w:rPr>
          <w:rFonts w:ascii="Times New Roman" w:hAnsi="Times New Roman" w:cs="Times New Roman"/>
          <w:color w:val="000000" w:themeColor="text1"/>
          <w:sz w:val="20"/>
          <w:szCs w:val="20"/>
        </w:rPr>
      </w:pPr>
      <w:r w:rsidRPr="00CE599A">
        <w:rPr>
          <w:rFonts w:ascii="Times New Roman" w:hAnsi="Times New Roman" w:cs="Times New Roman"/>
          <w:color w:val="000000" w:themeColor="text1"/>
          <w:sz w:val="20"/>
          <w:szCs w:val="20"/>
        </w:rPr>
        <w:t xml:space="preserve">Sameer Kumar, V., Ahmed Vali, D., Venkata Prakash, M., &amp; Chand Basha, S. (2023). Study on workability and strength of M30 grade SCC by partial replacement of cement with fly ash and </w:t>
      </w:r>
      <w:proofErr w:type="spellStart"/>
      <w:r w:rsidRPr="00CE599A">
        <w:rPr>
          <w:rFonts w:ascii="Times New Roman" w:hAnsi="Times New Roman" w:cs="Times New Roman"/>
          <w:color w:val="000000" w:themeColor="text1"/>
          <w:sz w:val="20"/>
          <w:szCs w:val="20"/>
        </w:rPr>
        <w:t>alccofine</w:t>
      </w:r>
      <w:proofErr w:type="spellEnd"/>
      <w:r w:rsidRPr="00CE599A">
        <w:rPr>
          <w:rFonts w:ascii="Times New Roman" w:hAnsi="Times New Roman" w:cs="Times New Roman"/>
          <w:color w:val="000000" w:themeColor="text1"/>
          <w:sz w:val="20"/>
          <w:szCs w:val="20"/>
        </w:rPr>
        <w:t xml:space="preserve">. In Department of Civil Engineering &amp; </w:t>
      </w:r>
      <w:proofErr w:type="spellStart"/>
      <w:r w:rsidRPr="00CE599A">
        <w:rPr>
          <w:rFonts w:ascii="Times New Roman" w:hAnsi="Times New Roman" w:cs="Times New Roman"/>
          <w:color w:val="000000" w:themeColor="text1"/>
          <w:sz w:val="20"/>
          <w:szCs w:val="20"/>
        </w:rPr>
        <w:t>Dr</w:t>
      </w:r>
      <w:proofErr w:type="spellEnd"/>
      <w:r w:rsidRPr="00CE599A">
        <w:rPr>
          <w:rFonts w:ascii="Times New Roman" w:hAnsi="Times New Roman" w:cs="Times New Roman"/>
          <w:color w:val="000000" w:themeColor="text1"/>
          <w:sz w:val="20"/>
          <w:szCs w:val="20"/>
        </w:rPr>
        <w:t xml:space="preserve"> </w:t>
      </w:r>
      <w:proofErr w:type="spellStart"/>
      <w:r w:rsidRPr="00CE599A">
        <w:rPr>
          <w:rFonts w:ascii="Times New Roman" w:hAnsi="Times New Roman" w:cs="Times New Roman"/>
          <w:color w:val="000000" w:themeColor="text1"/>
          <w:sz w:val="20"/>
          <w:szCs w:val="20"/>
        </w:rPr>
        <w:t>K.</w:t>
      </w:r>
      <w:proofErr w:type="gramStart"/>
      <w:r w:rsidRPr="00CE599A">
        <w:rPr>
          <w:rFonts w:ascii="Times New Roman" w:hAnsi="Times New Roman" w:cs="Times New Roman"/>
          <w:color w:val="000000" w:themeColor="text1"/>
          <w:sz w:val="20"/>
          <w:szCs w:val="20"/>
        </w:rPr>
        <w:t>V.Subba</w:t>
      </w:r>
      <w:proofErr w:type="spellEnd"/>
      <w:proofErr w:type="gramEnd"/>
      <w:r w:rsidRPr="00CE599A">
        <w:rPr>
          <w:rFonts w:ascii="Times New Roman" w:hAnsi="Times New Roman" w:cs="Times New Roman"/>
          <w:color w:val="000000" w:themeColor="text1"/>
          <w:sz w:val="20"/>
          <w:szCs w:val="20"/>
        </w:rPr>
        <w:t xml:space="preserve"> Reddy Institute of Technology, Kurnool, India, International Journal of Research and Analytical Reviews (Vol. 10, Issue 2, pp. 1–2) [Journal-article]. https://www.ijrar.org/papers/IJRAR23B1720.pdf</w:t>
      </w:r>
    </w:p>
    <w:p w14:paraId="0A743EFB" w14:textId="77777777" w:rsidR="00CE599A" w:rsidRPr="00CE599A" w:rsidRDefault="00CE599A" w:rsidP="00CE599A">
      <w:pPr>
        <w:pStyle w:val="ListParagraph"/>
        <w:numPr>
          <w:ilvl w:val="0"/>
          <w:numId w:val="37"/>
        </w:numPr>
        <w:tabs>
          <w:tab w:val="left" w:pos="6360"/>
        </w:tabs>
        <w:spacing w:after="0"/>
        <w:jc w:val="both"/>
        <w:rPr>
          <w:rFonts w:ascii="Times New Roman" w:hAnsi="Times New Roman" w:cs="Times New Roman"/>
          <w:color w:val="000000" w:themeColor="text1"/>
          <w:sz w:val="20"/>
          <w:szCs w:val="20"/>
        </w:rPr>
      </w:pPr>
      <w:proofErr w:type="spellStart"/>
      <w:r w:rsidRPr="00CE599A">
        <w:rPr>
          <w:rFonts w:ascii="Times New Roman" w:hAnsi="Times New Roman" w:cs="Times New Roman"/>
          <w:color w:val="000000" w:themeColor="text1"/>
          <w:sz w:val="20"/>
          <w:szCs w:val="20"/>
        </w:rPr>
        <w:t>Olatoyan</w:t>
      </w:r>
      <w:proofErr w:type="spellEnd"/>
      <w:r w:rsidRPr="00CE599A">
        <w:rPr>
          <w:rFonts w:ascii="Times New Roman" w:hAnsi="Times New Roman" w:cs="Times New Roman"/>
          <w:color w:val="000000" w:themeColor="text1"/>
          <w:sz w:val="20"/>
          <w:szCs w:val="20"/>
        </w:rPr>
        <w:t xml:space="preserve">, O. J., Kareem, M. A., </w:t>
      </w:r>
      <w:proofErr w:type="spellStart"/>
      <w:r w:rsidRPr="00CE599A">
        <w:rPr>
          <w:rFonts w:ascii="Times New Roman" w:hAnsi="Times New Roman" w:cs="Times New Roman"/>
          <w:color w:val="000000" w:themeColor="text1"/>
          <w:sz w:val="20"/>
          <w:szCs w:val="20"/>
        </w:rPr>
        <w:t>Adebanjo</w:t>
      </w:r>
      <w:proofErr w:type="spellEnd"/>
      <w:r w:rsidRPr="00CE599A">
        <w:rPr>
          <w:rFonts w:ascii="Times New Roman" w:hAnsi="Times New Roman" w:cs="Times New Roman"/>
          <w:color w:val="000000" w:themeColor="text1"/>
          <w:sz w:val="20"/>
          <w:szCs w:val="20"/>
        </w:rPr>
        <w:t xml:space="preserve">, A. U., Olawale, S., &amp; </w:t>
      </w:r>
      <w:proofErr w:type="spellStart"/>
      <w:r w:rsidRPr="00CE599A">
        <w:rPr>
          <w:rFonts w:ascii="Times New Roman" w:hAnsi="Times New Roman" w:cs="Times New Roman"/>
          <w:color w:val="000000" w:themeColor="text1"/>
          <w:sz w:val="20"/>
          <w:szCs w:val="20"/>
        </w:rPr>
        <w:t>Alao</w:t>
      </w:r>
      <w:proofErr w:type="spellEnd"/>
      <w:r w:rsidRPr="00CE599A">
        <w:rPr>
          <w:rFonts w:ascii="Times New Roman" w:hAnsi="Times New Roman" w:cs="Times New Roman"/>
          <w:color w:val="000000" w:themeColor="text1"/>
          <w:sz w:val="20"/>
          <w:szCs w:val="20"/>
        </w:rPr>
        <w:t>, K. T. (2023). Potential use of biomass ash as a sustainable alternative for fly ash in concrete production: A review. Hybrid Advances, 4, 100076. https://doi.org/10.1016/j.hybadv.2023.100076</w:t>
      </w:r>
    </w:p>
    <w:p w14:paraId="28A0D04B" w14:textId="77777777" w:rsidR="00CE599A" w:rsidRPr="00CE599A" w:rsidRDefault="00CE599A" w:rsidP="00CE599A">
      <w:pPr>
        <w:pStyle w:val="ListParagraph"/>
        <w:numPr>
          <w:ilvl w:val="0"/>
          <w:numId w:val="37"/>
        </w:numPr>
        <w:tabs>
          <w:tab w:val="left" w:pos="6360"/>
        </w:tabs>
        <w:spacing w:after="0"/>
        <w:jc w:val="both"/>
        <w:rPr>
          <w:rFonts w:ascii="Times New Roman" w:hAnsi="Times New Roman" w:cs="Times New Roman"/>
          <w:color w:val="000000" w:themeColor="text1"/>
          <w:sz w:val="20"/>
          <w:szCs w:val="20"/>
        </w:rPr>
      </w:pPr>
      <w:r w:rsidRPr="00CE599A">
        <w:rPr>
          <w:rFonts w:ascii="Times New Roman" w:hAnsi="Times New Roman" w:cs="Times New Roman"/>
          <w:color w:val="000000" w:themeColor="text1"/>
          <w:sz w:val="20"/>
          <w:szCs w:val="20"/>
        </w:rPr>
        <w:t>Chakraborty, J., &amp; Banerjee, S. (2016). Replacement of cement by fly ash in concrete. International Journal of Civil Engineering, 3(8), 58–60. http://dx.doi.org/10.14445/23488352/IJCE-V3I8P110</w:t>
      </w:r>
    </w:p>
    <w:p w14:paraId="3C638E0F" w14:textId="77777777" w:rsidR="00CE599A" w:rsidRPr="00CE599A" w:rsidRDefault="00CE599A" w:rsidP="00CE599A">
      <w:pPr>
        <w:pStyle w:val="ListParagraph"/>
        <w:numPr>
          <w:ilvl w:val="0"/>
          <w:numId w:val="37"/>
        </w:numPr>
        <w:tabs>
          <w:tab w:val="left" w:pos="6360"/>
        </w:tabs>
        <w:spacing w:after="0"/>
        <w:jc w:val="both"/>
        <w:rPr>
          <w:rFonts w:ascii="Times New Roman" w:hAnsi="Times New Roman" w:cs="Times New Roman"/>
          <w:color w:val="000000" w:themeColor="text1"/>
          <w:sz w:val="20"/>
          <w:szCs w:val="20"/>
        </w:rPr>
      </w:pPr>
      <w:r w:rsidRPr="00CE599A">
        <w:rPr>
          <w:rFonts w:ascii="Times New Roman" w:hAnsi="Times New Roman" w:cs="Times New Roman"/>
          <w:color w:val="000000" w:themeColor="text1"/>
          <w:sz w:val="20"/>
          <w:szCs w:val="20"/>
        </w:rPr>
        <w:t xml:space="preserve">Rao, B. K., Reddy, M. a. K., &amp; Rao, A. V. (2021b). Effect of </w:t>
      </w:r>
      <w:proofErr w:type="spellStart"/>
      <w:r w:rsidRPr="00CE599A">
        <w:rPr>
          <w:rFonts w:ascii="Times New Roman" w:hAnsi="Times New Roman" w:cs="Times New Roman"/>
          <w:color w:val="000000" w:themeColor="text1"/>
          <w:sz w:val="20"/>
          <w:szCs w:val="20"/>
        </w:rPr>
        <w:t>flyash</w:t>
      </w:r>
      <w:proofErr w:type="spellEnd"/>
      <w:r w:rsidRPr="00CE599A">
        <w:rPr>
          <w:rFonts w:ascii="Times New Roman" w:hAnsi="Times New Roman" w:cs="Times New Roman"/>
          <w:color w:val="000000" w:themeColor="text1"/>
          <w:sz w:val="20"/>
          <w:szCs w:val="20"/>
        </w:rPr>
        <w:t xml:space="preserve"> as cement replacement material and pore filling material in concrete. Materials Today Proceedings, 52, 1775–1780. https://doi.org/10.1016/j.matpr.2021.11.444</w:t>
      </w:r>
    </w:p>
    <w:p w14:paraId="524DB3DC" w14:textId="77777777" w:rsidR="00CE599A" w:rsidRPr="00CE599A" w:rsidRDefault="00CE599A" w:rsidP="00CE599A">
      <w:pPr>
        <w:pStyle w:val="ListParagraph"/>
        <w:numPr>
          <w:ilvl w:val="0"/>
          <w:numId w:val="37"/>
        </w:numPr>
        <w:tabs>
          <w:tab w:val="left" w:pos="6360"/>
        </w:tabs>
        <w:spacing w:after="0"/>
        <w:jc w:val="both"/>
        <w:rPr>
          <w:rFonts w:ascii="Times New Roman" w:hAnsi="Times New Roman" w:cs="Times New Roman"/>
          <w:color w:val="000000" w:themeColor="text1"/>
          <w:sz w:val="20"/>
          <w:szCs w:val="20"/>
        </w:rPr>
      </w:pPr>
      <w:proofErr w:type="spellStart"/>
      <w:r w:rsidRPr="00CE599A">
        <w:rPr>
          <w:rFonts w:ascii="Times New Roman" w:hAnsi="Times New Roman" w:cs="Times New Roman"/>
          <w:color w:val="000000" w:themeColor="text1"/>
          <w:sz w:val="20"/>
          <w:szCs w:val="20"/>
        </w:rPr>
        <w:t>Ridha</w:t>
      </w:r>
      <w:proofErr w:type="spellEnd"/>
      <w:r w:rsidRPr="00CE599A">
        <w:rPr>
          <w:rFonts w:ascii="Times New Roman" w:hAnsi="Times New Roman" w:cs="Times New Roman"/>
          <w:color w:val="000000" w:themeColor="text1"/>
          <w:sz w:val="20"/>
          <w:szCs w:val="20"/>
        </w:rPr>
        <w:t xml:space="preserve">, S., &amp; </w:t>
      </w:r>
      <w:proofErr w:type="spellStart"/>
      <w:r w:rsidRPr="00CE599A">
        <w:rPr>
          <w:rFonts w:ascii="Times New Roman" w:hAnsi="Times New Roman" w:cs="Times New Roman"/>
          <w:color w:val="000000" w:themeColor="text1"/>
          <w:sz w:val="20"/>
          <w:szCs w:val="20"/>
        </w:rPr>
        <w:t>Yerikania</w:t>
      </w:r>
      <w:proofErr w:type="spellEnd"/>
      <w:r w:rsidRPr="00CE599A">
        <w:rPr>
          <w:rFonts w:ascii="Times New Roman" w:hAnsi="Times New Roman" w:cs="Times New Roman"/>
          <w:color w:val="000000" w:themeColor="text1"/>
          <w:sz w:val="20"/>
          <w:szCs w:val="20"/>
        </w:rPr>
        <w:t xml:space="preserve">, U. (2014). Geopolymer cement slurries with enhanced mechanical and physical properties for </w:t>
      </w:r>
      <w:proofErr w:type="spellStart"/>
      <w:r w:rsidRPr="00CE599A">
        <w:rPr>
          <w:rFonts w:ascii="Times New Roman" w:hAnsi="Times New Roman" w:cs="Times New Roman"/>
          <w:color w:val="000000" w:themeColor="text1"/>
          <w:sz w:val="20"/>
          <w:szCs w:val="20"/>
        </w:rPr>
        <w:t>oilwell</w:t>
      </w:r>
      <w:proofErr w:type="spellEnd"/>
      <w:r w:rsidRPr="00CE599A">
        <w:rPr>
          <w:rFonts w:ascii="Times New Roman" w:hAnsi="Times New Roman" w:cs="Times New Roman"/>
          <w:color w:val="000000" w:themeColor="text1"/>
          <w:sz w:val="20"/>
          <w:szCs w:val="20"/>
        </w:rPr>
        <w:t xml:space="preserve"> cementing. 7th Brunei International Conference on Engineering and Technology 2018 (BICET 2018).  https://doi.org/10.1049/cp.2014.1095</w:t>
      </w:r>
    </w:p>
    <w:p w14:paraId="09F9D3AB" w14:textId="77777777" w:rsidR="00CE599A" w:rsidRPr="00CE599A" w:rsidRDefault="00CE599A" w:rsidP="00CE599A">
      <w:pPr>
        <w:pStyle w:val="ListParagraph"/>
        <w:numPr>
          <w:ilvl w:val="0"/>
          <w:numId w:val="37"/>
        </w:numPr>
        <w:tabs>
          <w:tab w:val="left" w:pos="6360"/>
        </w:tabs>
        <w:spacing w:after="0"/>
        <w:jc w:val="both"/>
        <w:rPr>
          <w:rFonts w:ascii="Times New Roman" w:hAnsi="Times New Roman" w:cs="Times New Roman"/>
          <w:color w:val="000000" w:themeColor="text1"/>
          <w:sz w:val="20"/>
          <w:szCs w:val="20"/>
        </w:rPr>
      </w:pPr>
      <w:proofErr w:type="spellStart"/>
      <w:r w:rsidRPr="00CE599A">
        <w:rPr>
          <w:rFonts w:ascii="Times New Roman" w:hAnsi="Times New Roman" w:cs="Times New Roman"/>
          <w:color w:val="000000" w:themeColor="text1"/>
          <w:sz w:val="20"/>
          <w:szCs w:val="20"/>
        </w:rPr>
        <w:t>Alterary</w:t>
      </w:r>
      <w:proofErr w:type="spellEnd"/>
      <w:r w:rsidRPr="00CE599A">
        <w:rPr>
          <w:rFonts w:ascii="Times New Roman" w:hAnsi="Times New Roman" w:cs="Times New Roman"/>
          <w:color w:val="000000" w:themeColor="text1"/>
          <w:sz w:val="20"/>
          <w:szCs w:val="20"/>
        </w:rPr>
        <w:t xml:space="preserve">, S. S., &amp; </w:t>
      </w:r>
      <w:proofErr w:type="spellStart"/>
      <w:r w:rsidRPr="00CE599A">
        <w:rPr>
          <w:rFonts w:ascii="Times New Roman" w:hAnsi="Times New Roman" w:cs="Times New Roman"/>
          <w:color w:val="000000" w:themeColor="text1"/>
          <w:sz w:val="20"/>
          <w:szCs w:val="20"/>
        </w:rPr>
        <w:t>Marei</w:t>
      </w:r>
      <w:proofErr w:type="spellEnd"/>
      <w:r w:rsidRPr="00CE599A">
        <w:rPr>
          <w:rFonts w:ascii="Times New Roman" w:hAnsi="Times New Roman" w:cs="Times New Roman"/>
          <w:color w:val="000000" w:themeColor="text1"/>
          <w:sz w:val="20"/>
          <w:szCs w:val="20"/>
        </w:rPr>
        <w:t>, N. H. (2021). Fly ash properties, characterization, and applications: A review. Journal of King Saud University - Science, 33(6), 101536. https://doi.org/10.1016/j.jksus.2021.101536</w:t>
      </w:r>
    </w:p>
    <w:p w14:paraId="40EFF21F" w14:textId="5028643B" w:rsidR="00911ACD" w:rsidRPr="00911ACD" w:rsidRDefault="00911ACD" w:rsidP="00911ACD">
      <w:pPr>
        <w:tabs>
          <w:tab w:val="left" w:pos="6360"/>
        </w:tabs>
      </w:pPr>
      <w:r>
        <w:tab/>
      </w:r>
      <w:bookmarkStart w:id="1" w:name="_GoBack"/>
      <w:bookmarkEnd w:id="1"/>
    </w:p>
    <w:sectPr w:rsidR="00911ACD" w:rsidRPr="00911ACD" w:rsidSect="005F717A">
      <w:headerReference w:type="even" r:id="rId22"/>
      <w:headerReference w:type="default" r:id="rId23"/>
      <w:footerReference w:type="even" r:id="rId24"/>
      <w:footerReference w:type="default" r:id="rId25"/>
      <w:headerReference w:type="first" r:id="rId26"/>
      <w:footerReference w:type="first" r:id="rId27"/>
      <w:type w:val="continuous"/>
      <w:pgSz w:w="11907" w:h="16839" w:code="9"/>
      <w:pgMar w:top="510" w:right="907" w:bottom="340" w:left="907" w:header="113" w:footer="1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BDEF3B" w14:textId="77777777" w:rsidR="00D87359" w:rsidRDefault="00D87359" w:rsidP="00C556D7">
      <w:pPr>
        <w:spacing w:after="0" w:line="240" w:lineRule="auto"/>
      </w:pPr>
      <w:r>
        <w:separator/>
      </w:r>
    </w:p>
  </w:endnote>
  <w:endnote w:type="continuationSeparator" w:id="0">
    <w:p w14:paraId="50756DB0" w14:textId="77777777" w:rsidR="00D87359" w:rsidRDefault="00D87359" w:rsidP="00C556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Kartika">
    <w:charset w:val="00"/>
    <w:family w:val="roman"/>
    <w:pitch w:val="variable"/>
    <w:sig w:usb0="008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CAFA46" w14:textId="77777777" w:rsidR="004808B7" w:rsidRDefault="004808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4F625E" w14:textId="6451DA35" w:rsidR="001E51F3" w:rsidRPr="00911ACD" w:rsidRDefault="001E51F3" w:rsidP="00911ACD">
    <w:pPr>
      <w:pStyle w:val="Footer"/>
      <w:pBdr>
        <w:top w:val="single" w:sz="4" w:space="1" w:color="auto"/>
      </w:pBdr>
    </w:pPr>
    <w:r w:rsidRPr="001E51F3">
      <w:rPr>
        <w:rFonts w:ascii="Times New Roman" w:eastAsia="Calibri" w:hAnsi="Times New Roman" w:cs="Times New Roman"/>
        <w:b/>
        <w:color w:val="1F497D"/>
        <w:sz w:val="20"/>
        <w:szCs w:val="20"/>
        <w:lang w:val="fr-FR" w:bidi="ml-IN"/>
      </w:rPr>
      <w:t xml:space="preserve">@International Journal Of Progressive </w:t>
    </w:r>
    <w:proofErr w:type="spellStart"/>
    <w:r w:rsidRPr="001E51F3">
      <w:rPr>
        <w:rFonts w:ascii="Times New Roman" w:eastAsia="Calibri" w:hAnsi="Times New Roman" w:cs="Times New Roman"/>
        <w:b/>
        <w:color w:val="1F497D"/>
        <w:sz w:val="20"/>
        <w:szCs w:val="20"/>
        <w:lang w:val="fr-FR" w:bidi="ml-IN"/>
      </w:rPr>
      <w:t>Research</w:t>
    </w:r>
    <w:proofErr w:type="spellEnd"/>
    <w:r w:rsidRPr="001E51F3">
      <w:rPr>
        <w:rFonts w:ascii="Times New Roman" w:eastAsia="Calibri" w:hAnsi="Times New Roman" w:cs="Times New Roman"/>
        <w:b/>
        <w:color w:val="1F497D"/>
        <w:sz w:val="20"/>
        <w:szCs w:val="20"/>
        <w:lang w:val="fr-FR" w:bidi="ml-IN"/>
      </w:rPr>
      <w:t xml:space="preserve"> In Engineering Management And Science </w:t>
    </w:r>
    <w:r>
      <w:rPr>
        <w:rFonts w:ascii="Times New Roman" w:eastAsia="Calibri" w:hAnsi="Times New Roman" w:cs="Times New Roman"/>
        <w:b/>
        <w:color w:val="1F497D"/>
        <w:sz w:val="20"/>
        <w:szCs w:val="20"/>
        <w:lang w:val="fr-FR" w:bidi="ml-IN"/>
      </w:rPr>
      <w:t xml:space="preserve">         </w:t>
    </w:r>
    <w:r w:rsidR="006A6434">
      <w:rPr>
        <w:rFonts w:ascii="Times New Roman" w:eastAsia="Calibri" w:hAnsi="Times New Roman" w:cs="Times New Roman"/>
        <w:b/>
        <w:color w:val="1F497D"/>
        <w:sz w:val="20"/>
        <w:szCs w:val="20"/>
        <w:lang w:val="fr-FR" w:bidi="ml-IN"/>
      </w:rPr>
      <w:t xml:space="preserve">           </w:t>
    </w:r>
    <w:r>
      <w:rPr>
        <w:rFonts w:ascii="Times New Roman" w:eastAsia="Calibri" w:hAnsi="Times New Roman" w:cs="Times New Roman"/>
        <w:b/>
        <w:color w:val="1F497D"/>
        <w:sz w:val="20"/>
        <w:szCs w:val="20"/>
        <w:lang w:val="fr-FR" w:bidi="ml-IN"/>
      </w:rPr>
      <w:t xml:space="preserve">       </w:t>
    </w:r>
    <w:r w:rsidRPr="001E51F3">
      <w:rPr>
        <w:rFonts w:ascii="Times New Roman" w:eastAsia="Calibri" w:hAnsi="Times New Roman" w:cs="Times New Roman"/>
        <w:b/>
        <w:color w:val="1F497D"/>
        <w:sz w:val="20"/>
        <w:szCs w:val="20"/>
        <w:lang w:val="fr-FR" w:bidi="ml-IN"/>
      </w:rPr>
      <w:t xml:space="preserve">  </w:t>
    </w:r>
    <w:sdt>
      <w:sdtPr>
        <w:rPr>
          <w:b/>
          <w:bCs/>
        </w:rPr>
        <w:id w:val="1357387560"/>
        <w:docPartObj>
          <w:docPartGallery w:val="Page Numbers (Bottom of Page)"/>
          <w:docPartUnique/>
        </w:docPartObj>
      </w:sdtPr>
      <w:sdtEndPr/>
      <w:sdtContent>
        <w:r w:rsidRPr="001E51F3">
          <w:rPr>
            <w:b/>
            <w:bCs/>
          </w:rPr>
          <w:t xml:space="preserve">Page | </w:t>
        </w:r>
        <w:r w:rsidRPr="001E51F3">
          <w:rPr>
            <w:b/>
            <w:bCs/>
          </w:rPr>
          <w:fldChar w:fldCharType="begin"/>
        </w:r>
        <w:r w:rsidRPr="001E51F3">
          <w:rPr>
            <w:b/>
            <w:bCs/>
          </w:rPr>
          <w:instrText xml:space="preserve"> PAGE   \* MERGEFORMAT </w:instrText>
        </w:r>
        <w:r w:rsidRPr="001E51F3">
          <w:rPr>
            <w:b/>
            <w:bCs/>
          </w:rPr>
          <w:fldChar w:fldCharType="separate"/>
        </w:r>
        <w:r w:rsidR="0018026F">
          <w:rPr>
            <w:b/>
            <w:bCs/>
            <w:noProof/>
          </w:rPr>
          <w:t>1</w:t>
        </w:r>
        <w:r w:rsidRPr="001E51F3">
          <w:rPr>
            <w:b/>
            <w:bCs/>
            <w:noProof/>
          </w:rPr>
          <w:fldChar w:fldCharType="end"/>
        </w:r>
        <w:r w:rsidRPr="001E51F3">
          <w:rPr>
            <w:b/>
            <w:bCs/>
          </w:rPr>
          <w:t xml:space="preserve"> </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16966E" w14:textId="77777777" w:rsidR="004808B7" w:rsidRDefault="004808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9FB0EC" w14:textId="77777777" w:rsidR="00D87359" w:rsidRDefault="00D87359" w:rsidP="00C556D7">
      <w:pPr>
        <w:spacing w:after="0" w:line="240" w:lineRule="auto"/>
      </w:pPr>
      <w:r>
        <w:separator/>
      </w:r>
    </w:p>
  </w:footnote>
  <w:footnote w:type="continuationSeparator" w:id="0">
    <w:p w14:paraId="281B3F59" w14:textId="77777777" w:rsidR="00D87359" w:rsidRDefault="00D87359" w:rsidP="00C556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3D3373" w14:textId="77777777" w:rsidR="004808B7" w:rsidRDefault="004808B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5812"/>
      <w:gridCol w:w="1866"/>
    </w:tblGrid>
    <w:tr w:rsidR="005F717A" w14:paraId="5A65F99B" w14:textId="77777777" w:rsidTr="00FF754F">
      <w:trPr>
        <w:trHeight w:val="435"/>
        <w:jc w:val="center"/>
      </w:trPr>
      <w:tc>
        <w:tcPr>
          <w:tcW w:w="2405" w:type="dxa"/>
          <w:vMerge w:val="restart"/>
          <w:vAlign w:val="center"/>
        </w:tcPr>
        <w:p w14:paraId="1BDD5F98"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BC37A0">
            <w:rPr>
              <w:rFonts w:ascii="Times New Roman" w:hAnsi="Times New Roman" w:cs="Times New Roman"/>
              <w:b/>
              <w:noProof/>
              <w:color w:val="1F497D"/>
            </w:rPr>
            <w:drawing>
              <wp:inline distT="0" distB="0" distL="0" distR="0" wp14:anchorId="442C6785" wp14:editId="768C3E77">
                <wp:extent cx="1247775" cy="544195"/>
                <wp:effectExtent l="0" t="0" r="9525" b="825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247775" cy="544195"/>
                        </a:xfrm>
                        <a:prstGeom prst="rect">
                          <a:avLst/>
                        </a:prstGeom>
                      </pic:spPr>
                    </pic:pic>
                  </a:graphicData>
                </a:graphic>
              </wp:inline>
            </w:drawing>
          </w:r>
        </w:p>
      </w:tc>
      <w:tc>
        <w:tcPr>
          <w:tcW w:w="5812" w:type="dxa"/>
          <w:vMerge w:val="restart"/>
          <w:vAlign w:val="center"/>
        </w:tcPr>
        <w:p w14:paraId="1BECE0B5"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bookmarkStart w:id="2" w:name="_Hlk63187445"/>
          <w:r w:rsidRPr="006C74D5">
            <w:rPr>
              <w:rFonts w:ascii="Times New Roman" w:hAnsi="Times New Roman" w:cs="Times New Roman"/>
              <w:b/>
              <w:color w:val="1F497D"/>
              <w:sz w:val="22"/>
              <w:szCs w:val="22"/>
              <w:lang w:val="fr-FR"/>
            </w:rPr>
            <w:t xml:space="preserve">INTERNATIONAL JOURNAL OF PROGRESSIVE RESEARCH IN ENGINEERING MANAGEMENT </w:t>
          </w:r>
        </w:p>
        <w:p w14:paraId="6229FD1E"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r w:rsidRPr="006C74D5">
            <w:rPr>
              <w:rFonts w:ascii="Times New Roman" w:hAnsi="Times New Roman" w:cs="Times New Roman"/>
              <w:b/>
              <w:color w:val="1F497D"/>
              <w:sz w:val="22"/>
              <w:szCs w:val="22"/>
              <w:lang w:val="fr-FR"/>
            </w:rPr>
            <w:t>AND SCIENCE (IJPREMS)</w:t>
          </w:r>
        </w:p>
        <w:p w14:paraId="68CBE0D2" w14:textId="77777777" w:rsidR="00125B8F" w:rsidRPr="0018026F" w:rsidRDefault="00125B8F" w:rsidP="006C74D5">
          <w:pPr>
            <w:tabs>
              <w:tab w:val="left" w:pos="4820"/>
              <w:tab w:val="right" w:pos="9360"/>
            </w:tabs>
            <w:jc w:val="center"/>
            <w:rPr>
              <w:rFonts w:ascii="Times New Roman" w:hAnsi="Times New Roman" w:cs="Times New Roman"/>
              <w:bCs/>
              <w:sz w:val="16"/>
              <w:szCs w:val="24"/>
              <w:lang w:val="fr-FR" w:eastAsia="en-IN"/>
            </w:rPr>
          </w:pPr>
        </w:p>
        <w:p w14:paraId="16A90138" w14:textId="00EF02A2" w:rsidR="00125B8F" w:rsidRPr="006C74D5" w:rsidRDefault="00125B8F" w:rsidP="0018026F">
          <w:pPr>
            <w:tabs>
              <w:tab w:val="left" w:pos="4820"/>
              <w:tab w:val="right" w:pos="9360"/>
            </w:tabs>
            <w:jc w:val="center"/>
            <w:rPr>
              <w:rFonts w:ascii="Times New Roman" w:hAnsi="Times New Roman" w:cs="Times New Roman"/>
              <w:b/>
              <w:color w:val="1F497D"/>
              <w:sz w:val="24"/>
              <w:szCs w:val="24"/>
              <w:lang w:val="fr-FR"/>
            </w:rPr>
          </w:pPr>
          <w:r w:rsidRPr="00536ADF">
            <w:rPr>
              <w:rFonts w:ascii="Times New Roman" w:hAnsi="Times New Roman" w:cs="Times New Roman"/>
              <w:bCs/>
              <w:sz w:val="24"/>
              <w:szCs w:val="24"/>
              <w:lang w:val="fr-FR" w:eastAsia="en-IN"/>
            </w:rPr>
            <w:t>Vol. 0</w:t>
          </w:r>
          <w:r w:rsidR="004808B7">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Issue </w:t>
          </w:r>
          <w:r w:rsidR="0079243B">
            <w:rPr>
              <w:rFonts w:ascii="Times New Roman" w:hAnsi="Times New Roman" w:cs="Times New Roman"/>
              <w:bCs/>
              <w:sz w:val="24"/>
              <w:szCs w:val="24"/>
              <w:lang w:val="fr-FR" w:eastAsia="en-IN"/>
            </w:rPr>
            <w:t>0</w:t>
          </w:r>
          <w:r w:rsidR="004808B7">
            <w:rPr>
              <w:rFonts w:ascii="Times New Roman" w:hAnsi="Times New Roman" w:cs="Times New Roman"/>
              <w:bCs/>
              <w:sz w:val="24"/>
              <w:szCs w:val="24"/>
              <w:lang w:val="fr-FR" w:eastAsia="en-IN"/>
            </w:rPr>
            <w:t>1</w:t>
          </w:r>
          <w:r w:rsidRPr="00536ADF">
            <w:rPr>
              <w:rFonts w:ascii="Times New Roman" w:hAnsi="Times New Roman" w:cs="Times New Roman"/>
              <w:bCs/>
              <w:sz w:val="24"/>
              <w:szCs w:val="24"/>
              <w:lang w:val="fr-FR" w:eastAsia="en-IN"/>
            </w:rPr>
            <w:t xml:space="preserve">, </w:t>
          </w:r>
          <w:proofErr w:type="spellStart"/>
          <w:r w:rsidR="004808B7">
            <w:rPr>
              <w:rFonts w:ascii="Times New Roman" w:hAnsi="Times New Roman" w:cs="Times New Roman"/>
              <w:bCs/>
              <w:sz w:val="24"/>
              <w:szCs w:val="24"/>
              <w:lang w:val="fr-FR" w:eastAsia="en-IN"/>
            </w:rPr>
            <w:t>January</w:t>
          </w:r>
          <w:proofErr w:type="spellEnd"/>
          <w:r w:rsidRPr="00536ADF">
            <w:rPr>
              <w:rFonts w:ascii="Times New Roman" w:hAnsi="Times New Roman" w:cs="Times New Roman"/>
              <w:bCs/>
              <w:sz w:val="24"/>
              <w:szCs w:val="24"/>
              <w:lang w:val="fr-FR" w:eastAsia="en-IN"/>
            </w:rPr>
            <w:t xml:space="preserve"> 202</w:t>
          </w:r>
          <w:r w:rsidR="004808B7">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pp : </w:t>
          </w:r>
          <w:r>
            <w:rPr>
              <w:rFonts w:ascii="Times New Roman" w:hAnsi="Times New Roman" w:cs="Times New Roman"/>
              <w:bCs/>
              <w:sz w:val="24"/>
              <w:szCs w:val="24"/>
              <w:lang w:val="fr-FR" w:eastAsia="en-IN"/>
            </w:rPr>
            <w:t>xx</w:t>
          </w:r>
          <w:r w:rsidRPr="00536ADF">
            <w:rPr>
              <w:rFonts w:ascii="Times New Roman" w:hAnsi="Times New Roman" w:cs="Times New Roman"/>
              <w:bCs/>
              <w:sz w:val="24"/>
              <w:szCs w:val="24"/>
              <w:lang w:val="fr-FR" w:eastAsia="en-IN"/>
            </w:rPr>
            <w:t>-</w:t>
          </w:r>
          <w:r>
            <w:rPr>
              <w:rFonts w:ascii="Times New Roman" w:hAnsi="Times New Roman" w:cs="Times New Roman"/>
              <w:bCs/>
              <w:sz w:val="24"/>
              <w:szCs w:val="24"/>
              <w:lang w:val="fr-FR" w:eastAsia="en-IN"/>
            </w:rPr>
            <w:t>xx</w:t>
          </w:r>
        </w:p>
      </w:tc>
      <w:bookmarkEnd w:id="2"/>
      <w:tc>
        <w:tcPr>
          <w:tcW w:w="1866" w:type="dxa"/>
          <w:vAlign w:val="center"/>
        </w:tcPr>
        <w:p w14:paraId="6CA08141" w14:textId="77777777" w:rsidR="005F717A" w:rsidRPr="00125B8F" w:rsidRDefault="005F717A" w:rsidP="006C74D5">
          <w:pPr>
            <w:tabs>
              <w:tab w:val="left" w:pos="4820"/>
              <w:tab w:val="right" w:pos="9360"/>
            </w:tabs>
            <w:jc w:val="center"/>
            <w:rPr>
              <w:rFonts w:ascii="Times New Roman" w:hAnsi="Times New Roman" w:cs="Times New Roman"/>
              <w:b/>
              <w:color w:val="1F497D"/>
              <w:sz w:val="22"/>
              <w:szCs w:val="22"/>
              <w:lang w:val="fr-FR"/>
            </w:rPr>
          </w:pPr>
          <w:proofErr w:type="gramStart"/>
          <w:r w:rsidRPr="00125B8F">
            <w:rPr>
              <w:rFonts w:ascii="Times New Roman" w:hAnsi="Times New Roman" w:cs="Times New Roman"/>
              <w:b/>
              <w:color w:val="1F497D"/>
              <w:sz w:val="22"/>
              <w:szCs w:val="22"/>
              <w:lang w:val="fr-FR"/>
            </w:rPr>
            <w:t>e</w:t>
          </w:r>
          <w:proofErr w:type="gramEnd"/>
          <w:r w:rsidRPr="00125B8F">
            <w:rPr>
              <w:rFonts w:ascii="Times New Roman" w:hAnsi="Times New Roman" w:cs="Times New Roman"/>
              <w:b/>
              <w:color w:val="1F497D"/>
              <w:sz w:val="22"/>
              <w:szCs w:val="22"/>
              <w:lang w:val="fr-FR"/>
            </w:rPr>
            <w:t>-ISSN :</w:t>
          </w:r>
        </w:p>
        <w:p w14:paraId="648B987E" w14:textId="4826E20A" w:rsidR="005F717A" w:rsidRPr="00BC37A0" w:rsidRDefault="005F717A" w:rsidP="006C74D5">
          <w:pPr>
            <w:tabs>
              <w:tab w:val="left" w:pos="4820"/>
              <w:tab w:val="right" w:pos="9360"/>
            </w:tabs>
            <w:jc w:val="center"/>
            <w:rPr>
              <w:rFonts w:ascii="Times New Roman" w:hAnsi="Times New Roman" w:cs="Times New Roman"/>
              <w:b/>
              <w:color w:val="1F497D"/>
              <w:lang w:val="fr-FR"/>
            </w:rPr>
          </w:pPr>
          <w:r w:rsidRPr="00125B8F">
            <w:rPr>
              <w:rFonts w:ascii="Times New Roman" w:hAnsi="Times New Roman" w:cs="Times New Roman"/>
              <w:b/>
              <w:color w:val="1F497D"/>
              <w:sz w:val="22"/>
              <w:szCs w:val="22"/>
              <w:lang w:val="fr-FR"/>
            </w:rPr>
            <w:t xml:space="preserve"> </w:t>
          </w:r>
          <w:r w:rsidR="00125B8F" w:rsidRPr="00125B8F">
            <w:rPr>
              <w:rFonts w:ascii="Times New Roman" w:hAnsi="Times New Roman" w:cs="Times New Roman"/>
              <w:b/>
              <w:color w:val="1F497D"/>
              <w:sz w:val="22"/>
              <w:szCs w:val="22"/>
              <w:lang w:val="fr-FR"/>
            </w:rPr>
            <w:t>2583-1062</w:t>
          </w:r>
        </w:p>
      </w:tc>
    </w:tr>
    <w:tr w:rsidR="005F717A" w14:paraId="23419353" w14:textId="77777777" w:rsidTr="00FF754F">
      <w:trPr>
        <w:trHeight w:val="435"/>
        <w:jc w:val="center"/>
      </w:trPr>
      <w:tc>
        <w:tcPr>
          <w:tcW w:w="2405" w:type="dxa"/>
          <w:vMerge/>
          <w:vAlign w:val="center"/>
        </w:tcPr>
        <w:p w14:paraId="540ACAA2" w14:textId="77777777" w:rsidR="005F717A" w:rsidRPr="00BC37A0" w:rsidRDefault="005F717A" w:rsidP="006C74D5">
          <w:pPr>
            <w:tabs>
              <w:tab w:val="left" w:pos="4820"/>
              <w:tab w:val="right" w:pos="9360"/>
            </w:tabs>
            <w:ind w:left="-120"/>
            <w:jc w:val="center"/>
            <w:rPr>
              <w:rFonts w:ascii="Times New Roman" w:hAnsi="Times New Roman" w:cs="Times New Roman"/>
              <w:b/>
              <w:noProof/>
              <w:color w:val="1F497D"/>
              <w:lang w:val="fr-FR"/>
            </w:rPr>
          </w:pPr>
        </w:p>
      </w:tc>
      <w:tc>
        <w:tcPr>
          <w:tcW w:w="5812" w:type="dxa"/>
          <w:vMerge/>
          <w:vAlign w:val="center"/>
        </w:tcPr>
        <w:p w14:paraId="3D0C8D55" w14:textId="77777777" w:rsidR="005F717A" w:rsidRPr="006C74D5" w:rsidRDefault="005F717A" w:rsidP="006C74D5">
          <w:pPr>
            <w:tabs>
              <w:tab w:val="left" w:pos="4820"/>
              <w:tab w:val="right" w:pos="9360"/>
            </w:tabs>
            <w:jc w:val="center"/>
            <w:rPr>
              <w:rFonts w:ascii="Times New Roman" w:hAnsi="Times New Roman" w:cs="Times New Roman"/>
              <w:b/>
              <w:color w:val="1F497D"/>
              <w:lang w:val="fr-FR"/>
            </w:rPr>
          </w:pPr>
        </w:p>
      </w:tc>
      <w:tc>
        <w:tcPr>
          <w:tcW w:w="1866" w:type="dxa"/>
          <w:vMerge w:val="restart"/>
          <w:vAlign w:val="center"/>
        </w:tcPr>
        <w:p w14:paraId="616D864B" w14:textId="30AA32B6" w:rsidR="00DD7C7C" w:rsidRDefault="002A579C"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Impact</w:t>
          </w:r>
        </w:p>
        <w:p w14:paraId="22323752" w14:textId="074BE24A" w:rsidR="005F717A" w:rsidRDefault="000649B0"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 xml:space="preserve">  </w:t>
          </w:r>
          <w:r w:rsidR="002A579C">
            <w:rPr>
              <w:rFonts w:ascii="Times New Roman" w:hAnsi="Times New Roman" w:cs="Times New Roman"/>
              <w:b/>
              <w:color w:val="1F497D"/>
              <w:sz w:val="22"/>
              <w:szCs w:val="22"/>
              <w:lang w:val="fr-FR"/>
            </w:rPr>
            <w:t>Factor :</w:t>
          </w:r>
        </w:p>
        <w:p w14:paraId="2596BF9C" w14:textId="36047C85" w:rsidR="002A579C" w:rsidRDefault="00535548" w:rsidP="00DD7C7C">
          <w:pPr>
            <w:tabs>
              <w:tab w:val="left" w:pos="4820"/>
              <w:tab w:val="right" w:pos="9360"/>
            </w:tabs>
            <w:jc w:val="center"/>
            <w:rPr>
              <w:rFonts w:ascii="Times New Roman" w:hAnsi="Times New Roman" w:cs="Times New Roman"/>
              <w:b/>
              <w:color w:val="1F497D"/>
              <w:lang w:val="fr-FR"/>
            </w:rPr>
          </w:pPr>
          <w:r>
            <w:rPr>
              <w:rFonts w:ascii="Times New Roman" w:hAnsi="Times New Roman" w:cs="Times New Roman"/>
              <w:b/>
              <w:color w:val="1F497D"/>
              <w:lang w:val="fr-FR"/>
            </w:rPr>
            <w:t>5.7</w:t>
          </w:r>
          <w:r w:rsidR="002A579C">
            <w:rPr>
              <w:rFonts w:ascii="Times New Roman" w:hAnsi="Times New Roman" w:cs="Times New Roman"/>
              <w:b/>
              <w:color w:val="1F497D"/>
              <w:lang w:val="fr-FR"/>
            </w:rPr>
            <w:t>25</w:t>
          </w:r>
        </w:p>
      </w:tc>
    </w:tr>
    <w:tr w:rsidR="005F717A" w14:paraId="78C74EE0" w14:textId="77777777" w:rsidTr="00FF754F">
      <w:trPr>
        <w:trHeight w:val="340"/>
        <w:jc w:val="center"/>
      </w:trPr>
      <w:tc>
        <w:tcPr>
          <w:tcW w:w="2405" w:type="dxa"/>
          <w:vAlign w:val="center"/>
        </w:tcPr>
        <w:p w14:paraId="1525955D" w14:textId="522ACA73"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www.i</w:t>
          </w:r>
          <w:r>
            <w:rPr>
              <w:rFonts w:ascii="Times New Roman" w:hAnsi="Times New Roman" w:cs="Times New Roman"/>
              <w:b/>
              <w:color w:val="1F497D"/>
              <w:sz w:val="22"/>
              <w:szCs w:val="22"/>
              <w:lang w:val="fr-FR"/>
            </w:rPr>
            <w:t>jprems</w:t>
          </w:r>
          <w:r w:rsidRPr="001E51F3">
            <w:rPr>
              <w:rFonts w:ascii="Times New Roman" w:hAnsi="Times New Roman" w:cs="Times New Roman"/>
              <w:b/>
              <w:color w:val="1F497D"/>
              <w:sz w:val="22"/>
              <w:szCs w:val="22"/>
              <w:lang w:val="fr-FR"/>
            </w:rPr>
            <w:t>.com</w:t>
          </w:r>
        </w:p>
      </w:tc>
      <w:tc>
        <w:tcPr>
          <w:tcW w:w="5812" w:type="dxa"/>
          <w:vMerge/>
        </w:tcPr>
        <w:p w14:paraId="5DDFD365"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vAlign w:val="center"/>
        </w:tcPr>
        <w:p w14:paraId="7E50B1F0" w14:textId="4B0E9B95"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r w:rsidR="005F717A" w14:paraId="178FE218" w14:textId="77777777" w:rsidTr="00FF754F">
      <w:trPr>
        <w:trHeight w:val="113"/>
        <w:jc w:val="center"/>
      </w:trPr>
      <w:tc>
        <w:tcPr>
          <w:tcW w:w="2405" w:type="dxa"/>
          <w:vAlign w:val="center"/>
        </w:tcPr>
        <w:p w14:paraId="1129EFF9"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editor@ijprems.com</w:t>
          </w:r>
        </w:p>
      </w:tc>
      <w:tc>
        <w:tcPr>
          <w:tcW w:w="5812" w:type="dxa"/>
          <w:vMerge/>
        </w:tcPr>
        <w:p w14:paraId="10E7DC08"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tcPr>
        <w:p w14:paraId="29F0D7B4"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bl>
  <w:p w14:paraId="6C7DD764" w14:textId="77777777" w:rsidR="006C74D5" w:rsidRPr="006C74D5" w:rsidRDefault="006C74D5" w:rsidP="006C74D5">
    <w:pPr>
      <w:pStyle w:val="Header"/>
      <w:pBdr>
        <w:top w:val="single" w:sz="4" w:space="1" w:color="auto"/>
      </w:pBdr>
      <w:rPr>
        <w:sz w:val="10"/>
        <w:szCs w:val="1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8E60AD" w14:textId="77777777" w:rsidR="004808B7" w:rsidRDefault="004808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hybridMultilevel"/>
    <w:tmpl w:val="64520088"/>
    <w:lvl w:ilvl="0" w:tplc="54C09C9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2F62EA"/>
    <w:multiLevelType w:val="hybridMultilevel"/>
    <w:tmpl w:val="FD7873A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A62262"/>
    <w:multiLevelType w:val="multilevel"/>
    <w:tmpl w:val="890408E0"/>
    <w:lvl w:ilvl="0">
      <w:start w:val="1"/>
      <w:numFmt w:val="upperRoman"/>
      <w:lvlText w:val="%1."/>
      <w:lvlJc w:val="center"/>
      <w:pPr>
        <w:tabs>
          <w:tab w:val="num" w:pos="648"/>
        </w:tabs>
        <w:ind w:left="648" w:hanging="28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9B05429"/>
    <w:multiLevelType w:val="hybridMultilevel"/>
    <w:tmpl w:val="FEB0477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0AB73E19"/>
    <w:multiLevelType w:val="hybridMultilevel"/>
    <w:tmpl w:val="1B087B76"/>
    <w:lvl w:ilvl="0" w:tplc="E21E1AAA">
      <w:start w:val="1"/>
      <w:numFmt w:val="decimal"/>
      <w:lvlText w:val="%1"/>
      <w:lvlJc w:val="right"/>
      <w:pPr>
        <w:ind w:left="720" w:hanging="360"/>
      </w:pPr>
      <w:rPr>
        <w:rFonts w:hint="default"/>
        <w:color w:val="000000" w:themeColor="text1"/>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0B777867"/>
    <w:multiLevelType w:val="hybridMultilevel"/>
    <w:tmpl w:val="93A47D44"/>
    <w:lvl w:ilvl="0" w:tplc="FAA09928">
      <w:start w:val="1"/>
      <w:numFmt w:val="lowerLetter"/>
      <w:lvlText w:val="%1)"/>
      <w:lvlJc w:val="left"/>
      <w:pPr>
        <w:ind w:left="720" w:hanging="360"/>
      </w:pPr>
      <w:rPr>
        <w:rFonts w:ascii="Cambria" w:eastAsia="Times New Roman" w:hAnsi="Cambria"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754697"/>
    <w:multiLevelType w:val="hybridMultilevel"/>
    <w:tmpl w:val="BA584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D4298B"/>
    <w:multiLevelType w:val="hybridMultilevel"/>
    <w:tmpl w:val="C622C1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281F21"/>
    <w:multiLevelType w:val="hybridMultilevel"/>
    <w:tmpl w:val="C0A4C60E"/>
    <w:lvl w:ilvl="0" w:tplc="1ECE509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F5B2628"/>
    <w:multiLevelType w:val="hybridMultilevel"/>
    <w:tmpl w:val="2BCC7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4CA0604"/>
    <w:multiLevelType w:val="hybridMultilevel"/>
    <w:tmpl w:val="B2B20E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7274914"/>
    <w:multiLevelType w:val="hybridMultilevel"/>
    <w:tmpl w:val="902EC3A0"/>
    <w:lvl w:ilvl="0" w:tplc="54C09C98">
      <w:start w:val="1"/>
      <w:numFmt w:val="decimal"/>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8C00688"/>
    <w:multiLevelType w:val="hybridMultilevel"/>
    <w:tmpl w:val="99861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BC84849"/>
    <w:multiLevelType w:val="hybridMultilevel"/>
    <w:tmpl w:val="B6D6C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4F55C0F"/>
    <w:multiLevelType w:val="hybridMultilevel"/>
    <w:tmpl w:val="5D9EDC72"/>
    <w:lvl w:ilvl="0" w:tplc="1D4C64A4">
      <w:start w:val="1"/>
      <w:numFmt w:val="decimal"/>
      <w:lvlText w:val="[%1]"/>
      <w:lvlJc w:val="left"/>
      <w:pPr>
        <w:ind w:left="624" w:hanging="34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CAA7751"/>
    <w:multiLevelType w:val="hybridMultilevel"/>
    <w:tmpl w:val="7C14AE0C"/>
    <w:lvl w:ilvl="0" w:tplc="A56C8D40">
      <w:start w:val="1"/>
      <w:numFmt w:val="lowerLetter"/>
      <w:lvlText w:val="%1)"/>
      <w:lvlJc w:val="left"/>
      <w:pPr>
        <w:ind w:left="720" w:hanging="360"/>
      </w:pPr>
      <w:rPr>
        <w:rFonts w:ascii="Cambria" w:hAnsi="Cambria" w:hint="default"/>
        <w:b/>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E2C5931"/>
    <w:multiLevelType w:val="hybridMultilevel"/>
    <w:tmpl w:val="347E2B96"/>
    <w:lvl w:ilvl="0" w:tplc="3488BCB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4227259F"/>
    <w:multiLevelType w:val="hybridMultilevel"/>
    <w:tmpl w:val="E668A438"/>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43321D6C"/>
    <w:multiLevelType w:val="hybridMultilevel"/>
    <w:tmpl w:val="3170FD48"/>
    <w:lvl w:ilvl="0" w:tplc="3488BCB0">
      <w:start w:val="1"/>
      <w:numFmt w:val="upp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43D17556"/>
    <w:multiLevelType w:val="hybridMultilevel"/>
    <w:tmpl w:val="50901B00"/>
    <w:lvl w:ilvl="0" w:tplc="90663622">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0" w15:restartNumberingAfterBreak="0">
    <w:nsid w:val="46DE04BB"/>
    <w:multiLevelType w:val="multilevel"/>
    <w:tmpl w:val="4F54D21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4AFD1237"/>
    <w:multiLevelType w:val="hybridMultilevel"/>
    <w:tmpl w:val="59E4DBD8"/>
    <w:lvl w:ilvl="0" w:tplc="B3320EC0">
      <w:start w:val="1"/>
      <w:numFmt w:val="lowerRoman"/>
      <w:lvlText w:val="%1."/>
      <w:lvlJc w:val="right"/>
      <w:pPr>
        <w:ind w:left="72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FBE6B56"/>
    <w:multiLevelType w:val="hybridMultilevel"/>
    <w:tmpl w:val="2C1216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0232215"/>
    <w:multiLevelType w:val="multilevel"/>
    <w:tmpl w:val="FFAC0CAE"/>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val="0"/>
        <w:iCs w:val="0"/>
        <w:caps/>
        <w:strike w:val="0"/>
        <w:dstrike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4" w15:restartNumberingAfterBreak="0">
    <w:nsid w:val="52BF2B31"/>
    <w:multiLevelType w:val="hybridMultilevel"/>
    <w:tmpl w:val="53CAF38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399573F"/>
    <w:multiLevelType w:val="hybridMultilevel"/>
    <w:tmpl w:val="1F52E57A"/>
    <w:lvl w:ilvl="0" w:tplc="58EA6F64">
      <w:start w:val="1"/>
      <w:numFmt w:val="decimal"/>
      <w:lvlText w:val="%1."/>
      <w:lvlJc w:val="left"/>
      <w:pPr>
        <w:ind w:left="360" w:hanging="360"/>
      </w:pPr>
      <w:rPr>
        <w:rFonts w:hint="default"/>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15:restartNumberingAfterBreak="0">
    <w:nsid w:val="53FD59D0"/>
    <w:multiLevelType w:val="hybridMultilevel"/>
    <w:tmpl w:val="C450EE40"/>
    <w:lvl w:ilvl="0" w:tplc="AB1E317A">
      <w:start w:val="1"/>
      <w:numFmt w:val="decimal"/>
      <w:lvlText w:val="[%1]"/>
      <w:lvlJc w:val="left"/>
      <w:pPr>
        <w:ind w:left="720" w:hanging="36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98E5413"/>
    <w:multiLevelType w:val="hybridMultilevel"/>
    <w:tmpl w:val="49826474"/>
    <w:lvl w:ilvl="0" w:tplc="54C09C98">
      <w:start w:val="1"/>
      <w:numFmt w:val="decimal"/>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D815A42"/>
    <w:multiLevelType w:val="hybridMultilevel"/>
    <w:tmpl w:val="A3DE1E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42359AC"/>
    <w:multiLevelType w:val="hybridMultilevel"/>
    <w:tmpl w:val="0B68CFF8"/>
    <w:lvl w:ilvl="0" w:tplc="3CAC01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71139B1"/>
    <w:multiLevelType w:val="hybridMultilevel"/>
    <w:tmpl w:val="D166B3A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7381395"/>
    <w:multiLevelType w:val="multilevel"/>
    <w:tmpl w:val="C14036EE"/>
    <w:lvl w:ilvl="0">
      <w:start w:val="1"/>
      <w:numFmt w:val="decimal"/>
      <w:lvlText w:val="%1"/>
      <w:lvlJc w:val="left"/>
      <w:pPr>
        <w:ind w:left="480" w:hanging="480"/>
      </w:pPr>
      <w:rPr>
        <w:rFonts w:hint="default"/>
        <w:b/>
      </w:rPr>
    </w:lvl>
    <w:lvl w:ilvl="1">
      <w:start w:val="2"/>
      <w:numFmt w:val="decimal"/>
      <w:lvlText w:val="%1.%2"/>
      <w:lvlJc w:val="left"/>
      <w:pPr>
        <w:ind w:left="480" w:hanging="480"/>
      </w:pPr>
      <w:rPr>
        <w:rFonts w:hint="default"/>
        <w:b/>
      </w:rPr>
    </w:lvl>
    <w:lvl w:ilvl="2">
      <w:start w:val="3"/>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2" w15:restartNumberingAfterBreak="0">
    <w:nsid w:val="6B0330BD"/>
    <w:multiLevelType w:val="hybridMultilevel"/>
    <w:tmpl w:val="12DCCED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15:restartNumberingAfterBreak="0">
    <w:nsid w:val="70AD6340"/>
    <w:multiLevelType w:val="hybridMultilevel"/>
    <w:tmpl w:val="CD246B4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4EC4A3B"/>
    <w:multiLevelType w:val="hybridMultilevel"/>
    <w:tmpl w:val="E17AA642"/>
    <w:lvl w:ilvl="0" w:tplc="28A21F62">
      <w:start w:val="1"/>
      <w:numFmt w:val="decimal"/>
      <w:lvlText w:val="[%1]"/>
      <w:lvlJc w:val="left"/>
      <w:pPr>
        <w:ind w:left="360" w:hanging="360"/>
      </w:pPr>
      <w:rPr>
        <w:rFonts w:hint="default"/>
        <w:b w:val="0"/>
        <w:bCs w:val="0"/>
        <w:i w:val="0"/>
        <w:iCs w:val="0"/>
        <w:sz w:val="20"/>
        <w:szCs w:val="2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5" w15:restartNumberingAfterBreak="0">
    <w:nsid w:val="75004D80"/>
    <w:multiLevelType w:val="hybridMultilevel"/>
    <w:tmpl w:val="D9760DA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75C007A1"/>
    <w:multiLevelType w:val="hybridMultilevel"/>
    <w:tmpl w:val="48542B7A"/>
    <w:lvl w:ilvl="0" w:tplc="B5200D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8"/>
  </w:num>
  <w:num w:numId="3">
    <w:abstractNumId w:val="16"/>
  </w:num>
  <w:num w:numId="4">
    <w:abstractNumId w:val="18"/>
  </w:num>
  <w:num w:numId="5">
    <w:abstractNumId w:val="10"/>
  </w:num>
  <w:num w:numId="6">
    <w:abstractNumId w:val="23"/>
  </w:num>
  <w:num w:numId="7">
    <w:abstractNumId w:val="2"/>
  </w:num>
  <w:num w:numId="8">
    <w:abstractNumId w:val="36"/>
  </w:num>
  <w:num w:numId="9">
    <w:abstractNumId w:val="0"/>
  </w:num>
  <w:num w:numId="10">
    <w:abstractNumId w:val="6"/>
  </w:num>
  <w:num w:numId="11">
    <w:abstractNumId w:val="29"/>
  </w:num>
  <w:num w:numId="12">
    <w:abstractNumId w:val="21"/>
  </w:num>
  <w:num w:numId="13">
    <w:abstractNumId w:val="15"/>
  </w:num>
  <w:num w:numId="14">
    <w:abstractNumId w:val="5"/>
  </w:num>
  <w:num w:numId="15">
    <w:abstractNumId w:val="26"/>
  </w:num>
  <w:num w:numId="16">
    <w:abstractNumId w:val="14"/>
  </w:num>
  <w:num w:numId="17">
    <w:abstractNumId w:val="19"/>
  </w:num>
  <w:num w:numId="18">
    <w:abstractNumId w:val="4"/>
  </w:num>
  <w:num w:numId="19">
    <w:abstractNumId w:val="34"/>
  </w:num>
  <w:num w:numId="20">
    <w:abstractNumId w:val="9"/>
  </w:num>
  <w:num w:numId="21">
    <w:abstractNumId w:val="25"/>
  </w:num>
  <w:num w:numId="22">
    <w:abstractNumId w:val="20"/>
  </w:num>
  <w:num w:numId="23">
    <w:abstractNumId w:val="7"/>
  </w:num>
  <w:num w:numId="24">
    <w:abstractNumId w:val="1"/>
  </w:num>
  <w:num w:numId="25">
    <w:abstractNumId w:val="30"/>
  </w:num>
  <w:num w:numId="26">
    <w:abstractNumId w:val="13"/>
  </w:num>
  <w:num w:numId="27">
    <w:abstractNumId w:val="3"/>
  </w:num>
  <w:num w:numId="28">
    <w:abstractNumId w:val="28"/>
  </w:num>
  <w:num w:numId="29">
    <w:abstractNumId w:val="22"/>
  </w:num>
  <w:num w:numId="30">
    <w:abstractNumId w:val="11"/>
  </w:num>
  <w:num w:numId="31">
    <w:abstractNumId w:val="33"/>
  </w:num>
  <w:num w:numId="32">
    <w:abstractNumId w:val="31"/>
  </w:num>
  <w:num w:numId="33">
    <w:abstractNumId w:val="35"/>
  </w:num>
  <w:num w:numId="34">
    <w:abstractNumId w:val="17"/>
  </w:num>
  <w:num w:numId="35">
    <w:abstractNumId w:val="24"/>
  </w:num>
  <w:num w:numId="36">
    <w:abstractNumId w:val="32"/>
  </w:num>
  <w:num w:numId="37">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82E3B"/>
    <w:rsid w:val="000001D6"/>
    <w:rsid w:val="00002102"/>
    <w:rsid w:val="000056AE"/>
    <w:rsid w:val="0000775C"/>
    <w:rsid w:val="00062B06"/>
    <w:rsid w:val="000649B0"/>
    <w:rsid w:val="00066A7A"/>
    <w:rsid w:val="000717AD"/>
    <w:rsid w:val="00081E20"/>
    <w:rsid w:val="000846F5"/>
    <w:rsid w:val="00086A6E"/>
    <w:rsid w:val="00091059"/>
    <w:rsid w:val="00095D77"/>
    <w:rsid w:val="000A3933"/>
    <w:rsid w:val="000A5BB0"/>
    <w:rsid w:val="000B1932"/>
    <w:rsid w:val="000C2D11"/>
    <w:rsid w:val="000D7425"/>
    <w:rsid w:val="000D79A3"/>
    <w:rsid w:val="000E5718"/>
    <w:rsid w:val="000F2747"/>
    <w:rsid w:val="000F2DCD"/>
    <w:rsid w:val="0010160E"/>
    <w:rsid w:val="00115146"/>
    <w:rsid w:val="00125B8F"/>
    <w:rsid w:val="00127B8C"/>
    <w:rsid w:val="00130820"/>
    <w:rsid w:val="0013642C"/>
    <w:rsid w:val="00140E84"/>
    <w:rsid w:val="0014571A"/>
    <w:rsid w:val="00157BEC"/>
    <w:rsid w:val="001633E0"/>
    <w:rsid w:val="001669B3"/>
    <w:rsid w:val="00167C79"/>
    <w:rsid w:val="0017211F"/>
    <w:rsid w:val="0018026F"/>
    <w:rsid w:val="001814AA"/>
    <w:rsid w:val="00187922"/>
    <w:rsid w:val="0019687A"/>
    <w:rsid w:val="001B4B66"/>
    <w:rsid w:val="001C0F2F"/>
    <w:rsid w:val="001C15A0"/>
    <w:rsid w:val="001C75F5"/>
    <w:rsid w:val="001D095B"/>
    <w:rsid w:val="001D1DD3"/>
    <w:rsid w:val="001E4A2E"/>
    <w:rsid w:val="001E4ACD"/>
    <w:rsid w:val="001E51F3"/>
    <w:rsid w:val="001F0BB1"/>
    <w:rsid w:val="00205839"/>
    <w:rsid w:val="00205A73"/>
    <w:rsid w:val="00206DE4"/>
    <w:rsid w:val="00227FA8"/>
    <w:rsid w:val="002426D5"/>
    <w:rsid w:val="002650CA"/>
    <w:rsid w:val="00273038"/>
    <w:rsid w:val="002A579C"/>
    <w:rsid w:val="002E72CF"/>
    <w:rsid w:val="002F3187"/>
    <w:rsid w:val="002F43A5"/>
    <w:rsid w:val="003265E6"/>
    <w:rsid w:val="00350F8D"/>
    <w:rsid w:val="00361C3F"/>
    <w:rsid w:val="0036219D"/>
    <w:rsid w:val="003656D1"/>
    <w:rsid w:val="00392E5A"/>
    <w:rsid w:val="003A3AED"/>
    <w:rsid w:val="003B13EB"/>
    <w:rsid w:val="003B34DD"/>
    <w:rsid w:val="003C3221"/>
    <w:rsid w:val="003C4071"/>
    <w:rsid w:val="003C6D94"/>
    <w:rsid w:val="003D2120"/>
    <w:rsid w:val="003E2ECA"/>
    <w:rsid w:val="003E49D7"/>
    <w:rsid w:val="003E7930"/>
    <w:rsid w:val="003F6F2B"/>
    <w:rsid w:val="004161D7"/>
    <w:rsid w:val="0044570C"/>
    <w:rsid w:val="00446FEA"/>
    <w:rsid w:val="004472F2"/>
    <w:rsid w:val="00450069"/>
    <w:rsid w:val="004623B5"/>
    <w:rsid w:val="004808B7"/>
    <w:rsid w:val="0048549C"/>
    <w:rsid w:val="004960D6"/>
    <w:rsid w:val="00496A8A"/>
    <w:rsid w:val="004A26D4"/>
    <w:rsid w:val="004A52B3"/>
    <w:rsid w:val="004B0E1D"/>
    <w:rsid w:val="004D5813"/>
    <w:rsid w:val="004D5DC8"/>
    <w:rsid w:val="004D5FF5"/>
    <w:rsid w:val="00505045"/>
    <w:rsid w:val="005165E7"/>
    <w:rsid w:val="00524B78"/>
    <w:rsid w:val="005256A9"/>
    <w:rsid w:val="00526DDB"/>
    <w:rsid w:val="005338E6"/>
    <w:rsid w:val="00535548"/>
    <w:rsid w:val="00557B92"/>
    <w:rsid w:val="005A48C2"/>
    <w:rsid w:val="005B3887"/>
    <w:rsid w:val="005B73A4"/>
    <w:rsid w:val="005C1D19"/>
    <w:rsid w:val="005D265F"/>
    <w:rsid w:val="005F717A"/>
    <w:rsid w:val="006110CA"/>
    <w:rsid w:val="00617A82"/>
    <w:rsid w:val="0062138E"/>
    <w:rsid w:val="00632466"/>
    <w:rsid w:val="00633CDF"/>
    <w:rsid w:val="006413AE"/>
    <w:rsid w:val="00645292"/>
    <w:rsid w:val="00654EC1"/>
    <w:rsid w:val="00690A1B"/>
    <w:rsid w:val="006918DA"/>
    <w:rsid w:val="006962A4"/>
    <w:rsid w:val="006A1B37"/>
    <w:rsid w:val="006A5E5C"/>
    <w:rsid w:val="006A6434"/>
    <w:rsid w:val="006B2ED8"/>
    <w:rsid w:val="006C11CA"/>
    <w:rsid w:val="006C74D5"/>
    <w:rsid w:val="006D7E62"/>
    <w:rsid w:val="006F51F4"/>
    <w:rsid w:val="00732B32"/>
    <w:rsid w:val="00756E86"/>
    <w:rsid w:val="00767719"/>
    <w:rsid w:val="0079243B"/>
    <w:rsid w:val="007934FC"/>
    <w:rsid w:val="007B170D"/>
    <w:rsid w:val="007D5C9A"/>
    <w:rsid w:val="007E75BA"/>
    <w:rsid w:val="007E79D6"/>
    <w:rsid w:val="007F4C35"/>
    <w:rsid w:val="007F6CE4"/>
    <w:rsid w:val="00814B7E"/>
    <w:rsid w:val="00826BF1"/>
    <w:rsid w:val="00837A71"/>
    <w:rsid w:val="00855648"/>
    <w:rsid w:val="00861EE8"/>
    <w:rsid w:val="008741D3"/>
    <w:rsid w:val="00876700"/>
    <w:rsid w:val="00880D03"/>
    <w:rsid w:val="00887593"/>
    <w:rsid w:val="008A72D8"/>
    <w:rsid w:val="008A74F7"/>
    <w:rsid w:val="008B023B"/>
    <w:rsid w:val="008B5B88"/>
    <w:rsid w:val="008C7F5F"/>
    <w:rsid w:val="008D1F25"/>
    <w:rsid w:val="0090504D"/>
    <w:rsid w:val="00905466"/>
    <w:rsid w:val="00911ACD"/>
    <w:rsid w:val="0091436C"/>
    <w:rsid w:val="0093005F"/>
    <w:rsid w:val="0093478F"/>
    <w:rsid w:val="0094277C"/>
    <w:rsid w:val="009446C5"/>
    <w:rsid w:val="0094642D"/>
    <w:rsid w:val="00971033"/>
    <w:rsid w:val="009A49D4"/>
    <w:rsid w:val="009C713B"/>
    <w:rsid w:val="009E4D95"/>
    <w:rsid w:val="009E7E3D"/>
    <w:rsid w:val="009F6540"/>
    <w:rsid w:val="00A0162A"/>
    <w:rsid w:val="00A4268C"/>
    <w:rsid w:val="00A61FC8"/>
    <w:rsid w:val="00A66F99"/>
    <w:rsid w:val="00A71E07"/>
    <w:rsid w:val="00A730E3"/>
    <w:rsid w:val="00A846B7"/>
    <w:rsid w:val="00A921E2"/>
    <w:rsid w:val="00A95514"/>
    <w:rsid w:val="00AA1805"/>
    <w:rsid w:val="00AB1E91"/>
    <w:rsid w:val="00AC095F"/>
    <w:rsid w:val="00AD11A2"/>
    <w:rsid w:val="00AD52FF"/>
    <w:rsid w:val="00AD55FF"/>
    <w:rsid w:val="00B0156E"/>
    <w:rsid w:val="00B07F98"/>
    <w:rsid w:val="00B127F4"/>
    <w:rsid w:val="00B17F4E"/>
    <w:rsid w:val="00B21E66"/>
    <w:rsid w:val="00B60F30"/>
    <w:rsid w:val="00B71A47"/>
    <w:rsid w:val="00B76621"/>
    <w:rsid w:val="00B82E3B"/>
    <w:rsid w:val="00BA6D24"/>
    <w:rsid w:val="00BC087A"/>
    <w:rsid w:val="00BC37A0"/>
    <w:rsid w:val="00BD0DF3"/>
    <w:rsid w:val="00BE0498"/>
    <w:rsid w:val="00BE5B25"/>
    <w:rsid w:val="00C00855"/>
    <w:rsid w:val="00C13545"/>
    <w:rsid w:val="00C20B7A"/>
    <w:rsid w:val="00C25CFE"/>
    <w:rsid w:val="00C35F1D"/>
    <w:rsid w:val="00C378A3"/>
    <w:rsid w:val="00C43197"/>
    <w:rsid w:val="00C556D7"/>
    <w:rsid w:val="00C56420"/>
    <w:rsid w:val="00C5653F"/>
    <w:rsid w:val="00C80495"/>
    <w:rsid w:val="00C8572B"/>
    <w:rsid w:val="00C87AD7"/>
    <w:rsid w:val="00C87DAA"/>
    <w:rsid w:val="00C9394F"/>
    <w:rsid w:val="00C952FE"/>
    <w:rsid w:val="00CA0B60"/>
    <w:rsid w:val="00CA6977"/>
    <w:rsid w:val="00CD7165"/>
    <w:rsid w:val="00CE4576"/>
    <w:rsid w:val="00CE4A54"/>
    <w:rsid w:val="00CE599A"/>
    <w:rsid w:val="00CE5A19"/>
    <w:rsid w:val="00D25854"/>
    <w:rsid w:val="00D3084A"/>
    <w:rsid w:val="00D74DDA"/>
    <w:rsid w:val="00D8161E"/>
    <w:rsid w:val="00D87359"/>
    <w:rsid w:val="00DA52F4"/>
    <w:rsid w:val="00DC0AB0"/>
    <w:rsid w:val="00DD6B36"/>
    <w:rsid w:val="00DD7C7C"/>
    <w:rsid w:val="00DE68FE"/>
    <w:rsid w:val="00DF201E"/>
    <w:rsid w:val="00DF317B"/>
    <w:rsid w:val="00DF6FFA"/>
    <w:rsid w:val="00E03AB8"/>
    <w:rsid w:val="00E058D9"/>
    <w:rsid w:val="00E1582C"/>
    <w:rsid w:val="00E26448"/>
    <w:rsid w:val="00E26687"/>
    <w:rsid w:val="00E34078"/>
    <w:rsid w:val="00E35FB6"/>
    <w:rsid w:val="00E71348"/>
    <w:rsid w:val="00E73492"/>
    <w:rsid w:val="00E76534"/>
    <w:rsid w:val="00E81599"/>
    <w:rsid w:val="00E82016"/>
    <w:rsid w:val="00EA6189"/>
    <w:rsid w:val="00EB0728"/>
    <w:rsid w:val="00EB432A"/>
    <w:rsid w:val="00EB588E"/>
    <w:rsid w:val="00EE1166"/>
    <w:rsid w:val="00EE526E"/>
    <w:rsid w:val="00F01E52"/>
    <w:rsid w:val="00F141E8"/>
    <w:rsid w:val="00F14345"/>
    <w:rsid w:val="00F14F23"/>
    <w:rsid w:val="00F21C38"/>
    <w:rsid w:val="00F42C71"/>
    <w:rsid w:val="00F43ABE"/>
    <w:rsid w:val="00F62C11"/>
    <w:rsid w:val="00F643DF"/>
    <w:rsid w:val="00F65276"/>
    <w:rsid w:val="00FC7701"/>
    <w:rsid w:val="00FD543B"/>
    <w:rsid w:val="00FE3C38"/>
    <w:rsid w:val="00FF3465"/>
    <w:rsid w:val="00FF754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81BC46"/>
  <w15:docId w15:val="{E9BE8C45-0AED-4AFD-84B7-6FCBF42F0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E51F3"/>
  </w:style>
  <w:style w:type="paragraph" w:styleId="Heading5">
    <w:name w:val="heading 5"/>
    <w:basedOn w:val="Normal"/>
    <w:next w:val="Normal"/>
    <w:link w:val="Heading5Char"/>
    <w:qFormat/>
    <w:rsid w:val="00526DDB"/>
    <w:pPr>
      <w:autoSpaceDE w:val="0"/>
      <w:autoSpaceDN w:val="0"/>
      <w:spacing w:before="240" w:after="60" w:line="240" w:lineRule="auto"/>
      <w:ind w:left="1872" w:hanging="720"/>
      <w:outlineLvl w:val="4"/>
    </w:pPr>
    <w:rPr>
      <w:rFonts w:ascii="Times New Roman" w:eastAsia="PMingLiU" w:hAnsi="Times New Roman" w:cs="Times New Roman"/>
      <w:sz w:val="18"/>
      <w:szCs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5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6D7"/>
  </w:style>
  <w:style w:type="paragraph" w:styleId="Footer">
    <w:name w:val="footer"/>
    <w:basedOn w:val="Normal"/>
    <w:link w:val="FooterChar"/>
    <w:uiPriority w:val="99"/>
    <w:unhideWhenUsed/>
    <w:rsid w:val="00C55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6D7"/>
  </w:style>
  <w:style w:type="character" w:styleId="Hyperlink">
    <w:name w:val="Hyperlink"/>
    <w:uiPriority w:val="99"/>
    <w:rsid w:val="00E058D9"/>
    <w:rPr>
      <w:rFonts w:cs="Times New Roman"/>
      <w:color w:val="0000FF"/>
      <w:u w:val="single"/>
    </w:rPr>
  </w:style>
  <w:style w:type="paragraph" w:styleId="ListParagraph">
    <w:name w:val="List Paragraph"/>
    <w:basedOn w:val="Normal"/>
    <w:uiPriority w:val="1"/>
    <w:qFormat/>
    <w:rsid w:val="00A71E07"/>
    <w:pPr>
      <w:ind w:left="720"/>
      <w:contextualSpacing/>
    </w:pPr>
  </w:style>
  <w:style w:type="character" w:customStyle="1" w:styleId="Heading5Char">
    <w:name w:val="Heading 5 Char"/>
    <w:basedOn w:val="DefaultParagraphFont"/>
    <w:link w:val="Heading5"/>
    <w:rsid w:val="00526DDB"/>
    <w:rPr>
      <w:rFonts w:ascii="Times New Roman" w:eastAsia="PMingLiU" w:hAnsi="Times New Roman" w:cs="Times New Roman"/>
      <w:sz w:val="18"/>
      <w:szCs w:val="18"/>
    </w:rPr>
  </w:style>
  <w:style w:type="paragraph" w:customStyle="1" w:styleId="Affiliation">
    <w:name w:val="Affiliation"/>
    <w:rsid w:val="00F141E8"/>
    <w:pPr>
      <w:spacing w:after="0" w:line="240" w:lineRule="auto"/>
      <w:jc w:val="center"/>
    </w:pPr>
    <w:rPr>
      <w:rFonts w:ascii="Times New Roman" w:eastAsia="SimSun" w:hAnsi="Times New Roman" w:cs="Times New Roman"/>
      <w:sz w:val="20"/>
      <w:szCs w:val="20"/>
    </w:rPr>
  </w:style>
  <w:style w:type="paragraph" w:customStyle="1" w:styleId="Abstract">
    <w:name w:val="Abstract"/>
    <w:rsid w:val="001F0BB1"/>
    <w:pPr>
      <w:suppressAutoHyphens/>
      <w:spacing w:after="200" w:line="240" w:lineRule="auto"/>
      <w:ind w:firstLine="170"/>
      <w:jc w:val="both"/>
    </w:pPr>
    <w:rPr>
      <w:rFonts w:ascii="Times New Roman" w:eastAsia="SimSun" w:hAnsi="Times New Roman" w:cs="Times New Roman"/>
      <w:b/>
      <w:bCs/>
      <w:sz w:val="18"/>
      <w:szCs w:val="18"/>
      <w:lang w:eastAsia="zh-CN"/>
    </w:rPr>
  </w:style>
  <w:style w:type="paragraph" w:customStyle="1" w:styleId="keywords">
    <w:name w:val="key words"/>
    <w:rsid w:val="001F0BB1"/>
    <w:pPr>
      <w:suppressAutoHyphens/>
      <w:spacing w:after="120" w:line="240" w:lineRule="auto"/>
      <w:ind w:firstLine="288"/>
      <w:jc w:val="both"/>
    </w:pPr>
    <w:rPr>
      <w:rFonts w:ascii="Times New Roman" w:eastAsia="SimSun" w:hAnsi="Times New Roman" w:cs="Times New Roman"/>
      <w:b/>
      <w:bCs/>
      <w:iCs/>
      <w:sz w:val="18"/>
      <w:szCs w:val="18"/>
    </w:rPr>
  </w:style>
  <w:style w:type="paragraph" w:customStyle="1" w:styleId="IEEEHeading2">
    <w:name w:val="IEEE Heading 2"/>
    <w:basedOn w:val="Normal"/>
    <w:next w:val="IEEEParagraph"/>
    <w:rsid w:val="00837A71"/>
    <w:pPr>
      <w:numPr>
        <w:numId w:val="6"/>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Paragraph">
    <w:name w:val="IEEE Paragraph"/>
    <w:basedOn w:val="Normal"/>
    <w:link w:val="IEEEParagraphChar"/>
    <w:rsid w:val="00837A71"/>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sid w:val="00837A71"/>
    <w:rPr>
      <w:rFonts w:ascii="Times New Roman" w:eastAsia="SimSun" w:hAnsi="Times New Roman" w:cs="Times New Roman"/>
      <w:sz w:val="20"/>
      <w:szCs w:val="24"/>
      <w:lang w:val="en-AU" w:eastAsia="zh-CN"/>
    </w:rPr>
  </w:style>
  <w:style w:type="paragraph" w:styleId="NoSpacing">
    <w:name w:val="No Spacing"/>
    <w:uiPriority w:val="1"/>
    <w:qFormat/>
    <w:rsid w:val="001E4A2E"/>
    <w:pPr>
      <w:spacing w:after="0" w:line="240" w:lineRule="auto"/>
    </w:pPr>
    <w:rPr>
      <w:rFonts w:ascii="Calibri" w:eastAsia="Calibri" w:hAnsi="Calibri" w:cs="Times New Roman"/>
    </w:rPr>
  </w:style>
  <w:style w:type="paragraph" w:styleId="Bibliography">
    <w:name w:val="Bibliography"/>
    <w:basedOn w:val="Normal"/>
    <w:next w:val="Normal"/>
    <w:uiPriority w:val="37"/>
    <w:unhideWhenUsed/>
    <w:rsid w:val="001E4A2E"/>
  </w:style>
  <w:style w:type="character" w:customStyle="1" w:styleId="UnresolvedMention1">
    <w:name w:val="Unresolved Mention1"/>
    <w:basedOn w:val="DefaultParagraphFont"/>
    <w:uiPriority w:val="99"/>
    <w:semiHidden/>
    <w:unhideWhenUsed/>
    <w:rsid w:val="00FF3465"/>
    <w:rPr>
      <w:color w:val="605E5C"/>
      <w:shd w:val="clear" w:color="auto" w:fill="E1DFDD"/>
    </w:rPr>
  </w:style>
  <w:style w:type="table" w:styleId="TableGrid">
    <w:name w:val="Table Grid"/>
    <w:basedOn w:val="TableNormal"/>
    <w:uiPriority w:val="39"/>
    <w:rsid w:val="00E26448"/>
    <w:pPr>
      <w:spacing w:after="0" w:line="240" w:lineRule="auto"/>
    </w:pPr>
    <w:rPr>
      <w:rFonts w:ascii="Calibri" w:eastAsia="Calibri" w:hAnsi="Calibri" w:cs="Kartika"/>
      <w:sz w:val="20"/>
      <w:szCs w:val="20"/>
      <w:lang w:bidi="ml-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26448"/>
    <w:pPr>
      <w:autoSpaceDE w:val="0"/>
      <w:autoSpaceDN w:val="0"/>
      <w:adjustRightInd w:val="0"/>
      <w:spacing w:after="0" w:line="240" w:lineRule="auto"/>
    </w:pPr>
    <w:rPr>
      <w:rFonts w:ascii="Times New Roman" w:hAnsi="Times New Roman" w:cs="Times New Roman"/>
      <w:color w:val="000000"/>
      <w:sz w:val="24"/>
      <w:szCs w:val="24"/>
      <w:lang w:bidi="ml-IN"/>
    </w:rPr>
  </w:style>
  <w:style w:type="paragraph" w:styleId="BalloonText">
    <w:name w:val="Balloon Text"/>
    <w:basedOn w:val="Normal"/>
    <w:link w:val="BalloonTextChar"/>
    <w:uiPriority w:val="99"/>
    <w:semiHidden/>
    <w:unhideWhenUsed/>
    <w:rsid w:val="005355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5548"/>
    <w:rPr>
      <w:rFonts w:ascii="Tahoma" w:hAnsi="Tahoma" w:cs="Tahoma"/>
      <w:sz w:val="16"/>
      <w:szCs w:val="16"/>
    </w:rPr>
  </w:style>
  <w:style w:type="character" w:styleId="UnresolvedMention">
    <w:name w:val="Unresolved Mention"/>
    <w:basedOn w:val="DefaultParagraphFont"/>
    <w:uiPriority w:val="99"/>
    <w:semiHidden/>
    <w:unhideWhenUsed/>
    <w:rsid w:val="00F643DF"/>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8701410">
      <w:bodyDiv w:val="1"/>
      <w:marLeft w:val="0"/>
      <w:marRight w:val="0"/>
      <w:marTop w:val="0"/>
      <w:marBottom w:val="0"/>
      <w:divBdr>
        <w:top w:val="none" w:sz="0" w:space="0" w:color="auto"/>
        <w:left w:val="none" w:sz="0" w:space="0" w:color="auto"/>
        <w:bottom w:val="none" w:sz="0" w:space="0" w:color="auto"/>
        <w:right w:val="none" w:sz="0" w:space="0" w:color="auto"/>
      </w:divBdr>
    </w:div>
    <w:div w:id="1609971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chart" Target="charts/chart1.xm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chart" Target="charts/chart4.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yperlink" Target="https://www.irjet.net/IRJET-V4I11204.pdf"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www.ijrar.org/papers/IJRAR23B1720.pdf" TargetMode="External"/><Relationship Id="rId20" Type="http://schemas.openxmlformats.org/officeDocument/2006/relationships/chart" Target="charts/chart3.xm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doi.org/10.1016/j.cemconres.2004.06.040"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jpeg"/><Relationship Id="rId22" Type="http://schemas.openxmlformats.org/officeDocument/2006/relationships/header" Target="header1.xml"/><Relationship Id="rId27" Type="http://schemas.openxmlformats.org/officeDocument/2006/relationships/footer" Target="footer3.xml"/><Relationship Id="rId30"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8.jpg"/></Relationships>
</file>

<file path=word/charts/_rels/chart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1" Type="http://schemas.openxmlformats.org/officeDocument/2006/relationships/oleObject" Target="file:///E:\m.tech%20projects\24FH1D2004\test%20results.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E:\m.tech%20projects\24FH1D2004\test%20results.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E:\m.tech%20projects\24FH1D2004\test%20result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32"/>
    </mc:Choice>
    <mc:Fallback>
      <c:style val="3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tx>
            <c:strRef>
              <c:f>'slump values'!$C$3</c:f>
              <c:strCache>
                <c:ptCount val="1"/>
                <c:pt idx="0">
                  <c:v>Slump value in mm</c:v>
                </c:pt>
              </c:strCache>
            </c:strRef>
          </c:tx>
          <c:dLbls>
            <c:spPr>
              <a:noFill/>
              <a:ln>
                <a:noFill/>
              </a:ln>
              <a:effectLst/>
            </c:spPr>
            <c:txPr>
              <a:bodyPr/>
              <a:lstStyle/>
              <a:p>
                <a:pPr>
                  <a:defRPr sz="1200" b="1">
                    <a:solidFill>
                      <a:schemeClr val="tx1"/>
                    </a:solidFill>
                    <a:latin typeface="Times New Roman" pitchFamily="18" charset="0"/>
                    <a:cs typeface="Times New Roman" pitchFamily="18" charset="0"/>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'slump values'!$B$4:$B$9</c:f>
              <c:strCache>
                <c:ptCount val="6"/>
                <c:pt idx="0">
                  <c:v>0%GHA + 0%FC</c:v>
                </c:pt>
                <c:pt idx="1">
                  <c:v>3%GHA + 10%FC</c:v>
                </c:pt>
                <c:pt idx="2">
                  <c:v>6%GHA + 10%FC</c:v>
                </c:pt>
                <c:pt idx="3">
                  <c:v>9%GHA + 10%FC</c:v>
                </c:pt>
                <c:pt idx="4">
                  <c:v>12%GHA + 10%FC</c:v>
                </c:pt>
                <c:pt idx="5">
                  <c:v>15%GHA + 10%FC</c:v>
                </c:pt>
              </c:strCache>
            </c:strRef>
          </c:cat>
          <c:val>
            <c:numRef>
              <c:f>'slump values'!$C$4:$C$9</c:f>
              <c:numCache>
                <c:formatCode>General</c:formatCode>
                <c:ptCount val="6"/>
                <c:pt idx="0">
                  <c:v>95</c:v>
                </c:pt>
                <c:pt idx="1">
                  <c:v>98</c:v>
                </c:pt>
                <c:pt idx="2">
                  <c:v>101</c:v>
                </c:pt>
                <c:pt idx="3">
                  <c:v>103</c:v>
                </c:pt>
                <c:pt idx="4">
                  <c:v>91</c:v>
                </c:pt>
                <c:pt idx="5">
                  <c:v>86</c:v>
                </c:pt>
              </c:numCache>
            </c:numRef>
          </c:val>
          <c:smooth val="0"/>
          <c:extLst>
            <c:ext xmlns:c16="http://schemas.microsoft.com/office/drawing/2014/chart" uri="{C3380CC4-5D6E-409C-BE32-E72D297353CC}">
              <c16:uniqueId val="{00000000-4EA3-40C9-816A-C32BE91693DF}"/>
            </c:ext>
          </c:extLst>
        </c:ser>
        <c:dLbls>
          <c:showLegendKey val="0"/>
          <c:showVal val="0"/>
          <c:showCatName val="0"/>
          <c:showSerName val="0"/>
          <c:showPercent val="0"/>
          <c:showBubbleSize val="0"/>
        </c:dLbls>
        <c:dropLines/>
        <c:marker val="1"/>
        <c:smooth val="0"/>
        <c:axId val="95126656"/>
        <c:axId val="95128192"/>
      </c:lineChart>
      <c:catAx>
        <c:axId val="95126656"/>
        <c:scaling>
          <c:orientation val="minMax"/>
        </c:scaling>
        <c:delete val="0"/>
        <c:axPos val="b"/>
        <c:numFmt formatCode="General" sourceLinked="0"/>
        <c:majorTickMark val="none"/>
        <c:minorTickMark val="none"/>
        <c:tickLblPos val="nextTo"/>
        <c:txPr>
          <a:bodyPr/>
          <a:lstStyle/>
          <a:p>
            <a:pPr>
              <a:defRPr sz="850" b="1">
                <a:latin typeface="Times New Roman" pitchFamily="18" charset="0"/>
                <a:cs typeface="Times New Roman" pitchFamily="18" charset="0"/>
              </a:defRPr>
            </a:pPr>
            <a:endParaRPr lang="en-US"/>
          </a:p>
        </c:txPr>
        <c:crossAx val="95128192"/>
        <c:crosses val="autoZero"/>
        <c:auto val="1"/>
        <c:lblAlgn val="ctr"/>
        <c:lblOffset val="100"/>
        <c:noMultiLvlLbl val="0"/>
      </c:catAx>
      <c:valAx>
        <c:axId val="95128192"/>
        <c:scaling>
          <c:orientation val="minMax"/>
        </c:scaling>
        <c:delete val="0"/>
        <c:axPos val="l"/>
        <c:majorGridlines/>
        <c:numFmt formatCode="General" sourceLinked="1"/>
        <c:majorTickMark val="out"/>
        <c:minorTickMark val="none"/>
        <c:tickLblPos val="nextTo"/>
        <c:txPr>
          <a:bodyPr/>
          <a:lstStyle/>
          <a:p>
            <a:pPr>
              <a:defRPr b="1">
                <a:latin typeface="Times New Roman" pitchFamily="18" charset="0"/>
                <a:cs typeface="Times New Roman" pitchFamily="18" charset="0"/>
              </a:defRPr>
            </a:pPr>
            <a:endParaRPr lang="en-US"/>
          </a:p>
        </c:txPr>
        <c:crossAx val="95126656"/>
        <c:crosses val="autoZero"/>
        <c:crossBetween val="between"/>
      </c:valAx>
    </c:plotArea>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38"/>
    </mc:Choice>
    <mc:Fallback>
      <c:style val="38"/>
    </mc:Fallback>
  </mc:AlternateContent>
  <c:chart>
    <c:title>
      <c:tx>
        <c:rich>
          <a:bodyPr/>
          <a:lstStyle/>
          <a:p>
            <a:pPr>
              <a:defRPr/>
            </a:pPr>
            <a:r>
              <a:rPr lang="en-US" sz="1400"/>
              <a:t>CONTRAST VALUES OF COMPRESSIVE STRENGTH FOR 7 DAYS, 14 DAYS &amp; 28 DAYS</a:t>
            </a:r>
          </a:p>
        </c:rich>
      </c:tx>
      <c:overlay val="0"/>
    </c:title>
    <c:autoTitleDeleted val="0"/>
    <c:plotArea>
      <c:layout/>
      <c:barChart>
        <c:barDir val="col"/>
        <c:grouping val="clustered"/>
        <c:varyColors val="0"/>
        <c:ser>
          <c:idx val="0"/>
          <c:order val="0"/>
          <c:tx>
            <c:strRef>
              <c:f>'comparison compressive'!$B$4</c:f>
              <c:strCache>
                <c:ptCount val="1"/>
                <c:pt idx="0">
                  <c:v>7 days in Mpa</c:v>
                </c:pt>
              </c:strCache>
            </c:strRef>
          </c:tx>
          <c:invertIfNegative val="0"/>
          <c:dLbls>
            <c:spPr>
              <a:noFill/>
              <a:ln>
                <a:noFill/>
              </a:ln>
              <a:effectLst/>
            </c:spPr>
            <c:txPr>
              <a:bodyPr/>
              <a:lstStyle/>
              <a:p>
                <a:pPr>
                  <a:defRPr b="1">
                    <a:solidFill>
                      <a:srgbClr val="0000FF"/>
                    </a:solidFill>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'comparison compressive'!$A$5:$A$10</c:f>
              <c:strCache>
                <c:ptCount val="6"/>
                <c:pt idx="0">
                  <c:v>0%GHA + 0%FC</c:v>
                </c:pt>
                <c:pt idx="1">
                  <c:v>3%GHA + 10%FC</c:v>
                </c:pt>
                <c:pt idx="2">
                  <c:v>6%GHA + 10%FC</c:v>
                </c:pt>
                <c:pt idx="3">
                  <c:v>9%GHA + 10%FC</c:v>
                </c:pt>
                <c:pt idx="4">
                  <c:v>12%GHA + 10%FC</c:v>
                </c:pt>
                <c:pt idx="5">
                  <c:v>15%GHA + 10%FC</c:v>
                </c:pt>
              </c:strCache>
            </c:strRef>
          </c:cat>
          <c:val>
            <c:numRef>
              <c:f>'comparison compressive'!$B$5:$B$10</c:f>
              <c:numCache>
                <c:formatCode>General</c:formatCode>
                <c:ptCount val="6"/>
                <c:pt idx="0">
                  <c:v>25.32</c:v>
                </c:pt>
                <c:pt idx="1">
                  <c:v>25.93</c:v>
                </c:pt>
                <c:pt idx="2">
                  <c:v>26.51</c:v>
                </c:pt>
                <c:pt idx="3">
                  <c:v>27.17</c:v>
                </c:pt>
                <c:pt idx="4">
                  <c:v>22.439999999999987</c:v>
                </c:pt>
                <c:pt idx="5">
                  <c:v>20.16</c:v>
                </c:pt>
              </c:numCache>
            </c:numRef>
          </c:val>
          <c:extLst>
            <c:ext xmlns:c16="http://schemas.microsoft.com/office/drawing/2014/chart" uri="{C3380CC4-5D6E-409C-BE32-E72D297353CC}">
              <c16:uniqueId val="{00000000-D2CD-4452-9EC2-B3049B654D27}"/>
            </c:ext>
          </c:extLst>
        </c:ser>
        <c:ser>
          <c:idx val="1"/>
          <c:order val="1"/>
          <c:tx>
            <c:strRef>
              <c:f>'comparison compressive'!$C$4</c:f>
              <c:strCache>
                <c:ptCount val="1"/>
                <c:pt idx="0">
                  <c:v>14 days in Mpa</c:v>
                </c:pt>
              </c:strCache>
            </c:strRef>
          </c:tx>
          <c:invertIfNegative val="0"/>
          <c:dLbls>
            <c:spPr>
              <a:noFill/>
              <a:ln>
                <a:noFill/>
              </a:ln>
              <a:effectLst/>
            </c:spPr>
            <c:txPr>
              <a:bodyPr/>
              <a:lstStyle/>
              <a:p>
                <a:pPr>
                  <a:defRPr b="1">
                    <a:solidFill>
                      <a:sysClr val="windowText" lastClr="000000"/>
                    </a:solidFill>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'comparison compressive'!$A$5:$A$10</c:f>
              <c:strCache>
                <c:ptCount val="6"/>
                <c:pt idx="0">
                  <c:v>0%GHA + 0%FC</c:v>
                </c:pt>
                <c:pt idx="1">
                  <c:v>3%GHA + 10%FC</c:v>
                </c:pt>
                <c:pt idx="2">
                  <c:v>6%GHA + 10%FC</c:v>
                </c:pt>
                <c:pt idx="3">
                  <c:v>9%GHA + 10%FC</c:v>
                </c:pt>
                <c:pt idx="4">
                  <c:v>12%GHA + 10%FC</c:v>
                </c:pt>
                <c:pt idx="5">
                  <c:v>15%GHA + 10%FC</c:v>
                </c:pt>
              </c:strCache>
            </c:strRef>
          </c:cat>
          <c:val>
            <c:numRef>
              <c:f>'comparison compressive'!$C$5:$C$10</c:f>
              <c:numCache>
                <c:formatCode>General</c:formatCode>
                <c:ptCount val="6"/>
                <c:pt idx="0">
                  <c:v>34.83</c:v>
                </c:pt>
                <c:pt idx="1">
                  <c:v>35.57</c:v>
                </c:pt>
                <c:pt idx="2">
                  <c:v>36.190000000000012</c:v>
                </c:pt>
                <c:pt idx="3">
                  <c:v>36.270000000000003</c:v>
                </c:pt>
                <c:pt idx="4">
                  <c:v>30.29</c:v>
                </c:pt>
                <c:pt idx="5">
                  <c:v>28.62</c:v>
                </c:pt>
              </c:numCache>
            </c:numRef>
          </c:val>
          <c:extLst>
            <c:ext xmlns:c16="http://schemas.microsoft.com/office/drawing/2014/chart" uri="{C3380CC4-5D6E-409C-BE32-E72D297353CC}">
              <c16:uniqueId val="{00000001-D2CD-4452-9EC2-B3049B654D27}"/>
            </c:ext>
          </c:extLst>
        </c:ser>
        <c:ser>
          <c:idx val="2"/>
          <c:order val="2"/>
          <c:tx>
            <c:strRef>
              <c:f>'comparison compressive'!$D$4</c:f>
              <c:strCache>
                <c:ptCount val="1"/>
                <c:pt idx="0">
                  <c:v>28 days in Mpa</c:v>
                </c:pt>
              </c:strCache>
            </c:strRef>
          </c:tx>
          <c:invertIfNegative val="0"/>
          <c:dLbls>
            <c:spPr>
              <a:noFill/>
              <a:ln>
                <a:noFill/>
              </a:ln>
              <a:effectLst/>
            </c:spPr>
            <c:txPr>
              <a:bodyPr/>
              <a:lstStyle/>
              <a:p>
                <a:pPr>
                  <a:defRPr b="1">
                    <a:solidFill>
                      <a:srgbClr val="FF0000"/>
                    </a:solidFill>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'comparison compressive'!$A$5:$A$10</c:f>
              <c:strCache>
                <c:ptCount val="6"/>
                <c:pt idx="0">
                  <c:v>0%GHA + 0%FC</c:v>
                </c:pt>
                <c:pt idx="1">
                  <c:v>3%GHA + 10%FC</c:v>
                </c:pt>
                <c:pt idx="2">
                  <c:v>6%GHA + 10%FC</c:v>
                </c:pt>
                <c:pt idx="3">
                  <c:v>9%GHA + 10%FC</c:v>
                </c:pt>
                <c:pt idx="4">
                  <c:v>12%GHA + 10%FC</c:v>
                </c:pt>
                <c:pt idx="5">
                  <c:v>15%GHA + 10%FC</c:v>
                </c:pt>
              </c:strCache>
            </c:strRef>
          </c:cat>
          <c:val>
            <c:numRef>
              <c:f>'comparison compressive'!$D$5:$D$10</c:f>
              <c:numCache>
                <c:formatCode>General</c:formatCode>
                <c:ptCount val="6"/>
                <c:pt idx="0">
                  <c:v>41.57</c:v>
                </c:pt>
                <c:pt idx="1">
                  <c:v>42.290000000000013</c:v>
                </c:pt>
                <c:pt idx="2">
                  <c:v>42.92</c:v>
                </c:pt>
                <c:pt idx="3">
                  <c:v>43.55</c:v>
                </c:pt>
                <c:pt idx="4">
                  <c:v>38.410000000000004</c:v>
                </c:pt>
                <c:pt idx="5">
                  <c:v>35.51</c:v>
                </c:pt>
              </c:numCache>
            </c:numRef>
          </c:val>
          <c:extLst>
            <c:ext xmlns:c16="http://schemas.microsoft.com/office/drawing/2014/chart" uri="{C3380CC4-5D6E-409C-BE32-E72D297353CC}">
              <c16:uniqueId val="{00000002-D2CD-4452-9EC2-B3049B654D27}"/>
            </c:ext>
          </c:extLst>
        </c:ser>
        <c:dLbls>
          <c:showLegendKey val="0"/>
          <c:showVal val="0"/>
          <c:showCatName val="0"/>
          <c:showSerName val="0"/>
          <c:showPercent val="0"/>
          <c:showBubbleSize val="0"/>
        </c:dLbls>
        <c:gapWidth val="75"/>
        <c:overlap val="-25"/>
        <c:axId val="95244288"/>
        <c:axId val="95245824"/>
      </c:barChart>
      <c:catAx>
        <c:axId val="95244288"/>
        <c:scaling>
          <c:orientation val="minMax"/>
        </c:scaling>
        <c:delete val="0"/>
        <c:axPos val="b"/>
        <c:numFmt formatCode="General" sourceLinked="0"/>
        <c:majorTickMark val="none"/>
        <c:minorTickMark val="none"/>
        <c:tickLblPos val="nextTo"/>
        <c:crossAx val="95245824"/>
        <c:crosses val="autoZero"/>
        <c:auto val="1"/>
        <c:lblAlgn val="ctr"/>
        <c:lblOffset val="100"/>
        <c:noMultiLvlLbl val="0"/>
      </c:catAx>
      <c:valAx>
        <c:axId val="95245824"/>
        <c:scaling>
          <c:orientation val="minMax"/>
        </c:scaling>
        <c:delete val="0"/>
        <c:axPos val="l"/>
        <c:majorGridlines/>
        <c:numFmt formatCode="General" sourceLinked="1"/>
        <c:majorTickMark val="none"/>
        <c:minorTickMark val="none"/>
        <c:tickLblPos val="nextTo"/>
        <c:crossAx val="95244288"/>
        <c:crosses val="autoZero"/>
        <c:crossBetween val="between"/>
      </c:valAx>
    </c:plotArea>
    <c:legend>
      <c:legendPos val="b"/>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39"/>
    </mc:Choice>
    <mc:Fallback>
      <c:style val="39"/>
    </mc:Fallback>
  </mc:AlternateContent>
  <c:chart>
    <c:title>
      <c:tx>
        <c:rich>
          <a:bodyPr/>
          <a:lstStyle/>
          <a:p>
            <a:pPr>
              <a:defRPr sz="1200"/>
            </a:pPr>
            <a:r>
              <a:rPr lang="en-US" sz="1200"/>
              <a:t>CONTRAST VALUES OF SPLIT TENSILE STRENGTH FOR 7 DAYS, 14 DAYS &amp; 28 DAYS</a:t>
            </a:r>
          </a:p>
        </c:rich>
      </c:tx>
      <c:layout>
        <c:manualLayout>
          <c:xMode val="edge"/>
          <c:yMode val="edge"/>
          <c:x val="0.15220519190826398"/>
          <c:y val="1.2195121951219513E-2"/>
        </c:manualLayout>
      </c:layout>
      <c:overlay val="0"/>
    </c:title>
    <c:autoTitleDeleted val="0"/>
    <c:plotArea>
      <c:layout>
        <c:manualLayout>
          <c:layoutTarget val="inner"/>
          <c:xMode val="edge"/>
          <c:yMode val="edge"/>
          <c:x val="5.409257740312557E-2"/>
          <c:y val="0.14536281078902841"/>
          <c:w val="0.92243143355950774"/>
          <c:h val="0.62064360802084095"/>
        </c:manualLayout>
      </c:layout>
      <c:barChart>
        <c:barDir val="col"/>
        <c:grouping val="clustered"/>
        <c:varyColors val="0"/>
        <c:ser>
          <c:idx val="0"/>
          <c:order val="0"/>
          <c:tx>
            <c:strRef>
              <c:f>'Split tensile comparision '!$B$4</c:f>
              <c:strCache>
                <c:ptCount val="1"/>
                <c:pt idx="0">
                  <c:v>7 days in Mpa</c:v>
                </c:pt>
              </c:strCache>
            </c:strRef>
          </c:tx>
          <c:invertIfNegative val="0"/>
          <c:dLbls>
            <c:spPr>
              <a:noFill/>
              <a:ln>
                <a:noFill/>
              </a:ln>
              <a:effectLst/>
            </c:spPr>
            <c:txPr>
              <a:bodyPr/>
              <a:lstStyle/>
              <a:p>
                <a:pPr>
                  <a:defRPr b="1">
                    <a:solidFill>
                      <a:srgbClr val="0000FF"/>
                    </a:solidFill>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'Split tensile comparision '!$A$5:$A$10</c:f>
              <c:strCache>
                <c:ptCount val="6"/>
                <c:pt idx="0">
                  <c:v>0%GHA + 0%FC</c:v>
                </c:pt>
                <c:pt idx="1">
                  <c:v>3%GHA + 10%FC</c:v>
                </c:pt>
                <c:pt idx="2">
                  <c:v>6%GHA + 10%FC</c:v>
                </c:pt>
                <c:pt idx="3">
                  <c:v>9%GHA + 10%FC</c:v>
                </c:pt>
                <c:pt idx="4">
                  <c:v>12%GHA + 10%FC</c:v>
                </c:pt>
                <c:pt idx="5">
                  <c:v>15%GHA + 10%FC</c:v>
                </c:pt>
              </c:strCache>
            </c:strRef>
          </c:cat>
          <c:val>
            <c:numRef>
              <c:f>'Split tensile comparision '!$B$5:$B$10</c:f>
              <c:numCache>
                <c:formatCode>General</c:formatCode>
                <c:ptCount val="6"/>
                <c:pt idx="0">
                  <c:v>1.52</c:v>
                </c:pt>
                <c:pt idx="1">
                  <c:v>1.9800000000000022</c:v>
                </c:pt>
                <c:pt idx="2">
                  <c:v>2.4899999999999998</c:v>
                </c:pt>
                <c:pt idx="3">
                  <c:v>2.96</c:v>
                </c:pt>
                <c:pt idx="4">
                  <c:v>1.46</c:v>
                </c:pt>
                <c:pt idx="5">
                  <c:v>1.02</c:v>
                </c:pt>
              </c:numCache>
            </c:numRef>
          </c:val>
          <c:extLst>
            <c:ext xmlns:c16="http://schemas.microsoft.com/office/drawing/2014/chart" uri="{C3380CC4-5D6E-409C-BE32-E72D297353CC}">
              <c16:uniqueId val="{00000000-60E7-409F-8F85-DF50B7BB79CD}"/>
            </c:ext>
          </c:extLst>
        </c:ser>
        <c:ser>
          <c:idx val="1"/>
          <c:order val="1"/>
          <c:tx>
            <c:strRef>
              <c:f>'Split tensile comparision '!$C$4</c:f>
              <c:strCache>
                <c:ptCount val="1"/>
                <c:pt idx="0">
                  <c:v>14 days in Mpa</c:v>
                </c:pt>
              </c:strCache>
            </c:strRef>
          </c:tx>
          <c:invertIfNegative val="0"/>
          <c:dLbls>
            <c:spPr>
              <a:noFill/>
              <a:ln>
                <a:noFill/>
              </a:ln>
              <a:effectLst/>
            </c:spPr>
            <c:txPr>
              <a:bodyPr/>
              <a:lstStyle/>
              <a:p>
                <a:pPr>
                  <a:defRPr b="1"/>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'Split tensile comparision '!$A$5:$A$10</c:f>
              <c:strCache>
                <c:ptCount val="6"/>
                <c:pt idx="0">
                  <c:v>0%GHA + 0%FC</c:v>
                </c:pt>
                <c:pt idx="1">
                  <c:v>3%GHA + 10%FC</c:v>
                </c:pt>
                <c:pt idx="2">
                  <c:v>6%GHA + 10%FC</c:v>
                </c:pt>
                <c:pt idx="3">
                  <c:v>9%GHA + 10%FC</c:v>
                </c:pt>
                <c:pt idx="4">
                  <c:v>12%GHA + 10%FC</c:v>
                </c:pt>
                <c:pt idx="5">
                  <c:v>15%GHA + 10%FC</c:v>
                </c:pt>
              </c:strCache>
            </c:strRef>
          </c:cat>
          <c:val>
            <c:numRef>
              <c:f>'Split tensile comparision '!$C$5:$C$10</c:f>
              <c:numCache>
                <c:formatCode>General</c:formatCode>
                <c:ptCount val="6"/>
                <c:pt idx="0">
                  <c:v>2.48</c:v>
                </c:pt>
                <c:pt idx="1">
                  <c:v>2.9699999999999998</c:v>
                </c:pt>
                <c:pt idx="2">
                  <c:v>3.4499999999999997</c:v>
                </c:pt>
                <c:pt idx="3">
                  <c:v>3.8899999999999997</c:v>
                </c:pt>
                <c:pt idx="4">
                  <c:v>2.25</c:v>
                </c:pt>
                <c:pt idx="5">
                  <c:v>1.58</c:v>
                </c:pt>
              </c:numCache>
            </c:numRef>
          </c:val>
          <c:extLst>
            <c:ext xmlns:c16="http://schemas.microsoft.com/office/drawing/2014/chart" uri="{C3380CC4-5D6E-409C-BE32-E72D297353CC}">
              <c16:uniqueId val="{00000001-60E7-409F-8F85-DF50B7BB79CD}"/>
            </c:ext>
          </c:extLst>
        </c:ser>
        <c:ser>
          <c:idx val="2"/>
          <c:order val="2"/>
          <c:tx>
            <c:strRef>
              <c:f>'Split tensile comparision '!$D$4</c:f>
              <c:strCache>
                <c:ptCount val="1"/>
                <c:pt idx="0">
                  <c:v>28 days in Mpa</c:v>
                </c:pt>
              </c:strCache>
            </c:strRef>
          </c:tx>
          <c:invertIfNegative val="0"/>
          <c:dLbls>
            <c:spPr>
              <a:noFill/>
              <a:ln>
                <a:noFill/>
              </a:ln>
              <a:effectLst/>
            </c:spPr>
            <c:txPr>
              <a:bodyPr/>
              <a:lstStyle/>
              <a:p>
                <a:pPr>
                  <a:defRPr b="1">
                    <a:solidFill>
                      <a:srgbClr val="FF0000"/>
                    </a:solidFill>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'Split tensile comparision '!$A$5:$A$10</c:f>
              <c:strCache>
                <c:ptCount val="6"/>
                <c:pt idx="0">
                  <c:v>0%GHA + 0%FC</c:v>
                </c:pt>
                <c:pt idx="1">
                  <c:v>3%GHA + 10%FC</c:v>
                </c:pt>
                <c:pt idx="2">
                  <c:v>6%GHA + 10%FC</c:v>
                </c:pt>
                <c:pt idx="3">
                  <c:v>9%GHA + 10%FC</c:v>
                </c:pt>
                <c:pt idx="4">
                  <c:v>12%GHA + 10%FC</c:v>
                </c:pt>
                <c:pt idx="5">
                  <c:v>15%GHA + 10%FC</c:v>
                </c:pt>
              </c:strCache>
            </c:strRef>
          </c:cat>
          <c:val>
            <c:numRef>
              <c:f>'Split tensile comparision '!$D$5:$D$10</c:f>
              <c:numCache>
                <c:formatCode>General</c:formatCode>
                <c:ptCount val="6"/>
                <c:pt idx="0">
                  <c:v>3.11</c:v>
                </c:pt>
                <c:pt idx="1">
                  <c:v>3.63</c:v>
                </c:pt>
                <c:pt idx="2">
                  <c:v>4.07</c:v>
                </c:pt>
                <c:pt idx="3">
                  <c:v>4.59</c:v>
                </c:pt>
                <c:pt idx="4">
                  <c:v>2.79</c:v>
                </c:pt>
                <c:pt idx="5">
                  <c:v>2.3499999999999988</c:v>
                </c:pt>
              </c:numCache>
            </c:numRef>
          </c:val>
          <c:extLst>
            <c:ext xmlns:c16="http://schemas.microsoft.com/office/drawing/2014/chart" uri="{C3380CC4-5D6E-409C-BE32-E72D297353CC}">
              <c16:uniqueId val="{00000002-60E7-409F-8F85-DF50B7BB79CD}"/>
            </c:ext>
          </c:extLst>
        </c:ser>
        <c:dLbls>
          <c:showLegendKey val="0"/>
          <c:showVal val="0"/>
          <c:showCatName val="0"/>
          <c:showSerName val="0"/>
          <c:showPercent val="0"/>
          <c:showBubbleSize val="0"/>
        </c:dLbls>
        <c:gapWidth val="75"/>
        <c:overlap val="-25"/>
        <c:axId val="95531008"/>
        <c:axId val="95532544"/>
      </c:barChart>
      <c:catAx>
        <c:axId val="95531008"/>
        <c:scaling>
          <c:orientation val="minMax"/>
        </c:scaling>
        <c:delete val="0"/>
        <c:axPos val="b"/>
        <c:numFmt formatCode="General" sourceLinked="0"/>
        <c:majorTickMark val="none"/>
        <c:minorTickMark val="none"/>
        <c:tickLblPos val="nextTo"/>
        <c:crossAx val="95532544"/>
        <c:crosses val="autoZero"/>
        <c:auto val="1"/>
        <c:lblAlgn val="ctr"/>
        <c:lblOffset val="100"/>
        <c:noMultiLvlLbl val="0"/>
      </c:catAx>
      <c:valAx>
        <c:axId val="95532544"/>
        <c:scaling>
          <c:orientation val="minMax"/>
        </c:scaling>
        <c:delete val="0"/>
        <c:axPos val="l"/>
        <c:majorGridlines/>
        <c:numFmt formatCode="General" sourceLinked="1"/>
        <c:majorTickMark val="none"/>
        <c:minorTickMark val="none"/>
        <c:tickLblPos val="nextTo"/>
        <c:crossAx val="95531008"/>
        <c:crosses val="autoZero"/>
        <c:crossBetween val="between"/>
      </c:valAx>
    </c:plotArea>
    <c:legend>
      <c:legendPos val="b"/>
      <c:overlay val="0"/>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32"/>
    </mc:Choice>
    <mc:Fallback>
      <c:style val="32"/>
    </mc:Fallback>
  </mc:AlternateContent>
  <c:chart>
    <c:title>
      <c:tx>
        <c:rich>
          <a:bodyPr/>
          <a:lstStyle/>
          <a:p>
            <a:pPr>
              <a:defRPr/>
            </a:pPr>
            <a:r>
              <a:rPr lang="en-US" sz="1100">
                <a:latin typeface="Times New Roman" pitchFamily="18" charset="0"/>
                <a:cs typeface="Times New Roman" pitchFamily="18" charset="0"/>
              </a:rPr>
              <a:t>CONTRAST VALUES OF FLEXURAL STRENGTH FOR 7 DAYS, 14 DAYS &amp; 28 DAYS</a:t>
            </a:r>
          </a:p>
        </c:rich>
      </c:tx>
      <c:overlay val="0"/>
    </c:title>
    <c:autoTitleDeleted val="0"/>
    <c:plotArea>
      <c:layout/>
      <c:barChart>
        <c:barDir val="col"/>
        <c:grouping val="clustered"/>
        <c:varyColors val="0"/>
        <c:ser>
          <c:idx val="0"/>
          <c:order val="0"/>
          <c:tx>
            <c:strRef>
              <c:f>'Flexural comparison '!$B$4</c:f>
              <c:strCache>
                <c:ptCount val="1"/>
                <c:pt idx="0">
                  <c:v>7 days in Mpa</c:v>
                </c:pt>
              </c:strCache>
            </c:strRef>
          </c:tx>
          <c:invertIfNegative val="0"/>
          <c:dLbls>
            <c:spPr>
              <a:noFill/>
              <a:ln>
                <a:noFill/>
              </a:ln>
              <a:effectLst/>
            </c:spPr>
            <c:txPr>
              <a:bodyPr/>
              <a:lstStyle/>
              <a:p>
                <a:pPr>
                  <a:defRPr b="1">
                    <a:solidFill>
                      <a:srgbClr val="0000FF"/>
                    </a:solidFill>
                    <a:latin typeface="Times New Roman" pitchFamily="18" charset="0"/>
                    <a:cs typeface="Times New Roman"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'Flexural comparison '!$A$5:$A$10</c:f>
              <c:strCache>
                <c:ptCount val="6"/>
                <c:pt idx="0">
                  <c:v>0%GHA + 0%FC</c:v>
                </c:pt>
                <c:pt idx="1">
                  <c:v>3%GHA + 10%FC</c:v>
                </c:pt>
                <c:pt idx="2">
                  <c:v>6%GHA + 10%FC</c:v>
                </c:pt>
                <c:pt idx="3">
                  <c:v>9%GHA + 10%FC</c:v>
                </c:pt>
                <c:pt idx="4">
                  <c:v>12%GHA + 10%FC</c:v>
                </c:pt>
                <c:pt idx="5">
                  <c:v>15%GHA + 10%FC</c:v>
                </c:pt>
              </c:strCache>
            </c:strRef>
          </c:cat>
          <c:val>
            <c:numRef>
              <c:f>'Flexural comparison '!$B$5:$B$10</c:f>
              <c:numCache>
                <c:formatCode>General</c:formatCode>
                <c:ptCount val="6"/>
                <c:pt idx="0">
                  <c:v>5.1899999999999995</c:v>
                </c:pt>
                <c:pt idx="1">
                  <c:v>5.58</c:v>
                </c:pt>
                <c:pt idx="2">
                  <c:v>6.08</c:v>
                </c:pt>
                <c:pt idx="3">
                  <c:v>6.55</c:v>
                </c:pt>
                <c:pt idx="4">
                  <c:v>4.72</c:v>
                </c:pt>
                <c:pt idx="5">
                  <c:v>3.9299999999999997</c:v>
                </c:pt>
              </c:numCache>
            </c:numRef>
          </c:val>
          <c:extLst>
            <c:ext xmlns:c16="http://schemas.microsoft.com/office/drawing/2014/chart" uri="{C3380CC4-5D6E-409C-BE32-E72D297353CC}">
              <c16:uniqueId val="{00000000-DAEC-4D37-9F2D-9AA1B4260521}"/>
            </c:ext>
          </c:extLst>
        </c:ser>
        <c:ser>
          <c:idx val="1"/>
          <c:order val="1"/>
          <c:tx>
            <c:strRef>
              <c:f>'Flexural comparison '!$C$4</c:f>
              <c:strCache>
                <c:ptCount val="1"/>
                <c:pt idx="0">
                  <c:v>14 days in Mpa</c:v>
                </c:pt>
              </c:strCache>
            </c:strRef>
          </c:tx>
          <c:invertIfNegative val="0"/>
          <c:dLbls>
            <c:spPr>
              <a:noFill/>
              <a:ln>
                <a:noFill/>
              </a:ln>
              <a:effectLst/>
            </c:spPr>
            <c:txPr>
              <a:bodyPr/>
              <a:lstStyle/>
              <a:p>
                <a:pPr>
                  <a:defRPr b="1">
                    <a:solidFill>
                      <a:schemeClr val="tx1"/>
                    </a:solidFill>
                    <a:latin typeface="Times New Roman" pitchFamily="18" charset="0"/>
                    <a:cs typeface="Times New Roman"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'Flexural comparison '!$A$5:$A$10</c:f>
              <c:strCache>
                <c:ptCount val="6"/>
                <c:pt idx="0">
                  <c:v>0%GHA + 0%FC</c:v>
                </c:pt>
                <c:pt idx="1">
                  <c:v>3%GHA + 10%FC</c:v>
                </c:pt>
                <c:pt idx="2">
                  <c:v>6%GHA + 10%FC</c:v>
                </c:pt>
                <c:pt idx="3">
                  <c:v>9%GHA + 10%FC</c:v>
                </c:pt>
                <c:pt idx="4">
                  <c:v>12%GHA + 10%FC</c:v>
                </c:pt>
                <c:pt idx="5">
                  <c:v>15%GHA + 10%FC</c:v>
                </c:pt>
              </c:strCache>
            </c:strRef>
          </c:cat>
          <c:val>
            <c:numRef>
              <c:f>'Flexural comparison '!$C$5:$C$10</c:f>
              <c:numCache>
                <c:formatCode>General</c:formatCode>
                <c:ptCount val="6"/>
                <c:pt idx="0">
                  <c:v>6.14</c:v>
                </c:pt>
                <c:pt idx="1">
                  <c:v>6.51</c:v>
                </c:pt>
                <c:pt idx="2">
                  <c:v>7.07</c:v>
                </c:pt>
                <c:pt idx="3">
                  <c:v>7.51</c:v>
                </c:pt>
                <c:pt idx="4">
                  <c:v>5.6099999999999985</c:v>
                </c:pt>
                <c:pt idx="5">
                  <c:v>4.95</c:v>
                </c:pt>
              </c:numCache>
            </c:numRef>
          </c:val>
          <c:extLst>
            <c:ext xmlns:c16="http://schemas.microsoft.com/office/drawing/2014/chart" uri="{C3380CC4-5D6E-409C-BE32-E72D297353CC}">
              <c16:uniqueId val="{00000001-DAEC-4D37-9F2D-9AA1B4260521}"/>
            </c:ext>
          </c:extLst>
        </c:ser>
        <c:ser>
          <c:idx val="2"/>
          <c:order val="2"/>
          <c:tx>
            <c:strRef>
              <c:f>'Flexural comparison '!$D$4</c:f>
              <c:strCache>
                <c:ptCount val="1"/>
                <c:pt idx="0">
                  <c:v>28 days in Mpa</c:v>
                </c:pt>
              </c:strCache>
            </c:strRef>
          </c:tx>
          <c:invertIfNegative val="0"/>
          <c:dLbls>
            <c:spPr>
              <a:noFill/>
              <a:ln>
                <a:noFill/>
              </a:ln>
              <a:effectLst/>
            </c:spPr>
            <c:txPr>
              <a:bodyPr/>
              <a:lstStyle/>
              <a:p>
                <a:pPr>
                  <a:defRPr b="1">
                    <a:solidFill>
                      <a:srgbClr val="FF0000"/>
                    </a:solidFill>
                    <a:latin typeface="Times New Roman" pitchFamily="18" charset="0"/>
                    <a:cs typeface="Times New Roman"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'Flexural comparison '!$A$5:$A$10</c:f>
              <c:strCache>
                <c:ptCount val="6"/>
                <c:pt idx="0">
                  <c:v>0%GHA + 0%FC</c:v>
                </c:pt>
                <c:pt idx="1">
                  <c:v>3%GHA + 10%FC</c:v>
                </c:pt>
                <c:pt idx="2">
                  <c:v>6%GHA + 10%FC</c:v>
                </c:pt>
                <c:pt idx="3">
                  <c:v>9%GHA + 10%FC</c:v>
                </c:pt>
                <c:pt idx="4">
                  <c:v>12%GHA + 10%FC</c:v>
                </c:pt>
                <c:pt idx="5">
                  <c:v>15%GHA + 10%FC</c:v>
                </c:pt>
              </c:strCache>
            </c:strRef>
          </c:cat>
          <c:val>
            <c:numRef>
              <c:f>'Flexural comparison '!$D$5:$D$10</c:f>
              <c:numCache>
                <c:formatCode>General</c:formatCode>
                <c:ptCount val="6"/>
                <c:pt idx="0">
                  <c:v>7.08</c:v>
                </c:pt>
                <c:pt idx="1">
                  <c:v>7.53</c:v>
                </c:pt>
                <c:pt idx="2">
                  <c:v>7.98</c:v>
                </c:pt>
                <c:pt idx="3">
                  <c:v>8.41</c:v>
                </c:pt>
                <c:pt idx="4">
                  <c:v>6.58</c:v>
                </c:pt>
                <c:pt idx="5">
                  <c:v>5.91</c:v>
                </c:pt>
              </c:numCache>
            </c:numRef>
          </c:val>
          <c:extLst>
            <c:ext xmlns:c16="http://schemas.microsoft.com/office/drawing/2014/chart" uri="{C3380CC4-5D6E-409C-BE32-E72D297353CC}">
              <c16:uniqueId val="{00000002-DAEC-4D37-9F2D-9AA1B4260521}"/>
            </c:ext>
          </c:extLst>
        </c:ser>
        <c:dLbls>
          <c:showLegendKey val="0"/>
          <c:showVal val="0"/>
          <c:showCatName val="0"/>
          <c:showSerName val="0"/>
          <c:showPercent val="0"/>
          <c:showBubbleSize val="0"/>
        </c:dLbls>
        <c:gapWidth val="75"/>
        <c:overlap val="-25"/>
        <c:axId val="95665536"/>
        <c:axId val="95675520"/>
      </c:barChart>
      <c:catAx>
        <c:axId val="95665536"/>
        <c:scaling>
          <c:orientation val="minMax"/>
        </c:scaling>
        <c:delete val="0"/>
        <c:axPos val="b"/>
        <c:numFmt formatCode="General" sourceLinked="0"/>
        <c:majorTickMark val="none"/>
        <c:minorTickMark val="none"/>
        <c:tickLblPos val="nextTo"/>
        <c:txPr>
          <a:bodyPr/>
          <a:lstStyle/>
          <a:p>
            <a:pPr>
              <a:defRPr sz="850" b="1">
                <a:latin typeface="Times New Roman" pitchFamily="18" charset="0"/>
                <a:cs typeface="Times New Roman" pitchFamily="18" charset="0"/>
              </a:defRPr>
            </a:pPr>
            <a:endParaRPr lang="en-US"/>
          </a:p>
        </c:txPr>
        <c:crossAx val="95675520"/>
        <c:crosses val="autoZero"/>
        <c:auto val="1"/>
        <c:lblAlgn val="ctr"/>
        <c:lblOffset val="100"/>
        <c:noMultiLvlLbl val="0"/>
      </c:catAx>
      <c:valAx>
        <c:axId val="95675520"/>
        <c:scaling>
          <c:orientation val="minMax"/>
        </c:scaling>
        <c:delete val="0"/>
        <c:axPos val="l"/>
        <c:majorGridlines/>
        <c:numFmt formatCode="General" sourceLinked="1"/>
        <c:majorTickMark val="none"/>
        <c:minorTickMark val="none"/>
        <c:tickLblPos val="nextTo"/>
        <c:txPr>
          <a:bodyPr/>
          <a:lstStyle/>
          <a:p>
            <a:pPr>
              <a:defRPr b="1">
                <a:latin typeface="Times New Roman" pitchFamily="18" charset="0"/>
                <a:cs typeface="Times New Roman" pitchFamily="18" charset="0"/>
              </a:defRPr>
            </a:pPr>
            <a:endParaRPr lang="en-US"/>
          </a:p>
        </c:txPr>
        <c:crossAx val="95665536"/>
        <c:crosses val="autoZero"/>
        <c:crossBetween val="between"/>
      </c:valAx>
    </c:plotArea>
    <c:legend>
      <c:legendPos val="b"/>
      <c:overlay val="0"/>
      <c:txPr>
        <a:bodyPr/>
        <a:lstStyle/>
        <a:p>
          <a:pPr>
            <a:defRPr sz="1200" b="1">
              <a:latin typeface="Times New Roman" pitchFamily="18" charset="0"/>
              <a:cs typeface="Times New Roman" pitchFamily="18" charset="0"/>
            </a:defRPr>
          </a:pPr>
          <a:endParaRPr lang="en-US"/>
        </a:p>
      </c:txPr>
    </c:legend>
    <c:plotVisOnly val="1"/>
    <c:dispBlanksAs val="gap"/>
    <c:showDLblsOverMax val="0"/>
  </c:chart>
  <c:externalData r:id="rId1">
    <c:autoUpdate val="0"/>
  </c:externalData>
</c:chartSpac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Kartika">
    <w:charset w:val="00"/>
    <w:family w:val="roman"/>
    <w:pitch w:val="variable"/>
    <w:sig w:usb0="008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5E13"/>
    <w:rsid w:val="000F5E13"/>
    <w:rsid w:val="00FD7F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759DA5AACD74C7B9FF124A6B451A46D">
    <w:name w:val="8759DA5AACD74C7B9FF124A6B451A46D"/>
    <w:rsid w:val="000F5E13"/>
  </w:style>
  <w:style w:type="paragraph" w:customStyle="1" w:styleId="960048304E11428F8924549E0A5CC7F8">
    <w:name w:val="960048304E11428F8924549E0A5CC7F8"/>
    <w:rsid w:val="000F5E13"/>
  </w:style>
  <w:style w:type="paragraph" w:customStyle="1" w:styleId="613B1A3B63F241DABAA26042B493E14B">
    <w:name w:val="613B1A3B63F241DABAA26042B493E14B"/>
    <w:rsid w:val="000F5E13"/>
  </w:style>
  <w:style w:type="paragraph" w:customStyle="1" w:styleId="49F8B02A79A04000A928656F41AA4CF3">
    <w:name w:val="49F8B02A79A04000A928656F41AA4CF3"/>
    <w:rsid w:val="000F5E13"/>
  </w:style>
  <w:style w:type="paragraph" w:customStyle="1" w:styleId="5B38C81B71094706AA32434B438163AD">
    <w:name w:val="5B38C81B71094706AA32434B438163AD"/>
    <w:rsid w:val="000F5E13"/>
  </w:style>
  <w:style w:type="paragraph" w:customStyle="1" w:styleId="70239A725BFD4CF08449C667B8CB524B">
    <w:name w:val="70239A725BFD4CF08449C667B8CB524B"/>
    <w:rsid w:val="000F5E13"/>
  </w:style>
  <w:style w:type="paragraph" w:customStyle="1" w:styleId="E11D392E00AB4C3C97E35B5D8A87BFFF">
    <w:name w:val="E11D392E00AB4C3C97E35B5D8A87BFFF"/>
    <w:rsid w:val="000F5E1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7109DD-08B3-4AC7-895C-21D539CDA1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9092</TotalTime>
  <Pages>9</Pages>
  <Words>3100</Words>
  <Characters>17670</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Rampyari</dc:creator>
  <cp:keywords/>
  <dc:description/>
  <cp:lastModifiedBy>lenovo</cp:lastModifiedBy>
  <cp:revision>14</cp:revision>
  <cp:lastPrinted>2021-02-22T14:39:00Z</cp:lastPrinted>
  <dcterms:created xsi:type="dcterms:W3CDTF">2023-09-02T03:46:00Z</dcterms:created>
  <dcterms:modified xsi:type="dcterms:W3CDTF">2025-04-02T16:16:00Z</dcterms:modified>
</cp:coreProperties>
</file>