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F9437" w14:textId="781CEE97" w:rsidR="00E82ED8" w:rsidRDefault="00E82ED8" w:rsidP="00E82ED8">
      <w:pPr>
        <w:spacing w:after="0"/>
        <w:ind w:left="360" w:hanging="360"/>
        <w:jc w:val="center"/>
        <w:rPr>
          <w:b/>
          <w:bCs/>
          <w:sz w:val="32"/>
          <w:szCs w:val="32"/>
        </w:rPr>
      </w:pPr>
      <w:r w:rsidRPr="00E82ED8">
        <w:rPr>
          <w:b/>
          <w:bCs/>
          <w:sz w:val="32"/>
          <w:szCs w:val="32"/>
        </w:rPr>
        <w:t>"Understanding Financial Decision-Making Among Fresh Graduates in Amravati’s Workforce".</w:t>
      </w:r>
    </w:p>
    <w:p w14:paraId="597226BE" w14:textId="77777777" w:rsidR="00072814" w:rsidRPr="00C0651A" w:rsidRDefault="00072814" w:rsidP="00072814">
      <w:pPr>
        <w:spacing w:after="0"/>
        <w:ind w:firstLine="0"/>
        <w:rPr>
          <w:b/>
          <w:bCs/>
        </w:rPr>
      </w:pPr>
      <w:bookmarkStart w:id="0" w:name="_Hlk194579052"/>
      <w:r>
        <w:rPr>
          <w:b/>
          <w:bCs/>
        </w:rPr>
        <w:t>Author</w:t>
      </w:r>
    </w:p>
    <w:p w14:paraId="0B453B77" w14:textId="0030B077" w:rsidR="00072814" w:rsidRDefault="00072814" w:rsidP="00072814">
      <w:pPr>
        <w:spacing w:after="0"/>
        <w:ind w:firstLine="0"/>
        <w:rPr>
          <w:b/>
          <w:bCs/>
        </w:rPr>
      </w:pPr>
      <w:r>
        <w:rPr>
          <w:b/>
          <w:bCs/>
        </w:rPr>
        <w:t>Name</w:t>
      </w:r>
      <w:r>
        <w:rPr>
          <w:b/>
          <w:bCs/>
        </w:rPr>
        <w:tab/>
      </w:r>
      <w:r>
        <w:rPr>
          <w:b/>
          <w:bCs/>
        </w:rPr>
        <w:tab/>
      </w:r>
      <w:r>
        <w:rPr>
          <w:b/>
          <w:bCs/>
        </w:rPr>
        <w:tab/>
        <w:t>:</w:t>
      </w:r>
      <w:r>
        <w:rPr>
          <w:b/>
          <w:bCs/>
        </w:rPr>
        <w:tab/>
        <w:t xml:space="preserve">Sanket Anil </w:t>
      </w:r>
      <w:proofErr w:type="spellStart"/>
      <w:r>
        <w:rPr>
          <w:b/>
          <w:bCs/>
        </w:rPr>
        <w:t>Belokar</w:t>
      </w:r>
      <w:proofErr w:type="spellEnd"/>
    </w:p>
    <w:p w14:paraId="7A07020B" w14:textId="77777777" w:rsidR="00072814" w:rsidRDefault="00072814" w:rsidP="00072814">
      <w:pPr>
        <w:spacing w:after="0"/>
        <w:ind w:left="2160" w:hanging="2160"/>
        <w:rPr>
          <w:b/>
          <w:bCs/>
        </w:rPr>
      </w:pPr>
      <w:r>
        <w:rPr>
          <w:b/>
          <w:bCs/>
        </w:rPr>
        <w:t>College Name</w:t>
      </w:r>
      <w:r>
        <w:rPr>
          <w:b/>
          <w:bCs/>
        </w:rPr>
        <w:tab/>
        <w:t>:</w:t>
      </w:r>
      <w:r>
        <w:rPr>
          <w:b/>
          <w:bCs/>
        </w:rPr>
        <w:tab/>
      </w:r>
      <w:r w:rsidRPr="00072814">
        <w:t>P.R. Pote College of Engineering and Management,</w:t>
      </w:r>
      <w:r w:rsidRPr="00072814">
        <w:tab/>
        <w:t>Amravati.</w:t>
      </w:r>
    </w:p>
    <w:p w14:paraId="79E65A93" w14:textId="15B6E344" w:rsidR="00072814" w:rsidRDefault="00072814" w:rsidP="00072814">
      <w:pPr>
        <w:pBdr>
          <w:bottom w:val="single" w:sz="6" w:space="1" w:color="auto"/>
        </w:pBdr>
        <w:spacing w:after="0"/>
        <w:ind w:left="2160" w:hanging="2160"/>
        <w:rPr>
          <w:b/>
          <w:bCs/>
        </w:rPr>
      </w:pPr>
      <w:r>
        <w:rPr>
          <w:b/>
          <w:bCs/>
        </w:rPr>
        <w:t>Email</w:t>
      </w:r>
      <w:r>
        <w:rPr>
          <w:b/>
          <w:bCs/>
        </w:rPr>
        <w:tab/>
        <w:t>:</w:t>
      </w:r>
      <w:r>
        <w:rPr>
          <w:b/>
          <w:bCs/>
        </w:rPr>
        <w:tab/>
      </w:r>
      <w:r>
        <w:t>belokar055@gmail.com.com</w:t>
      </w:r>
    </w:p>
    <w:p w14:paraId="152DBFE7" w14:textId="77777777" w:rsidR="00072814" w:rsidRDefault="00072814" w:rsidP="00072814">
      <w:pPr>
        <w:pBdr>
          <w:bottom w:val="single" w:sz="6" w:space="1" w:color="auto"/>
        </w:pBdr>
        <w:spacing w:after="0"/>
        <w:ind w:left="2160" w:hanging="2160"/>
        <w:rPr>
          <w:b/>
          <w:bCs/>
        </w:rPr>
      </w:pPr>
      <w:r>
        <w:rPr>
          <w:b/>
          <w:bCs/>
        </w:rPr>
        <w:t xml:space="preserve">Co-Author: </w:t>
      </w:r>
    </w:p>
    <w:p w14:paraId="1727B632" w14:textId="77777777" w:rsidR="00072814" w:rsidRDefault="00072814" w:rsidP="00072814">
      <w:pPr>
        <w:pBdr>
          <w:bottom w:val="single" w:sz="6" w:space="1" w:color="auto"/>
        </w:pBdr>
        <w:spacing w:after="0"/>
        <w:ind w:left="2160" w:hanging="2160"/>
        <w:rPr>
          <w:b/>
          <w:bCs/>
        </w:rPr>
      </w:pPr>
      <w:r>
        <w:rPr>
          <w:b/>
          <w:bCs/>
        </w:rPr>
        <w:t>Name</w:t>
      </w:r>
      <w:r>
        <w:rPr>
          <w:b/>
          <w:bCs/>
        </w:rPr>
        <w:tab/>
        <w:t>:</w:t>
      </w:r>
      <w:r>
        <w:rPr>
          <w:b/>
          <w:bCs/>
        </w:rPr>
        <w:tab/>
        <w:t>Prof. Prachi W. Nimbhorkar</w:t>
      </w:r>
    </w:p>
    <w:p w14:paraId="69855542" w14:textId="77777777" w:rsidR="00072814" w:rsidRPr="00072814" w:rsidRDefault="00072814" w:rsidP="00072814">
      <w:pPr>
        <w:pBdr>
          <w:bottom w:val="single" w:sz="6" w:space="1" w:color="auto"/>
        </w:pBdr>
        <w:spacing w:after="0"/>
        <w:ind w:left="2160" w:hanging="2160"/>
      </w:pPr>
      <w:r>
        <w:rPr>
          <w:b/>
          <w:bCs/>
        </w:rPr>
        <w:t>College Name</w:t>
      </w:r>
      <w:r>
        <w:rPr>
          <w:b/>
          <w:bCs/>
        </w:rPr>
        <w:tab/>
        <w:t>:</w:t>
      </w:r>
      <w:r>
        <w:rPr>
          <w:b/>
          <w:bCs/>
        </w:rPr>
        <w:tab/>
      </w:r>
      <w:r w:rsidRPr="00072814">
        <w:t>P.R. Pote College of Engineering and Management,</w:t>
      </w:r>
      <w:r w:rsidRPr="00072814">
        <w:tab/>
        <w:t>Amravati.</w:t>
      </w:r>
    </w:p>
    <w:p w14:paraId="6261B539" w14:textId="78C74D3D" w:rsidR="00072814" w:rsidRPr="007C2BBA" w:rsidRDefault="00072814" w:rsidP="007C2BBA">
      <w:pPr>
        <w:pBdr>
          <w:bottom w:val="single" w:sz="6" w:space="1" w:color="auto"/>
        </w:pBdr>
        <w:spacing w:after="0"/>
        <w:ind w:left="2160" w:hanging="2160"/>
        <w:rPr>
          <w:b/>
          <w:bCs/>
        </w:rPr>
      </w:pPr>
      <w:r>
        <w:rPr>
          <w:b/>
          <w:bCs/>
        </w:rPr>
        <w:t>Email</w:t>
      </w:r>
      <w:r>
        <w:rPr>
          <w:b/>
          <w:bCs/>
        </w:rPr>
        <w:tab/>
        <w:t>:</w:t>
      </w:r>
      <w:r>
        <w:rPr>
          <w:b/>
          <w:bCs/>
        </w:rPr>
        <w:tab/>
      </w:r>
      <w:r w:rsidRPr="00072814">
        <w:t>pnimbhorkar28@gmail.com</w:t>
      </w:r>
      <w:bookmarkEnd w:id="0"/>
    </w:p>
    <w:p w14:paraId="4F7237F1" w14:textId="77777777" w:rsidR="00E82ED8" w:rsidRPr="00E82ED8" w:rsidRDefault="00E82ED8" w:rsidP="00E82ED8">
      <w:pPr>
        <w:spacing w:after="0"/>
        <w:ind w:left="360" w:hanging="360"/>
        <w:jc w:val="center"/>
        <w:rPr>
          <w:b/>
          <w:bCs/>
        </w:rPr>
      </w:pPr>
    </w:p>
    <w:p w14:paraId="35E6806F" w14:textId="77777777" w:rsidR="00592BF5" w:rsidRPr="007C2BBA" w:rsidRDefault="00592BF5" w:rsidP="00326AB1">
      <w:pPr>
        <w:pStyle w:val="ListParagraph"/>
        <w:numPr>
          <w:ilvl w:val="0"/>
          <w:numId w:val="9"/>
        </w:numPr>
        <w:spacing w:after="0"/>
        <w:rPr>
          <w:b/>
          <w:bCs/>
        </w:rPr>
      </w:pPr>
      <w:bookmarkStart w:id="1" w:name="_Hlk194576693"/>
      <w:r w:rsidRPr="007C2BBA">
        <w:rPr>
          <w:b/>
          <w:bCs/>
        </w:rPr>
        <w:t xml:space="preserve">Abstracts: </w:t>
      </w:r>
    </w:p>
    <w:bookmarkEnd w:id="1"/>
    <w:p w14:paraId="31EADD36" w14:textId="77777777" w:rsidR="007A5C56" w:rsidRPr="007C2BBA" w:rsidRDefault="007A5C56" w:rsidP="007A5C56">
      <w:pPr>
        <w:pStyle w:val="ListParagraph"/>
        <w:ind w:left="360" w:firstLine="360"/>
      </w:pPr>
      <w:r w:rsidRPr="007C2BBA">
        <w:t xml:space="preserve">This research explores the financial decision-making of fresh graduates in Amravati, a city experiencing rapid urban growth. With rising employment and disposable income, understanding the financial management of young professionals is essential for promoting financial literacy. The study aims to identify factors affecting budgeting, saving, investing, and spending habits among recent graduates. A descriptive and quantitative approach was used, surveying 40 graduates within a year of graduation from various sectors, selected through simple random sampling. Data was collected via a structured questionnaire with closed and Likert-scale questions on income management. Analysis involved descriptive statistics and chi-square tests using SPSS. Findings show that while many graduates are aware of budgeting and saving, fewer engage in long-term planning or investment. Key influencing factors include peer </w:t>
      </w:r>
      <w:proofErr w:type="spellStart"/>
      <w:r w:rsidRPr="007C2BBA">
        <w:t>behavior</w:t>
      </w:r>
      <w:proofErr w:type="spellEnd"/>
      <w:r w:rsidRPr="007C2BBA">
        <w:t xml:space="preserve">, family background, income level, and financial education. The study recommends incorporating financial literacy programs into academic curricula and workplace onboarding to promote responsible financial </w:t>
      </w:r>
      <w:proofErr w:type="spellStart"/>
      <w:r w:rsidRPr="007C2BBA">
        <w:t>behavior</w:t>
      </w:r>
      <w:proofErr w:type="spellEnd"/>
    </w:p>
    <w:p w14:paraId="583A8FC6" w14:textId="38766AC5" w:rsidR="00592BF5" w:rsidRPr="007C2BBA" w:rsidRDefault="00592BF5" w:rsidP="007A5C56">
      <w:pPr>
        <w:pStyle w:val="ListParagraph"/>
        <w:numPr>
          <w:ilvl w:val="0"/>
          <w:numId w:val="9"/>
        </w:numPr>
      </w:pPr>
      <w:bookmarkStart w:id="2" w:name="_Hlk194576898"/>
      <w:r w:rsidRPr="007C2BBA">
        <w:rPr>
          <w:b/>
          <w:bCs/>
        </w:rPr>
        <w:t>Keywords</w:t>
      </w:r>
      <w:bookmarkEnd w:id="2"/>
      <w:r w:rsidRPr="007C2BBA">
        <w:rPr>
          <w:b/>
          <w:bCs/>
        </w:rPr>
        <w:t xml:space="preserve">: </w:t>
      </w:r>
      <w:r w:rsidRPr="007C2BBA">
        <w:t>Financial Decision-Making, Financial Literacy, Investment Behaviour.</w:t>
      </w:r>
    </w:p>
    <w:p w14:paraId="57D8A1F9" w14:textId="77777777" w:rsidR="00592BF5" w:rsidRPr="007C2BBA" w:rsidRDefault="00592BF5" w:rsidP="00326AB1">
      <w:pPr>
        <w:pStyle w:val="NoSpacing"/>
        <w:numPr>
          <w:ilvl w:val="0"/>
          <w:numId w:val="9"/>
        </w:numPr>
        <w:spacing w:line="360" w:lineRule="auto"/>
        <w:rPr>
          <w:b/>
          <w:bCs/>
        </w:rPr>
      </w:pPr>
      <w:bookmarkStart w:id="3" w:name="_Hlk194576939"/>
      <w:r w:rsidRPr="007C2BBA">
        <w:rPr>
          <w:b/>
          <w:bCs/>
        </w:rPr>
        <w:t xml:space="preserve">Introduction: </w:t>
      </w:r>
    </w:p>
    <w:bookmarkEnd w:id="3"/>
    <w:p w14:paraId="71191810" w14:textId="69CCF167" w:rsidR="00592BF5" w:rsidRPr="007C2BBA" w:rsidRDefault="00592BF5" w:rsidP="00592BF5">
      <w:pPr>
        <w:pStyle w:val="NoSpacing"/>
        <w:spacing w:line="360" w:lineRule="auto"/>
      </w:pPr>
      <w:r w:rsidRPr="007C2BBA">
        <w:t xml:space="preserve">In today’s rapidly evolving economic landscape, financial decision-making has become a critical life skill, especially for young individuals transitioning from academic life to professional environments. Fresh graduates represent a segment of the workforce that is financially active yet often inexperienced in managing money effectively. Their </w:t>
      </w:r>
      <w:r w:rsidR="007A5C56" w:rsidRPr="007C2BBA">
        <w:t>––</w:t>
      </w:r>
      <w:r w:rsidRPr="007C2BBA">
        <w:t xml:space="preserve">decisions regarding saving, budgeting, investing, and spending play a vital role not only in their personal </w:t>
      </w:r>
      <w:r w:rsidRPr="007C2BBA">
        <w:lastRenderedPageBreak/>
        <w:t>financial well-being but also in the broader economy. Understanding the factors that influence financial decisions among this group is therefore essential for policymakers, educators, and financial institutions.</w:t>
      </w:r>
    </w:p>
    <w:p w14:paraId="6ABD23EF" w14:textId="2899BD6F" w:rsidR="00592BF5" w:rsidRPr="007C2BBA" w:rsidRDefault="00592BF5" w:rsidP="00592BF5">
      <w:pPr>
        <w:pStyle w:val="NoSpacing"/>
        <w:spacing w:line="360" w:lineRule="auto"/>
      </w:pPr>
      <w:r w:rsidRPr="007C2BBA">
        <w:rPr>
          <w:b/>
          <w:bCs/>
        </w:rPr>
        <w:t>Financial decision-making</w:t>
      </w:r>
      <w:r w:rsidRPr="007C2BBA">
        <w:t xml:space="preserve"> can be defined as </w:t>
      </w:r>
      <w:r w:rsidRPr="007C2BBA">
        <w:rPr>
          <w:i/>
          <w:iCs/>
        </w:rPr>
        <w:t>“the process of choosing among alternatives related to managing personal financial resources in order to achieve financial goals”</w:t>
      </w:r>
      <w:r w:rsidRPr="007C2BBA">
        <w:t xml:space="preserve"> (Xiao, 2008)</w:t>
      </w:r>
      <w:r w:rsidRPr="007C2BBA">
        <w:rPr>
          <w:rStyle w:val="EndnoteReference"/>
        </w:rPr>
        <w:endnoteReference w:id="1"/>
      </w:r>
      <w:r w:rsidRPr="007C2BBA">
        <w:t>. These decisions are influenced by a mix of psychological, social, economic, and educational factors. For fresh graduates, the transition into the workforce brings new responsibilities—such as managing salaries, handling debt, and considering investments—often without adequate financial literacy or planning skills (Lusardi &amp; Mitchell, 2014)</w:t>
      </w:r>
      <w:r w:rsidRPr="007C2BBA">
        <w:rPr>
          <w:rStyle w:val="EndnoteReference"/>
        </w:rPr>
        <w:endnoteReference w:id="2"/>
      </w:r>
      <w:r w:rsidRPr="007C2BBA">
        <w:t>.</w:t>
      </w:r>
    </w:p>
    <w:p w14:paraId="09C5708A" w14:textId="77777777" w:rsidR="007A5C56" w:rsidRPr="007C2BBA" w:rsidRDefault="00592BF5" w:rsidP="007A5C56">
      <w:pPr>
        <w:pStyle w:val="NoSpacing"/>
        <w:spacing w:line="360" w:lineRule="auto"/>
      </w:pPr>
      <w:r w:rsidRPr="007C2BBA">
        <w:t>Amravati, a growing city in Maharashtra, has seen an increasing number of educational institutions and employment opportunities, making it an important hub for young professionals. Despite this growth, there is limited research on how fresh graduates in such tier-2 cities make financial decisions. This study aims to fill that gap by examining their financial behaviour, identifying influencing factors, and highlighting the need for structured financial education at early career stages.</w:t>
      </w:r>
    </w:p>
    <w:p w14:paraId="184CF587" w14:textId="57343AED" w:rsidR="00B12E65" w:rsidRPr="007C2BBA" w:rsidRDefault="00B12E65" w:rsidP="007A5C56">
      <w:pPr>
        <w:pStyle w:val="NoSpacing"/>
        <w:numPr>
          <w:ilvl w:val="0"/>
          <w:numId w:val="9"/>
        </w:numPr>
        <w:spacing w:line="360" w:lineRule="auto"/>
      </w:pPr>
      <w:bookmarkStart w:id="4" w:name="_Hlk194577015"/>
      <w:r w:rsidRPr="007C2BBA">
        <w:rPr>
          <w:b/>
          <w:bCs/>
        </w:rPr>
        <w:t>Review of literature:</w:t>
      </w:r>
    </w:p>
    <w:bookmarkEnd w:id="4"/>
    <w:p w14:paraId="044E49CB" w14:textId="71E20C6E" w:rsidR="00B12E65" w:rsidRPr="007C2BBA" w:rsidRDefault="00B12E65" w:rsidP="00B12E65">
      <w:pPr>
        <w:spacing w:after="0"/>
        <w:ind w:firstLine="0"/>
        <w:rPr>
          <w:b/>
          <w:bCs/>
        </w:rPr>
      </w:pPr>
      <w:r w:rsidRPr="007C2BBA">
        <w:rPr>
          <w:b/>
          <w:bCs/>
        </w:rPr>
        <w:t>1. Financial Decision-Making and Young Adults</w:t>
      </w:r>
    </w:p>
    <w:p w14:paraId="3C70C71C" w14:textId="44470DD1" w:rsidR="00B12E65" w:rsidRPr="007C2BBA" w:rsidRDefault="00B12E65" w:rsidP="00B12E65">
      <w:pPr>
        <w:spacing w:after="0"/>
        <w:ind w:firstLine="720"/>
      </w:pPr>
      <w:r w:rsidRPr="007C2BBA">
        <w:rPr>
          <w:b/>
          <w:bCs/>
        </w:rPr>
        <w:t>Lusardi, A., &amp; Mitchell, O. S. (2014).</w:t>
      </w:r>
      <w:r w:rsidRPr="007C2BBA">
        <w:t xml:space="preserve"> </w:t>
      </w:r>
      <w:r w:rsidRPr="007C2BBA">
        <w:rPr>
          <w:i/>
          <w:iCs/>
        </w:rPr>
        <w:t>The economic importance of financial literacy: Theory and evidence</w:t>
      </w:r>
      <w:r w:rsidRPr="007C2BBA">
        <w:t>. Financial decision-making among young adults, particularly fresh graduates, has become a critical area of study due to its implications on long-term financial well-being. Research indicates that financial literacy, attitudes toward money, and financial knowledge significantly impact how young people make financial decisions. Fresh graduates, often entering the workforce with limited experience in managing personal finances, face challenges that shape their decision-making processes.</w:t>
      </w:r>
      <w:r w:rsidRPr="007C2BBA">
        <w:rPr>
          <w:rStyle w:val="EndnoteReference"/>
        </w:rPr>
        <w:endnoteReference w:id="3"/>
      </w:r>
    </w:p>
    <w:p w14:paraId="5E9A1F15" w14:textId="1DFABC53" w:rsidR="00C70640" w:rsidRPr="007C2BBA" w:rsidRDefault="007C2BBA" w:rsidP="00B12E65">
      <w:pPr>
        <w:spacing w:after="0"/>
        <w:ind w:firstLine="0"/>
        <w:rPr>
          <w:b/>
          <w:bCs/>
        </w:rPr>
      </w:pPr>
      <w:r>
        <w:rPr>
          <w:b/>
          <w:bCs/>
        </w:rPr>
        <w:t xml:space="preserve">2. </w:t>
      </w:r>
      <w:r w:rsidR="00C70640" w:rsidRPr="007C2BBA">
        <w:rPr>
          <w:b/>
          <w:bCs/>
        </w:rPr>
        <w:t>Cultural Influences on Financial Decision-Making</w:t>
      </w:r>
    </w:p>
    <w:p w14:paraId="0FA03745" w14:textId="1E4D0F67" w:rsidR="00B12E65" w:rsidRPr="007C2BBA" w:rsidRDefault="00C70640" w:rsidP="00B12E65">
      <w:pPr>
        <w:spacing w:after="0"/>
        <w:ind w:firstLine="0"/>
      </w:pPr>
      <w:r w:rsidRPr="007C2BBA">
        <w:rPr>
          <w:b/>
          <w:bCs/>
        </w:rPr>
        <w:t>Agarwal, S. (2009).</w:t>
      </w:r>
      <w:r w:rsidRPr="007C2BBA">
        <w:t xml:space="preserve"> “</w:t>
      </w:r>
      <w:r w:rsidRPr="007C2BBA">
        <w:rPr>
          <w:i/>
          <w:iCs/>
        </w:rPr>
        <w:t>Financial decision-making among young adults in India. International Journal of Consumer Studies</w:t>
      </w:r>
      <w:r w:rsidRPr="007C2BBA">
        <w:t>.” In collectivist societies like India, cultural norms significantly influence financial decision-making. Fresh graduates often prioritize family responsibilities and adhere to conservative financial practices, such as avoiding debt and saving. Cultural values of financial conservatism shape their financial behaviours’, impacting their ability to make independent financial decisions.</w:t>
      </w:r>
      <w:r w:rsidRPr="007C2BBA">
        <w:rPr>
          <w:rStyle w:val="EndnoteReference"/>
        </w:rPr>
        <w:endnoteReference w:id="4"/>
      </w:r>
    </w:p>
    <w:p w14:paraId="43A12673" w14:textId="4A2F962C" w:rsidR="00B12E65" w:rsidRPr="007C2BBA" w:rsidRDefault="007C2BBA" w:rsidP="00B12E65">
      <w:pPr>
        <w:pStyle w:val="NoSpacing"/>
        <w:spacing w:line="360" w:lineRule="auto"/>
        <w:ind w:firstLine="0"/>
        <w:rPr>
          <w:b/>
          <w:bCs/>
        </w:rPr>
      </w:pPr>
      <w:r>
        <w:rPr>
          <w:b/>
          <w:bCs/>
        </w:rPr>
        <w:t xml:space="preserve">3. </w:t>
      </w:r>
      <w:r w:rsidR="00C70640" w:rsidRPr="007C2BBA">
        <w:rPr>
          <w:b/>
          <w:bCs/>
        </w:rPr>
        <w:t>Role of Financial Education in Decision-Making</w:t>
      </w:r>
    </w:p>
    <w:p w14:paraId="73170118" w14:textId="4A642577" w:rsidR="00C70640" w:rsidRPr="007C2BBA" w:rsidRDefault="00C70640" w:rsidP="00B12E65">
      <w:pPr>
        <w:pStyle w:val="NoSpacing"/>
        <w:spacing w:line="360" w:lineRule="auto"/>
        <w:ind w:firstLine="0"/>
      </w:pPr>
      <w:r w:rsidRPr="007C2BBA">
        <w:rPr>
          <w:b/>
          <w:bCs/>
        </w:rPr>
        <w:lastRenderedPageBreak/>
        <w:t>Fox, J., Bartholomae, S., &amp; Lee, J. (2005).</w:t>
      </w:r>
      <w:r w:rsidRPr="007C2BBA">
        <w:t xml:space="preserve"> “</w:t>
      </w:r>
      <w:r w:rsidRPr="007C2BBA">
        <w:rPr>
          <w:i/>
          <w:iCs/>
        </w:rPr>
        <w:t>Building the case for financial education. Journal of Consumer Affairs</w:t>
      </w:r>
      <w:r w:rsidRPr="007C2BBA">
        <w:t>”. Studies show that financial education enhances financial decision-making among young adults. Graduates with access to financial education programs are more likely to manage their finances effectively, engage in long-term planning, and make informed decisions. Lack of formal financial education can hinder sound decision-making and contribute to poor financial outcomes.</w:t>
      </w:r>
      <w:r w:rsidRPr="007C2BBA">
        <w:rPr>
          <w:rStyle w:val="EndnoteReference"/>
        </w:rPr>
        <w:endnoteReference w:id="5"/>
      </w:r>
    </w:p>
    <w:p w14:paraId="5974EE76" w14:textId="75ED0419" w:rsidR="00637A87" w:rsidRPr="007C2BBA" w:rsidRDefault="00637A87" w:rsidP="00326AB1">
      <w:pPr>
        <w:pStyle w:val="ListParagraph"/>
        <w:numPr>
          <w:ilvl w:val="0"/>
          <w:numId w:val="9"/>
        </w:numPr>
        <w:rPr>
          <w:b/>
          <w:bCs/>
        </w:rPr>
      </w:pPr>
      <w:bookmarkStart w:id="5" w:name="_Hlk194577644"/>
      <w:r w:rsidRPr="007C2BBA">
        <w:rPr>
          <w:b/>
          <w:bCs/>
        </w:rPr>
        <w:t>Objectives of the Study:</w:t>
      </w:r>
    </w:p>
    <w:bookmarkEnd w:id="5"/>
    <w:p w14:paraId="7ACCF243" w14:textId="17929E6F" w:rsidR="00637A87" w:rsidRPr="007C2BBA" w:rsidRDefault="00637A87" w:rsidP="00DB7EE5">
      <w:pPr>
        <w:pStyle w:val="ListParagraph"/>
        <w:numPr>
          <w:ilvl w:val="0"/>
          <w:numId w:val="4"/>
        </w:numPr>
      </w:pPr>
      <w:r w:rsidRPr="007C2BBA">
        <w:t>To explore the financial decision-making patterns among fresh graduates in Amravati’s workforce.</w:t>
      </w:r>
    </w:p>
    <w:p w14:paraId="25829608" w14:textId="64430C50" w:rsidR="00637A87" w:rsidRPr="007C2BBA" w:rsidRDefault="00637A87" w:rsidP="00DB7EE5">
      <w:pPr>
        <w:pStyle w:val="ListParagraph"/>
        <w:numPr>
          <w:ilvl w:val="0"/>
          <w:numId w:val="4"/>
        </w:numPr>
      </w:pPr>
      <w:r w:rsidRPr="007C2BBA">
        <w:t>To identify the key factors influencing the financial decisions of fresh graduates in the region.</w:t>
      </w:r>
    </w:p>
    <w:p w14:paraId="5FE3854D" w14:textId="52AA998A" w:rsidR="00DB7EE5" w:rsidRPr="007C2BBA" w:rsidRDefault="00637A87" w:rsidP="007A5C56">
      <w:pPr>
        <w:pStyle w:val="ListParagraph"/>
        <w:numPr>
          <w:ilvl w:val="0"/>
          <w:numId w:val="4"/>
        </w:numPr>
      </w:pPr>
      <w:r w:rsidRPr="007C2BBA">
        <w:t>To examine the role of financial literacy in shaping the financial decisions of fresh graduates.</w:t>
      </w:r>
    </w:p>
    <w:p w14:paraId="75A427D8" w14:textId="77777777" w:rsidR="007A5C56" w:rsidRPr="007C2BBA" w:rsidRDefault="007A5C56" w:rsidP="007A5C56">
      <w:pPr>
        <w:pStyle w:val="ListParagraph"/>
        <w:ind w:firstLine="0"/>
      </w:pPr>
      <w:bookmarkStart w:id="6" w:name="_Hlk194577751"/>
    </w:p>
    <w:p w14:paraId="586CB6E3" w14:textId="14F4EFBF" w:rsidR="00DB7EE5" w:rsidRPr="007C2BBA" w:rsidRDefault="00DB7EE5" w:rsidP="00326AB1">
      <w:pPr>
        <w:pStyle w:val="ListParagraph"/>
        <w:numPr>
          <w:ilvl w:val="0"/>
          <w:numId w:val="11"/>
        </w:numPr>
        <w:spacing w:before="100" w:beforeAutospacing="1" w:after="0"/>
        <w:rPr>
          <w:rFonts w:eastAsia="Times New Roman"/>
          <w:b/>
          <w:bCs/>
          <w:kern w:val="0"/>
          <w:lang w:eastAsia="en-IN" w:bidi="hi-IN"/>
          <w14:ligatures w14:val="none"/>
        </w:rPr>
      </w:pPr>
      <w:r w:rsidRPr="007C2BBA">
        <w:rPr>
          <w:rFonts w:eastAsia="Times New Roman"/>
          <w:b/>
          <w:bCs/>
          <w:kern w:val="0"/>
          <w:lang w:eastAsia="en-IN" w:bidi="hi-IN"/>
          <w14:ligatures w14:val="none"/>
        </w:rPr>
        <w:t>Research Methodology:</w:t>
      </w:r>
    </w:p>
    <w:bookmarkEnd w:id="6"/>
    <w:p w14:paraId="6C2B56A5" w14:textId="4F77C2EC" w:rsidR="00DB7EE5" w:rsidRPr="007C2BBA" w:rsidRDefault="00DB7EE5" w:rsidP="00DB7EE5">
      <w:pPr>
        <w:pStyle w:val="ListParagraph"/>
        <w:numPr>
          <w:ilvl w:val="0"/>
          <w:numId w:val="3"/>
        </w:numPr>
        <w:spacing w:after="0"/>
        <w:rPr>
          <w:rFonts w:eastAsia="Times New Roman"/>
          <w:kern w:val="0"/>
          <w:lang w:eastAsia="en-IN" w:bidi="hi-IN"/>
          <w14:ligatures w14:val="none"/>
        </w:rPr>
      </w:pPr>
      <w:r w:rsidRPr="007C2BBA">
        <w:rPr>
          <w:rFonts w:eastAsia="Times New Roman"/>
          <w:b/>
          <w:bCs/>
          <w:kern w:val="0"/>
          <w:lang w:eastAsia="en-IN" w:bidi="hi-IN"/>
          <w14:ligatures w14:val="none"/>
        </w:rPr>
        <w:t>Sample Design</w:t>
      </w:r>
      <w:r w:rsidRPr="007C2BBA">
        <w:rPr>
          <w:rFonts w:eastAsia="Times New Roman"/>
          <w:kern w:val="0"/>
          <w:lang w:eastAsia="en-IN" w:bidi="hi-IN"/>
          <w14:ligatures w14:val="none"/>
        </w:rPr>
        <w:t xml:space="preserve">: Fresh graduates employed in Amravati’s workforce. </w:t>
      </w:r>
    </w:p>
    <w:p w14:paraId="238667A1" w14:textId="26BDD185" w:rsidR="00DB7EE5" w:rsidRPr="007C2BBA" w:rsidRDefault="00DB7EE5" w:rsidP="00DB7EE5">
      <w:pPr>
        <w:pStyle w:val="ListParagraph"/>
        <w:numPr>
          <w:ilvl w:val="0"/>
          <w:numId w:val="3"/>
        </w:numPr>
        <w:spacing w:after="0"/>
        <w:rPr>
          <w:rFonts w:eastAsia="Times New Roman"/>
          <w:kern w:val="0"/>
          <w:lang w:eastAsia="en-IN" w:bidi="hi-IN"/>
          <w14:ligatures w14:val="none"/>
        </w:rPr>
      </w:pPr>
      <w:r w:rsidRPr="007C2BBA">
        <w:rPr>
          <w:rFonts w:eastAsia="Times New Roman"/>
          <w:b/>
          <w:bCs/>
          <w:kern w:val="0"/>
          <w:lang w:eastAsia="en-IN" w:bidi="hi-IN"/>
          <w14:ligatures w14:val="none"/>
        </w:rPr>
        <w:t>Sample Universe</w:t>
      </w:r>
      <w:r w:rsidRPr="007C2BBA">
        <w:rPr>
          <w:rFonts w:eastAsia="Times New Roman"/>
          <w:kern w:val="0"/>
          <w:lang w:eastAsia="en-IN" w:bidi="hi-IN"/>
          <w14:ligatures w14:val="none"/>
        </w:rPr>
        <w:t xml:space="preserve">: Graduates from various fields of study within Amravati; </w:t>
      </w:r>
      <w:r w:rsidRPr="007C2BBA">
        <w:rPr>
          <w:rFonts w:eastAsia="Times New Roman"/>
          <w:b/>
          <w:bCs/>
          <w:kern w:val="0"/>
          <w:lang w:eastAsia="en-IN" w:bidi="hi-IN"/>
          <w14:ligatures w14:val="none"/>
        </w:rPr>
        <w:t>Sampling Technique</w:t>
      </w:r>
      <w:r w:rsidRPr="007C2BBA">
        <w:rPr>
          <w:rFonts w:eastAsia="Times New Roman"/>
          <w:kern w:val="0"/>
          <w:lang w:eastAsia="en-IN" w:bidi="hi-IN"/>
          <w14:ligatures w14:val="none"/>
        </w:rPr>
        <w:t xml:space="preserve">: simple random sampling. </w:t>
      </w:r>
    </w:p>
    <w:p w14:paraId="668EA5CB" w14:textId="263B8121" w:rsidR="007A5C56" w:rsidRPr="007C2BBA" w:rsidRDefault="00DB7EE5" w:rsidP="007C2BBA">
      <w:pPr>
        <w:pStyle w:val="ListParagraph"/>
        <w:numPr>
          <w:ilvl w:val="0"/>
          <w:numId w:val="3"/>
        </w:numPr>
        <w:rPr>
          <w:rFonts w:eastAsia="Times New Roman"/>
          <w:kern w:val="0"/>
          <w:lang w:eastAsia="en-IN" w:bidi="hi-IN"/>
          <w14:ligatures w14:val="none"/>
        </w:rPr>
      </w:pPr>
      <w:r w:rsidRPr="007C2BBA">
        <w:rPr>
          <w:rFonts w:eastAsia="Times New Roman"/>
          <w:b/>
          <w:bCs/>
          <w:kern w:val="0"/>
          <w:lang w:eastAsia="en-IN" w:bidi="hi-IN"/>
          <w14:ligatures w14:val="none"/>
        </w:rPr>
        <w:t>Sample Size</w:t>
      </w:r>
      <w:r w:rsidRPr="007C2BBA">
        <w:rPr>
          <w:rFonts w:eastAsia="Times New Roman"/>
          <w:kern w:val="0"/>
          <w:lang w:eastAsia="en-IN" w:bidi="hi-IN"/>
          <w14:ligatures w14:val="none"/>
        </w:rPr>
        <w:t>: 40 fresh graduates.</w:t>
      </w:r>
    </w:p>
    <w:p w14:paraId="2F65C75F" w14:textId="0455B1B2" w:rsidR="00DB7EE5" w:rsidRPr="007C2BBA" w:rsidRDefault="00DB7EE5" w:rsidP="007A5C56">
      <w:pPr>
        <w:pStyle w:val="ListParagraph"/>
        <w:numPr>
          <w:ilvl w:val="0"/>
          <w:numId w:val="20"/>
        </w:numPr>
        <w:rPr>
          <w:rFonts w:eastAsia="Times New Roman"/>
          <w:kern w:val="0"/>
          <w:lang w:eastAsia="en-IN" w:bidi="hi-IN"/>
          <w14:ligatures w14:val="none"/>
        </w:rPr>
      </w:pPr>
      <w:bookmarkStart w:id="7" w:name="_Hlk194577882"/>
      <w:r w:rsidRPr="007C2BBA">
        <w:rPr>
          <w:rFonts w:eastAsia="Times New Roman"/>
          <w:b/>
          <w:bCs/>
          <w:kern w:val="0"/>
          <w:lang w:eastAsia="en-IN" w:bidi="hi-IN"/>
          <w14:ligatures w14:val="none"/>
        </w:rPr>
        <w:t>Data Analysis and Interpretation:</w:t>
      </w:r>
    </w:p>
    <w:bookmarkEnd w:id="7"/>
    <w:p w14:paraId="0E6D3184" w14:textId="77777777" w:rsidR="00171B4C" w:rsidRPr="007C2BBA" w:rsidRDefault="00171B4C" w:rsidP="00171B4C">
      <w:pPr>
        <w:ind w:firstLine="720"/>
        <w:rPr>
          <w:rFonts w:eastAsia="Times New Roman"/>
          <w:kern w:val="0"/>
          <w:lang w:eastAsia="en-IN" w:bidi="hi-IN"/>
          <w14:ligatures w14:val="none"/>
        </w:rPr>
      </w:pPr>
      <w:r w:rsidRPr="007C2BBA">
        <w:rPr>
          <w:rFonts w:eastAsia="Times New Roman"/>
          <w:kern w:val="0"/>
          <w:lang w:eastAsia="en-IN" w:bidi="hi-IN"/>
          <w14:ligatures w14:val="none"/>
        </w:rPr>
        <w:t xml:space="preserve">The challenges faced by fresh graduates in improving their financial knowledge are varied. A significant barrier is the </w:t>
      </w:r>
      <w:r w:rsidRPr="007C2BBA">
        <w:rPr>
          <w:rFonts w:eastAsia="Times New Roman"/>
          <w:b/>
          <w:bCs/>
          <w:kern w:val="0"/>
          <w:lang w:eastAsia="en-IN" w:bidi="hi-IN"/>
          <w14:ligatures w14:val="none"/>
        </w:rPr>
        <w:t>lack of access to financial education</w:t>
      </w:r>
      <w:r w:rsidRPr="007C2BBA">
        <w:rPr>
          <w:rFonts w:eastAsia="Times New Roman"/>
          <w:kern w:val="0"/>
          <w:lang w:eastAsia="en-IN" w:bidi="hi-IN"/>
          <w14:ligatures w14:val="none"/>
        </w:rPr>
        <w:t xml:space="preserve">, limiting exposure to essential financial concepts. </w:t>
      </w:r>
      <w:r w:rsidRPr="007C2BBA">
        <w:rPr>
          <w:rFonts w:eastAsia="Times New Roman"/>
          <w:b/>
          <w:bCs/>
          <w:kern w:val="0"/>
          <w:lang w:eastAsia="en-IN" w:bidi="hi-IN"/>
          <w14:ligatures w14:val="none"/>
        </w:rPr>
        <w:t>Complex financial terminology</w:t>
      </w:r>
      <w:r w:rsidRPr="007C2BBA">
        <w:rPr>
          <w:rFonts w:eastAsia="Times New Roman"/>
          <w:kern w:val="0"/>
          <w:lang w:eastAsia="en-IN" w:bidi="hi-IN"/>
          <w14:ligatures w14:val="none"/>
        </w:rPr>
        <w:t xml:space="preserve"> often deters individuals from diving deeper into financial matters. Additionally, many face a </w:t>
      </w:r>
      <w:r w:rsidRPr="007C2BBA">
        <w:rPr>
          <w:rFonts w:eastAsia="Times New Roman"/>
          <w:b/>
          <w:bCs/>
          <w:kern w:val="0"/>
          <w:lang w:eastAsia="en-IN" w:bidi="hi-IN"/>
          <w14:ligatures w14:val="none"/>
        </w:rPr>
        <w:t>lack of time</w:t>
      </w:r>
      <w:r w:rsidRPr="007C2BBA">
        <w:rPr>
          <w:rFonts w:eastAsia="Times New Roman"/>
          <w:kern w:val="0"/>
          <w:lang w:eastAsia="en-IN" w:bidi="hi-IN"/>
          <w14:ligatures w14:val="none"/>
        </w:rPr>
        <w:t xml:space="preserve"> to dedicate to learning due to busy schedules. </w:t>
      </w:r>
      <w:r w:rsidRPr="007C2BBA">
        <w:rPr>
          <w:rFonts w:eastAsia="Times New Roman"/>
          <w:b/>
          <w:bCs/>
          <w:kern w:val="0"/>
          <w:lang w:eastAsia="en-IN" w:bidi="hi-IN"/>
          <w14:ligatures w14:val="none"/>
        </w:rPr>
        <w:t>Misinformation from unreliable sources</w:t>
      </w:r>
      <w:r w:rsidRPr="007C2BBA">
        <w:rPr>
          <w:rFonts w:eastAsia="Times New Roman"/>
          <w:kern w:val="0"/>
          <w:lang w:eastAsia="en-IN" w:bidi="hi-IN"/>
          <w14:ligatures w14:val="none"/>
        </w:rPr>
        <w:t xml:space="preserve"> further complicates their understanding, while a </w:t>
      </w:r>
      <w:r w:rsidRPr="007C2BBA">
        <w:rPr>
          <w:rFonts w:eastAsia="Times New Roman"/>
          <w:b/>
          <w:bCs/>
          <w:kern w:val="0"/>
          <w:lang w:eastAsia="en-IN" w:bidi="hi-IN"/>
          <w14:ligatures w14:val="none"/>
        </w:rPr>
        <w:t>lack of interest</w:t>
      </w:r>
      <w:r w:rsidRPr="007C2BBA">
        <w:rPr>
          <w:rFonts w:eastAsia="Times New Roman"/>
          <w:kern w:val="0"/>
          <w:lang w:eastAsia="en-IN" w:bidi="hi-IN"/>
          <w14:ligatures w14:val="none"/>
        </w:rPr>
        <w:t xml:space="preserve"> in financial matters prevents many from engaging in further learning.</w:t>
      </w:r>
    </w:p>
    <w:p w14:paraId="790345A8" w14:textId="77777777" w:rsidR="00B974E5" w:rsidRPr="007C2BBA" w:rsidRDefault="00B974E5" w:rsidP="00B974E5">
      <w:pPr>
        <w:pStyle w:val="ListParagraph"/>
        <w:ind w:left="360" w:firstLine="0"/>
        <w:rPr>
          <w:rFonts w:eastAsia="Times New Roman"/>
          <w:kern w:val="0"/>
          <w:lang w:eastAsia="en-IN" w:bidi="hi-IN"/>
          <w14:ligatures w14:val="none"/>
        </w:rPr>
      </w:pPr>
      <w:r w:rsidRPr="007C2BBA">
        <w:rPr>
          <w:rFonts w:eastAsia="Times New Roman"/>
          <w:kern w:val="0"/>
          <w:lang w:eastAsia="en-IN" w:bidi="hi-IN"/>
          <w14:ligatures w14:val="none"/>
        </w:rPr>
        <w:t xml:space="preserve">7.1) </w:t>
      </w:r>
      <w:r w:rsidR="00171B4C" w:rsidRPr="007C2BBA">
        <w:rPr>
          <w:rFonts w:eastAsia="Times New Roman"/>
          <w:kern w:val="0"/>
          <w:lang w:eastAsia="en-IN" w:bidi="hi-IN"/>
          <w14:ligatures w14:val="none"/>
        </w:rPr>
        <w:t xml:space="preserve">what challenges do you face in improving your financial knowledge? </w:t>
      </w:r>
    </w:p>
    <w:p w14:paraId="59229D43" w14:textId="497876F3" w:rsidR="00171B4C" w:rsidRPr="007C2BBA" w:rsidRDefault="00B974E5" w:rsidP="00B974E5">
      <w:pPr>
        <w:pStyle w:val="ListParagraph"/>
        <w:ind w:left="360" w:firstLine="0"/>
        <w:rPr>
          <w:rFonts w:eastAsia="Times New Roman"/>
          <w:kern w:val="0"/>
          <w:lang w:eastAsia="en-IN" w:bidi="hi-IN"/>
          <w14:ligatures w14:val="none"/>
        </w:rPr>
      </w:pPr>
      <w:r w:rsidRPr="007C2BBA">
        <w:rPr>
          <w:rFonts w:eastAsia="Times New Roman"/>
          <w:kern w:val="0"/>
          <w:lang w:eastAsia="en-IN" w:bidi="hi-IN"/>
          <w14:ligatures w14:val="none"/>
        </w:rPr>
        <w:t xml:space="preserve">   </w:t>
      </w:r>
      <w:r w:rsidR="00171B4C" w:rsidRPr="007C2BBA">
        <w:rPr>
          <w:rFonts w:eastAsia="Times New Roman"/>
          <w:kern w:val="0"/>
          <w:lang w:eastAsia="en-IN" w:bidi="hi-IN"/>
          <w14:ligatures w14:val="none"/>
        </w:rPr>
        <w:t xml:space="preserve">1)Lack of access to financial education, </w:t>
      </w:r>
    </w:p>
    <w:p w14:paraId="04EC58DC" w14:textId="77777777" w:rsidR="00171B4C" w:rsidRPr="007C2BBA" w:rsidRDefault="00171B4C" w:rsidP="00171B4C">
      <w:pPr>
        <w:pStyle w:val="ListParagraph"/>
        <w:ind w:firstLine="0"/>
        <w:rPr>
          <w:rFonts w:eastAsia="Times New Roman"/>
          <w:kern w:val="0"/>
          <w:lang w:eastAsia="en-IN" w:bidi="hi-IN"/>
          <w14:ligatures w14:val="none"/>
        </w:rPr>
      </w:pPr>
      <w:r w:rsidRPr="007C2BBA">
        <w:rPr>
          <w:rFonts w:eastAsia="Times New Roman"/>
          <w:kern w:val="0"/>
          <w:lang w:eastAsia="en-IN" w:bidi="hi-IN"/>
          <w14:ligatures w14:val="none"/>
        </w:rPr>
        <w:t xml:space="preserve">2) complex financial terminology, </w:t>
      </w:r>
    </w:p>
    <w:p w14:paraId="41B2F35A" w14:textId="77777777" w:rsidR="00171B4C" w:rsidRPr="007C2BBA" w:rsidRDefault="00171B4C" w:rsidP="00171B4C">
      <w:pPr>
        <w:pStyle w:val="ListParagraph"/>
        <w:ind w:firstLine="0"/>
        <w:rPr>
          <w:rFonts w:eastAsia="Times New Roman"/>
          <w:kern w:val="0"/>
          <w:lang w:eastAsia="en-IN" w:bidi="hi-IN"/>
          <w14:ligatures w14:val="none"/>
        </w:rPr>
      </w:pPr>
      <w:r w:rsidRPr="007C2BBA">
        <w:rPr>
          <w:rFonts w:eastAsia="Times New Roman"/>
          <w:kern w:val="0"/>
          <w:lang w:eastAsia="en-IN" w:bidi="hi-IN"/>
          <w14:ligatures w14:val="none"/>
        </w:rPr>
        <w:t xml:space="preserve">3) lack of time to learn financial concept </w:t>
      </w:r>
    </w:p>
    <w:p w14:paraId="5BEB679D" w14:textId="77777777" w:rsidR="00171B4C" w:rsidRPr="007C2BBA" w:rsidRDefault="00171B4C" w:rsidP="00171B4C">
      <w:pPr>
        <w:pStyle w:val="ListParagraph"/>
        <w:ind w:firstLine="0"/>
        <w:rPr>
          <w:rFonts w:eastAsia="Times New Roman"/>
          <w:kern w:val="0"/>
          <w:lang w:eastAsia="en-IN" w:bidi="hi-IN"/>
          <w14:ligatures w14:val="none"/>
        </w:rPr>
      </w:pPr>
      <w:r w:rsidRPr="007C2BBA">
        <w:rPr>
          <w:rFonts w:eastAsia="Times New Roman"/>
          <w:kern w:val="0"/>
          <w:lang w:eastAsia="en-IN" w:bidi="hi-IN"/>
          <w14:ligatures w14:val="none"/>
        </w:rPr>
        <w:t xml:space="preserve">4) misinformation from unreliable sources, </w:t>
      </w:r>
    </w:p>
    <w:p w14:paraId="0CAA2465" w14:textId="4DEF4BDA" w:rsidR="007E684A" w:rsidRPr="007C2BBA" w:rsidRDefault="00171B4C" w:rsidP="00171B4C">
      <w:pPr>
        <w:pStyle w:val="ListParagraph"/>
        <w:ind w:firstLine="0"/>
        <w:rPr>
          <w:rFonts w:eastAsia="Times New Roman"/>
          <w:kern w:val="0"/>
          <w:lang w:eastAsia="en-IN" w:bidi="hi-IN"/>
          <w14:ligatures w14:val="none"/>
        </w:rPr>
      </w:pPr>
      <w:r w:rsidRPr="007C2BBA">
        <w:rPr>
          <w:rFonts w:eastAsia="Times New Roman"/>
          <w:kern w:val="0"/>
          <w:lang w:eastAsia="en-IN" w:bidi="hi-IN"/>
          <w14:ligatures w14:val="none"/>
        </w:rPr>
        <w:t>5) lack of interest in financial matter.</w:t>
      </w:r>
    </w:p>
    <w:p w14:paraId="02ADA7D0" w14:textId="0AFED2C2" w:rsidR="007E684A" w:rsidRPr="007C2BBA" w:rsidRDefault="007E684A" w:rsidP="007E684A">
      <w:pPr>
        <w:pStyle w:val="ListParagraph"/>
        <w:ind w:firstLine="0"/>
        <w:jc w:val="center"/>
        <w:rPr>
          <w:rFonts w:eastAsia="Times New Roman"/>
          <w:b/>
          <w:bCs/>
          <w:kern w:val="0"/>
          <w:lang w:eastAsia="en-IN" w:bidi="hi-IN"/>
          <w14:ligatures w14:val="none"/>
        </w:rPr>
      </w:pPr>
      <w:r w:rsidRPr="007C2BBA">
        <w:rPr>
          <w:rFonts w:eastAsia="Times New Roman"/>
          <w:b/>
          <w:bCs/>
          <w:kern w:val="0"/>
          <w:lang w:eastAsia="en-IN" w:bidi="hi-IN"/>
          <w14:ligatures w14:val="none"/>
        </w:rPr>
        <w:lastRenderedPageBreak/>
        <w:t xml:space="preserve">Table No: </w:t>
      </w:r>
      <w:r w:rsidR="007C2BBA" w:rsidRPr="007C2BBA">
        <w:rPr>
          <w:rFonts w:eastAsia="Times New Roman"/>
          <w:b/>
          <w:bCs/>
          <w:kern w:val="0"/>
          <w:lang w:eastAsia="en-IN" w:bidi="hi-IN"/>
          <w14:ligatures w14:val="none"/>
        </w:rPr>
        <w:t xml:space="preserve">7.1 - </w:t>
      </w:r>
      <w:r w:rsidRPr="007C2BBA">
        <w:rPr>
          <w:rFonts w:eastAsia="Times New Roman"/>
          <w:b/>
          <w:bCs/>
          <w:kern w:val="0"/>
          <w:lang w:eastAsia="en-IN" w:bidi="hi-IN"/>
          <w14:ligatures w14:val="none"/>
        </w:rPr>
        <w:t>what challenges do you face in improving your financial knowledge?</w:t>
      </w:r>
    </w:p>
    <w:tbl>
      <w:tblPr>
        <w:tblW w:w="9638" w:type="dxa"/>
        <w:tblLook w:val="04A0" w:firstRow="1" w:lastRow="0" w:firstColumn="1" w:lastColumn="0" w:noHBand="0" w:noVBand="1"/>
      </w:tblPr>
      <w:tblGrid>
        <w:gridCol w:w="696"/>
        <w:gridCol w:w="4142"/>
        <w:gridCol w:w="956"/>
        <w:gridCol w:w="1943"/>
        <w:gridCol w:w="1901"/>
      </w:tblGrid>
      <w:tr w:rsidR="007E684A" w:rsidRPr="007C2BBA" w14:paraId="1D8D569A" w14:textId="77777777" w:rsidTr="00B974E5">
        <w:trPr>
          <w:trHeight w:val="312"/>
        </w:trPr>
        <w:tc>
          <w:tcPr>
            <w:tcW w:w="963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EB55511" w14:textId="77777777" w:rsidR="007E684A" w:rsidRPr="007C2BBA" w:rsidRDefault="007E684A" w:rsidP="007E684A">
            <w:pPr>
              <w:spacing w:after="0" w:line="240" w:lineRule="auto"/>
              <w:ind w:firstLine="0"/>
              <w:jc w:val="center"/>
              <w:rPr>
                <w:rFonts w:eastAsia="Times New Roman"/>
                <w:color w:val="000000"/>
                <w:kern w:val="0"/>
                <w:lang w:eastAsia="en-IN" w:bidi="hi-IN"/>
                <w14:ligatures w14:val="none"/>
              </w:rPr>
            </w:pPr>
            <w:r w:rsidRPr="007C2BBA">
              <w:rPr>
                <w:rFonts w:eastAsia="Times New Roman"/>
                <w:color w:val="000000"/>
                <w:kern w:val="0"/>
                <w:lang w:eastAsia="en-IN" w:bidi="hi-IN"/>
                <w14:ligatures w14:val="none"/>
              </w:rPr>
              <w:t xml:space="preserve">what challenges do you face in improving your financial knowledge? </w:t>
            </w:r>
          </w:p>
        </w:tc>
      </w:tr>
      <w:tr w:rsidR="007E684A" w:rsidRPr="007C2BBA" w14:paraId="706A3EEE" w14:textId="77777777" w:rsidTr="00B974E5">
        <w:trPr>
          <w:trHeight w:val="624"/>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2401B39" w14:textId="77777777" w:rsidR="007E684A" w:rsidRPr="007C2BBA" w:rsidRDefault="007E684A" w:rsidP="007E684A">
            <w:pPr>
              <w:spacing w:after="0" w:line="240" w:lineRule="auto"/>
              <w:ind w:firstLine="0"/>
              <w:jc w:val="center"/>
              <w:rPr>
                <w:rFonts w:eastAsia="Times New Roman"/>
                <w:color w:val="000000"/>
                <w:kern w:val="0"/>
                <w:lang w:eastAsia="en-IN" w:bidi="hi-IN"/>
                <w14:ligatures w14:val="none"/>
              </w:rPr>
            </w:pPr>
            <w:r w:rsidRPr="007C2BBA">
              <w:rPr>
                <w:rFonts w:eastAsia="Times New Roman"/>
                <w:color w:val="000000"/>
                <w:kern w:val="0"/>
                <w:lang w:eastAsia="en-IN" w:bidi="hi-IN"/>
                <w14:ligatures w14:val="none"/>
              </w:rPr>
              <w:t> </w:t>
            </w:r>
          </w:p>
        </w:tc>
        <w:tc>
          <w:tcPr>
            <w:tcW w:w="4142" w:type="dxa"/>
            <w:tcBorders>
              <w:top w:val="nil"/>
              <w:left w:val="nil"/>
              <w:bottom w:val="single" w:sz="4" w:space="0" w:color="auto"/>
              <w:right w:val="single" w:sz="4" w:space="0" w:color="auto"/>
            </w:tcBorders>
            <w:shd w:val="clear" w:color="auto" w:fill="auto"/>
            <w:noWrap/>
            <w:vAlign w:val="center"/>
            <w:hideMark/>
          </w:tcPr>
          <w:p w14:paraId="00614C47" w14:textId="77777777" w:rsidR="007E684A" w:rsidRPr="007C2BBA" w:rsidRDefault="007E684A" w:rsidP="007E684A">
            <w:pPr>
              <w:spacing w:after="0" w:line="240" w:lineRule="auto"/>
              <w:ind w:firstLine="0"/>
              <w:jc w:val="left"/>
              <w:rPr>
                <w:rFonts w:eastAsia="Times New Roman"/>
                <w:color w:val="000000"/>
                <w:kern w:val="0"/>
                <w:lang w:eastAsia="en-IN" w:bidi="hi-IN"/>
                <w14:ligatures w14:val="none"/>
              </w:rPr>
            </w:pPr>
            <w:r w:rsidRPr="007C2BBA">
              <w:rPr>
                <w:rFonts w:eastAsia="Times New Roman"/>
                <w:color w:val="000000"/>
                <w:kern w:val="0"/>
                <w:lang w:eastAsia="en-IN" w:bidi="hi-IN"/>
                <w14:ligatures w14:val="none"/>
              </w:rPr>
              <w:t> </w:t>
            </w:r>
          </w:p>
        </w:tc>
        <w:tc>
          <w:tcPr>
            <w:tcW w:w="956" w:type="dxa"/>
            <w:tcBorders>
              <w:top w:val="nil"/>
              <w:left w:val="nil"/>
              <w:bottom w:val="single" w:sz="4" w:space="0" w:color="auto"/>
              <w:right w:val="single" w:sz="4" w:space="0" w:color="auto"/>
            </w:tcBorders>
            <w:shd w:val="clear" w:color="auto" w:fill="auto"/>
            <w:noWrap/>
            <w:vAlign w:val="center"/>
            <w:hideMark/>
          </w:tcPr>
          <w:p w14:paraId="2FB7E8DB" w14:textId="77777777" w:rsidR="007E684A" w:rsidRPr="007C2BBA" w:rsidRDefault="007E684A" w:rsidP="007E684A">
            <w:pPr>
              <w:spacing w:after="0" w:line="240" w:lineRule="auto"/>
              <w:ind w:firstLine="0"/>
              <w:jc w:val="center"/>
              <w:rPr>
                <w:rFonts w:eastAsia="Times New Roman"/>
                <w:color w:val="000000"/>
                <w:kern w:val="0"/>
                <w:lang w:eastAsia="en-IN" w:bidi="hi-IN"/>
                <w14:ligatures w14:val="none"/>
              </w:rPr>
            </w:pPr>
            <w:r w:rsidRPr="007C2BBA">
              <w:rPr>
                <w:rFonts w:eastAsia="Times New Roman"/>
                <w:color w:val="000000"/>
                <w:kern w:val="0"/>
                <w:lang w:eastAsia="en-IN" w:bidi="hi-IN"/>
                <w14:ligatures w14:val="none"/>
              </w:rPr>
              <w:t>Percent</w:t>
            </w:r>
          </w:p>
        </w:tc>
        <w:tc>
          <w:tcPr>
            <w:tcW w:w="1943" w:type="dxa"/>
            <w:tcBorders>
              <w:top w:val="nil"/>
              <w:left w:val="nil"/>
              <w:bottom w:val="single" w:sz="4" w:space="0" w:color="auto"/>
              <w:right w:val="single" w:sz="4" w:space="0" w:color="auto"/>
            </w:tcBorders>
            <w:shd w:val="clear" w:color="auto" w:fill="auto"/>
            <w:vAlign w:val="center"/>
            <w:hideMark/>
          </w:tcPr>
          <w:p w14:paraId="3D6CE1B7" w14:textId="77777777" w:rsidR="007E684A" w:rsidRPr="007C2BBA" w:rsidRDefault="007E684A" w:rsidP="007E684A">
            <w:pPr>
              <w:spacing w:after="0" w:line="240" w:lineRule="auto"/>
              <w:ind w:firstLine="0"/>
              <w:jc w:val="center"/>
              <w:rPr>
                <w:rFonts w:eastAsia="Times New Roman"/>
                <w:color w:val="000000"/>
                <w:kern w:val="0"/>
                <w:lang w:eastAsia="en-IN" w:bidi="hi-IN"/>
                <w14:ligatures w14:val="none"/>
              </w:rPr>
            </w:pPr>
            <w:r w:rsidRPr="007C2BBA">
              <w:rPr>
                <w:rFonts w:eastAsia="Times New Roman"/>
                <w:color w:val="000000"/>
                <w:kern w:val="0"/>
                <w:lang w:eastAsia="en-IN" w:bidi="hi-IN"/>
                <w14:ligatures w14:val="none"/>
              </w:rPr>
              <w:t>Valid Frequency</w:t>
            </w:r>
          </w:p>
        </w:tc>
        <w:tc>
          <w:tcPr>
            <w:tcW w:w="1901" w:type="dxa"/>
            <w:tcBorders>
              <w:top w:val="nil"/>
              <w:left w:val="nil"/>
              <w:bottom w:val="single" w:sz="4" w:space="0" w:color="auto"/>
              <w:right w:val="single" w:sz="4" w:space="0" w:color="auto"/>
            </w:tcBorders>
            <w:shd w:val="clear" w:color="auto" w:fill="auto"/>
            <w:vAlign w:val="center"/>
            <w:hideMark/>
          </w:tcPr>
          <w:p w14:paraId="151C0EA3" w14:textId="77777777" w:rsidR="007E684A" w:rsidRPr="007C2BBA" w:rsidRDefault="007E684A" w:rsidP="007E684A">
            <w:pPr>
              <w:spacing w:after="0" w:line="240" w:lineRule="auto"/>
              <w:ind w:firstLine="0"/>
              <w:jc w:val="center"/>
              <w:rPr>
                <w:rFonts w:eastAsia="Times New Roman"/>
                <w:color w:val="000000"/>
                <w:kern w:val="0"/>
                <w:lang w:eastAsia="en-IN" w:bidi="hi-IN"/>
                <w14:ligatures w14:val="none"/>
              </w:rPr>
            </w:pPr>
            <w:r w:rsidRPr="007C2BBA">
              <w:rPr>
                <w:rFonts w:eastAsia="Times New Roman"/>
                <w:color w:val="000000"/>
                <w:kern w:val="0"/>
                <w:lang w:eastAsia="en-IN" w:bidi="hi-IN"/>
                <w14:ligatures w14:val="none"/>
              </w:rPr>
              <w:t>Cumulative Percent</w:t>
            </w:r>
          </w:p>
        </w:tc>
      </w:tr>
      <w:tr w:rsidR="007E684A" w:rsidRPr="007C2BBA" w14:paraId="4B81C085" w14:textId="77777777" w:rsidTr="00B974E5">
        <w:trPr>
          <w:trHeight w:val="312"/>
        </w:trPr>
        <w:tc>
          <w:tcPr>
            <w:tcW w:w="6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FD27BF" w14:textId="77777777" w:rsidR="007E684A" w:rsidRPr="007C2BBA" w:rsidRDefault="007E684A" w:rsidP="007E684A">
            <w:pPr>
              <w:spacing w:after="0" w:line="240" w:lineRule="auto"/>
              <w:ind w:firstLine="0"/>
              <w:jc w:val="center"/>
              <w:rPr>
                <w:rFonts w:eastAsia="Times New Roman"/>
                <w:color w:val="000000"/>
                <w:kern w:val="0"/>
                <w:lang w:eastAsia="en-IN" w:bidi="hi-IN"/>
                <w14:ligatures w14:val="none"/>
              </w:rPr>
            </w:pPr>
            <w:r w:rsidRPr="007C2BBA">
              <w:rPr>
                <w:rFonts w:eastAsia="Times New Roman"/>
                <w:color w:val="000000"/>
                <w:kern w:val="0"/>
                <w:lang w:eastAsia="en-IN" w:bidi="hi-IN"/>
                <w14:ligatures w14:val="none"/>
              </w:rPr>
              <w:t>valid</w:t>
            </w:r>
          </w:p>
        </w:tc>
        <w:tc>
          <w:tcPr>
            <w:tcW w:w="4142" w:type="dxa"/>
            <w:tcBorders>
              <w:top w:val="nil"/>
              <w:left w:val="nil"/>
              <w:bottom w:val="single" w:sz="4" w:space="0" w:color="auto"/>
              <w:right w:val="single" w:sz="4" w:space="0" w:color="auto"/>
            </w:tcBorders>
            <w:shd w:val="clear" w:color="auto" w:fill="auto"/>
            <w:noWrap/>
            <w:vAlign w:val="center"/>
            <w:hideMark/>
          </w:tcPr>
          <w:p w14:paraId="28EAAAD2" w14:textId="77777777" w:rsidR="007E684A" w:rsidRPr="007C2BBA" w:rsidRDefault="007E684A" w:rsidP="007E684A">
            <w:pPr>
              <w:spacing w:after="0" w:line="240" w:lineRule="auto"/>
              <w:ind w:firstLine="0"/>
              <w:rPr>
                <w:rFonts w:eastAsia="Times New Roman"/>
                <w:color w:val="000000"/>
                <w:kern w:val="0"/>
                <w:lang w:eastAsia="en-IN" w:bidi="hi-IN"/>
                <w14:ligatures w14:val="none"/>
              </w:rPr>
            </w:pPr>
            <w:r w:rsidRPr="007C2BBA">
              <w:rPr>
                <w:rFonts w:eastAsia="Times New Roman"/>
                <w:color w:val="000000"/>
                <w:kern w:val="0"/>
                <w:lang w:eastAsia="en-IN" w:bidi="hi-IN"/>
                <w14:ligatures w14:val="none"/>
              </w:rPr>
              <w:t xml:space="preserve">Lack of access to financial education, </w:t>
            </w:r>
          </w:p>
        </w:tc>
        <w:tc>
          <w:tcPr>
            <w:tcW w:w="956" w:type="dxa"/>
            <w:tcBorders>
              <w:top w:val="nil"/>
              <w:left w:val="nil"/>
              <w:bottom w:val="single" w:sz="4" w:space="0" w:color="auto"/>
              <w:right w:val="single" w:sz="4" w:space="0" w:color="auto"/>
            </w:tcBorders>
            <w:shd w:val="clear" w:color="auto" w:fill="auto"/>
            <w:noWrap/>
            <w:vAlign w:val="center"/>
            <w:hideMark/>
          </w:tcPr>
          <w:p w14:paraId="4DA80B5C" w14:textId="77777777" w:rsidR="007E684A" w:rsidRPr="007C2BBA" w:rsidRDefault="007E684A" w:rsidP="007E684A">
            <w:pPr>
              <w:spacing w:after="0" w:line="240" w:lineRule="auto"/>
              <w:ind w:firstLine="0"/>
              <w:jc w:val="center"/>
              <w:rPr>
                <w:rFonts w:eastAsia="Times New Roman"/>
                <w:color w:val="000000"/>
                <w:kern w:val="0"/>
                <w:lang w:eastAsia="en-IN" w:bidi="hi-IN"/>
                <w14:ligatures w14:val="none"/>
              </w:rPr>
            </w:pPr>
            <w:r w:rsidRPr="007C2BBA">
              <w:rPr>
                <w:rFonts w:eastAsia="Times New Roman"/>
                <w:color w:val="000000"/>
                <w:kern w:val="0"/>
                <w:lang w:eastAsia="en-IN" w:bidi="hi-IN"/>
                <w14:ligatures w14:val="none"/>
              </w:rPr>
              <w:t>20.00%</w:t>
            </w:r>
          </w:p>
        </w:tc>
        <w:tc>
          <w:tcPr>
            <w:tcW w:w="1943" w:type="dxa"/>
            <w:tcBorders>
              <w:top w:val="nil"/>
              <w:left w:val="nil"/>
              <w:bottom w:val="single" w:sz="4" w:space="0" w:color="auto"/>
              <w:right w:val="single" w:sz="4" w:space="0" w:color="auto"/>
            </w:tcBorders>
            <w:shd w:val="clear" w:color="auto" w:fill="auto"/>
            <w:noWrap/>
            <w:vAlign w:val="center"/>
            <w:hideMark/>
          </w:tcPr>
          <w:p w14:paraId="42C8B6CB" w14:textId="77777777" w:rsidR="007E684A" w:rsidRPr="007C2BBA" w:rsidRDefault="007E684A" w:rsidP="007E684A">
            <w:pPr>
              <w:spacing w:after="0" w:line="240" w:lineRule="auto"/>
              <w:ind w:firstLine="0"/>
              <w:jc w:val="center"/>
              <w:rPr>
                <w:rFonts w:eastAsia="Times New Roman"/>
                <w:color w:val="000000"/>
                <w:kern w:val="0"/>
                <w:lang w:eastAsia="en-IN" w:bidi="hi-IN"/>
                <w14:ligatures w14:val="none"/>
              </w:rPr>
            </w:pPr>
            <w:r w:rsidRPr="007C2BBA">
              <w:rPr>
                <w:rFonts w:eastAsia="Times New Roman"/>
                <w:color w:val="000000"/>
                <w:kern w:val="0"/>
                <w:lang w:eastAsia="en-IN" w:bidi="hi-IN"/>
                <w14:ligatures w14:val="none"/>
              </w:rPr>
              <w:t>8</w:t>
            </w:r>
          </w:p>
        </w:tc>
        <w:tc>
          <w:tcPr>
            <w:tcW w:w="1901" w:type="dxa"/>
            <w:tcBorders>
              <w:top w:val="nil"/>
              <w:left w:val="nil"/>
              <w:bottom w:val="single" w:sz="4" w:space="0" w:color="auto"/>
              <w:right w:val="single" w:sz="4" w:space="0" w:color="auto"/>
            </w:tcBorders>
            <w:shd w:val="clear" w:color="auto" w:fill="auto"/>
            <w:noWrap/>
            <w:vAlign w:val="center"/>
            <w:hideMark/>
          </w:tcPr>
          <w:p w14:paraId="29195294" w14:textId="77777777" w:rsidR="007E684A" w:rsidRPr="007C2BBA" w:rsidRDefault="007E684A" w:rsidP="007E684A">
            <w:pPr>
              <w:spacing w:after="0" w:line="240" w:lineRule="auto"/>
              <w:ind w:firstLine="0"/>
              <w:jc w:val="center"/>
              <w:rPr>
                <w:rFonts w:eastAsia="Times New Roman"/>
                <w:color w:val="000000"/>
                <w:kern w:val="0"/>
                <w:lang w:eastAsia="en-IN" w:bidi="hi-IN"/>
                <w14:ligatures w14:val="none"/>
              </w:rPr>
            </w:pPr>
            <w:r w:rsidRPr="007C2BBA">
              <w:rPr>
                <w:rFonts w:eastAsia="Times New Roman"/>
                <w:color w:val="000000"/>
                <w:kern w:val="0"/>
                <w:lang w:eastAsia="en-IN" w:bidi="hi-IN"/>
                <w14:ligatures w14:val="none"/>
              </w:rPr>
              <w:t>20.00%</w:t>
            </w:r>
          </w:p>
        </w:tc>
      </w:tr>
      <w:tr w:rsidR="007E684A" w:rsidRPr="007C2BBA" w14:paraId="50DA4D2A" w14:textId="77777777" w:rsidTr="00B974E5">
        <w:trPr>
          <w:trHeight w:val="312"/>
        </w:trPr>
        <w:tc>
          <w:tcPr>
            <w:tcW w:w="696" w:type="dxa"/>
            <w:vMerge/>
            <w:tcBorders>
              <w:top w:val="nil"/>
              <w:left w:val="single" w:sz="4" w:space="0" w:color="auto"/>
              <w:bottom w:val="single" w:sz="4" w:space="0" w:color="auto"/>
              <w:right w:val="single" w:sz="4" w:space="0" w:color="auto"/>
            </w:tcBorders>
            <w:vAlign w:val="center"/>
            <w:hideMark/>
          </w:tcPr>
          <w:p w14:paraId="4BC39677" w14:textId="77777777" w:rsidR="007E684A" w:rsidRPr="007C2BBA" w:rsidRDefault="007E684A" w:rsidP="007E684A">
            <w:pPr>
              <w:spacing w:after="0" w:line="240" w:lineRule="auto"/>
              <w:ind w:firstLine="0"/>
              <w:jc w:val="left"/>
              <w:rPr>
                <w:rFonts w:eastAsia="Times New Roman"/>
                <w:color w:val="000000"/>
                <w:kern w:val="0"/>
                <w:lang w:eastAsia="en-IN" w:bidi="hi-IN"/>
                <w14:ligatures w14:val="none"/>
              </w:rPr>
            </w:pPr>
          </w:p>
        </w:tc>
        <w:tc>
          <w:tcPr>
            <w:tcW w:w="4142" w:type="dxa"/>
            <w:tcBorders>
              <w:top w:val="nil"/>
              <w:left w:val="nil"/>
              <w:bottom w:val="single" w:sz="4" w:space="0" w:color="auto"/>
              <w:right w:val="single" w:sz="4" w:space="0" w:color="auto"/>
            </w:tcBorders>
            <w:shd w:val="clear" w:color="auto" w:fill="auto"/>
            <w:noWrap/>
            <w:vAlign w:val="bottom"/>
            <w:hideMark/>
          </w:tcPr>
          <w:p w14:paraId="29703F81" w14:textId="77777777" w:rsidR="007E684A" w:rsidRPr="007C2BBA" w:rsidRDefault="007E684A" w:rsidP="007E684A">
            <w:pPr>
              <w:spacing w:after="0" w:line="240" w:lineRule="auto"/>
              <w:ind w:firstLine="0"/>
              <w:jc w:val="left"/>
              <w:rPr>
                <w:rFonts w:eastAsia="Times New Roman"/>
                <w:color w:val="000000"/>
                <w:kern w:val="0"/>
                <w:lang w:eastAsia="en-IN" w:bidi="hi-IN"/>
                <w14:ligatures w14:val="none"/>
              </w:rPr>
            </w:pPr>
            <w:r w:rsidRPr="007C2BBA">
              <w:rPr>
                <w:rFonts w:eastAsia="Times New Roman"/>
                <w:color w:val="000000"/>
                <w:kern w:val="0"/>
                <w:lang w:eastAsia="en-IN" w:bidi="hi-IN"/>
                <w14:ligatures w14:val="none"/>
              </w:rPr>
              <w:t xml:space="preserve">complex financial terminology, </w:t>
            </w:r>
          </w:p>
        </w:tc>
        <w:tc>
          <w:tcPr>
            <w:tcW w:w="956" w:type="dxa"/>
            <w:tcBorders>
              <w:top w:val="nil"/>
              <w:left w:val="nil"/>
              <w:bottom w:val="single" w:sz="4" w:space="0" w:color="auto"/>
              <w:right w:val="single" w:sz="4" w:space="0" w:color="auto"/>
            </w:tcBorders>
            <w:shd w:val="clear" w:color="auto" w:fill="auto"/>
            <w:noWrap/>
            <w:vAlign w:val="center"/>
            <w:hideMark/>
          </w:tcPr>
          <w:p w14:paraId="5240FD65" w14:textId="77777777" w:rsidR="007E684A" w:rsidRPr="007C2BBA" w:rsidRDefault="007E684A" w:rsidP="007E684A">
            <w:pPr>
              <w:spacing w:after="0" w:line="240" w:lineRule="auto"/>
              <w:ind w:firstLine="0"/>
              <w:jc w:val="center"/>
              <w:rPr>
                <w:rFonts w:eastAsia="Times New Roman"/>
                <w:color w:val="000000"/>
                <w:kern w:val="0"/>
                <w:lang w:eastAsia="en-IN" w:bidi="hi-IN"/>
                <w14:ligatures w14:val="none"/>
              </w:rPr>
            </w:pPr>
            <w:r w:rsidRPr="007C2BBA">
              <w:rPr>
                <w:rFonts w:eastAsia="Times New Roman"/>
                <w:color w:val="000000"/>
                <w:kern w:val="0"/>
                <w:lang w:eastAsia="en-IN" w:bidi="hi-IN"/>
                <w14:ligatures w14:val="none"/>
              </w:rPr>
              <w:t>30.00%</w:t>
            </w:r>
          </w:p>
        </w:tc>
        <w:tc>
          <w:tcPr>
            <w:tcW w:w="1943" w:type="dxa"/>
            <w:tcBorders>
              <w:top w:val="nil"/>
              <w:left w:val="nil"/>
              <w:bottom w:val="single" w:sz="4" w:space="0" w:color="auto"/>
              <w:right w:val="single" w:sz="4" w:space="0" w:color="auto"/>
            </w:tcBorders>
            <w:shd w:val="clear" w:color="auto" w:fill="auto"/>
            <w:noWrap/>
            <w:vAlign w:val="center"/>
            <w:hideMark/>
          </w:tcPr>
          <w:p w14:paraId="2245FB1D" w14:textId="77777777" w:rsidR="007E684A" w:rsidRPr="007C2BBA" w:rsidRDefault="007E684A" w:rsidP="007E684A">
            <w:pPr>
              <w:spacing w:after="0" w:line="240" w:lineRule="auto"/>
              <w:ind w:firstLine="0"/>
              <w:jc w:val="center"/>
              <w:rPr>
                <w:rFonts w:eastAsia="Times New Roman"/>
                <w:color w:val="000000"/>
                <w:kern w:val="0"/>
                <w:lang w:eastAsia="en-IN" w:bidi="hi-IN"/>
                <w14:ligatures w14:val="none"/>
              </w:rPr>
            </w:pPr>
            <w:r w:rsidRPr="007C2BBA">
              <w:rPr>
                <w:rFonts w:eastAsia="Times New Roman"/>
                <w:color w:val="000000"/>
                <w:kern w:val="0"/>
                <w:lang w:eastAsia="en-IN" w:bidi="hi-IN"/>
                <w14:ligatures w14:val="none"/>
              </w:rPr>
              <w:t>12</w:t>
            </w:r>
          </w:p>
        </w:tc>
        <w:tc>
          <w:tcPr>
            <w:tcW w:w="1901" w:type="dxa"/>
            <w:tcBorders>
              <w:top w:val="nil"/>
              <w:left w:val="nil"/>
              <w:bottom w:val="single" w:sz="4" w:space="0" w:color="auto"/>
              <w:right w:val="single" w:sz="4" w:space="0" w:color="auto"/>
            </w:tcBorders>
            <w:shd w:val="clear" w:color="auto" w:fill="auto"/>
            <w:noWrap/>
            <w:vAlign w:val="center"/>
            <w:hideMark/>
          </w:tcPr>
          <w:p w14:paraId="71BF3ED4" w14:textId="77777777" w:rsidR="007E684A" w:rsidRPr="007C2BBA" w:rsidRDefault="007E684A" w:rsidP="007E684A">
            <w:pPr>
              <w:spacing w:after="0" w:line="240" w:lineRule="auto"/>
              <w:ind w:firstLine="0"/>
              <w:jc w:val="center"/>
              <w:rPr>
                <w:rFonts w:eastAsia="Times New Roman"/>
                <w:color w:val="000000"/>
                <w:kern w:val="0"/>
                <w:lang w:eastAsia="en-IN" w:bidi="hi-IN"/>
                <w14:ligatures w14:val="none"/>
              </w:rPr>
            </w:pPr>
            <w:r w:rsidRPr="007C2BBA">
              <w:rPr>
                <w:rFonts w:eastAsia="Times New Roman"/>
                <w:color w:val="000000"/>
                <w:kern w:val="0"/>
                <w:lang w:eastAsia="en-IN" w:bidi="hi-IN"/>
                <w14:ligatures w14:val="none"/>
              </w:rPr>
              <w:t>50.00%</w:t>
            </w:r>
          </w:p>
        </w:tc>
      </w:tr>
      <w:tr w:rsidR="007E684A" w:rsidRPr="007C2BBA" w14:paraId="6ADBA7A2" w14:textId="77777777" w:rsidTr="00B974E5">
        <w:trPr>
          <w:trHeight w:val="312"/>
        </w:trPr>
        <w:tc>
          <w:tcPr>
            <w:tcW w:w="696" w:type="dxa"/>
            <w:vMerge/>
            <w:tcBorders>
              <w:top w:val="nil"/>
              <w:left w:val="single" w:sz="4" w:space="0" w:color="auto"/>
              <w:bottom w:val="single" w:sz="4" w:space="0" w:color="auto"/>
              <w:right w:val="single" w:sz="4" w:space="0" w:color="auto"/>
            </w:tcBorders>
            <w:vAlign w:val="center"/>
            <w:hideMark/>
          </w:tcPr>
          <w:p w14:paraId="61CF31BA" w14:textId="77777777" w:rsidR="007E684A" w:rsidRPr="007C2BBA" w:rsidRDefault="007E684A" w:rsidP="007E684A">
            <w:pPr>
              <w:spacing w:after="0" w:line="240" w:lineRule="auto"/>
              <w:ind w:firstLine="0"/>
              <w:jc w:val="left"/>
              <w:rPr>
                <w:rFonts w:eastAsia="Times New Roman"/>
                <w:color w:val="000000"/>
                <w:kern w:val="0"/>
                <w:lang w:eastAsia="en-IN" w:bidi="hi-IN"/>
                <w14:ligatures w14:val="none"/>
              </w:rPr>
            </w:pPr>
          </w:p>
        </w:tc>
        <w:tc>
          <w:tcPr>
            <w:tcW w:w="4142" w:type="dxa"/>
            <w:tcBorders>
              <w:top w:val="nil"/>
              <w:left w:val="nil"/>
              <w:bottom w:val="single" w:sz="4" w:space="0" w:color="auto"/>
              <w:right w:val="single" w:sz="4" w:space="0" w:color="auto"/>
            </w:tcBorders>
            <w:shd w:val="clear" w:color="auto" w:fill="auto"/>
            <w:noWrap/>
            <w:vAlign w:val="bottom"/>
            <w:hideMark/>
          </w:tcPr>
          <w:p w14:paraId="64B394DE" w14:textId="77777777" w:rsidR="007E684A" w:rsidRPr="007C2BBA" w:rsidRDefault="007E684A" w:rsidP="007E684A">
            <w:pPr>
              <w:spacing w:after="0" w:line="240" w:lineRule="auto"/>
              <w:ind w:firstLine="0"/>
              <w:jc w:val="left"/>
              <w:rPr>
                <w:rFonts w:eastAsia="Times New Roman"/>
                <w:color w:val="000000"/>
                <w:kern w:val="0"/>
                <w:lang w:eastAsia="en-IN" w:bidi="hi-IN"/>
                <w14:ligatures w14:val="none"/>
              </w:rPr>
            </w:pPr>
            <w:r w:rsidRPr="007C2BBA">
              <w:rPr>
                <w:rFonts w:eastAsia="Times New Roman"/>
                <w:color w:val="000000"/>
                <w:kern w:val="0"/>
                <w:lang w:eastAsia="en-IN" w:bidi="hi-IN"/>
                <w14:ligatures w14:val="none"/>
              </w:rPr>
              <w:t xml:space="preserve">lack of time to learn financial concept </w:t>
            </w:r>
          </w:p>
        </w:tc>
        <w:tc>
          <w:tcPr>
            <w:tcW w:w="956" w:type="dxa"/>
            <w:tcBorders>
              <w:top w:val="nil"/>
              <w:left w:val="nil"/>
              <w:bottom w:val="single" w:sz="4" w:space="0" w:color="auto"/>
              <w:right w:val="single" w:sz="4" w:space="0" w:color="auto"/>
            </w:tcBorders>
            <w:shd w:val="clear" w:color="auto" w:fill="auto"/>
            <w:noWrap/>
            <w:vAlign w:val="center"/>
            <w:hideMark/>
          </w:tcPr>
          <w:p w14:paraId="586302DB" w14:textId="77777777" w:rsidR="007E684A" w:rsidRPr="007C2BBA" w:rsidRDefault="007E684A" w:rsidP="007E684A">
            <w:pPr>
              <w:spacing w:after="0" w:line="240" w:lineRule="auto"/>
              <w:ind w:firstLine="0"/>
              <w:jc w:val="center"/>
              <w:rPr>
                <w:rFonts w:eastAsia="Times New Roman"/>
                <w:color w:val="000000"/>
                <w:kern w:val="0"/>
                <w:lang w:eastAsia="en-IN" w:bidi="hi-IN"/>
                <w14:ligatures w14:val="none"/>
              </w:rPr>
            </w:pPr>
            <w:r w:rsidRPr="007C2BBA">
              <w:rPr>
                <w:rFonts w:eastAsia="Times New Roman"/>
                <w:color w:val="000000"/>
                <w:kern w:val="0"/>
                <w:lang w:eastAsia="en-IN" w:bidi="hi-IN"/>
                <w14:ligatures w14:val="none"/>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69716F36" w14:textId="77777777" w:rsidR="007E684A" w:rsidRPr="007C2BBA" w:rsidRDefault="007E684A" w:rsidP="007E684A">
            <w:pPr>
              <w:spacing w:after="0" w:line="240" w:lineRule="auto"/>
              <w:ind w:firstLine="0"/>
              <w:jc w:val="center"/>
              <w:rPr>
                <w:rFonts w:eastAsia="Times New Roman"/>
                <w:color w:val="000000"/>
                <w:kern w:val="0"/>
                <w:lang w:eastAsia="en-IN" w:bidi="hi-IN"/>
                <w14:ligatures w14:val="none"/>
              </w:rPr>
            </w:pPr>
            <w:r w:rsidRPr="007C2BBA">
              <w:rPr>
                <w:rFonts w:eastAsia="Times New Roman"/>
                <w:color w:val="000000"/>
                <w:kern w:val="0"/>
                <w:lang w:eastAsia="en-IN" w:bidi="hi-IN"/>
                <w14:ligatures w14:val="none"/>
              </w:rPr>
              <w:t>5</w:t>
            </w:r>
          </w:p>
        </w:tc>
        <w:tc>
          <w:tcPr>
            <w:tcW w:w="1901" w:type="dxa"/>
            <w:tcBorders>
              <w:top w:val="nil"/>
              <w:left w:val="nil"/>
              <w:bottom w:val="single" w:sz="4" w:space="0" w:color="auto"/>
              <w:right w:val="single" w:sz="4" w:space="0" w:color="auto"/>
            </w:tcBorders>
            <w:shd w:val="clear" w:color="auto" w:fill="auto"/>
            <w:noWrap/>
            <w:vAlign w:val="center"/>
            <w:hideMark/>
          </w:tcPr>
          <w:p w14:paraId="3FC45AC9" w14:textId="77777777" w:rsidR="007E684A" w:rsidRPr="007C2BBA" w:rsidRDefault="007E684A" w:rsidP="007E684A">
            <w:pPr>
              <w:spacing w:after="0" w:line="240" w:lineRule="auto"/>
              <w:ind w:firstLine="0"/>
              <w:jc w:val="center"/>
              <w:rPr>
                <w:rFonts w:eastAsia="Times New Roman"/>
                <w:color w:val="000000"/>
                <w:kern w:val="0"/>
                <w:lang w:eastAsia="en-IN" w:bidi="hi-IN"/>
                <w14:ligatures w14:val="none"/>
              </w:rPr>
            </w:pPr>
            <w:r w:rsidRPr="007C2BBA">
              <w:rPr>
                <w:rFonts w:eastAsia="Times New Roman"/>
                <w:color w:val="000000"/>
                <w:kern w:val="0"/>
                <w:lang w:eastAsia="en-IN" w:bidi="hi-IN"/>
                <w14:ligatures w14:val="none"/>
              </w:rPr>
              <w:t>62.50%</w:t>
            </w:r>
          </w:p>
        </w:tc>
      </w:tr>
      <w:tr w:rsidR="007E684A" w:rsidRPr="007C2BBA" w14:paraId="048A0876" w14:textId="77777777" w:rsidTr="00B974E5">
        <w:trPr>
          <w:trHeight w:val="312"/>
        </w:trPr>
        <w:tc>
          <w:tcPr>
            <w:tcW w:w="696" w:type="dxa"/>
            <w:vMerge/>
            <w:tcBorders>
              <w:top w:val="nil"/>
              <w:left w:val="single" w:sz="4" w:space="0" w:color="auto"/>
              <w:bottom w:val="single" w:sz="4" w:space="0" w:color="auto"/>
              <w:right w:val="single" w:sz="4" w:space="0" w:color="auto"/>
            </w:tcBorders>
            <w:vAlign w:val="center"/>
            <w:hideMark/>
          </w:tcPr>
          <w:p w14:paraId="07BAF129" w14:textId="77777777" w:rsidR="007E684A" w:rsidRPr="007C2BBA" w:rsidRDefault="007E684A" w:rsidP="007E684A">
            <w:pPr>
              <w:spacing w:after="0" w:line="240" w:lineRule="auto"/>
              <w:ind w:firstLine="0"/>
              <w:jc w:val="left"/>
              <w:rPr>
                <w:rFonts w:eastAsia="Times New Roman"/>
                <w:color w:val="000000"/>
                <w:kern w:val="0"/>
                <w:lang w:eastAsia="en-IN" w:bidi="hi-IN"/>
                <w14:ligatures w14:val="none"/>
              </w:rPr>
            </w:pPr>
          </w:p>
        </w:tc>
        <w:tc>
          <w:tcPr>
            <w:tcW w:w="4142" w:type="dxa"/>
            <w:tcBorders>
              <w:top w:val="nil"/>
              <w:left w:val="nil"/>
              <w:bottom w:val="single" w:sz="4" w:space="0" w:color="auto"/>
              <w:right w:val="single" w:sz="4" w:space="0" w:color="auto"/>
            </w:tcBorders>
            <w:shd w:val="clear" w:color="auto" w:fill="auto"/>
            <w:noWrap/>
            <w:vAlign w:val="bottom"/>
            <w:hideMark/>
          </w:tcPr>
          <w:p w14:paraId="29C25663" w14:textId="77777777" w:rsidR="007E684A" w:rsidRPr="007C2BBA" w:rsidRDefault="007E684A" w:rsidP="007E684A">
            <w:pPr>
              <w:spacing w:after="0" w:line="240" w:lineRule="auto"/>
              <w:ind w:firstLine="0"/>
              <w:jc w:val="left"/>
              <w:rPr>
                <w:rFonts w:eastAsia="Times New Roman"/>
                <w:color w:val="000000"/>
                <w:kern w:val="0"/>
                <w:lang w:eastAsia="en-IN" w:bidi="hi-IN"/>
                <w14:ligatures w14:val="none"/>
              </w:rPr>
            </w:pPr>
            <w:r w:rsidRPr="007C2BBA">
              <w:rPr>
                <w:rFonts w:eastAsia="Times New Roman"/>
                <w:color w:val="000000"/>
                <w:kern w:val="0"/>
                <w:lang w:eastAsia="en-IN" w:bidi="hi-IN"/>
                <w14:ligatures w14:val="none"/>
              </w:rPr>
              <w:t>misinformation from unreliable sources</w:t>
            </w:r>
          </w:p>
        </w:tc>
        <w:tc>
          <w:tcPr>
            <w:tcW w:w="956" w:type="dxa"/>
            <w:tcBorders>
              <w:top w:val="nil"/>
              <w:left w:val="nil"/>
              <w:bottom w:val="single" w:sz="4" w:space="0" w:color="auto"/>
              <w:right w:val="single" w:sz="4" w:space="0" w:color="auto"/>
            </w:tcBorders>
            <w:shd w:val="clear" w:color="auto" w:fill="auto"/>
            <w:noWrap/>
            <w:vAlign w:val="center"/>
            <w:hideMark/>
          </w:tcPr>
          <w:p w14:paraId="1F78D90D" w14:textId="77777777" w:rsidR="007E684A" w:rsidRPr="007C2BBA" w:rsidRDefault="007E684A" w:rsidP="007E684A">
            <w:pPr>
              <w:spacing w:after="0" w:line="240" w:lineRule="auto"/>
              <w:ind w:firstLine="0"/>
              <w:jc w:val="center"/>
              <w:rPr>
                <w:rFonts w:eastAsia="Times New Roman"/>
                <w:color w:val="000000"/>
                <w:kern w:val="0"/>
                <w:lang w:eastAsia="en-IN" w:bidi="hi-IN"/>
                <w14:ligatures w14:val="none"/>
              </w:rPr>
            </w:pPr>
            <w:r w:rsidRPr="007C2BBA">
              <w:rPr>
                <w:rFonts w:eastAsia="Times New Roman"/>
                <w:color w:val="000000"/>
                <w:kern w:val="0"/>
                <w:lang w:eastAsia="en-IN" w:bidi="hi-IN"/>
                <w14:ligatures w14:val="none"/>
              </w:rPr>
              <w:t>20.00%</w:t>
            </w:r>
          </w:p>
        </w:tc>
        <w:tc>
          <w:tcPr>
            <w:tcW w:w="1943" w:type="dxa"/>
            <w:tcBorders>
              <w:top w:val="nil"/>
              <w:left w:val="nil"/>
              <w:bottom w:val="single" w:sz="4" w:space="0" w:color="auto"/>
              <w:right w:val="single" w:sz="4" w:space="0" w:color="auto"/>
            </w:tcBorders>
            <w:shd w:val="clear" w:color="auto" w:fill="auto"/>
            <w:noWrap/>
            <w:vAlign w:val="center"/>
            <w:hideMark/>
          </w:tcPr>
          <w:p w14:paraId="7A2B8D54" w14:textId="77777777" w:rsidR="007E684A" w:rsidRPr="007C2BBA" w:rsidRDefault="007E684A" w:rsidP="007E684A">
            <w:pPr>
              <w:spacing w:after="0" w:line="240" w:lineRule="auto"/>
              <w:ind w:firstLine="0"/>
              <w:jc w:val="center"/>
              <w:rPr>
                <w:rFonts w:eastAsia="Times New Roman"/>
                <w:color w:val="000000"/>
                <w:kern w:val="0"/>
                <w:lang w:eastAsia="en-IN" w:bidi="hi-IN"/>
                <w14:ligatures w14:val="none"/>
              </w:rPr>
            </w:pPr>
            <w:r w:rsidRPr="007C2BBA">
              <w:rPr>
                <w:rFonts w:eastAsia="Times New Roman"/>
                <w:color w:val="000000"/>
                <w:kern w:val="0"/>
                <w:lang w:eastAsia="en-IN" w:bidi="hi-IN"/>
                <w14:ligatures w14:val="none"/>
              </w:rPr>
              <w:t>8</w:t>
            </w:r>
          </w:p>
        </w:tc>
        <w:tc>
          <w:tcPr>
            <w:tcW w:w="1901" w:type="dxa"/>
            <w:tcBorders>
              <w:top w:val="nil"/>
              <w:left w:val="nil"/>
              <w:bottom w:val="single" w:sz="4" w:space="0" w:color="auto"/>
              <w:right w:val="single" w:sz="4" w:space="0" w:color="auto"/>
            </w:tcBorders>
            <w:shd w:val="clear" w:color="auto" w:fill="auto"/>
            <w:noWrap/>
            <w:vAlign w:val="center"/>
            <w:hideMark/>
          </w:tcPr>
          <w:p w14:paraId="73D9C5E6" w14:textId="77777777" w:rsidR="007E684A" w:rsidRPr="007C2BBA" w:rsidRDefault="007E684A" w:rsidP="007E684A">
            <w:pPr>
              <w:spacing w:after="0" w:line="240" w:lineRule="auto"/>
              <w:ind w:firstLine="0"/>
              <w:jc w:val="center"/>
              <w:rPr>
                <w:rFonts w:eastAsia="Times New Roman"/>
                <w:color w:val="000000"/>
                <w:kern w:val="0"/>
                <w:lang w:eastAsia="en-IN" w:bidi="hi-IN"/>
                <w14:ligatures w14:val="none"/>
              </w:rPr>
            </w:pPr>
            <w:r w:rsidRPr="007C2BBA">
              <w:rPr>
                <w:rFonts w:eastAsia="Times New Roman"/>
                <w:color w:val="000000"/>
                <w:kern w:val="0"/>
                <w:lang w:eastAsia="en-IN" w:bidi="hi-IN"/>
                <w14:ligatures w14:val="none"/>
              </w:rPr>
              <w:t>82.50%</w:t>
            </w:r>
          </w:p>
        </w:tc>
      </w:tr>
      <w:tr w:rsidR="007E684A" w:rsidRPr="007C2BBA" w14:paraId="4548C58E" w14:textId="77777777" w:rsidTr="00B974E5">
        <w:trPr>
          <w:trHeight w:val="312"/>
        </w:trPr>
        <w:tc>
          <w:tcPr>
            <w:tcW w:w="696" w:type="dxa"/>
            <w:vMerge/>
            <w:tcBorders>
              <w:top w:val="nil"/>
              <w:left w:val="single" w:sz="4" w:space="0" w:color="auto"/>
              <w:bottom w:val="single" w:sz="4" w:space="0" w:color="auto"/>
              <w:right w:val="single" w:sz="4" w:space="0" w:color="auto"/>
            </w:tcBorders>
            <w:vAlign w:val="center"/>
            <w:hideMark/>
          </w:tcPr>
          <w:p w14:paraId="3E734CBE" w14:textId="77777777" w:rsidR="007E684A" w:rsidRPr="007C2BBA" w:rsidRDefault="007E684A" w:rsidP="007E684A">
            <w:pPr>
              <w:spacing w:after="0" w:line="240" w:lineRule="auto"/>
              <w:ind w:firstLine="0"/>
              <w:jc w:val="left"/>
              <w:rPr>
                <w:rFonts w:eastAsia="Times New Roman"/>
                <w:color w:val="000000"/>
                <w:kern w:val="0"/>
                <w:lang w:eastAsia="en-IN" w:bidi="hi-IN"/>
                <w14:ligatures w14:val="none"/>
              </w:rPr>
            </w:pPr>
          </w:p>
        </w:tc>
        <w:tc>
          <w:tcPr>
            <w:tcW w:w="4142" w:type="dxa"/>
            <w:tcBorders>
              <w:top w:val="nil"/>
              <w:left w:val="nil"/>
              <w:bottom w:val="single" w:sz="4" w:space="0" w:color="auto"/>
              <w:right w:val="single" w:sz="4" w:space="0" w:color="auto"/>
            </w:tcBorders>
            <w:shd w:val="clear" w:color="auto" w:fill="auto"/>
            <w:noWrap/>
            <w:vAlign w:val="bottom"/>
            <w:hideMark/>
          </w:tcPr>
          <w:p w14:paraId="6853DF80" w14:textId="77777777" w:rsidR="007E684A" w:rsidRPr="007C2BBA" w:rsidRDefault="007E684A" w:rsidP="007E684A">
            <w:pPr>
              <w:spacing w:after="0" w:line="240" w:lineRule="auto"/>
              <w:ind w:firstLine="0"/>
              <w:jc w:val="left"/>
              <w:rPr>
                <w:rFonts w:eastAsia="Times New Roman"/>
                <w:color w:val="000000"/>
                <w:kern w:val="0"/>
                <w:lang w:eastAsia="en-IN" w:bidi="hi-IN"/>
                <w14:ligatures w14:val="none"/>
              </w:rPr>
            </w:pPr>
            <w:r w:rsidRPr="007C2BBA">
              <w:rPr>
                <w:rFonts w:eastAsia="Times New Roman"/>
                <w:color w:val="000000"/>
                <w:kern w:val="0"/>
                <w:lang w:eastAsia="en-IN" w:bidi="hi-IN"/>
                <w14:ligatures w14:val="none"/>
              </w:rPr>
              <w:t>lack of interest in financial matter.</w:t>
            </w:r>
          </w:p>
        </w:tc>
        <w:tc>
          <w:tcPr>
            <w:tcW w:w="956" w:type="dxa"/>
            <w:tcBorders>
              <w:top w:val="nil"/>
              <w:left w:val="nil"/>
              <w:bottom w:val="single" w:sz="4" w:space="0" w:color="auto"/>
              <w:right w:val="single" w:sz="4" w:space="0" w:color="auto"/>
            </w:tcBorders>
            <w:shd w:val="clear" w:color="auto" w:fill="auto"/>
            <w:noWrap/>
            <w:vAlign w:val="center"/>
            <w:hideMark/>
          </w:tcPr>
          <w:p w14:paraId="74B22077" w14:textId="77777777" w:rsidR="007E684A" w:rsidRPr="007C2BBA" w:rsidRDefault="007E684A" w:rsidP="007E684A">
            <w:pPr>
              <w:spacing w:after="0" w:line="240" w:lineRule="auto"/>
              <w:ind w:firstLine="0"/>
              <w:jc w:val="center"/>
              <w:rPr>
                <w:rFonts w:eastAsia="Times New Roman"/>
                <w:color w:val="000000"/>
                <w:kern w:val="0"/>
                <w:lang w:eastAsia="en-IN" w:bidi="hi-IN"/>
                <w14:ligatures w14:val="none"/>
              </w:rPr>
            </w:pPr>
            <w:r w:rsidRPr="007C2BBA">
              <w:rPr>
                <w:rFonts w:eastAsia="Times New Roman"/>
                <w:color w:val="000000"/>
                <w:kern w:val="0"/>
                <w:lang w:eastAsia="en-IN" w:bidi="hi-IN"/>
                <w14:ligatures w14:val="none"/>
              </w:rPr>
              <w:t>17.50%</w:t>
            </w:r>
          </w:p>
        </w:tc>
        <w:tc>
          <w:tcPr>
            <w:tcW w:w="1943" w:type="dxa"/>
            <w:tcBorders>
              <w:top w:val="nil"/>
              <w:left w:val="nil"/>
              <w:bottom w:val="single" w:sz="4" w:space="0" w:color="auto"/>
              <w:right w:val="single" w:sz="4" w:space="0" w:color="auto"/>
            </w:tcBorders>
            <w:shd w:val="clear" w:color="auto" w:fill="auto"/>
            <w:noWrap/>
            <w:vAlign w:val="center"/>
            <w:hideMark/>
          </w:tcPr>
          <w:p w14:paraId="709475CE" w14:textId="77777777" w:rsidR="007E684A" w:rsidRPr="007C2BBA" w:rsidRDefault="007E684A" w:rsidP="007E684A">
            <w:pPr>
              <w:spacing w:after="0" w:line="240" w:lineRule="auto"/>
              <w:ind w:firstLine="0"/>
              <w:jc w:val="center"/>
              <w:rPr>
                <w:rFonts w:eastAsia="Times New Roman"/>
                <w:color w:val="000000"/>
                <w:kern w:val="0"/>
                <w:lang w:eastAsia="en-IN" w:bidi="hi-IN"/>
                <w14:ligatures w14:val="none"/>
              </w:rPr>
            </w:pPr>
            <w:r w:rsidRPr="007C2BBA">
              <w:rPr>
                <w:rFonts w:eastAsia="Times New Roman"/>
                <w:color w:val="000000"/>
                <w:kern w:val="0"/>
                <w:lang w:eastAsia="en-IN" w:bidi="hi-IN"/>
                <w14:ligatures w14:val="none"/>
              </w:rPr>
              <w:t>7</w:t>
            </w:r>
          </w:p>
        </w:tc>
        <w:tc>
          <w:tcPr>
            <w:tcW w:w="1901" w:type="dxa"/>
            <w:tcBorders>
              <w:top w:val="nil"/>
              <w:left w:val="nil"/>
              <w:bottom w:val="single" w:sz="4" w:space="0" w:color="auto"/>
              <w:right w:val="single" w:sz="4" w:space="0" w:color="auto"/>
            </w:tcBorders>
            <w:shd w:val="clear" w:color="auto" w:fill="auto"/>
            <w:noWrap/>
            <w:vAlign w:val="center"/>
            <w:hideMark/>
          </w:tcPr>
          <w:p w14:paraId="0A78545A" w14:textId="77777777" w:rsidR="007E684A" w:rsidRPr="007C2BBA" w:rsidRDefault="007E684A" w:rsidP="007E684A">
            <w:pPr>
              <w:spacing w:after="0" w:line="240" w:lineRule="auto"/>
              <w:ind w:firstLine="0"/>
              <w:jc w:val="center"/>
              <w:rPr>
                <w:rFonts w:eastAsia="Times New Roman"/>
                <w:color w:val="000000"/>
                <w:kern w:val="0"/>
                <w:lang w:eastAsia="en-IN" w:bidi="hi-IN"/>
                <w14:ligatures w14:val="none"/>
              </w:rPr>
            </w:pPr>
            <w:r w:rsidRPr="007C2BBA">
              <w:rPr>
                <w:rFonts w:eastAsia="Times New Roman"/>
                <w:color w:val="000000"/>
                <w:kern w:val="0"/>
                <w:lang w:eastAsia="en-IN" w:bidi="hi-IN"/>
                <w14:ligatures w14:val="none"/>
              </w:rPr>
              <w:t>100.00%</w:t>
            </w:r>
          </w:p>
        </w:tc>
      </w:tr>
      <w:tr w:rsidR="007E684A" w:rsidRPr="007C2BBA" w14:paraId="37FA8461" w14:textId="77777777" w:rsidTr="00B974E5">
        <w:trPr>
          <w:trHeight w:val="312"/>
        </w:trPr>
        <w:tc>
          <w:tcPr>
            <w:tcW w:w="696" w:type="dxa"/>
            <w:vMerge/>
            <w:tcBorders>
              <w:top w:val="nil"/>
              <w:left w:val="single" w:sz="4" w:space="0" w:color="auto"/>
              <w:bottom w:val="single" w:sz="4" w:space="0" w:color="auto"/>
              <w:right w:val="single" w:sz="4" w:space="0" w:color="auto"/>
            </w:tcBorders>
            <w:vAlign w:val="center"/>
            <w:hideMark/>
          </w:tcPr>
          <w:p w14:paraId="13CFAFA8" w14:textId="77777777" w:rsidR="007E684A" w:rsidRPr="007C2BBA" w:rsidRDefault="007E684A" w:rsidP="007E684A">
            <w:pPr>
              <w:spacing w:after="0" w:line="240" w:lineRule="auto"/>
              <w:ind w:firstLine="0"/>
              <w:jc w:val="left"/>
              <w:rPr>
                <w:rFonts w:eastAsia="Times New Roman"/>
                <w:color w:val="000000"/>
                <w:kern w:val="0"/>
                <w:lang w:eastAsia="en-IN" w:bidi="hi-IN"/>
                <w14:ligatures w14:val="none"/>
              </w:rPr>
            </w:pPr>
          </w:p>
        </w:tc>
        <w:tc>
          <w:tcPr>
            <w:tcW w:w="4142" w:type="dxa"/>
            <w:tcBorders>
              <w:top w:val="nil"/>
              <w:left w:val="nil"/>
              <w:bottom w:val="single" w:sz="4" w:space="0" w:color="auto"/>
              <w:right w:val="single" w:sz="4" w:space="0" w:color="auto"/>
            </w:tcBorders>
            <w:shd w:val="clear" w:color="auto" w:fill="auto"/>
            <w:noWrap/>
            <w:vAlign w:val="center"/>
            <w:hideMark/>
          </w:tcPr>
          <w:p w14:paraId="2192760F" w14:textId="77777777" w:rsidR="007E684A" w:rsidRPr="007C2BBA" w:rsidRDefault="007E684A" w:rsidP="007E684A">
            <w:pPr>
              <w:spacing w:after="0" w:line="240" w:lineRule="auto"/>
              <w:ind w:firstLine="0"/>
              <w:jc w:val="left"/>
              <w:rPr>
                <w:rFonts w:eastAsia="Times New Roman"/>
                <w:color w:val="000000"/>
                <w:kern w:val="0"/>
                <w:lang w:eastAsia="en-IN" w:bidi="hi-IN"/>
                <w14:ligatures w14:val="none"/>
              </w:rPr>
            </w:pPr>
            <w:r w:rsidRPr="007C2BBA">
              <w:rPr>
                <w:rFonts w:eastAsia="Times New Roman"/>
                <w:color w:val="000000"/>
                <w:kern w:val="0"/>
                <w:lang w:eastAsia="en-IN" w:bidi="hi-IN"/>
                <w14:ligatures w14:val="none"/>
              </w:rPr>
              <w:t>Total</w:t>
            </w:r>
          </w:p>
        </w:tc>
        <w:tc>
          <w:tcPr>
            <w:tcW w:w="956" w:type="dxa"/>
            <w:tcBorders>
              <w:top w:val="nil"/>
              <w:left w:val="nil"/>
              <w:bottom w:val="single" w:sz="4" w:space="0" w:color="auto"/>
              <w:right w:val="single" w:sz="4" w:space="0" w:color="auto"/>
            </w:tcBorders>
            <w:shd w:val="clear" w:color="auto" w:fill="auto"/>
            <w:noWrap/>
            <w:vAlign w:val="center"/>
            <w:hideMark/>
          </w:tcPr>
          <w:p w14:paraId="0AC7CF81" w14:textId="77777777" w:rsidR="007E684A" w:rsidRPr="007C2BBA" w:rsidRDefault="007E684A" w:rsidP="007E684A">
            <w:pPr>
              <w:spacing w:after="0" w:line="240" w:lineRule="auto"/>
              <w:ind w:firstLine="0"/>
              <w:jc w:val="center"/>
              <w:rPr>
                <w:rFonts w:eastAsia="Times New Roman"/>
                <w:color w:val="000000"/>
                <w:kern w:val="0"/>
                <w:lang w:eastAsia="en-IN" w:bidi="hi-IN"/>
                <w14:ligatures w14:val="none"/>
              </w:rPr>
            </w:pPr>
            <w:r w:rsidRPr="007C2BBA">
              <w:rPr>
                <w:rFonts w:eastAsia="Times New Roman"/>
                <w:color w:val="000000"/>
                <w:kern w:val="0"/>
                <w:lang w:eastAsia="en-IN" w:bidi="hi-IN"/>
                <w14:ligatures w14:val="none"/>
              </w:rPr>
              <w:t> </w:t>
            </w:r>
          </w:p>
        </w:tc>
        <w:tc>
          <w:tcPr>
            <w:tcW w:w="1943" w:type="dxa"/>
            <w:tcBorders>
              <w:top w:val="nil"/>
              <w:left w:val="nil"/>
              <w:bottom w:val="single" w:sz="4" w:space="0" w:color="auto"/>
              <w:right w:val="single" w:sz="4" w:space="0" w:color="auto"/>
            </w:tcBorders>
            <w:shd w:val="clear" w:color="auto" w:fill="auto"/>
            <w:noWrap/>
            <w:vAlign w:val="center"/>
            <w:hideMark/>
          </w:tcPr>
          <w:p w14:paraId="2E70483A" w14:textId="77777777" w:rsidR="007E684A" w:rsidRPr="007C2BBA" w:rsidRDefault="007E684A" w:rsidP="007E684A">
            <w:pPr>
              <w:spacing w:after="0" w:line="240" w:lineRule="auto"/>
              <w:ind w:firstLine="0"/>
              <w:jc w:val="center"/>
              <w:rPr>
                <w:rFonts w:eastAsia="Times New Roman"/>
                <w:color w:val="000000"/>
                <w:kern w:val="0"/>
                <w:lang w:eastAsia="en-IN" w:bidi="hi-IN"/>
                <w14:ligatures w14:val="none"/>
              </w:rPr>
            </w:pPr>
            <w:r w:rsidRPr="007C2BBA">
              <w:rPr>
                <w:rFonts w:eastAsia="Times New Roman"/>
                <w:color w:val="000000"/>
                <w:kern w:val="0"/>
                <w:lang w:eastAsia="en-IN" w:bidi="hi-IN"/>
                <w14:ligatures w14:val="none"/>
              </w:rPr>
              <w:t>40</w:t>
            </w:r>
          </w:p>
        </w:tc>
        <w:tc>
          <w:tcPr>
            <w:tcW w:w="1901" w:type="dxa"/>
            <w:tcBorders>
              <w:top w:val="nil"/>
              <w:left w:val="nil"/>
              <w:bottom w:val="single" w:sz="4" w:space="0" w:color="auto"/>
              <w:right w:val="single" w:sz="4" w:space="0" w:color="auto"/>
            </w:tcBorders>
            <w:shd w:val="clear" w:color="auto" w:fill="auto"/>
            <w:noWrap/>
            <w:vAlign w:val="center"/>
            <w:hideMark/>
          </w:tcPr>
          <w:p w14:paraId="248FB409" w14:textId="77777777" w:rsidR="007E684A" w:rsidRPr="007C2BBA" w:rsidRDefault="007E684A" w:rsidP="007E684A">
            <w:pPr>
              <w:spacing w:after="0" w:line="240" w:lineRule="auto"/>
              <w:ind w:firstLine="0"/>
              <w:jc w:val="center"/>
              <w:rPr>
                <w:rFonts w:eastAsia="Times New Roman"/>
                <w:color w:val="000000"/>
                <w:kern w:val="0"/>
                <w:lang w:eastAsia="en-IN" w:bidi="hi-IN"/>
                <w14:ligatures w14:val="none"/>
              </w:rPr>
            </w:pPr>
            <w:r w:rsidRPr="007C2BBA">
              <w:rPr>
                <w:rFonts w:eastAsia="Times New Roman"/>
                <w:color w:val="000000"/>
                <w:kern w:val="0"/>
                <w:lang w:eastAsia="en-IN" w:bidi="hi-IN"/>
                <w14:ligatures w14:val="none"/>
              </w:rPr>
              <w:t> </w:t>
            </w:r>
          </w:p>
        </w:tc>
      </w:tr>
    </w:tbl>
    <w:p w14:paraId="6D6EDC55" w14:textId="77777777" w:rsidR="007E684A" w:rsidRPr="007C2BBA" w:rsidRDefault="007E684A" w:rsidP="007E684A">
      <w:pPr>
        <w:pStyle w:val="ListParagraph"/>
        <w:ind w:firstLine="0"/>
        <w:jc w:val="center"/>
        <w:rPr>
          <w:rFonts w:eastAsia="Times New Roman"/>
          <w:b/>
          <w:bCs/>
          <w:kern w:val="0"/>
          <w:lang w:eastAsia="en-IN" w:bidi="hi-IN"/>
          <w14:ligatures w14:val="none"/>
        </w:rPr>
      </w:pPr>
    </w:p>
    <w:p w14:paraId="60755E4A" w14:textId="2AF3CED3" w:rsidR="007E684A" w:rsidRPr="007C2BBA" w:rsidRDefault="007E684A" w:rsidP="007E684A">
      <w:pPr>
        <w:pStyle w:val="ListParagraph"/>
        <w:ind w:firstLine="0"/>
        <w:jc w:val="center"/>
        <w:rPr>
          <w:rFonts w:eastAsia="Times New Roman"/>
          <w:b/>
          <w:bCs/>
          <w:kern w:val="0"/>
          <w:lang w:eastAsia="en-IN" w:bidi="hi-IN"/>
          <w14:ligatures w14:val="none"/>
        </w:rPr>
      </w:pPr>
      <w:r w:rsidRPr="007C2BBA">
        <w:rPr>
          <w:rFonts w:eastAsia="Times New Roman"/>
          <w:b/>
          <w:bCs/>
          <w:kern w:val="0"/>
          <w:lang w:eastAsia="en-IN" w:bidi="hi-IN"/>
          <w14:ligatures w14:val="none"/>
        </w:rPr>
        <w:t>Graph No:</w:t>
      </w:r>
      <w:r w:rsidR="007C2BBA" w:rsidRPr="007C2BBA">
        <w:rPr>
          <w:rFonts w:eastAsia="Times New Roman"/>
          <w:b/>
          <w:bCs/>
          <w:kern w:val="0"/>
          <w:lang w:eastAsia="en-IN" w:bidi="hi-IN"/>
          <w14:ligatures w14:val="none"/>
        </w:rPr>
        <w:t>7.1</w:t>
      </w:r>
      <w:proofErr w:type="gramStart"/>
      <w:r w:rsidR="007C2BBA" w:rsidRPr="007C2BBA">
        <w:rPr>
          <w:rFonts w:eastAsia="Times New Roman"/>
          <w:b/>
          <w:bCs/>
          <w:kern w:val="0"/>
          <w:lang w:eastAsia="en-IN" w:bidi="hi-IN"/>
          <w14:ligatures w14:val="none"/>
        </w:rPr>
        <w:t xml:space="preserve">- </w:t>
      </w:r>
      <w:r w:rsidRPr="007C2BBA">
        <w:rPr>
          <w:rFonts w:eastAsia="Times New Roman"/>
          <w:b/>
          <w:bCs/>
          <w:kern w:val="0"/>
          <w:lang w:eastAsia="en-IN" w:bidi="hi-IN"/>
          <w14:ligatures w14:val="none"/>
        </w:rPr>
        <w:t xml:space="preserve"> what</w:t>
      </w:r>
      <w:proofErr w:type="gramEnd"/>
      <w:r w:rsidRPr="007C2BBA">
        <w:rPr>
          <w:rFonts w:eastAsia="Times New Roman"/>
          <w:b/>
          <w:bCs/>
          <w:kern w:val="0"/>
          <w:lang w:eastAsia="en-IN" w:bidi="hi-IN"/>
          <w14:ligatures w14:val="none"/>
        </w:rPr>
        <w:t xml:space="preserve"> challenges do you face in improving your financial knowledge?</w:t>
      </w:r>
    </w:p>
    <w:p w14:paraId="4B7D729F" w14:textId="6BF85A01" w:rsidR="00DB7EE5" w:rsidRPr="007C2BBA" w:rsidRDefault="007E684A" w:rsidP="007E684A">
      <w:pPr>
        <w:ind w:firstLine="0"/>
        <w:jc w:val="center"/>
        <w:rPr>
          <w:rFonts w:eastAsia="Times New Roman"/>
          <w:kern w:val="0"/>
          <w:lang w:eastAsia="en-IN" w:bidi="hi-IN"/>
          <w14:ligatures w14:val="none"/>
        </w:rPr>
      </w:pPr>
      <w:r w:rsidRPr="007C2BBA">
        <w:rPr>
          <w:noProof/>
        </w:rPr>
        <w:drawing>
          <wp:inline distT="0" distB="0" distL="0" distR="0" wp14:anchorId="31A1C516" wp14:editId="0A270A85">
            <wp:extent cx="5059680" cy="2743200"/>
            <wp:effectExtent l="0" t="0" r="7620" b="0"/>
            <wp:docPr id="583662097" name="Chart 1">
              <a:extLst xmlns:a="http://schemas.openxmlformats.org/drawingml/2006/main">
                <a:ext uri="{FF2B5EF4-FFF2-40B4-BE49-F238E27FC236}">
                  <a16:creationId xmlns:a16="http://schemas.microsoft.com/office/drawing/2014/main" id="{3B453EFC-0E41-81CE-7D10-752E36F3C6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C1D5D55" w14:textId="22B46550" w:rsidR="00B974E5" w:rsidRPr="007C2BBA" w:rsidRDefault="00B974E5" w:rsidP="00B974E5">
      <w:pPr>
        <w:ind w:firstLine="0"/>
        <w:rPr>
          <w:rFonts w:eastAsia="Times New Roman"/>
          <w:b/>
          <w:bCs/>
          <w:kern w:val="0"/>
          <w:lang w:eastAsia="en-IN" w:bidi="hi-IN"/>
          <w14:ligatures w14:val="none"/>
        </w:rPr>
      </w:pPr>
      <w:r w:rsidRPr="007C2BBA">
        <w:rPr>
          <w:rFonts w:eastAsia="Times New Roman"/>
          <w:b/>
          <w:bCs/>
          <w:kern w:val="0"/>
          <w:lang w:eastAsia="en-IN" w:bidi="hi-IN"/>
          <w14:ligatures w14:val="none"/>
        </w:rPr>
        <w:t>7.2) What is the primary factor that influences your financial decisions?</w:t>
      </w:r>
    </w:p>
    <w:p w14:paraId="67BF07D5" w14:textId="653FA01A" w:rsidR="0049350A" w:rsidRPr="007C2BBA" w:rsidRDefault="0049350A" w:rsidP="0049350A">
      <w:pPr>
        <w:ind w:firstLine="720"/>
        <w:rPr>
          <w:rFonts w:eastAsia="Times New Roman"/>
          <w:kern w:val="0"/>
          <w:lang w:eastAsia="en-IN" w:bidi="hi-IN"/>
          <w14:ligatures w14:val="none"/>
        </w:rPr>
      </w:pPr>
      <w:r w:rsidRPr="007C2BBA">
        <w:rPr>
          <w:rFonts w:eastAsia="Times New Roman"/>
          <w:kern w:val="0"/>
          <w:lang w:eastAsia="en-IN" w:bidi="hi-IN"/>
          <w14:ligatures w14:val="none"/>
        </w:rPr>
        <w:t>The question "What is the primary factor that influences your financial decisions?" aims to identify the key driver behind an individual's financial choices. Respondents can choose from factors such as salary/income, which reflects the financial resources available, family expectations, which may influence decisions based on traditional or cultural norms, peer influence, which can sway spending habits, personal savings goals, financial education, and other unspecified factors. Understanding these influences helps in analysing how fresh graduates approach financial management and decision-making in their early careers.</w:t>
      </w:r>
    </w:p>
    <w:p w14:paraId="18E0F598" w14:textId="56DAEBE8" w:rsidR="00D44EC8" w:rsidRPr="007C2BBA" w:rsidRDefault="00D44EC8" w:rsidP="00D44EC8">
      <w:pPr>
        <w:ind w:firstLine="720"/>
        <w:jc w:val="center"/>
        <w:rPr>
          <w:rFonts w:eastAsia="Times New Roman"/>
          <w:b/>
          <w:bCs/>
          <w:kern w:val="0"/>
          <w:lang w:eastAsia="en-IN" w:bidi="hi-IN"/>
          <w14:ligatures w14:val="none"/>
        </w:rPr>
      </w:pPr>
      <w:r w:rsidRPr="007C2BBA">
        <w:rPr>
          <w:rFonts w:eastAsia="Times New Roman"/>
          <w:b/>
          <w:bCs/>
          <w:kern w:val="0"/>
          <w:lang w:eastAsia="en-IN" w:bidi="hi-IN"/>
          <w14:ligatures w14:val="none"/>
        </w:rPr>
        <w:lastRenderedPageBreak/>
        <w:t xml:space="preserve">Table No:7.2 - </w:t>
      </w:r>
      <w:r w:rsidRPr="007C2BBA">
        <w:rPr>
          <w:rFonts w:eastAsia="Times New Roman"/>
          <w:b/>
          <w:bCs/>
          <w:kern w:val="0"/>
          <w:lang w:eastAsia="en-IN" w:bidi="hi-IN"/>
          <w14:ligatures w14:val="none"/>
        </w:rPr>
        <w:t>What is the primary factor that influences your financial decisions?</w:t>
      </w:r>
    </w:p>
    <w:tbl>
      <w:tblPr>
        <w:tblW w:w="8641" w:type="dxa"/>
        <w:jc w:val="center"/>
        <w:tblLook w:val="04A0" w:firstRow="1" w:lastRow="0" w:firstColumn="1" w:lastColumn="0" w:noHBand="0" w:noVBand="1"/>
      </w:tblPr>
      <w:tblGrid>
        <w:gridCol w:w="728"/>
        <w:gridCol w:w="2663"/>
        <w:gridCol w:w="1071"/>
        <w:gridCol w:w="1943"/>
        <w:gridCol w:w="2236"/>
      </w:tblGrid>
      <w:tr w:rsidR="00D44EC8" w:rsidRPr="00D44EC8" w14:paraId="60238AC3" w14:textId="77777777" w:rsidTr="00D44EC8">
        <w:trPr>
          <w:trHeight w:val="312"/>
          <w:jc w:val="center"/>
        </w:trPr>
        <w:tc>
          <w:tcPr>
            <w:tcW w:w="864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92373EF" w14:textId="77777777" w:rsidR="00D44EC8" w:rsidRPr="00D44EC8" w:rsidRDefault="00D44EC8" w:rsidP="00D44EC8">
            <w:pPr>
              <w:spacing w:after="0" w:line="240" w:lineRule="auto"/>
              <w:ind w:firstLine="0"/>
              <w:jc w:val="center"/>
              <w:rPr>
                <w:rFonts w:eastAsia="Times New Roman"/>
                <w:color w:val="000000"/>
                <w:kern w:val="0"/>
                <w:lang w:eastAsia="en-IN" w:bidi="hi-IN"/>
                <w14:ligatures w14:val="none"/>
              </w:rPr>
            </w:pPr>
            <w:r w:rsidRPr="00D44EC8">
              <w:rPr>
                <w:rFonts w:eastAsia="Times New Roman"/>
                <w:color w:val="000000"/>
                <w:kern w:val="0"/>
                <w:lang w:eastAsia="en-IN" w:bidi="hi-IN"/>
                <w14:ligatures w14:val="none"/>
              </w:rPr>
              <w:t>What is the primary factor that influences your financial decisions?</w:t>
            </w:r>
          </w:p>
        </w:tc>
      </w:tr>
      <w:tr w:rsidR="00D44EC8" w:rsidRPr="00D44EC8" w14:paraId="01E93B68" w14:textId="77777777" w:rsidTr="00D44EC8">
        <w:trPr>
          <w:trHeight w:val="624"/>
          <w:jc w:val="center"/>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4E8F4D41" w14:textId="77777777" w:rsidR="00D44EC8" w:rsidRPr="00D44EC8" w:rsidRDefault="00D44EC8" w:rsidP="00D44EC8">
            <w:pPr>
              <w:spacing w:after="0" w:line="240" w:lineRule="auto"/>
              <w:ind w:firstLine="0"/>
              <w:jc w:val="center"/>
              <w:rPr>
                <w:rFonts w:eastAsia="Times New Roman"/>
                <w:color w:val="000000"/>
                <w:kern w:val="0"/>
                <w:lang w:eastAsia="en-IN" w:bidi="hi-IN"/>
                <w14:ligatures w14:val="none"/>
              </w:rPr>
            </w:pPr>
            <w:r w:rsidRPr="00D44EC8">
              <w:rPr>
                <w:rFonts w:eastAsia="Times New Roman"/>
                <w:color w:val="000000"/>
                <w:kern w:val="0"/>
                <w:lang w:eastAsia="en-IN" w:bidi="hi-IN"/>
                <w14:ligatures w14:val="none"/>
              </w:rPr>
              <w:t> </w:t>
            </w:r>
          </w:p>
        </w:tc>
        <w:tc>
          <w:tcPr>
            <w:tcW w:w="2663" w:type="dxa"/>
            <w:tcBorders>
              <w:top w:val="nil"/>
              <w:left w:val="nil"/>
              <w:bottom w:val="single" w:sz="4" w:space="0" w:color="auto"/>
              <w:right w:val="single" w:sz="4" w:space="0" w:color="auto"/>
            </w:tcBorders>
            <w:shd w:val="clear" w:color="auto" w:fill="auto"/>
            <w:noWrap/>
            <w:vAlign w:val="center"/>
            <w:hideMark/>
          </w:tcPr>
          <w:p w14:paraId="6A939E76" w14:textId="77777777" w:rsidR="00D44EC8" w:rsidRPr="00D44EC8" w:rsidRDefault="00D44EC8" w:rsidP="00D44EC8">
            <w:pPr>
              <w:spacing w:after="0" w:line="240" w:lineRule="auto"/>
              <w:ind w:firstLine="0"/>
              <w:jc w:val="left"/>
              <w:rPr>
                <w:rFonts w:eastAsia="Times New Roman"/>
                <w:color w:val="000000"/>
                <w:kern w:val="0"/>
                <w:lang w:eastAsia="en-IN" w:bidi="hi-IN"/>
                <w14:ligatures w14:val="none"/>
              </w:rPr>
            </w:pPr>
            <w:r w:rsidRPr="00D44EC8">
              <w:rPr>
                <w:rFonts w:eastAsia="Times New Roman"/>
                <w:color w:val="000000"/>
                <w:kern w:val="0"/>
                <w:lang w:eastAsia="en-IN" w:bidi="hi-IN"/>
                <w14:ligatures w14:val="none"/>
              </w:rPr>
              <w:t> </w:t>
            </w:r>
          </w:p>
        </w:tc>
        <w:tc>
          <w:tcPr>
            <w:tcW w:w="1071" w:type="dxa"/>
            <w:tcBorders>
              <w:top w:val="nil"/>
              <w:left w:val="nil"/>
              <w:bottom w:val="single" w:sz="4" w:space="0" w:color="auto"/>
              <w:right w:val="single" w:sz="4" w:space="0" w:color="auto"/>
            </w:tcBorders>
            <w:shd w:val="clear" w:color="auto" w:fill="auto"/>
            <w:noWrap/>
            <w:vAlign w:val="center"/>
            <w:hideMark/>
          </w:tcPr>
          <w:p w14:paraId="3C330BA1" w14:textId="77777777" w:rsidR="00D44EC8" w:rsidRPr="00D44EC8" w:rsidRDefault="00D44EC8" w:rsidP="00D44EC8">
            <w:pPr>
              <w:spacing w:after="0" w:line="240" w:lineRule="auto"/>
              <w:ind w:firstLine="0"/>
              <w:jc w:val="center"/>
              <w:rPr>
                <w:rFonts w:eastAsia="Times New Roman"/>
                <w:color w:val="000000"/>
                <w:kern w:val="0"/>
                <w:lang w:eastAsia="en-IN" w:bidi="hi-IN"/>
                <w14:ligatures w14:val="none"/>
              </w:rPr>
            </w:pPr>
            <w:r w:rsidRPr="00D44EC8">
              <w:rPr>
                <w:rFonts w:eastAsia="Times New Roman"/>
                <w:color w:val="000000"/>
                <w:kern w:val="0"/>
                <w:lang w:eastAsia="en-IN" w:bidi="hi-IN"/>
                <w14:ligatures w14:val="none"/>
              </w:rPr>
              <w:t>Percent</w:t>
            </w:r>
          </w:p>
        </w:tc>
        <w:tc>
          <w:tcPr>
            <w:tcW w:w="1943" w:type="dxa"/>
            <w:tcBorders>
              <w:top w:val="nil"/>
              <w:left w:val="nil"/>
              <w:bottom w:val="single" w:sz="4" w:space="0" w:color="auto"/>
              <w:right w:val="single" w:sz="4" w:space="0" w:color="auto"/>
            </w:tcBorders>
            <w:shd w:val="clear" w:color="auto" w:fill="auto"/>
            <w:vAlign w:val="center"/>
            <w:hideMark/>
          </w:tcPr>
          <w:p w14:paraId="0D51F582" w14:textId="77777777" w:rsidR="00D44EC8" w:rsidRPr="00D44EC8" w:rsidRDefault="00D44EC8" w:rsidP="00D44EC8">
            <w:pPr>
              <w:spacing w:after="0" w:line="240" w:lineRule="auto"/>
              <w:ind w:firstLine="0"/>
              <w:jc w:val="center"/>
              <w:rPr>
                <w:rFonts w:eastAsia="Times New Roman"/>
                <w:color w:val="000000"/>
                <w:kern w:val="0"/>
                <w:lang w:eastAsia="en-IN" w:bidi="hi-IN"/>
                <w14:ligatures w14:val="none"/>
              </w:rPr>
            </w:pPr>
            <w:r w:rsidRPr="00D44EC8">
              <w:rPr>
                <w:rFonts w:eastAsia="Times New Roman"/>
                <w:color w:val="000000"/>
                <w:kern w:val="0"/>
                <w:lang w:eastAsia="en-IN" w:bidi="hi-IN"/>
                <w14:ligatures w14:val="none"/>
              </w:rPr>
              <w:t>Valid Frequency</w:t>
            </w:r>
          </w:p>
        </w:tc>
        <w:tc>
          <w:tcPr>
            <w:tcW w:w="2236" w:type="dxa"/>
            <w:tcBorders>
              <w:top w:val="nil"/>
              <w:left w:val="nil"/>
              <w:bottom w:val="single" w:sz="4" w:space="0" w:color="auto"/>
              <w:right w:val="single" w:sz="4" w:space="0" w:color="auto"/>
            </w:tcBorders>
            <w:shd w:val="clear" w:color="auto" w:fill="auto"/>
            <w:vAlign w:val="center"/>
            <w:hideMark/>
          </w:tcPr>
          <w:p w14:paraId="1C4443C9" w14:textId="77777777" w:rsidR="00D44EC8" w:rsidRPr="00D44EC8" w:rsidRDefault="00D44EC8" w:rsidP="00D44EC8">
            <w:pPr>
              <w:spacing w:after="0" w:line="240" w:lineRule="auto"/>
              <w:ind w:firstLine="0"/>
              <w:jc w:val="center"/>
              <w:rPr>
                <w:rFonts w:eastAsia="Times New Roman"/>
                <w:color w:val="000000"/>
                <w:kern w:val="0"/>
                <w:lang w:eastAsia="en-IN" w:bidi="hi-IN"/>
                <w14:ligatures w14:val="none"/>
              </w:rPr>
            </w:pPr>
            <w:r w:rsidRPr="00D44EC8">
              <w:rPr>
                <w:rFonts w:eastAsia="Times New Roman"/>
                <w:color w:val="000000"/>
                <w:kern w:val="0"/>
                <w:lang w:eastAsia="en-IN" w:bidi="hi-IN"/>
                <w14:ligatures w14:val="none"/>
              </w:rPr>
              <w:t>Cumulative Percent</w:t>
            </w:r>
          </w:p>
        </w:tc>
      </w:tr>
      <w:tr w:rsidR="00D44EC8" w:rsidRPr="00D44EC8" w14:paraId="707A2903" w14:textId="77777777" w:rsidTr="00D44EC8">
        <w:trPr>
          <w:trHeight w:val="312"/>
          <w:jc w:val="center"/>
        </w:trPr>
        <w:tc>
          <w:tcPr>
            <w:tcW w:w="7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98BFE6" w14:textId="77777777" w:rsidR="00D44EC8" w:rsidRPr="00D44EC8" w:rsidRDefault="00D44EC8" w:rsidP="00D44EC8">
            <w:pPr>
              <w:spacing w:after="0" w:line="240" w:lineRule="auto"/>
              <w:ind w:firstLine="0"/>
              <w:jc w:val="center"/>
              <w:rPr>
                <w:rFonts w:eastAsia="Times New Roman"/>
                <w:color w:val="000000"/>
                <w:kern w:val="0"/>
                <w:lang w:eastAsia="en-IN" w:bidi="hi-IN"/>
                <w14:ligatures w14:val="none"/>
              </w:rPr>
            </w:pPr>
            <w:r w:rsidRPr="00D44EC8">
              <w:rPr>
                <w:rFonts w:eastAsia="Times New Roman"/>
                <w:color w:val="000000"/>
                <w:kern w:val="0"/>
                <w:lang w:eastAsia="en-IN" w:bidi="hi-IN"/>
                <w14:ligatures w14:val="none"/>
              </w:rPr>
              <w:t>valid</w:t>
            </w:r>
          </w:p>
        </w:tc>
        <w:tc>
          <w:tcPr>
            <w:tcW w:w="2663" w:type="dxa"/>
            <w:tcBorders>
              <w:top w:val="nil"/>
              <w:left w:val="nil"/>
              <w:bottom w:val="single" w:sz="4" w:space="0" w:color="auto"/>
              <w:right w:val="single" w:sz="4" w:space="0" w:color="auto"/>
            </w:tcBorders>
            <w:shd w:val="clear" w:color="auto" w:fill="auto"/>
            <w:noWrap/>
            <w:vAlign w:val="bottom"/>
            <w:hideMark/>
          </w:tcPr>
          <w:p w14:paraId="5E06C075" w14:textId="77777777" w:rsidR="00D44EC8" w:rsidRPr="00D44EC8" w:rsidRDefault="00D44EC8" w:rsidP="00D44EC8">
            <w:pPr>
              <w:spacing w:after="0" w:line="240" w:lineRule="auto"/>
              <w:ind w:firstLine="0"/>
              <w:jc w:val="left"/>
              <w:rPr>
                <w:rFonts w:eastAsia="Times New Roman"/>
                <w:color w:val="000000"/>
                <w:kern w:val="0"/>
                <w:lang w:eastAsia="en-IN" w:bidi="hi-IN"/>
                <w14:ligatures w14:val="none"/>
              </w:rPr>
            </w:pPr>
            <w:r w:rsidRPr="00D44EC8">
              <w:rPr>
                <w:rFonts w:eastAsia="Times New Roman"/>
                <w:color w:val="000000"/>
                <w:kern w:val="0"/>
                <w:lang w:eastAsia="en-IN" w:bidi="hi-IN"/>
                <w14:ligatures w14:val="none"/>
              </w:rPr>
              <w:t>Salary/Income</w:t>
            </w:r>
          </w:p>
        </w:tc>
        <w:tc>
          <w:tcPr>
            <w:tcW w:w="1071" w:type="dxa"/>
            <w:tcBorders>
              <w:top w:val="nil"/>
              <w:left w:val="nil"/>
              <w:bottom w:val="single" w:sz="4" w:space="0" w:color="auto"/>
              <w:right w:val="single" w:sz="4" w:space="0" w:color="auto"/>
            </w:tcBorders>
            <w:shd w:val="clear" w:color="auto" w:fill="auto"/>
            <w:noWrap/>
            <w:vAlign w:val="center"/>
            <w:hideMark/>
          </w:tcPr>
          <w:p w14:paraId="44123A9F" w14:textId="77777777" w:rsidR="00D44EC8" w:rsidRPr="00D44EC8" w:rsidRDefault="00D44EC8" w:rsidP="00D44EC8">
            <w:pPr>
              <w:spacing w:after="0" w:line="240" w:lineRule="auto"/>
              <w:ind w:firstLine="0"/>
              <w:jc w:val="center"/>
              <w:rPr>
                <w:rFonts w:eastAsia="Times New Roman"/>
                <w:color w:val="000000"/>
                <w:kern w:val="0"/>
                <w:lang w:eastAsia="en-IN" w:bidi="hi-IN"/>
                <w14:ligatures w14:val="none"/>
              </w:rPr>
            </w:pPr>
            <w:r w:rsidRPr="00D44EC8">
              <w:rPr>
                <w:rFonts w:eastAsia="Times New Roman"/>
                <w:color w:val="000000"/>
                <w:kern w:val="0"/>
                <w:lang w:eastAsia="en-IN" w:bidi="hi-IN"/>
                <w14:ligatures w14:val="none"/>
              </w:rPr>
              <w:t>40.00</w:t>
            </w:r>
          </w:p>
        </w:tc>
        <w:tc>
          <w:tcPr>
            <w:tcW w:w="1943" w:type="dxa"/>
            <w:tcBorders>
              <w:top w:val="nil"/>
              <w:left w:val="nil"/>
              <w:bottom w:val="single" w:sz="4" w:space="0" w:color="auto"/>
              <w:right w:val="single" w:sz="4" w:space="0" w:color="auto"/>
            </w:tcBorders>
            <w:shd w:val="clear" w:color="auto" w:fill="auto"/>
            <w:noWrap/>
            <w:vAlign w:val="center"/>
            <w:hideMark/>
          </w:tcPr>
          <w:p w14:paraId="0A5FB1BE" w14:textId="77777777" w:rsidR="00D44EC8" w:rsidRPr="00D44EC8" w:rsidRDefault="00D44EC8" w:rsidP="00D44EC8">
            <w:pPr>
              <w:spacing w:after="0" w:line="240" w:lineRule="auto"/>
              <w:ind w:firstLine="0"/>
              <w:jc w:val="center"/>
              <w:rPr>
                <w:rFonts w:eastAsia="Times New Roman"/>
                <w:color w:val="000000"/>
                <w:kern w:val="0"/>
                <w:lang w:eastAsia="en-IN" w:bidi="hi-IN"/>
                <w14:ligatures w14:val="none"/>
              </w:rPr>
            </w:pPr>
            <w:r w:rsidRPr="00D44EC8">
              <w:rPr>
                <w:rFonts w:eastAsia="Times New Roman"/>
                <w:color w:val="000000"/>
                <w:kern w:val="0"/>
                <w:lang w:eastAsia="en-IN" w:bidi="hi-IN"/>
                <w14:ligatures w14:val="none"/>
              </w:rPr>
              <w:t>16</w:t>
            </w:r>
          </w:p>
        </w:tc>
        <w:tc>
          <w:tcPr>
            <w:tcW w:w="2236" w:type="dxa"/>
            <w:tcBorders>
              <w:top w:val="nil"/>
              <w:left w:val="nil"/>
              <w:bottom w:val="single" w:sz="4" w:space="0" w:color="auto"/>
              <w:right w:val="single" w:sz="4" w:space="0" w:color="auto"/>
            </w:tcBorders>
            <w:shd w:val="clear" w:color="auto" w:fill="auto"/>
            <w:noWrap/>
            <w:vAlign w:val="center"/>
            <w:hideMark/>
          </w:tcPr>
          <w:p w14:paraId="1432808C" w14:textId="77777777" w:rsidR="00D44EC8" w:rsidRPr="00D44EC8" w:rsidRDefault="00D44EC8" w:rsidP="00D44EC8">
            <w:pPr>
              <w:spacing w:after="0" w:line="240" w:lineRule="auto"/>
              <w:ind w:firstLine="0"/>
              <w:jc w:val="center"/>
              <w:rPr>
                <w:rFonts w:eastAsia="Times New Roman"/>
                <w:color w:val="000000"/>
                <w:kern w:val="0"/>
                <w:lang w:eastAsia="en-IN" w:bidi="hi-IN"/>
                <w14:ligatures w14:val="none"/>
              </w:rPr>
            </w:pPr>
            <w:r w:rsidRPr="00D44EC8">
              <w:rPr>
                <w:rFonts w:eastAsia="Times New Roman"/>
                <w:color w:val="000000"/>
                <w:kern w:val="0"/>
                <w:lang w:eastAsia="en-IN" w:bidi="hi-IN"/>
                <w14:ligatures w14:val="none"/>
              </w:rPr>
              <w:t>40.00</w:t>
            </w:r>
          </w:p>
        </w:tc>
      </w:tr>
      <w:tr w:rsidR="00D44EC8" w:rsidRPr="00D44EC8" w14:paraId="6BF4FB0B" w14:textId="77777777" w:rsidTr="00D44EC8">
        <w:trPr>
          <w:trHeight w:val="312"/>
          <w:jc w:val="center"/>
        </w:trPr>
        <w:tc>
          <w:tcPr>
            <w:tcW w:w="728" w:type="dxa"/>
            <w:vMerge/>
            <w:tcBorders>
              <w:top w:val="nil"/>
              <w:left w:val="single" w:sz="4" w:space="0" w:color="auto"/>
              <w:bottom w:val="single" w:sz="4" w:space="0" w:color="auto"/>
              <w:right w:val="single" w:sz="4" w:space="0" w:color="auto"/>
            </w:tcBorders>
            <w:vAlign w:val="center"/>
            <w:hideMark/>
          </w:tcPr>
          <w:p w14:paraId="19845419" w14:textId="77777777" w:rsidR="00D44EC8" w:rsidRPr="00D44EC8" w:rsidRDefault="00D44EC8" w:rsidP="00D44EC8">
            <w:pPr>
              <w:spacing w:after="0" w:line="240" w:lineRule="auto"/>
              <w:ind w:firstLine="0"/>
              <w:jc w:val="left"/>
              <w:rPr>
                <w:rFonts w:eastAsia="Times New Roman"/>
                <w:color w:val="000000"/>
                <w:kern w:val="0"/>
                <w:lang w:eastAsia="en-IN" w:bidi="hi-IN"/>
                <w14:ligatures w14:val="none"/>
              </w:rPr>
            </w:pPr>
          </w:p>
        </w:tc>
        <w:tc>
          <w:tcPr>
            <w:tcW w:w="2663" w:type="dxa"/>
            <w:tcBorders>
              <w:top w:val="nil"/>
              <w:left w:val="nil"/>
              <w:bottom w:val="single" w:sz="4" w:space="0" w:color="auto"/>
              <w:right w:val="single" w:sz="4" w:space="0" w:color="auto"/>
            </w:tcBorders>
            <w:shd w:val="clear" w:color="auto" w:fill="auto"/>
            <w:noWrap/>
            <w:vAlign w:val="bottom"/>
            <w:hideMark/>
          </w:tcPr>
          <w:p w14:paraId="049B0E3D" w14:textId="77777777" w:rsidR="00D44EC8" w:rsidRPr="00D44EC8" w:rsidRDefault="00D44EC8" w:rsidP="00D44EC8">
            <w:pPr>
              <w:spacing w:after="0" w:line="240" w:lineRule="auto"/>
              <w:ind w:firstLine="0"/>
              <w:jc w:val="left"/>
              <w:rPr>
                <w:rFonts w:eastAsia="Times New Roman"/>
                <w:color w:val="000000"/>
                <w:kern w:val="0"/>
                <w:lang w:eastAsia="en-IN" w:bidi="hi-IN"/>
                <w14:ligatures w14:val="none"/>
              </w:rPr>
            </w:pPr>
            <w:r w:rsidRPr="00D44EC8">
              <w:rPr>
                <w:rFonts w:eastAsia="Times New Roman"/>
                <w:color w:val="000000"/>
                <w:kern w:val="0"/>
                <w:lang w:eastAsia="en-IN" w:bidi="hi-IN"/>
                <w14:ligatures w14:val="none"/>
              </w:rPr>
              <w:t>Family Expectations,</w:t>
            </w:r>
          </w:p>
        </w:tc>
        <w:tc>
          <w:tcPr>
            <w:tcW w:w="1071" w:type="dxa"/>
            <w:tcBorders>
              <w:top w:val="nil"/>
              <w:left w:val="nil"/>
              <w:bottom w:val="single" w:sz="4" w:space="0" w:color="auto"/>
              <w:right w:val="single" w:sz="4" w:space="0" w:color="auto"/>
            </w:tcBorders>
            <w:shd w:val="clear" w:color="auto" w:fill="auto"/>
            <w:noWrap/>
            <w:vAlign w:val="center"/>
            <w:hideMark/>
          </w:tcPr>
          <w:p w14:paraId="4B7DF4C1" w14:textId="77777777" w:rsidR="00D44EC8" w:rsidRPr="00D44EC8" w:rsidRDefault="00D44EC8" w:rsidP="00D44EC8">
            <w:pPr>
              <w:spacing w:after="0" w:line="240" w:lineRule="auto"/>
              <w:ind w:firstLine="0"/>
              <w:jc w:val="center"/>
              <w:rPr>
                <w:rFonts w:eastAsia="Times New Roman"/>
                <w:color w:val="000000"/>
                <w:kern w:val="0"/>
                <w:lang w:eastAsia="en-IN" w:bidi="hi-IN"/>
                <w14:ligatures w14:val="none"/>
              </w:rPr>
            </w:pPr>
            <w:r w:rsidRPr="00D44EC8">
              <w:rPr>
                <w:rFonts w:eastAsia="Times New Roman"/>
                <w:color w:val="000000"/>
                <w:kern w:val="0"/>
                <w:lang w:eastAsia="en-IN" w:bidi="hi-IN"/>
                <w14:ligatures w14:val="none"/>
              </w:rPr>
              <w:t>22.50</w:t>
            </w:r>
          </w:p>
        </w:tc>
        <w:tc>
          <w:tcPr>
            <w:tcW w:w="1943" w:type="dxa"/>
            <w:tcBorders>
              <w:top w:val="nil"/>
              <w:left w:val="nil"/>
              <w:bottom w:val="single" w:sz="4" w:space="0" w:color="auto"/>
              <w:right w:val="single" w:sz="4" w:space="0" w:color="auto"/>
            </w:tcBorders>
            <w:shd w:val="clear" w:color="auto" w:fill="auto"/>
            <w:noWrap/>
            <w:vAlign w:val="center"/>
            <w:hideMark/>
          </w:tcPr>
          <w:p w14:paraId="3A236B9A" w14:textId="77777777" w:rsidR="00D44EC8" w:rsidRPr="00D44EC8" w:rsidRDefault="00D44EC8" w:rsidP="00D44EC8">
            <w:pPr>
              <w:spacing w:after="0" w:line="240" w:lineRule="auto"/>
              <w:ind w:firstLine="0"/>
              <w:jc w:val="center"/>
              <w:rPr>
                <w:rFonts w:eastAsia="Times New Roman"/>
                <w:color w:val="000000"/>
                <w:kern w:val="0"/>
                <w:lang w:eastAsia="en-IN" w:bidi="hi-IN"/>
                <w14:ligatures w14:val="none"/>
              </w:rPr>
            </w:pPr>
            <w:r w:rsidRPr="00D44EC8">
              <w:rPr>
                <w:rFonts w:eastAsia="Times New Roman"/>
                <w:color w:val="000000"/>
                <w:kern w:val="0"/>
                <w:lang w:eastAsia="en-IN" w:bidi="hi-IN"/>
                <w14:ligatures w14:val="none"/>
              </w:rPr>
              <w:t>9</w:t>
            </w:r>
          </w:p>
        </w:tc>
        <w:tc>
          <w:tcPr>
            <w:tcW w:w="2236" w:type="dxa"/>
            <w:tcBorders>
              <w:top w:val="nil"/>
              <w:left w:val="nil"/>
              <w:bottom w:val="single" w:sz="4" w:space="0" w:color="auto"/>
              <w:right w:val="single" w:sz="4" w:space="0" w:color="auto"/>
            </w:tcBorders>
            <w:shd w:val="clear" w:color="auto" w:fill="auto"/>
            <w:noWrap/>
            <w:vAlign w:val="center"/>
            <w:hideMark/>
          </w:tcPr>
          <w:p w14:paraId="7BE3C477" w14:textId="77777777" w:rsidR="00D44EC8" w:rsidRPr="00D44EC8" w:rsidRDefault="00D44EC8" w:rsidP="00D44EC8">
            <w:pPr>
              <w:spacing w:after="0" w:line="240" w:lineRule="auto"/>
              <w:ind w:firstLine="0"/>
              <w:jc w:val="center"/>
              <w:rPr>
                <w:rFonts w:eastAsia="Times New Roman"/>
                <w:color w:val="000000"/>
                <w:kern w:val="0"/>
                <w:lang w:eastAsia="en-IN" w:bidi="hi-IN"/>
                <w14:ligatures w14:val="none"/>
              </w:rPr>
            </w:pPr>
            <w:r w:rsidRPr="00D44EC8">
              <w:rPr>
                <w:rFonts w:eastAsia="Times New Roman"/>
                <w:color w:val="000000"/>
                <w:kern w:val="0"/>
                <w:lang w:eastAsia="en-IN" w:bidi="hi-IN"/>
                <w14:ligatures w14:val="none"/>
              </w:rPr>
              <w:t>62.50</w:t>
            </w:r>
          </w:p>
        </w:tc>
      </w:tr>
      <w:tr w:rsidR="00D44EC8" w:rsidRPr="00D44EC8" w14:paraId="2A44ECEB" w14:textId="77777777" w:rsidTr="00D44EC8">
        <w:trPr>
          <w:trHeight w:val="312"/>
          <w:jc w:val="center"/>
        </w:trPr>
        <w:tc>
          <w:tcPr>
            <w:tcW w:w="728" w:type="dxa"/>
            <w:vMerge/>
            <w:tcBorders>
              <w:top w:val="nil"/>
              <w:left w:val="single" w:sz="4" w:space="0" w:color="auto"/>
              <w:bottom w:val="single" w:sz="4" w:space="0" w:color="auto"/>
              <w:right w:val="single" w:sz="4" w:space="0" w:color="auto"/>
            </w:tcBorders>
            <w:vAlign w:val="center"/>
            <w:hideMark/>
          </w:tcPr>
          <w:p w14:paraId="304FD1E7" w14:textId="77777777" w:rsidR="00D44EC8" w:rsidRPr="00D44EC8" w:rsidRDefault="00D44EC8" w:rsidP="00D44EC8">
            <w:pPr>
              <w:spacing w:after="0" w:line="240" w:lineRule="auto"/>
              <w:ind w:firstLine="0"/>
              <w:jc w:val="left"/>
              <w:rPr>
                <w:rFonts w:eastAsia="Times New Roman"/>
                <w:color w:val="000000"/>
                <w:kern w:val="0"/>
                <w:lang w:eastAsia="en-IN" w:bidi="hi-IN"/>
                <w14:ligatures w14:val="none"/>
              </w:rPr>
            </w:pPr>
          </w:p>
        </w:tc>
        <w:tc>
          <w:tcPr>
            <w:tcW w:w="2663" w:type="dxa"/>
            <w:tcBorders>
              <w:top w:val="nil"/>
              <w:left w:val="nil"/>
              <w:bottom w:val="single" w:sz="4" w:space="0" w:color="auto"/>
              <w:right w:val="single" w:sz="4" w:space="0" w:color="auto"/>
            </w:tcBorders>
            <w:shd w:val="clear" w:color="auto" w:fill="auto"/>
            <w:noWrap/>
            <w:vAlign w:val="bottom"/>
            <w:hideMark/>
          </w:tcPr>
          <w:p w14:paraId="01345CF8" w14:textId="77777777" w:rsidR="00D44EC8" w:rsidRPr="00D44EC8" w:rsidRDefault="00D44EC8" w:rsidP="00D44EC8">
            <w:pPr>
              <w:spacing w:after="0" w:line="240" w:lineRule="auto"/>
              <w:ind w:firstLine="0"/>
              <w:jc w:val="left"/>
              <w:rPr>
                <w:rFonts w:eastAsia="Times New Roman"/>
                <w:color w:val="000000"/>
                <w:kern w:val="0"/>
                <w:lang w:eastAsia="en-IN" w:bidi="hi-IN"/>
                <w14:ligatures w14:val="none"/>
              </w:rPr>
            </w:pPr>
            <w:r w:rsidRPr="00D44EC8">
              <w:rPr>
                <w:rFonts w:eastAsia="Times New Roman"/>
                <w:color w:val="000000"/>
                <w:kern w:val="0"/>
                <w:lang w:eastAsia="en-IN" w:bidi="hi-IN"/>
                <w14:ligatures w14:val="none"/>
              </w:rPr>
              <w:t>Peer Influence</w:t>
            </w:r>
          </w:p>
        </w:tc>
        <w:tc>
          <w:tcPr>
            <w:tcW w:w="1071" w:type="dxa"/>
            <w:tcBorders>
              <w:top w:val="nil"/>
              <w:left w:val="nil"/>
              <w:bottom w:val="single" w:sz="4" w:space="0" w:color="auto"/>
              <w:right w:val="single" w:sz="4" w:space="0" w:color="auto"/>
            </w:tcBorders>
            <w:shd w:val="clear" w:color="auto" w:fill="auto"/>
            <w:noWrap/>
            <w:vAlign w:val="center"/>
            <w:hideMark/>
          </w:tcPr>
          <w:p w14:paraId="50DF4599" w14:textId="77777777" w:rsidR="00D44EC8" w:rsidRPr="00D44EC8" w:rsidRDefault="00D44EC8" w:rsidP="00D44EC8">
            <w:pPr>
              <w:spacing w:after="0" w:line="240" w:lineRule="auto"/>
              <w:ind w:firstLine="0"/>
              <w:jc w:val="center"/>
              <w:rPr>
                <w:rFonts w:eastAsia="Times New Roman"/>
                <w:color w:val="000000"/>
                <w:kern w:val="0"/>
                <w:lang w:eastAsia="en-IN" w:bidi="hi-IN"/>
                <w14:ligatures w14:val="none"/>
              </w:rPr>
            </w:pPr>
            <w:r w:rsidRPr="00D44EC8">
              <w:rPr>
                <w:rFonts w:eastAsia="Times New Roman"/>
                <w:color w:val="000000"/>
                <w:kern w:val="0"/>
                <w:lang w:eastAsia="en-IN" w:bidi="hi-IN"/>
                <w14:ligatures w14:val="none"/>
              </w:rPr>
              <w:t>20.00</w:t>
            </w:r>
          </w:p>
        </w:tc>
        <w:tc>
          <w:tcPr>
            <w:tcW w:w="1943" w:type="dxa"/>
            <w:tcBorders>
              <w:top w:val="nil"/>
              <w:left w:val="nil"/>
              <w:bottom w:val="single" w:sz="4" w:space="0" w:color="auto"/>
              <w:right w:val="single" w:sz="4" w:space="0" w:color="auto"/>
            </w:tcBorders>
            <w:shd w:val="clear" w:color="auto" w:fill="auto"/>
            <w:noWrap/>
            <w:vAlign w:val="center"/>
            <w:hideMark/>
          </w:tcPr>
          <w:p w14:paraId="207DDE92" w14:textId="77777777" w:rsidR="00D44EC8" w:rsidRPr="00D44EC8" w:rsidRDefault="00D44EC8" w:rsidP="00D44EC8">
            <w:pPr>
              <w:spacing w:after="0" w:line="240" w:lineRule="auto"/>
              <w:ind w:firstLine="0"/>
              <w:jc w:val="center"/>
              <w:rPr>
                <w:rFonts w:eastAsia="Times New Roman"/>
                <w:color w:val="000000"/>
                <w:kern w:val="0"/>
                <w:lang w:eastAsia="en-IN" w:bidi="hi-IN"/>
                <w14:ligatures w14:val="none"/>
              </w:rPr>
            </w:pPr>
            <w:r w:rsidRPr="00D44EC8">
              <w:rPr>
                <w:rFonts w:eastAsia="Times New Roman"/>
                <w:color w:val="000000"/>
                <w:kern w:val="0"/>
                <w:lang w:eastAsia="en-IN" w:bidi="hi-IN"/>
                <w14:ligatures w14:val="none"/>
              </w:rPr>
              <w:t>8</w:t>
            </w:r>
          </w:p>
        </w:tc>
        <w:tc>
          <w:tcPr>
            <w:tcW w:w="2236" w:type="dxa"/>
            <w:tcBorders>
              <w:top w:val="nil"/>
              <w:left w:val="nil"/>
              <w:bottom w:val="single" w:sz="4" w:space="0" w:color="auto"/>
              <w:right w:val="single" w:sz="4" w:space="0" w:color="auto"/>
            </w:tcBorders>
            <w:shd w:val="clear" w:color="auto" w:fill="auto"/>
            <w:noWrap/>
            <w:vAlign w:val="center"/>
            <w:hideMark/>
          </w:tcPr>
          <w:p w14:paraId="17D039C5" w14:textId="77777777" w:rsidR="00D44EC8" w:rsidRPr="00D44EC8" w:rsidRDefault="00D44EC8" w:rsidP="00D44EC8">
            <w:pPr>
              <w:spacing w:after="0" w:line="240" w:lineRule="auto"/>
              <w:ind w:firstLine="0"/>
              <w:jc w:val="center"/>
              <w:rPr>
                <w:rFonts w:eastAsia="Times New Roman"/>
                <w:color w:val="000000"/>
                <w:kern w:val="0"/>
                <w:lang w:eastAsia="en-IN" w:bidi="hi-IN"/>
                <w14:ligatures w14:val="none"/>
              </w:rPr>
            </w:pPr>
            <w:r w:rsidRPr="00D44EC8">
              <w:rPr>
                <w:rFonts w:eastAsia="Times New Roman"/>
                <w:color w:val="000000"/>
                <w:kern w:val="0"/>
                <w:lang w:eastAsia="en-IN" w:bidi="hi-IN"/>
                <w14:ligatures w14:val="none"/>
              </w:rPr>
              <w:t>82.50</w:t>
            </w:r>
          </w:p>
        </w:tc>
      </w:tr>
      <w:tr w:rsidR="00D44EC8" w:rsidRPr="00D44EC8" w14:paraId="0776F502" w14:textId="77777777" w:rsidTr="00D44EC8">
        <w:trPr>
          <w:trHeight w:val="312"/>
          <w:jc w:val="center"/>
        </w:trPr>
        <w:tc>
          <w:tcPr>
            <w:tcW w:w="728" w:type="dxa"/>
            <w:vMerge/>
            <w:tcBorders>
              <w:top w:val="nil"/>
              <w:left w:val="single" w:sz="4" w:space="0" w:color="auto"/>
              <w:bottom w:val="single" w:sz="4" w:space="0" w:color="auto"/>
              <w:right w:val="single" w:sz="4" w:space="0" w:color="auto"/>
            </w:tcBorders>
            <w:vAlign w:val="center"/>
            <w:hideMark/>
          </w:tcPr>
          <w:p w14:paraId="3141CF9C" w14:textId="77777777" w:rsidR="00D44EC8" w:rsidRPr="00D44EC8" w:rsidRDefault="00D44EC8" w:rsidP="00D44EC8">
            <w:pPr>
              <w:spacing w:after="0" w:line="240" w:lineRule="auto"/>
              <w:ind w:firstLine="0"/>
              <w:jc w:val="left"/>
              <w:rPr>
                <w:rFonts w:eastAsia="Times New Roman"/>
                <w:color w:val="000000"/>
                <w:kern w:val="0"/>
                <w:lang w:eastAsia="en-IN" w:bidi="hi-IN"/>
                <w14:ligatures w14:val="none"/>
              </w:rPr>
            </w:pPr>
          </w:p>
        </w:tc>
        <w:tc>
          <w:tcPr>
            <w:tcW w:w="2663" w:type="dxa"/>
            <w:tcBorders>
              <w:top w:val="nil"/>
              <w:left w:val="nil"/>
              <w:bottom w:val="single" w:sz="4" w:space="0" w:color="auto"/>
              <w:right w:val="single" w:sz="4" w:space="0" w:color="auto"/>
            </w:tcBorders>
            <w:shd w:val="clear" w:color="auto" w:fill="auto"/>
            <w:noWrap/>
            <w:vAlign w:val="bottom"/>
            <w:hideMark/>
          </w:tcPr>
          <w:p w14:paraId="44C65E27" w14:textId="77777777" w:rsidR="00D44EC8" w:rsidRPr="00D44EC8" w:rsidRDefault="00D44EC8" w:rsidP="00D44EC8">
            <w:pPr>
              <w:spacing w:after="0" w:line="240" w:lineRule="auto"/>
              <w:ind w:firstLine="0"/>
              <w:jc w:val="left"/>
              <w:rPr>
                <w:rFonts w:eastAsia="Times New Roman"/>
                <w:color w:val="000000"/>
                <w:kern w:val="0"/>
                <w:lang w:eastAsia="en-IN" w:bidi="hi-IN"/>
                <w14:ligatures w14:val="none"/>
              </w:rPr>
            </w:pPr>
            <w:r w:rsidRPr="00D44EC8">
              <w:rPr>
                <w:rFonts w:eastAsia="Times New Roman"/>
                <w:color w:val="000000"/>
                <w:kern w:val="0"/>
                <w:lang w:eastAsia="en-IN" w:bidi="hi-IN"/>
                <w14:ligatures w14:val="none"/>
              </w:rPr>
              <w:t>Personal Savings Goals,</w:t>
            </w:r>
          </w:p>
        </w:tc>
        <w:tc>
          <w:tcPr>
            <w:tcW w:w="1071" w:type="dxa"/>
            <w:tcBorders>
              <w:top w:val="nil"/>
              <w:left w:val="nil"/>
              <w:bottom w:val="single" w:sz="4" w:space="0" w:color="auto"/>
              <w:right w:val="single" w:sz="4" w:space="0" w:color="auto"/>
            </w:tcBorders>
            <w:shd w:val="clear" w:color="auto" w:fill="auto"/>
            <w:noWrap/>
            <w:vAlign w:val="center"/>
            <w:hideMark/>
          </w:tcPr>
          <w:p w14:paraId="0916C6C7" w14:textId="77777777" w:rsidR="00D44EC8" w:rsidRPr="00D44EC8" w:rsidRDefault="00D44EC8" w:rsidP="00D44EC8">
            <w:pPr>
              <w:spacing w:after="0" w:line="240" w:lineRule="auto"/>
              <w:ind w:firstLine="0"/>
              <w:jc w:val="center"/>
              <w:rPr>
                <w:rFonts w:eastAsia="Times New Roman"/>
                <w:color w:val="000000"/>
                <w:kern w:val="0"/>
                <w:lang w:eastAsia="en-IN" w:bidi="hi-IN"/>
                <w14:ligatures w14:val="none"/>
              </w:rPr>
            </w:pPr>
            <w:r w:rsidRPr="00D44EC8">
              <w:rPr>
                <w:rFonts w:eastAsia="Times New Roman"/>
                <w:color w:val="000000"/>
                <w:kern w:val="0"/>
                <w:lang w:eastAsia="en-IN" w:bidi="hi-IN"/>
                <w14:ligatures w14:val="none"/>
              </w:rPr>
              <w:t>17.50</w:t>
            </w:r>
          </w:p>
        </w:tc>
        <w:tc>
          <w:tcPr>
            <w:tcW w:w="1943" w:type="dxa"/>
            <w:tcBorders>
              <w:top w:val="nil"/>
              <w:left w:val="nil"/>
              <w:bottom w:val="single" w:sz="4" w:space="0" w:color="auto"/>
              <w:right w:val="single" w:sz="4" w:space="0" w:color="auto"/>
            </w:tcBorders>
            <w:shd w:val="clear" w:color="auto" w:fill="auto"/>
            <w:noWrap/>
            <w:vAlign w:val="center"/>
            <w:hideMark/>
          </w:tcPr>
          <w:p w14:paraId="49D47425" w14:textId="77777777" w:rsidR="00D44EC8" w:rsidRPr="00D44EC8" w:rsidRDefault="00D44EC8" w:rsidP="00D44EC8">
            <w:pPr>
              <w:spacing w:after="0" w:line="240" w:lineRule="auto"/>
              <w:ind w:firstLine="0"/>
              <w:jc w:val="center"/>
              <w:rPr>
                <w:rFonts w:eastAsia="Times New Roman"/>
                <w:color w:val="000000"/>
                <w:kern w:val="0"/>
                <w:lang w:eastAsia="en-IN" w:bidi="hi-IN"/>
                <w14:ligatures w14:val="none"/>
              </w:rPr>
            </w:pPr>
            <w:r w:rsidRPr="00D44EC8">
              <w:rPr>
                <w:rFonts w:eastAsia="Times New Roman"/>
                <w:color w:val="000000"/>
                <w:kern w:val="0"/>
                <w:lang w:eastAsia="en-IN" w:bidi="hi-IN"/>
                <w14:ligatures w14:val="none"/>
              </w:rPr>
              <w:t>7</w:t>
            </w:r>
          </w:p>
        </w:tc>
        <w:tc>
          <w:tcPr>
            <w:tcW w:w="2236" w:type="dxa"/>
            <w:tcBorders>
              <w:top w:val="nil"/>
              <w:left w:val="nil"/>
              <w:bottom w:val="single" w:sz="4" w:space="0" w:color="auto"/>
              <w:right w:val="single" w:sz="4" w:space="0" w:color="auto"/>
            </w:tcBorders>
            <w:shd w:val="clear" w:color="auto" w:fill="auto"/>
            <w:noWrap/>
            <w:vAlign w:val="center"/>
            <w:hideMark/>
          </w:tcPr>
          <w:p w14:paraId="76787D97" w14:textId="77777777" w:rsidR="00D44EC8" w:rsidRPr="00D44EC8" w:rsidRDefault="00D44EC8" w:rsidP="00D44EC8">
            <w:pPr>
              <w:spacing w:after="0" w:line="240" w:lineRule="auto"/>
              <w:ind w:firstLine="0"/>
              <w:jc w:val="center"/>
              <w:rPr>
                <w:rFonts w:eastAsia="Times New Roman"/>
                <w:color w:val="000000"/>
                <w:kern w:val="0"/>
                <w:lang w:eastAsia="en-IN" w:bidi="hi-IN"/>
                <w14:ligatures w14:val="none"/>
              </w:rPr>
            </w:pPr>
            <w:r w:rsidRPr="00D44EC8">
              <w:rPr>
                <w:rFonts w:eastAsia="Times New Roman"/>
                <w:color w:val="000000"/>
                <w:kern w:val="0"/>
                <w:lang w:eastAsia="en-IN" w:bidi="hi-IN"/>
                <w14:ligatures w14:val="none"/>
              </w:rPr>
              <w:t>100.00</w:t>
            </w:r>
          </w:p>
        </w:tc>
      </w:tr>
      <w:tr w:rsidR="00D44EC8" w:rsidRPr="00D44EC8" w14:paraId="4A086E87" w14:textId="77777777" w:rsidTr="00D44EC8">
        <w:trPr>
          <w:trHeight w:val="312"/>
          <w:jc w:val="center"/>
        </w:trPr>
        <w:tc>
          <w:tcPr>
            <w:tcW w:w="728" w:type="dxa"/>
            <w:vMerge/>
            <w:tcBorders>
              <w:top w:val="nil"/>
              <w:left w:val="single" w:sz="4" w:space="0" w:color="auto"/>
              <w:bottom w:val="single" w:sz="4" w:space="0" w:color="auto"/>
              <w:right w:val="single" w:sz="4" w:space="0" w:color="auto"/>
            </w:tcBorders>
            <w:vAlign w:val="center"/>
            <w:hideMark/>
          </w:tcPr>
          <w:p w14:paraId="79A1F79C" w14:textId="77777777" w:rsidR="00D44EC8" w:rsidRPr="00D44EC8" w:rsidRDefault="00D44EC8" w:rsidP="00D44EC8">
            <w:pPr>
              <w:spacing w:after="0" w:line="240" w:lineRule="auto"/>
              <w:ind w:firstLine="0"/>
              <w:jc w:val="left"/>
              <w:rPr>
                <w:rFonts w:eastAsia="Times New Roman"/>
                <w:color w:val="000000"/>
                <w:kern w:val="0"/>
                <w:lang w:eastAsia="en-IN" w:bidi="hi-IN"/>
                <w14:ligatures w14:val="none"/>
              </w:rPr>
            </w:pPr>
          </w:p>
        </w:tc>
        <w:tc>
          <w:tcPr>
            <w:tcW w:w="2663" w:type="dxa"/>
            <w:tcBorders>
              <w:top w:val="nil"/>
              <w:left w:val="nil"/>
              <w:bottom w:val="single" w:sz="4" w:space="0" w:color="auto"/>
              <w:right w:val="single" w:sz="4" w:space="0" w:color="auto"/>
            </w:tcBorders>
            <w:shd w:val="clear" w:color="auto" w:fill="auto"/>
            <w:noWrap/>
            <w:vAlign w:val="center"/>
            <w:hideMark/>
          </w:tcPr>
          <w:p w14:paraId="55A50A1D" w14:textId="77777777" w:rsidR="00D44EC8" w:rsidRPr="00D44EC8" w:rsidRDefault="00D44EC8" w:rsidP="00D44EC8">
            <w:pPr>
              <w:spacing w:after="0" w:line="240" w:lineRule="auto"/>
              <w:ind w:firstLine="0"/>
              <w:jc w:val="left"/>
              <w:rPr>
                <w:rFonts w:eastAsia="Times New Roman"/>
                <w:color w:val="000000"/>
                <w:kern w:val="0"/>
                <w:lang w:eastAsia="en-IN" w:bidi="hi-IN"/>
                <w14:ligatures w14:val="none"/>
              </w:rPr>
            </w:pPr>
            <w:r w:rsidRPr="00D44EC8">
              <w:rPr>
                <w:rFonts w:eastAsia="Times New Roman"/>
                <w:color w:val="000000"/>
                <w:kern w:val="0"/>
                <w:lang w:eastAsia="en-IN" w:bidi="hi-IN"/>
                <w14:ligatures w14:val="none"/>
              </w:rPr>
              <w:t>Total</w:t>
            </w:r>
          </w:p>
        </w:tc>
        <w:tc>
          <w:tcPr>
            <w:tcW w:w="1071" w:type="dxa"/>
            <w:tcBorders>
              <w:top w:val="nil"/>
              <w:left w:val="nil"/>
              <w:bottom w:val="single" w:sz="4" w:space="0" w:color="auto"/>
              <w:right w:val="single" w:sz="4" w:space="0" w:color="auto"/>
            </w:tcBorders>
            <w:shd w:val="clear" w:color="auto" w:fill="auto"/>
            <w:noWrap/>
            <w:vAlign w:val="center"/>
            <w:hideMark/>
          </w:tcPr>
          <w:p w14:paraId="3781F0D9" w14:textId="77777777" w:rsidR="00D44EC8" w:rsidRPr="00D44EC8" w:rsidRDefault="00D44EC8" w:rsidP="00D44EC8">
            <w:pPr>
              <w:spacing w:after="0" w:line="240" w:lineRule="auto"/>
              <w:ind w:firstLine="0"/>
              <w:jc w:val="center"/>
              <w:rPr>
                <w:rFonts w:eastAsia="Times New Roman"/>
                <w:color w:val="000000"/>
                <w:kern w:val="0"/>
                <w:lang w:eastAsia="en-IN" w:bidi="hi-IN"/>
                <w14:ligatures w14:val="none"/>
              </w:rPr>
            </w:pPr>
            <w:r w:rsidRPr="00D44EC8">
              <w:rPr>
                <w:rFonts w:eastAsia="Times New Roman"/>
                <w:color w:val="000000"/>
                <w:kern w:val="0"/>
                <w:lang w:eastAsia="en-IN" w:bidi="hi-IN"/>
                <w14:ligatures w14:val="none"/>
              </w:rPr>
              <w:t>100</w:t>
            </w:r>
          </w:p>
        </w:tc>
        <w:tc>
          <w:tcPr>
            <w:tcW w:w="1943" w:type="dxa"/>
            <w:tcBorders>
              <w:top w:val="nil"/>
              <w:left w:val="nil"/>
              <w:bottom w:val="single" w:sz="4" w:space="0" w:color="auto"/>
              <w:right w:val="single" w:sz="4" w:space="0" w:color="auto"/>
            </w:tcBorders>
            <w:shd w:val="clear" w:color="auto" w:fill="auto"/>
            <w:noWrap/>
            <w:vAlign w:val="center"/>
            <w:hideMark/>
          </w:tcPr>
          <w:p w14:paraId="0F018768" w14:textId="77777777" w:rsidR="00D44EC8" w:rsidRPr="00D44EC8" w:rsidRDefault="00D44EC8" w:rsidP="00D44EC8">
            <w:pPr>
              <w:spacing w:after="0" w:line="240" w:lineRule="auto"/>
              <w:ind w:firstLine="0"/>
              <w:jc w:val="center"/>
              <w:rPr>
                <w:rFonts w:eastAsia="Times New Roman"/>
                <w:color w:val="000000"/>
                <w:kern w:val="0"/>
                <w:lang w:eastAsia="en-IN" w:bidi="hi-IN"/>
                <w14:ligatures w14:val="none"/>
              </w:rPr>
            </w:pPr>
            <w:r w:rsidRPr="00D44EC8">
              <w:rPr>
                <w:rFonts w:eastAsia="Times New Roman"/>
                <w:color w:val="000000"/>
                <w:kern w:val="0"/>
                <w:lang w:eastAsia="en-IN" w:bidi="hi-IN"/>
                <w14:ligatures w14:val="none"/>
              </w:rPr>
              <w:t>40</w:t>
            </w:r>
          </w:p>
        </w:tc>
        <w:tc>
          <w:tcPr>
            <w:tcW w:w="2236" w:type="dxa"/>
            <w:tcBorders>
              <w:top w:val="nil"/>
              <w:left w:val="nil"/>
              <w:bottom w:val="single" w:sz="4" w:space="0" w:color="auto"/>
              <w:right w:val="single" w:sz="4" w:space="0" w:color="auto"/>
            </w:tcBorders>
            <w:shd w:val="clear" w:color="auto" w:fill="auto"/>
            <w:noWrap/>
            <w:vAlign w:val="center"/>
            <w:hideMark/>
          </w:tcPr>
          <w:p w14:paraId="48B45AB3" w14:textId="77777777" w:rsidR="00D44EC8" w:rsidRPr="00D44EC8" w:rsidRDefault="00D44EC8" w:rsidP="00D44EC8">
            <w:pPr>
              <w:spacing w:after="0" w:line="240" w:lineRule="auto"/>
              <w:ind w:firstLine="0"/>
              <w:jc w:val="center"/>
              <w:rPr>
                <w:rFonts w:eastAsia="Times New Roman"/>
                <w:color w:val="000000"/>
                <w:kern w:val="0"/>
                <w:lang w:eastAsia="en-IN" w:bidi="hi-IN"/>
                <w14:ligatures w14:val="none"/>
              </w:rPr>
            </w:pPr>
            <w:r w:rsidRPr="00D44EC8">
              <w:rPr>
                <w:rFonts w:eastAsia="Times New Roman"/>
                <w:color w:val="000000"/>
                <w:kern w:val="0"/>
                <w:lang w:eastAsia="en-IN" w:bidi="hi-IN"/>
                <w14:ligatures w14:val="none"/>
              </w:rPr>
              <w:t> </w:t>
            </w:r>
          </w:p>
        </w:tc>
      </w:tr>
    </w:tbl>
    <w:p w14:paraId="0ED8352F" w14:textId="77777777" w:rsidR="00D44EC8" w:rsidRPr="007C2BBA" w:rsidRDefault="00D44EC8" w:rsidP="0049350A">
      <w:pPr>
        <w:ind w:firstLine="720"/>
        <w:rPr>
          <w:rFonts w:eastAsia="Times New Roman"/>
          <w:kern w:val="0"/>
          <w:lang w:eastAsia="en-IN" w:bidi="hi-IN"/>
          <w14:ligatures w14:val="none"/>
        </w:rPr>
      </w:pPr>
    </w:p>
    <w:p w14:paraId="3F0F77A8" w14:textId="18183001" w:rsidR="00D44EC8" w:rsidRPr="007C2BBA" w:rsidRDefault="00D44EC8" w:rsidP="00D44EC8">
      <w:pPr>
        <w:ind w:firstLine="720"/>
        <w:jc w:val="center"/>
        <w:rPr>
          <w:rFonts w:eastAsia="Times New Roman"/>
          <w:b/>
          <w:bCs/>
          <w:kern w:val="0"/>
          <w:lang w:eastAsia="en-IN" w:bidi="hi-IN"/>
          <w14:ligatures w14:val="none"/>
        </w:rPr>
      </w:pPr>
      <w:r w:rsidRPr="007C2BBA">
        <w:rPr>
          <w:rFonts w:eastAsia="Times New Roman"/>
          <w:b/>
          <w:bCs/>
          <w:kern w:val="0"/>
          <w:lang w:eastAsia="en-IN" w:bidi="hi-IN"/>
          <w14:ligatures w14:val="none"/>
        </w:rPr>
        <w:t>Graph</w:t>
      </w:r>
      <w:r w:rsidRPr="007C2BBA">
        <w:rPr>
          <w:rFonts w:eastAsia="Times New Roman"/>
          <w:b/>
          <w:bCs/>
          <w:kern w:val="0"/>
          <w:lang w:eastAsia="en-IN" w:bidi="hi-IN"/>
          <w14:ligatures w14:val="none"/>
        </w:rPr>
        <w:t xml:space="preserve"> No:7.2 - What is the primary factor that influences your financial decisions?</w:t>
      </w:r>
    </w:p>
    <w:p w14:paraId="498F6C29" w14:textId="32BB83AA" w:rsidR="0049350A" w:rsidRPr="007C2BBA" w:rsidRDefault="00D44EC8" w:rsidP="00D44EC8">
      <w:pPr>
        <w:ind w:firstLine="0"/>
        <w:jc w:val="center"/>
        <w:rPr>
          <w:rFonts w:eastAsia="Times New Roman"/>
          <w:kern w:val="0"/>
          <w:lang w:eastAsia="en-IN" w:bidi="hi-IN"/>
          <w14:ligatures w14:val="none"/>
        </w:rPr>
      </w:pPr>
      <w:r w:rsidRPr="007C2BBA">
        <w:rPr>
          <w:noProof/>
        </w:rPr>
        <w:drawing>
          <wp:inline distT="0" distB="0" distL="0" distR="0" wp14:anchorId="5EB6CCB3" wp14:editId="7C090153">
            <wp:extent cx="4762500" cy="2514600"/>
            <wp:effectExtent l="0" t="0" r="0" b="0"/>
            <wp:docPr id="4154366" name="Chart 1">
              <a:extLst xmlns:a="http://schemas.openxmlformats.org/drawingml/2006/main">
                <a:ext uri="{FF2B5EF4-FFF2-40B4-BE49-F238E27FC236}">
                  <a16:creationId xmlns:a16="http://schemas.microsoft.com/office/drawing/2014/main" id="{2EFE79C9-E88B-5B0C-8DE5-B595D5A7B2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41C30CF" w14:textId="22C57E83" w:rsidR="00B974E5" w:rsidRDefault="00D44EC8" w:rsidP="00D44EC8">
      <w:pPr>
        <w:ind w:firstLine="720"/>
        <w:rPr>
          <w:rFonts w:eastAsia="Times New Roman"/>
          <w:kern w:val="0"/>
          <w:lang w:eastAsia="en-IN" w:bidi="hi-IN"/>
          <w14:ligatures w14:val="none"/>
        </w:rPr>
      </w:pPr>
      <w:r w:rsidRPr="00D44EC8">
        <w:rPr>
          <w:rFonts w:eastAsia="Times New Roman"/>
          <w:kern w:val="0"/>
          <w:lang w:eastAsia="en-IN" w:bidi="hi-IN"/>
          <w14:ligatures w14:val="none"/>
        </w:rPr>
        <w:t>The table</w:t>
      </w:r>
      <w:r w:rsidRPr="007C2BBA">
        <w:rPr>
          <w:rFonts w:eastAsia="Times New Roman"/>
          <w:kern w:val="0"/>
          <w:lang w:eastAsia="en-IN" w:bidi="hi-IN"/>
          <w14:ligatures w14:val="none"/>
        </w:rPr>
        <w:t xml:space="preserve"> No 7.2</w:t>
      </w:r>
      <w:r w:rsidRPr="00D44EC8">
        <w:rPr>
          <w:rFonts w:eastAsia="Times New Roman"/>
          <w:kern w:val="0"/>
          <w:lang w:eastAsia="en-IN" w:bidi="hi-IN"/>
          <w14:ligatures w14:val="none"/>
        </w:rPr>
        <w:t xml:space="preserve"> presents the primary factors influencing financial decisions among fresh graduates. The highest percentage (40%) of respondents cited </w:t>
      </w:r>
      <w:r w:rsidRPr="00D44EC8">
        <w:rPr>
          <w:rFonts w:eastAsia="Times New Roman"/>
          <w:b/>
          <w:bCs/>
          <w:kern w:val="0"/>
          <w:lang w:eastAsia="en-IN" w:bidi="hi-IN"/>
          <w14:ligatures w14:val="none"/>
        </w:rPr>
        <w:t>Salary/Income</w:t>
      </w:r>
      <w:r w:rsidRPr="00D44EC8">
        <w:rPr>
          <w:rFonts w:eastAsia="Times New Roman"/>
          <w:kern w:val="0"/>
          <w:lang w:eastAsia="en-IN" w:bidi="hi-IN"/>
          <w14:ligatures w14:val="none"/>
        </w:rPr>
        <w:t xml:space="preserve"> as the main factor, indicating financial resources play a significant role. </w:t>
      </w:r>
      <w:r w:rsidRPr="00D44EC8">
        <w:rPr>
          <w:rFonts w:eastAsia="Times New Roman"/>
          <w:b/>
          <w:bCs/>
          <w:kern w:val="0"/>
          <w:lang w:eastAsia="en-IN" w:bidi="hi-IN"/>
          <w14:ligatures w14:val="none"/>
        </w:rPr>
        <w:t>Family Expectations</w:t>
      </w:r>
      <w:r w:rsidRPr="00D44EC8">
        <w:rPr>
          <w:rFonts w:eastAsia="Times New Roman"/>
          <w:kern w:val="0"/>
          <w:lang w:eastAsia="en-IN" w:bidi="hi-IN"/>
          <w14:ligatures w14:val="none"/>
        </w:rPr>
        <w:t xml:space="preserve"> followed at 22.5%, suggesting cultural or familial influence. </w:t>
      </w:r>
      <w:r w:rsidRPr="00D44EC8">
        <w:rPr>
          <w:rFonts w:eastAsia="Times New Roman"/>
          <w:b/>
          <w:bCs/>
          <w:kern w:val="0"/>
          <w:lang w:eastAsia="en-IN" w:bidi="hi-IN"/>
          <w14:ligatures w14:val="none"/>
        </w:rPr>
        <w:t>Peer Influence</w:t>
      </w:r>
      <w:r w:rsidRPr="00D44EC8">
        <w:rPr>
          <w:rFonts w:eastAsia="Times New Roman"/>
          <w:kern w:val="0"/>
          <w:lang w:eastAsia="en-IN" w:bidi="hi-IN"/>
          <w14:ligatures w14:val="none"/>
        </w:rPr>
        <w:t xml:space="preserve"> and </w:t>
      </w:r>
      <w:r w:rsidRPr="00D44EC8">
        <w:rPr>
          <w:rFonts w:eastAsia="Times New Roman"/>
          <w:b/>
          <w:bCs/>
          <w:kern w:val="0"/>
          <w:lang w:eastAsia="en-IN" w:bidi="hi-IN"/>
          <w14:ligatures w14:val="none"/>
        </w:rPr>
        <w:t>Personal Savings Goals</w:t>
      </w:r>
      <w:r w:rsidRPr="00D44EC8">
        <w:rPr>
          <w:rFonts w:eastAsia="Times New Roman"/>
          <w:kern w:val="0"/>
          <w:lang w:eastAsia="en-IN" w:bidi="hi-IN"/>
          <w14:ligatures w14:val="none"/>
        </w:rPr>
        <w:t xml:space="preserve"> were mentioned by 20% and 17.5% of respondents, respectively, highlighting the role of social circles and personal financial objectives. In total, 40 respondents participated, with all factors cumulatively accounting for 100%.</w:t>
      </w:r>
    </w:p>
    <w:p w14:paraId="204F5294" w14:textId="77777777" w:rsidR="007C2BBA" w:rsidRDefault="007C2BBA" w:rsidP="00D44EC8">
      <w:pPr>
        <w:ind w:firstLine="720"/>
        <w:rPr>
          <w:rFonts w:eastAsia="Times New Roman"/>
          <w:kern w:val="0"/>
          <w:lang w:eastAsia="en-IN" w:bidi="hi-IN"/>
          <w14:ligatures w14:val="none"/>
        </w:rPr>
      </w:pPr>
    </w:p>
    <w:p w14:paraId="17CAA866" w14:textId="77777777" w:rsidR="007C2BBA" w:rsidRDefault="007C2BBA" w:rsidP="00D44EC8">
      <w:pPr>
        <w:ind w:firstLine="720"/>
        <w:rPr>
          <w:rFonts w:eastAsia="Times New Roman"/>
          <w:kern w:val="0"/>
          <w:lang w:eastAsia="en-IN" w:bidi="hi-IN"/>
          <w14:ligatures w14:val="none"/>
        </w:rPr>
      </w:pPr>
    </w:p>
    <w:p w14:paraId="43717DB2" w14:textId="77777777" w:rsidR="007C2BBA" w:rsidRPr="007C2BBA" w:rsidRDefault="007C2BBA" w:rsidP="00D44EC8">
      <w:pPr>
        <w:ind w:firstLine="720"/>
        <w:rPr>
          <w:rFonts w:eastAsia="Times New Roman"/>
          <w:b/>
          <w:bCs/>
          <w:kern w:val="0"/>
          <w:lang w:eastAsia="en-IN" w:bidi="hi-IN"/>
          <w14:ligatures w14:val="none"/>
        </w:rPr>
      </w:pPr>
    </w:p>
    <w:p w14:paraId="6C3D2FFB" w14:textId="48DD7D49" w:rsidR="007E684A" w:rsidRPr="007C2BBA" w:rsidRDefault="007E684A" w:rsidP="00E6565C">
      <w:pPr>
        <w:pStyle w:val="ListParagraph"/>
        <w:numPr>
          <w:ilvl w:val="0"/>
          <w:numId w:val="13"/>
        </w:numPr>
        <w:rPr>
          <w:rFonts w:eastAsia="Times New Roman"/>
          <w:b/>
          <w:bCs/>
          <w:kern w:val="0"/>
          <w:lang w:eastAsia="en-IN" w:bidi="hi-IN"/>
          <w14:ligatures w14:val="none"/>
        </w:rPr>
      </w:pPr>
      <w:r w:rsidRPr="007C2BBA">
        <w:rPr>
          <w:rFonts w:eastAsia="Times New Roman"/>
          <w:b/>
          <w:bCs/>
          <w:kern w:val="0"/>
          <w:lang w:eastAsia="en-IN" w:bidi="hi-IN"/>
          <w14:ligatures w14:val="none"/>
        </w:rPr>
        <w:lastRenderedPageBreak/>
        <w:t>Key Finding:</w:t>
      </w:r>
    </w:p>
    <w:p w14:paraId="2764606C" w14:textId="1C2FAE44" w:rsidR="007E684A" w:rsidRPr="007C2BBA" w:rsidRDefault="007E684A" w:rsidP="007E684A">
      <w:pPr>
        <w:ind w:firstLine="720"/>
        <w:rPr>
          <w:rFonts w:eastAsia="Times New Roman"/>
          <w:kern w:val="0"/>
          <w:lang w:eastAsia="en-IN" w:bidi="hi-IN"/>
          <w14:ligatures w14:val="none"/>
        </w:rPr>
      </w:pPr>
      <w:r w:rsidRPr="007C2BBA">
        <w:rPr>
          <w:rFonts w:eastAsia="Times New Roman"/>
          <w:kern w:val="0"/>
          <w:lang w:eastAsia="en-IN" w:bidi="hi-IN"/>
          <w14:ligatures w14:val="none"/>
        </w:rPr>
        <w:t>The table presents the challenges faced by individuals in improving their financial knowledge, as part of your data analysis on "Financial Decision-Making Patterns Among Fresh Graduates Entering the Workforce in Amravati." The challenges are:</w:t>
      </w:r>
    </w:p>
    <w:p w14:paraId="50D3DDFC" w14:textId="77777777" w:rsidR="007E684A" w:rsidRPr="007C2BBA" w:rsidRDefault="007E684A" w:rsidP="007E684A">
      <w:pPr>
        <w:numPr>
          <w:ilvl w:val="0"/>
          <w:numId w:val="6"/>
        </w:numPr>
        <w:rPr>
          <w:rFonts w:eastAsia="Times New Roman"/>
          <w:kern w:val="0"/>
          <w:lang w:eastAsia="en-IN" w:bidi="hi-IN"/>
          <w14:ligatures w14:val="none"/>
        </w:rPr>
      </w:pPr>
      <w:r w:rsidRPr="007C2BBA">
        <w:rPr>
          <w:rFonts w:eastAsia="Times New Roman"/>
          <w:b/>
          <w:bCs/>
          <w:kern w:val="0"/>
          <w:lang w:eastAsia="en-IN" w:bidi="hi-IN"/>
          <w14:ligatures w14:val="none"/>
        </w:rPr>
        <w:t>Complex Financial Terminology (30%)</w:t>
      </w:r>
      <w:r w:rsidRPr="007C2BBA">
        <w:rPr>
          <w:rFonts w:eastAsia="Times New Roman"/>
          <w:kern w:val="0"/>
          <w:lang w:eastAsia="en-IN" w:bidi="hi-IN"/>
          <w14:ligatures w14:val="none"/>
        </w:rPr>
        <w:t>: The most significant challenge, with 12 respondents indicating difficulty in understanding financial terms.</w:t>
      </w:r>
    </w:p>
    <w:p w14:paraId="6AF7E2B6" w14:textId="77777777" w:rsidR="007E684A" w:rsidRPr="007C2BBA" w:rsidRDefault="007E684A" w:rsidP="007E684A">
      <w:pPr>
        <w:numPr>
          <w:ilvl w:val="0"/>
          <w:numId w:val="6"/>
        </w:numPr>
        <w:rPr>
          <w:rFonts w:eastAsia="Times New Roman"/>
          <w:kern w:val="0"/>
          <w:lang w:eastAsia="en-IN" w:bidi="hi-IN"/>
          <w14:ligatures w14:val="none"/>
        </w:rPr>
      </w:pPr>
      <w:r w:rsidRPr="007C2BBA">
        <w:rPr>
          <w:rFonts w:eastAsia="Times New Roman"/>
          <w:b/>
          <w:bCs/>
          <w:kern w:val="0"/>
          <w:lang w:eastAsia="en-IN" w:bidi="hi-IN"/>
          <w14:ligatures w14:val="none"/>
        </w:rPr>
        <w:t>Lack of Access to Financial Education (20%)</w:t>
      </w:r>
      <w:r w:rsidRPr="007C2BBA">
        <w:rPr>
          <w:rFonts w:eastAsia="Times New Roman"/>
          <w:kern w:val="0"/>
          <w:lang w:eastAsia="en-IN" w:bidi="hi-IN"/>
          <w14:ligatures w14:val="none"/>
        </w:rPr>
        <w:t>: An equal number of respondents face a lack of access to relevant educational resources, hindering their financial knowledge.</w:t>
      </w:r>
    </w:p>
    <w:p w14:paraId="42C15BF9" w14:textId="77777777" w:rsidR="007E684A" w:rsidRPr="007C2BBA" w:rsidRDefault="007E684A" w:rsidP="007E684A">
      <w:pPr>
        <w:numPr>
          <w:ilvl w:val="0"/>
          <w:numId w:val="6"/>
        </w:numPr>
        <w:rPr>
          <w:rFonts w:eastAsia="Times New Roman"/>
          <w:kern w:val="0"/>
          <w:lang w:eastAsia="en-IN" w:bidi="hi-IN"/>
          <w14:ligatures w14:val="none"/>
        </w:rPr>
      </w:pPr>
      <w:r w:rsidRPr="007C2BBA">
        <w:rPr>
          <w:rFonts w:eastAsia="Times New Roman"/>
          <w:b/>
          <w:bCs/>
          <w:kern w:val="0"/>
          <w:lang w:eastAsia="en-IN" w:bidi="hi-IN"/>
          <w14:ligatures w14:val="none"/>
        </w:rPr>
        <w:t>Misinformation from Unreliable Sources (20%)</w:t>
      </w:r>
      <w:r w:rsidRPr="007C2BBA">
        <w:rPr>
          <w:rFonts w:eastAsia="Times New Roman"/>
          <w:kern w:val="0"/>
          <w:lang w:eastAsia="en-IN" w:bidi="hi-IN"/>
          <w14:ligatures w14:val="none"/>
        </w:rPr>
        <w:t>: A similar percentage of individuals struggle with misinformation, which impacts their ability to make informed decisions.</w:t>
      </w:r>
    </w:p>
    <w:p w14:paraId="0EF2430A" w14:textId="77777777" w:rsidR="007E684A" w:rsidRPr="007C2BBA" w:rsidRDefault="007E684A" w:rsidP="007E684A">
      <w:pPr>
        <w:numPr>
          <w:ilvl w:val="0"/>
          <w:numId w:val="6"/>
        </w:numPr>
        <w:rPr>
          <w:rFonts w:eastAsia="Times New Roman"/>
          <w:kern w:val="0"/>
          <w:lang w:eastAsia="en-IN" w:bidi="hi-IN"/>
          <w14:ligatures w14:val="none"/>
        </w:rPr>
      </w:pPr>
      <w:r w:rsidRPr="007C2BBA">
        <w:rPr>
          <w:rFonts w:eastAsia="Times New Roman"/>
          <w:b/>
          <w:bCs/>
          <w:kern w:val="0"/>
          <w:lang w:eastAsia="en-IN" w:bidi="hi-IN"/>
          <w14:ligatures w14:val="none"/>
        </w:rPr>
        <w:t>Lack of Interest in Financial Matters (17.5%)</w:t>
      </w:r>
      <w:r w:rsidRPr="007C2BBA">
        <w:rPr>
          <w:rFonts w:eastAsia="Times New Roman"/>
          <w:kern w:val="0"/>
          <w:lang w:eastAsia="en-IN" w:bidi="hi-IN"/>
          <w14:ligatures w14:val="none"/>
        </w:rPr>
        <w:t>: Some respondents express disinterest in financial topics, further delaying learning.</w:t>
      </w:r>
    </w:p>
    <w:p w14:paraId="7F029977" w14:textId="77777777" w:rsidR="007E684A" w:rsidRPr="007C2BBA" w:rsidRDefault="007E684A" w:rsidP="007E684A">
      <w:pPr>
        <w:numPr>
          <w:ilvl w:val="0"/>
          <w:numId w:val="6"/>
        </w:numPr>
        <w:rPr>
          <w:rFonts w:eastAsia="Times New Roman"/>
          <w:kern w:val="0"/>
          <w:lang w:eastAsia="en-IN" w:bidi="hi-IN"/>
          <w14:ligatures w14:val="none"/>
        </w:rPr>
      </w:pPr>
      <w:r w:rsidRPr="007C2BBA">
        <w:rPr>
          <w:rFonts w:eastAsia="Times New Roman"/>
          <w:b/>
          <w:bCs/>
          <w:kern w:val="0"/>
          <w:lang w:eastAsia="en-IN" w:bidi="hi-IN"/>
          <w14:ligatures w14:val="none"/>
        </w:rPr>
        <w:t>Lack of Time to Learn Financial Concepts (12.5%)</w:t>
      </w:r>
      <w:r w:rsidRPr="007C2BBA">
        <w:rPr>
          <w:rFonts w:eastAsia="Times New Roman"/>
          <w:kern w:val="0"/>
          <w:lang w:eastAsia="en-IN" w:bidi="hi-IN"/>
          <w14:ligatures w14:val="none"/>
        </w:rPr>
        <w:t>: Time constraints were a challenge for some, limiting their capacity to study financial topics.</w:t>
      </w:r>
    </w:p>
    <w:p w14:paraId="7C4F17ED" w14:textId="77777777" w:rsidR="007E684A" w:rsidRPr="007C2BBA" w:rsidRDefault="007E684A" w:rsidP="00E6565C">
      <w:pPr>
        <w:pStyle w:val="ListParagraph"/>
        <w:numPr>
          <w:ilvl w:val="0"/>
          <w:numId w:val="13"/>
        </w:numPr>
        <w:rPr>
          <w:b/>
          <w:bCs/>
        </w:rPr>
      </w:pPr>
      <w:r w:rsidRPr="007C2BBA">
        <w:rPr>
          <w:b/>
          <w:bCs/>
        </w:rPr>
        <w:t>Implications of the Data:</w:t>
      </w:r>
    </w:p>
    <w:p w14:paraId="6C52C781" w14:textId="77777777" w:rsidR="00326AB1" w:rsidRPr="007C2BBA" w:rsidRDefault="00326AB1" w:rsidP="00326AB1">
      <w:pPr>
        <w:ind w:firstLine="0"/>
      </w:pPr>
      <w:r w:rsidRPr="007C2BBA">
        <w:t>Implications of the Data for Your Study:</w:t>
      </w:r>
    </w:p>
    <w:p w14:paraId="3EBC9E0B" w14:textId="77777777" w:rsidR="00326AB1" w:rsidRPr="007C2BBA" w:rsidRDefault="00326AB1" w:rsidP="00326AB1">
      <w:pPr>
        <w:numPr>
          <w:ilvl w:val="0"/>
          <w:numId w:val="8"/>
        </w:numPr>
      </w:pPr>
      <w:r w:rsidRPr="007C2BBA">
        <w:rPr>
          <w:b/>
          <w:bCs/>
        </w:rPr>
        <w:t>Educational Gaps</w:t>
      </w:r>
      <w:r w:rsidRPr="007C2BBA">
        <w:t>: A significant portion of respondents face challenges due to lack of access to financial education, indicating a need for targeted financial literacy programs.</w:t>
      </w:r>
    </w:p>
    <w:p w14:paraId="6507E156" w14:textId="77777777" w:rsidR="00326AB1" w:rsidRPr="007C2BBA" w:rsidRDefault="00326AB1" w:rsidP="00326AB1">
      <w:pPr>
        <w:numPr>
          <w:ilvl w:val="0"/>
          <w:numId w:val="8"/>
        </w:numPr>
      </w:pPr>
      <w:r w:rsidRPr="007C2BBA">
        <w:rPr>
          <w:b/>
          <w:bCs/>
        </w:rPr>
        <w:t>Complexity of Financial Terminology</w:t>
      </w:r>
      <w:r w:rsidRPr="007C2BBA">
        <w:t>: Graduates struggle to comprehend financial jargon, highlighting the importance of simplifying financial concepts in educational materials.</w:t>
      </w:r>
    </w:p>
    <w:p w14:paraId="7A5C9C2C" w14:textId="77777777" w:rsidR="00326AB1" w:rsidRPr="007C2BBA" w:rsidRDefault="00326AB1" w:rsidP="00326AB1">
      <w:pPr>
        <w:numPr>
          <w:ilvl w:val="0"/>
          <w:numId w:val="8"/>
        </w:numPr>
      </w:pPr>
      <w:r w:rsidRPr="007C2BBA">
        <w:rPr>
          <w:b/>
          <w:bCs/>
        </w:rPr>
        <w:t>Time Constraints</w:t>
      </w:r>
      <w:r w:rsidRPr="007C2BBA">
        <w:t>: The lack of time to learn financial concepts suggests the necessity for flexible learning options tailored to busy schedules.</w:t>
      </w:r>
    </w:p>
    <w:p w14:paraId="4DE02E75" w14:textId="77777777" w:rsidR="00326AB1" w:rsidRPr="007C2BBA" w:rsidRDefault="00326AB1" w:rsidP="00326AB1">
      <w:pPr>
        <w:numPr>
          <w:ilvl w:val="0"/>
          <w:numId w:val="8"/>
        </w:numPr>
      </w:pPr>
      <w:r w:rsidRPr="007C2BBA">
        <w:rPr>
          <w:b/>
          <w:bCs/>
        </w:rPr>
        <w:t>Misinformation</w:t>
      </w:r>
      <w:r w:rsidRPr="007C2BBA">
        <w:t>: The prevalence of misinformation stresses the need for credible financial sources.</w:t>
      </w:r>
    </w:p>
    <w:p w14:paraId="2C631CB1" w14:textId="77777777" w:rsidR="00326AB1" w:rsidRPr="007C2BBA" w:rsidRDefault="00326AB1" w:rsidP="00326AB1">
      <w:pPr>
        <w:numPr>
          <w:ilvl w:val="0"/>
          <w:numId w:val="8"/>
        </w:numPr>
      </w:pPr>
      <w:r w:rsidRPr="007C2BBA">
        <w:rPr>
          <w:b/>
          <w:bCs/>
        </w:rPr>
        <w:t>Disinterest</w:t>
      </w:r>
      <w:r w:rsidRPr="007C2BBA">
        <w:t>: Lack of interest emphasizes the need for engaging content that motivates young professionals to take financial education seriously.</w:t>
      </w:r>
    </w:p>
    <w:p w14:paraId="2FFAB0E4" w14:textId="77777777" w:rsidR="00D44EC8" w:rsidRPr="007C2BBA" w:rsidRDefault="00D44EC8" w:rsidP="00D44EC8">
      <w:pPr>
        <w:ind w:left="720" w:firstLine="0"/>
      </w:pPr>
    </w:p>
    <w:p w14:paraId="37A792CD" w14:textId="4FD88631" w:rsidR="00326AB1" w:rsidRPr="007C2BBA" w:rsidRDefault="007A5C56" w:rsidP="007A5C56">
      <w:pPr>
        <w:ind w:firstLine="0"/>
      </w:pPr>
      <w:r w:rsidRPr="007C2BBA">
        <w:rPr>
          <w:b/>
          <w:bCs/>
        </w:rPr>
        <w:lastRenderedPageBreak/>
        <w:t xml:space="preserve">10)   </w:t>
      </w:r>
      <w:r w:rsidR="00326AB1" w:rsidRPr="007C2BBA">
        <w:rPr>
          <w:b/>
          <w:bCs/>
        </w:rPr>
        <w:t>Conclusion</w:t>
      </w:r>
      <w:r w:rsidR="00326AB1" w:rsidRPr="007C2BBA">
        <w:t>:</w:t>
      </w:r>
    </w:p>
    <w:p w14:paraId="3B57FEB4" w14:textId="7B1B8642" w:rsidR="006C375B" w:rsidRPr="007C2BBA" w:rsidRDefault="00326AB1" w:rsidP="00326AB1">
      <w:pPr>
        <w:ind w:firstLine="720"/>
        <w:rPr>
          <w:rFonts w:eastAsia="Times New Roman"/>
          <w:kern w:val="0"/>
          <w:lang w:eastAsia="en-IN" w:bidi="hi-IN"/>
          <w14:ligatures w14:val="none"/>
        </w:rPr>
      </w:pPr>
      <w:r w:rsidRPr="007C2BBA">
        <w:rPr>
          <w:rFonts w:eastAsia="Times New Roman"/>
          <w:kern w:val="0"/>
          <w:lang w:eastAsia="en-IN" w:bidi="hi-IN"/>
          <w14:ligatures w14:val="none"/>
        </w:rPr>
        <w:t>In conclusion, this study on financial decision-making patterns among fresh graduates in Amravati reveals key challenges in improving financial literacy, such as limited access to financial education, complex terminology, misinformation, and time constraints. While most graduates show awareness of budgeting and saving, there is a lack of engagement in long-term financial planning and investment. Cultural and socio-economic factors, including family influence and income levels, play a significant role in shaping financial behaviours. The findings highlight the need for targeted financial education programs, both in academic institutions and workplace onboarding, to improve financial literacy and foster responsible financial behaviour among young professionals in Amravati.</w:t>
      </w:r>
    </w:p>
    <w:p w14:paraId="4C14887A" w14:textId="69F5DCD0" w:rsidR="00326AB1" w:rsidRPr="007C2BBA" w:rsidRDefault="00326AB1" w:rsidP="00E6565C">
      <w:pPr>
        <w:pStyle w:val="ListParagraph"/>
        <w:numPr>
          <w:ilvl w:val="0"/>
          <w:numId w:val="15"/>
        </w:numPr>
        <w:rPr>
          <w:rFonts w:eastAsia="Times New Roman"/>
          <w:b/>
          <w:bCs/>
          <w:kern w:val="0"/>
          <w:lang w:eastAsia="en-IN" w:bidi="hi-IN"/>
          <w14:ligatures w14:val="none"/>
        </w:rPr>
      </w:pPr>
      <w:r w:rsidRPr="007C2BBA">
        <w:rPr>
          <w:rFonts w:eastAsia="Times New Roman"/>
          <w:b/>
          <w:bCs/>
          <w:kern w:val="0"/>
          <w:lang w:eastAsia="en-IN" w:bidi="hi-IN"/>
          <w14:ligatures w14:val="none"/>
        </w:rPr>
        <w:t>References:</w:t>
      </w:r>
    </w:p>
    <w:sectPr w:rsidR="00326AB1" w:rsidRPr="007C2BBA" w:rsidSect="00592BF5">
      <w:endnotePr>
        <w:numFmt w:val="decimal"/>
      </w:endnotePr>
      <w:pgSz w:w="11907" w:h="16840" w:code="9"/>
      <w:pgMar w:top="1440" w:right="1440" w:bottom="1440" w:left="1440" w:header="720" w:footer="45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3EB8F" w14:textId="77777777" w:rsidR="00871F59" w:rsidRDefault="00871F59" w:rsidP="00592BF5">
      <w:pPr>
        <w:spacing w:after="0" w:line="240" w:lineRule="auto"/>
      </w:pPr>
      <w:r>
        <w:separator/>
      </w:r>
    </w:p>
  </w:endnote>
  <w:endnote w:type="continuationSeparator" w:id="0">
    <w:p w14:paraId="78BBC679" w14:textId="77777777" w:rsidR="00871F59" w:rsidRDefault="00871F59" w:rsidP="00592BF5">
      <w:pPr>
        <w:spacing w:after="0" w:line="240" w:lineRule="auto"/>
      </w:pPr>
      <w:r>
        <w:continuationSeparator/>
      </w:r>
    </w:p>
  </w:endnote>
  <w:endnote w:id="1">
    <w:p w14:paraId="1EE4BCF3" w14:textId="3E283609" w:rsidR="00592BF5" w:rsidRPr="00571EE6" w:rsidRDefault="00592BF5" w:rsidP="00571EE6">
      <w:pPr>
        <w:pStyle w:val="EndnoteText"/>
        <w:spacing w:line="360" w:lineRule="auto"/>
        <w:ind w:firstLine="0"/>
        <w:rPr>
          <w:sz w:val="24"/>
          <w:szCs w:val="24"/>
        </w:rPr>
      </w:pPr>
      <w:r w:rsidRPr="00571EE6">
        <w:rPr>
          <w:rStyle w:val="EndnoteReference"/>
          <w:sz w:val="24"/>
          <w:szCs w:val="24"/>
        </w:rPr>
        <w:endnoteRef/>
      </w:r>
      <w:r w:rsidRPr="00571EE6">
        <w:rPr>
          <w:sz w:val="24"/>
          <w:szCs w:val="24"/>
        </w:rPr>
        <w:t xml:space="preserve"> Xiao, J. J. (2008). </w:t>
      </w:r>
      <w:r w:rsidRPr="00571EE6">
        <w:rPr>
          <w:i/>
          <w:iCs/>
          <w:sz w:val="24"/>
          <w:szCs w:val="24"/>
        </w:rPr>
        <w:t>Handbook of consumer finance research</w:t>
      </w:r>
      <w:r w:rsidRPr="00571EE6">
        <w:rPr>
          <w:sz w:val="24"/>
          <w:szCs w:val="24"/>
        </w:rPr>
        <w:t>. Springer.</w:t>
      </w:r>
    </w:p>
  </w:endnote>
  <w:endnote w:id="2">
    <w:p w14:paraId="2D0510EF" w14:textId="60D40358" w:rsidR="00592BF5" w:rsidRPr="00571EE6" w:rsidRDefault="00592BF5" w:rsidP="00571EE6">
      <w:pPr>
        <w:pStyle w:val="EndnoteText"/>
        <w:spacing w:line="360" w:lineRule="auto"/>
        <w:ind w:firstLine="0"/>
        <w:rPr>
          <w:sz w:val="24"/>
          <w:szCs w:val="24"/>
        </w:rPr>
      </w:pPr>
      <w:r w:rsidRPr="00571EE6">
        <w:rPr>
          <w:rStyle w:val="EndnoteReference"/>
          <w:sz w:val="24"/>
          <w:szCs w:val="24"/>
        </w:rPr>
        <w:endnoteRef/>
      </w:r>
      <w:r w:rsidRPr="00571EE6">
        <w:rPr>
          <w:sz w:val="24"/>
          <w:szCs w:val="24"/>
        </w:rPr>
        <w:t xml:space="preserve"> Lusardi, A., &amp; Mitchell, O. S. (2014). The Economic Importance of Financial Literacy: Theory and Evidence. </w:t>
      </w:r>
      <w:r w:rsidRPr="00571EE6">
        <w:rPr>
          <w:i/>
          <w:iCs/>
          <w:sz w:val="24"/>
          <w:szCs w:val="24"/>
        </w:rPr>
        <w:t>Journal of Economic Literature</w:t>
      </w:r>
      <w:r w:rsidRPr="00571EE6">
        <w:rPr>
          <w:sz w:val="24"/>
          <w:szCs w:val="24"/>
        </w:rPr>
        <w:t>, 52(1), 5–44.</w:t>
      </w:r>
    </w:p>
  </w:endnote>
  <w:endnote w:id="3">
    <w:p w14:paraId="77B04707" w14:textId="19B53BD0" w:rsidR="00B12E65" w:rsidRPr="00571EE6" w:rsidRDefault="00B12E65" w:rsidP="00571EE6">
      <w:pPr>
        <w:pStyle w:val="EndnoteText"/>
        <w:spacing w:line="360" w:lineRule="auto"/>
        <w:ind w:firstLine="0"/>
        <w:rPr>
          <w:sz w:val="24"/>
          <w:szCs w:val="24"/>
        </w:rPr>
      </w:pPr>
      <w:r w:rsidRPr="00571EE6">
        <w:rPr>
          <w:rStyle w:val="EndnoteReference"/>
          <w:sz w:val="24"/>
          <w:szCs w:val="24"/>
        </w:rPr>
        <w:endnoteRef/>
      </w:r>
      <w:r w:rsidRPr="00571EE6">
        <w:rPr>
          <w:sz w:val="24"/>
          <w:szCs w:val="24"/>
        </w:rPr>
        <w:t xml:space="preserve"> Lusardi, A., &amp; Mitchell, O. S. (2014). </w:t>
      </w:r>
      <w:r w:rsidRPr="00571EE6">
        <w:rPr>
          <w:i/>
          <w:iCs/>
          <w:sz w:val="24"/>
          <w:szCs w:val="24"/>
        </w:rPr>
        <w:t>The economic importance of financial literacy: Theory and evidence</w:t>
      </w:r>
      <w:r w:rsidRPr="00571EE6">
        <w:rPr>
          <w:sz w:val="24"/>
          <w:szCs w:val="24"/>
        </w:rPr>
        <w:t>. Journal of Economic Literature, 52(1), 5-44.</w:t>
      </w:r>
    </w:p>
  </w:endnote>
  <w:endnote w:id="4">
    <w:p w14:paraId="0D54A961" w14:textId="36AC9E03" w:rsidR="00C70640" w:rsidRPr="00571EE6" w:rsidRDefault="00C70640" w:rsidP="00571EE6">
      <w:pPr>
        <w:pStyle w:val="EndnoteText"/>
        <w:spacing w:line="360" w:lineRule="auto"/>
        <w:ind w:firstLine="0"/>
        <w:rPr>
          <w:sz w:val="24"/>
          <w:szCs w:val="24"/>
        </w:rPr>
      </w:pPr>
      <w:r w:rsidRPr="00571EE6">
        <w:rPr>
          <w:rStyle w:val="EndnoteReference"/>
          <w:sz w:val="24"/>
          <w:szCs w:val="24"/>
        </w:rPr>
        <w:endnoteRef/>
      </w:r>
      <w:r w:rsidRPr="00571EE6">
        <w:rPr>
          <w:sz w:val="24"/>
          <w:szCs w:val="24"/>
        </w:rPr>
        <w:t xml:space="preserve"> Agarwal, S. (2009). Financial decision-making among young adults in India. International Journal of Consumer Studies, 33(2), 188–197.</w:t>
      </w:r>
    </w:p>
  </w:endnote>
  <w:endnote w:id="5">
    <w:p w14:paraId="7EFE1BB8" w14:textId="5ABDDFF4" w:rsidR="00C70640" w:rsidRDefault="00C70640" w:rsidP="00571EE6">
      <w:pPr>
        <w:pStyle w:val="EndnoteText"/>
        <w:spacing w:line="360" w:lineRule="auto"/>
        <w:ind w:firstLine="0"/>
      </w:pPr>
      <w:r w:rsidRPr="00571EE6">
        <w:rPr>
          <w:rStyle w:val="EndnoteReference"/>
          <w:sz w:val="24"/>
          <w:szCs w:val="24"/>
        </w:rPr>
        <w:endnoteRef/>
      </w:r>
      <w:r w:rsidRPr="00571EE6">
        <w:rPr>
          <w:sz w:val="24"/>
          <w:szCs w:val="24"/>
        </w:rPr>
        <w:t xml:space="preserve"> Fox, J., Bartholomae, S., &amp; Lee, J. (2005). Building the case for financial education. </w:t>
      </w:r>
      <w:r w:rsidRPr="00571EE6">
        <w:rPr>
          <w:i/>
          <w:iCs/>
          <w:sz w:val="24"/>
          <w:szCs w:val="24"/>
        </w:rPr>
        <w:t>Journal of Consumer Affairs</w:t>
      </w:r>
      <w:r w:rsidRPr="00571EE6">
        <w:rPr>
          <w:sz w:val="24"/>
          <w:szCs w:val="24"/>
        </w:rPr>
        <w:t>, 39(1), 1–23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AC2B3" w14:textId="77777777" w:rsidR="00871F59" w:rsidRDefault="00871F59" w:rsidP="00592BF5">
      <w:pPr>
        <w:spacing w:after="0" w:line="240" w:lineRule="auto"/>
      </w:pPr>
      <w:r>
        <w:separator/>
      </w:r>
    </w:p>
  </w:footnote>
  <w:footnote w:type="continuationSeparator" w:id="0">
    <w:p w14:paraId="1F92A739" w14:textId="77777777" w:rsidR="00871F59" w:rsidRDefault="00871F59" w:rsidP="00592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135C"/>
    <w:multiLevelType w:val="hybridMultilevel"/>
    <w:tmpl w:val="2CB0BFB0"/>
    <w:lvl w:ilvl="0" w:tplc="02DAE518">
      <w:start w:val="1"/>
      <w:numFmt w:val="decimal"/>
      <w:lvlText w:val="%1)"/>
      <w:lvlJc w:val="left"/>
      <w:pPr>
        <w:ind w:left="360" w:hanging="360"/>
      </w:pPr>
      <w:rPr>
        <w:rFonts w:hint="default"/>
        <w:b/>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91F22C5"/>
    <w:multiLevelType w:val="hybridMultilevel"/>
    <w:tmpl w:val="0BD06A32"/>
    <w:lvl w:ilvl="0" w:tplc="02DAE518">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F40C57"/>
    <w:multiLevelType w:val="multilevel"/>
    <w:tmpl w:val="2988C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EC361C"/>
    <w:multiLevelType w:val="hybridMultilevel"/>
    <w:tmpl w:val="EE38594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301B44"/>
    <w:multiLevelType w:val="hybridMultilevel"/>
    <w:tmpl w:val="AC10887E"/>
    <w:lvl w:ilvl="0" w:tplc="5EC29E72">
      <w:start w:val="6"/>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1D2E27"/>
    <w:multiLevelType w:val="hybridMultilevel"/>
    <w:tmpl w:val="70C22BB4"/>
    <w:lvl w:ilvl="0" w:tplc="D8A024C2">
      <w:start w:val="7"/>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56D1E1A"/>
    <w:multiLevelType w:val="hybridMultilevel"/>
    <w:tmpl w:val="DF4271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5235ABA"/>
    <w:multiLevelType w:val="hybridMultilevel"/>
    <w:tmpl w:val="B5B20D6E"/>
    <w:lvl w:ilvl="0" w:tplc="1EA859D8">
      <w:start w:val="8"/>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5CB0EEA"/>
    <w:multiLevelType w:val="hybridMultilevel"/>
    <w:tmpl w:val="C98ED4E0"/>
    <w:lvl w:ilvl="0" w:tplc="02DAE518">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CDB0347"/>
    <w:multiLevelType w:val="hybridMultilevel"/>
    <w:tmpl w:val="CB4CCE36"/>
    <w:lvl w:ilvl="0" w:tplc="02DAE518">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F762F7"/>
    <w:multiLevelType w:val="hybridMultilevel"/>
    <w:tmpl w:val="F6E08746"/>
    <w:lvl w:ilvl="0" w:tplc="C360F5BA">
      <w:start w:val="1"/>
      <w:numFmt w:val="bullet"/>
      <w:lvlText w:val=""/>
      <w:lvlJc w:val="righ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45E43C6"/>
    <w:multiLevelType w:val="hybridMultilevel"/>
    <w:tmpl w:val="22A6815A"/>
    <w:lvl w:ilvl="0" w:tplc="F1BE86A6">
      <w:start w:val="1"/>
      <w:numFmt w:val="decimal"/>
      <w:lvlText w:val="%1."/>
      <w:lvlJc w:val="left"/>
      <w:pPr>
        <w:ind w:left="720" w:hanging="360"/>
      </w:pPr>
      <w:rPr>
        <w:rFonts w:hint="default"/>
        <w:b/>
        <w:bCs/>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E4D2357"/>
    <w:multiLevelType w:val="hybridMultilevel"/>
    <w:tmpl w:val="E3AA9958"/>
    <w:lvl w:ilvl="0" w:tplc="02DAE518">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815534A"/>
    <w:multiLevelType w:val="multilevel"/>
    <w:tmpl w:val="E58839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B21B0E"/>
    <w:multiLevelType w:val="hybridMultilevel"/>
    <w:tmpl w:val="C3925CDC"/>
    <w:lvl w:ilvl="0" w:tplc="ADF08222">
      <w:start w:val="11"/>
      <w:numFmt w:val="decimal"/>
      <w:lvlText w:val="%1)"/>
      <w:lvlJc w:val="left"/>
      <w:pPr>
        <w:ind w:left="786" w:hanging="360"/>
      </w:pPr>
      <w:rPr>
        <w:rFonts w:hint="default"/>
        <w:b/>
        <w:bCs/>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5" w15:restartNumberingAfterBreak="0">
    <w:nsid w:val="5C852EE6"/>
    <w:multiLevelType w:val="hybridMultilevel"/>
    <w:tmpl w:val="B008A2B0"/>
    <w:lvl w:ilvl="0" w:tplc="3E12CC10">
      <w:start w:val="7"/>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5E9C4B20"/>
    <w:multiLevelType w:val="hybridMultilevel"/>
    <w:tmpl w:val="5A6444EE"/>
    <w:lvl w:ilvl="0" w:tplc="02DAE518">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74D3003"/>
    <w:multiLevelType w:val="hybridMultilevel"/>
    <w:tmpl w:val="43A8D390"/>
    <w:lvl w:ilvl="0" w:tplc="02DAE518">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7E57DF5"/>
    <w:multiLevelType w:val="hybridMultilevel"/>
    <w:tmpl w:val="E6D41800"/>
    <w:lvl w:ilvl="0" w:tplc="867A7644">
      <w:start w:val="6"/>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6C1F205B"/>
    <w:multiLevelType w:val="hybridMultilevel"/>
    <w:tmpl w:val="A2063E26"/>
    <w:lvl w:ilvl="0" w:tplc="949CD132">
      <w:start w:val="8"/>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6D937CBE"/>
    <w:multiLevelType w:val="multilevel"/>
    <w:tmpl w:val="B2D65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2764355">
    <w:abstractNumId w:val="11"/>
  </w:num>
  <w:num w:numId="2" w16cid:durableId="382484283">
    <w:abstractNumId w:val="4"/>
  </w:num>
  <w:num w:numId="3" w16cid:durableId="1541748147">
    <w:abstractNumId w:val="16"/>
  </w:num>
  <w:num w:numId="4" w16cid:durableId="709109612">
    <w:abstractNumId w:val="8"/>
  </w:num>
  <w:num w:numId="5" w16cid:durableId="1363358767">
    <w:abstractNumId w:val="10"/>
  </w:num>
  <w:num w:numId="6" w16cid:durableId="1942180859">
    <w:abstractNumId w:val="2"/>
  </w:num>
  <w:num w:numId="7" w16cid:durableId="673604638">
    <w:abstractNumId w:val="7"/>
  </w:num>
  <w:num w:numId="8" w16cid:durableId="652835014">
    <w:abstractNumId w:val="20"/>
  </w:num>
  <w:num w:numId="9" w16cid:durableId="1230265710">
    <w:abstractNumId w:val="0"/>
  </w:num>
  <w:num w:numId="10" w16cid:durableId="685132322">
    <w:abstractNumId w:val="9"/>
  </w:num>
  <w:num w:numId="11" w16cid:durableId="1208030975">
    <w:abstractNumId w:val="18"/>
  </w:num>
  <w:num w:numId="12" w16cid:durableId="1436094258">
    <w:abstractNumId w:val="5"/>
  </w:num>
  <w:num w:numId="13" w16cid:durableId="61220778">
    <w:abstractNumId w:val="19"/>
  </w:num>
  <w:num w:numId="14" w16cid:durableId="1169518378">
    <w:abstractNumId w:val="17"/>
  </w:num>
  <w:num w:numId="15" w16cid:durableId="1716537030">
    <w:abstractNumId w:val="14"/>
  </w:num>
  <w:num w:numId="16" w16cid:durableId="2028017999">
    <w:abstractNumId w:val="6"/>
  </w:num>
  <w:num w:numId="17" w16cid:durableId="444421771">
    <w:abstractNumId w:val="12"/>
  </w:num>
  <w:num w:numId="18" w16cid:durableId="1471902197">
    <w:abstractNumId w:val="1"/>
  </w:num>
  <w:num w:numId="19" w16cid:durableId="123350200">
    <w:abstractNumId w:val="3"/>
  </w:num>
  <w:num w:numId="20" w16cid:durableId="493843706">
    <w:abstractNumId w:val="15"/>
  </w:num>
  <w:num w:numId="21" w16cid:durableId="5678882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8B"/>
    <w:rsid w:val="00072814"/>
    <w:rsid w:val="000E25B1"/>
    <w:rsid w:val="000F1FB0"/>
    <w:rsid w:val="00154278"/>
    <w:rsid w:val="00171B4C"/>
    <w:rsid w:val="002B2B25"/>
    <w:rsid w:val="00326AB1"/>
    <w:rsid w:val="00390E23"/>
    <w:rsid w:val="0049350A"/>
    <w:rsid w:val="00571EE6"/>
    <w:rsid w:val="00592BF5"/>
    <w:rsid w:val="00637A87"/>
    <w:rsid w:val="006C375B"/>
    <w:rsid w:val="007A5C56"/>
    <w:rsid w:val="007C2BBA"/>
    <w:rsid w:val="007E684A"/>
    <w:rsid w:val="008001DD"/>
    <w:rsid w:val="0081647E"/>
    <w:rsid w:val="008261F1"/>
    <w:rsid w:val="00871F59"/>
    <w:rsid w:val="009568FC"/>
    <w:rsid w:val="00A87035"/>
    <w:rsid w:val="00AB3F83"/>
    <w:rsid w:val="00B12E65"/>
    <w:rsid w:val="00B243B1"/>
    <w:rsid w:val="00B974E5"/>
    <w:rsid w:val="00BB4D8C"/>
    <w:rsid w:val="00C23198"/>
    <w:rsid w:val="00C51DDD"/>
    <w:rsid w:val="00C70640"/>
    <w:rsid w:val="00D037FC"/>
    <w:rsid w:val="00D2738B"/>
    <w:rsid w:val="00D33F15"/>
    <w:rsid w:val="00D44EC8"/>
    <w:rsid w:val="00DB7EE5"/>
    <w:rsid w:val="00E30E02"/>
    <w:rsid w:val="00E3704F"/>
    <w:rsid w:val="00E6565C"/>
    <w:rsid w:val="00E82ED8"/>
    <w:rsid w:val="00F05CEE"/>
    <w:rsid w:val="00F2143C"/>
    <w:rsid w:val="00F57B9D"/>
    <w:rsid w:val="00F716C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0D322"/>
  <w15:chartTrackingRefBased/>
  <w15:docId w15:val="{CBBC3B48-36CB-40FC-AE77-45035501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IN" w:eastAsia="en-US" w:bidi="ar-SA"/>
        <w14:ligatures w14:val="standardContextual"/>
      </w:rPr>
    </w:rPrDefault>
    <w:pPrDefault>
      <w:pPr>
        <w:spacing w:after="160" w:line="360" w:lineRule="auto"/>
        <w:ind w:firstLine="113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7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738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738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2738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2738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2738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2738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2738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7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738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738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2738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2738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2738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738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738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7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38B"/>
    <w:pPr>
      <w:numPr>
        <w:ilvl w:val="1"/>
      </w:numPr>
      <w:ind w:firstLine="1134"/>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38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2738B"/>
    <w:pPr>
      <w:spacing w:before="160"/>
      <w:jc w:val="center"/>
    </w:pPr>
    <w:rPr>
      <w:i/>
      <w:iCs/>
      <w:color w:val="404040" w:themeColor="text1" w:themeTint="BF"/>
    </w:rPr>
  </w:style>
  <w:style w:type="character" w:customStyle="1" w:styleId="QuoteChar">
    <w:name w:val="Quote Char"/>
    <w:basedOn w:val="DefaultParagraphFont"/>
    <w:link w:val="Quote"/>
    <w:uiPriority w:val="29"/>
    <w:rsid w:val="00D2738B"/>
    <w:rPr>
      <w:i/>
      <w:iCs/>
      <w:color w:val="404040" w:themeColor="text1" w:themeTint="BF"/>
    </w:rPr>
  </w:style>
  <w:style w:type="paragraph" w:styleId="ListParagraph">
    <w:name w:val="List Paragraph"/>
    <w:basedOn w:val="Normal"/>
    <w:uiPriority w:val="34"/>
    <w:qFormat/>
    <w:rsid w:val="00D2738B"/>
    <w:pPr>
      <w:ind w:left="720"/>
      <w:contextualSpacing/>
    </w:pPr>
  </w:style>
  <w:style w:type="character" w:styleId="IntenseEmphasis">
    <w:name w:val="Intense Emphasis"/>
    <w:basedOn w:val="DefaultParagraphFont"/>
    <w:uiPriority w:val="21"/>
    <w:qFormat/>
    <w:rsid w:val="00D2738B"/>
    <w:rPr>
      <w:i/>
      <w:iCs/>
      <w:color w:val="0F4761" w:themeColor="accent1" w:themeShade="BF"/>
    </w:rPr>
  </w:style>
  <w:style w:type="paragraph" w:styleId="IntenseQuote">
    <w:name w:val="Intense Quote"/>
    <w:basedOn w:val="Normal"/>
    <w:next w:val="Normal"/>
    <w:link w:val="IntenseQuoteChar"/>
    <w:uiPriority w:val="30"/>
    <w:qFormat/>
    <w:rsid w:val="00D27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738B"/>
    <w:rPr>
      <w:i/>
      <w:iCs/>
      <w:color w:val="0F4761" w:themeColor="accent1" w:themeShade="BF"/>
    </w:rPr>
  </w:style>
  <w:style w:type="character" w:styleId="IntenseReference">
    <w:name w:val="Intense Reference"/>
    <w:basedOn w:val="DefaultParagraphFont"/>
    <w:uiPriority w:val="32"/>
    <w:qFormat/>
    <w:rsid w:val="00D2738B"/>
    <w:rPr>
      <w:b/>
      <w:bCs/>
      <w:smallCaps/>
      <w:color w:val="0F4761" w:themeColor="accent1" w:themeShade="BF"/>
      <w:spacing w:val="5"/>
    </w:rPr>
  </w:style>
  <w:style w:type="paragraph" w:styleId="NoSpacing">
    <w:name w:val="No Spacing"/>
    <w:uiPriority w:val="1"/>
    <w:qFormat/>
    <w:rsid w:val="00592BF5"/>
    <w:pPr>
      <w:spacing w:after="0" w:line="240" w:lineRule="auto"/>
    </w:pPr>
  </w:style>
  <w:style w:type="paragraph" w:styleId="EndnoteText">
    <w:name w:val="endnote text"/>
    <w:basedOn w:val="Normal"/>
    <w:link w:val="EndnoteTextChar"/>
    <w:uiPriority w:val="99"/>
    <w:semiHidden/>
    <w:unhideWhenUsed/>
    <w:rsid w:val="00592B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2BF5"/>
    <w:rPr>
      <w:sz w:val="20"/>
      <w:szCs w:val="20"/>
    </w:rPr>
  </w:style>
  <w:style w:type="character" w:styleId="EndnoteReference">
    <w:name w:val="endnote reference"/>
    <w:basedOn w:val="DefaultParagraphFont"/>
    <w:uiPriority w:val="99"/>
    <w:semiHidden/>
    <w:unhideWhenUsed/>
    <w:rsid w:val="00592BF5"/>
    <w:rPr>
      <w:vertAlign w:val="superscript"/>
    </w:rPr>
  </w:style>
  <w:style w:type="character" w:styleId="Hyperlink">
    <w:name w:val="Hyperlink"/>
    <w:basedOn w:val="DefaultParagraphFont"/>
    <w:uiPriority w:val="99"/>
    <w:unhideWhenUsed/>
    <w:rsid w:val="0007281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2457">
      <w:bodyDiv w:val="1"/>
      <w:marLeft w:val="0"/>
      <w:marRight w:val="0"/>
      <w:marTop w:val="0"/>
      <w:marBottom w:val="0"/>
      <w:divBdr>
        <w:top w:val="none" w:sz="0" w:space="0" w:color="auto"/>
        <w:left w:val="none" w:sz="0" w:space="0" w:color="auto"/>
        <w:bottom w:val="none" w:sz="0" w:space="0" w:color="auto"/>
        <w:right w:val="none" w:sz="0" w:space="0" w:color="auto"/>
      </w:divBdr>
    </w:div>
    <w:div w:id="177237579">
      <w:bodyDiv w:val="1"/>
      <w:marLeft w:val="0"/>
      <w:marRight w:val="0"/>
      <w:marTop w:val="0"/>
      <w:marBottom w:val="0"/>
      <w:divBdr>
        <w:top w:val="none" w:sz="0" w:space="0" w:color="auto"/>
        <w:left w:val="none" w:sz="0" w:space="0" w:color="auto"/>
        <w:bottom w:val="none" w:sz="0" w:space="0" w:color="auto"/>
        <w:right w:val="none" w:sz="0" w:space="0" w:color="auto"/>
      </w:divBdr>
    </w:div>
    <w:div w:id="264922203">
      <w:bodyDiv w:val="1"/>
      <w:marLeft w:val="0"/>
      <w:marRight w:val="0"/>
      <w:marTop w:val="0"/>
      <w:marBottom w:val="0"/>
      <w:divBdr>
        <w:top w:val="none" w:sz="0" w:space="0" w:color="auto"/>
        <w:left w:val="none" w:sz="0" w:space="0" w:color="auto"/>
        <w:bottom w:val="none" w:sz="0" w:space="0" w:color="auto"/>
        <w:right w:val="none" w:sz="0" w:space="0" w:color="auto"/>
      </w:divBdr>
    </w:div>
    <w:div w:id="301276451">
      <w:bodyDiv w:val="1"/>
      <w:marLeft w:val="0"/>
      <w:marRight w:val="0"/>
      <w:marTop w:val="0"/>
      <w:marBottom w:val="0"/>
      <w:divBdr>
        <w:top w:val="none" w:sz="0" w:space="0" w:color="auto"/>
        <w:left w:val="none" w:sz="0" w:space="0" w:color="auto"/>
        <w:bottom w:val="none" w:sz="0" w:space="0" w:color="auto"/>
        <w:right w:val="none" w:sz="0" w:space="0" w:color="auto"/>
      </w:divBdr>
    </w:div>
    <w:div w:id="328289112">
      <w:bodyDiv w:val="1"/>
      <w:marLeft w:val="0"/>
      <w:marRight w:val="0"/>
      <w:marTop w:val="0"/>
      <w:marBottom w:val="0"/>
      <w:divBdr>
        <w:top w:val="none" w:sz="0" w:space="0" w:color="auto"/>
        <w:left w:val="none" w:sz="0" w:space="0" w:color="auto"/>
        <w:bottom w:val="none" w:sz="0" w:space="0" w:color="auto"/>
        <w:right w:val="none" w:sz="0" w:space="0" w:color="auto"/>
      </w:divBdr>
    </w:div>
    <w:div w:id="366222757">
      <w:bodyDiv w:val="1"/>
      <w:marLeft w:val="0"/>
      <w:marRight w:val="0"/>
      <w:marTop w:val="0"/>
      <w:marBottom w:val="0"/>
      <w:divBdr>
        <w:top w:val="none" w:sz="0" w:space="0" w:color="auto"/>
        <w:left w:val="none" w:sz="0" w:space="0" w:color="auto"/>
        <w:bottom w:val="none" w:sz="0" w:space="0" w:color="auto"/>
        <w:right w:val="none" w:sz="0" w:space="0" w:color="auto"/>
      </w:divBdr>
    </w:div>
    <w:div w:id="371148432">
      <w:bodyDiv w:val="1"/>
      <w:marLeft w:val="0"/>
      <w:marRight w:val="0"/>
      <w:marTop w:val="0"/>
      <w:marBottom w:val="0"/>
      <w:divBdr>
        <w:top w:val="none" w:sz="0" w:space="0" w:color="auto"/>
        <w:left w:val="none" w:sz="0" w:space="0" w:color="auto"/>
        <w:bottom w:val="none" w:sz="0" w:space="0" w:color="auto"/>
        <w:right w:val="none" w:sz="0" w:space="0" w:color="auto"/>
      </w:divBdr>
    </w:div>
    <w:div w:id="465851798">
      <w:bodyDiv w:val="1"/>
      <w:marLeft w:val="0"/>
      <w:marRight w:val="0"/>
      <w:marTop w:val="0"/>
      <w:marBottom w:val="0"/>
      <w:divBdr>
        <w:top w:val="none" w:sz="0" w:space="0" w:color="auto"/>
        <w:left w:val="none" w:sz="0" w:space="0" w:color="auto"/>
        <w:bottom w:val="none" w:sz="0" w:space="0" w:color="auto"/>
        <w:right w:val="none" w:sz="0" w:space="0" w:color="auto"/>
      </w:divBdr>
    </w:div>
    <w:div w:id="476534785">
      <w:bodyDiv w:val="1"/>
      <w:marLeft w:val="0"/>
      <w:marRight w:val="0"/>
      <w:marTop w:val="0"/>
      <w:marBottom w:val="0"/>
      <w:divBdr>
        <w:top w:val="none" w:sz="0" w:space="0" w:color="auto"/>
        <w:left w:val="none" w:sz="0" w:space="0" w:color="auto"/>
        <w:bottom w:val="none" w:sz="0" w:space="0" w:color="auto"/>
        <w:right w:val="none" w:sz="0" w:space="0" w:color="auto"/>
      </w:divBdr>
    </w:div>
    <w:div w:id="512572235">
      <w:bodyDiv w:val="1"/>
      <w:marLeft w:val="0"/>
      <w:marRight w:val="0"/>
      <w:marTop w:val="0"/>
      <w:marBottom w:val="0"/>
      <w:divBdr>
        <w:top w:val="none" w:sz="0" w:space="0" w:color="auto"/>
        <w:left w:val="none" w:sz="0" w:space="0" w:color="auto"/>
        <w:bottom w:val="none" w:sz="0" w:space="0" w:color="auto"/>
        <w:right w:val="none" w:sz="0" w:space="0" w:color="auto"/>
      </w:divBdr>
    </w:div>
    <w:div w:id="534542193">
      <w:bodyDiv w:val="1"/>
      <w:marLeft w:val="0"/>
      <w:marRight w:val="0"/>
      <w:marTop w:val="0"/>
      <w:marBottom w:val="0"/>
      <w:divBdr>
        <w:top w:val="none" w:sz="0" w:space="0" w:color="auto"/>
        <w:left w:val="none" w:sz="0" w:space="0" w:color="auto"/>
        <w:bottom w:val="none" w:sz="0" w:space="0" w:color="auto"/>
        <w:right w:val="none" w:sz="0" w:space="0" w:color="auto"/>
      </w:divBdr>
    </w:div>
    <w:div w:id="554466642">
      <w:bodyDiv w:val="1"/>
      <w:marLeft w:val="0"/>
      <w:marRight w:val="0"/>
      <w:marTop w:val="0"/>
      <w:marBottom w:val="0"/>
      <w:divBdr>
        <w:top w:val="none" w:sz="0" w:space="0" w:color="auto"/>
        <w:left w:val="none" w:sz="0" w:space="0" w:color="auto"/>
        <w:bottom w:val="none" w:sz="0" w:space="0" w:color="auto"/>
        <w:right w:val="none" w:sz="0" w:space="0" w:color="auto"/>
      </w:divBdr>
    </w:div>
    <w:div w:id="629823248">
      <w:bodyDiv w:val="1"/>
      <w:marLeft w:val="0"/>
      <w:marRight w:val="0"/>
      <w:marTop w:val="0"/>
      <w:marBottom w:val="0"/>
      <w:divBdr>
        <w:top w:val="none" w:sz="0" w:space="0" w:color="auto"/>
        <w:left w:val="none" w:sz="0" w:space="0" w:color="auto"/>
        <w:bottom w:val="none" w:sz="0" w:space="0" w:color="auto"/>
        <w:right w:val="none" w:sz="0" w:space="0" w:color="auto"/>
      </w:divBdr>
    </w:div>
    <w:div w:id="650525382">
      <w:bodyDiv w:val="1"/>
      <w:marLeft w:val="0"/>
      <w:marRight w:val="0"/>
      <w:marTop w:val="0"/>
      <w:marBottom w:val="0"/>
      <w:divBdr>
        <w:top w:val="none" w:sz="0" w:space="0" w:color="auto"/>
        <w:left w:val="none" w:sz="0" w:space="0" w:color="auto"/>
        <w:bottom w:val="none" w:sz="0" w:space="0" w:color="auto"/>
        <w:right w:val="none" w:sz="0" w:space="0" w:color="auto"/>
      </w:divBdr>
    </w:div>
    <w:div w:id="706562949">
      <w:bodyDiv w:val="1"/>
      <w:marLeft w:val="0"/>
      <w:marRight w:val="0"/>
      <w:marTop w:val="0"/>
      <w:marBottom w:val="0"/>
      <w:divBdr>
        <w:top w:val="none" w:sz="0" w:space="0" w:color="auto"/>
        <w:left w:val="none" w:sz="0" w:space="0" w:color="auto"/>
        <w:bottom w:val="none" w:sz="0" w:space="0" w:color="auto"/>
        <w:right w:val="none" w:sz="0" w:space="0" w:color="auto"/>
      </w:divBdr>
    </w:div>
    <w:div w:id="750857349">
      <w:bodyDiv w:val="1"/>
      <w:marLeft w:val="0"/>
      <w:marRight w:val="0"/>
      <w:marTop w:val="0"/>
      <w:marBottom w:val="0"/>
      <w:divBdr>
        <w:top w:val="none" w:sz="0" w:space="0" w:color="auto"/>
        <w:left w:val="none" w:sz="0" w:space="0" w:color="auto"/>
        <w:bottom w:val="none" w:sz="0" w:space="0" w:color="auto"/>
        <w:right w:val="none" w:sz="0" w:space="0" w:color="auto"/>
      </w:divBdr>
    </w:div>
    <w:div w:id="853957175">
      <w:bodyDiv w:val="1"/>
      <w:marLeft w:val="0"/>
      <w:marRight w:val="0"/>
      <w:marTop w:val="0"/>
      <w:marBottom w:val="0"/>
      <w:divBdr>
        <w:top w:val="none" w:sz="0" w:space="0" w:color="auto"/>
        <w:left w:val="none" w:sz="0" w:space="0" w:color="auto"/>
        <w:bottom w:val="none" w:sz="0" w:space="0" w:color="auto"/>
        <w:right w:val="none" w:sz="0" w:space="0" w:color="auto"/>
      </w:divBdr>
    </w:div>
    <w:div w:id="1005089899">
      <w:bodyDiv w:val="1"/>
      <w:marLeft w:val="0"/>
      <w:marRight w:val="0"/>
      <w:marTop w:val="0"/>
      <w:marBottom w:val="0"/>
      <w:divBdr>
        <w:top w:val="none" w:sz="0" w:space="0" w:color="auto"/>
        <w:left w:val="none" w:sz="0" w:space="0" w:color="auto"/>
        <w:bottom w:val="none" w:sz="0" w:space="0" w:color="auto"/>
        <w:right w:val="none" w:sz="0" w:space="0" w:color="auto"/>
      </w:divBdr>
    </w:div>
    <w:div w:id="1329671802">
      <w:bodyDiv w:val="1"/>
      <w:marLeft w:val="0"/>
      <w:marRight w:val="0"/>
      <w:marTop w:val="0"/>
      <w:marBottom w:val="0"/>
      <w:divBdr>
        <w:top w:val="none" w:sz="0" w:space="0" w:color="auto"/>
        <w:left w:val="none" w:sz="0" w:space="0" w:color="auto"/>
        <w:bottom w:val="none" w:sz="0" w:space="0" w:color="auto"/>
        <w:right w:val="none" w:sz="0" w:space="0" w:color="auto"/>
      </w:divBdr>
    </w:div>
    <w:div w:id="1533807526">
      <w:bodyDiv w:val="1"/>
      <w:marLeft w:val="0"/>
      <w:marRight w:val="0"/>
      <w:marTop w:val="0"/>
      <w:marBottom w:val="0"/>
      <w:divBdr>
        <w:top w:val="none" w:sz="0" w:space="0" w:color="auto"/>
        <w:left w:val="none" w:sz="0" w:space="0" w:color="auto"/>
        <w:bottom w:val="none" w:sz="0" w:space="0" w:color="auto"/>
        <w:right w:val="none" w:sz="0" w:space="0" w:color="auto"/>
      </w:divBdr>
    </w:div>
    <w:div w:id="1631747574">
      <w:bodyDiv w:val="1"/>
      <w:marLeft w:val="0"/>
      <w:marRight w:val="0"/>
      <w:marTop w:val="0"/>
      <w:marBottom w:val="0"/>
      <w:divBdr>
        <w:top w:val="none" w:sz="0" w:space="0" w:color="auto"/>
        <w:left w:val="none" w:sz="0" w:space="0" w:color="auto"/>
        <w:bottom w:val="none" w:sz="0" w:space="0" w:color="auto"/>
        <w:right w:val="none" w:sz="0" w:space="0" w:color="auto"/>
      </w:divBdr>
    </w:div>
    <w:div w:id="1702315478">
      <w:bodyDiv w:val="1"/>
      <w:marLeft w:val="0"/>
      <w:marRight w:val="0"/>
      <w:marTop w:val="0"/>
      <w:marBottom w:val="0"/>
      <w:divBdr>
        <w:top w:val="none" w:sz="0" w:space="0" w:color="auto"/>
        <w:left w:val="none" w:sz="0" w:space="0" w:color="auto"/>
        <w:bottom w:val="none" w:sz="0" w:space="0" w:color="auto"/>
        <w:right w:val="none" w:sz="0" w:space="0" w:color="auto"/>
      </w:divBdr>
    </w:div>
    <w:div w:id="1864585538">
      <w:bodyDiv w:val="1"/>
      <w:marLeft w:val="0"/>
      <w:marRight w:val="0"/>
      <w:marTop w:val="0"/>
      <w:marBottom w:val="0"/>
      <w:divBdr>
        <w:top w:val="none" w:sz="0" w:space="0" w:color="auto"/>
        <w:left w:val="none" w:sz="0" w:space="0" w:color="auto"/>
        <w:bottom w:val="none" w:sz="0" w:space="0" w:color="auto"/>
        <w:right w:val="none" w:sz="0" w:space="0" w:color="auto"/>
      </w:divBdr>
    </w:div>
    <w:div w:id="1883133170">
      <w:bodyDiv w:val="1"/>
      <w:marLeft w:val="0"/>
      <w:marRight w:val="0"/>
      <w:marTop w:val="0"/>
      <w:marBottom w:val="0"/>
      <w:divBdr>
        <w:top w:val="none" w:sz="0" w:space="0" w:color="auto"/>
        <w:left w:val="none" w:sz="0" w:space="0" w:color="auto"/>
        <w:bottom w:val="none" w:sz="0" w:space="0" w:color="auto"/>
        <w:right w:val="none" w:sz="0" w:space="0" w:color="auto"/>
      </w:divBdr>
    </w:div>
    <w:div w:id="1887376533">
      <w:bodyDiv w:val="1"/>
      <w:marLeft w:val="0"/>
      <w:marRight w:val="0"/>
      <w:marTop w:val="0"/>
      <w:marBottom w:val="0"/>
      <w:divBdr>
        <w:top w:val="none" w:sz="0" w:space="0" w:color="auto"/>
        <w:left w:val="none" w:sz="0" w:space="0" w:color="auto"/>
        <w:bottom w:val="none" w:sz="0" w:space="0" w:color="auto"/>
        <w:right w:val="none" w:sz="0" w:space="0" w:color="auto"/>
      </w:divBdr>
    </w:div>
    <w:div w:id="1918396454">
      <w:bodyDiv w:val="1"/>
      <w:marLeft w:val="0"/>
      <w:marRight w:val="0"/>
      <w:marTop w:val="0"/>
      <w:marBottom w:val="0"/>
      <w:divBdr>
        <w:top w:val="none" w:sz="0" w:space="0" w:color="auto"/>
        <w:left w:val="none" w:sz="0" w:space="0" w:color="auto"/>
        <w:bottom w:val="none" w:sz="0" w:space="0" w:color="auto"/>
        <w:right w:val="none" w:sz="0" w:space="0" w:color="auto"/>
      </w:divBdr>
    </w:div>
    <w:div w:id="200130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phd%20work\excel%20pivot%20table\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phd%20work\excel%20pivot%20table\Book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Sheet2!$D$54</c:f>
              <c:strCache>
                <c:ptCount val="1"/>
                <c:pt idx="0">
                  <c:v>Valid Frequency</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Sheet2!$B$55:$B$59</c:f>
              <c:strCache>
                <c:ptCount val="5"/>
                <c:pt idx="0">
                  <c:v>Lack of access to financial education, </c:v>
                </c:pt>
                <c:pt idx="1">
                  <c:v>complex financial terminology, </c:v>
                </c:pt>
                <c:pt idx="2">
                  <c:v>lack of time to learn financial concept </c:v>
                </c:pt>
                <c:pt idx="3">
                  <c:v>misinformation from unreliable sources</c:v>
                </c:pt>
                <c:pt idx="4">
                  <c:v>lack of interest in financial matter.</c:v>
                </c:pt>
              </c:strCache>
            </c:strRef>
          </c:cat>
          <c:val>
            <c:numRef>
              <c:f>Sheet2!$D$55:$D$59</c:f>
              <c:numCache>
                <c:formatCode>General</c:formatCode>
                <c:ptCount val="5"/>
                <c:pt idx="0">
                  <c:v>8</c:v>
                </c:pt>
                <c:pt idx="1">
                  <c:v>12</c:v>
                </c:pt>
                <c:pt idx="2">
                  <c:v>5</c:v>
                </c:pt>
                <c:pt idx="3">
                  <c:v>8</c:v>
                </c:pt>
                <c:pt idx="4">
                  <c:v>7</c:v>
                </c:pt>
              </c:numCache>
            </c:numRef>
          </c:val>
          <c:extLst>
            <c:ext xmlns:c16="http://schemas.microsoft.com/office/drawing/2014/chart" uri="{C3380CC4-5D6E-409C-BE32-E72D297353CC}">
              <c16:uniqueId val="{00000000-CE8A-4422-BEA5-B95508B02AF5}"/>
            </c:ext>
          </c:extLst>
        </c:ser>
        <c:dLbls>
          <c:showLegendKey val="0"/>
          <c:showVal val="1"/>
          <c:showCatName val="0"/>
          <c:showSerName val="0"/>
          <c:showPercent val="0"/>
          <c:showBubbleSize val="0"/>
        </c:dLbls>
        <c:gapWidth val="150"/>
        <c:shape val="box"/>
        <c:axId val="1129387087"/>
        <c:axId val="1129403887"/>
        <c:axId val="0"/>
      </c:bar3DChart>
      <c:catAx>
        <c:axId val="112938708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9403887"/>
        <c:crosses val="autoZero"/>
        <c:auto val="1"/>
        <c:lblAlgn val="ctr"/>
        <c:lblOffset val="100"/>
        <c:noMultiLvlLbl val="0"/>
      </c:catAx>
      <c:valAx>
        <c:axId val="11294038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938708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Sheet2!$C$69</c:f>
              <c:strCache>
                <c:ptCount val="1"/>
                <c:pt idx="0">
                  <c:v>Percent</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Sheet2!$B$70:$B$73</c:f>
              <c:strCache>
                <c:ptCount val="4"/>
                <c:pt idx="0">
                  <c:v>Salary/Income</c:v>
                </c:pt>
                <c:pt idx="1">
                  <c:v>Family Expectations,</c:v>
                </c:pt>
                <c:pt idx="2">
                  <c:v>Peer Influence</c:v>
                </c:pt>
                <c:pt idx="3">
                  <c:v>Personal Savings Goals,</c:v>
                </c:pt>
              </c:strCache>
            </c:strRef>
          </c:cat>
          <c:val>
            <c:numRef>
              <c:f>Sheet2!$C$70:$C$73</c:f>
              <c:numCache>
                <c:formatCode>0.00</c:formatCode>
                <c:ptCount val="4"/>
                <c:pt idx="0">
                  <c:v>40</c:v>
                </c:pt>
                <c:pt idx="1">
                  <c:v>22.5</c:v>
                </c:pt>
                <c:pt idx="2">
                  <c:v>20</c:v>
                </c:pt>
                <c:pt idx="3">
                  <c:v>17.5</c:v>
                </c:pt>
              </c:numCache>
            </c:numRef>
          </c:val>
          <c:extLst>
            <c:ext xmlns:c16="http://schemas.microsoft.com/office/drawing/2014/chart" uri="{C3380CC4-5D6E-409C-BE32-E72D297353CC}">
              <c16:uniqueId val="{00000000-AA57-4125-B2AA-F2C6C9F52F98}"/>
            </c:ext>
          </c:extLst>
        </c:ser>
        <c:dLbls>
          <c:showLegendKey val="0"/>
          <c:showVal val="1"/>
          <c:showCatName val="0"/>
          <c:showSerName val="0"/>
          <c:showPercent val="0"/>
          <c:showBubbleSize val="0"/>
        </c:dLbls>
        <c:gapWidth val="150"/>
        <c:shape val="box"/>
        <c:axId val="1216688208"/>
        <c:axId val="1216769808"/>
        <c:axId val="0"/>
        <c:extLst>
          <c:ext xmlns:c15="http://schemas.microsoft.com/office/drawing/2012/chart" uri="{02D57815-91ED-43cb-92C2-25804820EDAC}">
            <c15:filteredBarSeries>
              <c15:ser>
                <c:idx val="1"/>
                <c:order val="1"/>
                <c:tx>
                  <c:strRef>
                    <c:extLst>
                      <c:ext uri="{02D57815-91ED-43cb-92C2-25804820EDAC}">
                        <c15:formulaRef>
                          <c15:sqref>Sheet2!$D$69</c15:sqref>
                        </c15:formulaRef>
                      </c:ext>
                    </c:extLst>
                    <c:strCache>
                      <c:ptCount val="1"/>
                      <c:pt idx="0">
                        <c:v>Valid Frequency</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Sheet2!$B$70:$B$73</c15:sqref>
                        </c15:formulaRef>
                      </c:ext>
                    </c:extLst>
                    <c:strCache>
                      <c:ptCount val="4"/>
                      <c:pt idx="0">
                        <c:v>Salary/Income</c:v>
                      </c:pt>
                      <c:pt idx="1">
                        <c:v>Family Expectations,</c:v>
                      </c:pt>
                      <c:pt idx="2">
                        <c:v>Peer Influence</c:v>
                      </c:pt>
                      <c:pt idx="3">
                        <c:v>Personal Savings Goals,</c:v>
                      </c:pt>
                    </c:strCache>
                  </c:strRef>
                </c:cat>
                <c:val>
                  <c:numRef>
                    <c:extLst>
                      <c:ext uri="{02D57815-91ED-43cb-92C2-25804820EDAC}">
                        <c15:formulaRef>
                          <c15:sqref>Sheet2!$D$70:$D$73</c15:sqref>
                        </c15:formulaRef>
                      </c:ext>
                    </c:extLst>
                    <c:numCache>
                      <c:formatCode>General</c:formatCode>
                      <c:ptCount val="4"/>
                      <c:pt idx="0">
                        <c:v>16</c:v>
                      </c:pt>
                      <c:pt idx="1">
                        <c:v>9</c:v>
                      </c:pt>
                      <c:pt idx="2">
                        <c:v>8</c:v>
                      </c:pt>
                      <c:pt idx="3">
                        <c:v>7</c:v>
                      </c:pt>
                    </c:numCache>
                  </c:numRef>
                </c:val>
                <c:extLst>
                  <c:ext xmlns:c16="http://schemas.microsoft.com/office/drawing/2014/chart" uri="{C3380CC4-5D6E-409C-BE32-E72D297353CC}">
                    <c16:uniqueId val="{00000001-AA57-4125-B2AA-F2C6C9F52F98}"/>
                  </c:ext>
                </c:extLst>
              </c15:ser>
            </c15:filteredBarSeries>
          </c:ext>
        </c:extLst>
      </c:bar3DChart>
      <c:catAx>
        <c:axId val="1216688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6769808"/>
        <c:crosses val="autoZero"/>
        <c:auto val="1"/>
        <c:lblAlgn val="ctr"/>
        <c:lblOffset val="100"/>
        <c:noMultiLvlLbl val="0"/>
      </c:catAx>
      <c:valAx>
        <c:axId val="12167698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66882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B500F-468E-4B6C-89F9-4991A00AB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7</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Sariputra Bhalekar</dc:creator>
  <cp:keywords/>
  <dc:description/>
  <cp:lastModifiedBy>Sariputra Bhalekar</cp:lastModifiedBy>
  <cp:revision>16</cp:revision>
  <cp:lastPrinted>2025-04-03T07:08:00Z</cp:lastPrinted>
  <dcterms:created xsi:type="dcterms:W3CDTF">2025-03-24T16:05:00Z</dcterms:created>
  <dcterms:modified xsi:type="dcterms:W3CDTF">2025-04-04T10:00:00Z</dcterms:modified>
</cp:coreProperties>
</file>