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A90" w:rsidRDefault="00B3448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Feigning Illness and School Phobia in a Child: A Case Report with Homeopathic Management Using </w:t>
      </w:r>
      <w:proofErr w:type="spellStart"/>
      <w:r>
        <w:rPr>
          <w:rFonts w:ascii="Times New Roman" w:eastAsia="Times New Roman" w:hAnsi="Times New Roman" w:cs="Times New Roman"/>
          <w:b/>
          <w:sz w:val="28"/>
          <w:szCs w:val="28"/>
        </w:rPr>
        <w:t>Tarentula</w:t>
      </w:r>
      <w:proofErr w:type="spellEnd"/>
      <w:r>
        <w:rPr>
          <w:rFonts w:ascii="Times New Roman" w:eastAsia="Times New Roman" w:hAnsi="Times New Roman" w:cs="Times New Roman"/>
          <w:b/>
          <w:sz w:val="28"/>
          <w:szCs w:val="28"/>
        </w:rPr>
        <w:t xml:space="preserve"> Hispania</w:t>
      </w:r>
    </w:p>
    <w:p w:rsidR="00EA0A90" w:rsidRDefault="00B34480">
      <w:pPr>
        <w:rPr>
          <w:rFonts w:ascii="Times New Roman" w:eastAsia="Times New Roman" w:hAnsi="Times New Roman" w:cs="Times New Roman"/>
          <w:b/>
        </w:rPr>
      </w:pPr>
      <w:r>
        <w:rPr>
          <w:rFonts w:ascii="Times New Roman" w:eastAsia="Times New Roman" w:hAnsi="Times New Roman" w:cs="Times New Roman"/>
          <w:b/>
        </w:rPr>
        <w:t xml:space="preserve">Corresponding Author – Dr. </w:t>
      </w:r>
      <w:proofErr w:type="spellStart"/>
      <w:r>
        <w:rPr>
          <w:rFonts w:ascii="Times New Roman" w:eastAsia="Times New Roman" w:hAnsi="Times New Roman" w:cs="Times New Roman"/>
          <w:b/>
        </w:rPr>
        <w:t>Dipika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Velkar</w:t>
      </w:r>
      <w:proofErr w:type="spellEnd"/>
    </w:p>
    <w:p w:rsidR="00EA0A90" w:rsidRDefault="00B34480">
      <w:pPr>
        <w:rPr>
          <w:rFonts w:ascii="Times New Roman" w:eastAsia="Times New Roman" w:hAnsi="Times New Roman" w:cs="Times New Roman"/>
        </w:rPr>
      </w:pPr>
      <w:r>
        <w:rPr>
          <w:rFonts w:ascii="Times New Roman" w:eastAsia="Times New Roman" w:hAnsi="Times New Roman" w:cs="Times New Roman"/>
          <w:b/>
        </w:rPr>
        <w:t xml:space="preserve">Dr. </w:t>
      </w:r>
      <w:proofErr w:type="spellStart"/>
      <w:r>
        <w:rPr>
          <w:rFonts w:ascii="Times New Roman" w:eastAsia="Times New Roman" w:hAnsi="Times New Roman" w:cs="Times New Roman"/>
          <w:b/>
        </w:rPr>
        <w:t>Dipika</w:t>
      </w:r>
      <w:proofErr w:type="spellEnd"/>
      <w:r>
        <w:rPr>
          <w:rFonts w:ascii="Times New Roman" w:eastAsia="Times New Roman" w:hAnsi="Times New Roman" w:cs="Times New Roman"/>
          <w:b/>
        </w:rPr>
        <w:t xml:space="preserve"> Velkar</w:t>
      </w:r>
      <w:r>
        <w:rPr>
          <w:rFonts w:ascii="Times New Roman" w:eastAsia="Times New Roman" w:hAnsi="Times New Roman" w:cs="Times New Roman"/>
          <w:b/>
          <w:vertAlign w:val="superscript"/>
        </w:rPr>
        <w:t>1</w:t>
      </w:r>
      <w:r>
        <w:rPr>
          <w:rFonts w:ascii="Times New Roman" w:eastAsia="Times New Roman" w:hAnsi="Times New Roman" w:cs="Times New Roman"/>
          <w:b/>
          <w:vertAlign w:val="superscript"/>
        </w:rPr>
        <w:br/>
      </w:r>
      <w:r>
        <w:rPr>
          <w:rFonts w:ascii="Times New Roman" w:eastAsia="Times New Roman" w:hAnsi="Times New Roman" w:cs="Times New Roman"/>
        </w:rPr>
        <w:t xml:space="preserve">Assistant Professor in Department of Homeopathic </w:t>
      </w:r>
      <w:proofErr w:type="spellStart"/>
      <w:r>
        <w:rPr>
          <w:rFonts w:ascii="Times New Roman" w:eastAsia="Times New Roman" w:hAnsi="Times New Roman" w:cs="Times New Roman"/>
        </w:rPr>
        <w:t>Materia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Medica</w:t>
      </w:r>
      <w:proofErr w:type="spellEnd"/>
      <w:r>
        <w:rPr>
          <w:rFonts w:ascii="Times New Roman" w:eastAsia="Times New Roman" w:hAnsi="Times New Roman" w:cs="Times New Roman"/>
        </w:rPr>
        <w:t xml:space="preserve">, </w:t>
      </w:r>
      <w:r>
        <w:rPr>
          <w:rFonts w:ascii="Times New Roman" w:eastAsia="Times New Roman" w:hAnsi="Times New Roman" w:cs="Times New Roman"/>
        </w:rPr>
        <w:br/>
        <w:t>Smt. C.M.P Homeopathic Medical College, Mumbai, India</w:t>
      </w:r>
    </w:p>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Keywords: School Phobia, Feigning Illness, Psychosomatic Disorders, Pediatric Anxiety, Homeopathy, </w:t>
      </w:r>
      <w:proofErr w:type="spellStart"/>
      <w:r>
        <w:rPr>
          <w:rFonts w:ascii="Times New Roman" w:eastAsia="Times New Roman" w:hAnsi="Times New Roman" w:cs="Times New Roman"/>
        </w:rPr>
        <w:t>Tarentula</w:t>
      </w:r>
      <w:proofErr w:type="spellEnd"/>
      <w:r>
        <w:rPr>
          <w:rFonts w:ascii="Times New Roman" w:eastAsia="Times New Roman" w:hAnsi="Times New Roman" w:cs="Times New Roman"/>
        </w:rPr>
        <w:t xml:space="preserve"> Hispania, Individualized Me</w:t>
      </w:r>
      <w:r>
        <w:rPr>
          <w:rFonts w:ascii="Times New Roman" w:eastAsia="Times New Roman" w:hAnsi="Times New Roman" w:cs="Times New Roman"/>
        </w:rPr>
        <w:t>dicine, Mind-Body Connection, Childhood Behavioral Disorders, Homeopathy</w:t>
      </w:r>
    </w:p>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Abbreviations: OPD – Outpatient Department, SL – </w:t>
      </w:r>
      <w:proofErr w:type="spellStart"/>
      <w:r>
        <w:rPr>
          <w:rFonts w:ascii="Times New Roman" w:eastAsia="Times New Roman" w:hAnsi="Times New Roman" w:cs="Times New Roman"/>
        </w:rPr>
        <w:t>Saccharum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Lactis</w:t>
      </w:r>
      <w:proofErr w:type="spellEnd"/>
      <w:r>
        <w:rPr>
          <w:rFonts w:ascii="Times New Roman" w:eastAsia="Times New Roman" w:hAnsi="Times New Roman" w:cs="Times New Roman"/>
        </w:rPr>
        <w:t xml:space="preserve"> (Placebo), I P – I powder/Single dose Prescription, </w:t>
      </w:r>
      <w:r w:rsidR="00C94D21" w:rsidRPr="00B85A04">
        <w:rPr>
          <w:rFonts w:ascii="Times New Roman" w:eastAsia="Times New Roman" w:hAnsi="Times New Roman" w:cs="Arial"/>
        </w:rPr>
        <w:t>3 P- 3 powder/doses</w:t>
      </w:r>
      <w:r w:rsidR="00C94D21">
        <w:rPr>
          <w:rFonts w:ascii="Arial" w:eastAsia="Times New Roman" w:hAnsi="Arial" w:cs="Arial"/>
        </w:rPr>
        <w:t xml:space="preserve">, </w:t>
      </w:r>
      <w:r>
        <w:rPr>
          <w:rFonts w:ascii="Times New Roman" w:eastAsia="Times New Roman" w:hAnsi="Times New Roman" w:cs="Times New Roman"/>
        </w:rPr>
        <w:t>ICD – International Classification of Diseases</w:t>
      </w:r>
    </w:p>
    <w:p w:rsidR="00EA0A90" w:rsidRDefault="00B34480">
      <w:pPr>
        <w:rPr>
          <w:rFonts w:ascii="Times New Roman" w:eastAsia="Times New Roman" w:hAnsi="Times New Roman" w:cs="Times New Roman"/>
          <w:b/>
        </w:rPr>
      </w:pPr>
      <w:r>
        <w:rPr>
          <w:rFonts w:ascii="Times New Roman" w:eastAsia="Times New Roman" w:hAnsi="Times New Roman" w:cs="Times New Roman"/>
          <w:b/>
        </w:rPr>
        <w:t>Abstract</w:t>
      </w:r>
    </w:p>
    <w:p w:rsidR="00EA0A90" w:rsidRDefault="00B34480">
      <w:pPr>
        <w:rPr>
          <w:rFonts w:ascii="Times New Roman" w:eastAsia="Times New Roman" w:hAnsi="Times New Roman" w:cs="Times New Roman"/>
        </w:rPr>
      </w:pPr>
      <w:r>
        <w:rPr>
          <w:rFonts w:ascii="Times New Roman" w:eastAsia="Times New Roman" w:hAnsi="Times New Roman" w:cs="Times New Roman"/>
        </w:rPr>
        <w:t>School ph</w:t>
      </w:r>
      <w:r>
        <w:rPr>
          <w:rFonts w:ascii="Times New Roman" w:eastAsia="Times New Roman" w:hAnsi="Times New Roman" w:cs="Times New Roman"/>
        </w:rPr>
        <w:t>obia in children often presents alongside psychosomatic symptoms, including feigned illness. Such conditions reflect deeper emotional conflicts or traumatic triggers. (JV, 2012).This paper presents the case of an 8-year-old boy with school phobia who exhib</w:t>
      </w:r>
      <w:r>
        <w:rPr>
          <w:rFonts w:ascii="Times New Roman" w:eastAsia="Times New Roman" w:hAnsi="Times New Roman" w:cs="Times New Roman"/>
        </w:rPr>
        <w:t xml:space="preserve">ited dramatic psychosomatic behavior, including threats of self-harm. The homeopathic remedy </w:t>
      </w:r>
      <w:proofErr w:type="spellStart"/>
      <w:r>
        <w:rPr>
          <w:rFonts w:ascii="Times New Roman" w:eastAsia="Times New Roman" w:hAnsi="Times New Roman" w:cs="Times New Roman"/>
        </w:rPr>
        <w:t>Tarentula</w:t>
      </w:r>
      <w:proofErr w:type="spellEnd"/>
      <w:r>
        <w:rPr>
          <w:rFonts w:ascii="Times New Roman" w:eastAsia="Times New Roman" w:hAnsi="Times New Roman" w:cs="Times New Roman"/>
        </w:rPr>
        <w:t xml:space="preserve"> Hispania was prescribed based on individualized case analysis. The case demonstrates the importance and relevance of qualified mental symptoms in remedy </w:t>
      </w:r>
      <w:r>
        <w:rPr>
          <w:rFonts w:ascii="Times New Roman" w:eastAsia="Times New Roman" w:hAnsi="Times New Roman" w:cs="Times New Roman"/>
        </w:rPr>
        <w:t xml:space="preserve">selection and the effectiveness of </w:t>
      </w:r>
      <w:proofErr w:type="spellStart"/>
      <w:r>
        <w:rPr>
          <w:rFonts w:ascii="Times New Roman" w:eastAsia="Times New Roman" w:hAnsi="Times New Roman" w:cs="Times New Roman"/>
        </w:rPr>
        <w:t>Tarentula</w:t>
      </w:r>
      <w:proofErr w:type="spellEnd"/>
      <w:r>
        <w:rPr>
          <w:rFonts w:ascii="Times New Roman" w:eastAsia="Times New Roman" w:hAnsi="Times New Roman" w:cs="Times New Roman"/>
        </w:rPr>
        <w:t xml:space="preserve"> Hispania. It helps in corroborating the importance of </w:t>
      </w:r>
      <w:proofErr w:type="spellStart"/>
      <w:r>
        <w:rPr>
          <w:rFonts w:ascii="Times New Roman" w:eastAsia="Times New Roman" w:hAnsi="Times New Roman" w:cs="Times New Roman"/>
        </w:rPr>
        <w:t>Organon</w:t>
      </w:r>
      <w:proofErr w:type="spellEnd"/>
      <w:r>
        <w:rPr>
          <w:rFonts w:ascii="Times New Roman" w:eastAsia="Times New Roman" w:hAnsi="Times New Roman" w:cs="Times New Roman"/>
        </w:rPr>
        <w:t xml:space="preserve"> of Medicine to highlight the role of qualified mental symptoms in the selection of remedy. (Hahnemann, 1994); (Kent J. T., 1999)</w:t>
      </w:r>
    </w:p>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b/>
        </w:rPr>
        <w:t>Introduction</w:t>
      </w:r>
    </w:p>
    <w:p w:rsidR="00EA0A90" w:rsidRDefault="00B34480">
      <w:pPr>
        <w:rPr>
          <w:rFonts w:ascii="Times New Roman" w:eastAsia="Times New Roman" w:hAnsi="Times New Roman" w:cs="Times New Roman"/>
        </w:rPr>
      </w:pPr>
      <w:r>
        <w:rPr>
          <w:rFonts w:ascii="Times New Roman" w:eastAsia="Times New Roman" w:hAnsi="Times New Roman" w:cs="Times New Roman"/>
        </w:rPr>
        <w:t>Scho</w:t>
      </w:r>
      <w:r>
        <w:rPr>
          <w:rFonts w:ascii="Times New Roman" w:eastAsia="Times New Roman" w:hAnsi="Times New Roman" w:cs="Times New Roman"/>
        </w:rPr>
        <w:t>ol phobia is a significant psychosocial issue affecting children and adolescents, often marked by fear, anxiety, and somatic complaints without clear pathology. (Kearney and Albano, 2000). Research suggests that such presentations may be underpinned by tra</w:t>
      </w:r>
      <w:r>
        <w:rPr>
          <w:rFonts w:ascii="Times New Roman" w:eastAsia="Times New Roman" w:hAnsi="Times New Roman" w:cs="Times New Roman"/>
        </w:rPr>
        <w:t>uma, attachment insecurity, or learned behavioral responses to stress. Feigning illness is often a coping strategy in children experiencing psychological discomfort, rather than an act of deception. Homeopathy, with its individualized approach, provides an</w:t>
      </w:r>
      <w:r>
        <w:rPr>
          <w:rFonts w:ascii="Times New Roman" w:eastAsia="Times New Roman" w:hAnsi="Times New Roman" w:cs="Times New Roman"/>
        </w:rPr>
        <w:t xml:space="preserve"> effective framework for understanding and addressing such psychosomatic phenomena.(</w:t>
      </w:r>
      <w:proofErr w:type="spellStart"/>
      <w:r>
        <w:rPr>
          <w:rFonts w:ascii="Times New Roman" w:eastAsia="Times New Roman" w:hAnsi="Times New Roman" w:cs="Times New Roman"/>
        </w:rPr>
        <w:t>Boericke</w:t>
      </w:r>
      <w:proofErr w:type="spellEnd"/>
      <w:r>
        <w:rPr>
          <w:rFonts w:ascii="Times New Roman" w:eastAsia="Times New Roman" w:hAnsi="Times New Roman" w:cs="Times New Roman"/>
        </w:rPr>
        <w:t>, 2007)</w:t>
      </w:r>
    </w:p>
    <w:p w:rsidR="00EA0A90" w:rsidRDefault="00B34480">
      <w:pPr>
        <w:rPr>
          <w:rFonts w:ascii="Times New Roman" w:eastAsia="Times New Roman" w:hAnsi="Times New Roman" w:cs="Times New Roman"/>
          <w:b/>
        </w:rPr>
      </w:pPr>
      <w:r>
        <w:rPr>
          <w:rFonts w:ascii="Times New Roman" w:eastAsia="Times New Roman" w:hAnsi="Times New Roman" w:cs="Times New Roman"/>
          <w:b/>
        </w:rPr>
        <w:t>2. Literature Review</w:t>
      </w:r>
    </w:p>
    <w:p w:rsidR="00EA0A90" w:rsidRDefault="00B34480">
      <w:pPr>
        <w:rPr>
          <w:rFonts w:ascii="Times New Roman" w:eastAsia="Times New Roman" w:hAnsi="Times New Roman" w:cs="Times New Roman"/>
        </w:rPr>
      </w:pPr>
      <w:r>
        <w:rPr>
          <w:rFonts w:ascii="Times New Roman" w:eastAsia="Times New Roman" w:hAnsi="Times New Roman" w:cs="Times New Roman"/>
          <w:b/>
        </w:rPr>
        <w:t>2.1 Psychosomatic Expressions in Children:</w:t>
      </w:r>
      <w:r>
        <w:rPr>
          <w:rFonts w:ascii="Times New Roman" w:eastAsia="Times New Roman" w:hAnsi="Times New Roman" w:cs="Times New Roman"/>
          <w:b/>
        </w:rPr>
        <w:br/>
      </w:r>
      <w:r>
        <w:rPr>
          <w:rFonts w:ascii="Times New Roman" w:eastAsia="Times New Roman" w:hAnsi="Times New Roman" w:cs="Times New Roman"/>
        </w:rPr>
        <w:t>Psychosomatic symptoms such as abdominal pain and headaches are common among school-aged chi</w:t>
      </w:r>
      <w:r>
        <w:rPr>
          <w:rFonts w:ascii="Times New Roman" w:eastAsia="Times New Roman" w:hAnsi="Times New Roman" w:cs="Times New Roman"/>
        </w:rPr>
        <w:t>ldren and frequently correlate with school-related stress or emotional trauma. Studies report that these expressions serve as non-verbal cues to internal psychological conflict.</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2.2 School Phobia and Behavioral Avoidance:</w:t>
      </w:r>
      <w:r>
        <w:rPr>
          <w:rFonts w:ascii="Times New Roman" w:eastAsia="Times New Roman" w:hAnsi="Times New Roman" w:cs="Times New Roman"/>
          <w:b/>
        </w:rPr>
        <w:br/>
      </w:r>
      <w:r>
        <w:rPr>
          <w:rFonts w:ascii="Times New Roman" w:eastAsia="Times New Roman" w:hAnsi="Times New Roman" w:cs="Times New Roman"/>
        </w:rPr>
        <w:t>School refusal and related disord</w:t>
      </w:r>
      <w:r>
        <w:rPr>
          <w:rFonts w:ascii="Times New Roman" w:eastAsia="Times New Roman" w:hAnsi="Times New Roman" w:cs="Times New Roman"/>
        </w:rPr>
        <w:t>ers are well-documented in child psychology literature. Kearney et al. emphasize the need for therapeutic approaches that consider the emotional and environmental triggers.</w:t>
      </w:r>
    </w:p>
    <w:p w:rsidR="00EA0A90" w:rsidRDefault="00B34480">
      <w:pP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2.3 Symptoms of feigning sickness and treatment:</w:t>
      </w:r>
      <w:r>
        <w:rPr>
          <w:rFonts w:ascii="Times New Roman" w:eastAsia="Times New Roman" w:hAnsi="Times New Roman" w:cs="Times New Roman"/>
          <w:b/>
        </w:rPr>
        <w:br/>
      </w:r>
      <w:r>
        <w:rPr>
          <w:rFonts w:ascii="Times New Roman" w:eastAsia="Times New Roman" w:hAnsi="Times New Roman" w:cs="Times New Roman"/>
        </w:rPr>
        <w:t xml:space="preserve">Clinical Presentation of feigning </w:t>
      </w:r>
      <w:r>
        <w:rPr>
          <w:rFonts w:ascii="Times New Roman" w:eastAsia="Times New Roman" w:hAnsi="Times New Roman" w:cs="Times New Roman"/>
        </w:rPr>
        <w:t>symptoms in the context of Factitious Disorder imposed on self usually presents with deceptive behavior by presenting themselves as ill, impaired or injured even in the absence of any pathological disease and the</w:t>
      </w:r>
      <w:r>
        <w:rPr>
          <w:rFonts w:ascii="Times New Roman" w:eastAsia="Times New Roman" w:hAnsi="Times New Roman" w:cs="Times New Roman"/>
          <w:b/>
        </w:rPr>
        <w:t xml:space="preserve"> </w:t>
      </w:r>
      <w:r>
        <w:rPr>
          <w:rFonts w:ascii="Times New Roman" w:eastAsia="Times New Roman" w:hAnsi="Times New Roman" w:cs="Times New Roman"/>
        </w:rPr>
        <w:t xml:space="preserve"> deception should not be explained by any o</w:t>
      </w:r>
      <w:r>
        <w:rPr>
          <w:rFonts w:ascii="Times New Roman" w:eastAsia="Times New Roman" w:hAnsi="Times New Roman" w:cs="Times New Roman"/>
        </w:rPr>
        <w:t>ther mental disorder. They also exaggerate the symptoms they don’t actually have.  Treatment usually includes medication for co-occurring symptoms such as anxiety or depression, personalized cognitive behavior therapy, psychotherapy and avoiding confrontat</w:t>
      </w:r>
      <w:r>
        <w:rPr>
          <w:rFonts w:ascii="Times New Roman" w:eastAsia="Times New Roman" w:hAnsi="Times New Roman" w:cs="Times New Roman"/>
        </w:rPr>
        <w:t>ion. (American Psychiatric Association, 2013)</w:t>
      </w:r>
    </w:p>
    <w:p w:rsidR="00EA0A90" w:rsidRDefault="00B34480">
      <w:pPr>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2.4 Homeopathy and Psychodynamic Interpretation:</w:t>
      </w:r>
      <w:r>
        <w:rPr>
          <w:rFonts w:ascii="Times New Roman" w:eastAsia="Times New Roman" w:hAnsi="Times New Roman" w:cs="Times New Roman"/>
          <w:b/>
        </w:rPr>
        <w:br/>
      </w:r>
      <w:r>
        <w:rPr>
          <w:rFonts w:ascii="Times New Roman" w:eastAsia="Times New Roman" w:hAnsi="Times New Roman" w:cs="Times New Roman"/>
        </w:rPr>
        <w:t>Classical homeopathic literature highlights the role of mental symptoms and causation in remedy selection. As per Hahnemann (</w:t>
      </w:r>
      <w:proofErr w:type="spellStart"/>
      <w:r>
        <w:rPr>
          <w:rFonts w:ascii="Times New Roman" w:eastAsia="Times New Roman" w:hAnsi="Times New Roman" w:cs="Times New Roman"/>
        </w:rPr>
        <w:t>Organon</w:t>
      </w:r>
      <w:proofErr w:type="spellEnd"/>
      <w:r>
        <w:rPr>
          <w:rFonts w:ascii="Times New Roman" w:eastAsia="Times New Roman" w:hAnsi="Times New Roman" w:cs="Times New Roman"/>
        </w:rPr>
        <w:t>, Aphorism 213), the mind m</w:t>
      </w:r>
      <w:r>
        <w:rPr>
          <w:rFonts w:ascii="Times New Roman" w:eastAsia="Times New Roman" w:hAnsi="Times New Roman" w:cs="Times New Roman"/>
        </w:rPr>
        <w:t xml:space="preserve">ust be the primary focus of attention in chronic cases. </w:t>
      </w:r>
      <w:proofErr w:type="spellStart"/>
      <w:r>
        <w:rPr>
          <w:rFonts w:ascii="Times New Roman" w:eastAsia="Times New Roman" w:hAnsi="Times New Roman" w:cs="Times New Roman"/>
        </w:rPr>
        <w:t>Boericke</w:t>
      </w:r>
      <w:proofErr w:type="spellEnd"/>
      <w:r>
        <w:rPr>
          <w:rFonts w:ascii="Times New Roman" w:eastAsia="Times New Roman" w:hAnsi="Times New Roman" w:cs="Times New Roman"/>
        </w:rPr>
        <w:t xml:space="preserve"> describes </w:t>
      </w:r>
      <w:proofErr w:type="spellStart"/>
      <w:r>
        <w:rPr>
          <w:rFonts w:ascii="Times New Roman" w:eastAsia="Times New Roman" w:hAnsi="Times New Roman" w:cs="Times New Roman"/>
        </w:rPr>
        <w:t>Tarentula</w:t>
      </w:r>
      <w:proofErr w:type="spellEnd"/>
      <w:r>
        <w:rPr>
          <w:rFonts w:ascii="Times New Roman" w:eastAsia="Times New Roman" w:hAnsi="Times New Roman" w:cs="Times New Roman"/>
        </w:rPr>
        <w:t xml:space="preserve"> Hispania as suitable for states of restlessness, feigning illness, and violent emotional outbreaks. Kent further identifies the remedy as indicated in manipulative and att</w:t>
      </w:r>
      <w:r>
        <w:rPr>
          <w:rFonts w:ascii="Times New Roman" w:eastAsia="Times New Roman" w:hAnsi="Times New Roman" w:cs="Times New Roman"/>
        </w:rPr>
        <w:t>ention-seeking behavior, often accompanied by dramatic gestures. (Hahnemann, 1994)</w:t>
      </w:r>
      <w:r>
        <w:rPr>
          <w:rFonts w:ascii="Times New Roman" w:eastAsia="Times New Roman" w:hAnsi="Times New Roman" w:cs="Times New Roman"/>
        </w:rPr>
        <w:br/>
      </w:r>
    </w:p>
    <w:p w:rsidR="00EA0A90" w:rsidRDefault="00B34480">
      <w:pPr>
        <w:rPr>
          <w:rFonts w:ascii="Times New Roman" w:eastAsia="Times New Roman" w:hAnsi="Times New Roman" w:cs="Times New Roman"/>
        </w:rPr>
      </w:pPr>
      <w:r>
        <w:rPr>
          <w:rFonts w:ascii="Times New Roman" w:eastAsia="Times New Roman" w:hAnsi="Times New Roman" w:cs="Times New Roman"/>
          <w:b/>
        </w:rPr>
        <w:br/>
        <w:t>3. Case Presentation</w:t>
      </w:r>
    </w:p>
    <w:p w:rsidR="00EA0A90" w:rsidRDefault="00B34480">
      <w:pPr>
        <w:rPr>
          <w:rFonts w:ascii="Times New Roman" w:eastAsia="Times New Roman" w:hAnsi="Times New Roman" w:cs="Times New Roman"/>
        </w:rPr>
      </w:pPr>
      <w:r>
        <w:rPr>
          <w:rFonts w:ascii="Times New Roman" w:eastAsia="Times New Roman" w:hAnsi="Times New Roman" w:cs="Times New Roman"/>
        </w:rPr>
        <w:t>A 8 years old male came to OPD with complaints of fear and aversion to school, Feigning abdominal pain, threatening self-harm with a butter knife, tem</w:t>
      </w:r>
      <w:r>
        <w:rPr>
          <w:rFonts w:ascii="Times New Roman" w:eastAsia="Times New Roman" w:hAnsi="Times New Roman" w:cs="Times New Roman"/>
        </w:rPr>
        <w:t>per tantrums, particularly on Sunday evenings since 6 months. He heard a bad news of bereavement of an extended relative and an episode of admonition by the teacher due to his tardiness in copying notes off the blackboard. This triggered humiliation and be</w:t>
      </w:r>
      <w:r>
        <w:rPr>
          <w:rFonts w:ascii="Times New Roman" w:eastAsia="Times New Roman" w:hAnsi="Times New Roman" w:cs="Times New Roman"/>
        </w:rPr>
        <w:t>havioral regression. On observation, he complained of severe abdominal pain (rated 10/10 by the child), but said he was seen actively playing football shortly afterward. Restless, mischievous, and dramatic behavior without actual pathology.</w:t>
      </w:r>
    </w:p>
    <w:p w:rsidR="00EA0A90" w:rsidRDefault="00B34480">
      <w:pPr>
        <w:rPr>
          <w:rFonts w:ascii="Times New Roman" w:eastAsia="Times New Roman" w:hAnsi="Times New Roman" w:cs="Times New Roman"/>
          <w:b/>
        </w:rPr>
      </w:pPr>
      <w:r>
        <w:rPr>
          <w:rFonts w:ascii="Times New Roman" w:eastAsia="Times New Roman" w:hAnsi="Times New Roman" w:cs="Times New Roman"/>
          <w:b/>
        </w:rPr>
        <w:t>Family history:</w:t>
      </w:r>
      <w:r>
        <w:rPr>
          <w:rFonts w:ascii="Times New Roman" w:eastAsia="Times New Roman" w:hAnsi="Times New Roman" w:cs="Times New Roman"/>
        </w:rPr>
        <w:t xml:space="preserve"> Nothing specific</w:t>
      </w:r>
      <w:r>
        <w:rPr>
          <w:rFonts w:ascii="Times New Roman" w:eastAsia="Times New Roman" w:hAnsi="Times New Roman" w:cs="Times New Roman"/>
        </w:rPr>
        <w:br/>
      </w:r>
      <w:r>
        <w:rPr>
          <w:rFonts w:ascii="Times New Roman" w:eastAsia="Times New Roman" w:hAnsi="Times New Roman" w:cs="Times New Roman"/>
          <w:b/>
        </w:rPr>
        <w:t>Past history:</w:t>
      </w:r>
      <w:r>
        <w:rPr>
          <w:rFonts w:ascii="Times New Roman" w:eastAsia="Times New Roman" w:hAnsi="Times New Roman" w:cs="Times New Roman"/>
        </w:rPr>
        <w:t xml:space="preserve"> Nothing specific</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Personal History:</w:t>
      </w:r>
    </w:p>
    <w:p w:rsidR="00EA0A90" w:rsidRDefault="00B34480">
      <w:pPr>
        <w:rPr>
          <w:rFonts w:ascii="Times New Roman" w:eastAsia="Times New Roman" w:hAnsi="Times New Roman" w:cs="Times New Roman"/>
        </w:rPr>
      </w:pPr>
      <w:r>
        <w:rPr>
          <w:rFonts w:ascii="Times New Roman" w:eastAsia="Times New Roman" w:hAnsi="Times New Roman" w:cs="Times New Roman"/>
          <w:b/>
        </w:rPr>
        <w:t xml:space="preserve">Appearance: </w:t>
      </w:r>
      <w:r>
        <w:rPr>
          <w:rFonts w:ascii="Times New Roman" w:eastAsia="Times New Roman" w:hAnsi="Times New Roman" w:cs="Times New Roman"/>
        </w:rPr>
        <w:t>Lean, tall, athletic built, fair complexion</w:t>
      </w:r>
      <w:r>
        <w:rPr>
          <w:rFonts w:ascii="Times New Roman" w:eastAsia="Times New Roman" w:hAnsi="Times New Roman" w:cs="Times New Roman"/>
        </w:rPr>
        <w:br/>
        <w:t>Appetite: Good, eats well</w:t>
      </w:r>
      <w:r>
        <w:rPr>
          <w:rFonts w:ascii="Times New Roman" w:eastAsia="Times New Roman" w:hAnsi="Times New Roman" w:cs="Times New Roman"/>
        </w:rPr>
        <w:br/>
        <w:t>Veg/Non veg: Vegetarian</w:t>
      </w:r>
      <w:r>
        <w:rPr>
          <w:rFonts w:ascii="Times New Roman" w:eastAsia="Times New Roman" w:hAnsi="Times New Roman" w:cs="Times New Roman"/>
        </w:rPr>
        <w:br/>
        <w:t>Thirst: Profuse</w:t>
      </w:r>
      <w:r>
        <w:rPr>
          <w:rFonts w:ascii="Times New Roman" w:eastAsia="Times New Roman" w:hAnsi="Times New Roman" w:cs="Times New Roman"/>
        </w:rPr>
        <w:br/>
        <w:t>Likes: Dal, rice</w:t>
      </w:r>
      <w:r>
        <w:rPr>
          <w:rFonts w:ascii="Times New Roman" w:eastAsia="Times New Roman" w:hAnsi="Times New Roman" w:cs="Times New Roman"/>
        </w:rPr>
        <w:br/>
        <w:t>Dislikes: Nothing Specific</w:t>
      </w:r>
      <w:r>
        <w:rPr>
          <w:rFonts w:ascii="Times New Roman" w:eastAsia="Times New Roman" w:hAnsi="Times New Roman" w:cs="Times New Roman"/>
        </w:rPr>
        <w:br/>
        <w:t xml:space="preserve">Perspiration: Profuse </w:t>
      </w:r>
      <w:r>
        <w:rPr>
          <w:rFonts w:ascii="Times New Roman" w:eastAsia="Times New Roman" w:hAnsi="Times New Roman" w:cs="Times New Roman"/>
        </w:rPr>
        <w:t>all over the body</w:t>
      </w:r>
      <w:r>
        <w:rPr>
          <w:rFonts w:ascii="Times New Roman" w:eastAsia="Times New Roman" w:hAnsi="Times New Roman" w:cs="Times New Roman"/>
        </w:rPr>
        <w:br/>
        <w:t>Stool: Normal</w:t>
      </w:r>
      <w:r>
        <w:rPr>
          <w:rFonts w:ascii="Times New Roman" w:eastAsia="Times New Roman" w:hAnsi="Times New Roman" w:cs="Times New Roman"/>
        </w:rPr>
        <w:br/>
        <w:t>Sleep: Good</w:t>
      </w:r>
      <w:r>
        <w:rPr>
          <w:rFonts w:ascii="Times New Roman" w:eastAsia="Times New Roman" w:hAnsi="Times New Roman" w:cs="Times New Roman"/>
        </w:rPr>
        <w:br/>
        <w:t>Dreams: Nothing specific</w:t>
      </w:r>
    </w:p>
    <w:p w:rsidR="00EA0A90" w:rsidRDefault="00B34480">
      <w:pPr>
        <w:rPr>
          <w:rFonts w:ascii="Times New Roman" w:eastAsia="Times New Roman" w:hAnsi="Times New Roman" w:cs="Times New Roman"/>
        </w:rPr>
      </w:pPr>
      <w:r>
        <w:rPr>
          <w:rFonts w:ascii="Times New Roman" w:eastAsia="Times New Roman" w:hAnsi="Times New Roman" w:cs="Times New Roman"/>
          <w:b/>
        </w:rPr>
        <w:t>Mind:</w:t>
      </w:r>
      <w:r>
        <w:rPr>
          <w:rFonts w:ascii="Times New Roman" w:eastAsia="Times New Roman" w:hAnsi="Times New Roman" w:cs="Times New Roman"/>
          <w:b/>
        </w:rPr>
        <w:br/>
      </w:r>
      <w:r>
        <w:rPr>
          <w:rFonts w:ascii="Times New Roman" w:eastAsia="Times New Roman" w:hAnsi="Times New Roman" w:cs="Times New Roman"/>
        </w:rPr>
        <w:t xml:space="preserve">Lean, athletic build, good appetite. Emotionally sensitive, craves attention. Attachment to mother and jealousy towards elder sibling. He loves karate, music, football. Teacher has </w:t>
      </w:r>
      <w:r>
        <w:rPr>
          <w:rFonts w:ascii="Times New Roman" w:eastAsia="Times New Roman" w:hAnsi="Times New Roman" w:cs="Times New Roman"/>
        </w:rPr>
        <w:t>noted on previous occasions that he is distractive in class.</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Diagnosis: School Phobia with psychosomatic symptoms (presenting with feigning symptoms)(ICD-11: 6B00)</w:t>
      </w:r>
    </w:p>
    <w:p w:rsidR="00EA0A90" w:rsidRDefault="00B34480">
      <w:pPr>
        <w:rPr>
          <w:rFonts w:ascii="Times New Roman" w:eastAsia="Times New Roman" w:hAnsi="Times New Roman" w:cs="Times New Roman"/>
        </w:rPr>
      </w:pPr>
      <w:proofErr w:type="spellStart"/>
      <w:r>
        <w:rPr>
          <w:rFonts w:ascii="Times New Roman" w:eastAsia="Times New Roman" w:hAnsi="Times New Roman" w:cs="Times New Roman"/>
          <w:b/>
        </w:rPr>
        <w:t>Hahnemannian</w:t>
      </w:r>
      <w:proofErr w:type="spellEnd"/>
      <w:r>
        <w:rPr>
          <w:rFonts w:ascii="Times New Roman" w:eastAsia="Times New Roman" w:hAnsi="Times New Roman" w:cs="Times New Roman"/>
          <w:b/>
        </w:rPr>
        <w:t xml:space="preserve"> Classification: </w:t>
      </w:r>
      <w:r>
        <w:rPr>
          <w:rFonts w:ascii="Times New Roman" w:eastAsia="Times New Roman" w:hAnsi="Times New Roman" w:cs="Times New Roman"/>
        </w:rPr>
        <w:t>Dynamic chronic miasmatic with fully developed symptoms</w:t>
      </w:r>
    </w:p>
    <w:p w:rsidR="00EA0A90" w:rsidRDefault="00EA0A90">
      <w:pPr>
        <w:rPr>
          <w:rFonts w:ascii="Times New Roman" w:eastAsia="Times New Roman" w:hAnsi="Times New Roman" w:cs="Times New Roman"/>
        </w:rPr>
      </w:pPr>
    </w:p>
    <w:p w:rsidR="00EA0A90" w:rsidRDefault="00B34480">
      <w:pPr>
        <w:rPr>
          <w:rFonts w:ascii="Times New Roman" w:eastAsia="Times New Roman" w:hAnsi="Times New Roman" w:cs="Times New Roman"/>
          <w:b/>
        </w:rPr>
      </w:pPr>
      <w:r>
        <w:rPr>
          <w:rFonts w:ascii="Times New Roman" w:eastAsia="Times New Roman" w:hAnsi="Times New Roman" w:cs="Times New Roman"/>
          <w:b/>
        </w:rPr>
        <w:t>4. H</w:t>
      </w:r>
      <w:r>
        <w:rPr>
          <w:rFonts w:ascii="Times New Roman" w:eastAsia="Times New Roman" w:hAnsi="Times New Roman" w:cs="Times New Roman"/>
          <w:b/>
        </w:rPr>
        <w:t xml:space="preserve">omeopathic Totality and </w:t>
      </w:r>
      <w:proofErr w:type="spellStart"/>
      <w:r>
        <w:rPr>
          <w:rFonts w:ascii="Times New Roman" w:eastAsia="Times New Roman" w:hAnsi="Times New Roman" w:cs="Times New Roman"/>
          <w:b/>
        </w:rPr>
        <w:t>Repertorization</w:t>
      </w:r>
      <w:proofErr w:type="spellEnd"/>
      <w:r>
        <w:rPr>
          <w:rFonts w:ascii="Times New Roman" w:eastAsia="Times New Roman" w:hAnsi="Times New Roman" w:cs="Times New Roman"/>
          <w:b/>
        </w:rPr>
        <w:t xml:space="preserve">- Kent’s Method </w:t>
      </w:r>
      <w:r>
        <w:rPr>
          <w:rFonts w:ascii="Times New Roman" w:eastAsia="Times New Roman" w:hAnsi="Times New Roman" w:cs="Times New Roman"/>
        </w:rPr>
        <w:t>(Kent J. T., 2008)</w:t>
      </w:r>
    </w:p>
    <w:p w:rsidR="00EA0A90" w:rsidRDefault="00B3448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Mind: Feigning sick, children, in</w:t>
      </w:r>
    </w:p>
    <w:p w:rsidR="00EA0A90" w:rsidRDefault="00B3448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Mind: Threatening to kill</w:t>
      </w:r>
    </w:p>
    <w:p w:rsidR="00EA0A90" w:rsidRDefault="00B3448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Mind: Admonition aggravates</w:t>
      </w:r>
    </w:p>
    <w:p w:rsidR="00EA0A90" w:rsidRDefault="00B3448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Ailments from: Hearing bad news</w:t>
      </w:r>
    </w:p>
    <w:p w:rsidR="00EA0A90" w:rsidRDefault="00B34480">
      <w:proofErr w:type="spellStart"/>
      <w:r>
        <w:t>Repertorization</w:t>
      </w:r>
      <w:proofErr w:type="spellEnd"/>
      <w:r>
        <w:t xml:space="preserve"> was done using Synthesis Repertory App</w:t>
      </w:r>
      <w:r>
        <w:br/>
      </w:r>
      <w:r>
        <w:br/>
      </w:r>
      <w:r>
        <w:rPr>
          <w:noProof/>
        </w:rPr>
        <w:drawing>
          <wp:inline distT="0" distB="0" distL="0" distR="0">
            <wp:extent cx="2271279" cy="3363093"/>
            <wp:effectExtent l="0" t="0" r="0" b="0"/>
            <wp:docPr id="2" name="image2.png" descr="C:\Users\CMPHMC\AppData\Local\Microsoft\Windows\INetCache\Content.Word\Screenshot_20250429-110615_Synthesis English.jpg"/>
            <wp:cNvGraphicFramePr/>
            <a:graphic xmlns:a="http://schemas.openxmlformats.org/drawingml/2006/main">
              <a:graphicData uri="http://schemas.openxmlformats.org/drawingml/2006/picture">
                <pic:pic xmlns:pic="http://schemas.openxmlformats.org/drawingml/2006/picture">
                  <pic:nvPicPr>
                    <pic:cNvPr id="0" name="image2.png" descr="C:\Users\CMPHMC\AppData\Local\Microsoft\Windows\INetCache\Content.Word\Screenshot_20250429-110615_Synthesis English.jpg"/>
                    <pic:cNvPicPr preferRelativeResize="0"/>
                  </pic:nvPicPr>
                  <pic:blipFill>
                    <a:blip r:embed="rId5"/>
                    <a:srcRect t="7092" b="24566"/>
                    <a:stretch>
                      <a:fillRect/>
                    </a:stretch>
                  </pic:blipFill>
                  <pic:spPr>
                    <a:xfrm>
                      <a:off x="0" y="0"/>
                      <a:ext cx="2271279" cy="3363093"/>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59278</wp:posOffset>
                </wp:positionH>
                <wp:positionV relativeFrom="paragraph">
                  <wp:posOffset>2609547</wp:posOffset>
                </wp:positionV>
                <wp:extent cx="1771650" cy="228600"/>
                <wp:effectExtent l="57150" t="38100" r="76200" b="95250"/>
                <wp:wrapNone/>
                <wp:docPr id="1" name="Rectangle 1"/>
                <wp:cNvGraphicFramePr/>
                <a:graphic xmlns:a="http://schemas.openxmlformats.org/drawingml/2006/main">
                  <a:graphicData uri="http://schemas.microsoft.com/office/word/2010/wordprocessingShape">
                    <wps:wsp>
                      <wps:cNvSpPr/>
                      <wps:spPr>
                        <a:xfrm>
                          <a:off x="0" y="0"/>
                          <a:ext cx="1771650" cy="228600"/>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59278</wp:posOffset>
                </wp:positionH>
                <wp:positionV relativeFrom="paragraph">
                  <wp:posOffset>2609547</wp:posOffset>
                </wp:positionV>
                <wp:extent cx="1905000" cy="3619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00" cy="361950"/>
                        </a:xfrm>
                        <a:prstGeom prst="rect"/>
                        <a:ln/>
                      </pic:spPr>
                    </pic:pic>
                  </a:graphicData>
                </a:graphic>
              </wp:anchor>
            </w:drawing>
          </mc:Fallback>
        </mc:AlternateContent>
      </w:r>
    </w:p>
    <w:p w:rsidR="00EA0A90" w:rsidRDefault="00B3448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Remedy Justification</w:t>
      </w:r>
      <w:r>
        <w:rPr>
          <w:rFonts w:ascii="Times New Roman" w:eastAsia="Times New Roman" w:hAnsi="Times New Roman" w:cs="Times New Roman"/>
          <w:b/>
          <w:color w:val="000000"/>
        </w:rPr>
        <w:br/>
      </w:r>
      <w:proofErr w:type="spellStart"/>
      <w:r>
        <w:rPr>
          <w:rFonts w:ascii="Times New Roman" w:eastAsia="Times New Roman" w:hAnsi="Times New Roman" w:cs="Times New Roman"/>
          <w:color w:val="000000"/>
        </w:rPr>
        <w:t>Boericke</w:t>
      </w:r>
      <w:proofErr w:type="spellEnd"/>
      <w:r>
        <w:rPr>
          <w:rFonts w:ascii="Times New Roman" w:eastAsia="Times New Roman" w:hAnsi="Times New Roman" w:cs="Times New Roman"/>
          <w:color w:val="000000"/>
        </w:rPr>
        <w:t xml:space="preserve"> notes </w:t>
      </w:r>
      <w:proofErr w:type="spellStart"/>
      <w:r>
        <w:rPr>
          <w:rFonts w:ascii="Times New Roman" w:eastAsia="Times New Roman" w:hAnsi="Times New Roman" w:cs="Times New Roman"/>
          <w:color w:val="000000"/>
        </w:rPr>
        <w:t>Tarentula</w:t>
      </w:r>
      <w:proofErr w:type="spellEnd"/>
      <w:r>
        <w:rPr>
          <w:rFonts w:ascii="Times New Roman" w:eastAsia="Times New Roman" w:hAnsi="Times New Roman" w:cs="Times New Roman"/>
          <w:color w:val="000000"/>
        </w:rPr>
        <w:t xml:space="preserve"> as suitable for excitable, mischievous children, with a tendency to act dramatically and manipulate their environment through exaggerated complaints. K</w:t>
      </w:r>
      <w:r>
        <w:rPr>
          <w:rFonts w:ascii="Times New Roman" w:eastAsia="Times New Roman" w:hAnsi="Times New Roman" w:cs="Times New Roman"/>
          <w:color w:val="000000"/>
        </w:rPr>
        <w:t xml:space="preserve">ent corroborates these observations with mental symptoms such as affectation, destructiveness, and desire to attract attention. </w:t>
      </w:r>
      <w:proofErr w:type="spellStart"/>
      <w:r>
        <w:rPr>
          <w:rFonts w:ascii="Times New Roman" w:eastAsia="Times New Roman" w:hAnsi="Times New Roman" w:cs="Times New Roman"/>
          <w:color w:val="000000"/>
        </w:rPr>
        <w:t>Tarentula</w:t>
      </w:r>
      <w:proofErr w:type="spellEnd"/>
      <w:r>
        <w:rPr>
          <w:rFonts w:ascii="Times New Roman" w:eastAsia="Times New Roman" w:hAnsi="Times New Roman" w:cs="Times New Roman"/>
          <w:color w:val="000000"/>
        </w:rPr>
        <w:t xml:space="preserve"> tends to avoid blame and punishment when admonished and as an escape mechanism will turn on the blame to others. Also,</w:t>
      </w:r>
      <w:r>
        <w:rPr>
          <w:rFonts w:ascii="Times New Roman" w:eastAsia="Times New Roman" w:hAnsi="Times New Roman" w:cs="Times New Roman"/>
          <w:color w:val="000000"/>
        </w:rPr>
        <w:t xml:space="preserve"> with threatening behavior, the intention is only to threaten but not harm, especially not to oneself. </w:t>
      </w:r>
    </w:p>
    <w:p w:rsidR="00EA0A90" w:rsidRDefault="00EA0A90">
      <w:pPr>
        <w:rPr>
          <w:rFonts w:ascii="Times New Roman" w:eastAsia="Times New Roman" w:hAnsi="Times New Roman" w:cs="Times New Roman"/>
          <w:b/>
        </w:rPr>
      </w:pPr>
    </w:p>
    <w:p w:rsidR="00EA0A90" w:rsidRDefault="00B34480">
      <w:pPr>
        <w:rPr>
          <w:rFonts w:ascii="Times New Roman" w:eastAsia="Times New Roman" w:hAnsi="Times New Roman" w:cs="Times New Roman"/>
          <w:b/>
        </w:rPr>
      </w:pPr>
      <w:r>
        <w:rPr>
          <w:rFonts w:ascii="Times New Roman" w:eastAsia="Times New Roman" w:hAnsi="Times New Roman" w:cs="Times New Roman"/>
        </w:rPr>
        <w:t>6</w:t>
      </w:r>
      <w:r>
        <w:rPr>
          <w:rFonts w:ascii="Times New Roman" w:eastAsia="Times New Roman" w:hAnsi="Times New Roman" w:cs="Times New Roman"/>
          <w:b/>
        </w:rPr>
        <w:t>. Treatment Course and Follow-Up</w:t>
      </w:r>
    </w:p>
    <w:tbl>
      <w:tblPr>
        <w:tblStyle w:val="a"/>
        <w:tblW w:w="8856"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568"/>
        <w:gridCol w:w="5039"/>
        <w:gridCol w:w="2249"/>
      </w:tblGrid>
      <w:tr w:rsidR="00EA0A90">
        <w:tc>
          <w:tcPr>
            <w:tcW w:w="1568" w:type="dxa"/>
          </w:tcPr>
          <w:p w:rsidR="00EA0A90" w:rsidRDefault="00B34480">
            <w:pPr>
              <w:rPr>
                <w:rFonts w:ascii="Times New Roman" w:eastAsia="Times New Roman" w:hAnsi="Times New Roman" w:cs="Times New Roman"/>
                <w:b/>
              </w:rPr>
            </w:pPr>
            <w:r>
              <w:rPr>
                <w:rFonts w:ascii="Times New Roman" w:eastAsia="Times New Roman" w:hAnsi="Times New Roman" w:cs="Times New Roman"/>
                <w:b/>
              </w:rPr>
              <w:t>Date</w:t>
            </w:r>
          </w:p>
        </w:tc>
        <w:tc>
          <w:tcPr>
            <w:tcW w:w="5039" w:type="dxa"/>
          </w:tcPr>
          <w:p w:rsidR="00EA0A90" w:rsidRDefault="00B34480">
            <w:pPr>
              <w:rPr>
                <w:rFonts w:ascii="Times New Roman" w:eastAsia="Times New Roman" w:hAnsi="Times New Roman" w:cs="Times New Roman"/>
                <w:b/>
              </w:rPr>
            </w:pPr>
            <w:r>
              <w:rPr>
                <w:rFonts w:ascii="Times New Roman" w:eastAsia="Times New Roman" w:hAnsi="Times New Roman" w:cs="Times New Roman"/>
                <w:b/>
              </w:rPr>
              <w:t>Follow up</w:t>
            </w:r>
          </w:p>
        </w:tc>
        <w:tc>
          <w:tcPr>
            <w:tcW w:w="2249" w:type="dxa"/>
          </w:tcPr>
          <w:p w:rsidR="00EA0A90" w:rsidRDefault="00B34480">
            <w:pPr>
              <w:rPr>
                <w:rFonts w:ascii="Times New Roman" w:eastAsia="Times New Roman" w:hAnsi="Times New Roman" w:cs="Times New Roman"/>
                <w:b/>
              </w:rPr>
            </w:pPr>
            <w:r>
              <w:rPr>
                <w:rFonts w:ascii="Times New Roman" w:eastAsia="Times New Roman" w:hAnsi="Times New Roman" w:cs="Times New Roman"/>
                <w:b/>
              </w:rPr>
              <w:t>Prescription</w:t>
            </w:r>
          </w:p>
        </w:tc>
      </w:tr>
      <w:tr w:rsidR="00EA0A90">
        <w:tc>
          <w:tcPr>
            <w:tcW w:w="1568"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17. 7.2024</w:t>
            </w:r>
          </w:p>
        </w:tc>
        <w:tc>
          <w:tcPr>
            <w:tcW w:w="503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First prescription</w:t>
            </w:r>
          </w:p>
        </w:tc>
        <w:tc>
          <w:tcPr>
            <w:tcW w:w="2249" w:type="dxa"/>
          </w:tcPr>
          <w:p w:rsidR="00EA0A90" w:rsidRDefault="00B34480">
            <w:pPr>
              <w:rPr>
                <w:rFonts w:ascii="Times New Roman" w:eastAsia="Times New Roman" w:hAnsi="Times New Roman" w:cs="Times New Roman"/>
              </w:rPr>
            </w:pPr>
            <w:proofErr w:type="spellStart"/>
            <w:r>
              <w:rPr>
                <w:rFonts w:ascii="Times New Roman" w:eastAsia="Times New Roman" w:hAnsi="Times New Roman" w:cs="Times New Roman"/>
              </w:rPr>
              <w:t>Tarentula</w:t>
            </w:r>
            <w:proofErr w:type="spellEnd"/>
            <w:r>
              <w:rPr>
                <w:rFonts w:ascii="Times New Roman" w:eastAsia="Times New Roman" w:hAnsi="Times New Roman" w:cs="Times New Roman"/>
              </w:rPr>
              <w:t xml:space="preserve"> Hispania 30 (3P) </w:t>
            </w:r>
            <w:r>
              <w:rPr>
                <w:rFonts w:ascii="Times New Roman" w:eastAsia="Times New Roman" w:hAnsi="Times New Roman" w:cs="Times New Roman"/>
              </w:rPr>
              <w:br/>
              <w:t xml:space="preserve">SL </w:t>
            </w:r>
            <w:proofErr w:type="spellStart"/>
            <w:r>
              <w:rPr>
                <w:rFonts w:ascii="Times New Roman" w:eastAsia="Times New Roman" w:hAnsi="Times New Roman" w:cs="Times New Roman"/>
              </w:rPr>
              <w:t>tds</w:t>
            </w:r>
            <w:proofErr w:type="spellEnd"/>
            <w:r>
              <w:rPr>
                <w:rFonts w:ascii="Times New Roman" w:eastAsia="Times New Roman" w:hAnsi="Times New Roman" w:cs="Times New Roman"/>
              </w:rPr>
              <w:t xml:space="preserve"> x 7 days</w:t>
            </w:r>
          </w:p>
        </w:tc>
      </w:tr>
      <w:tr w:rsidR="00EA0A90">
        <w:tc>
          <w:tcPr>
            <w:tcW w:w="1568"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18.7.2024</w:t>
            </w:r>
          </w:p>
        </w:tc>
        <w:tc>
          <w:tcPr>
            <w:tcW w:w="503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Mother reported: </w:t>
            </w:r>
            <w:r>
              <w:rPr>
                <w:rFonts w:ascii="Times New Roman" w:eastAsia="Times New Roman" w:hAnsi="Times New Roman" w:cs="Times New Roman"/>
              </w:rPr>
              <w:br/>
              <w:t>He passed plenty of stools and soiled his pants. Developed a fever of 99.2</w:t>
            </w:r>
            <w:r>
              <w:rPr>
                <w:rFonts w:ascii="Times New Roman" w:eastAsia="Times New Roman" w:hAnsi="Times New Roman" w:cs="Times New Roman"/>
                <w:vertAlign w:val="superscript"/>
              </w:rPr>
              <w:t>0</w:t>
            </w:r>
            <w:r>
              <w:rPr>
                <w:rFonts w:ascii="Times New Roman" w:eastAsia="Times New Roman" w:hAnsi="Times New Roman" w:cs="Times New Roman"/>
              </w:rPr>
              <w:t>F. Not gone to school.</w:t>
            </w:r>
          </w:p>
        </w:tc>
        <w:tc>
          <w:tcPr>
            <w:tcW w:w="224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SL </w:t>
            </w:r>
            <w:proofErr w:type="spellStart"/>
            <w:r>
              <w:rPr>
                <w:rFonts w:ascii="Times New Roman" w:eastAsia="Times New Roman" w:hAnsi="Times New Roman" w:cs="Times New Roman"/>
              </w:rPr>
              <w:t>tds</w:t>
            </w:r>
            <w:proofErr w:type="spellEnd"/>
            <w:r>
              <w:rPr>
                <w:rFonts w:ascii="Times New Roman" w:eastAsia="Times New Roman" w:hAnsi="Times New Roman" w:cs="Times New Roman"/>
              </w:rPr>
              <w:t xml:space="preserve"> x 7 days</w:t>
            </w:r>
          </w:p>
        </w:tc>
      </w:tr>
      <w:tr w:rsidR="00EA0A90">
        <w:tc>
          <w:tcPr>
            <w:tcW w:w="1568"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21. 7.2024</w:t>
            </w:r>
          </w:p>
        </w:tc>
        <w:tc>
          <w:tcPr>
            <w:tcW w:w="503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Parents took him to school but he started screaming at the gate itself. After a lot of difficulty he went in. Mother was standing outside school until it got over. He attended but was very angry with parents for sending him.</w:t>
            </w:r>
          </w:p>
        </w:tc>
        <w:tc>
          <w:tcPr>
            <w:tcW w:w="224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SL </w:t>
            </w:r>
            <w:proofErr w:type="spellStart"/>
            <w:r>
              <w:rPr>
                <w:rFonts w:ascii="Times New Roman" w:eastAsia="Times New Roman" w:hAnsi="Times New Roman" w:cs="Times New Roman"/>
              </w:rPr>
              <w:t>tds</w:t>
            </w:r>
            <w:proofErr w:type="spellEnd"/>
            <w:r>
              <w:rPr>
                <w:rFonts w:ascii="Times New Roman" w:eastAsia="Times New Roman" w:hAnsi="Times New Roman" w:cs="Times New Roman"/>
              </w:rPr>
              <w:t xml:space="preserve"> x 7 days</w:t>
            </w:r>
          </w:p>
        </w:tc>
      </w:tr>
      <w:tr w:rsidR="00EA0A90">
        <w:tc>
          <w:tcPr>
            <w:tcW w:w="1568"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27.7.2024</w:t>
            </w:r>
          </w:p>
        </w:tc>
        <w:tc>
          <w:tcPr>
            <w:tcW w:w="503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Chil</w:t>
            </w:r>
            <w:r>
              <w:rPr>
                <w:rFonts w:ascii="Times New Roman" w:eastAsia="Times New Roman" w:hAnsi="Times New Roman" w:cs="Times New Roman"/>
              </w:rPr>
              <w:t xml:space="preserve">d has been going to school since then, but with a lot of coaxing from parents. Sits for a few classes and then parents have to get him home since he starts screaming during the classes. </w:t>
            </w:r>
          </w:p>
        </w:tc>
        <w:tc>
          <w:tcPr>
            <w:tcW w:w="224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Tare  </w:t>
            </w:r>
            <w:proofErr w:type="spellStart"/>
            <w:r>
              <w:rPr>
                <w:rFonts w:ascii="Times New Roman" w:eastAsia="Times New Roman" w:hAnsi="Times New Roman" w:cs="Times New Roman"/>
              </w:rPr>
              <w:t>ntula</w:t>
            </w:r>
            <w:proofErr w:type="spellEnd"/>
            <w:r>
              <w:rPr>
                <w:rFonts w:ascii="Times New Roman" w:eastAsia="Times New Roman" w:hAnsi="Times New Roman" w:cs="Times New Roman"/>
              </w:rPr>
              <w:t xml:space="preserve"> Hispania 200 (IP)</w:t>
            </w:r>
          </w:p>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SL </w:t>
            </w:r>
            <w:proofErr w:type="spellStart"/>
            <w:r>
              <w:rPr>
                <w:rFonts w:ascii="Times New Roman" w:eastAsia="Times New Roman" w:hAnsi="Times New Roman" w:cs="Times New Roman"/>
              </w:rPr>
              <w:t>tds</w:t>
            </w:r>
            <w:proofErr w:type="spellEnd"/>
            <w:r>
              <w:rPr>
                <w:rFonts w:ascii="Times New Roman" w:eastAsia="Times New Roman" w:hAnsi="Times New Roman" w:cs="Times New Roman"/>
              </w:rPr>
              <w:t xml:space="preserve"> x 7 days</w:t>
            </w:r>
          </w:p>
        </w:tc>
      </w:tr>
      <w:tr w:rsidR="00EA0A90">
        <w:tc>
          <w:tcPr>
            <w:tcW w:w="1568"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3.8.2024</w:t>
            </w:r>
          </w:p>
        </w:tc>
        <w:tc>
          <w:tcPr>
            <w:tcW w:w="503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His temper ha</w:t>
            </w:r>
            <w:r>
              <w:rPr>
                <w:rFonts w:ascii="Times New Roman" w:eastAsia="Times New Roman" w:hAnsi="Times New Roman" w:cs="Times New Roman"/>
              </w:rPr>
              <w:t xml:space="preserve">s reduced. He went to school, sat for the entire length of his classes and came out smiling. </w:t>
            </w:r>
          </w:p>
        </w:tc>
        <w:tc>
          <w:tcPr>
            <w:tcW w:w="224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SL </w:t>
            </w:r>
            <w:proofErr w:type="spellStart"/>
            <w:r>
              <w:rPr>
                <w:rFonts w:ascii="Times New Roman" w:eastAsia="Times New Roman" w:hAnsi="Times New Roman" w:cs="Times New Roman"/>
              </w:rPr>
              <w:t>tds</w:t>
            </w:r>
            <w:proofErr w:type="spellEnd"/>
            <w:r>
              <w:rPr>
                <w:rFonts w:ascii="Times New Roman" w:eastAsia="Times New Roman" w:hAnsi="Times New Roman" w:cs="Times New Roman"/>
              </w:rPr>
              <w:t xml:space="preserve"> x 7 days</w:t>
            </w:r>
          </w:p>
        </w:tc>
      </w:tr>
      <w:tr w:rsidR="00EA0A90">
        <w:tc>
          <w:tcPr>
            <w:tcW w:w="1568"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18.8.2024</w:t>
            </w:r>
          </w:p>
        </w:tc>
        <w:tc>
          <w:tcPr>
            <w:tcW w:w="503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He is able to go to school without much difficulty, gets apprehensive on Sunday evenings occasionally.</w:t>
            </w:r>
            <w:r>
              <w:rPr>
                <w:rFonts w:ascii="Times New Roman" w:eastAsia="Times New Roman" w:hAnsi="Times New Roman" w:cs="Times New Roman"/>
              </w:rPr>
              <w:br/>
              <w:t>Tantrums---0---</w:t>
            </w:r>
          </w:p>
        </w:tc>
        <w:tc>
          <w:tcPr>
            <w:tcW w:w="2249" w:type="dxa"/>
          </w:tcPr>
          <w:p w:rsidR="00EA0A90" w:rsidRDefault="00B34480">
            <w:pPr>
              <w:rPr>
                <w:rFonts w:ascii="Times New Roman" w:eastAsia="Times New Roman" w:hAnsi="Times New Roman" w:cs="Times New Roman"/>
              </w:rPr>
            </w:pPr>
            <w:proofErr w:type="spellStart"/>
            <w:r>
              <w:rPr>
                <w:rFonts w:ascii="Times New Roman" w:eastAsia="Times New Roman" w:hAnsi="Times New Roman" w:cs="Times New Roman"/>
              </w:rPr>
              <w:t>Tarentula</w:t>
            </w:r>
            <w:proofErr w:type="spellEnd"/>
            <w:r>
              <w:rPr>
                <w:rFonts w:ascii="Times New Roman" w:eastAsia="Times New Roman" w:hAnsi="Times New Roman" w:cs="Times New Roman"/>
              </w:rPr>
              <w:t xml:space="preserve"> Hispania 200 (IP)</w:t>
            </w:r>
          </w:p>
        </w:tc>
      </w:tr>
      <w:tr w:rsidR="00EA0A90">
        <w:tc>
          <w:tcPr>
            <w:tcW w:w="1568"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2.9.2024</w:t>
            </w:r>
          </w:p>
        </w:tc>
        <w:tc>
          <w:tcPr>
            <w:tcW w:w="503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He is able to go to school, no tantrums noted. Enjoys his classes now. </w:t>
            </w:r>
          </w:p>
        </w:tc>
        <w:tc>
          <w:tcPr>
            <w:tcW w:w="2249" w:type="dxa"/>
          </w:tcPr>
          <w:p w:rsidR="00EA0A90" w:rsidRDefault="00B34480">
            <w:pPr>
              <w:rPr>
                <w:rFonts w:ascii="Times New Roman" w:eastAsia="Times New Roman" w:hAnsi="Times New Roman" w:cs="Times New Roman"/>
              </w:rPr>
            </w:pPr>
            <w:r>
              <w:rPr>
                <w:rFonts w:ascii="Times New Roman" w:eastAsia="Times New Roman" w:hAnsi="Times New Roman" w:cs="Times New Roman"/>
              </w:rPr>
              <w:t>No medicine given.</w:t>
            </w:r>
          </w:p>
        </w:tc>
      </w:tr>
    </w:tbl>
    <w:p w:rsidR="00EA0A90" w:rsidRDefault="00B34480">
      <w:pPr>
        <w:rPr>
          <w:rFonts w:ascii="Times New Roman" w:eastAsia="Times New Roman" w:hAnsi="Times New Roman" w:cs="Times New Roman"/>
        </w:rPr>
      </w:pPr>
      <w:r>
        <w:rPr>
          <w:rFonts w:ascii="Times New Roman" w:eastAsia="Times New Roman" w:hAnsi="Times New Roman" w:cs="Times New Roman"/>
        </w:rPr>
        <w:t>SL: Sac</w:t>
      </w:r>
      <w:r>
        <w:rPr>
          <w:rFonts w:ascii="Times New Roman" w:eastAsia="Times New Roman" w:hAnsi="Times New Roman" w:cs="Times New Roman"/>
        </w:rPr>
        <w:t xml:space="preserve"> Lac</w:t>
      </w:r>
    </w:p>
    <w:p w:rsidR="00EA0A90" w:rsidRDefault="00B34480">
      <w:pPr>
        <w:rPr>
          <w:rFonts w:ascii="Times New Roman" w:eastAsia="Times New Roman" w:hAnsi="Times New Roman" w:cs="Times New Roman"/>
          <w:b/>
        </w:rPr>
      </w:pPr>
      <w:r>
        <w:rPr>
          <w:rFonts w:ascii="Times New Roman" w:eastAsia="Times New Roman" w:hAnsi="Times New Roman" w:cs="Times New Roman"/>
          <w:b/>
        </w:rPr>
        <w:t>7. Discussion</w:t>
      </w:r>
    </w:p>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The case illustrates how homeopathy, through individualization and psychological insight, can resolve complex emotional patterns. </w:t>
      </w:r>
      <w:proofErr w:type="spellStart"/>
      <w:r>
        <w:rPr>
          <w:rFonts w:ascii="Times New Roman" w:eastAsia="Times New Roman" w:hAnsi="Times New Roman" w:cs="Times New Roman"/>
        </w:rPr>
        <w:t>Tarentula</w:t>
      </w:r>
      <w:proofErr w:type="spellEnd"/>
      <w:r>
        <w:rPr>
          <w:rFonts w:ascii="Times New Roman" w:eastAsia="Times New Roman" w:hAnsi="Times New Roman" w:cs="Times New Roman"/>
        </w:rPr>
        <w:t xml:space="preserve"> Hispania was not chosen for school phobia per se but for the behavioral portrait—feigning illness</w:t>
      </w:r>
      <w:r>
        <w:rPr>
          <w:rFonts w:ascii="Times New Roman" w:eastAsia="Times New Roman" w:hAnsi="Times New Roman" w:cs="Times New Roman"/>
        </w:rPr>
        <w:t xml:space="preserve">, dramatic threats, and emotional </w:t>
      </w:r>
      <w:proofErr w:type="spellStart"/>
      <w:r>
        <w:rPr>
          <w:rFonts w:ascii="Times New Roman" w:eastAsia="Times New Roman" w:hAnsi="Times New Roman" w:cs="Times New Roman"/>
        </w:rPr>
        <w:t>lability</w:t>
      </w:r>
      <w:proofErr w:type="spellEnd"/>
      <w:r>
        <w:rPr>
          <w:rFonts w:ascii="Times New Roman" w:eastAsia="Times New Roman" w:hAnsi="Times New Roman" w:cs="Times New Roman"/>
        </w:rPr>
        <w:t>. The effectiveness of the remedy reaffirms Kent’s emphasis on peculiar and qualified mental symptoms in remedy selection. Feigning behavior was an emotional defense and cry for security which was addressed through</w:t>
      </w:r>
      <w:r>
        <w:rPr>
          <w:rFonts w:ascii="Times New Roman" w:eastAsia="Times New Roman" w:hAnsi="Times New Roman" w:cs="Times New Roman"/>
        </w:rPr>
        <w:t xml:space="preserve"> homeopathy and restoring emotional balance.</w:t>
      </w:r>
      <w:r>
        <w:rPr>
          <w:rFonts w:ascii="Times New Roman" w:eastAsia="Times New Roman" w:hAnsi="Times New Roman" w:cs="Times New Roman"/>
        </w:rPr>
        <w:br/>
      </w:r>
      <w:r>
        <w:rPr>
          <w:rFonts w:ascii="Times New Roman" w:eastAsia="Times New Roman" w:hAnsi="Times New Roman" w:cs="Times New Roman"/>
        </w:rPr>
        <w:br/>
        <w:t xml:space="preserve">This outcome is consistent with findings from Indian Journal of Research in Homoeopathy, where individualized treatment showed positive outcomes in anxiety-related pediatric cases. </w:t>
      </w:r>
      <w:proofErr w:type="spellStart"/>
      <w:r>
        <w:rPr>
          <w:rFonts w:ascii="Times New Roman" w:eastAsia="Times New Roman" w:hAnsi="Times New Roman" w:cs="Times New Roman"/>
        </w:rPr>
        <w:t>Ignatia</w:t>
      </w:r>
      <w:proofErr w:type="spellEnd"/>
      <w:r>
        <w:rPr>
          <w:rFonts w:ascii="Times New Roman" w:eastAsia="Times New Roman" w:hAnsi="Times New Roman" w:cs="Times New Roman"/>
        </w:rPr>
        <w:t xml:space="preserve"> was ruled out due to </w:t>
      </w:r>
      <w:r>
        <w:rPr>
          <w:rFonts w:ascii="Times New Roman" w:eastAsia="Times New Roman" w:hAnsi="Times New Roman" w:cs="Times New Roman"/>
        </w:rPr>
        <w:t xml:space="preserve">lack of threatening symptoms. </w:t>
      </w:r>
    </w:p>
    <w:p w:rsidR="00EA0A90" w:rsidRDefault="00EA0A90">
      <w:pPr>
        <w:rPr>
          <w:rFonts w:ascii="Times New Roman" w:eastAsia="Times New Roman" w:hAnsi="Times New Roman" w:cs="Times New Roman"/>
        </w:rPr>
      </w:pPr>
    </w:p>
    <w:p w:rsidR="00EA0A90" w:rsidRDefault="00B34480">
      <w:pPr>
        <w:rPr>
          <w:rFonts w:ascii="Times New Roman" w:eastAsia="Times New Roman" w:hAnsi="Times New Roman" w:cs="Times New Roman"/>
          <w:b/>
        </w:rPr>
      </w:pPr>
      <w:r>
        <w:rPr>
          <w:rFonts w:ascii="Times New Roman" w:eastAsia="Times New Roman" w:hAnsi="Times New Roman" w:cs="Times New Roman"/>
          <w:b/>
        </w:rPr>
        <w:t>8. Conclusion</w:t>
      </w:r>
    </w:p>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Homeopathy offers a unique and effective approach in managing school phobia with psychosomatic overlay when remedies are selected based on mental and causative characteristics. </w:t>
      </w:r>
      <w:proofErr w:type="spellStart"/>
      <w:r>
        <w:rPr>
          <w:rFonts w:ascii="Times New Roman" w:eastAsia="Times New Roman" w:hAnsi="Times New Roman" w:cs="Times New Roman"/>
        </w:rPr>
        <w:t>Tarentula</w:t>
      </w:r>
      <w:proofErr w:type="spellEnd"/>
      <w:r>
        <w:rPr>
          <w:rFonts w:ascii="Times New Roman" w:eastAsia="Times New Roman" w:hAnsi="Times New Roman" w:cs="Times New Roman"/>
        </w:rPr>
        <w:t xml:space="preserve"> Hispania, in particular</w:t>
      </w:r>
      <w:r>
        <w:rPr>
          <w:rFonts w:ascii="Times New Roman" w:eastAsia="Times New Roman" w:hAnsi="Times New Roman" w:cs="Times New Roman"/>
        </w:rPr>
        <w:t>, can be a potent choice for children displaying dramatic, attention-seeking behavior, restlessness, and feigned symptoms.</w:t>
      </w:r>
    </w:p>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b/>
          <w:u w:val="single"/>
        </w:rPr>
        <w:t>Acknowledgement</w:t>
      </w:r>
    </w:p>
    <w:p w:rsidR="00EA0A90" w:rsidRDefault="00B34480">
      <w:pPr>
        <w:rPr>
          <w:rFonts w:ascii="Times New Roman" w:eastAsia="Times New Roman" w:hAnsi="Times New Roman" w:cs="Times New Roman"/>
        </w:rPr>
      </w:pPr>
      <w:r>
        <w:rPr>
          <w:rFonts w:ascii="Times New Roman" w:eastAsia="Times New Roman" w:hAnsi="Times New Roman" w:cs="Times New Roman"/>
        </w:rPr>
        <w:t xml:space="preserve">I would like to thank teachers, staff and management of Smt. </w:t>
      </w:r>
      <w:proofErr w:type="spellStart"/>
      <w:r>
        <w:rPr>
          <w:rFonts w:ascii="Times New Roman" w:eastAsia="Times New Roman" w:hAnsi="Times New Roman" w:cs="Times New Roman"/>
        </w:rPr>
        <w:t>Chandaben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Mohanbhai</w:t>
      </w:r>
      <w:proofErr w:type="spellEnd"/>
      <w:r>
        <w:rPr>
          <w:rFonts w:ascii="Times New Roman" w:eastAsia="Times New Roman" w:hAnsi="Times New Roman" w:cs="Times New Roman"/>
        </w:rPr>
        <w:t xml:space="preserve"> Homeopathic Medical College, Vile</w:t>
      </w:r>
      <w:r>
        <w:rPr>
          <w:rFonts w:ascii="Times New Roman" w:eastAsia="Times New Roman" w:hAnsi="Times New Roman" w:cs="Times New Roman"/>
        </w:rPr>
        <w:t xml:space="preserve"> Parle (W), Mumbai, Principal Dr. </w:t>
      </w:r>
      <w:proofErr w:type="spellStart"/>
      <w:r>
        <w:rPr>
          <w:rFonts w:ascii="Times New Roman" w:eastAsia="Times New Roman" w:hAnsi="Times New Roman" w:cs="Times New Roman"/>
        </w:rPr>
        <w:t>Parizad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Damania</w:t>
      </w:r>
      <w:proofErr w:type="spellEnd"/>
      <w:r>
        <w:rPr>
          <w:rFonts w:ascii="Times New Roman" w:eastAsia="Times New Roman" w:hAnsi="Times New Roman" w:cs="Times New Roman"/>
        </w:rPr>
        <w:t xml:space="preserve">, Vice- Principal, Dr. </w:t>
      </w:r>
      <w:proofErr w:type="spellStart"/>
      <w:r>
        <w:rPr>
          <w:rFonts w:ascii="Times New Roman" w:eastAsia="Times New Roman" w:hAnsi="Times New Roman" w:cs="Times New Roman"/>
        </w:rPr>
        <w:t>Jenil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Panthaki</w:t>
      </w:r>
      <w:proofErr w:type="spellEnd"/>
      <w:r>
        <w:rPr>
          <w:rFonts w:ascii="Times New Roman" w:eastAsia="Times New Roman" w:hAnsi="Times New Roman" w:cs="Times New Roman"/>
        </w:rPr>
        <w:t xml:space="preserve">, Head of Department of Homeopathic </w:t>
      </w:r>
      <w:proofErr w:type="spellStart"/>
      <w:r>
        <w:rPr>
          <w:rFonts w:ascii="Times New Roman" w:eastAsia="Times New Roman" w:hAnsi="Times New Roman" w:cs="Times New Roman"/>
        </w:rPr>
        <w:t>Materia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Vanita</w:t>
      </w:r>
      <w:proofErr w:type="spellEnd"/>
      <w:r>
        <w:rPr>
          <w:rFonts w:ascii="Times New Roman" w:eastAsia="Times New Roman" w:hAnsi="Times New Roman" w:cs="Times New Roman"/>
        </w:rPr>
        <w:t xml:space="preserve"> Johari, and Associate professor, </w:t>
      </w:r>
      <w:proofErr w:type="spellStart"/>
      <w:r>
        <w:rPr>
          <w:rFonts w:ascii="Times New Roman" w:eastAsia="Times New Roman" w:hAnsi="Times New Roman" w:cs="Times New Roman"/>
        </w:rPr>
        <w:t>Dr.Abhinandan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Hulamani</w:t>
      </w:r>
      <w:proofErr w:type="spellEnd"/>
      <w:r>
        <w:rPr>
          <w:rFonts w:ascii="Times New Roman" w:eastAsia="Times New Roman" w:hAnsi="Times New Roman" w:cs="Times New Roman"/>
        </w:rPr>
        <w:t xml:space="preserve"> for their support.</w:t>
      </w:r>
    </w:p>
    <w:p w:rsidR="00EA0A90" w:rsidRDefault="00EA0A90">
      <w:pPr>
        <w:rPr>
          <w:rFonts w:ascii="Times New Roman" w:eastAsia="Times New Roman" w:hAnsi="Times New Roman" w:cs="Times New Roman"/>
        </w:rPr>
      </w:pPr>
    </w:p>
    <w:p w:rsidR="00EA0A90" w:rsidRDefault="00B34480">
      <w:pPr>
        <w:rPr>
          <w:rFonts w:ascii="Times New Roman" w:eastAsia="Times New Roman" w:hAnsi="Times New Roman" w:cs="Times New Roman"/>
          <w:b/>
        </w:rPr>
      </w:pPr>
      <w:r>
        <w:rPr>
          <w:rFonts w:ascii="Times New Roman" w:eastAsia="Times New Roman" w:hAnsi="Times New Roman" w:cs="Times New Roman"/>
          <w:b/>
        </w:rPr>
        <w:t>References</w:t>
      </w:r>
    </w:p>
    <w:p w:rsidR="00EA0A90" w:rsidRDefault="00B3448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Association, A. P. (2013). </w:t>
      </w:r>
      <w:r>
        <w:rPr>
          <w:rFonts w:ascii="Times New Roman" w:eastAsia="Times New Roman" w:hAnsi="Times New Roman" w:cs="Times New Roman"/>
          <w:i/>
          <w:color w:val="000000"/>
        </w:rPr>
        <w:t>Diagnostic and Statistical Manual of Mental Disorders 5th Edition.</w:t>
      </w:r>
      <w:r>
        <w:rPr>
          <w:rFonts w:ascii="Times New Roman" w:eastAsia="Times New Roman" w:hAnsi="Times New Roman" w:cs="Times New Roman"/>
          <w:color w:val="000000"/>
        </w:rPr>
        <w:t xml:space="preserve"> Washington DC: American Psychiatric Publishing.</w:t>
      </w:r>
    </w:p>
    <w:p w:rsidR="00EA0A90" w:rsidRDefault="00B3448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Boericke</w:t>
      </w:r>
      <w:proofErr w:type="spellEnd"/>
      <w:r>
        <w:rPr>
          <w:rFonts w:ascii="Times New Roman" w:eastAsia="Times New Roman" w:hAnsi="Times New Roman" w:cs="Times New Roman"/>
          <w:color w:val="000000"/>
        </w:rPr>
        <w:t xml:space="preserve">, W. (2007). </w:t>
      </w:r>
      <w:r>
        <w:rPr>
          <w:rFonts w:ascii="Times New Roman" w:eastAsia="Times New Roman" w:hAnsi="Times New Roman" w:cs="Times New Roman"/>
          <w:i/>
          <w:color w:val="000000"/>
        </w:rPr>
        <w:t xml:space="preserve">Pocket Manual of Homeopathic </w:t>
      </w:r>
      <w:proofErr w:type="spellStart"/>
      <w:r>
        <w:rPr>
          <w:rFonts w:ascii="Times New Roman" w:eastAsia="Times New Roman" w:hAnsi="Times New Roman" w:cs="Times New Roman"/>
          <w:i/>
          <w:color w:val="000000"/>
        </w:rPr>
        <w:t>Materia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Medica</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New Delhi: B. Jain Publishers.</w:t>
      </w:r>
    </w:p>
    <w:p w:rsidR="00EA0A90" w:rsidRDefault="00B3448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Hahnemann, S. (1994). </w:t>
      </w:r>
      <w:proofErr w:type="spellStart"/>
      <w:r>
        <w:rPr>
          <w:rFonts w:ascii="Times New Roman" w:eastAsia="Times New Roman" w:hAnsi="Times New Roman" w:cs="Times New Roman"/>
          <w:i/>
          <w:color w:val="000000"/>
        </w:rPr>
        <w:t>Organon</w:t>
      </w:r>
      <w:proofErr w:type="spellEnd"/>
      <w:r>
        <w:rPr>
          <w:rFonts w:ascii="Times New Roman" w:eastAsia="Times New Roman" w:hAnsi="Times New Roman" w:cs="Times New Roman"/>
          <w:i/>
          <w:color w:val="000000"/>
        </w:rPr>
        <w:t xml:space="preserve"> of Medicine, 6th edition.</w:t>
      </w:r>
      <w:r>
        <w:rPr>
          <w:rFonts w:ascii="Times New Roman" w:eastAsia="Times New Roman" w:hAnsi="Times New Roman" w:cs="Times New Roman"/>
          <w:color w:val="000000"/>
        </w:rPr>
        <w:t xml:space="preserve"> New Delhi: B. Jain Publishers.</w:t>
      </w:r>
    </w:p>
    <w:p w:rsidR="00EA0A90" w:rsidRDefault="00B3448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JV, C. (2012). Functional somatic </w:t>
      </w:r>
      <w:proofErr w:type="spellStart"/>
      <w:r>
        <w:rPr>
          <w:rFonts w:ascii="Times New Roman" w:eastAsia="Times New Roman" w:hAnsi="Times New Roman" w:cs="Times New Roman"/>
          <w:color w:val="000000"/>
        </w:rPr>
        <w:t>aymptoms</w:t>
      </w:r>
      <w:proofErr w:type="spellEnd"/>
      <w:r>
        <w:rPr>
          <w:rFonts w:ascii="Times New Roman" w:eastAsia="Times New Roman" w:hAnsi="Times New Roman" w:cs="Times New Roman"/>
          <w:color w:val="000000"/>
        </w:rPr>
        <w:t xml:space="preserve"> and associated anxiety and depression- </w:t>
      </w:r>
      <w:proofErr w:type="spellStart"/>
      <w:r>
        <w:rPr>
          <w:rFonts w:ascii="Times New Roman" w:eastAsia="Times New Roman" w:hAnsi="Times New Roman" w:cs="Times New Roman"/>
          <w:color w:val="000000"/>
        </w:rPr>
        <w:t>develeopmental</w:t>
      </w:r>
      <w:proofErr w:type="spellEnd"/>
      <w:r>
        <w:rPr>
          <w:rFonts w:ascii="Times New Roman" w:eastAsia="Times New Roman" w:hAnsi="Times New Roman" w:cs="Times New Roman"/>
          <w:color w:val="000000"/>
        </w:rPr>
        <w:t xml:space="preserve"> psychopathology in pediatric practice. .</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Journal of Child Psychology and Psychiatry</w:t>
      </w:r>
      <w:r>
        <w:rPr>
          <w:rFonts w:ascii="Times New Roman" w:eastAsia="Times New Roman" w:hAnsi="Times New Roman" w:cs="Times New Roman"/>
          <w:color w:val="000000"/>
        </w:rPr>
        <w:t>, 575-592.</w:t>
      </w:r>
    </w:p>
    <w:p w:rsidR="00EA0A90" w:rsidRDefault="00B3448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Kaerney</w:t>
      </w:r>
      <w:proofErr w:type="spellEnd"/>
      <w:r>
        <w:rPr>
          <w:rFonts w:ascii="Times New Roman" w:eastAsia="Times New Roman" w:hAnsi="Times New Roman" w:cs="Times New Roman"/>
          <w:color w:val="000000"/>
        </w:rPr>
        <w:t xml:space="preserve"> CA, A. A. (2000). </w:t>
      </w:r>
      <w:r>
        <w:rPr>
          <w:rFonts w:ascii="Times New Roman" w:eastAsia="Times New Roman" w:hAnsi="Times New Roman" w:cs="Times New Roman"/>
          <w:i/>
          <w:color w:val="000000"/>
        </w:rPr>
        <w:t>When Children Refuse School: A Cognitive- Behavioral Therapy Approach.</w:t>
      </w:r>
      <w:r>
        <w:rPr>
          <w:rFonts w:ascii="Times New Roman" w:eastAsia="Times New Roman" w:hAnsi="Times New Roman" w:cs="Times New Roman"/>
          <w:color w:val="000000"/>
        </w:rPr>
        <w:t xml:space="preserve"> Oxford University Press.</w:t>
      </w:r>
    </w:p>
    <w:p w:rsidR="00EA0A90" w:rsidRDefault="00B3448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Kent, J. T. (1999). </w:t>
      </w:r>
      <w:r>
        <w:rPr>
          <w:rFonts w:ascii="Times New Roman" w:eastAsia="Times New Roman" w:hAnsi="Times New Roman" w:cs="Times New Roman"/>
          <w:i/>
          <w:color w:val="000000"/>
        </w:rPr>
        <w:t xml:space="preserve">Lectures on Homeopathic </w:t>
      </w:r>
      <w:proofErr w:type="spellStart"/>
      <w:r>
        <w:rPr>
          <w:rFonts w:ascii="Times New Roman" w:eastAsia="Times New Roman" w:hAnsi="Times New Roman" w:cs="Times New Roman"/>
          <w:i/>
          <w:color w:val="000000"/>
        </w:rPr>
        <w:t>Materia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Medica</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New Delhi: B. Jain P</w:t>
      </w:r>
      <w:r>
        <w:rPr>
          <w:rFonts w:ascii="Times New Roman" w:eastAsia="Times New Roman" w:hAnsi="Times New Roman" w:cs="Times New Roman"/>
          <w:color w:val="000000"/>
        </w:rPr>
        <w:t>ublishers.</w:t>
      </w:r>
    </w:p>
    <w:p w:rsidR="00EA0A90" w:rsidRDefault="00B3448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Kent, J. T. (2008). </w:t>
      </w:r>
      <w:r>
        <w:rPr>
          <w:rFonts w:ascii="Times New Roman" w:eastAsia="Times New Roman" w:hAnsi="Times New Roman" w:cs="Times New Roman"/>
          <w:i/>
          <w:color w:val="000000"/>
        </w:rPr>
        <w:t xml:space="preserve">Repertory of the Homeopathic </w:t>
      </w:r>
      <w:proofErr w:type="spellStart"/>
      <w:r>
        <w:rPr>
          <w:rFonts w:ascii="Times New Roman" w:eastAsia="Times New Roman" w:hAnsi="Times New Roman" w:cs="Times New Roman"/>
          <w:i/>
          <w:color w:val="000000"/>
        </w:rPr>
        <w:t>Materia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Medica</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New Delhi: B. Jain Publishers.</w:t>
      </w:r>
    </w:p>
    <w:p w:rsidR="00EA0A90" w:rsidRDefault="00EA0A90"/>
    <w:p w:rsidR="00EA0A90" w:rsidRDefault="00EA0A90">
      <w:pPr>
        <w:rPr>
          <w:rFonts w:ascii="Times New Roman" w:eastAsia="Times New Roman" w:hAnsi="Times New Roman" w:cs="Times New Roman"/>
        </w:rPr>
      </w:pPr>
    </w:p>
    <w:p w:rsidR="00EA0A90" w:rsidRDefault="00EA0A90">
      <w:pPr>
        <w:rPr>
          <w:rFonts w:ascii="Times New Roman" w:eastAsia="Times New Roman" w:hAnsi="Times New Roman" w:cs="Times New Roman"/>
        </w:rPr>
      </w:pPr>
    </w:p>
    <w:p w:rsidR="00EA0A90" w:rsidRDefault="00EA0A90">
      <w:pPr>
        <w:rPr>
          <w:rFonts w:ascii="Times New Roman" w:eastAsia="Times New Roman" w:hAnsi="Times New Roman" w:cs="Times New Roman"/>
        </w:rPr>
      </w:pPr>
    </w:p>
    <w:p w:rsidR="00EA0A90" w:rsidRDefault="00EA0A90">
      <w:pPr>
        <w:rPr>
          <w:rFonts w:ascii="Times New Roman" w:eastAsia="Times New Roman" w:hAnsi="Times New Roman" w:cs="Times New Roman"/>
        </w:rPr>
      </w:pPr>
    </w:p>
    <w:p w:rsidR="00EA0A90" w:rsidRDefault="00EA0A90"/>
    <w:sectPr w:rsidR="00EA0A9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altName w:val="Calibri"/>
    <w:panose1 w:val="02020603050405020304"/>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226D"/>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3D7B7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90"/>
    <w:rsid w:val="00486156"/>
    <w:rsid w:val="00B34480"/>
    <w:rsid w:val="00B85A04"/>
    <w:rsid w:val="00C94D21"/>
    <w:rsid w:val="00EA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51A69B"/>
  <w15:docId w15:val="{8999A343-57AF-3C49-BD82-1F7A2B3E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Subtitle">
    <w:name w:val="Subtitle"/>
    <w:basedOn w:val="Normal"/>
    <w:next w:val="Normal"/>
    <w:uiPriority w:val="11"/>
    <w:qFormat/>
    <w:rPr>
      <w:rFonts w:ascii="Calibri" w:eastAsia="Calibri" w:hAnsi="Calibri" w:cs="Calibri"/>
      <w:i/>
      <w:color w:val="4F81BD"/>
      <w:sz w:val="24"/>
      <w:szCs w:val="24"/>
    </w:rPr>
  </w:style>
  <w:style w:type="table" w:customStyle="1" w:styleId="a">
    <w:basedOn w:val="TableNormal"/>
    <w:pPr>
      <w:spacing w:after="0" w:line="240" w:lineRule="auto"/>
    </w:pPr>
    <w:rPr>
      <w:rFonts w:ascii="Calibri" w:eastAsia="Calibri" w:hAnsi="Calibri" w:cs="Calibri"/>
      <w:color w:val="000000"/>
    </w:rPr>
    <w:tblPr>
      <w:tblStyleRowBandSize w:val="1"/>
      <w:tblStyleColBandSize w:val="1"/>
      <w:tblCellMar>
        <w:left w:w="115" w:type="dxa"/>
        <w:right w:w="115" w:type="dxa"/>
      </w:tblCellMar>
    </w:tblPr>
    <w:tcPr>
      <w:shd w:val="clear" w:color="auto" w:fill="FDEAD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0.png" /><Relationship Id="rId2" Type="http://schemas.openxmlformats.org/officeDocument/2006/relationships/styles" Target="styles.xml" /><Relationship Id="rId1" Type="http://schemas.openxmlformats.org/officeDocument/2006/relationships/numbering" Target="numbering.xm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1440</Words>
  <Characters>8214</Characters>
  <Application>Microsoft Office Word</Application>
  <DocSecurity>0</DocSecurity>
  <Lines>68</Lines>
  <Paragraphs>19</Paragraphs>
  <ScaleCrop>false</ScaleCrop>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Dipika Velkar</cp:lastModifiedBy>
  <cp:revision>5</cp:revision>
  <dcterms:created xsi:type="dcterms:W3CDTF">2025-04-29T08:54:00Z</dcterms:created>
  <dcterms:modified xsi:type="dcterms:W3CDTF">2025-04-29T08:57:00Z</dcterms:modified>
</cp:coreProperties>
</file>