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E7" w:rsidRPr="0093655B" w:rsidRDefault="00DF3528" w:rsidP="003516E7">
      <w:pPr>
        <w:spacing w:after="0" w:line="240" w:lineRule="auto"/>
        <w:jc w:val="center"/>
        <w:rPr>
          <w:rFonts w:ascii="Times New Roman" w:hAnsi="Times New Roman" w:cs="Times New Roman"/>
          <w:b/>
          <w:sz w:val="28"/>
          <w:szCs w:val="28"/>
        </w:rPr>
      </w:pPr>
      <w:r w:rsidRPr="0093655B">
        <w:rPr>
          <w:rFonts w:ascii="Times New Roman" w:hAnsi="Times New Roman" w:cs="Times New Roman"/>
          <w:b/>
          <w:color w:val="000000"/>
          <w:sz w:val="28"/>
          <w:szCs w:val="28"/>
        </w:rPr>
        <w:t xml:space="preserve">Diversity and Ecological Significance of </w:t>
      </w:r>
      <w:proofErr w:type="spellStart"/>
      <w:r w:rsidRPr="0093655B">
        <w:rPr>
          <w:rFonts w:ascii="Times New Roman" w:hAnsi="Times New Roman" w:cs="Times New Roman"/>
          <w:b/>
          <w:color w:val="000000"/>
          <w:sz w:val="28"/>
          <w:szCs w:val="28"/>
        </w:rPr>
        <w:t>Vespidae</w:t>
      </w:r>
      <w:proofErr w:type="spellEnd"/>
    </w:p>
    <w:p w:rsidR="003516E7" w:rsidRPr="004873CE" w:rsidRDefault="003516E7" w:rsidP="003516E7">
      <w:pPr>
        <w:spacing w:after="0" w:line="240" w:lineRule="auto"/>
        <w:jc w:val="center"/>
        <w:rPr>
          <w:rFonts w:ascii="Times New Roman" w:hAnsi="Times New Roman" w:cs="Times New Roman"/>
          <w:sz w:val="24"/>
          <w:szCs w:val="24"/>
        </w:rPr>
      </w:pPr>
      <w:r w:rsidRPr="004B19D5">
        <w:rPr>
          <w:rFonts w:ascii="Times New Roman" w:hAnsi="Times New Roman" w:cs="Times New Roman"/>
          <w:sz w:val="24"/>
          <w:szCs w:val="24"/>
        </w:rPr>
        <w:t xml:space="preserve"> </w:t>
      </w:r>
      <w:proofErr w:type="spellStart"/>
      <w:r w:rsidRPr="004873CE">
        <w:rPr>
          <w:rFonts w:ascii="Times New Roman" w:hAnsi="Times New Roman" w:cs="Times New Roman"/>
          <w:sz w:val="24"/>
          <w:szCs w:val="24"/>
        </w:rPr>
        <w:t>Vishwakarma</w:t>
      </w:r>
      <w:proofErr w:type="spellEnd"/>
      <w:r w:rsidR="004873CE" w:rsidRPr="004873CE">
        <w:rPr>
          <w:rFonts w:ascii="Times New Roman" w:hAnsi="Times New Roman" w:cs="Times New Roman"/>
          <w:sz w:val="24"/>
          <w:szCs w:val="24"/>
        </w:rPr>
        <w:t xml:space="preserve"> N.*</w:t>
      </w:r>
      <w:proofErr w:type="gramStart"/>
      <w:r w:rsidR="004873CE" w:rsidRPr="004873CE">
        <w:rPr>
          <w:rFonts w:ascii="Times New Roman" w:hAnsi="Times New Roman" w:cs="Times New Roman"/>
          <w:sz w:val="24"/>
          <w:szCs w:val="24"/>
        </w:rPr>
        <w:t>,Sainkhediya</w:t>
      </w:r>
      <w:proofErr w:type="gramEnd"/>
      <w:r w:rsidR="004873CE" w:rsidRPr="004873CE">
        <w:rPr>
          <w:rFonts w:ascii="Times New Roman" w:hAnsi="Times New Roman" w:cs="Times New Roman"/>
          <w:sz w:val="24"/>
          <w:szCs w:val="24"/>
        </w:rPr>
        <w:t xml:space="preserve"> J.**&amp; Trivedi P.</w:t>
      </w:r>
    </w:p>
    <w:p w:rsidR="003516E7" w:rsidRPr="004873CE" w:rsidRDefault="003516E7" w:rsidP="003516E7">
      <w:pPr>
        <w:spacing w:after="0" w:line="240" w:lineRule="auto"/>
        <w:jc w:val="center"/>
        <w:rPr>
          <w:rFonts w:ascii="Times New Roman" w:hAnsi="Times New Roman" w:cs="Times New Roman"/>
          <w:sz w:val="24"/>
          <w:szCs w:val="24"/>
        </w:rPr>
      </w:pPr>
      <w:r w:rsidRPr="004873CE">
        <w:rPr>
          <w:rFonts w:ascii="Times New Roman" w:hAnsi="Times New Roman" w:cs="Times New Roman"/>
          <w:sz w:val="24"/>
          <w:szCs w:val="24"/>
        </w:rPr>
        <w:t>Sage university Indore, Madhya Pradesh, India</w:t>
      </w:r>
      <w:r w:rsidR="004873CE" w:rsidRPr="004873CE">
        <w:rPr>
          <w:rFonts w:ascii="Times New Roman" w:hAnsi="Times New Roman" w:cs="Times New Roman"/>
          <w:sz w:val="24"/>
          <w:szCs w:val="24"/>
        </w:rPr>
        <w:t>*</w:t>
      </w:r>
    </w:p>
    <w:p w:rsidR="004873CE" w:rsidRPr="004873CE" w:rsidRDefault="004873CE" w:rsidP="00AE781A">
      <w:pPr>
        <w:spacing w:after="0" w:line="240" w:lineRule="auto"/>
        <w:jc w:val="center"/>
        <w:rPr>
          <w:rFonts w:ascii="Times New Roman" w:hAnsi="Times New Roman" w:cs="Times New Roman"/>
          <w:sz w:val="24"/>
          <w:szCs w:val="24"/>
        </w:rPr>
      </w:pPr>
      <w:r w:rsidRPr="004873CE">
        <w:rPr>
          <w:rFonts w:ascii="Times New Roman" w:hAnsi="Times New Roman" w:cs="Times New Roman"/>
          <w:color w:val="000000"/>
          <w:sz w:val="24"/>
          <w:szCs w:val="24"/>
        </w:rPr>
        <w:t>VBKN Govt.</w:t>
      </w:r>
      <w:r w:rsidR="00744FA2">
        <w:rPr>
          <w:rFonts w:ascii="Times New Roman" w:hAnsi="Times New Roman" w:cs="Times New Roman"/>
          <w:color w:val="000000"/>
          <w:sz w:val="24"/>
          <w:szCs w:val="24"/>
        </w:rPr>
        <w:t xml:space="preserve"> </w:t>
      </w:r>
      <w:r w:rsidRPr="004873CE">
        <w:rPr>
          <w:rFonts w:ascii="Times New Roman" w:hAnsi="Times New Roman" w:cs="Times New Roman"/>
          <w:color w:val="000000"/>
          <w:sz w:val="24"/>
          <w:szCs w:val="24"/>
        </w:rPr>
        <w:t>PG College Sendhwa,</w:t>
      </w:r>
      <w:r w:rsidRPr="004873CE">
        <w:rPr>
          <w:rFonts w:ascii="Times New Roman" w:hAnsi="Times New Roman" w:cs="Times New Roman"/>
          <w:sz w:val="24"/>
          <w:szCs w:val="24"/>
        </w:rPr>
        <w:t xml:space="preserve"> Madhya Pradesh, India**</w:t>
      </w:r>
    </w:p>
    <w:p w:rsidR="004873CE" w:rsidRPr="004873CE" w:rsidRDefault="004873CE" w:rsidP="00AE781A">
      <w:pPr>
        <w:spacing w:after="0" w:line="240" w:lineRule="auto"/>
        <w:jc w:val="center"/>
        <w:rPr>
          <w:rFonts w:ascii="Times New Roman" w:hAnsi="Times New Roman" w:cs="Times New Roman"/>
          <w:color w:val="000000"/>
          <w:sz w:val="24"/>
          <w:szCs w:val="24"/>
        </w:rPr>
      </w:pPr>
      <w:proofErr w:type="spellStart"/>
      <w:r w:rsidRPr="004873CE">
        <w:rPr>
          <w:rFonts w:ascii="Times New Roman" w:hAnsi="Times New Roman" w:cs="Times New Roman"/>
          <w:sz w:val="24"/>
          <w:szCs w:val="24"/>
        </w:rPr>
        <w:t>Maa</w:t>
      </w:r>
      <w:proofErr w:type="spellEnd"/>
      <w:r w:rsidRPr="004873CE">
        <w:rPr>
          <w:rFonts w:ascii="Times New Roman" w:hAnsi="Times New Roman" w:cs="Times New Roman"/>
          <w:sz w:val="24"/>
          <w:szCs w:val="24"/>
        </w:rPr>
        <w:t xml:space="preserve"> Narmada </w:t>
      </w:r>
      <w:proofErr w:type="spellStart"/>
      <w:r w:rsidRPr="004873CE">
        <w:rPr>
          <w:rFonts w:ascii="Times New Roman" w:hAnsi="Times New Roman" w:cs="Times New Roman"/>
          <w:sz w:val="24"/>
          <w:szCs w:val="24"/>
        </w:rPr>
        <w:t>Mahavidyala</w:t>
      </w:r>
      <w:proofErr w:type="spellEnd"/>
      <w:r w:rsidRPr="004873CE">
        <w:rPr>
          <w:rFonts w:ascii="Times New Roman" w:hAnsi="Times New Roman" w:cs="Times New Roman"/>
          <w:sz w:val="24"/>
          <w:szCs w:val="24"/>
        </w:rPr>
        <w:t xml:space="preserve">, </w:t>
      </w:r>
      <w:proofErr w:type="spellStart"/>
      <w:r w:rsidRPr="004873CE">
        <w:rPr>
          <w:rFonts w:ascii="Times New Roman" w:hAnsi="Times New Roman" w:cs="Times New Roman"/>
          <w:sz w:val="24"/>
          <w:szCs w:val="24"/>
        </w:rPr>
        <w:t>Dhamnod</w:t>
      </w:r>
      <w:proofErr w:type="spellEnd"/>
      <w:r w:rsidRPr="004873CE">
        <w:rPr>
          <w:rFonts w:ascii="Times New Roman" w:hAnsi="Times New Roman" w:cs="Times New Roman"/>
          <w:sz w:val="24"/>
          <w:szCs w:val="24"/>
        </w:rPr>
        <w:t>, Madhya Pradesh, India***</w:t>
      </w:r>
    </w:p>
    <w:p w:rsidR="00C06AEB" w:rsidRPr="004B19D5" w:rsidRDefault="00C06AEB" w:rsidP="00AE781A">
      <w:pPr>
        <w:spacing w:after="0" w:line="240" w:lineRule="auto"/>
        <w:jc w:val="center"/>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Abstract</w:t>
      </w:r>
    </w:p>
    <w:p w:rsidR="002A4E97" w:rsidRPr="004B19D5" w:rsidRDefault="002A4E97" w:rsidP="00AE781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A comprehensive survey was conducted to document the diversity of </w:t>
      </w:r>
      <w:proofErr w:type="spellStart"/>
      <w:r w:rsidRPr="004B19D5">
        <w:rPr>
          <w:rFonts w:ascii="Times New Roman" w:hAnsi="Times New Roman" w:cs="Times New Roman"/>
          <w:color w:val="000000"/>
          <w:sz w:val="24"/>
          <w:szCs w:val="24"/>
        </w:rPr>
        <w:t>vespid</w:t>
      </w:r>
      <w:proofErr w:type="spellEnd"/>
      <w:r w:rsidRPr="004B19D5">
        <w:rPr>
          <w:rFonts w:ascii="Times New Roman" w:hAnsi="Times New Roman" w:cs="Times New Roman"/>
          <w:color w:val="000000"/>
          <w:sz w:val="24"/>
          <w:szCs w:val="24"/>
        </w:rPr>
        <w:t xml:space="preserve"> wasps (Hymenoptera: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using </w:t>
      </w:r>
      <w:proofErr w:type="spellStart"/>
      <w:r w:rsidRPr="004B19D5">
        <w:rPr>
          <w:rFonts w:ascii="Times New Roman" w:hAnsi="Times New Roman" w:cs="Times New Roman"/>
          <w:color w:val="000000"/>
          <w:sz w:val="24"/>
          <w:szCs w:val="24"/>
        </w:rPr>
        <w:t>Moericke</w:t>
      </w:r>
      <w:proofErr w:type="spellEnd"/>
      <w:r w:rsidRPr="004B19D5">
        <w:rPr>
          <w:rFonts w:ascii="Times New Roman" w:hAnsi="Times New Roman" w:cs="Times New Roman"/>
          <w:color w:val="000000"/>
          <w:sz w:val="24"/>
          <w:szCs w:val="24"/>
        </w:rPr>
        <w:t xml:space="preserve"> traps as the primary sampling method. The study, carried out in 2020, recorded a total of 19 species belonging to 12 genera and 4 subfamilies, highlighting the rich vespid fauna in the surveyed region. The findings contribute to the understanding of vespid diversity and distribution, emphasizing the efficacy of Moericke traps in capturing these insects. This research provides valuable baseline data for future ecological and conservation studies on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w:t>
      </w:r>
    </w:p>
    <w:p w:rsidR="00813A76" w:rsidRPr="004B19D5" w:rsidRDefault="002A4E97" w:rsidP="002A4E97">
      <w:pPr>
        <w:autoSpaceDE w:val="0"/>
        <w:autoSpaceDN w:val="0"/>
        <w:adjustRightInd w:val="0"/>
        <w:spacing w:after="0" w:line="240" w:lineRule="auto"/>
        <w:jc w:val="both"/>
        <w:rPr>
          <w:rFonts w:ascii="Times New Roman" w:hAnsi="Times New Roman" w:cs="Times New Roman"/>
          <w:color w:val="000000"/>
          <w:sz w:val="24"/>
          <w:szCs w:val="24"/>
        </w:rPr>
      </w:pPr>
      <w:r w:rsidRPr="004B19D5">
        <w:rPr>
          <w:rFonts w:ascii="Times New Roman" w:hAnsi="Times New Roman" w:cs="Times New Roman"/>
          <w:b/>
          <w:color w:val="000000"/>
          <w:sz w:val="24"/>
          <w:szCs w:val="24"/>
        </w:rPr>
        <w:t>Keywords:</w:t>
      </w:r>
      <w:r w:rsidRPr="004B19D5">
        <w:rPr>
          <w:rFonts w:ascii="Times New Roman" w:hAnsi="Times New Roman" w:cs="Times New Roman"/>
          <w:color w:val="000000"/>
          <w:sz w:val="24"/>
          <w:szCs w:val="24"/>
        </w:rPr>
        <w:t xml:space="preserve">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wasp diversity, </w:t>
      </w:r>
      <w:proofErr w:type="spellStart"/>
      <w:r w:rsidRPr="004B19D5">
        <w:rPr>
          <w:rFonts w:ascii="Times New Roman" w:hAnsi="Times New Roman" w:cs="Times New Roman"/>
          <w:color w:val="000000"/>
          <w:sz w:val="24"/>
          <w:szCs w:val="24"/>
        </w:rPr>
        <w:t>Moericke</w:t>
      </w:r>
      <w:proofErr w:type="spellEnd"/>
      <w:r w:rsidRPr="004B19D5">
        <w:rPr>
          <w:rFonts w:ascii="Times New Roman" w:hAnsi="Times New Roman" w:cs="Times New Roman"/>
          <w:color w:val="000000"/>
          <w:sz w:val="24"/>
          <w:szCs w:val="24"/>
        </w:rPr>
        <w:t xml:space="preserve"> traps, species inventory, Hymenoptera,</w:t>
      </w:r>
    </w:p>
    <w:p w:rsidR="00C06AEB" w:rsidRPr="004B19D5" w:rsidRDefault="00C06AEB" w:rsidP="00C06AEB">
      <w:pPr>
        <w:spacing w:after="0" w:line="240" w:lineRule="auto"/>
        <w:jc w:val="both"/>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Introduction</w:t>
      </w:r>
    </w:p>
    <w:p w:rsidR="002A4E97" w:rsidRPr="004B19D5" w:rsidRDefault="002A4E97" w:rsidP="004B19D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India is the fastest-growing and second-most populous country in the world, trailing only China (</w:t>
      </w:r>
      <w:proofErr w:type="spellStart"/>
      <w:r w:rsidRPr="004B19D5">
        <w:rPr>
          <w:rFonts w:ascii="Times New Roman" w:hAnsi="Times New Roman" w:cs="Times New Roman"/>
          <w:color w:val="000000"/>
          <w:sz w:val="24"/>
          <w:szCs w:val="24"/>
        </w:rPr>
        <w:t>Koshy</w:t>
      </w:r>
      <w:proofErr w:type="spellEnd"/>
      <w:r w:rsidRPr="004B19D5">
        <w:rPr>
          <w:rFonts w:ascii="Times New Roman" w:hAnsi="Times New Roman" w:cs="Times New Roman"/>
          <w:color w:val="000000"/>
          <w:sz w:val="24"/>
          <w:szCs w:val="24"/>
        </w:rPr>
        <w:t xml:space="preserve"> 2020). With its rapidly expanding population, India is projected to surpass China in the coming years (Gladstone 2015). This demographic surge has intensified the demand for natural resources, posing a significant challenge in balancing economic development with biodiversity conservation. Agriculture, a critical sector supporting India’s population, has also emerged as a major driver of global biodiversity loss (</w:t>
      </w:r>
      <w:proofErr w:type="spellStart"/>
      <w:r w:rsidRPr="004B19D5">
        <w:rPr>
          <w:rFonts w:ascii="Times New Roman" w:hAnsi="Times New Roman" w:cs="Times New Roman"/>
          <w:color w:val="000000"/>
          <w:sz w:val="24"/>
          <w:szCs w:val="24"/>
        </w:rPr>
        <w:t>Somavilla</w:t>
      </w:r>
      <w:proofErr w:type="spellEnd"/>
      <w:r w:rsidRPr="004B19D5">
        <w:rPr>
          <w:rFonts w:ascii="Times New Roman" w:hAnsi="Times New Roman" w:cs="Times New Roman"/>
          <w:color w:val="000000"/>
          <w:sz w:val="24"/>
          <w:szCs w:val="24"/>
        </w:rPr>
        <w:t xml:space="preserve"> et al. 2016).</w:t>
      </w:r>
    </w:p>
    <w:p w:rsidR="002A4E97" w:rsidRPr="004B19D5" w:rsidRDefault="002A4E97" w:rsidP="004B19D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a cosmopolitan family of predatory wasps, plays a crucial ecological and economic role in ecosystems. These wasps serve as pollinators, natural predators, and effective </w:t>
      </w:r>
      <w:proofErr w:type="spellStart"/>
      <w:r w:rsidRPr="004B19D5">
        <w:rPr>
          <w:rFonts w:ascii="Times New Roman" w:hAnsi="Times New Roman" w:cs="Times New Roman"/>
          <w:color w:val="000000"/>
          <w:sz w:val="24"/>
          <w:szCs w:val="24"/>
        </w:rPr>
        <w:t>biocontrol</w:t>
      </w:r>
      <w:proofErr w:type="spellEnd"/>
      <w:r w:rsidRPr="004B19D5">
        <w:rPr>
          <w:rFonts w:ascii="Times New Roman" w:hAnsi="Times New Roman" w:cs="Times New Roman"/>
          <w:color w:val="000000"/>
          <w:sz w:val="24"/>
          <w:szCs w:val="24"/>
        </w:rPr>
        <w:t xml:space="preserve"> agents, making them indispensable for sustainable agriculture (Das and Gupta 1989). Several vespid species have been successfully employed in agro-ecosystems worldwide to control pest populations, reducing reliance on chemical pesticides (Gould and Jeanne 1984; </w:t>
      </w:r>
      <w:proofErr w:type="spellStart"/>
      <w:r w:rsidRPr="004B19D5">
        <w:rPr>
          <w:rFonts w:ascii="Times New Roman" w:hAnsi="Times New Roman" w:cs="Times New Roman"/>
          <w:color w:val="000000"/>
          <w:sz w:val="24"/>
          <w:szCs w:val="24"/>
        </w:rPr>
        <w:t>Picanço</w:t>
      </w:r>
      <w:proofErr w:type="spellEnd"/>
      <w:r w:rsidRPr="004B19D5">
        <w:rPr>
          <w:rFonts w:ascii="Times New Roman" w:hAnsi="Times New Roman" w:cs="Times New Roman"/>
          <w:color w:val="000000"/>
          <w:sz w:val="24"/>
          <w:szCs w:val="24"/>
        </w:rPr>
        <w:t xml:space="preserve"> et al. 2010).</w:t>
      </w:r>
    </w:p>
    <w:p w:rsidR="002A4E97" w:rsidRPr="004B19D5" w:rsidRDefault="002A4E97" w:rsidP="004B19D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Despite their ecological significance, studies documenting the diversity and abundance of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in India remain limited. Baseline data on species composition and distribution are essential to assess the impact of anthropogenic activities on insect populations (Lawton et al. 1998). While some taxonomic studies on Indian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exist (</w:t>
      </w:r>
      <w:proofErr w:type="spellStart"/>
      <w:r w:rsidRPr="004B19D5">
        <w:rPr>
          <w:rFonts w:ascii="Times New Roman" w:hAnsi="Times New Roman" w:cs="Times New Roman"/>
          <w:color w:val="000000"/>
          <w:sz w:val="24"/>
          <w:szCs w:val="24"/>
        </w:rPr>
        <w:t>Pannure</w:t>
      </w:r>
      <w:proofErr w:type="spellEnd"/>
      <w:r w:rsidRPr="004B19D5">
        <w:rPr>
          <w:rFonts w:ascii="Times New Roman" w:hAnsi="Times New Roman" w:cs="Times New Roman"/>
          <w:color w:val="000000"/>
          <w:sz w:val="24"/>
          <w:szCs w:val="24"/>
        </w:rPr>
        <w:t xml:space="preserve"> et al. 2016), comprehensive surveys evaluating their diversity across different habitats are scarce. The present study was conducted to document and analyze the diversity of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providing critical insights into their ecological roles and conservation needs in the face of rapid environmental changes.</w:t>
      </w:r>
    </w:p>
    <w:p w:rsidR="000E36E3" w:rsidRPr="004B19D5" w:rsidRDefault="000E36E3" w:rsidP="002A4E97">
      <w:pPr>
        <w:autoSpaceDE w:val="0"/>
        <w:autoSpaceDN w:val="0"/>
        <w:adjustRightInd w:val="0"/>
        <w:spacing w:after="0" w:line="240" w:lineRule="auto"/>
        <w:jc w:val="both"/>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 xml:space="preserve">Methodology </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Study Area and Sampling Design</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 xml:space="preserve">The study was conducted in 2020, with sampling carried out </w:t>
      </w:r>
      <w:r w:rsidRPr="00AE781A">
        <w:rPr>
          <w:rFonts w:ascii="Times New Roman" w:hAnsi="Times New Roman" w:cs="Times New Roman"/>
          <w:color w:val="111111"/>
          <w:sz w:val="24"/>
          <w:szCs w:val="24"/>
          <w:shd w:val="clear" w:color="auto" w:fill="FFFFFF"/>
        </w:rPr>
        <w:t>over </w:t>
      </w:r>
      <w:r w:rsidRPr="00AE781A">
        <w:rPr>
          <w:rFonts w:ascii="Times New Roman" w:hAnsi="Times New Roman" w:cs="Times New Roman"/>
          <w:bCs/>
          <w:color w:val="111111"/>
          <w:sz w:val="24"/>
          <w:szCs w:val="24"/>
          <w:shd w:val="clear" w:color="auto" w:fill="FFFFFF"/>
        </w:rPr>
        <w:t>10 days each month</w:t>
      </w:r>
      <w:r w:rsidRPr="00AE781A">
        <w:rPr>
          <w:rFonts w:ascii="Times New Roman" w:hAnsi="Times New Roman" w:cs="Times New Roman"/>
          <w:color w:val="111111"/>
          <w:sz w:val="24"/>
          <w:szCs w:val="24"/>
          <w:shd w:val="clear" w:color="auto" w:fill="FFFFFF"/>
        </w:rPr>
        <w:t>, accumulating a total of </w:t>
      </w:r>
      <w:r w:rsidRPr="00AE781A">
        <w:rPr>
          <w:rFonts w:ascii="Times New Roman" w:hAnsi="Times New Roman" w:cs="Times New Roman"/>
          <w:bCs/>
          <w:color w:val="111111"/>
          <w:sz w:val="24"/>
          <w:szCs w:val="24"/>
          <w:shd w:val="clear" w:color="auto" w:fill="FFFFFF"/>
        </w:rPr>
        <w:t>120 sampling days</w:t>
      </w:r>
      <w:r w:rsidRPr="00AE781A">
        <w:rPr>
          <w:rFonts w:ascii="Times New Roman" w:hAnsi="Times New Roman" w:cs="Times New Roman"/>
          <w:color w:val="111111"/>
          <w:sz w:val="24"/>
          <w:szCs w:val="24"/>
          <w:shd w:val="clear" w:color="auto" w:fill="FFFFFF"/>
        </w:rPr>
        <w:t>. </w:t>
      </w:r>
      <w:r w:rsidRPr="00AE781A">
        <w:rPr>
          <w:rFonts w:ascii="Times New Roman" w:hAnsi="Times New Roman" w:cs="Times New Roman"/>
          <w:bCs/>
          <w:color w:val="111111"/>
          <w:sz w:val="24"/>
          <w:szCs w:val="24"/>
          <w:shd w:val="clear" w:color="auto" w:fill="FFFFFF"/>
        </w:rPr>
        <w:t>Fifty Moericke traps</w:t>
      </w:r>
      <w:r w:rsidRPr="00AE781A">
        <w:rPr>
          <w:rFonts w:ascii="Times New Roman" w:hAnsi="Times New Roman" w:cs="Times New Roman"/>
          <w:color w:val="111111"/>
          <w:sz w:val="24"/>
          <w:szCs w:val="24"/>
          <w:shd w:val="clear" w:color="auto" w:fill="FFFFFF"/>
        </w:rPr>
        <w:t> were deployed at each study site. These traps consisted of </w:t>
      </w:r>
      <w:r w:rsidRPr="00AE781A">
        <w:rPr>
          <w:rFonts w:ascii="Times New Roman" w:hAnsi="Times New Roman" w:cs="Times New Roman"/>
          <w:bCs/>
          <w:color w:val="111111"/>
          <w:sz w:val="24"/>
          <w:szCs w:val="24"/>
          <w:shd w:val="clear" w:color="auto" w:fill="FFFFFF"/>
        </w:rPr>
        <w:t>yellow-colored plastic containers (20 × 8 cm)</w:t>
      </w:r>
      <w:r w:rsidRPr="00AE781A">
        <w:rPr>
          <w:rFonts w:ascii="Times New Roman" w:hAnsi="Times New Roman" w:cs="Times New Roman"/>
          <w:color w:val="111111"/>
          <w:sz w:val="24"/>
          <w:szCs w:val="24"/>
          <w:shd w:val="clear" w:color="auto" w:fill="FFFFFF"/>
        </w:rPr>
        <w:t> filled with a </w:t>
      </w:r>
      <w:r w:rsidRPr="00AE781A">
        <w:rPr>
          <w:rFonts w:ascii="Times New Roman" w:hAnsi="Times New Roman" w:cs="Times New Roman"/>
          <w:bCs/>
          <w:color w:val="111111"/>
          <w:sz w:val="24"/>
          <w:szCs w:val="24"/>
          <w:shd w:val="clear" w:color="auto" w:fill="FFFFFF"/>
        </w:rPr>
        <w:t>water-surfactant solution</w:t>
      </w:r>
      <w:r w:rsidRPr="00AE781A">
        <w:rPr>
          <w:rFonts w:ascii="Times New Roman" w:hAnsi="Times New Roman" w:cs="Times New Roman"/>
          <w:color w:val="111111"/>
          <w:sz w:val="24"/>
          <w:szCs w:val="24"/>
          <w:shd w:val="clear" w:color="auto" w:fill="FFFFFF"/>
        </w:rPr>
        <w:t> to reduce surface tension and enhance insect capture efficiency</w:t>
      </w:r>
      <w:r w:rsidRPr="004B19D5">
        <w:rPr>
          <w:rFonts w:ascii="Times New Roman" w:hAnsi="Times New Roman" w:cs="Times New Roman"/>
          <w:color w:val="111111"/>
          <w:sz w:val="24"/>
          <w:szCs w:val="24"/>
          <w:shd w:val="clear" w:color="auto" w:fill="FFFFFF"/>
        </w:rPr>
        <w:t>.</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Trap Maintenance and Specimen Collection</w:t>
      </w:r>
    </w:p>
    <w:p w:rsidR="0006318C" w:rsidRPr="00AE781A" w:rsidRDefault="0006318C" w:rsidP="004B19D5">
      <w:pPr>
        <w:numPr>
          <w:ilvl w:val="0"/>
          <w:numId w:val="4"/>
        </w:numPr>
        <w:tabs>
          <w:tab w:val="clear" w:pos="720"/>
          <w:tab w:val="num" w:pos="-360"/>
          <w:tab w:val="left" w:pos="0"/>
        </w:tabs>
        <w:spacing w:after="0" w:line="240" w:lineRule="auto"/>
        <w:ind w:left="0"/>
        <w:jc w:val="both"/>
        <w:rPr>
          <w:rFonts w:ascii="Times New Roman" w:hAnsi="Times New Roman" w:cs="Times New Roman"/>
          <w:color w:val="111111"/>
          <w:sz w:val="24"/>
          <w:szCs w:val="24"/>
          <w:shd w:val="clear" w:color="auto" w:fill="FFFFFF"/>
        </w:rPr>
      </w:pPr>
      <w:r w:rsidRPr="00AE781A">
        <w:rPr>
          <w:rFonts w:ascii="Times New Roman" w:hAnsi="Times New Roman" w:cs="Times New Roman"/>
          <w:color w:val="111111"/>
          <w:sz w:val="24"/>
          <w:szCs w:val="24"/>
          <w:shd w:val="clear" w:color="auto" w:fill="FFFFFF"/>
        </w:rPr>
        <w:t>Traps were </w:t>
      </w:r>
      <w:r w:rsidRPr="00AE781A">
        <w:rPr>
          <w:rFonts w:ascii="Times New Roman" w:hAnsi="Times New Roman" w:cs="Times New Roman"/>
          <w:bCs/>
          <w:color w:val="111111"/>
          <w:sz w:val="24"/>
          <w:szCs w:val="24"/>
          <w:shd w:val="clear" w:color="auto" w:fill="FFFFFF"/>
        </w:rPr>
        <w:t>serviced every alternate day</w:t>
      </w:r>
      <w:r w:rsidRPr="00AE781A">
        <w:rPr>
          <w:rFonts w:ascii="Times New Roman" w:hAnsi="Times New Roman" w:cs="Times New Roman"/>
          <w:color w:val="111111"/>
          <w:sz w:val="24"/>
          <w:szCs w:val="24"/>
          <w:shd w:val="clear" w:color="auto" w:fill="FFFFFF"/>
        </w:rPr>
        <w:t> to prevent degradation of specimens.</w:t>
      </w:r>
    </w:p>
    <w:p w:rsidR="0006318C" w:rsidRPr="00AE781A" w:rsidRDefault="0006318C" w:rsidP="004B19D5">
      <w:pPr>
        <w:numPr>
          <w:ilvl w:val="0"/>
          <w:numId w:val="4"/>
        </w:numPr>
        <w:tabs>
          <w:tab w:val="clear" w:pos="720"/>
          <w:tab w:val="num" w:pos="-360"/>
          <w:tab w:val="left" w:pos="0"/>
        </w:tabs>
        <w:spacing w:after="0" w:line="240" w:lineRule="auto"/>
        <w:ind w:left="0"/>
        <w:jc w:val="both"/>
        <w:rPr>
          <w:rFonts w:ascii="Times New Roman" w:hAnsi="Times New Roman" w:cs="Times New Roman"/>
          <w:color w:val="111111"/>
          <w:sz w:val="24"/>
          <w:szCs w:val="24"/>
          <w:shd w:val="clear" w:color="auto" w:fill="FFFFFF"/>
        </w:rPr>
      </w:pPr>
      <w:r w:rsidRPr="00AE781A">
        <w:rPr>
          <w:rFonts w:ascii="Times New Roman" w:hAnsi="Times New Roman" w:cs="Times New Roman"/>
          <w:color w:val="111111"/>
          <w:sz w:val="24"/>
          <w:szCs w:val="24"/>
          <w:shd w:val="clear" w:color="auto" w:fill="FFFFFF"/>
        </w:rPr>
        <w:t>Collected specimens were </w:t>
      </w:r>
      <w:r w:rsidRPr="00AE781A">
        <w:rPr>
          <w:rFonts w:ascii="Times New Roman" w:hAnsi="Times New Roman" w:cs="Times New Roman"/>
          <w:bCs/>
          <w:color w:val="111111"/>
          <w:sz w:val="24"/>
          <w:szCs w:val="24"/>
          <w:shd w:val="clear" w:color="auto" w:fill="FFFFFF"/>
        </w:rPr>
        <w:t>sieved out</w:t>
      </w:r>
      <w:r w:rsidRPr="00AE781A">
        <w:rPr>
          <w:rFonts w:ascii="Times New Roman" w:hAnsi="Times New Roman" w:cs="Times New Roman"/>
          <w:color w:val="111111"/>
          <w:sz w:val="24"/>
          <w:szCs w:val="24"/>
          <w:shd w:val="clear" w:color="auto" w:fill="FFFFFF"/>
        </w:rPr>
        <w:t>, and traps were </w:t>
      </w:r>
      <w:r w:rsidRPr="00AE781A">
        <w:rPr>
          <w:rFonts w:ascii="Times New Roman" w:hAnsi="Times New Roman" w:cs="Times New Roman"/>
          <w:bCs/>
          <w:color w:val="111111"/>
          <w:sz w:val="24"/>
          <w:szCs w:val="24"/>
          <w:shd w:val="clear" w:color="auto" w:fill="FFFFFF"/>
        </w:rPr>
        <w:t>refilled with fresh surfactant solution</w:t>
      </w:r>
      <w:r w:rsidRPr="00AE781A">
        <w:rPr>
          <w:rFonts w:ascii="Times New Roman" w:hAnsi="Times New Roman" w:cs="Times New Roman"/>
          <w:color w:val="111111"/>
          <w:sz w:val="24"/>
          <w:szCs w:val="24"/>
          <w:shd w:val="clear" w:color="auto" w:fill="FFFFFF"/>
        </w:rPr>
        <w:t>.</w:t>
      </w:r>
    </w:p>
    <w:p w:rsidR="0006318C" w:rsidRPr="00AE781A" w:rsidRDefault="0006318C" w:rsidP="004B19D5">
      <w:pPr>
        <w:numPr>
          <w:ilvl w:val="0"/>
          <w:numId w:val="4"/>
        </w:numPr>
        <w:tabs>
          <w:tab w:val="clear" w:pos="720"/>
          <w:tab w:val="num" w:pos="-360"/>
          <w:tab w:val="left" w:pos="0"/>
        </w:tabs>
        <w:spacing w:after="0" w:line="240" w:lineRule="auto"/>
        <w:ind w:left="0"/>
        <w:jc w:val="both"/>
        <w:rPr>
          <w:rFonts w:ascii="Times New Roman" w:hAnsi="Times New Roman" w:cs="Times New Roman"/>
          <w:color w:val="111111"/>
          <w:sz w:val="24"/>
          <w:szCs w:val="24"/>
          <w:shd w:val="clear" w:color="auto" w:fill="FFFFFF"/>
        </w:rPr>
      </w:pPr>
      <w:r w:rsidRPr="00AE781A">
        <w:rPr>
          <w:rFonts w:ascii="Times New Roman" w:hAnsi="Times New Roman" w:cs="Times New Roman"/>
          <w:color w:val="111111"/>
          <w:sz w:val="24"/>
          <w:szCs w:val="24"/>
          <w:shd w:val="clear" w:color="auto" w:fill="FFFFFF"/>
        </w:rPr>
        <w:t>Wasps were </w:t>
      </w:r>
      <w:r w:rsidRPr="00AE781A">
        <w:rPr>
          <w:rFonts w:ascii="Times New Roman" w:hAnsi="Times New Roman" w:cs="Times New Roman"/>
          <w:bCs/>
          <w:color w:val="111111"/>
          <w:sz w:val="24"/>
          <w:szCs w:val="24"/>
          <w:shd w:val="clear" w:color="auto" w:fill="FFFFFF"/>
        </w:rPr>
        <w:t>preserved in 70% ethanol</w:t>
      </w:r>
      <w:r w:rsidRPr="00AE781A">
        <w:rPr>
          <w:rFonts w:ascii="Times New Roman" w:hAnsi="Times New Roman" w:cs="Times New Roman"/>
          <w:color w:val="111111"/>
          <w:sz w:val="24"/>
          <w:szCs w:val="24"/>
          <w:shd w:val="clear" w:color="auto" w:fill="FFFFFF"/>
        </w:rPr>
        <w:t> for further taxonomic analysis.</w:t>
      </w:r>
    </w:p>
    <w:p w:rsidR="00AE781A" w:rsidRDefault="00AE781A" w:rsidP="0006318C">
      <w:pPr>
        <w:spacing w:after="0" w:line="240" w:lineRule="auto"/>
        <w:jc w:val="both"/>
        <w:rPr>
          <w:rFonts w:ascii="Times New Roman" w:hAnsi="Times New Roman" w:cs="Times New Roman"/>
          <w:b/>
          <w:bCs/>
          <w:color w:val="111111"/>
          <w:sz w:val="24"/>
          <w:szCs w:val="24"/>
          <w:shd w:val="clear" w:color="auto" w:fill="FFFFFF"/>
        </w:rPr>
      </w:pPr>
    </w:p>
    <w:p w:rsidR="00AE781A" w:rsidRDefault="00AE781A" w:rsidP="0006318C">
      <w:pPr>
        <w:spacing w:after="0" w:line="240" w:lineRule="auto"/>
        <w:jc w:val="both"/>
        <w:rPr>
          <w:rFonts w:ascii="Times New Roman" w:hAnsi="Times New Roman" w:cs="Times New Roman"/>
          <w:b/>
          <w:bCs/>
          <w:color w:val="111111"/>
          <w:sz w:val="24"/>
          <w:szCs w:val="24"/>
          <w:shd w:val="clear" w:color="auto" w:fill="FFFFFF"/>
        </w:rPr>
      </w:pP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Specimen Processing and Identification</w:t>
      </w:r>
    </w:p>
    <w:p w:rsidR="0006318C" w:rsidRPr="00AE781A" w:rsidRDefault="0006318C" w:rsidP="004B19D5">
      <w:pPr>
        <w:spacing w:after="0" w:line="240" w:lineRule="auto"/>
        <w:ind w:firstLine="720"/>
        <w:jc w:val="both"/>
        <w:rPr>
          <w:rFonts w:ascii="Times New Roman" w:hAnsi="Times New Roman" w:cs="Times New Roman"/>
          <w:color w:val="111111"/>
          <w:sz w:val="24"/>
          <w:szCs w:val="24"/>
          <w:shd w:val="clear" w:color="auto" w:fill="FFFFFF"/>
        </w:rPr>
      </w:pPr>
      <w:r w:rsidRPr="00AE781A">
        <w:rPr>
          <w:rFonts w:ascii="Times New Roman" w:hAnsi="Times New Roman" w:cs="Times New Roman"/>
          <w:color w:val="111111"/>
          <w:sz w:val="24"/>
          <w:szCs w:val="24"/>
          <w:shd w:val="clear" w:color="auto" w:fill="FFFFFF"/>
        </w:rPr>
        <w:t>Specimens were either </w:t>
      </w:r>
      <w:r w:rsidRPr="00AE781A">
        <w:rPr>
          <w:rFonts w:ascii="Times New Roman" w:hAnsi="Times New Roman" w:cs="Times New Roman"/>
          <w:bCs/>
          <w:color w:val="111111"/>
          <w:sz w:val="24"/>
          <w:szCs w:val="24"/>
          <w:shd w:val="clear" w:color="auto" w:fill="FFFFFF"/>
        </w:rPr>
        <w:t>double-mounted</w:t>
      </w:r>
      <w:r w:rsidRPr="00AE781A">
        <w:rPr>
          <w:rFonts w:ascii="Times New Roman" w:hAnsi="Times New Roman" w:cs="Times New Roman"/>
          <w:color w:val="111111"/>
          <w:sz w:val="24"/>
          <w:szCs w:val="24"/>
          <w:shd w:val="clear" w:color="auto" w:fill="FFFFFF"/>
        </w:rPr>
        <w:t> or </w:t>
      </w:r>
      <w:r w:rsidRPr="00AE781A">
        <w:rPr>
          <w:rFonts w:ascii="Times New Roman" w:hAnsi="Times New Roman" w:cs="Times New Roman"/>
          <w:bCs/>
          <w:color w:val="111111"/>
          <w:sz w:val="24"/>
          <w:szCs w:val="24"/>
          <w:shd w:val="clear" w:color="auto" w:fill="FFFFFF"/>
        </w:rPr>
        <w:t>directly pinned</w:t>
      </w:r>
      <w:r w:rsidRPr="00AE781A">
        <w:rPr>
          <w:rFonts w:ascii="Times New Roman" w:hAnsi="Times New Roman" w:cs="Times New Roman"/>
          <w:color w:val="111111"/>
          <w:sz w:val="24"/>
          <w:szCs w:val="24"/>
          <w:shd w:val="clear" w:color="auto" w:fill="FFFFFF"/>
        </w:rPr>
        <w:t xml:space="preserve"> for morphological </w:t>
      </w:r>
      <w:proofErr w:type="spellStart"/>
      <w:r w:rsidRPr="00AE781A">
        <w:rPr>
          <w:rFonts w:ascii="Times New Roman" w:hAnsi="Times New Roman" w:cs="Times New Roman"/>
          <w:color w:val="111111"/>
          <w:sz w:val="24"/>
          <w:szCs w:val="24"/>
          <w:shd w:val="clear" w:color="auto" w:fill="FFFFFF"/>
        </w:rPr>
        <w:t>examination.Identification</w:t>
      </w:r>
      <w:proofErr w:type="spellEnd"/>
      <w:r w:rsidRPr="00AE781A">
        <w:rPr>
          <w:rFonts w:ascii="Times New Roman" w:hAnsi="Times New Roman" w:cs="Times New Roman"/>
          <w:color w:val="111111"/>
          <w:sz w:val="24"/>
          <w:szCs w:val="24"/>
          <w:shd w:val="clear" w:color="auto" w:fill="FFFFFF"/>
        </w:rPr>
        <w:t xml:space="preserve"> was performed using </w:t>
      </w:r>
      <w:proofErr w:type="spellStart"/>
      <w:r w:rsidRPr="00AE781A">
        <w:rPr>
          <w:rFonts w:ascii="Times New Roman" w:hAnsi="Times New Roman" w:cs="Times New Roman"/>
          <w:bCs/>
          <w:color w:val="111111"/>
          <w:sz w:val="24"/>
          <w:szCs w:val="24"/>
          <w:shd w:val="clear" w:color="auto" w:fill="FFFFFF"/>
        </w:rPr>
        <w:t>Leica</w:t>
      </w:r>
      <w:proofErr w:type="spellEnd"/>
      <w:r w:rsidRPr="00AE781A">
        <w:rPr>
          <w:rFonts w:ascii="Times New Roman" w:hAnsi="Times New Roman" w:cs="Times New Roman"/>
          <w:bCs/>
          <w:color w:val="111111"/>
          <w:sz w:val="24"/>
          <w:szCs w:val="24"/>
          <w:shd w:val="clear" w:color="auto" w:fill="FFFFFF"/>
        </w:rPr>
        <w:t xml:space="preserve"> S8APO stereo zoom microscope</w:t>
      </w:r>
      <w:r w:rsidRPr="00AE781A">
        <w:rPr>
          <w:rFonts w:ascii="Times New Roman" w:hAnsi="Times New Roman" w:cs="Times New Roman"/>
          <w:color w:val="111111"/>
          <w:sz w:val="24"/>
          <w:szCs w:val="24"/>
          <w:shd w:val="clear" w:color="auto" w:fill="FFFFFF"/>
        </w:rPr>
        <w:t xml:space="preserve"> and validated with taxonomic keys </w:t>
      </w:r>
      <w:proofErr w:type="spellStart"/>
      <w:r w:rsidRPr="00AE781A">
        <w:rPr>
          <w:rFonts w:ascii="Times New Roman" w:hAnsi="Times New Roman" w:cs="Times New Roman"/>
          <w:color w:val="111111"/>
          <w:sz w:val="24"/>
          <w:szCs w:val="24"/>
          <w:shd w:val="clear" w:color="auto" w:fill="FFFFFF"/>
        </w:rPr>
        <w:t>from:Das</w:t>
      </w:r>
      <w:proofErr w:type="spellEnd"/>
      <w:r w:rsidRPr="00AE781A">
        <w:rPr>
          <w:rFonts w:ascii="Times New Roman" w:hAnsi="Times New Roman" w:cs="Times New Roman"/>
          <w:color w:val="111111"/>
          <w:sz w:val="24"/>
          <w:szCs w:val="24"/>
          <w:shd w:val="clear" w:color="auto" w:fill="FFFFFF"/>
        </w:rPr>
        <w:t xml:space="preserve"> &amp; Gupta (1989),Carpenter &amp; Nguyen (2003),Kojima et al. (2007),</w:t>
      </w:r>
      <w:proofErr w:type="spellStart"/>
      <w:r w:rsidRPr="00AE781A">
        <w:rPr>
          <w:rFonts w:ascii="Times New Roman" w:hAnsi="Times New Roman" w:cs="Times New Roman"/>
          <w:color w:val="111111"/>
          <w:sz w:val="24"/>
          <w:szCs w:val="24"/>
          <w:shd w:val="clear" w:color="auto" w:fill="FFFFFF"/>
        </w:rPr>
        <w:t>Pannure</w:t>
      </w:r>
      <w:proofErr w:type="spellEnd"/>
      <w:r w:rsidRPr="00AE781A">
        <w:rPr>
          <w:rFonts w:ascii="Times New Roman" w:hAnsi="Times New Roman" w:cs="Times New Roman"/>
          <w:color w:val="111111"/>
          <w:sz w:val="24"/>
          <w:szCs w:val="24"/>
          <w:shd w:val="clear" w:color="auto" w:fill="FFFFFF"/>
        </w:rPr>
        <w:t xml:space="preserve"> et al. (2016),</w:t>
      </w:r>
      <w:r w:rsidR="00762E72" w:rsidRPr="00AE781A">
        <w:rPr>
          <w:rFonts w:ascii="Times New Roman" w:hAnsi="Times New Roman" w:cs="Times New Roman"/>
          <w:color w:val="111111"/>
          <w:sz w:val="24"/>
          <w:szCs w:val="24"/>
          <w:shd w:val="clear" w:color="auto" w:fill="FFFFFF"/>
        </w:rPr>
        <w:t xml:space="preserve"> </w:t>
      </w:r>
      <w:r w:rsidRPr="00AE781A">
        <w:rPr>
          <w:rFonts w:ascii="Times New Roman" w:hAnsi="Times New Roman" w:cs="Times New Roman"/>
          <w:color w:val="111111"/>
          <w:sz w:val="24"/>
          <w:szCs w:val="24"/>
          <w:shd w:val="clear" w:color="auto" w:fill="FFFFFF"/>
        </w:rPr>
        <w:t>High-resolution </w:t>
      </w:r>
      <w:r w:rsidRPr="00AE781A">
        <w:rPr>
          <w:rFonts w:ascii="Times New Roman" w:hAnsi="Times New Roman" w:cs="Times New Roman"/>
          <w:bCs/>
          <w:color w:val="111111"/>
          <w:sz w:val="24"/>
          <w:szCs w:val="24"/>
          <w:shd w:val="clear" w:color="auto" w:fill="FFFFFF"/>
        </w:rPr>
        <w:t>imaging</w:t>
      </w:r>
      <w:r w:rsidRPr="00AE781A">
        <w:rPr>
          <w:rFonts w:ascii="Times New Roman" w:hAnsi="Times New Roman" w:cs="Times New Roman"/>
          <w:color w:val="111111"/>
          <w:sz w:val="24"/>
          <w:szCs w:val="24"/>
          <w:shd w:val="clear" w:color="auto" w:fill="FFFFFF"/>
        </w:rPr>
        <w:t> was conducted using a </w:t>
      </w:r>
      <w:r w:rsidRPr="00AE781A">
        <w:rPr>
          <w:rFonts w:ascii="Times New Roman" w:hAnsi="Times New Roman" w:cs="Times New Roman"/>
          <w:bCs/>
          <w:color w:val="111111"/>
          <w:sz w:val="24"/>
          <w:szCs w:val="24"/>
          <w:shd w:val="clear" w:color="auto" w:fill="FFFFFF"/>
        </w:rPr>
        <w:t>Nikon camera</w:t>
      </w:r>
      <w:r w:rsidRPr="00AE781A">
        <w:rPr>
          <w:rFonts w:ascii="Times New Roman" w:hAnsi="Times New Roman" w:cs="Times New Roman"/>
          <w:color w:val="111111"/>
          <w:sz w:val="24"/>
          <w:szCs w:val="24"/>
          <w:shd w:val="clear" w:color="auto" w:fill="FFFFFF"/>
        </w:rPr>
        <w:t> for documentation.</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Diversity and Statistical Analysis</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Species diversity was assessed using the following </w:t>
      </w:r>
      <w:r w:rsidRPr="004B19D5">
        <w:rPr>
          <w:rFonts w:ascii="Times New Roman" w:hAnsi="Times New Roman" w:cs="Times New Roman"/>
          <w:b/>
          <w:bCs/>
          <w:color w:val="111111"/>
          <w:sz w:val="24"/>
          <w:szCs w:val="24"/>
          <w:shd w:val="clear" w:color="auto" w:fill="FFFFFF"/>
        </w:rPr>
        <w:t>ecological indices</w:t>
      </w:r>
      <w:r w:rsidRPr="004B19D5">
        <w:rPr>
          <w:rFonts w:ascii="Times New Roman" w:hAnsi="Times New Roman" w:cs="Times New Roman"/>
          <w:color w:val="111111"/>
          <w:sz w:val="24"/>
          <w:szCs w:val="24"/>
          <w:shd w:val="clear" w:color="auto" w:fill="FFFFFF"/>
        </w:rPr>
        <w:t>:</w:t>
      </w:r>
    </w:p>
    <w:p w:rsidR="0006318C" w:rsidRPr="004B19D5" w:rsidRDefault="0006318C" w:rsidP="0006318C">
      <w:pPr>
        <w:numPr>
          <w:ilvl w:val="0"/>
          <w:numId w:val="6"/>
        </w:numPr>
        <w:tabs>
          <w:tab w:val="clear" w:pos="720"/>
        </w:tabs>
        <w:spacing w:after="0" w:line="240" w:lineRule="auto"/>
        <w:ind w:left="0"/>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Simpson’s Diversity Index (SDI)</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D=</w:t>
      </w:r>
      <w:proofErr w:type="spellStart"/>
      <w:proofErr w:type="gramStart"/>
      <w:r w:rsidRPr="004B19D5">
        <w:rPr>
          <w:rFonts w:ascii="Times New Roman" w:hAnsi="Times New Roman" w:cs="Times New Roman"/>
          <w:color w:val="111111"/>
          <w:sz w:val="24"/>
          <w:szCs w:val="24"/>
          <w:shd w:val="clear" w:color="auto" w:fill="FFFFFF"/>
        </w:rPr>
        <w:t>Σn</w:t>
      </w:r>
      <w:proofErr w:type="spellEnd"/>
      <w:r w:rsidRPr="004B19D5">
        <w:rPr>
          <w:rFonts w:ascii="Times New Roman" w:hAnsi="Times New Roman" w:cs="Times New Roman"/>
          <w:color w:val="111111"/>
          <w:sz w:val="24"/>
          <w:szCs w:val="24"/>
          <w:shd w:val="clear" w:color="auto" w:fill="FFFFFF"/>
        </w:rPr>
        <w:t>(</w:t>
      </w:r>
      <w:proofErr w:type="gramEnd"/>
      <w:r w:rsidRPr="004B19D5">
        <w:rPr>
          <w:rFonts w:ascii="Times New Roman" w:hAnsi="Times New Roman" w:cs="Times New Roman"/>
          <w:color w:val="111111"/>
          <w:sz w:val="24"/>
          <w:szCs w:val="24"/>
          <w:shd w:val="clear" w:color="auto" w:fill="FFFFFF"/>
        </w:rPr>
        <w:t>n−1)/N(N−1)</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SDI=1−D</w:t>
      </w:r>
    </w:p>
    <w:p w:rsidR="0006318C" w:rsidRPr="004B19D5" w:rsidRDefault="0006318C" w:rsidP="0006318C">
      <w:pPr>
        <w:spacing w:after="0" w:line="240" w:lineRule="auto"/>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*(where </w:t>
      </w:r>
      <w:proofErr w:type="spellStart"/>
      <w:r w:rsidRPr="004B19D5">
        <w:rPr>
          <w:rFonts w:ascii="Times New Roman" w:hAnsi="Times New Roman" w:cs="Times New Roman"/>
          <w:color w:val="111111"/>
          <w:sz w:val="24"/>
          <w:szCs w:val="24"/>
          <w:shd w:val="clear" w:color="auto" w:fill="FFFFFF"/>
        </w:rPr>
        <w:t>n</w:t>
      </w:r>
      <w:r w:rsidRPr="004B19D5">
        <w:rPr>
          <w:rFonts w:ascii="Times New Roman" w:hAnsi="Times New Roman" w:cs="Times New Roman"/>
          <w:i/>
          <w:iCs/>
          <w:color w:val="111111"/>
          <w:sz w:val="24"/>
          <w:szCs w:val="24"/>
          <w:shd w:val="clear" w:color="auto" w:fill="FFFFFF"/>
        </w:rPr>
        <w:t>n</w:t>
      </w:r>
      <w:proofErr w:type="spellEnd"/>
      <w:r w:rsidRPr="004B19D5">
        <w:rPr>
          <w:rFonts w:ascii="Times New Roman" w:hAnsi="Times New Roman" w:cs="Times New Roman"/>
          <w:color w:val="111111"/>
          <w:sz w:val="24"/>
          <w:szCs w:val="24"/>
          <w:shd w:val="clear" w:color="auto" w:fill="FFFFFF"/>
        </w:rPr>
        <w:t> = individuals of a species, N = total individuals; ranges 0–1, higher values = greater diversity)*</w:t>
      </w:r>
    </w:p>
    <w:p w:rsidR="0006318C" w:rsidRPr="004B19D5" w:rsidRDefault="0006318C" w:rsidP="0006318C">
      <w:pPr>
        <w:numPr>
          <w:ilvl w:val="0"/>
          <w:numId w:val="6"/>
        </w:numPr>
        <w:tabs>
          <w:tab w:val="clear" w:pos="720"/>
        </w:tabs>
        <w:spacing w:after="0" w:line="240" w:lineRule="auto"/>
        <w:ind w:left="0"/>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Shannon-Wiener Index (H’)</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H’=−</w:t>
      </w:r>
      <w:proofErr w:type="gramStart"/>
      <w:r w:rsidRPr="004B19D5">
        <w:rPr>
          <w:rFonts w:ascii="Times New Roman" w:hAnsi="Times New Roman" w:cs="Times New Roman"/>
          <w:color w:val="111111"/>
          <w:sz w:val="24"/>
          <w:szCs w:val="24"/>
          <w:shd w:val="clear" w:color="auto" w:fill="FFFFFF"/>
        </w:rPr>
        <w:t>Σ(</w:t>
      </w:r>
      <w:proofErr w:type="gramEnd"/>
      <w:r w:rsidRPr="004B19D5">
        <w:rPr>
          <w:rFonts w:ascii="Times New Roman" w:hAnsi="Times New Roman" w:cs="Times New Roman"/>
          <w:color w:val="111111"/>
          <w:sz w:val="24"/>
          <w:szCs w:val="24"/>
          <w:shd w:val="clear" w:color="auto" w:fill="FFFFFF"/>
        </w:rPr>
        <w:t xml:space="preserve">Pi </w:t>
      </w:r>
      <w:proofErr w:type="spellStart"/>
      <w:r w:rsidRPr="004B19D5">
        <w:rPr>
          <w:rFonts w:ascii="Times New Roman" w:hAnsi="Times New Roman" w:cs="Times New Roman"/>
          <w:color w:val="111111"/>
          <w:sz w:val="24"/>
          <w:szCs w:val="24"/>
          <w:shd w:val="clear" w:color="auto" w:fill="FFFFFF"/>
        </w:rPr>
        <w:t>lnPi</w:t>
      </w:r>
      <w:proofErr w:type="spellEnd"/>
      <w:r w:rsidRPr="004B19D5">
        <w:rPr>
          <w:rFonts w:ascii="Times New Roman" w:hAnsi="Times New Roman" w:cs="Times New Roman"/>
          <w:color w:val="111111"/>
          <w:sz w:val="24"/>
          <w:szCs w:val="24"/>
          <w:shd w:val="clear" w:color="auto" w:fill="FFFFFF"/>
        </w:rPr>
        <w:t>)</w:t>
      </w:r>
    </w:p>
    <w:p w:rsidR="0006318C" w:rsidRPr="004B19D5" w:rsidRDefault="0006318C" w:rsidP="0006318C">
      <w:pPr>
        <w:spacing w:after="0" w:line="240" w:lineRule="auto"/>
        <w:rPr>
          <w:rFonts w:ascii="Times New Roman" w:hAnsi="Times New Roman" w:cs="Times New Roman"/>
          <w:color w:val="111111"/>
          <w:sz w:val="24"/>
          <w:szCs w:val="24"/>
          <w:shd w:val="clear" w:color="auto" w:fill="FFFFFF"/>
        </w:rPr>
      </w:pPr>
      <w:r w:rsidRPr="004B19D5">
        <w:rPr>
          <w:rFonts w:ascii="Times New Roman" w:hAnsi="Times New Roman" w:cs="Times New Roman"/>
          <w:i/>
          <w:iCs/>
          <w:color w:val="111111"/>
          <w:sz w:val="24"/>
          <w:szCs w:val="24"/>
          <w:shd w:val="clear" w:color="auto" w:fill="FFFFFF"/>
        </w:rPr>
        <w:t>(where Pi=relative abundance of species, </w:t>
      </w:r>
      <w:proofErr w:type="spellStart"/>
      <w:r w:rsidRPr="004B19D5">
        <w:rPr>
          <w:rFonts w:ascii="Times New Roman" w:hAnsi="Times New Roman" w:cs="Times New Roman"/>
          <w:i/>
          <w:iCs/>
          <w:color w:val="111111"/>
          <w:sz w:val="24"/>
          <w:szCs w:val="24"/>
          <w:shd w:val="clear" w:color="auto" w:fill="FFFFFF"/>
        </w:rPr>
        <w:t>i</w:t>
      </w:r>
      <w:proofErr w:type="spellEnd"/>
      <w:r w:rsidRPr="004B19D5">
        <w:rPr>
          <w:rFonts w:ascii="Times New Roman" w:hAnsi="Times New Roman" w:cs="Times New Roman"/>
          <w:i/>
          <w:iCs/>
          <w:color w:val="111111"/>
          <w:sz w:val="24"/>
          <w:szCs w:val="24"/>
          <w:shd w:val="clear" w:color="auto" w:fill="FFFFFF"/>
        </w:rPr>
        <w:t>; =higher, H’ = greater diversity)</w:t>
      </w:r>
    </w:p>
    <w:p w:rsidR="0006318C" w:rsidRPr="004B19D5" w:rsidRDefault="0006318C" w:rsidP="0006318C">
      <w:pPr>
        <w:numPr>
          <w:ilvl w:val="0"/>
          <w:numId w:val="6"/>
        </w:numPr>
        <w:tabs>
          <w:tab w:val="clear" w:pos="720"/>
        </w:tabs>
        <w:spacing w:after="0" w:line="240" w:lineRule="auto"/>
        <w:ind w:left="0"/>
        <w:rPr>
          <w:rFonts w:ascii="Times New Roman" w:hAnsi="Times New Roman" w:cs="Times New Roman"/>
          <w:color w:val="111111"/>
          <w:sz w:val="24"/>
          <w:szCs w:val="24"/>
          <w:shd w:val="clear" w:color="auto" w:fill="FFFFFF"/>
        </w:rPr>
      </w:pPr>
      <w:proofErr w:type="spellStart"/>
      <w:r w:rsidRPr="004B19D5">
        <w:rPr>
          <w:rFonts w:ascii="Times New Roman" w:hAnsi="Times New Roman" w:cs="Times New Roman"/>
          <w:b/>
          <w:bCs/>
          <w:color w:val="111111"/>
          <w:sz w:val="24"/>
          <w:szCs w:val="24"/>
          <w:shd w:val="clear" w:color="auto" w:fill="FFFFFF"/>
        </w:rPr>
        <w:t>Margalef’s</w:t>
      </w:r>
      <w:proofErr w:type="spellEnd"/>
      <w:r w:rsidRPr="004B19D5">
        <w:rPr>
          <w:rFonts w:ascii="Times New Roman" w:hAnsi="Times New Roman" w:cs="Times New Roman"/>
          <w:b/>
          <w:bCs/>
          <w:color w:val="111111"/>
          <w:sz w:val="24"/>
          <w:szCs w:val="24"/>
          <w:shd w:val="clear" w:color="auto" w:fill="FFFFFF"/>
        </w:rPr>
        <w:t xml:space="preserve"> Richness Index (α)</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 xml:space="preserve">α=S−1/ </w:t>
      </w:r>
      <w:proofErr w:type="spellStart"/>
      <w:r w:rsidRPr="004B19D5">
        <w:rPr>
          <w:rFonts w:ascii="Times New Roman" w:hAnsi="Times New Roman" w:cs="Times New Roman"/>
          <w:color w:val="111111"/>
          <w:sz w:val="24"/>
          <w:szCs w:val="24"/>
          <w:shd w:val="clear" w:color="auto" w:fill="FFFFFF"/>
        </w:rPr>
        <w:t>lnN</w:t>
      </w:r>
      <w:proofErr w:type="spellEnd"/>
      <w:r w:rsidRPr="004B19D5">
        <w:rPr>
          <w:rFonts w:ascii="Times New Roman" w:hAnsi="Times New Roman" w:cs="Times New Roman"/>
          <w:color w:val="111111"/>
          <w:sz w:val="24"/>
          <w:szCs w:val="24"/>
          <w:shd w:val="clear" w:color="auto" w:fill="FFFFFF"/>
        </w:rPr>
        <w:t>​</w:t>
      </w:r>
    </w:p>
    <w:p w:rsidR="0006318C" w:rsidRPr="004B19D5" w:rsidRDefault="0006318C" w:rsidP="0006318C">
      <w:pPr>
        <w:spacing w:after="0" w:line="240" w:lineRule="auto"/>
        <w:rPr>
          <w:rFonts w:ascii="Times New Roman" w:hAnsi="Times New Roman" w:cs="Times New Roman"/>
          <w:color w:val="111111"/>
          <w:sz w:val="24"/>
          <w:szCs w:val="24"/>
          <w:shd w:val="clear" w:color="auto" w:fill="FFFFFF"/>
        </w:rPr>
      </w:pPr>
      <w:r w:rsidRPr="004B19D5">
        <w:rPr>
          <w:rFonts w:ascii="Times New Roman" w:hAnsi="Times New Roman" w:cs="Times New Roman"/>
          <w:i/>
          <w:iCs/>
          <w:color w:val="111111"/>
          <w:sz w:val="24"/>
          <w:szCs w:val="24"/>
          <w:shd w:val="clear" w:color="auto" w:fill="FFFFFF"/>
        </w:rPr>
        <w:t>(</w:t>
      </w:r>
      <w:proofErr w:type="gramStart"/>
      <w:r w:rsidRPr="004B19D5">
        <w:rPr>
          <w:rFonts w:ascii="Times New Roman" w:hAnsi="Times New Roman" w:cs="Times New Roman"/>
          <w:i/>
          <w:iCs/>
          <w:color w:val="111111"/>
          <w:sz w:val="24"/>
          <w:szCs w:val="24"/>
          <w:shd w:val="clear" w:color="auto" w:fill="FFFFFF"/>
        </w:rPr>
        <w:t>where</w:t>
      </w:r>
      <w:proofErr w:type="gramEnd"/>
      <w:r w:rsidRPr="004B19D5">
        <w:rPr>
          <w:rFonts w:ascii="Times New Roman" w:hAnsi="Times New Roman" w:cs="Times New Roman"/>
          <w:i/>
          <w:iCs/>
          <w:color w:val="111111"/>
          <w:sz w:val="24"/>
          <w:szCs w:val="24"/>
          <w:shd w:val="clear" w:color="auto" w:fill="FFFFFF"/>
        </w:rPr>
        <w:t> S = total species, N = total individuals; measures species richness)</w:t>
      </w:r>
    </w:p>
    <w:p w:rsidR="0006318C" w:rsidRPr="004B19D5" w:rsidRDefault="0006318C" w:rsidP="0006318C">
      <w:pPr>
        <w:numPr>
          <w:ilvl w:val="0"/>
          <w:numId w:val="6"/>
        </w:numPr>
        <w:tabs>
          <w:tab w:val="clear" w:pos="720"/>
        </w:tabs>
        <w:spacing w:after="0" w:line="240" w:lineRule="auto"/>
        <w:ind w:left="0"/>
        <w:rPr>
          <w:rFonts w:ascii="Times New Roman" w:hAnsi="Times New Roman" w:cs="Times New Roman"/>
          <w:color w:val="111111"/>
          <w:sz w:val="24"/>
          <w:szCs w:val="24"/>
          <w:shd w:val="clear" w:color="auto" w:fill="FFFFFF"/>
        </w:rPr>
      </w:pPr>
      <w:proofErr w:type="spellStart"/>
      <w:r w:rsidRPr="004B19D5">
        <w:rPr>
          <w:rFonts w:ascii="Times New Roman" w:hAnsi="Times New Roman" w:cs="Times New Roman"/>
          <w:b/>
          <w:bCs/>
          <w:color w:val="111111"/>
          <w:sz w:val="24"/>
          <w:szCs w:val="24"/>
          <w:shd w:val="clear" w:color="auto" w:fill="FFFFFF"/>
        </w:rPr>
        <w:t>Pielou’s</w:t>
      </w:r>
      <w:proofErr w:type="spellEnd"/>
      <w:r w:rsidRPr="004B19D5">
        <w:rPr>
          <w:rFonts w:ascii="Times New Roman" w:hAnsi="Times New Roman" w:cs="Times New Roman"/>
          <w:b/>
          <w:bCs/>
          <w:color w:val="111111"/>
          <w:sz w:val="24"/>
          <w:szCs w:val="24"/>
          <w:shd w:val="clear" w:color="auto" w:fill="FFFFFF"/>
        </w:rPr>
        <w:t xml:space="preserve"> Evenness Index (E₁)</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E1=H’/</w:t>
      </w:r>
      <w:proofErr w:type="spellStart"/>
      <w:r w:rsidRPr="004B19D5">
        <w:rPr>
          <w:rFonts w:ascii="Times New Roman" w:hAnsi="Times New Roman" w:cs="Times New Roman"/>
          <w:color w:val="111111"/>
          <w:sz w:val="24"/>
          <w:szCs w:val="24"/>
          <w:shd w:val="clear" w:color="auto" w:fill="FFFFFF"/>
        </w:rPr>
        <w:t>lnS</w:t>
      </w:r>
      <w:proofErr w:type="spellEnd"/>
      <w:r w:rsidRPr="004B19D5">
        <w:rPr>
          <w:rFonts w:ascii="Times New Roman" w:hAnsi="Times New Roman" w:cs="Times New Roman"/>
          <w:color w:val="111111"/>
          <w:sz w:val="24"/>
          <w:szCs w:val="24"/>
          <w:shd w:val="clear" w:color="auto" w:fill="FFFFFF"/>
        </w:rPr>
        <w:t xml:space="preserve"> ​</w:t>
      </w:r>
    </w:p>
    <w:p w:rsidR="0006318C" w:rsidRPr="004B19D5" w:rsidRDefault="0006318C" w:rsidP="0006318C">
      <w:pPr>
        <w:spacing w:after="0" w:line="240" w:lineRule="auto"/>
        <w:rPr>
          <w:rFonts w:ascii="Times New Roman" w:hAnsi="Times New Roman" w:cs="Times New Roman"/>
          <w:color w:val="111111"/>
          <w:sz w:val="24"/>
          <w:szCs w:val="24"/>
          <w:shd w:val="clear" w:color="auto" w:fill="FFFFFF"/>
        </w:rPr>
      </w:pPr>
      <w:r w:rsidRPr="004B19D5">
        <w:rPr>
          <w:rFonts w:ascii="Times New Roman" w:hAnsi="Times New Roman" w:cs="Times New Roman"/>
          <w:i/>
          <w:iCs/>
          <w:color w:val="111111"/>
          <w:sz w:val="24"/>
          <w:szCs w:val="24"/>
          <w:shd w:val="clear" w:color="auto" w:fill="FFFFFF"/>
        </w:rPr>
        <w:t>(</w:t>
      </w:r>
      <w:proofErr w:type="gramStart"/>
      <w:r w:rsidRPr="004B19D5">
        <w:rPr>
          <w:rFonts w:ascii="Times New Roman" w:hAnsi="Times New Roman" w:cs="Times New Roman"/>
          <w:i/>
          <w:iCs/>
          <w:color w:val="111111"/>
          <w:sz w:val="24"/>
          <w:szCs w:val="24"/>
          <w:shd w:val="clear" w:color="auto" w:fill="FFFFFF"/>
        </w:rPr>
        <w:t>where</w:t>
      </w:r>
      <w:proofErr w:type="gramEnd"/>
      <w:r w:rsidRPr="004B19D5">
        <w:rPr>
          <w:rFonts w:ascii="Times New Roman" w:hAnsi="Times New Roman" w:cs="Times New Roman"/>
          <w:i/>
          <w:iCs/>
          <w:color w:val="111111"/>
          <w:sz w:val="24"/>
          <w:szCs w:val="24"/>
          <w:shd w:val="clear" w:color="auto" w:fill="FFFFFF"/>
        </w:rPr>
        <w:t> S = total species; assesses uniformity of species distribution)</w:t>
      </w:r>
    </w:p>
    <w:p w:rsidR="0006318C" w:rsidRPr="004B19D5" w:rsidRDefault="0006318C" w:rsidP="0006318C">
      <w:pPr>
        <w:numPr>
          <w:ilvl w:val="0"/>
          <w:numId w:val="6"/>
        </w:numPr>
        <w:tabs>
          <w:tab w:val="clear" w:pos="720"/>
        </w:tabs>
        <w:spacing w:after="0" w:line="240" w:lineRule="auto"/>
        <w:ind w:left="0"/>
        <w:rPr>
          <w:rFonts w:ascii="Times New Roman" w:hAnsi="Times New Roman" w:cs="Times New Roman"/>
          <w:color w:val="111111"/>
          <w:sz w:val="24"/>
          <w:szCs w:val="24"/>
          <w:shd w:val="clear" w:color="auto" w:fill="FFFFFF"/>
        </w:rPr>
      </w:pPr>
      <w:r w:rsidRPr="004B19D5">
        <w:rPr>
          <w:rFonts w:ascii="Times New Roman" w:hAnsi="Times New Roman" w:cs="Times New Roman"/>
          <w:b/>
          <w:bCs/>
          <w:color w:val="111111"/>
          <w:sz w:val="24"/>
          <w:szCs w:val="24"/>
          <w:shd w:val="clear" w:color="auto" w:fill="FFFFFF"/>
        </w:rPr>
        <w:t>Beta Diversity (</w:t>
      </w:r>
      <w:proofErr w:type="spellStart"/>
      <w:r w:rsidRPr="004B19D5">
        <w:rPr>
          <w:rFonts w:ascii="Times New Roman" w:hAnsi="Times New Roman" w:cs="Times New Roman"/>
          <w:b/>
          <w:bCs/>
          <w:color w:val="111111"/>
          <w:sz w:val="24"/>
          <w:szCs w:val="24"/>
          <w:shd w:val="clear" w:color="auto" w:fill="FFFFFF"/>
        </w:rPr>
        <w:t>Jaccard</w:t>
      </w:r>
      <w:proofErr w:type="spellEnd"/>
      <w:r w:rsidRPr="004B19D5">
        <w:rPr>
          <w:rFonts w:ascii="Times New Roman" w:hAnsi="Times New Roman" w:cs="Times New Roman"/>
          <w:b/>
          <w:bCs/>
          <w:color w:val="111111"/>
          <w:sz w:val="24"/>
          <w:szCs w:val="24"/>
          <w:shd w:val="clear" w:color="auto" w:fill="FFFFFF"/>
        </w:rPr>
        <w:t xml:space="preserve"> Index, JI)</w:t>
      </w:r>
    </w:p>
    <w:p w:rsidR="0006318C" w:rsidRPr="004B19D5" w:rsidRDefault="0006318C" w:rsidP="0006318C">
      <w:pPr>
        <w:spacing w:after="0" w:line="240" w:lineRule="auto"/>
        <w:jc w:val="center"/>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JI=j/ a+b−j​</w:t>
      </w:r>
    </w:p>
    <w:p w:rsidR="0006318C" w:rsidRPr="004B19D5" w:rsidRDefault="0006318C" w:rsidP="0006318C">
      <w:pPr>
        <w:spacing w:after="0" w:line="240" w:lineRule="auto"/>
        <w:rPr>
          <w:rFonts w:ascii="Times New Roman" w:hAnsi="Times New Roman" w:cs="Times New Roman"/>
          <w:color w:val="111111"/>
          <w:sz w:val="24"/>
          <w:szCs w:val="24"/>
          <w:shd w:val="clear" w:color="auto" w:fill="FFFFFF"/>
        </w:rPr>
      </w:pPr>
      <w:r w:rsidRPr="004B19D5">
        <w:rPr>
          <w:rFonts w:ascii="Times New Roman" w:hAnsi="Times New Roman" w:cs="Times New Roman"/>
          <w:i/>
          <w:iCs/>
          <w:color w:val="111111"/>
          <w:sz w:val="24"/>
          <w:szCs w:val="24"/>
          <w:shd w:val="clear" w:color="auto" w:fill="FFFFFF"/>
        </w:rPr>
        <w:t>(</w:t>
      </w:r>
      <w:proofErr w:type="gramStart"/>
      <w:r w:rsidRPr="004B19D5">
        <w:rPr>
          <w:rFonts w:ascii="Times New Roman" w:hAnsi="Times New Roman" w:cs="Times New Roman"/>
          <w:i/>
          <w:iCs/>
          <w:color w:val="111111"/>
          <w:sz w:val="24"/>
          <w:szCs w:val="24"/>
          <w:shd w:val="clear" w:color="auto" w:fill="FFFFFF"/>
        </w:rPr>
        <w:t>where</w:t>
      </w:r>
      <w:proofErr w:type="gramEnd"/>
      <w:r w:rsidRPr="004B19D5">
        <w:rPr>
          <w:rFonts w:ascii="Times New Roman" w:hAnsi="Times New Roman" w:cs="Times New Roman"/>
          <w:i/>
          <w:iCs/>
          <w:color w:val="111111"/>
          <w:sz w:val="24"/>
          <w:szCs w:val="24"/>
          <w:shd w:val="clear" w:color="auto" w:fill="FFFFFF"/>
        </w:rPr>
        <w:t> j = shared species between sites A &amp; B; </w:t>
      </w:r>
      <w:proofErr w:type="spellStart"/>
      <w:r w:rsidRPr="004B19D5">
        <w:rPr>
          <w:rFonts w:ascii="Times New Roman" w:hAnsi="Times New Roman" w:cs="Times New Roman"/>
          <w:i/>
          <w:iCs/>
          <w:color w:val="111111"/>
          <w:sz w:val="24"/>
          <w:szCs w:val="24"/>
          <w:shd w:val="clear" w:color="auto" w:fill="FFFFFF"/>
        </w:rPr>
        <w:t>a,b</w:t>
      </w:r>
      <w:proofErr w:type="spellEnd"/>
      <w:r w:rsidRPr="004B19D5">
        <w:rPr>
          <w:rFonts w:ascii="Times New Roman" w:hAnsi="Times New Roman" w:cs="Times New Roman"/>
          <w:i/>
          <w:iCs/>
          <w:color w:val="111111"/>
          <w:sz w:val="24"/>
          <w:szCs w:val="24"/>
          <w:shd w:val="clear" w:color="auto" w:fill="FFFFFF"/>
        </w:rPr>
        <w:t xml:space="preserve">  = species in each site; measures habitat dissimilarity)</w:t>
      </w:r>
    </w:p>
    <w:p w:rsidR="0006318C" w:rsidRPr="004B19D5" w:rsidRDefault="0006318C" w:rsidP="0006318C">
      <w:pPr>
        <w:spacing w:after="0" w:line="240" w:lineRule="auto"/>
        <w:jc w:val="both"/>
        <w:rPr>
          <w:rFonts w:ascii="Times New Roman" w:hAnsi="Times New Roman" w:cs="Times New Roman"/>
          <w:color w:val="111111"/>
          <w:sz w:val="24"/>
          <w:szCs w:val="24"/>
          <w:shd w:val="clear" w:color="auto" w:fill="FFFFFF"/>
        </w:rPr>
      </w:pPr>
      <w:r w:rsidRPr="004B19D5">
        <w:rPr>
          <w:rFonts w:ascii="Times New Roman" w:hAnsi="Times New Roman" w:cs="Times New Roman"/>
          <w:color w:val="111111"/>
          <w:sz w:val="24"/>
          <w:szCs w:val="24"/>
          <w:shd w:val="clear" w:color="auto" w:fill="FFFFFF"/>
        </w:rPr>
        <w:t>All statistical analyses were performed using </w:t>
      </w:r>
      <w:r w:rsidRPr="004B19D5">
        <w:rPr>
          <w:rFonts w:ascii="Times New Roman" w:hAnsi="Times New Roman" w:cs="Times New Roman"/>
          <w:b/>
          <w:bCs/>
          <w:color w:val="111111"/>
          <w:sz w:val="24"/>
          <w:szCs w:val="24"/>
          <w:shd w:val="clear" w:color="auto" w:fill="FFFFFF"/>
        </w:rPr>
        <w:t>Microsoft Excel (2019)</w:t>
      </w:r>
      <w:r w:rsidRPr="004B19D5">
        <w:rPr>
          <w:rFonts w:ascii="Times New Roman" w:hAnsi="Times New Roman" w:cs="Times New Roman"/>
          <w:color w:val="111111"/>
          <w:sz w:val="24"/>
          <w:szCs w:val="24"/>
          <w:shd w:val="clear" w:color="auto" w:fill="FFFFFF"/>
        </w:rPr>
        <w:t>.</w:t>
      </w:r>
    </w:p>
    <w:p w:rsidR="0006318C" w:rsidRPr="004B19D5" w:rsidRDefault="00AD46D0" w:rsidP="0006318C">
      <w:pPr>
        <w:spacing w:after="0" w:line="240" w:lineRule="auto"/>
        <w:jc w:val="both"/>
        <w:rPr>
          <w:rFonts w:ascii="Times New Roman" w:hAnsi="Times New Roman" w:cs="Times New Roman"/>
          <w:color w:val="111111"/>
          <w:sz w:val="24"/>
          <w:szCs w:val="24"/>
          <w:shd w:val="clear" w:color="auto" w:fill="FFFFFF"/>
        </w:rPr>
      </w:pPr>
      <w:r w:rsidRPr="00AD46D0">
        <w:rPr>
          <w:rFonts w:ascii="Times New Roman" w:hAnsi="Times New Roman" w:cs="Times New Roman"/>
          <w:color w:val="111111"/>
          <w:sz w:val="24"/>
          <w:szCs w:val="24"/>
          <w:shd w:val="clear" w:color="auto" w:fill="FFFFFF"/>
        </w:rPr>
        <w:pict>
          <v:rect id="_x0000_i1025" style="width:0;height:.95pt" o:hralign="center" o:hrstd="t" o:hrnoshade="t" o:hr="t" fillcolor="#f8faff" stroked="f"/>
        </w:pict>
      </w:r>
    </w:p>
    <w:p w:rsidR="005032F3" w:rsidRPr="004B19D5" w:rsidRDefault="005032F3" w:rsidP="005032F3">
      <w:pPr>
        <w:spacing w:after="0" w:line="240" w:lineRule="auto"/>
        <w:jc w:val="both"/>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 xml:space="preserve">Results and discussion </w:t>
      </w:r>
    </w:p>
    <w:p w:rsidR="002A4E97" w:rsidRPr="004B19D5" w:rsidRDefault="004B19D5" w:rsidP="004B19D5">
      <w:pPr>
        <w:spacing w:after="0" w:line="240" w:lineRule="auto"/>
        <w:ind w:firstLine="720"/>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A</w:t>
      </w:r>
      <w:r w:rsidR="002A4E97" w:rsidRPr="004B19D5">
        <w:rPr>
          <w:rFonts w:ascii="Times New Roman" w:hAnsi="Times New Roman" w:cs="Times New Roman"/>
          <w:color w:val="000000"/>
          <w:sz w:val="24"/>
          <w:szCs w:val="24"/>
        </w:rPr>
        <w:t xml:space="preserve"> total of 19 species, 12 genera and 4 subfamilies of </w:t>
      </w:r>
      <w:proofErr w:type="spellStart"/>
      <w:r w:rsidR="002A4E97" w:rsidRPr="004B19D5">
        <w:rPr>
          <w:rFonts w:ascii="Times New Roman" w:hAnsi="Times New Roman" w:cs="Times New Roman"/>
          <w:color w:val="000000"/>
          <w:sz w:val="24"/>
          <w:szCs w:val="24"/>
        </w:rPr>
        <w:t>Vespidae</w:t>
      </w:r>
      <w:proofErr w:type="spellEnd"/>
      <w:r w:rsidR="002A4E97" w:rsidRPr="004B19D5">
        <w:rPr>
          <w:rFonts w:ascii="Times New Roman" w:hAnsi="Times New Roman" w:cs="Times New Roman"/>
          <w:color w:val="000000"/>
          <w:sz w:val="24"/>
          <w:szCs w:val="24"/>
        </w:rPr>
        <w:t xml:space="preserve"> have been collected in yr 2020 (</w:t>
      </w:r>
      <w:r w:rsidR="002A4E97" w:rsidRPr="004B19D5">
        <w:rPr>
          <w:rFonts w:ascii="Times New Roman" w:hAnsi="Times New Roman" w:cs="Times New Roman"/>
          <w:b/>
          <w:color w:val="000000"/>
          <w:sz w:val="24"/>
          <w:szCs w:val="24"/>
        </w:rPr>
        <w:t>table-1</w:t>
      </w:r>
      <w:r w:rsidR="002A4E97" w:rsidRPr="004B19D5">
        <w:rPr>
          <w:rFonts w:ascii="Times New Roman" w:hAnsi="Times New Roman" w:cs="Times New Roman"/>
          <w:color w:val="000000"/>
          <w:sz w:val="24"/>
          <w:szCs w:val="24"/>
        </w:rPr>
        <w:t xml:space="preserve">). The 4 subfamilies are </w:t>
      </w:r>
      <w:proofErr w:type="spellStart"/>
      <w:r w:rsidR="002A4E97" w:rsidRPr="004B19D5">
        <w:rPr>
          <w:rFonts w:ascii="Times New Roman" w:hAnsi="Times New Roman" w:cs="Times New Roman"/>
          <w:color w:val="000000"/>
          <w:sz w:val="24"/>
          <w:szCs w:val="24"/>
        </w:rPr>
        <w:t>Eumeninae</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Polistinae</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Stenogastrinae</w:t>
      </w:r>
      <w:proofErr w:type="spellEnd"/>
      <w:r w:rsidR="002A4E97" w:rsidRPr="004B19D5">
        <w:rPr>
          <w:rFonts w:ascii="Times New Roman" w:hAnsi="Times New Roman" w:cs="Times New Roman"/>
          <w:color w:val="000000"/>
          <w:sz w:val="24"/>
          <w:szCs w:val="24"/>
        </w:rPr>
        <w:t xml:space="preserve"> and </w:t>
      </w:r>
      <w:proofErr w:type="spellStart"/>
      <w:r w:rsidR="002A4E97" w:rsidRPr="004B19D5">
        <w:rPr>
          <w:rFonts w:ascii="Times New Roman" w:hAnsi="Times New Roman" w:cs="Times New Roman"/>
          <w:color w:val="000000"/>
          <w:sz w:val="24"/>
          <w:szCs w:val="24"/>
        </w:rPr>
        <w:t>Vespinae</w:t>
      </w:r>
      <w:proofErr w:type="spellEnd"/>
      <w:r w:rsidR="002A4E97" w:rsidRPr="004B19D5">
        <w:rPr>
          <w:rFonts w:ascii="Times New Roman" w:hAnsi="Times New Roman" w:cs="Times New Roman"/>
          <w:color w:val="000000"/>
          <w:sz w:val="24"/>
          <w:szCs w:val="24"/>
        </w:rPr>
        <w:t xml:space="preserve"> </w:t>
      </w:r>
      <w:r w:rsidR="00AE781A" w:rsidRPr="004B19D5">
        <w:rPr>
          <w:rFonts w:ascii="Times New Roman" w:hAnsi="Times New Roman" w:cs="Times New Roman"/>
          <w:color w:val="000000"/>
          <w:sz w:val="24"/>
          <w:szCs w:val="24"/>
        </w:rPr>
        <w:t>recorded</w:t>
      </w:r>
      <w:r w:rsidR="002A4E97" w:rsidRPr="004B19D5">
        <w:rPr>
          <w:rFonts w:ascii="Times New Roman" w:hAnsi="Times New Roman" w:cs="Times New Roman"/>
          <w:color w:val="000000"/>
          <w:sz w:val="24"/>
          <w:szCs w:val="24"/>
        </w:rPr>
        <w:t xml:space="preserve">. The genera </w:t>
      </w:r>
      <w:proofErr w:type="spellStart"/>
      <w:r w:rsidR="002A4E97" w:rsidRPr="004B19D5">
        <w:rPr>
          <w:rFonts w:ascii="Times New Roman" w:hAnsi="Times New Roman" w:cs="Times New Roman"/>
          <w:color w:val="000000"/>
          <w:sz w:val="24"/>
          <w:szCs w:val="24"/>
        </w:rPr>
        <w:t>Antepipona</w:t>
      </w:r>
      <w:proofErr w:type="spellEnd"/>
      <w:r w:rsidR="002A4E97" w:rsidRPr="004B19D5">
        <w:rPr>
          <w:rFonts w:ascii="Times New Roman" w:hAnsi="Times New Roman" w:cs="Times New Roman"/>
          <w:color w:val="000000"/>
          <w:sz w:val="24"/>
          <w:szCs w:val="24"/>
        </w:rPr>
        <w:t xml:space="preserve"> de Saussure 1855, Delta de Saussure 1855, </w:t>
      </w:r>
      <w:proofErr w:type="spellStart"/>
      <w:r w:rsidR="002A4E97" w:rsidRPr="004B19D5">
        <w:rPr>
          <w:rFonts w:ascii="Times New Roman" w:hAnsi="Times New Roman" w:cs="Times New Roman"/>
          <w:color w:val="000000"/>
          <w:sz w:val="24"/>
          <w:szCs w:val="24"/>
        </w:rPr>
        <w:t>Phimenes</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Giordani</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Soika</w:t>
      </w:r>
      <w:proofErr w:type="spellEnd"/>
      <w:r w:rsidR="002A4E97" w:rsidRPr="004B19D5">
        <w:rPr>
          <w:rFonts w:ascii="Times New Roman" w:hAnsi="Times New Roman" w:cs="Times New Roman"/>
          <w:color w:val="000000"/>
          <w:sz w:val="24"/>
          <w:szCs w:val="24"/>
        </w:rPr>
        <w:t xml:space="preserve"> 1992, </w:t>
      </w:r>
      <w:proofErr w:type="spellStart"/>
      <w:r w:rsidR="002A4E97" w:rsidRPr="004B19D5">
        <w:rPr>
          <w:rFonts w:ascii="Times New Roman" w:hAnsi="Times New Roman" w:cs="Times New Roman"/>
          <w:color w:val="000000"/>
          <w:sz w:val="24"/>
          <w:szCs w:val="24"/>
        </w:rPr>
        <w:t>Rhynchium</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Spinola</w:t>
      </w:r>
      <w:proofErr w:type="spellEnd"/>
      <w:r w:rsidR="002A4E97" w:rsidRPr="004B19D5">
        <w:rPr>
          <w:rFonts w:ascii="Times New Roman" w:hAnsi="Times New Roman" w:cs="Times New Roman"/>
          <w:color w:val="000000"/>
          <w:sz w:val="24"/>
          <w:szCs w:val="24"/>
        </w:rPr>
        <w:t xml:space="preserve"> 1806, </w:t>
      </w:r>
      <w:proofErr w:type="spellStart"/>
      <w:r w:rsidR="002A4E97" w:rsidRPr="004B19D5">
        <w:rPr>
          <w:rFonts w:ascii="Times New Roman" w:hAnsi="Times New Roman" w:cs="Times New Roman"/>
          <w:color w:val="000000"/>
          <w:sz w:val="24"/>
          <w:szCs w:val="24"/>
        </w:rPr>
        <w:t>Xenorhynchium</w:t>
      </w:r>
      <w:proofErr w:type="spellEnd"/>
      <w:r w:rsidR="002A4E97" w:rsidRPr="004B19D5">
        <w:rPr>
          <w:rFonts w:ascii="Times New Roman" w:hAnsi="Times New Roman" w:cs="Times New Roman"/>
          <w:color w:val="000000"/>
          <w:sz w:val="24"/>
          <w:szCs w:val="24"/>
        </w:rPr>
        <w:t xml:space="preserve"> van </w:t>
      </w:r>
      <w:proofErr w:type="spellStart"/>
      <w:r w:rsidR="002A4E97" w:rsidRPr="004B19D5">
        <w:rPr>
          <w:rFonts w:ascii="Times New Roman" w:hAnsi="Times New Roman" w:cs="Times New Roman"/>
          <w:color w:val="000000"/>
          <w:sz w:val="24"/>
          <w:szCs w:val="24"/>
        </w:rPr>
        <w:t>der</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Vecht</w:t>
      </w:r>
      <w:proofErr w:type="spellEnd"/>
      <w:r w:rsidR="002A4E97" w:rsidRPr="004B19D5">
        <w:rPr>
          <w:rFonts w:ascii="Times New Roman" w:hAnsi="Times New Roman" w:cs="Times New Roman"/>
          <w:color w:val="000000"/>
          <w:sz w:val="24"/>
          <w:szCs w:val="24"/>
        </w:rPr>
        <w:t xml:space="preserve"> 1963, </w:t>
      </w:r>
      <w:proofErr w:type="spellStart"/>
      <w:r w:rsidR="002A4E97" w:rsidRPr="004B19D5">
        <w:rPr>
          <w:rFonts w:ascii="Times New Roman" w:hAnsi="Times New Roman" w:cs="Times New Roman"/>
          <w:color w:val="000000"/>
          <w:sz w:val="24"/>
          <w:szCs w:val="24"/>
        </w:rPr>
        <w:t>Polistes</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Latreille</w:t>
      </w:r>
      <w:proofErr w:type="spellEnd"/>
      <w:r w:rsidR="002A4E97" w:rsidRPr="004B19D5">
        <w:rPr>
          <w:rFonts w:ascii="Times New Roman" w:hAnsi="Times New Roman" w:cs="Times New Roman"/>
          <w:color w:val="000000"/>
          <w:sz w:val="24"/>
          <w:szCs w:val="24"/>
        </w:rPr>
        <w:t xml:space="preserve"> 1802, </w:t>
      </w:r>
      <w:proofErr w:type="spellStart"/>
      <w:r w:rsidR="002A4E97" w:rsidRPr="004B19D5">
        <w:rPr>
          <w:rFonts w:ascii="Times New Roman" w:hAnsi="Times New Roman" w:cs="Times New Roman"/>
          <w:color w:val="000000"/>
          <w:sz w:val="24"/>
          <w:szCs w:val="24"/>
        </w:rPr>
        <w:t>Ropalidia</w:t>
      </w:r>
      <w:proofErr w:type="spellEnd"/>
      <w:r w:rsidR="002A4E97" w:rsidRPr="004B19D5">
        <w:rPr>
          <w:rFonts w:ascii="Times New Roman" w:hAnsi="Times New Roman" w:cs="Times New Roman"/>
          <w:color w:val="000000"/>
          <w:sz w:val="24"/>
          <w:szCs w:val="24"/>
        </w:rPr>
        <w:t xml:space="preserve"> </w:t>
      </w:r>
      <w:proofErr w:type="spellStart"/>
      <w:r w:rsidR="002A4E97" w:rsidRPr="004B19D5">
        <w:rPr>
          <w:rFonts w:ascii="Times New Roman" w:hAnsi="Times New Roman" w:cs="Times New Roman"/>
          <w:color w:val="000000"/>
          <w:sz w:val="24"/>
          <w:szCs w:val="24"/>
        </w:rPr>
        <w:t>Guérin-Méneville</w:t>
      </w:r>
      <w:proofErr w:type="spellEnd"/>
      <w:r w:rsidR="002A4E97" w:rsidRPr="004B19D5">
        <w:rPr>
          <w:rFonts w:ascii="Times New Roman" w:hAnsi="Times New Roman" w:cs="Times New Roman"/>
          <w:color w:val="000000"/>
          <w:sz w:val="24"/>
          <w:szCs w:val="24"/>
        </w:rPr>
        <w:t xml:space="preserve"> 1831 and </w:t>
      </w:r>
      <w:proofErr w:type="spellStart"/>
      <w:r w:rsidR="002A4E97" w:rsidRPr="004B19D5">
        <w:rPr>
          <w:rFonts w:ascii="Times New Roman" w:hAnsi="Times New Roman" w:cs="Times New Roman"/>
          <w:color w:val="000000"/>
          <w:sz w:val="24"/>
          <w:szCs w:val="24"/>
        </w:rPr>
        <w:t>Vespa</w:t>
      </w:r>
      <w:proofErr w:type="spellEnd"/>
      <w:r w:rsidR="002A4E97" w:rsidRPr="004B19D5">
        <w:rPr>
          <w:rFonts w:ascii="Times New Roman" w:hAnsi="Times New Roman" w:cs="Times New Roman"/>
          <w:color w:val="000000"/>
          <w:sz w:val="24"/>
          <w:szCs w:val="24"/>
        </w:rPr>
        <w:t xml:space="preserve"> Linnaeus 1758 have been recorded. The heterogeneous environment of the forest with higher plant variety has a better number of niches to encourage the very best number of coexisting species (Latham and </w:t>
      </w:r>
      <w:proofErr w:type="spellStart"/>
      <w:r w:rsidR="002A4E97" w:rsidRPr="004B19D5">
        <w:rPr>
          <w:rFonts w:ascii="Times New Roman" w:hAnsi="Times New Roman" w:cs="Times New Roman"/>
          <w:color w:val="000000"/>
          <w:sz w:val="24"/>
          <w:szCs w:val="24"/>
        </w:rPr>
        <w:t>Ricklefs</w:t>
      </w:r>
      <w:proofErr w:type="spellEnd"/>
      <w:r w:rsidR="002A4E97" w:rsidRPr="004B19D5">
        <w:rPr>
          <w:rFonts w:ascii="Times New Roman" w:hAnsi="Times New Roman" w:cs="Times New Roman"/>
          <w:color w:val="000000"/>
          <w:sz w:val="24"/>
          <w:szCs w:val="24"/>
        </w:rPr>
        <w:t xml:space="preserve"> 1993, </w:t>
      </w:r>
      <w:proofErr w:type="spellStart"/>
      <w:r w:rsidR="002A4E97" w:rsidRPr="004B19D5">
        <w:rPr>
          <w:rFonts w:ascii="Times New Roman" w:hAnsi="Times New Roman" w:cs="Times New Roman"/>
          <w:color w:val="000000"/>
          <w:sz w:val="24"/>
          <w:szCs w:val="24"/>
        </w:rPr>
        <w:t>Braganca</w:t>
      </w:r>
      <w:proofErr w:type="spellEnd"/>
      <w:r w:rsidR="002A4E97" w:rsidRPr="004B19D5">
        <w:rPr>
          <w:rFonts w:ascii="Times New Roman" w:hAnsi="Times New Roman" w:cs="Times New Roman"/>
          <w:color w:val="000000"/>
          <w:sz w:val="24"/>
          <w:szCs w:val="24"/>
        </w:rPr>
        <w:t xml:space="preserve"> et al. 1998).total quantity of species richness is nineteen recorded at the side of total quantity of people are 125 .the Sim</w:t>
      </w:r>
      <w:r w:rsidR="00AE781A">
        <w:rPr>
          <w:rFonts w:ascii="Times New Roman" w:hAnsi="Times New Roman" w:cs="Times New Roman"/>
          <w:color w:val="000000"/>
          <w:sz w:val="24"/>
          <w:szCs w:val="24"/>
        </w:rPr>
        <w:t xml:space="preserve">pson’s Index of diversity is </w:t>
      </w:r>
      <w:r w:rsidR="002A4E97" w:rsidRPr="004B19D5">
        <w:rPr>
          <w:rFonts w:ascii="Times New Roman" w:hAnsi="Times New Roman" w:cs="Times New Roman"/>
          <w:color w:val="000000"/>
          <w:sz w:val="24"/>
          <w:szCs w:val="24"/>
        </w:rPr>
        <w:t>o.</w:t>
      </w:r>
      <w:r w:rsidR="00AE781A">
        <w:rPr>
          <w:rFonts w:ascii="Times New Roman" w:hAnsi="Times New Roman" w:cs="Times New Roman"/>
          <w:color w:val="000000"/>
          <w:sz w:val="24"/>
          <w:szCs w:val="24"/>
        </w:rPr>
        <w:t>85</w:t>
      </w:r>
      <w:r w:rsidR="002A4E97" w:rsidRPr="004B19D5">
        <w:rPr>
          <w:rFonts w:ascii="Times New Roman" w:hAnsi="Times New Roman" w:cs="Times New Roman"/>
          <w:color w:val="000000"/>
          <w:sz w:val="24"/>
          <w:szCs w:val="24"/>
        </w:rPr>
        <w:t xml:space="preserve"> five calculated and Shannon Weiner Index is 2.31recoed and the </w:t>
      </w:r>
      <w:proofErr w:type="spellStart"/>
      <w:r w:rsidR="002A4E97" w:rsidRPr="004B19D5">
        <w:rPr>
          <w:rFonts w:ascii="Times New Roman" w:hAnsi="Times New Roman" w:cs="Times New Roman"/>
          <w:color w:val="000000"/>
          <w:sz w:val="24"/>
          <w:szCs w:val="24"/>
        </w:rPr>
        <w:t>Margalef</w:t>
      </w:r>
      <w:proofErr w:type="spellEnd"/>
      <w:r w:rsidR="002A4E97" w:rsidRPr="004B19D5">
        <w:rPr>
          <w:rFonts w:ascii="Times New Roman" w:hAnsi="Times New Roman" w:cs="Times New Roman"/>
          <w:color w:val="000000"/>
          <w:sz w:val="24"/>
          <w:szCs w:val="24"/>
        </w:rPr>
        <w:t xml:space="preserve"> Index is 3.72observed with </w:t>
      </w:r>
      <w:proofErr w:type="spellStart"/>
      <w:r w:rsidR="002A4E97" w:rsidRPr="004B19D5">
        <w:rPr>
          <w:rFonts w:ascii="Times New Roman" w:hAnsi="Times New Roman" w:cs="Times New Roman"/>
          <w:color w:val="000000"/>
          <w:sz w:val="24"/>
          <w:szCs w:val="24"/>
        </w:rPr>
        <w:t>Pielou’s</w:t>
      </w:r>
      <w:proofErr w:type="spellEnd"/>
      <w:r w:rsidR="002A4E97" w:rsidRPr="004B19D5">
        <w:rPr>
          <w:rFonts w:ascii="Times New Roman" w:hAnsi="Times New Roman" w:cs="Times New Roman"/>
          <w:color w:val="000000"/>
          <w:sz w:val="24"/>
          <w:szCs w:val="24"/>
        </w:rPr>
        <w:t xml:space="preserve"> Evenness Index is 0.78 recorded in the look at place </w:t>
      </w:r>
      <w:r w:rsidR="002A4E97" w:rsidRPr="004B19D5">
        <w:rPr>
          <w:rFonts w:ascii="Times New Roman" w:hAnsi="Times New Roman" w:cs="Times New Roman"/>
          <w:b/>
          <w:color w:val="000000"/>
          <w:sz w:val="24"/>
          <w:szCs w:val="24"/>
        </w:rPr>
        <w:t>(table-2</w:t>
      </w:r>
      <w:r w:rsidR="002A4E97" w:rsidRPr="004B19D5">
        <w:rPr>
          <w:rFonts w:ascii="Times New Roman" w:hAnsi="Times New Roman" w:cs="Times New Roman"/>
          <w:color w:val="000000"/>
          <w:sz w:val="24"/>
          <w:szCs w:val="24"/>
        </w:rPr>
        <w:t>).</w:t>
      </w:r>
    </w:p>
    <w:p w:rsidR="000D32F8" w:rsidRDefault="002A4E97" w:rsidP="004B19D5">
      <w:pPr>
        <w:spacing w:after="0" w:line="240" w:lineRule="auto"/>
        <w:ind w:firstLine="720"/>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The excessive species richness of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in the heterogeneous surroundings which improved assets availability including food and nesting substances in addition to minimum disturbance via people &amp; human disturbance in the form periodic control practices such as elimination of weeds. This take a look at emphasizes the significance of the wooded area ecosystem for Vespid wasps in addition to the lack of research on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documentation throughout extraordinary atmosphere.</w:t>
      </w:r>
      <w:r w:rsidR="004B19D5">
        <w:rPr>
          <w:rFonts w:ascii="Times New Roman" w:hAnsi="Times New Roman" w:cs="Times New Roman"/>
          <w:color w:val="000000"/>
          <w:sz w:val="24"/>
          <w:szCs w:val="24"/>
        </w:rPr>
        <w:t xml:space="preserve"> I</w:t>
      </w:r>
      <w:r w:rsidRPr="004B19D5">
        <w:rPr>
          <w:rFonts w:ascii="Times New Roman" w:hAnsi="Times New Roman" w:cs="Times New Roman"/>
          <w:color w:val="000000"/>
          <w:sz w:val="24"/>
          <w:szCs w:val="24"/>
        </w:rPr>
        <w:t xml:space="preserve">n addition studies have to be encouraged in the </w:t>
      </w:r>
      <w:r w:rsidR="004B19D5" w:rsidRPr="004B19D5">
        <w:rPr>
          <w:rFonts w:ascii="Times New Roman" w:hAnsi="Times New Roman" w:cs="Times New Roman"/>
          <w:color w:val="000000"/>
          <w:sz w:val="24"/>
          <w:szCs w:val="24"/>
        </w:rPr>
        <w:t>United States</w:t>
      </w:r>
      <w:r w:rsidRPr="004B19D5">
        <w:rPr>
          <w:rFonts w:ascii="Times New Roman" w:hAnsi="Times New Roman" w:cs="Times New Roman"/>
          <w:color w:val="000000"/>
          <w:sz w:val="24"/>
          <w:szCs w:val="24"/>
        </w:rPr>
        <w:t xml:space="preserve"> to document and enhance our information of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diversity and distribution. </w:t>
      </w:r>
      <w:r w:rsidR="004B19D5" w:rsidRPr="004B19D5">
        <w:rPr>
          <w:rFonts w:ascii="Times New Roman" w:hAnsi="Times New Roman" w:cs="Times New Roman"/>
          <w:color w:val="000000"/>
          <w:sz w:val="24"/>
          <w:szCs w:val="24"/>
        </w:rPr>
        <w:t>Greater</w:t>
      </w:r>
      <w:r w:rsidRPr="004B19D5">
        <w:rPr>
          <w:rFonts w:ascii="Times New Roman" w:hAnsi="Times New Roman" w:cs="Times New Roman"/>
          <w:color w:val="000000"/>
          <w:sz w:val="24"/>
          <w:szCs w:val="24"/>
        </w:rPr>
        <w:t xml:space="preserve"> facts and facts on Vespid wasps will permit us to use </w:t>
      </w:r>
      <w:proofErr w:type="spellStart"/>
      <w:r w:rsidRPr="004B19D5">
        <w:rPr>
          <w:rFonts w:ascii="Times New Roman" w:hAnsi="Times New Roman" w:cs="Times New Roman"/>
          <w:color w:val="000000"/>
          <w:sz w:val="24"/>
          <w:szCs w:val="24"/>
        </w:rPr>
        <w:t>Vespidae</w:t>
      </w:r>
      <w:proofErr w:type="spellEnd"/>
      <w:r w:rsidRPr="004B19D5">
        <w:rPr>
          <w:rFonts w:ascii="Times New Roman" w:hAnsi="Times New Roman" w:cs="Times New Roman"/>
          <w:color w:val="000000"/>
          <w:sz w:val="24"/>
          <w:szCs w:val="24"/>
        </w:rPr>
        <w:t xml:space="preserve"> as an indicator </w:t>
      </w:r>
      <w:proofErr w:type="spellStart"/>
      <w:r w:rsidRPr="004B19D5">
        <w:rPr>
          <w:rFonts w:ascii="Times New Roman" w:hAnsi="Times New Roman" w:cs="Times New Roman"/>
          <w:color w:val="000000"/>
          <w:sz w:val="24"/>
          <w:szCs w:val="24"/>
        </w:rPr>
        <w:t>taxon</w:t>
      </w:r>
      <w:proofErr w:type="spellEnd"/>
      <w:r w:rsidRPr="004B19D5">
        <w:rPr>
          <w:rFonts w:ascii="Times New Roman" w:hAnsi="Times New Roman" w:cs="Times New Roman"/>
          <w:color w:val="000000"/>
          <w:sz w:val="24"/>
          <w:szCs w:val="24"/>
        </w:rPr>
        <w:t xml:space="preserve"> to take a look at the health </w:t>
      </w:r>
      <w:r w:rsidR="00AE781A" w:rsidRPr="004B19D5">
        <w:rPr>
          <w:rFonts w:ascii="Times New Roman" w:hAnsi="Times New Roman" w:cs="Times New Roman"/>
          <w:color w:val="000000"/>
          <w:sz w:val="24"/>
          <w:szCs w:val="24"/>
        </w:rPr>
        <w:t>of</w:t>
      </w:r>
      <w:r w:rsidRPr="004B19D5">
        <w:rPr>
          <w:rFonts w:ascii="Times New Roman" w:hAnsi="Times New Roman" w:cs="Times New Roman"/>
          <w:color w:val="000000"/>
          <w:sz w:val="24"/>
          <w:szCs w:val="24"/>
        </w:rPr>
        <w:t xml:space="preserve"> surroundings (</w:t>
      </w:r>
      <w:proofErr w:type="spellStart"/>
      <w:r w:rsidRPr="004B19D5">
        <w:rPr>
          <w:rFonts w:ascii="Times New Roman" w:hAnsi="Times New Roman" w:cs="Times New Roman"/>
          <w:color w:val="000000"/>
          <w:sz w:val="24"/>
          <w:szCs w:val="24"/>
        </w:rPr>
        <w:t>Hilty</w:t>
      </w:r>
      <w:proofErr w:type="spellEnd"/>
      <w:r w:rsidRPr="004B19D5">
        <w:rPr>
          <w:rFonts w:ascii="Times New Roman" w:hAnsi="Times New Roman" w:cs="Times New Roman"/>
          <w:color w:val="000000"/>
          <w:sz w:val="24"/>
          <w:szCs w:val="24"/>
        </w:rPr>
        <w:t xml:space="preserve"> and </w:t>
      </w:r>
      <w:proofErr w:type="spellStart"/>
      <w:r w:rsidRPr="004B19D5">
        <w:rPr>
          <w:rFonts w:ascii="Times New Roman" w:hAnsi="Times New Roman" w:cs="Times New Roman"/>
          <w:color w:val="000000"/>
          <w:sz w:val="24"/>
          <w:szCs w:val="24"/>
        </w:rPr>
        <w:t>Merenlender</w:t>
      </w:r>
      <w:proofErr w:type="spellEnd"/>
      <w:r w:rsidRPr="004B19D5">
        <w:rPr>
          <w:rFonts w:ascii="Times New Roman" w:hAnsi="Times New Roman" w:cs="Times New Roman"/>
          <w:color w:val="000000"/>
          <w:sz w:val="24"/>
          <w:szCs w:val="24"/>
        </w:rPr>
        <w:t xml:space="preserve"> 2000) as well as the capability use of Vespid wasps in included Pest management techniques (Gould and Jeanne 1984, </w:t>
      </w:r>
      <w:proofErr w:type="spellStart"/>
      <w:r w:rsidRPr="004B19D5">
        <w:rPr>
          <w:rFonts w:ascii="Times New Roman" w:hAnsi="Times New Roman" w:cs="Times New Roman"/>
          <w:color w:val="000000"/>
          <w:sz w:val="24"/>
          <w:szCs w:val="24"/>
        </w:rPr>
        <w:t>Picanco</w:t>
      </w:r>
      <w:proofErr w:type="spellEnd"/>
      <w:r w:rsidRPr="004B19D5">
        <w:rPr>
          <w:rFonts w:ascii="Times New Roman" w:hAnsi="Times New Roman" w:cs="Times New Roman"/>
          <w:color w:val="000000"/>
          <w:sz w:val="24"/>
          <w:szCs w:val="24"/>
        </w:rPr>
        <w:t xml:space="preserve"> et al. 2010).</w:t>
      </w:r>
    </w:p>
    <w:p w:rsidR="00DF3528" w:rsidRPr="00DF3528" w:rsidRDefault="00DF3528" w:rsidP="0093655B">
      <w:pPr>
        <w:spacing w:after="0" w:line="240" w:lineRule="auto"/>
        <w:jc w:val="both"/>
        <w:rPr>
          <w:rFonts w:ascii="Times New Roman" w:hAnsi="Times New Roman" w:cs="Times New Roman"/>
          <w:b/>
          <w:color w:val="000000"/>
          <w:sz w:val="24"/>
          <w:szCs w:val="24"/>
        </w:rPr>
      </w:pPr>
      <w:r w:rsidRPr="00DF3528">
        <w:rPr>
          <w:rFonts w:ascii="Times New Roman" w:hAnsi="Times New Roman" w:cs="Times New Roman"/>
          <w:b/>
          <w:color w:val="000000"/>
          <w:sz w:val="24"/>
          <w:szCs w:val="24"/>
        </w:rPr>
        <w:t>Species Composition and Taxonomic Record</w:t>
      </w:r>
    </w:p>
    <w:p w:rsidR="00DF3528" w:rsidRPr="00DF3528" w:rsidRDefault="00DF3528" w:rsidP="0093655B">
      <w:pPr>
        <w:spacing w:after="0" w:line="240" w:lineRule="auto"/>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 xml:space="preserve">A 2020 study documented a total of 19 species of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wasps, belonging to 12 genera and 4 subfamilies:</w:t>
      </w:r>
    </w:p>
    <w:p w:rsidR="00DF3528" w:rsidRPr="0093655B" w:rsidRDefault="00DF3528" w:rsidP="0093655B">
      <w:pPr>
        <w:pStyle w:val="ListParagraph"/>
        <w:numPr>
          <w:ilvl w:val="0"/>
          <w:numId w:val="8"/>
        </w:numPr>
        <w:spacing w:after="0" w:line="240" w:lineRule="auto"/>
        <w:ind w:left="810"/>
        <w:jc w:val="both"/>
        <w:rPr>
          <w:rFonts w:ascii="Times New Roman" w:hAnsi="Times New Roman" w:cs="Times New Roman"/>
          <w:color w:val="000000"/>
          <w:sz w:val="24"/>
          <w:szCs w:val="24"/>
        </w:rPr>
      </w:pPr>
      <w:proofErr w:type="spellStart"/>
      <w:r w:rsidRPr="0093655B">
        <w:rPr>
          <w:rFonts w:ascii="Times New Roman" w:hAnsi="Times New Roman" w:cs="Times New Roman"/>
          <w:color w:val="000000"/>
          <w:sz w:val="24"/>
          <w:szCs w:val="24"/>
        </w:rPr>
        <w:t>Eumeninae</w:t>
      </w:r>
      <w:proofErr w:type="spellEnd"/>
      <w:r w:rsidRPr="0093655B">
        <w:rPr>
          <w:rFonts w:ascii="Times New Roman" w:hAnsi="Times New Roman" w:cs="Times New Roman"/>
          <w:color w:val="000000"/>
          <w:sz w:val="24"/>
          <w:szCs w:val="24"/>
        </w:rPr>
        <w:t xml:space="preserve"> (potter wasps)</w:t>
      </w:r>
    </w:p>
    <w:p w:rsidR="00DF3528" w:rsidRPr="0093655B" w:rsidRDefault="00DF3528" w:rsidP="0093655B">
      <w:pPr>
        <w:pStyle w:val="ListParagraph"/>
        <w:numPr>
          <w:ilvl w:val="0"/>
          <w:numId w:val="8"/>
        </w:numPr>
        <w:spacing w:after="0" w:line="240" w:lineRule="auto"/>
        <w:ind w:left="810"/>
        <w:jc w:val="both"/>
        <w:rPr>
          <w:rFonts w:ascii="Times New Roman" w:hAnsi="Times New Roman" w:cs="Times New Roman"/>
          <w:color w:val="000000"/>
          <w:sz w:val="24"/>
          <w:szCs w:val="24"/>
        </w:rPr>
      </w:pPr>
      <w:proofErr w:type="spellStart"/>
      <w:r w:rsidRPr="0093655B">
        <w:rPr>
          <w:rFonts w:ascii="Times New Roman" w:hAnsi="Times New Roman" w:cs="Times New Roman"/>
          <w:color w:val="000000"/>
          <w:sz w:val="24"/>
          <w:szCs w:val="24"/>
        </w:rPr>
        <w:t>Polistinae</w:t>
      </w:r>
      <w:proofErr w:type="spellEnd"/>
      <w:r w:rsidRPr="0093655B">
        <w:rPr>
          <w:rFonts w:ascii="Times New Roman" w:hAnsi="Times New Roman" w:cs="Times New Roman"/>
          <w:color w:val="000000"/>
          <w:sz w:val="24"/>
          <w:szCs w:val="24"/>
        </w:rPr>
        <w:t xml:space="preserve"> (paper wasps)</w:t>
      </w:r>
    </w:p>
    <w:p w:rsidR="00DF3528" w:rsidRPr="0093655B" w:rsidRDefault="00DF3528" w:rsidP="0093655B">
      <w:pPr>
        <w:pStyle w:val="ListParagraph"/>
        <w:numPr>
          <w:ilvl w:val="0"/>
          <w:numId w:val="8"/>
        </w:numPr>
        <w:spacing w:after="0" w:line="240" w:lineRule="auto"/>
        <w:ind w:left="810"/>
        <w:jc w:val="both"/>
        <w:rPr>
          <w:rFonts w:ascii="Times New Roman" w:hAnsi="Times New Roman" w:cs="Times New Roman"/>
          <w:color w:val="000000"/>
          <w:sz w:val="24"/>
          <w:szCs w:val="24"/>
        </w:rPr>
      </w:pPr>
      <w:proofErr w:type="spellStart"/>
      <w:r w:rsidRPr="0093655B">
        <w:rPr>
          <w:rFonts w:ascii="Times New Roman" w:hAnsi="Times New Roman" w:cs="Times New Roman"/>
          <w:color w:val="000000"/>
          <w:sz w:val="24"/>
          <w:szCs w:val="24"/>
        </w:rPr>
        <w:t>Stenogastrinae</w:t>
      </w:r>
      <w:proofErr w:type="spellEnd"/>
      <w:r w:rsidRPr="0093655B">
        <w:rPr>
          <w:rFonts w:ascii="Times New Roman" w:hAnsi="Times New Roman" w:cs="Times New Roman"/>
          <w:color w:val="000000"/>
          <w:sz w:val="24"/>
          <w:szCs w:val="24"/>
        </w:rPr>
        <w:t xml:space="preserve"> (hover wasps)</w:t>
      </w:r>
    </w:p>
    <w:p w:rsidR="00DF3528" w:rsidRPr="0093655B" w:rsidRDefault="00DF3528" w:rsidP="0093655B">
      <w:pPr>
        <w:pStyle w:val="ListParagraph"/>
        <w:numPr>
          <w:ilvl w:val="0"/>
          <w:numId w:val="8"/>
        </w:numPr>
        <w:spacing w:after="0" w:line="240" w:lineRule="auto"/>
        <w:ind w:left="810"/>
        <w:jc w:val="both"/>
        <w:rPr>
          <w:rFonts w:ascii="Times New Roman" w:hAnsi="Times New Roman" w:cs="Times New Roman"/>
          <w:color w:val="000000"/>
          <w:sz w:val="24"/>
          <w:szCs w:val="24"/>
        </w:rPr>
      </w:pPr>
      <w:proofErr w:type="spellStart"/>
      <w:r w:rsidRPr="0093655B">
        <w:rPr>
          <w:rFonts w:ascii="Times New Roman" w:hAnsi="Times New Roman" w:cs="Times New Roman"/>
          <w:color w:val="000000"/>
          <w:sz w:val="24"/>
          <w:szCs w:val="24"/>
        </w:rPr>
        <w:t>Vespinae</w:t>
      </w:r>
      <w:proofErr w:type="spellEnd"/>
      <w:r w:rsidRPr="0093655B">
        <w:rPr>
          <w:rFonts w:ascii="Times New Roman" w:hAnsi="Times New Roman" w:cs="Times New Roman"/>
          <w:color w:val="000000"/>
          <w:sz w:val="24"/>
          <w:szCs w:val="24"/>
        </w:rPr>
        <w:t xml:space="preserve"> (hornets and </w:t>
      </w:r>
      <w:proofErr w:type="spellStart"/>
      <w:r w:rsidRPr="0093655B">
        <w:rPr>
          <w:rFonts w:ascii="Times New Roman" w:hAnsi="Times New Roman" w:cs="Times New Roman"/>
          <w:color w:val="000000"/>
          <w:sz w:val="24"/>
          <w:szCs w:val="24"/>
        </w:rPr>
        <w:t>yellowjackets</w:t>
      </w:r>
      <w:proofErr w:type="spellEnd"/>
      <w:r w:rsidRPr="0093655B">
        <w:rPr>
          <w:rFonts w:ascii="Times New Roman" w:hAnsi="Times New Roman" w:cs="Times New Roman"/>
          <w:color w:val="000000"/>
          <w:sz w:val="24"/>
          <w:szCs w:val="24"/>
        </w:rPr>
        <w:t>)</w:t>
      </w:r>
    </w:p>
    <w:p w:rsidR="00DF3528" w:rsidRPr="00DF3528" w:rsidRDefault="00DF3528" w:rsidP="00DF3528">
      <w:pPr>
        <w:spacing w:after="0" w:line="240" w:lineRule="auto"/>
        <w:jc w:val="both"/>
        <w:rPr>
          <w:rFonts w:ascii="Times New Roman" w:hAnsi="Times New Roman" w:cs="Times New Roman"/>
          <w:b/>
          <w:color w:val="000000"/>
          <w:sz w:val="24"/>
          <w:szCs w:val="24"/>
        </w:rPr>
      </w:pPr>
      <w:r w:rsidRPr="00DF3528">
        <w:rPr>
          <w:rFonts w:ascii="Times New Roman" w:hAnsi="Times New Roman" w:cs="Times New Roman"/>
          <w:b/>
          <w:color w:val="000000"/>
          <w:sz w:val="24"/>
          <w:szCs w:val="24"/>
        </w:rPr>
        <w:t>Notable genera recorded:</w:t>
      </w:r>
    </w:p>
    <w:p w:rsidR="00DF3528" w:rsidRPr="00DF3528" w:rsidRDefault="00DF3528" w:rsidP="00DF3528">
      <w:pPr>
        <w:spacing w:after="0" w:line="240" w:lineRule="auto"/>
        <w:ind w:firstLine="720"/>
        <w:jc w:val="both"/>
        <w:rPr>
          <w:rFonts w:ascii="Times New Roman" w:hAnsi="Times New Roman" w:cs="Times New Roman"/>
          <w:color w:val="000000"/>
          <w:sz w:val="24"/>
          <w:szCs w:val="24"/>
        </w:rPr>
      </w:pPr>
      <w:proofErr w:type="spellStart"/>
      <w:r w:rsidRPr="00DF3528">
        <w:rPr>
          <w:rFonts w:ascii="Times New Roman" w:hAnsi="Times New Roman" w:cs="Times New Roman"/>
          <w:color w:val="000000"/>
          <w:sz w:val="24"/>
          <w:szCs w:val="24"/>
        </w:rPr>
        <w:t>Antepipona</w:t>
      </w:r>
      <w:proofErr w:type="spellEnd"/>
      <w:r w:rsidRPr="00DF3528">
        <w:rPr>
          <w:rFonts w:ascii="Times New Roman" w:hAnsi="Times New Roman" w:cs="Times New Roman"/>
          <w:color w:val="000000"/>
          <w:sz w:val="24"/>
          <w:szCs w:val="24"/>
        </w:rPr>
        <w:t xml:space="preserve">, Delta, </w:t>
      </w:r>
      <w:proofErr w:type="spellStart"/>
      <w:r w:rsidRPr="00DF3528">
        <w:rPr>
          <w:rFonts w:ascii="Times New Roman" w:hAnsi="Times New Roman" w:cs="Times New Roman"/>
          <w:color w:val="000000"/>
          <w:sz w:val="24"/>
          <w:szCs w:val="24"/>
        </w:rPr>
        <w:t>Phimenes</w:t>
      </w:r>
      <w:proofErr w:type="spell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Rhynchium</w:t>
      </w:r>
      <w:proofErr w:type="spell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Xenorhynchium</w:t>
      </w:r>
      <w:proofErr w:type="spell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Eumeninae</w:t>
      </w:r>
      <w:proofErr w:type="spellEnd"/>
      <w:r w:rsidRPr="00DF3528">
        <w:rPr>
          <w:rFonts w:ascii="Times New Roman" w:hAnsi="Times New Roman" w:cs="Times New Roman"/>
          <w:color w:val="000000"/>
          <w:sz w:val="24"/>
          <w:szCs w:val="24"/>
        </w:rPr>
        <w:t>)</w:t>
      </w:r>
      <w:r w:rsidR="0093655B">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Polistes</w:t>
      </w:r>
      <w:proofErr w:type="spell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Ropalidia</w:t>
      </w:r>
      <w:proofErr w:type="spell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Polistinae</w:t>
      </w:r>
      <w:proofErr w:type="spellEnd"/>
      <w:proofErr w:type="gramStart"/>
      <w:r w:rsidRPr="00DF3528">
        <w:rPr>
          <w:rFonts w:ascii="Times New Roman" w:hAnsi="Times New Roman" w:cs="Times New Roman"/>
          <w:color w:val="000000"/>
          <w:sz w:val="24"/>
          <w:szCs w:val="24"/>
        </w:rPr>
        <w:t>)</w:t>
      </w:r>
      <w:proofErr w:type="spellStart"/>
      <w:r w:rsidRPr="00DF3528">
        <w:rPr>
          <w:rFonts w:ascii="Times New Roman" w:hAnsi="Times New Roman" w:cs="Times New Roman"/>
          <w:color w:val="000000"/>
          <w:sz w:val="24"/>
          <w:szCs w:val="24"/>
        </w:rPr>
        <w:t>Vespa</w:t>
      </w:r>
      <w:proofErr w:type="spellEnd"/>
      <w:proofErr w:type="gramEnd"/>
      <w:r w:rsidRPr="00DF3528">
        <w:rPr>
          <w:rFonts w:ascii="Times New Roman" w:hAnsi="Times New Roman" w:cs="Times New Roman"/>
          <w:color w:val="000000"/>
          <w:sz w:val="24"/>
          <w:szCs w:val="24"/>
        </w:rPr>
        <w:t xml:space="preserve"> (</w:t>
      </w:r>
      <w:proofErr w:type="spellStart"/>
      <w:r w:rsidRPr="00DF3528">
        <w:rPr>
          <w:rFonts w:ascii="Times New Roman" w:hAnsi="Times New Roman" w:cs="Times New Roman"/>
          <w:color w:val="000000"/>
          <w:sz w:val="24"/>
          <w:szCs w:val="24"/>
        </w:rPr>
        <w:t>Vespinae</w:t>
      </w:r>
      <w:proofErr w:type="spellEnd"/>
      <w:r w:rsidRPr="00DF3528">
        <w:rPr>
          <w:rFonts w:ascii="Times New Roman" w:hAnsi="Times New Roman" w:cs="Times New Roman"/>
          <w:color w:val="000000"/>
          <w:sz w:val="24"/>
          <w:szCs w:val="24"/>
        </w:rPr>
        <w:t>)</w:t>
      </w:r>
      <w:r w:rsidR="0093655B">
        <w:rPr>
          <w:rFonts w:ascii="Times New Roman" w:hAnsi="Times New Roman" w:cs="Times New Roman"/>
          <w:color w:val="000000"/>
          <w:sz w:val="24"/>
          <w:szCs w:val="24"/>
        </w:rPr>
        <w:t xml:space="preserve"> .</w:t>
      </w:r>
    </w:p>
    <w:p w:rsidR="00DF3528" w:rsidRPr="0093655B" w:rsidRDefault="00DF3528" w:rsidP="0093655B">
      <w:pPr>
        <w:spacing w:after="0" w:line="240" w:lineRule="auto"/>
        <w:jc w:val="both"/>
        <w:rPr>
          <w:rFonts w:ascii="Times New Roman" w:hAnsi="Times New Roman" w:cs="Times New Roman"/>
          <w:b/>
          <w:color w:val="000000"/>
          <w:sz w:val="24"/>
          <w:szCs w:val="24"/>
        </w:rPr>
      </w:pPr>
      <w:r w:rsidRPr="0093655B">
        <w:rPr>
          <w:rFonts w:ascii="Times New Roman" w:hAnsi="Times New Roman" w:cs="Times New Roman"/>
          <w:b/>
          <w:color w:val="000000"/>
          <w:sz w:val="24"/>
          <w:szCs w:val="24"/>
        </w:rPr>
        <w:t>Ecological Observations</w:t>
      </w:r>
    </w:p>
    <w:p w:rsidR="00DF3528" w:rsidRPr="00DF3528" w:rsidRDefault="00DF3528" w:rsidP="00DF3528">
      <w:pPr>
        <w:spacing w:after="0" w:line="240" w:lineRule="auto"/>
        <w:ind w:firstLine="720"/>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 xml:space="preserve">The forest's heterogeneous environment, characterized by high plant diversity, provided optimal niches for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supporting species coexistence. Key factors contributing to their diversity included:</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Abundant food resources (nectar, caterpillars, other insects)</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Availability of nesting materials (plant fibers, mud)</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Low human disturbance (limited habitat destruction, minimal pesticide use)</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Biodiversity Indices and Population Structure</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Total individuals recorded: 125</w:t>
      </w:r>
    </w:p>
    <w:p w:rsidR="00DF3528" w:rsidRPr="0093655B" w:rsidRDefault="00DF3528" w:rsidP="0093655B">
      <w:pPr>
        <w:pStyle w:val="ListParagraph"/>
        <w:numPr>
          <w:ilvl w:val="0"/>
          <w:numId w:val="7"/>
        </w:numPr>
        <w:spacing w:after="0" w:line="240" w:lineRule="auto"/>
        <w:jc w:val="both"/>
        <w:rPr>
          <w:rFonts w:ascii="Times New Roman" w:hAnsi="Times New Roman" w:cs="Times New Roman"/>
          <w:color w:val="000000"/>
          <w:sz w:val="24"/>
          <w:szCs w:val="24"/>
        </w:rPr>
      </w:pPr>
      <w:r w:rsidRPr="0093655B">
        <w:rPr>
          <w:rFonts w:ascii="Times New Roman" w:hAnsi="Times New Roman" w:cs="Times New Roman"/>
          <w:color w:val="000000"/>
          <w:sz w:val="24"/>
          <w:szCs w:val="24"/>
        </w:rPr>
        <w:t>Species richness (</w:t>
      </w:r>
      <w:proofErr w:type="spellStart"/>
      <w:r w:rsidRPr="0093655B">
        <w:rPr>
          <w:rFonts w:ascii="Times New Roman" w:hAnsi="Times New Roman" w:cs="Times New Roman"/>
          <w:color w:val="000000"/>
          <w:sz w:val="24"/>
          <w:szCs w:val="24"/>
        </w:rPr>
        <w:t>Margalef</w:t>
      </w:r>
      <w:proofErr w:type="spellEnd"/>
      <w:r w:rsidRPr="0093655B">
        <w:rPr>
          <w:rFonts w:ascii="Times New Roman" w:hAnsi="Times New Roman" w:cs="Times New Roman"/>
          <w:color w:val="000000"/>
          <w:sz w:val="24"/>
          <w:szCs w:val="24"/>
        </w:rPr>
        <w:t xml:space="preserve"> Index): 3.72 (indicating moderate diversity)</w:t>
      </w:r>
    </w:p>
    <w:p w:rsidR="00DF3528" w:rsidRPr="0093655B" w:rsidRDefault="00DF3528" w:rsidP="0093655B">
      <w:pPr>
        <w:spacing w:after="0" w:line="240" w:lineRule="auto"/>
        <w:jc w:val="both"/>
        <w:rPr>
          <w:rFonts w:ascii="Times New Roman" w:hAnsi="Times New Roman" w:cs="Times New Roman"/>
          <w:b/>
          <w:color w:val="000000"/>
          <w:sz w:val="24"/>
          <w:szCs w:val="24"/>
        </w:rPr>
      </w:pPr>
      <w:r w:rsidRPr="0093655B">
        <w:rPr>
          <w:rFonts w:ascii="Times New Roman" w:hAnsi="Times New Roman" w:cs="Times New Roman"/>
          <w:b/>
          <w:color w:val="000000"/>
          <w:sz w:val="24"/>
          <w:szCs w:val="24"/>
        </w:rPr>
        <w:t>Diversity indices:</w:t>
      </w:r>
    </w:p>
    <w:p w:rsidR="00DF3528" w:rsidRPr="00DF3528" w:rsidRDefault="00DF3528" w:rsidP="0093655B">
      <w:pPr>
        <w:spacing w:after="0" w:line="240" w:lineRule="auto"/>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Simpson’s Index (0.85): High dominance of certain species</w:t>
      </w:r>
    </w:p>
    <w:p w:rsidR="00DF3528" w:rsidRPr="00DF3528" w:rsidRDefault="00DF3528" w:rsidP="0093655B">
      <w:pPr>
        <w:spacing w:after="0" w:line="240" w:lineRule="auto"/>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Shannon-Wiener Index (2.31): Moderate species diversity</w:t>
      </w:r>
    </w:p>
    <w:p w:rsidR="00DF3528" w:rsidRPr="00DF3528" w:rsidRDefault="00DF3528" w:rsidP="0093655B">
      <w:pPr>
        <w:spacing w:after="0" w:line="240" w:lineRule="auto"/>
        <w:jc w:val="both"/>
        <w:rPr>
          <w:rFonts w:ascii="Times New Roman" w:hAnsi="Times New Roman" w:cs="Times New Roman"/>
          <w:color w:val="000000"/>
          <w:sz w:val="24"/>
          <w:szCs w:val="24"/>
        </w:rPr>
      </w:pPr>
      <w:proofErr w:type="spellStart"/>
      <w:r w:rsidRPr="00DF3528">
        <w:rPr>
          <w:rFonts w:ascii="Times New Roman" w:hAnsi="Times New Roman" w:cs="Times New Roman"/>
          <w:color w:val="000000"/>
          <w:sz w:val="24"/>
          <w:szCs w:val="24"/>
        </w:rPr>
        <w:t>Pielou’s</w:t>
      </w:r>
      <w:proofErr w:type="spellEnd"/>
      <w:r w:rsidRPr="00DF3528">
        <w:rPr>
          <w:rFonts w:ascii="Times New Roman" w:hAnsi="Times New Roman" w:cs="Times New Roman"/>
          <w:color w:val="000000"/>
          <w:sz w:val="24"/>
          <w:szCs w:val="24"/>
        </w:rPr>
        <w:t xml:space="preserve"> Evenness Index (0.78): Fairly balanced species distribution</w:t>
      </w:r>
    </w:p>
    <w:p w:rsidR="00DF3528" w:rsidRPr="0093655B" w:rsidRDefault="00DF3528" w:rsidP="0093655B">
      <w:pPr>
        <w:spacing w:after="0" w:line="240" w:lineRule="auto"/>
        <w:jc w:val="both"/>
        <w:rPr>
          <w:rFonts w:ascii="Times New Roman" w:hAnsi="Times New Roman" w:cs="Times New Roman"/>
          <w:b/>
          <w:color w:val="000000"/>
          <w:sz w:val="24"/>
          <w:szCs w:val="24"/>
        </w:rPr>
      </w:pPr>
      <w:r w:rsidRPr="0093655B">
        <w:rPr>
          <w:rFonts w:ascii="Times New Roman" w:hAnsi="Times New Roman" w:cs="Times New Roman"/>
          <w:b/>
          <w:color w:val="000000"/>
          <w:sz w:val="24"/>
          <w:szCs w:val="24"/>
        </w:rPr>
        <w:t>Conservation and Research Implications</w:t>
      </w:r>
    </w:p>
    <w:p w:rsidR="0093655B" w:rsidRDefault="00DF3528" w:rsidP="00DF3528">
      <w:pPr>
        <w:spacing w:after="0" w:line="240" w:lineRule="auto"/>
        <w:ind w:firstLine="720"/>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 xml:space="preserve">Forest ecosystems are crucial for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conservation, as they provide essential </w:t>
      </w:r>
      <w:proofErr w:type="spellStart"/>
      <w:r w:rsidRPr="00DF3528">
        <w:rPr>
          <w:rFonts w:ascii="Times New Roman" w:hAnsi="Times New Roman" w:cs="Times New Roman"/>
          <w:color w:val="000000"/>
          <w:sz w:val="24"/>
          <w:szCs w:val="24"/>
        </w:rPr>
        <w:t>resources.Limited</w:t>
      </w:r>
      <w:proofErr w:type="spellEnd"/>
      <w:r w:rsidRPr="00DF3528">
        <w:rPr>
          <w:rFonts w:ascii="Times New Roman" w:hAnsi="Times New Roman" w:cs="Times New Roman"/>
          <w:color w:val="000000"/>
          <w:sz w:val="24"/>
          <w:szCs w:val="24"/>
        </w:rPr>
        <w:t xml:space="preserve"> prior research on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diversity across different habitats suggests a need for more extensive studies.</w:t>
      </w:r>
    </w:p>
    <w:p w:rsidR="00DF3528" w:rsidRPr="00DF3528" w:rsidRDefault="00DF3528" w:rsidP="0093655B">
      <w:pPr>
        <w:spacing w:after="0" w:line="240" w:lineRule="auto"/>
        <w:jc w:val="both"/>
        <w:rPr>
          <w:rFonts w:ascii="Times New Roman" w:hAnsi="Times New Roman" w:cs="Times New Roman"/>
          <w:color w:val="000000"/>
          <w:sz w:val="24"/>
          <w:szCs w:val="24"/>
        </w:rPr>
      </w:pP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as </w:t>
      </w:r>
      <w:proofErr w:type="spellStart"/>
      <w:r w:rsidRPr="00DF3528">
        <w:rPr>
          <w:rFonts w:ascii="Times New Roman" w:hAnsi="Times New Roman" w:cs="Times New Roman"/>
          <w:color w:val="000000"/>
          <w:sz w:val="24"/>
          <w:szCs w:val="24"/>
        </w:rPr>
        <w:t>bioindicators</w:t>
      </w:r>
      <w:proofErr w:type="spellEnd"/>
      <w:r w:rsidRPr="00DF3528">
        <w:rPr>
          <w:rFonts w:ascii="Times New Roman" w:hAnsi="Times New Roman" w:cs="Times New Roman"/>
          <w:color w:val="000000"/>
          <w:sz w:val="24"/>
          <w:szCs w:val="24"/>
        </w:rPr>
        <w:t>: Their presence and diversity can indicate ecosystem health.</w:t>
      </w:r>
    </w:p>
    <w:p w:rsidR="00DF3528" w:rsidRPr="00DF3528" w:rsidRDefault="00DF3528" w:rsidP="0093655B">
      <w:pPr>
        <w:spacing w:after="0" w:line="240" w:lineRule="auto"/>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Potential in pest control: Some species prey on agricultural pests, making them useful in Integrated Pest Management (IPM) strategies.</w:t>
      </w:r>
    </w:p>
    <w:p w:rsidR="00DF3528" w:rsidRPr="0093655B" w:rsidRDefault="00DF3528" w:rsidP="0093655B">
      <w:pPr>
        <w:spacing w:after="0" w:line="240" w:lineRule="auto"/>
        <w:jc w:val="both"/>
        <w:rPr>
          <w:rFonts w:ascii="Times New Roman" w:hAnsi="Times New Roman" w:cs="Times New Roman"/>
          <w:b/>
          <w:color w:val="000000"/>
          <w:sz w:val="24"/>
          <w:szCs w:val="24"/>
        </w:rPr>
      </w:pPr>
      <w:r w:rsidRPr="0093655B">
        <w:rPr>
          <w:rFonts w:ascii="Times New Roman" w:hAnsi="Times New Roman" w:cs="Times New Roman"/>
          <w:b/>
          <w:color w:val="000000"/>
          <w:sz w:val="24"/>
          <w:szCs w:val="24"/>
        </w:rPr>
        <w:t>Recommendations for Future Studies</w:t>
      </w:r>
    </w:p>
    <w:p w:rsidR="00DF3528" w:rsidRDefault="00DF3528" w:rsidP="004B19D5">
      <w:pPr>
        <w:spacing w:after="0" w:line="240" w:lineRule="auto"/>
        <w:ind w:firstLine="720"/>
        <w:jc w:val="both"/>
        <w:rPr>
          <w:rFonts w:ascii="Times New Roman" w:hAnsi="Times New Roman" w:cs="Times New Roman"/>
          <w:color w:val="000000"/>
          <w:sz w:val="24"/>
          <w:szCs w:val="24"/>
        </w:rPr>
      </w:pPr>
      <w:r w:rsidRPr="00DF3528">
        <w:rPr>
          <w:rFonts w:ascii="Times New Roman" w:hAnsi="Times New Roman" w:cs="Times New Roman"/>
          <w:color w:val="000000"/>
          <w:sz w:val="24"/>
          <w:szCs w:val="24"/>
        </w:rPr>
        <w:t xml:space="preserve">Expand surveys to other habitats (grasslands, urban areas) to assess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distribution.</w:t>
      </w:r>
      <w:r w:rsidR="0093655B">
        <w:rPr>
          <w:rFonts w:ascii="Times New Roman" w:hAnsi="Times New Roman" w:cs="Times New Roman"/>
          <w:color w:val="000000"/>
          <w:sz w:val="24"/>
          <w:szCs w:val="24"/>
        </w:rPr>
        <w:t xml:space="preserve"> </w:t>
      </w:r>
      <w:r w:rsidRPr="00DF3528">
        <w:rPr>
          <w:rFonts w:ascii="Times New Roman" w:hAnsi="Times New Roman" w:cs="Times New Roman"/>
          <w:color w:val="000000"/>
          <w:sz w:val="24"/>
          <w:szCs w:val="24"/>
        </w:rPr>
        <w:t>Investigate their ecological roles (pollination, predation) in greater detail.</w:t>
      </w:r>
      <w:r w:rsidR="0093655B">
        <w:rPr>
          <w:rFonts w:ascii="Times New Roman" w:hAnsi="Times New Roman" w:cs="Times New Roman"/>
          <w:color w:val="000000"/>
          <w:sz w:val="24"/>
          <w:szCs w:val="24"/>
        </w:rPr>
        <w:t xml:space="preserve"> </w:t>
      </w:r>
      <w:r w:rsidRPr="00DF3528">
        <w:rPr>
          <w:rFonts w:ascii="Times New Roman" w:hAnsi="Times New Roman" w:cs="Times New Roman"/>
          <w:color w:val="000000"/>
          <w:sz w:val="24"/>
          <w:szCs w:val="24"/>
        </w:rPr>
        <w:t>Promote conservation efforts by minimizing habitat destruction and pesticide use.</w:t>
      </w:r>
      <w:r w:rsidR="0093655B">
        <w:rPr>
          <w:rFonts w:ascii="Times New Roman" w:hAnsi="Times New Roman" w:cs="Times New Roman"/>
          <w:color w:val="000000"/>
          <w:sz w:val="24"/>
          <w:szCs w:val="24"/>
        </w:rPr>
        <w:t xml:space="preserve"> </w:t>
      </w:r>
      <w:r w:rsidRPr="00DF3528">
        <w:rPr>
          <w:rFonts w:ascii="Times New Roman" w:hAnsi="Times New Roman" w:cs="Times New Roman"/>
          <w:color w:val="000000"/>
          <w:sz w:val="24"/>
          <w:szCs w:val="24"/>
        </w:rPr>
        <w:t xml:space="preserve">This study underscores the ecological importance of </w:t>
      </w:r>
      <w:proofErr w:type="spellStart"/>
      <w:r w:rsidRPr="00DF3528">
        <w:rPr>
          <w:rFonts w:ascii="Times New Roman" w:hAnsi="Times New Roman" w:cs="Times New Roman"/>
          <w:color w:val="000000"/>
          <w:sz w:val="24"/>
          <w:szCs w:val="24"/>
        </w:rPr>
        <w:t>Vespidae</w:t>
      </w:r>
      <w:proofErr w:type="spellEnd"/>
      <w:r w:rsidRPr="00DF3528">
        <w:rPr>
          <w:rFonts w:ascii="Times New Roman" w:hAnsi="Times New Roman" w:cs="Times New Roman"/>
          <w:color w:val="000000"/>
          <w:sz w:val="24"/>
          <w:szCs w:val="24"/>
        </w:rPr>
        <w:t xml:space="preserve"> wasps and calls for further research to enhance understanding of their biodiversity and functional roles in ecosystems.</w:t>
      </w:r>
    </w:p>
    <w:p w:rsidR="00DF3528" w:rsidRDefault="00DF3528" w:rsidP="004B19D5">
      <w:pPr>
        <w:spacing w:after="0" w:line="240" w:lineRule="auto"/>
        <w:ind w:firstLine="720"/>
        <w:jc w:val="both"/>
        <w:rPr>
          <w:rFonts w:ascii="Times New Roman" w:hAnsi="Times New Roman" w:cs="Times New Roman"/>
          <w:color w:val="000000"/>
          <w:sz w:val="24"/>
          <w:szCs w:val="24"/>
        </w:rPr>
      </w:pPr>
    </w:p>
    <w:p w:rsidR="00DF3528" w:rsidRPr="004B19D5" w:rsidRDefault="00DF3528" w:rsidP="004B19D5">
      <w:pPr>
        <w:spacing w:after="0" w:line="240" w:lineRule="auto"/>
        <w:ind w:firstLine="720"/>
        <w:jc w:val="both"/>
        <w:rPr>
          <w:rFonts w:ascii="Times New Roman" w:hAnsi="Times New Roman" w:cs="Times New Roman"/>
          <w:color w:val="000000"/>
          <w:sz w:val="24"/>
          <w:szCs w:val="24"/>
        </w:rPr>
      </w:pPr>
    </w:p>
    <w:p w:rsidR="004B19D5" w:rsidRPr="004B19D5" w:rsidRDefault="004B19D5" w:rsidP="000E36E3">
      <w:pPr>
        <w:spacing w:after="0" w:line="240" w:lineRule="auto"/>
        <w:jc w:val="both"/>
        <w:rPr>
          <w:rFonts w:ascii="Times New Roman" w:hAnsi="Times New Roman" w:cs="Times New Roman"/>
          <w:color w:val="000000"/>
          <w:sz w:val="24"/>
          <w:szCs w:val="24"/>
        </w:rPr>
      </w:pPr>
    </w:p>
    <w:p w:rsidR="000D32F8" w:rsidRPr="004B19D5" w:rsidRDefault="000D32F8" w:rsidP="002B660A">
      <w:pPr>
        <w:spacing w:after="0" w:line="240" w:lineRule="auto"/>
        <w:jc w:val="center"/>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 xml:space="preserve">Table-1: </w:t>
      </w:r>
      <w:r w:rsidR="00813A76" w:rsidRPr="004B19D5">
        <w:rPr>
          <w:rFonts w:ascii="Times New Roman" w:hAnsi="Times New Roman" w:cs="Times New Roman"/>
          <w:b/>
          <w:color w:val="000000"/>
          <w:sz w:val="24"/>
          <w:szCs w:val="24"/>
        </w:rPr>
        <w:t xml:space="preserve"> D</w:t>
      </w:r>
      <w:r w:rsidR="00534917" w:rsidRPr="004B19D5">
        <w:rPr>
          <w:rFonts w:ascii="Times New Roman" w:hAnsi="Times New Roman" w:cs="Times New Roman"/>
          <w:b/>
          <w:color w:val="000000"/>
          <w:sz w:val="24"/>
          <w:szCs w:val="24"/>
        </w:rPr>
        <w:t>istribution of</w:t>
      </w:r>
      <w:r w:rsidR="002B660A" w:rsidRPr="004B19D5">
        <w:rPr>
          <w:rFonts w:ascii="Times New Roman" w:hAnsi="Times New Roman" w:cs="Times New Roman"/>
          <w:b/>
          <w:color w:val="000000"/>
          <w:sz w:val="24"/>
          <w:szCs w:val="24"/>
        </w:rPr>
        <w:t xml:space="preserve"> texa with</w:t>
      </w:r>
      <w:r w:rsidR="00534917" w:rsidRPr="004B19D5">
        <w:rPr>
          <w:rFonts w:ascii="Times New Roman" w:hAnsi="Times New Roman" w:cs="Times New Roman"/>
          <w:b/>
          <w:color w:val="000000"/>
          <w:sz w:val="24"/>
          <w:szCs w:val="24"/>
        </w:rPr>
        <w:t xml:space="preserve"> sub-family</w:t>
      </w:r>
    </w:p>
    <w:tbl>
      <w:tblPr>
        <w:tblStyle w:val="TableGrid"/>
        <w:tblW w:w="9180" w:type="dxa"/>
        <w:jc w:val="center"/>
        <w:tblLook w:val="04A0"/>
      </w:tblPr>
      <w:tblGrid>
        <w:gridCol w:w="1098"/>
        <w:gridCol w:w="6030"/>
        <w:gridCol w:w="2052"/>
      </w:tblGrid>
      <w:tr w:rsidR="00534917" w:rsidRPr="004B19D5" w:rsidTr="004B19D5">
        <w:trPr>
          <w:jc w:val="center"/>
        </w:trPr>
        <w:tc>
          <w:tcPr>
            <w:tcW w:w="1098" w:type="dxa"/>
          </w:tcPr>
          <w:p w:rsidR="00534917" w:rsidRPr="004B19D5" w:rsidRDefault="00534917" w:rsidP="000D32F8">
            <w:pPr>
              <w:ind w:left="360"/>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sn</w:t>
            </w:r>
            <w:proofErr w:type="spellEnd"/>
          </w:p>
        </w:tc>
        <w:tc>
          <w:tcPr>
            <w:tcW w:w="6030"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Species </w:t>
            </w:r>
          </w:p>
        </w:tc>
        <w:tc>
          <w:tcPr>
            <w:tcW w:w="2052"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subfamily</w:t>
            </w:r>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Allorhynchium</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argentatum</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1804) </w:t>
            </w:r>
          </w:p>
        </w:tc>
        <w:tc>
          <w:tcPr>
            <w:tcW w:w="2052" w:type="dxa"/>
          </w:tcPr>
          <w:p w:rsidR="00534917" w:rsidRPr="004B19D5" w:rsidRDefault="002B660A" w:rsidP="000D32F8">
            <w:pPr>
              <w:pStyle w:val="Pa10"/>
              <w:jc w:val="both"/>
              <w:rPr>
                <w:rFonts w:ascii="Times New Roman" w:hAnsi="Times New Roman" w:cs="Times New Roman"/>
                <w:color w:val="000000"/>
              </w:rPr>
            </w:pPr>
            <w:proofErr w:type="spellStart"/>
            <w:r w:rsidRPr="004B19D5">
              <w:rPr>
                <w:rFonts w:ascii="Times New Roman" w:hAnsi="Times New Roman" w:cs="Times New Roman"/>
                <w:color w:val="000000"/>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Antepipona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ceylonica</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(de Saussure, 1867)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Antepipona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ovalis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(de Saussure, 1853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Antepipona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pruthii</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color w:val="000000"/>
              </w:rPr>
              <w:t>Giordani</w:t>
            </w:r>
            <w:proofErr w:type="spellEnd"/>
            <w:r w:rsidRPr="004B19D5">
              <w:rPr>
                <w:rFonts w:ascii="Times New Roman" w:hAnsi="Times New Roman" w:cs="Times New Roman"/>
                <w:color w:val="000000"/>
              </w:rPr>
              <w:t xml:space="preserve"> </w:t>
            </w:r>
            <w:proofErr w:type="spellStart"/>
            <w:r w:rsidRPr="004B19D5">
              <w:rPr>
                <w:rFonts w:ascii="Times New Roman" w:hAnsi="Times New Roman" w:cs="Times New Roman"/>
                <w:color w:val="000000"/>
              </w:rPr>
              <w:t>Soika</w:t>
            </w:r>
            <w:proofErr w:type="spellEnd"/>
            <w:r w:rsidRPr="004B19D5">
              <w:rPr>
                <w:rFonts w:ascii="Times New Roman" w:hAnsi="Times New Roman" w:cs="Times New Roman"/>
                <w:color w:val="000000"/>
              </w:rPr>
              <w:t xml:space="preserve">, 1882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Antepipona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sibilans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(Cameron, 1903)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r w:rsidRPr="004B19D5">
              <w:rPr>
                <w:rFonts w:ascii="Times New Roman" w:hAnsi="Times New Roman" w:cs="Times New Roman"/>
                <w:i/>
                <w:iCs/>
                <w:color w:val="000000"/>
              </w:rPr>
              <w:t xml:space="preserve">Delta </w:t>
            </w:r>
            <w:proofErr w:type="spellStart"/>
            <w:r w:rsidRPr="004B19D5">
              <w:rPr>
                <w:rFonts w:ascii="Times New Roman" w:hAnsi="Times New Roman" w:cs="Times New Roman"/>
                <w:i/>
                <w:iCs/>
                <w:color w:val="000000"/>
              </w:rPr>
              <w:t>conoideum</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Gmelin</w:t>
            </w:r>
            <w:proofErr w:type="spellEnd"/>
            <w:r w:rsidRPr="004B19D5">
              <w:rPr>
                <w:rFonts w:ascii="Times New Roman" w:hAnsi="Times New Roman" w:cs="Times New Roman"/>
                <w:color w:val="000000"/>
              </w:rPr>
              <w:t xml:space="preserve">, 1790)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r w:rsidRPr="004B19D5">
              <w:rPr>
                <w:rFonts w:ascii="Times New Roman" w:hAnsi="Times New Roman" w:cs="Times New Roman"/>
                <w:i/>
                <w:iCs/>
                <w:color w:val="000000"/>
              </w:rPr>
              <w:t xml:space="preserve">Delta </w:t>
            </w:r>
            <w:proofErr w:type="spellStart"/>
            <w:r w:rsidRPr="004B19D5">
              <w:rPr>
                <w:rFonts w:ascii="Times New Roman" w:hAnsi="Times New Roman" w:cs="Times New Roman"/>
                <w:i/>
                <w:iCs/>
                <w:color w:val="000000"/>
              </w:rPr>
              <w:t>pyriforme</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1775)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Knemodynerus</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coriaceus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Giordani</w:t>
            </w:r>
            <w:proofErr w:type="spellEnd"/>
            <w:r w:rsidRPr="004B19D5">
              <w:rPr>
                <w:rFonts w:ascii="Times New Roman" w:hAnsi="Times New Roman" w:cs="Times New Roman"/>
                <w:color w:val="000000"/>
              </w:rPr>
              <w:t xml:space="preserve"> </w:t>
            </w:r>
            <w:proofErr w:type="spellStart"/>
            <w:r w:rsidRPr="004B19D5">
              <w:rPr>
                <w:rFonts w:ascii="Times New Roman" w:hAnsi="Times New Roman" w:cs="Times New Roman"/>
                <w:color w:val="000000"/>
              </w:rPr>
              <w:t>Soika</w:t>
            </w:r>
            <w:proofErr w:type="spellEnd"/>
            <w:r w:rsidRPr="004B19D5">
              <w:rPr>
                <w:rFonts w:ascii="Times New Roman" w:hAnsi="Times New Roman" w:cs="Times New Roman"/>
                <w:color w:val="000000"/>
              </w:rPr>
              <w:t xml:space="preserve">, 1970)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i/>
                <w:iCs/>
                <w:color w:val="000000"/>
              </w:rPr>
            </w:pPr>
            <w:proofErr w:type="spellStart"/>
            <w:r w:rsidRPr="004B19D5">
              <w:rPr>
                <w:rFonts w:ascii="Times New Roman" w:hAnsi="Times New Roman" w:cs="Times New Roman"/>
                <w:i/>
                <w:iCs/>
                <w:color w:val="000000"/>
              </w:rPr>
              <w:t>Labus</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pusillus</w:t>
            </w:r>
            <w:proofErr w:type="spellEnd"/>
            <w:r w:rsidRPr="004B19D5">
              <w:rPr>
                <w:rFonts w:ascii="Times New Roman" w:hAnsi="Times New Roman" w:cs="Times New Roman"/>
                <w:i/>
                <w:iCs/>
                <w:color w:val="000000"/>
              </w:rPr>
              <w:t xml:space="preserve"> van </w:t>
            </w:r>
            <w:proofErr w:type="spellStart"/>
            <w:r w:rsidRPr="004B19D5">
              <w:rPr>
                <w:rFonts w:ascii="Times New Roman" w:hAnsi="Times New Roman" w:cs="Times New Roman"/>
                <w:i/>
                <w:iCs/>
                <w:color w:val="000000"/>
              </w:rPr>
              <w:t>der</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Vecht</w:t>
            </w:r>
            <w:proofErr w:type="spellEnd"/>
            <w:r w:rsidRPr="004B19D5">
              <w:rPr>
                <w:rFonts w:ascii="Times New Roman" w:hAnsi="Times New Roman" w:cs="Times New Roman"/>
                <w:i/>
                <w:iCs/>
                <w:color w:val="000000"/>
              </w:rPr>
              <w:t xml:space="preserve">, 1963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i/>
                <w:iCs/>
                <w:color w:val="000000"/>
              </w:rPr>
            </w:pPr>
            <w:proofErr w:type="spellStart"/>
            <w:r w:rsidRPr="004B19D5">
              <w:rPr>
                <w:rFonts w:ascii="Times New Roman" w:hAnsi="Times New Roman" w:cs="Times New Roman"/>
                <w:i/>
                <w:iCs/>
                <w:color w:val="000000"/>
              </w:rPr>
              <w:t>Phimenes</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flavopictus</w:t>
            </w:r>
            <w:proofErr w:type="spellEnd"/>
            <w:r w:rsidRPr="004B19D5">
              <w:rPr>
                <w:rFonts w:ascii="Times New Roman" w:hAnsi="Times New Roman" w:cs="Times New Roman"/>
                <w:i/>
                <w:iCs/>
                <w:color w:val="000000"/>
              </w:rPr>
              <w:t xml:space="preserve"> (Blanchard, 1845</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Rhynchium</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brunneum</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1793)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Xenorhynchium</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nitidulum</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1798)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Eumeninae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Polistes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i/>
                <w:iCs/>
                <w:color w:val="000000"/>
              </w:rPr>
              <w:t>Polistella</w:t>
            </w:r>
            <w:proofErr w:type="spellEnd"/>
            <w:r w:rsidRPr="004B19D5">
              <w:rPr>
                <w:rFonts w:ascii="Times New Roman" w:hAnsi="Times New Roman" w:cs="Times New Roman"/>
                <w:color w:val="000000"/>
              </w:rPr>
              <w:t xml:space="preserve">) </w:t>
            </w:r>
            <w:r w:rsidRPr="004B19D5">
              <w:rPr>
                <w:rFonts w:ascii="Times New Roman" w:hAnsi="Times New Roman" w:cs="Times New Roman"/>
                <w:i/>
                <w:iCs/>
                <w:color w:val="000000"/>
              </w:rPr>
              <w:t xml:space="preserve">stigma </w:t>
            </w:r>
            <w:proofErr w:type="spellStart"/>
            <w:r w:rsidRPr="004B19D5">
              <w:rPr>
                <w:rFonts w:ascii="Times New Roman" w:hAnsi="Times New Roman" w:cs="Times New Roman"/>
                <w:i/>
                <w:iCs/>
                <w:color w:val="000000"/>
              </w:rPr>
              <w:t>tamulus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1798) </w:t>
            </w:r>
          </w:p>
        </w:tc>
        <w:tc>
          <w:tcPr>
            <w:tcW w:w="2052"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color w:val="000000"/>
              </w:rPr>
              <w:t>Polistinae</w:t>
            </w:r>
            <w:proofErr w:type="spellEnd"/>
            <w:r w:rsidRPr="004B19D5">
              <w:rPr>
                <w:rFonts w:ascii="Times New Roman" w:hAnsi="Times New Roman" w:cs="Times New Roman"/>
                <w:color w:val="000000"/>
              </w:rPr>
              <w:t xml:space="preserve"> </w:t>
            </w:r>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Ropalidia</w:t>
            </w:r>
            <w:proofErr w:type="spellEnd"/>
            <w:r w:rsidRPr="004B19D5">
              <w:rPr>
                <w:rFonts w:ascii="Times New Roman" w:hAnsi="Times New Roman" w:cs="Times New Roman"/>
                <w:i/>
                <w:iCs/>
                <w:color w:val="000000"/>
              </w:rPr>
              <w:t xml:space="preserve"> stigma </w:t>
            </w:r>
            <w:r w:rsidRPr="004B19D5">
              <w:rPr>
                <w:rFonts w:ascii="Times New Roman" w:hAnsi="Times New Roman" w:cs="Times New Roman"/>
                <w:color w:val="000000"/>
              </w:rPr>
              <w:t xml:space="preserve">(Smith, 1858)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Polistinae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Ropalidia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jacobsoni</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(du </w:t>
            </w:r>
            <w:proofErr w:type="spellStart"/>
            <w:r w:rsidRPr="004B19D5">
              <w:rPr>
                <w:rFonts w:ascii="Times New Roman" w:hAnsi="Times New Roman" w:cs="Times New Roman"/>
                <w:color w:val="000000"/>
              </w:rPr>
              <w:t>Buysson</w:t>
            </w:r>
            <w:proofErr w:type="spellEnd"/>
            <w:r w:rsidRPr="004B19D5">
              <w:rPr>
                <w:rFonts w:ascii="Times New Roman" w:hAnsi="Times New Roman" w:cs="Times New Roman"/>
                <w:color w:val="000000"/>
              </w:rPr>
              <w:t xml:space="preserve">, 1908)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Polistinae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E06C3E">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Ropalidia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brevita</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Das &amp; Gupta, 1989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Polistinae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Ropalidia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cyathiformis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w:t>
            </w:r>
            <w:proofErr w:type="spellStart"/>
            <w:r w:rsidRPr="004B19D5">
              <w:rPr>
                <w:rFonts w:ascii="Times New Roman" w:hAnsi="Times New Roman" w:cs="Times New Roman"/>
                <w:color w:val="000000"/>
              </w:rPr>
              <w:t>Fabricius</w:t>
            </w:r>
            <w:proofErr w:type="spellEnd"/>
            <w:r w:rsidRPr="004B19D5">
              <w:rPr>
                <w:rFonts w:ascii="Times New Roman" w:hAnsi="Times New Roman" w:cs="Times New Roman"/>
                <w:color w:val="000000"/>
              </w:rPr>
              <w:t xml:space="preserve">, 1804) </w:t>
            </w:r>
          </w:p>
        </w:tc>
        <w:tc>
          <w:tcPr>
            <w:tcW w:w="2052" w:type="dxa"/>
          </w:tcPr>
          <w:p w:rsidR="00534917" w:rsidRPr="004B19D5" w:rsidRDefault="002B660A"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Polistinae</w:t>
            </w:r>
            <w:proofErr w:type="spellEnd"/>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Eustenogaster</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eximia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eximioides</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(Dover &amp; </w:t>
            </w:r>
            <w:proofErr w:type="spellStart"/>
            <w:r w:rsidRPr="004B19D5">
              <w:rPr>
                <w:rFonts w:ascii="Times New Roman" w:hAnsi="Times New Roman" w:cs="Times New Roman"/>
                <w:color w:val="000000"/>
              </w:rPr>
              <w:t>Rao</w:t>
            </w:r>
            <w:proofErr w:type="spellEnd"/>
            <w:r w:rsidRPr="004B19D5">
              <w:rPr>
                <w:rFonts w:ascii="Times New Roman" w:hAnsi="Times New Roman" w:cs="Times New Roman"/>
                <w:color w:val="000000"/>
              </w:rPr>
              <w:t xml:space="preserve">, 1922) </w:t>
            </w:r>
          </w:p>
        </w:tc>
        <w:tc>
          <w:tcPr>
            <w:tcW w:w="2052"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color w:val="000000"/>
              </w:rPr>
              <w:t>Stenogastrinae</w:t>
            </w:r>
            <w:proofErr w:type="spellEnd"/>
            <w:r w:rsidRPr="004B19D5">
              <w:rPr>
                <w:rFonts w:ascii="Times New Roman" w:hAnsi="Times New Roman" w:cs="Times New Roman"/>
                <w:color w:val="000000"/>
              </w:rPr>
              <w:t xml:space="preserve"> </w:t>
            </w:r>
          </w:p>
        </w:tc>
      </w:tr>
      <w:tr w:rsidR="00534917" w:rsidRPr="004B19D5" w:rsidTr="004B19D5">
        <w:trPr>
          <w:jc w:val="center"/>
        </w:trPr>
        <w:tc>
          <w:tcPr>
            <w:tcW w:w="1098" w:type="dxa"/>
          </w:tcPr>
          <w:p w:rsidR="00534917" w:rsidRPr="004B19D5" w:rsidRDefault="00534917" w:rsidP="000D32F8">
            <w:pPr>
              <w:pStyle w:val="ListParagraph"/>
              <w:numPr>
                <w:ilvl w:val="0"/>
                <w:numId w:val="1"/>
              </w:numPr>
              <w:jc w:val="both"/>
              <w:rPr>
                <w:rFonts w:ascii="Times New Roman" w:hAnsi="Times New Roman" w:cs="Times New Roman"/>
                <w:color w:val="000000"/>
                <w:sz w:val="24"/>
                <w:szCs w:val="24"/>
              </w:rPr>
            </w:pPr>
          </w:p>
        </w:tc>
        <w:tc>
          <w:tcPr>
            <w:tcW w:w="6030"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i/>
                <w:iCs/>
                <w:color w:val="000000"/>
              </w:rPr>
              <w:t>Vespa</w:t>
            </w:r>
            <w:proofErr w:type="spellEnd"/>
            <w:r w:rsidRPr="004B19D5">
              <w:rPr>
                <w:rFonts w:ascii="Times New Roman" w:hAnsi="Times New Roman" w:cs="Times New Roman"/>
                <w:i/>
                <w:iCs/>
                <w:color w:val="000000"/>
              </w:rPr>
              <w:t xml:space="preserve"> </w:t>
            </w:r>
            <w:proofErr w:type="spellStart"/>
            <w:r w:rsidRPr="004B19D5">
              <w:rPr>
                <w:rFonts w:ascii="Times New Roman" w:hAnsi="Times New Roman" w:cs="Times New Roman"/>
                <w:i/>
                <w:iCs/>
                <w:color w:val="000000"/>
              </w:rPr>
              <w:t>tropica</w:t>
            </w:r>
            <w:proofErr w:type="spellEnd"/>
            <w:r w:rsidRPr="004B19D5">
              <w:rPr>
                <w:rFonts w:ascii="Times New Roman" w:hAnsi="Times New Roman" w:cs="Times New Roman"/>
                <w:i/>
                <w:iCs/>
                <w:color w:val="000000"/>
              </w:rPr>
              <w:t xml:space="preserve"> </w:t>
            </w:r>
            <w:r w:rsidRPr="004B19D5">
              <w:rPr>
                <w:rFonts w:ascii="Times New Roman" w:hAnsi="Times New Roman" w:cs="Times New Roman"/>
                <w:color w:val="000000"/>
              </w:rPr>
              <w:t xml:space="preserve">(Linnaeus, 1758) </w:t>
            </w:r>
          </w:p>
        </w:tc>
        <w:tc>
          <w:tcPr>
            <w:tcW w:w="2052" w:type="dxa"/>
          </w:tcPr>
          <w:p w:rsidR="00534917" w:rsidRPr="004B19D5" w:rsidRDefault="00534917" w:rsidP="000D32F8">
            <w:pPr>
              <w:pStyle w:val="Pa10"/>
              <w:jc w:val="both"/>
              <w:rPr>
                <w:rFonts w:ascii="Times New Roman" w:hAnsi="Times New Roman" w:cs="Times New Roman"/>
                <w:color w:val="000000"/>
              </w:rPr>
            </w:pPr>
            <w:proofErr w:type="spellStart"/>
            <w:r w:rsidRPr="004B19D5">
              <w:rPr>
                <w:rFonts w:ascii="Times New Roman" w:hAnsi="Times New Roman" w:cs="Times New Roman"/>
                <w:color w:val="000000"/>
              </w:rPr>
              <w:t>Vespinae</w:t>
            </w:r>
            <w:proofErr w:type="spellEnd"/>
            <w:r w:rsidRPr="004B19D5">
              <w:rPr>
                <w:rFonts w:ascii="Times New Roman" w:hAnsi="Times New Roman" w:cs="Times New Roman"/>
                <w:color w:val="000000"/>
              </w:rPr>
              <w:t xml:space="preserve"> </w:t>
            </w:r>
          </w:p>
        </w:tc>
      </w:tr>
      <w:tr w:rsidR="004B19D5" w:rsidRPr="004B19D5" w:rsidTr="004B19D5">
        <w:trPr>
          <w:jc w:val="center"/>
        </w:trPr>
        <w:tc>
          <w:tcPr>
            <w:tcW w:w="1098" w:type="dxa"/>
          </w:tcPr>
          <w:p w:rsidR="004B19D5" w:rsidRPr="004B19D5" w:rsidRDefault="004B19D5" w:rsidP="004B19D5">
            <w:pPr>
              <w:pStyle w:val="ListParagraph"/>
              <w:jc w:val="both"/>
              <w:rPr>
                <w:rFonts w:ascii="Times New Roman" w:hAnsi="Times New Roman" w:cs="Times New Roman"/>
                <w:color w:val="000000"/>
                <w:sz w:val="24"/>
                <w:szCs w:val="24"/>
              </w:rPr>
            </w:pPr>
          </w:p>
        </w:tc>
        <w:tc>
          <w:tcPr>
            <w:tcW w:w="6030" w:type="dxa"/>
          </w:tcPr>
          <w:p w:rsidR="004B19D5" w:rsidRPr="004B19D5" w:rsidRDefault="004B19D5" w:rsidP="000D32F8">
            <w:pPr>
              <w:pStyle w:val="Pa10"/>
              <w:jc w:val="both"/>
              <w:rPr>
                <w:rFonts w:ascii="Times New Roman" w:hAnsi="Times New Roman" w:cs="Times New Roman"/>
                <w:i/>
                <w:iCs/>
                <w:color w:val="000000"/>
              </w:rPr>
            </w:pPr>
          </w:p>
        </w:tc>
        <w:tc>
          <w:tcPr>
            <w:tcW w:w="2052" w:type="dxa"/>
          </w:tcPr>
          <w:p w:rsidR="004B19D5" w:rsidRPr="004B19D5" w:rsidRDefault="004B19D5" w:rsidP="000D32F8">
            <w:pPr>
              <w:pStyle w:val="Pa10"/>
              <w:jc w:val="both"/>
              <w:rPr>
                <w:rFonts w:ascii="Times New Roman" w:hAnsi="Times New Roman" w:cs="Times New Roman"/>
                <w:color w:val="000000"/>
              </w:rPr>
            </w:pPr>
          </w:p>
        </w:tc>
      </w:tr>
    </w:tbl>
    <w:p w:rsidR="00534917" w:rsidRPr="004B19D5" w:rsidRDefault="00534917" w:rsidP="00534917">
      <w:pPr>
        <w:spacing w:after="0" w:line="240" w:lineRule="auto"/>
        <w:jc w:val="center"/>
        <w:rPr>
          <w:rFonts w:ascii="Times New Roman" w:hAnsi="Times New Roman" w:cs="Times New Roman"/>
          <w:b/>
          <w:color w:val="000000"/>
          <w:sz w:val="24"/>
          <w:szCs w:val="24"/>
        </w:rPr>
      </w:pPr>
      <w:r w:rsidRPr="004B19D5">
        <w:rPr>
          <w:rFonts w:ascii="Times New Roman" w:hAnsi="Times New Roman" w:cs="Times New Roman"/>
          <w:b/>
          <w:color w:val="000000"/>
          <w:sz w:val="24"/>
          <w:szCs w:val="24"/>
        </w:rPr>
        <w:t>Table-2: Statistical analysis</w:t>
      </w:r>
      <w:r w:rsidRPr="004B19D5">
        <w:rPr>
          <w:rFonts w:ascii="Times New Roman" w:hAnsi="Times New Roman" w:cs="Times New Roman"/>
          <w:b/>
          <w:bCs/>
          <w:color w:val="000000"/>
          <w:sz w:val="24"/>
          <w:szCs w:val="24"/>
        </w:rPr>
        <w:t xml:space="preserve"> </w:t>
      </w:r>
    </w:p>
    <w:tbl>
      <w:tblPr>
        <w:tblStyle w:val="TableGrid"/>
        <w:tblW w:w="0" w:type="auto"/>
        <w:jc w:val="center"/>
        <w:tblInd w:w="-1212" w:type="dxa"/>
        <w:tblLook w:val="04A0"/>
      </w:tblPr>
      <w:tblGrid>
        <w:gridCol w:w="1080"/>
        <w:gridCol w:w="5834"/>
        <w:gridCol w:w="2233"/>
      </w:tblGrid>
      <w:tr w:rsidR="00534917" w:rsidRPr="004B19D5" w:rsidTr="004B19D5">
        <w:trPr>
          <w:jc w:val="center"/>
        </w:trPr>
        <w:tc>
          <w:tcPr>
            <w:tcW w:w="1080" w:type="dxa"/>
          </w:tcPr>
          <w:p w:rsidR="00534917" w:rsidRPr="004B19D5" w:rsidRDefault="00534917"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color w:val="000000"/>
                <w:sz w:val="24"/>
                <w:szCs w:val="24"/>
              </w:rPr>
              <w:t>Sn</w:t>
            </w:r>
            <w:proofErr w:type="spellEnd"/>
            <w:r w:rsidRPr="004B19D5">
              <w:rPr>
                <w:rFonts w:ascii="Times New Roman" w:hAnsi="Times New Roman" w:cs="Times New Roman"/>
                <w:color w:val="000000"/>
                <w:sz w:val="24"/>
                <w:szCs w:val="24"/>
              </w:rPr>
              <w:t xml:space="preserve"> </w:t>
            </w:r>
          </w:p>
        </w:tc>
        <w:tc>
          <w:tcPr>
            <w:tcW w:w="5834"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Parameter </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 xml:space="preserve">Value </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sz w:val="24"/>
                <w:szCs w:val="24"/>
              </w:rPr>
              <w:t>Total number of species richness</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19</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sz w:val="24"/>
                <w:szCs w:val="24"/>
              </w:rPr>
              <w:t>Total number of individuals</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125</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sz w:val="24"/>
                <w:szCs w:val="24"/>
              </w:rPr>
              <w:t>Simpson’s Index of Diversity</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0.85</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sz w:val="24"/>
                <w:szCs w:val="24"/>
              </w:rPr>
              <w:t>Shannon Weiner Index</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2.31</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sz w:val="24"/>
                <w:szCs w:val="24"/>
              </w:rPr>
              <w:t>Margalef</w:t>
            </w:r>
            <w:proofErr w:type="spellEnd"/>
            <w:r w:rsidRPr="004B19D5">
              <w:rPr>
                <w:rFonts w:ascii="Times New Roman" w:hAnsi="Times New Roman" w:cs="Times New Roman"/>
                <w:sz w:val="24"/>
                <w:szCs w:val="24"/>
              </w:rPr>
              <w:t xml:space="preserve"> Index</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3.72</w:t>
            </w:r>
          </w:p>
        </w:tc>
      </w:tr>
      <w:tr w:rsidR="00534917" w:rsidRPr="004B19D5" w:rsidTr="004B19D5">
        <w:trPr>
          <w:jc w:val="center"/>
        </w:trPr>
        <w:tc>
          <w:tcPr>
            <w:tcW w:w="1080" w:type="dxa"/>
          </w:tcPr>
          <w:p w:rsidR="00534917" w:rsidRPr="004B19D5" w:rsidRDefault="00534917" w:rsidP="00534917">
            <w:pPr>
              <w:pStyle w:val="ListParagraph"/>
              <w:numPr>
                <w:ilvl w:val="0"/>
                <w:numId w:val="2"/>
              </w:numPr>
              <w:jc w:val="both"/>
              <w:rPr>
                <w:rFonts w:ascii="Times New Roman" w:hAnsi="Times New Roman" w:cs="Times New Roman"/>
                <w:sz w:val="24"/>
                <w:szCs w:val="24"/>
              </w:rPr>
            </w:pPr>
          </w:p>
        </w:tc>
        <w:tc>
          <w:tcPr>
            <w:tcW w:w="5834" w:type="dxa"/>
          </w:tcPr>
          <w:p w:rsidR="00534917" w:rsidRPr="004B19D5" w:rsidRDefault="00534917" w:rsidP="000E36E3">
            <w:pPr>
              <w:jc w:val="both"/>
              <w:rPr>
                <w:rFonts w:ascii="Times New Roman" w:hAnsi="Times New Roman" w:cs="Times New Roman"/>
                <w:color w:val="000000"/>
                <w:sz w:val="24"/>
                <w:szCs w:val="24"/>
              </w:rPr>
            </w:pPr>
            <w:proofErr w:type="spellStart"/>
            <w:r w:rsidRPr="004B19D5">
              <w:rPr>
                <w:rFonts w:ascii="Times New Roman" w:hAnsi="Times New Roman" w:cs="Times New Roman"/>
                <w:sz w:val="24"/>
                <w:szCs w:val="24"/>
              </w:rPr>
              <w:t>Pielou’s</w:t>
            </w:r>
            <w:proofErr w:type="spellEnd"/>
            <w:r w:rsidRPr="004B19D5">
              <w:rPr>
                <w:rFonts w:ascii="Times New Roman" w:hAnsi="Times New Roman" w:cs="Times New Roman"/>
                <w:sz w:val="24"/>
                <w:szCs w:val="24"/>
              </w:rPr>
              <w:t xml:space="preserve"> Evenness Index</w:t>
            </w:r>
          </w:p>
        </w:tc>
        <w:tc>
          <w:tcPr>
            <w:tcW w:w="2233" w:type="dxa"/>
          </w:tcPr>
          <w:p w:rsidR="00534917" w:rsidRPr="004B19D5" w:rsidRDefault="00534917" w:rsidP="000E36E3">
            <w:pPr>
              <w:jc w:val="both"/>
              <w:rPr>
                <w:rFonts w:ascii="Times New Roman" w:hAnsi="Times New Roman" w:cs="Times New Roman"/>
                <w:color w:val="000000"/>
                <w:sz w:val="24"/>
                <w:szCs w:val="24"/>
              </w:rPr>
            </w:pPr>
            <w:r w:rsidRPr="004B19D5">
              <w:rPr>
                <w:rFonts w:ascii="Times New Roman" w:hAnsi="Times New Roman" w:cs="Times New Roman"/>
                <w:color w:val="000000"/>
                <w:sz w:val="24"/>
                <w:szCs w:val="24"/>
              </w:rPr>
              <w:t>0.78</w:t>
            </w:r>
          </w:p>
        </w:tc>
      </w:tr>
    </w:tbl>
    <w:p w:rsidR="00744FA2" w:rsidRPr="00744FA2" w:rsidRDefault="00744FA2" w:rsidP="00744FA2">
      <w:pPr>
        <w:spacing w:after="0" w:line="240" w:lineRule="auto"/>
        <w:jc w:val="both"/>
        <w:rPr>
          <w:rFonts w:ascii="Times New Roman" w:hAnsi="Times New Roman" w:cs="Times New Roman"/>
          <w:b/>
          <w:color w:val="000000"/>
          <w:sz w:val="24"/>
          <w:szCs w:val="24"/>
        </w:rPr>
      </w:pPr>
      <w:r w:rsidRPr="00744FA2">
        <w:rPr>
          <w:rFonts w:ascii="Times New Roman" w:hAnsi="Times New Roman" w:cs="Times New Roman"/>
          <w:b/>
          <w:color w:val="000000"/>
          <w:sz w:val="24"/>
          <w:szCs w:val="24"/>
        </w:rPr>
        <w:t>Conclusion</w:t>
      </w:r>
    </w:p>
    <w:p w:rsidR="00744FA2" w:rsidRPr="00744FA2" w:rsidRDefault="00744FA2" w:rsidP="00744FA2">
      <w:pPr>
        <w:spacing w:after="0" w:line="240" w:lineRule="auto"/>
        <w:ind w:firstLine="720"/>
        <w:jc w:val="both"/>
        <w:rPr>
          <w:rFonts w:ascii="Times New Roman" w:hAnsi="Times New Roman" w:cs="Times New Roman"/>
          <w:color w:val="000000"/>
          <w:sz w:val="24"/>
          <w:szCs w:val="24"/>
        </w:rPr>
      </w:pPr>
      <w:r w:rsidRPr="00744FA2">
        <w:rPr>
          <w:rFonts w:ascii="Times New Roman" w:hAnsi="Times New Roman" w:cs="Times New Roman"/>
          <w:color w:val="000000"/>
          <w:sz w:val="24"/>
          <w:szCs w:val="24"/>
        </w:rPr>
        <w:t xml:space="preserve">India's rapid population growth and economic development have intensified pressures on natural ecosystems, underscoring the need for sustainable biodiversity conservation strategies. As both pollinators and natural pest controllers, </w:t>
      </w:r>
      <w:proofErr w:type="spellStart"/>
      <w:r w:rsidRPr="00744FA2">
        <w:rPr>
          <w:rFonts w:ascii="Times New Roman" w:hAnsi="Times New Roman" w:cs="Times New Roman"/>
          <w:color w:val="000000"/>
          <w:sz w:val="24"/>
          <w:szCs w:val="24"/>
        </w:rPr>
        <w:t>vespid</w:t>
      </w:r>
      <w:proofErr w:type="spellEnd"/>
      <w:r w:rsidRPr="00744FA2">
        <w:rPr>
          <w:rFonts w:ascii="Times New Roman" w:hAnsi="Times New Roman" w:cs="Times New Roman"/>
          <w:color w:val="000000"/>
          <w:sz w:val="24"/>
          <w:szCs w:val="24"/>
        </w:rPr>
        <w:t xml:space="preserve"> wasps play a vital role in maintaining ecological balance and supporting agricultural productivity. However, despite their importance, comprehensive studies on the diversity and distribution of </w:t>
      </w:r>
      <w:proofErr w:type="spellStart"/>
      <w:r w:rsidRPr="00744FA2">
        <w:rPr>
          <w:rFonts w:ascii="Times New Roman" w:hAnsi="Times New Roman" w:cs="Times New Roman"/>
          <w:color w:val="000000"/>
          <w:sz w:val="24"/>
          <w:szCs w:val="24"/>
        </w:rPr>
        <w:t>Vespidae</w:t>
      </w:r>
      <w:proofErr w:type="spellEnd"/>
      <w:r w:rsidRPr="00744FA2">
        <w:rPr>
          <w:rFonts w:ascii="Times New Roman" w:hAnsi="Times New Roman" w:cs="Times New Roman"/>
          <w:color w:val="000000"/>
          <w:sz w:val="24"/>
          <w:szCs w:val="24"/>
        </w:rPr>
        <w:t xml:space="preserve"> in India remain limited. This study contributes essential baseline data on </w:t>
      </w:r>
      <w:proofErr w:type="spellStart"/>
      <w:r w:rsidRPr="00744FA2">
        <w:rPr>
          <w:rFonts w:ascii="Times New Roman" w:hAnsi="Times New Roman" w:cs="Times New Roman"/>
          <w:color w:val="000000"/>
          <w:sz w:val="24"/>
          <w:szCs w:val="24"/>
        </w:rPr>
        <w:t>vespid</w:t>
      </w:r>
      <w:proofErr w:type="spellEnd"/>
      <w:r w:rsidRPr="00744FA2">
        <w:rPr>
          <w:rFonts w:ascii="Times New Roman" w:hAnsi="Times New Roman" w:cs="Times New Roman"/>
          <w:color w:val="000000"/>
          <w:sz w:val="24"/>
          <w:szCs w:val="24"/>
        </w:rPr>
        <w:t xml:space="preserve"> species composition, offering insights into their ecological significance and the potential impacts of anthropogenic activities on their populations.</w:t>
      </w:r>
      <w:r>
        <w:rPr>
          <w:rFonts w:ascii="Times New Roman" w:hAnsi="Times New Roman" w:cs="Times New Roman"/>
          <w:color w:val="000000"/>
          <w:sz w:val="24"/>
          <w:szCs w:val="24"/>
        </w:rPr>
        <w:tab/>
      </w:r>
    </w:p>
    <w:p w:rsidR="002B660A" w:rsidRPr="004B19D5" w:rsidRDefault="00744FA2" w:rsidP="00744FA2">
      <w:pPr>
        <w:spacing w:after="0" w:line="240" w:lineRule="auto"/>
        <w:ind w:firstLine="720"/>
        <w:jc w:val="both"/>
        <w:rPr>
          <w:rFonts w:ascii="Times New Roman" w:hAnsi="Times New Roman" w:cs="Times New Roman"/>
          <w:color w:val="000000"/>
          <w:sz w:val="24"/>
          <w:szCs w:val="24"/>
        </w:rPr>
      </w:pPr>
      <w:r w:rsidRPr="00744FA2">
        <w:rPr>
          <w:rFonts w:ascii="Times New Roman" w:hAnsi="Times New Roman" w:cs="Times New Roman"/>
          <w:color w:val="000000"/>
          <w:sz w:val="24"/>
          <w:szCs w:val="24"/>
        </w:rPr>
        <w:t xml:space="preserve">The findings highlight the urgent need for further research and conservation efforts to protect these ecologically valuable insects. By integrating </w:t>
      </w:r>
      <w:proofErr w:type="spellStart"/>
      <w:r w:rsidRPr="00744FA2">
        <w:rPr>
          <w:rFonts w:ascii="Times New Roman" w:hAnsi="Times New Roman" w:cs="Times New Roman"/>
          <w:color w:val="000000"/>
          <w:sz w:val="24"/>
          <w:szCs w:val="24"/>
        </w:rPr>
        <w:t>vespid</w:t>
      </w:r>
      <w:proofErr w:type="spellEnd"/>
      <w:r w:rsidRPr="00744FA2">
        <w:rPr>
          <w:rFonts w:ascii="Times New Roman" w:hAnsi="Times New Roman" w:cs="Times New Roman"/>
          <w:color w:val="000000"/>
          <w:sz w:val="24"/>
          <w:szCs w:val="24"/>
        </w:rPr>
        <w:t xml:space="preserve"> wasps into biocontrol programs and habitat management practices, India can reduce reliance on harmful pesticides while promoting sustainable agriculture. Preserving </w:t>
      </w:r>
      <w:proofErr w:type="spellStart"/>
      <w:r w:rsidRPr="00744FA2">
        <w:rPr>
          <w:rFonts w:ascii="Times New Roman" w:hAnsi="Times New Roman" w:cs="Times New Roman"/>
          <w:color w:val="000000"/>
          <w:sz w:val="24"/>
          <w:szCs w:val="24"/>
        </w:rPr>
        <w:t>vespid</w:t>
      </w:r>
      <w:proofErr w:type="spellEnd"/>
      <w:r w:rsidRPr="00744FA2">
        <w:rPr>
          <w:rFonts w:ascii="Times New Roman" w:hAnsi="Times New Roman" w:cs="Times New Roman"/>
          <w:color w:val="000000"/>
          <w:sz w:val="24"/>
          <w:szCs w:val="24"/>
        </w:rPr>
        <w:t xml:space="preserve"> diversity will not only safeguard ecosystem health but also enhance food security in the face of ongoing environmental changes. Future studies should expand taxonomic and ecological assessments across diverse habitats to inform effective conservation policies and ensure the long-term survival of these crucial species.</w:t>
      </w:r>
    </w:p>
    <w:p w:rsidR="00E06C3E" w:rsidRPr="004B19D5" w:rsidRDefault="002B660A" w:rsidP="000E36E3">
      <w:pPr>
        <w:spacing w:after="0" w:line="240" w:lineRule="auto"/>
        <w:jc w:val="both"/>
        <w:rPr>
          <w:rFonts w:ascii="Times New Roman" w:hAnsi="Times New Roman" w:cs="Times New Roman"/>
          <w:b/>
          <w:color w:val="000000"/>
          <w:sz w:val="28"/>
          <w:szCs w:val="24"/>
        </w:rPr>
      </w:pPr>
      <w:r w:rsidRPr="004B19D5">
        <w:rPr>
          <w:rFonts w:ascii="Times New Roman" w:hAnsi="Times New Roman" w:cs="Times New Roman"/>
          <w:b/>
          <w:color w:val="000000"/>
          <w:sz w:val="28"/>
          <w:szCs w:val="24"/>
        </w:rPr>
        <w:t xml:space="preserve">References </w:t>
      </w:r>
    </w:p>
    <w:p w:rsidR="002B660A" w:rsidRPr="00AE781A" w:rsidRDefault="002B660A"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Bragança</w:t>
      </w:r>
      <w:proofErr w:type="spellEnd"/>
      <w:r w:rsidRPr="00AE781A">
        <w:rPr>
          <w:rFonts w:ascii="Times New Roman" w:hAnsi="Times New Roman" w:cs="Times New Roman"/>
          <w:color w:val="000000"/>
          <w:sz w:val="24"/>
          <w:szCs w:val="24"/>
        </w:rPr>
        <w:t xml:space="preserve"> MA, </w:t>
      </w:r>
      <w:proofErr w:type="spellStart"/>
      <w:r w:rsidRPr="00AE781A">
        <w:rPr>
          <w:rFonts w:ascii="Times New Roman" w:hAnsi="Times New Roman" w:cs="Times New Roman"/>
          <w:color w:val="000000"/>
          <w:sz w:val="24"/>
          <w:szCs w:val="24"/>
        </w:rPr>
        <w:t>Zanuncio</w:t>
      </w:r>
      <w:proofErr w:type="spellEnd"/>
      <w:r w:rsidRPr="00AE781A">
        <w:rPr>
          <w:rFonts w:ascii="Times New Roman" w:hAnsi="Times New Roman" w:cs="Times New Roman"/>
          <w:color w:val="000000"/>
          <w:sz w:val="24"/>
          <w:szCs w:val="24"/>
        </w:rPr>
        <w:t xml:space="preserve"> J, </w:t>
      </w:r>
      <w:proofErr w:type="spellStart"/>
      <w:r w:rsidRPr="00AE781A">
        <w:rPr>
          <w:rFonts w:ascii="Times New Roman" w:hAnsi="Times New Roman" w:cs="Times New Roman"/>
          <w:color w:val="000000"/>
          <w:sz w:val="24"/>
          <w:szCs w:val="24"/>
        </w:rPr>
        <w:t>Picanço</w:t>
      </w:r>
      <w:proofErr w:type="spellEnd"/>
      <w:r w:rsidRPr="00AE781A">
        <w:rPr>
          <w:rFonts w:ascii="Times New Roman" w:hAnsi="Times New Roman" w:cs="Times New Roman"/>
          <w:color w:val="000000"/>
          <w:sz w:val="24"/>
          <w:szCs w:val="24"/>
        </w:rPr>
        <w:t xml:space="preserve"> M, and </w:t>
      </w:r>
      <w:proofErr w:type="spellStart"/>
      <w:r w:rsidRPr="00AE781A">
        <w:rPr>
          <w:rFonts w:ascii="Times New Roman" w:hAnsi="Times New Roman" w:cs="Times New Roman"/>
          <w:color w:val="000000"/>
          <w:sz w:val="24"/>
          <w:szCs w:val="24"/>
        </w:rPr>
        <w:t>Laranjeiro</w:t>
      </w:r>
      <w:proofErr w:type="spellEnd"/>
      <w:r w:rsidRPr="00AE781A">
        <w:rPr>
          <w:rFonts w:ascii="Times New Roman" w:hAnsi="Times New Roman" w:cs="Times New Roman"/>
          <w:color w:val="000000"/>
          <w:sz w:val="24"/>
          <w:szCs w:val="24"/>
        </w:rPr>
        <w:t xml:space="preserve"> AJ. 1998. Effects of environmental heterogeneity on Lepidoptera and Hymenoptera populations in Eucalyptus plantations in Brazil. </w:t>
      </w:r>
      <w:r w:rsidRPr="00AE781A">
        <w:rPr>
          <w:rFonts w:ascii="Times New Roman" w:hAnsi="Times New Roman" w:cs="Times New Roman"/>
          <w:i/>
          <w:iCs/>
          <w:color w:val="000000"/>
          <w:sz w:val="24"/>
          <w:szCs w:val="24"/>
        </w:rPr>
        <w:t xml:space="preserve">For. Ecol. </w:t>
      </w:r>
      <w:proofErr w:type="spellStart"/>
      <w:r w:rsidRPr="00AE781A">
        <w:rPr>
          <w:rFonts w:ascii="Times New Roman" w:hAnsi="Times New Roman" w:cs="Times New Roman"/>
          <w:i/>
          <w:iCs/>
          <w:color w:val="000000"/>
          <w:sz w:val="24"/>
          <w:szCs w:val="24"/>
        </w:rPr>
        <w:t>Manag</w:t>
      </w:r>
      <w:proofErr w:type="spellEnd"/>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103</w:t>
      </w:r>
      <w:r w:rsidRPr="00AE781A">
        <w:rPr>
          <w:rFonts w:ascii="Times New Roman" w:hAnsi="Times New Roman" w:cs="Times New Roman"/>
          <w:color w:val="000000"/>
          <w:sz w:val="24"/>
          <w:szCs w:val="24"/>
        </w:rPr>
        <w:t xml:space="preserve">(2-3):287– 292. </w:t>
      </w:r>
    </w:p>
    <w:p w:rsidR="002B660A" w:rsidRPr="00AE781A" w:rsidRDefault="002B660A"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Carpenter JM, and Nguyen LPT. 2003. Keys to the genera of social wasps of South East Asia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w:t>
      </w:r>
      <w:proofErr w:type="spellEnd"/>
      <w:proofErr w:type="gram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i/>
          <w:iCs/>
          <w:color w:val="000000"/>
          <w:sz w:val="24"/>
          <w:szCs w:val="24"/>
        </w:rPr>
        <w:t>Entomol</w:t>
      </w:r>
      <w:proofErr w:type="spellEnd"/>
      <w:r w:rsidRPr="00AE781A">
        <w:rPr>
          <w:rFonts w:ascii="Times New Roman" w:hAnsi="Times New Roman" w:cs="Times New Roman"/>
          <w:i/>
          <w:iCs/>
          <w:color w:val="000000"/>
          <w:sz w:val="24"/>
          <w:szCs w:val="24"/>
        </w:rPr>
        <w:t xml:space="preserve">. Sci. </w:t>
      </w:r>
      <w:r w:rsidRPr="00AE781A">
        <w:rPr>
          <w:rFonts w:ascii="Times New Roman" w:hAnsi="Times New Roman" w:cs="Times New Roman"/>
          <w:bCs/>
          <w:color w:val="000000"/>
          <w:sz w:val="24"/>
          <w:szCs w:val="24"/>
        </w:rPr>
        <w:t>6</w:t>
      </w:r>
      <w:r w:rsidRPr="00AE781A">
        <w:rPr>
          <w:rFonts w:ascii="Times New Roman" w:hAnsi="Times New Roman" w:cs="Times New Roman"/>
          <w:color w:val="000000"/>
          <w:sz w:val="24"/>
          <w:szCs w:val="24"/>
        </w:rPr>
        <w:t>(3):183–192. Das and Gupta 1989</w:t>
      </w:r>
    </w:p>
    <w:p w:rsidR="002B660A" w:rsidRPr="00AE781A" w:rsidRDefault="002B660A"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Gladstone R. 2015. India will be most populous country sooner than thought, U.N. says. The New York Times.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Gould </w:t>
      </w:r>
      <w:proofErr w:type="gramStart"/>
      <w:r w:rsidRPr="00AE781A">
        <w:rPr>
          <w:rFonts w:ascii="Times New Roman" w:hAnsi="Times New Roman" w:cs="Times New Roman"/>
          <w:color w:val="000000"/>
          <w:sz w:val="24"/>
          <w:szCs w:val="24"/>
        </w:rPr>
        <w:t>WP,</w:t>
      </w:r>
      <w:proofErr w:type="gramEnd"/>
      <w:r w:rsidRPr="00AE781A">
        <w:rPr>
          <w:rFonts w:ascii="Times New Roman" w:hAnsi="Times New Roman" w:cs="Times New Roman"/>
          <w:color w:val="000000"/>
          <w:sz w:val="24"/>
          <w:szCs w:val="24"/>
        </w:rPr>
        <w:t xml:space="preserve"> and Jeanne RL. 1984. </w:t>
      </w:r>
      <w:proofErr w:type="spellStart"/>
      <w:r w:rsidRPr="00AE781A">
        <w:rPr>
          <w:rFonts w:ascii="Times New Roman" w:hAnsi="Times New Roman" w:cs="Times New Roman"/>
          <w:color w:val="000000"/>
          <w:sz w:val="24"/>
          <w:szCs w:val="24"/>
        </w:rPr>
        <w:t>Polistes</w:t>
      </w:r>
      <w:proofErr w:type="spellEnd"/>
      <w:r w:rsidRPr="00AE781A">
        <w:rPr>
          <w:rFonts w:ascii="Times New Roman" w:hAnsi="Times New Roman" w:cs="Times New Roman"/>
          <w:color w:val="000000"/>
          <w:sz w:val="24"/>
          <w:szCs w:val="24"/>
        </w:rPr>
        <w:t xml:space="preserve"> wasps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w:t>
      </w:r>
      <w:proofErr w:type="spellEnd"/>
      <w:proofErr w:type="gramEnd"/>
      <w:r w:rsidRPr="00AE781A">
        <w:rPr>
          <w:rFonts w:ascii="Times New Roman" w:hAnsi="Times New Roman" w:cs="Times New Roman"/>
          <w:color w:val="000000"/>
          <w:sz w:val="24"/>
          <w:szCs w:val="24"/>
        </w:rPr>
        <w:t xml:space="preserve">) as control agents for </w:t>
      </w:r>
      <w:proofErr w:type="spellStart"/>
      <w:r w:rsidRPr="00AE781A">
        <w:rPr>
          <w:rFonts w:ascii="Times New Roman" w:hAnsi="Times New Roman" w:cs="Times New Roman"/>
          <w:color w:val="000000"/>
          <w:sz w:val="24"/>
          <w:szCs w:val="24"/>
        </w:rPr>
        <w:t>lepidopterus</w:t>
      </w:r>
      <w:proofErr w:type="spellEnd"/>
      <w:r w:rsidRPr="00AE781A">
        <w:rPr>
          <w:rFonts w:ascii="Times New Roman" w:hAnsi="Times New Roman" w:cs="Times New Roman"/>
          <w:color w:val="000000"/>
          <w:sz w:val="24"/>
          <w:szCs w:val="24"/>
        </w:rPr>
        <w:t xml:space="preserve"> cabbage pests. </w:t>
      </w:r>
      <w:r w:rsidRPr="00AE781A">
        <w:rPr>
          <w:rFonts w:ascii="Times New Roman" w:hAnsi="Times New Roman" w:cs="Times New Roman"/>
          <w:i/>
          <w:iCs/>
          <w:color w:val="000000"/>
          <w:sz w:val="24"/>
          <w:szCs w:val="24"/>
        </w:rPr>
        <w:t xml:space="preserve">Environ. </w:t>
      </w:r>
      <w:proofErr w:type="spellStart"/>
      <w:r w:rsidRPr="00AE781A">
        <w:rPr>
          <w:rFonts w:ascii="Times New Roman" w:hAnsi="Times New Roman" w:cs="Times New Roman"/>
          <w:i/>
          <w:iCs/>
          <w:color w:val="000000"/>
          <w:sz w:val="24"/>
          <w:szCs w:val="24"/>
        </w:rPr>
        <w:t>Entomol</w:t>
      </w:r>
      <w:proofErr w:type="spellEnd"/>
      <w:r w:rsidRPr="00AE781A">
        <w:rPr>
          <w:rFonts w:ascii="Times New Roman" w:hAnsi="Times New Roman" w:cs="Times New Roman"/>
          <w:i/>
          <w:iCs/>
          <w:color w:val="000000"/>
          <w:sz w:val="24"/>
          <w:szCs w:val="24"/>
        </w:rPr>
        <w:t xml:space="preserve">. </w:t>
      </w:r>
      <w:r w:rsidRPr="00AE781A">
        <w:rPr>
          <w:rFonts w:ascii="Times New Roman" w:hAnsi="Times New Roman" w:cs="Times New Roman"/>
          <w:bCs/>
          <w:color w:val="000000"/>
          <w:sz w:val="24"/>
          <w:szCs w:val="24"/>
        </w:rPr>
        <w:t>13</w:t>
      </w:r>
      <w:r w:rsidRPr="00AE781A">
        <w:rPr>
          <w:rFonts w:ascii="Times New Roman" w:hAnsi="Times New Roman" w:cs="Times New Roman"/>
          <w:color w:val="000000"/>
          <w:sz w:val="24"/>
          <w:szCs w:val="24"/>
        </w:rPr>
        <w:t xml:space="preserve">(1):150–156.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Hilty</w:t>
      </w:r>
      <w:proofErr w:type="spellEnd"/>
      <w:r w:rsidRPr="00AE781A">
        <w:rPr>
          <w:rFonts w:ascii="Times New Roman" w:hAnsi="Times New Roman" w:cs="Times New Roman"/>
          <w:color w:val="000000"/>
          <w:sz w:val="24"/>
          <w:szCs w:val="24"/>
        </w:rPr>
        <w:t xml:space="preserve"> </w:t>
      </w:r>
      <w:proofErr w:type="gramStart"/>
      <w:r w:rsidRPr="00AE781A">
        <w:rPr>
          <w:rFonts w:ascii="Times New Roman" w:hAnsi="Times New Roman" w:cs="Times New Roman"/>
          <w:color w:val="000000"/>
          <w:sz w:val="24"/>
          <w:szCs w:val="24"/>
        </w:rPr>
        <w:t>J,</w:t>
      </w:r>
      <w:proofErr w:type="gramEnd"/>
      <w:r w:rsidRPr="00AE781A">
        <w:rPr>
          <w:rFonts w:ascii="Times New Roman" w:hAnsi="Times New Roman" w:cs="Times New Roman"/>
          <w:color w:val="000000"/>
          <w:sz w:val="24"/>
          <w:szCs w:val="24"/>
        </w:rPr>
        <w:t xml:space="preserve"> and </w:t>
      </w:r>
      <w:proofErr w:type="spellStart"/>
      <w:r w:rsidRPr="00AE781A">
        <w:rPr>
          <w:rFonts w:ascii="Times New Roman" w:hAnsi="Times New Roman" w:cs="Times New Roman"/>
          <w:color w:val="000000"/>
          <w:sz w:val="24"/>
          <w:szCs w:val="24"/>
        </w:rPr>
        <w:t>Merenlender</w:t>
      </w:r>
      <w:proofErr w:type="spellEnd"/>
      <w:r w:rsidRPr="00AE781A">
        <w:rPr>
          <w:rFonts w:ascii="Times New Roman" w:hAnsi="Times New Roman" w:cs="Times New Roman"/>
          <w:color w:val="000000"/>
          <w:sz w:val="24"/>
          <w:szCs w:val="24"/>
        </w:rPr>
        <w:t xml:space="preserve"> A. 2000. Faunal indicator taxa selection for monitoring ecosystem health. </w:t>
      </w:r>
      <w:r w:rsidRPr="00AE781A">
        <w:rPr>
          <w:rFonts w:ascii="Times New Roman" w:hAnsi="Times New Roman" w:cs="Times New Roman"/>
          <w:i/>
          <w:iCs/>
          <w:color w:val="000000"/>
          <w:sz w:val="24"/>
          <w:szCs w:val="24"/>
        </w:rPr>
        <w:t xml:space="preserve">Biol. </w:t>
      </w:r>
      <w:proofErr w:type="spellStart"/>
      <w:r w:rsidRPr="00AE781A">
        <w:rPr>
          <w:rFonts w:ascii="Times New Roman" w:hAnsi="Times New Roman" w:cs="Times New Roman"/>
          <w:i/>
          <w:iCs/>
          <w:color w:val="000000"/>
          <w:sz w:val="24"/>
          <w:szCs w:val="24"/>
        </w:rPr>
        <w:t>Conserv</w:t>
      </w:r>
      <w:proofErr w:type="spellEnd"/>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92</w:t>
      </w:r>
      <w:r w:rsidRPr="00AE781A">
        <w:rPr>
          <w:rFonts w:ascii="Times New Roman" w:hAnsi="Times New Roman" w:cs="Times New Roman"/>
          <w:color w:val="000000"/>
          <w:sz w:val="24"/>
          <w:szCs w:val="24"/>
        </w:rPr>
        <w:t xml:space="preserve">(2):185–197.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Jaccard</w:t>
      </w:r>
      <w:proofErr w:type="spellEnd"/>
      <w:r w:rsidRPr="00AE781A">
        <w:rPr>
          <w:rFonts w:ascii="Times New Roman" w:hAnsi="Times New Roman" w:cs="Times New Roman"/>
          <w:color w:val="000000"/>
          <w:sz w:val="24"/>
          <w:szCs w:val="24"/>
        </w:rPr>
        <w:t xml:space="preserve"> P. 1912. The distribution of the flora in the alpine zone. </w:t>
      </w:r>
      <w:r w:rsidRPr="00AE781A">
        <w:rPr>
          <w:rFonts w:ascii="Times New Roman" w:hAnsi="Times New Roman" w:cs="Times New Roman"/>
          <w:i/>
          <w:iCs/>
          <w:color w:val="000000"/>
          <w:sz w:val="24"/>
          <w:szCs w:val="24"/>
        </w:rPr>
        <w:t xml:space="preserve">New </w:t>
      </w:r>
      <w:proofErr w:type="spellStart"/>
      <w:proofErr w:type="gramStart"/>
      <w:r w:rsidRPr="00AE781A">
        <w:rPr>
          <w:rFonts w:ascii="Times New Roman" w:hAnsi="Times New Roman" w:cs="Times New Roman"/>
          <w:i/>
          <w:iCs/>
          <w:color w:val="000000"/>
          <w:sz w:val="24"/>
          <w:szCs w:val="24"/>
        </w:rPr>
        <w:t>Phytol</w:t>
      </w:r>
      <w:proofErr w:type="spellEnd"/>
      <w:r w:rsidRPr="00AE781A">
        <w:rPr>
          <w:rFonts w:ascii="Times New Roman" w:hAnsi="Times New Roman" w:cs="Times New Roman"/>
          <w:color w:val="000000"/>
          <w:sz w:val="24"/>
          <w:szCs w:val="24"/>
        </w:rPr>
        <w:t>.,</w:t>
      </w:r>
      <w:proofErr w:type="gramEnd"/>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11</w:t>
      </w:r>
      <w:r w:rsidRPr="00AE781A">
        <w:rPr>
          <w:rFonts w:ascii="Times New Roman" w:hAnsi="Times New Roman" w:cs="Times New Roman"/>
          <w:color w:val="000000"/>
          <w:sz w:val="24"/>
          <w:szCs w:val="24"/>
        </w:rPr>
        <w:t xml:space="preserve">:37–50.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sz w:val="24"/>
          <w:szCs w:val="24"/>
        </w:rPr>
      </w:pPr>
      <w:r w:rsidRPr="00AE781A">
        <w:rPr>
          <w:rFonts w:ascii="Times New Roman" w:hAnsi="Times New Roman" w:cs="Times New Roman"/>
          <w:color w:val="000000"/>
          <w:sz w:val="24"/>
          <w:szCs w:val="24"/>
        </w:rPr>
        <w:t xml:space="preserve">Kojima JI, Lambert K, Nguyen LT, and Saito F. 2007. Taxonomic notes on the paper wasps of the genus </w:t>
      </w:r>
      <w:proofErr w:type="spellStart"/>
      <w:r w:rsidRPr="00AE781A">
        <w:rPr>
          <w:rFonts w:ascii="Times New Roman" w:hAnsi="Times New Roman" w:cs="Times New Roman"/>
          <w:color w:val="000000"/>
          <w:sz w:val="24"/>
          <w:szCs w:val="24"/>
        </w:rPr>
        <w:t>Ropalidia</w:t>
      </w:r>
      <w:proofErr w:type="spellEnd"/>
      <w:r w:rsidRPr="00AE781A">
        <w:rPr>
          <w:rFonts w:ascii="Times New Roman" w:hAnsi="Times New Roman" w:cs="Times New Roman"/>
          <w:color w:val="000000"/>
          <w:sz w:val="24"/>
          <w:szCs w:val="24"/>
        </w:rPr>
        <w:t xml:space="preserve"> in the Indian subcontinent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w:t>
      </w:r>
      <w:proofErr w:type="spellEnd"/>
      <w:proofErr w:type="gram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i/>
          <w:iCs/>
          <w:color w:val="000000"/>
          <w:sz w:val="24"/>
          <w:szCs w:val="24"/>
        </w:rPr>
        <w:t>Entomol</w:t>
      </w:r>
      <w:proofErr w:type="spellEnd"/>
      <w:r w:rsidRPr="00AE781A">
        <w:rPr>
          <w:rFonts w:ascii="Times New Roman" w:hAnsi="Times New Roman" w:cs="Times New Roman"/>
          <w:i/>
          <w:iCs/>
          <w:color w:val="000000"/>
          <w:sz w:val="24"/>
          <w:szCs w:val="24"/>
        </w:rPr>
        <w:t xml:space="preserve">. Sci. </w:t>
      </w:r>
      <w:r w:rsidRPr="00AE781A">
        <w:rPr>
          <w:rFonts w:ascii="Times New Roman" w:hAnsi="Times New Roman" w:cs="Times New Roman"/>
          <w:bCs/>
          <w:color w:val="000000"/>
          <w:sz w:val="24"/>
          <w:szCs w:val="24"/>
        </w:rPr>
        <w:t>10</w:t>
      </w:r>
      <w:r w:rsidRPr="00AE781A">
        <w:rPr>
          <w:rFonts w:ascii="Times New Roman" w:hAnsi="Times New Roman" w:cs="Times New Roman"/>
          <w:color w:val="000000"/>
          <w:sz w:val="24"/>
          <w:szCs w:val="24"/>
        </w:rPr>
        <w:t xml:space="preserve">(4):373–393.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Koshy</w:t>
      </w:r>
      <w:proofErr w:type="spellEnd"/>
      <w:r w:rsidRPr="00AE781A">
        <w:rPr>
          <w:rFonts w:ascii="Times New Roman" w:hAnsi="Times New Roman" w:cs="Times New Roman"/>
          <w:color w:val="000000"/>
          <w:sz w:val="24"/>
          <w:szCs w:val="24"/>
        </w:rPr>
        <w:t xml:space="preserve"> J. 2020, July 16. India’s population may peak by 2047. </w:t>
      </w:r>
      <w:r w:rsidRPr="00AE781A">
        <w:rPr>
          <w:rFonts w:ascii="Times New Roman" w:hAnsi="Times New Roman" w:cs="Times New Roman"/>
          <w:i/>
          <w:iCs/>
          <w:color w:val="000000"/>
          <w:sz w:val="24"/>
          <w:szCs w:val="24"/>
        </w:rPr>
        <w:t>The Hindu</w:t>
      </w:r>
      <w:r w:rsidRPr="00AE781A">
        <w:rPr>
          <w:rFonts w:ascii="Times New Roman" w:hAnsi="Times New Roman" w:cs="Times New Roman"/>
          <w:color w:val="000000"/>
          <w:sz w:val="24"/>
          <w:szCs w:val="24"/>
        </w:rPr>
        <w:t xml:space="preserve">.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Latham </w:t>
      </w:r>
      <w:proofErr w:type="gramStart"/>
      <w:r w:rsidRPr="00AE781A">
        <w:rPr>
          <w:rFonts w:ascii="Times New Roman" w:hAnsi="Times New Roman" w:cs="Times New Roman"/>
          <w:color w:val="000000"/>
          <w:sz w:val="24"/>
          <w:szCs w:val="24"/>
        </w:rPr>
        <w:t>RE,</w:t>
      </w:r>
      <w:proofErr w:type="gramEnd"/>
      <w:r w:rsidRPr="00AE781A">
        <w:rPr>
          <w:rFonts w:ascii="Times New Roman" w:hAnsi="Times New Roman" w:cs="Times New Roman"/>
          <w:color w:val="000000"/>
          <w:sz w:val="24"/>
          <w:szCs w:val="24"/>
        </w:rPr>
        <w:t xml:space="preserve"> and </w:t>
      </w:r>
      <w:proofErr w:type="spellStart"/>
      <w:r w:rsidRPr="00AE781A">
        <w:rPr>
          <w:rFonts w:ascii="Times New Roman" w:hAnsi="Times New Roman" w:cs="Times New Roman"/>
          <w:color w:val="000000"/>
          <w:sz w:val="24"/>
          <w:szCs w:val="24"/>
        </w:rPr>
        <w:t>Ricklefs</w:t>
      </w:r>
      <w:proofErr w:type="spellEnd"/>
      <w:r w:rsidRPr="00AE781A">
        <w:rPr>
          <w:rFonts w:ascii="Times New Roman" w:hAnsi="Times New Roman" w:cs="Times New Roman"/>
          <w:color w:val="000000"/>
          <w:sz w:val="24"/>
          <w:szCs w:val="24"/>
        </w:rPr>
        <w:t xml:space="preserve"> RE. 1993. Global patterns of tree species richness in moist forests: Energy-diversity theory does not account for variation in species richness. </w:t>
      </w:r>
      <w:proofErr w:type="spellStart"/>
      <w:r w:rsidRPr="00AE781A">
        <w:rPr>
          <w:rFonts w:ascii="Times New Roman" w:hAnsi="Times New Roman" w:cs="Times New Roman"/>
          <w:i/>
          <w:iCs/>
          <w:color w:val="000000"/>
          <w:sz w:val="24"/>
          <w:szCs w:val="24"/>
        </w:rPr>
        <w:t>Oikos</w:t>
      </w:r>
      <w:proofErr w:type="spellEnd"/>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67</w:t>
      </w:r>
      <w:r w:rsidRPr="00AE781A">
        <w:rPr>
          <w:rFonts w:ascii="Times New Roman" w:hAnsi="Times New Roman" w:cs="Times New Roman"/>
          <w:color w:val="000000"/>
          <w:sz w:val="24"/>
          <w:szCs w:val="24"/>
        </w:rPr>
        <w:t xml:space="preserve">:325–333.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Lawton JH, </w:t>
      </w:r>
      <w:proofErr w:type="spellStart"/>
      <w:r w:rsidRPr="00AE781A">
        <w:rPr>
          <w:rFonts w:ascii="Times New Roman" w:hAnsi="Times New Roman" w:cs="Times New Roman"/>
          <w:color w:val="000000"/>
          <w:sz w:val="24"/>
          <w:szCs w:val="24"/>
        </w:rPr>
        <w:t>Bignell</w:t>
      </w:r>
      <w:proofErr w:type="spellEnd"/>
      <w:r w:rsidRPr="00AE781A">
        <w:rPr>
          <w:rFonts w:ascii="Times New Roman" w:hAnsi="Times New Roman" w:cs="Times New Roman"/>
          <w:color w:val="000000"/>
          <w:sz w:val="24"/>
          <w:szCs w:val="24"/>
        </w:rPr>
        <w:t xml:space="preserve"> DE, Bolton B, </w:t>
      </w:r>
      <w:proofErr w:type="spellStart"/>
      <w:r w:rsidRPr="00AE781A">
        <w:rPr>
          <w:rFonts w:ascii="Times New Roman" w:hAnsi="Times New Roman" w:cs="Times New Roman"/>
          <w:color w:val="000000"/>
          <w:sz w:val="24"/>
          <w:szCs w:val="24"/>
        </w:rPr>
        <w:t>Bloemers</w:t>
      </w:r>
      <w:proofErr w:type="spellEnd"/>
      <w:r w:rsidRPr="00AE781A">
        <w:rPr>
          <w:rFonts w:ascii="Times New Roman" w:hAnsi="Times New Roman" w:cs="Times New Roman"/>
          <w:color w:val="000000"/>
          <w:sz w:val="24"/>
          <w:szCs w:val="24"/>
        </w:rPr>
        <w:t xml:space="preserve"> GF, </w:t>
      </w:r>
      <w:proofErr w:type="spellStart"/>
      <w:r w:rsidRPr="00AE781A">
        <w:rPr>
          <w:rFonts w:ascii="Times New Roman" w:hAnsi="Times New Roman" w:cs="Times New Roman"/>
          <w:color w:val="000000"/>
          <w:sz w:val="24"/>
          <w:szCs w:val="24"/>
        </w:rPr>
        <w:t>Eggleton</w:t>
      </w:r>
      <w:proofErr w:type="spellEnd"/>
      <w:r w:rsidRPr="00AE781A">
        <w:rPr>
          <w:rFonts w:ascii="Times New Roman" w:hAnsi="Times New Roman" w:cs="Times New Roman"/>
          <w:color w:val="000000"/>
          <w:sz w:val="24"/>
          <w:szCs w:val="24"/>
        </w:rPr>
        <w:t xml:space="preserve"> P, Hammond PM, </w:t>
      </w:r>
      <w:proofErr w:type="spellStart"/>
      <w:r w:rsidRPr="00AE781A">
        <w:rPr>
          <w:rFonts w:ascii="Times New Roman" w:hAnsi="Times New Roman" w:cs="Times New Roman"/>
          <w:color w:val="000000"/>
          <w:sz w:val="24"/>
          <w:szCs w:val="24"/>
        </w:rPr>
        <w:t>Hodda</w:t>
      </w:r>
      <w:proofErr w:type="spellEnd"/>
      <w:r w:rsidRPr="00AE781A">
        <w:rPr>
          <w:rFonts w:ascii="Times New Roman" w:hAnsi="Times New Roman" w:cs="Times New Roman"/>
          <w:color w:val="000000"/>
          <w:sz w:val="24"/>
          <w:szCs w:val="24"/>
        </w:rPr>
        <w:t xml:space="preserve"> M, Holt RD, Larsen TB, </w:t>
      </w:r>
      <w:proofErr w:type="spellStart"/>
      <w:r w:rsidRPr="00AE781A">
        <w:rPr>
          <w:rFonts w:ascii="Times New Roman" w:hAnsi="Times New Roman" w:cs="Times New Roman"/>
          <w:color w:val="000000"/>
          <w:sz w:val="24"/>
          <w:szCs w:val="24"/>
        </w:rPr>
        <w:t>Mawdsley</w:t>
      </w:r>
      <w:proofErr w:type="spellEnd"/>
      <w:r w:rsidRPr="00AE781A">
        <w:rPr>
          <w:rFonts w:ascii="Times New Roman" w:hAnsi="Times New Roman" w:cs="Times New Roman"/>
          <w:color w:val="000000"/>
          <w:sz w:val="24"/>
          <w:szCs w:val="24"/>
        </w:rPr>
        <w:t xml:space="preserve"> NA, Stork NE, </w:t>
      </w:r>
      <w:proofErr w:type="spellStart"/>
      <w:r w:rsidRPr="00AE781A">
        <w:rPr>
          <w:rFonts w:ascii="Times New Roman" w:hAnsi="Times New Roman" w:cs="Times New Roman"/>
          <w:color w:val="000000"/>
          <w:sz w:val="24"/>
          <w:szCs w:val="24"/>
        </w:rPr>
        <w:t>Srivastava</w:t>
      </w:r>
      <w:proofErr w:type="spellEnd"/>
      <w:r w:rsidRPr="00AE781A">
        <w:rPr>
          <w:rFonts w:ascii="Times New Roman" w:hAnsi="Times New Roman" w:cs="Times New Roman"/>
          <w:color w:val="000000"/>
          <w:sz w:val="24"/>
          <w:szCs w:val="24"/>
        </w:rPr>
        <w:t xml:space="preserve"> DS, and Watt AD. 1998. Biodiversity inventories, indicator taxa and effects of habitat modification in tropical forest. </w:t>
      </w:r>
      <w:r w:rsidRPr="00AE781A">
        <w:rPr>
          <w:rFonts w:ascii="Times New Roman" w:hAnsi="Times New Roman" w:cs="Times New Roman"/>
          <w:i/>
          <w:iCs/>
          <w:color w:val="000000"/>
          <w:sz w:val="24"/>
          <w:szCs w:val="24"/>
        </w:rPr>
        <w:t>Nature</w:t>
      </w:r>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391</w:t>
      </w:r>
      <w:r w:rsidRPr="00AE781A">
        <w:rPr>
          <w:rFonts w:ascii="Times New Roman" w:hAnsi="Times New Roman" w:cs="Times New Roman"/>
          <w:color w:val="000000"/>
          <w:sz w:val="24"/>
          <w:szCs w:val="24"/>
        </w:rPr>
        <w:t xml:space="preserve">(6662):72–76.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Magurran</w:t>
      </w:r>
      <w:proofErr w:type="spellEnd"/>
      <w:r w:rsidRPr="00AE781A">
        <w:rPr>
          <w:rFonts w:ascii="Times New Roman" w:hAnsi="Times New Roman" w:cs="Times New Roman"/>
          <w:color w:val="000000"/>
          <w:sz w:val="24"/>
          <w:szCs w:val="24"/>
        </w:rPr>
        <w:t xml:space="preserve"> EA. 1988. Ecological diversity and its measurement. </w:t>
      </w:r>
      <w:proofErr w:type="spellStart"/>
      <w:r w:rsidRPr="00AE781A">
        <w:rPr>
          <w:rFonts w:ascii="Times New Roman" w:hAnsi="Times New Roman" w:cs="Times New Roman"/>
          <w:color w:val="000000"/>
          <w:sz w:val="24"/>
          <w:szCs w:val="24"/>
        </w:rPr>
        <w:t>Croom</w:t>
      </w:r>
      <w:proofErr w:type="spellEnd"/>
      <w:r w:rsidRPr="00AE781A">
        <w:rPr>
          <w:rFonts w:ascii="Times New Roman" w:hAnsi="Times New Roman" w:cs="Times New Roman"/>
          <w:color w:val="000000"/>
          <w:sz w:val="24"/>
          <w:szCs w:val="24"/>
        </w:rPr>
        <w:t xml:space="preserve"> Helm, Australia, 215 pp.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sz w:val="24"/>
          <w:szCs w:val="24"/>
        </w:rPr>
      </w:pPr>
      <w:proofErr w:type="spellStart"/>
      <w:r w:rsidRPr="00AE781A">
        <w:rPr>
          <w:rFonts w:ascii="Times New Roman" w:hAnsi="Times New Roman" w:cs="Times New Roman"/>
          <w:color w:val="000000"/>
          <w:sz w:val="24"/>
          <w:szCs w:val="24"/>
        </w:rPr>
        <w:t>Margalef</w:t>
      </w:r>
      <w:proofErr w:type="spellEnd"/>
      <w:r w:rsidRPr="00AE781A">
        <w:rPr>
          <w:rFonts w:ascii="Times New Roman" w:hAnsi="Times New Roman" w:cs="Times New Roman"/>
          <w:color w:val="000000"/>
          <w:sz w:val="24"/>
          <w:szCs w:val="24"/>
        </w:rPr>
        <w:t xml:space="preserve"> R. 1958. Temporal succession and spatial heterogeneity in phytoplankton, pp. 323-347. In: </w:t>
      </w:r>
      <w:r w:rsidRPr="00AE781A">
        <w:rPr>
          <w:rFonts w:ascii="Times New Roman" w:hAnsi="Times New Roman" w:cs="Times New Roman"/>
          <w:i/>
          <w:iCs/>
          <w:color w:val="000000"/>
          <w:sz w:val="24"/>
          <w:szCs w:val="24"/>
        </w:rPr>
        <w:t>Perspectives in Marine Biology</w:t>
      </w:r>
      <w:r w:rsidRPr="00AE781A">
        <w:rPr>
          <w:rFonts w:ascii="Times New Roman" w:hAnsi="Times New Roman" w:cs="Times New Roman"/>
          <w:color w:val="000000"/>
          <w:sz w:val="24"/>
          <w:szCs w:val="24"/>
        </w:rPr>
        <w:t xml:space="preserve">. University of California Press, Berkeley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Pannure</w:t>
      </w:r>
      <w:proofErr w:type="spellEnd"/>
      <w:r w:rsidRPr="00AE781A">
        <w:rPr>
          <w:rFonts w:ascii="Times New Roman" w:hAnsi="Times New Roman" w:cs="Times New Roman"/>
          <w:color w:val="000000"/>
          <w:sz w:val="24"/>
          <w:szCs w:val="24"/>
        </w:rPr>
        <w:t xml:space="preserve"> A, </w:t>
      </w:r>
      <w:proofErr w:type="spellStart"/>
      <w:r w:rsidRPr="00AE781A">
        <w:rPr>
          <w:rFonts w:ascii="Times New Roman" w:hAnsi="Times New Roman" w:cs="Times New Roman"/>
          <w:color w:val="000000"/>
          <w:sz w:val="24"/>
          <w:szCs w:val="24"/>
        </w:rPr>
        <w:t>Belavadi</w:t>
      </w:r>
      <w:proofErr w:type="spellEnd"/>
      <w:r w:rsidRPr="00AE781A">
        <w:rPr>
          <w:rFonts w:ascii="Times New Roman" w:hAnsi="Times New Roman" w:cs="Times New Roman"/>
          <w:color w:val="000000"/>
          <w:sz w:val="24"/>
          <w:szCs w:val="24"/>
        </w:rPr>
        <w:t xml:space="preserve"> VV, and Carpenter JM. 2016. Taxonomic studies on potter wasps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:Vespidae:Eum</w:t>
      </w:r>
      <w:proofErr w:type="spellEnd"/>
      <w:proofErr w:type="gram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color w:val="000000"/>
          <w:sz w:val="24"/>
          <w:szCs w:val="24"/>
        </w:rPr>
        <w:t>eninae</w:t>
      </w:r>
      <w:proofErr w:type="spellEnd"/>
      <w:r w:rsidRPr="00AE781A">
        <w:rPr>
          <w:rFonts w:ascii="Times New Roman" w:hAnsi="Times New Roman" w:cs="Times New Roman"/>
          <w:color w:val="000000"/>
          <w:sz w:val="24"/>
          <w:szCs w:val="24"/>
        </w:rPr>
        <w:t xml:space="preserve">) of south India. </w:t>
      </w:r>
      <w:proofErr w:type="spellStart"/>
      <w:r w:rsidRPr="00AE781A">
        <w:rPr>
          <w:rFonts w:ascii="Times New Roman" w:hAnsi="Times New Roman" w:cs="Times New Roman"/>
          <w:i/>
          <w:iCs/>
          <w:color w:val="000000"/>
          <w:sz w:val="24"/>
          <w:szCs w:val="24"/>
        </w:rPr>
        <w:t>Zootaxa</w:t>
      </w:r>
      <w:proofErr w:type="spellEnd"/>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4171</w:t>
      </w:r>
      <w:r w:rsidRPr="00AE781A">
        <w:rPr>
          <w:rFonts w:ascii="Times New Roman" w:hAnsi="Times New Roman" w:cs="Times New Roman"/>
          <w:color w:val="000000"/>
          <w:sz w:val="24"/>
          <w:szCs w:val="24"/>
        </w:rPr>
        <w:t xml:space="preserve">(1):1–50.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Picanco</w:t>
      </w:r>
      <w:proofErr w:type="spellEnd"/>
      <w:r w:rsidRPr="00AE781A">
        <w:rPr>
          <w:rFonts w:ascii="Times New Roman" w:hAnsi="Times New Roman" w:cs="Times New Roman"/>
          <w:color w:val="000000"/>
          <w:sz w:val="24"/>
          <w:szCs w:val="24"/>
        </w:rPr>
        <w:t xml:space="preserve"> MC, de Oliveira IR, Rosado JF, </w:t>
      </w:r>
      <w:proofErr w:type="spellStart"/>
      <w:r w:rsidRPr="00AE781A">
        <w:rPr>
          <w:rFonts w:ascii="Times New Roman" w:hAnsi="Times New Roman" w:cs="Times New Roman"/>
          <w:color w:val="000000"/>
          <w:sz w:val="24"/>
          <w:szCs w:val="24"/>
        </w:rPr>
        <w:t>da</w:t>
      </w:r>
      <w:proofErr w:type="spellEnd"/>
      <w:r w:rsidRPr="00AE781A">
        <w:rPr>
          <w:rFonts w:ascii="Times New Roman" w:hAnsi="Times New Roman" w:cs="Times New Roman"/>
          <w:color w:val="000000"/>
          <w:sz w:val="24"/>
          <w:szCs w:val="24"/>
        </w:rPr>
        <w:t xml:space="preserve"> Silva FM, </w:t>
      </w:r>
      <w:proofErr w:type="spellStart"/>
      <w:r w:rsidRPr="00AE781A">
        <w:rPr>
          <w:rFonts w:ascii="Times New Roman" w:hAnsi="Times New Roman" w:cs="Times New Roman"/>
          <w:color w:val="000000"/>
          <w:sz w:val="24"/>
          <w:szCs w:val="24"/>
        </w:rPr>
        <w:t>da</w:t>
      </w:r>
      <w:proofErr w:type="spellEnd"/>
      <w:r w:rsidRPr="00AE781A">
        <w:rPr>
          <w:rFonts w:ascii="Times New Roman" w:hAnsi="Times New Roman" w:cs="Times New Roman"/>
          <w:color w:val="000000"/>
          <w:sz w:val="24"/>
          <w:szCs w:val="24"/>
        </w:rPr>
        <w:t xml:space="preserve"> Costa </w:t>
      </w:r>
      <w:proofErr w:type="spellStart"/>
      <w:r w:rsidRPr="00AE781A">
        <w:rPr>
          <w:rFonts w:ascii="Times New Roman" w:hAnsi="Times New Roman" w:cs="Times New Roman"/>
          <w:color w:val="000000"/>
          <w:sz w:val="24"/>
          <w:szCs w:val="24"/>
        </w:rPr>
        <w:t>Gontijo</w:t>
      </w:r>
      <w:proofErr w:type="spellEnd"/>
      <w:r w:rsidRPr="00AE781A">
        <w:rPr>
          <w:rFonts w:ascii="Times New Roman" w:hAnsi="Times New Roman" w:cs="Times New Roman"/>
          <w:color w:val="000000"/>
          <w:sz w:val="24"/>
          <w:szCs w:val="24"/>
        </w:rPr>
        <w:t xml:space="preserve"> P, and </w:t>
      </w:r>
      <w:proofErr w:type="spellStart"/>
      <w:r w:rsidRPr="00AE781A">
        <w:rPr>
          <w:rFonts w:ascii="Times New Roman" w:hAnsi="Times New Roman" w:cs="Times New Roman"/>
          <w:color w:val="000000"/>
          <w:sz w:val="24"/>
          <w:szCs w:val="24"/>
        </w:rPr>
        <w:t>da</w:t>
      </w:r>
      <w:proofErr w:type="spellEnd"/>
      <w:r w:rsidRPr="00AE781A">
        <w:rPr>
          <w:rFonts w:ascii="Times New Roman" w:hAnsi="Times New Roman" w:cs="Times New Roman"/>
          <w:color w:val="000000"/>
          <w:sz w:val="24"/>
          <w:szCs w:val="24"/>
        </w:rPr>
        <w:t xml:space="preserve"> Silva RS. 2010. Natural biological control of </w:t>
      </w:r>
      <w:proofErr w:type="spellStart"/>
      <w:r w:rsidRPr="00AE781A">
        <w:rPr>
          <w:rFonts w:ascii="Times New Roman" w:hAnsi="Times New Roman" w:cs="Times New Roman"/>
          <w:color w:val="000000"/>
          <w:sz w:val="24"/>
          <w:szCs w:val="24"/>
        </w:rPr>
        <w:t>Ascia</w:t>
      </w:r>
      <w:proofErr w:type="spell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color w:val="000000"/>
          <w:sz w:val="24"/>
          <w:szCs w:val="24"/>
        </w:rPr>
        <w:t>monuste</w:t>
      </w:r>
      <w:proofErr w:type="spellEnd"/>
      <w:r w:rsidRPr="00AE781A">
        <w:rPr>
          <w:rFonts w:ascii="Times New Roman" w:hAnsi="Times New Roman" w:cs="Times New Roman"/>
          <w:color w:val="000000"/>
          <w:sz w:val="24"/>
          <w:szCs w:val="24"/>
        </w:rPr>
        <w:t xml:space="preserve"> by the Social Wasp </w:t>
      </w:r>
      <w:proofErr w:type="spellStart"/>
      <w:r w:rsidRPr="00AE781A">
        <w:rPr>
          <w:rFonts w:ascii="Times New Roman" w:hAnsi="Times New Roman" w:cs="Times New Roman"/>
          <w:color w:val="000000"/>
          <w:sz w:val="24"/>
          <w:szCs w:val="24"/>
        </w:rPr>
        <w:t>Polybia</w:t>
      </w:r>
      <w:proofErr w:type="spell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color w:val="000000"/>
          <w:sz w:val="24"/>
          <w:szCs w:val="24"/>
        </w:rPr>
        <w:t>ignobilis</w:t>
      </w:r>
      <w:proofErr w:type="spell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w:t>
      </w:r>
      <w:proofErr w:type="spellEnd"/>
      <w:proofErr w:type="gramEnd"/>
      <w:r w:rsidRPr="00AE781A">
        <w:rPr>
          <w:rFonts w:ascii="Times New Roman" w:hAnsi="Times New Roman" w:cs="Times New Roman"/>
          <w:color w:val="000000"/>
          <w:sz w:val="24"/>
          <w:szCs w:val="24"/>
        </w:rPr>
        <w:t xml:space="preserve">). </w:t>
      </w:r>
      <w:r w:rsidRPr="00AE781A">
        <w:rPr>
          <w:rFonts w:ascii="Times New Roman" w:hAnsi="Times New Roman" w:cs="Times New Roman"/>
          <w:i/>
          <w:iCs/>
          <w:color w:val="000000"/>
          <w:sz w:val="24"/>
          <w:szCs w:val="24"/>
        </w:rPr>
        <w:t>Sociobiology</w:t>
      </w:r>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56</w:t>
      </w:r>
      <w:r w:rsidRPr="00AE781A">
        <w:rPr>
          <w:rFonts w:ascii="Times New Roman" w:hAnsi="Times New Roman" w:cs="Times New Roman"/>
          <w:color w:val="000000"/>
          <w:sz w:val="24"/>
          <w:szCs w:val="24"/>
        </w:rPr>
        <w:t xml:space="preserve">(1):67–76.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Pielou</w:t>
      </w:r>
      <w:proofErr w:type="spellEnd"/>
      <w:r w:rsidRPr="00AE781A">
        <w:rPr>
          <w:rFonts w:ascii="Times New Roman" w:hAnsi="Times New Roman" w:cs="Times New Roman"/>
          <w:color w:val="000000"/>
          <w:sz w:val="24"/>
          <w:szCs w:val="24"/>
        </w:rPr>
        <w:t xml:space="preserve"> EC. 1966. The measurement of diversity in different types of biological collections. </w:t>
      </w:r>
      <w:r w:rsidRPr="00AE781A">
        <w:rPr>
          <w:rFonts w:ascii="Times New Roman" w:hAnsi="Times New Roman" w:cs="Times New Roman"/>
          <w:i/>
          <w:iCs/>
          <w:color w:val="000000"/>
          <w:sz w:val="24"/>
          <w:szCs w:val="24"/>
        </w:rPr>
        <w:t xml:space="preserve">J. </w:t>
      </w:r>
      <w:proofErr w:type="spellStart"/>
      <w:r w:rsidRPr="00AE781A">
        <w:rPr>
          <w:rFonts w:ascii="Times New Roman" w:hAnsi="Times New Roman" w:cs="Times New Roman"/>
          <w:i/>
          <w:iCs/>
          <w:color w:val="000000"/>
          <w:sz w:val="24"/>
          <w:szCs w:val="24"/>
        </w:rPr>
        <w:t>Theor</w:t>
      </w:r>
      <w:proofErr w:type="spellEnd"/>
      <w:r w:rsidRPr="00AE781A">
        <w:rPr>
          <w:rFonts w:ascii="Times New Roman" w:hAnsi="Times New Roman" w:cs="Times New Roman"/>
          <w:i/>
          <w:iCs/>
          <w:color w:val="000000"/>
          <w:sz w:val="24"/>
          <w:szCs w:val="24"/>
        </w:rPr>
        <w:t xml:space="preserve">. Biol. </w:t>
      </w:r>
      <w:r w:rsidRPr="00AE781A">
        <w:rPr>
          <w:rFonts w:ascii="Times New Roman" w:hAnsi="Times New Roman" w:cs="Times New Roman"/>
          <w:bCs/>
          <w:color w:val="000000"/>
          <w:sz w:val="24"/>
          <w:szCs w:val="24"/>
        </w:rPr>
        <w:t>13</w:t>
      </w:r>
      <w:r w:rsidRPr="00AE781A">
        <w:rPr>
          <w:rFonts w:ascii="Times New Roman" w:hAnsi="Times New Roman" w:cs="Times New Roman"/>
          <w:color w:val="000000"/>
          <w:sz w:val="24"/>
          <w:szCs w:val="24"/>
        </w:rPr>
        <w:t xml:space="preserve">:131– 144.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Shannon CE, and W Wiener. 1949. The Mathematical Theory of Communication. Urbana, University of Illinois Press, 177 pp. </w:t>
      </w:r>
    </w:p>
    <w:p w:rsidR="00813A76"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r w:rsidRPr="00AE781A">
        <w:rPr>
          <w:rFonts w:ascii="Times New Roman" w:hAnsi="Times New Roman" w:cs="Times New Roman"/>
          <w:color w:val="000000"/>
          <w:sz w:val="24"/>
          <w:szCs w:val="24"/>
        </w:rPr>
        <w:t xml:space="preserve">Simpson EH. 1949. Measurement of species diversity. </w:t>
      </w:r>
      <w:r w:rsidRPr="00AE781A">
        <w:rPr>
          <w:rFonts w:ascii="Times New Roman" w:hAnsi="Times New Roman" w:cs="Times New Roman"/>
          <w:i/>
          <w:iCs/>
          <w:color w:val="000000"/>
          <w:sz w:val="24"/>
          <w:szCs w:val="24"/>
        </w:rPr>
        <w:t>Nature</w:t>
      </w:r>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163:</w:t>
      </w:r>
      <w:r w:rsidRPr="00AE781A">
        <w:rPr>
          <w:rFonts w:ascii="Times New Roman" w:hAnsi="Times New Roman" w:cs="Times New Roman"/>
          <w:color w:val="000000"/>
          <w:sz w:val="24"/>
          <w:szCs w:val="24"/>
        </w:rPr>
        <w:t>688.</w:t>
      </w:r>
    </w:p>
    <w:p w:rsidR="00C06AEB" w:rsidRPr="00AE781A" w:rsidRDefault="00813A76" w:rsidP="00AE781A">
      <w:pPr>
        <w:pStyle w:val="ListParagraph"/>
        <w:numPr>
          <w:ilvl w:val="0"/>
          <w:numId w:val="3"/>
        </w:numPr>
        <w:spacing w:after="0" w:line="240" w:lineRule="auto"/>
        <w:ind w:left="0"/>
        <w:jc w:val="both"/>
        <w:rPr>
          <w:rFonts w:ascii="Times New Roman" w:hAnsi="Times New Roman" w:cs="Times New Roman"/>
          <w:color w:val="000000"/>
          <w:sz w:val="24"/>
          <w:szCs w:val="24"/>
        </w:rPr>
      </w:pPr>
      <w:proofErr w:type="spellStart"/>
      <w:r w:rsidRPr="00AE781A">
        <w:rPr>
          <w:rFonts w:ascii="Times New Roman" w:hAnsi="Times New Roman" w:cs="Times New Roman"/>
          <w:color w:val="000000"/>
          <w:sz w:val="24"/>
          <w:szCs w:val="24"/>
        </w:rPr>
        <w:t>Somavilla</w:t>
      </w:r>
      <w:proofErr w:type="spellEnd"/>
      <w:r w:rsidRPr="00AE781A">
        <w:rPr>
          <w:rFonts w:ascii="Times New Roman" w:hAnsi="Times New Roman" w:cs="Times New Roman"/>
          <w:color w:val="000000"/>
          <w:sz w:val="24"/>
          <w:szCs w:val="24"/>
        </w:rPr>
        <w:t xml:space="preserve"> A, </w:t>
      </w:r>
      <w:proofErr w:type="spellStart"/>
      <w:r w:rsidRPr="00AE781A">
        <w:rPr>
          <w:rFonts w:ascii="Times New Roman" w:hAnsi="Times New Roman" w:cs="Times New Roman"/>
          <w:color w:val="000000"/>
          <w:sz w:val="24"/>
          <w:szCs w:val="24"/>
        </w:rPr>
        <w:t>Schoeninger</w:t>
      </w:r>
      <w:proofErr w:type="spellEnd"/>
      <w:r w:rsidRPr="00AE781A">
        <w:rPr>
          <w:rFonts w:ascii="Times New Roman" w:hAnsi="Times New Roman" w:cs="Times New Roman"/>
          <w:color w:val="000000"/>
          <w:sz w:val="24"/>
          <w:szCs w:val="24"/>
        </w:rPr>
        <w:t xml:space="preserve"> K, Castro DGD, Oliveira ML, and Krug C. 2016. Diversity of wasps (</w:t>
      </w:r>
      <w:proofErr w:type="spellStart"/>
      <w:r w:rsidRPr="00AE781A">
        <w:rPr>
          <w:rFonts w:ascii="Times New Roman" w:hAnsi="Times New Roman" w:cs="Times New Roman"/>
          <w:color w:val="000000"/>
          <w:sz w:val="24"/>
          <w:szCs w:val="24"/>
        </w:rPr>
        <w:t>Hymenoptera</w:t>
      </w:r>
      <w:proofErr w:type="gramStart"/>
      <w:r w:rsidRPr="00AE781A">
        <w:rPr>
          <w:rFonts w:ascii="Times New Roman" w:hAnsi="Times New Roman" w:cs="Times New Roman"/>
          <w:color w:val="000000"/>
          <w:sz w:val="24"/>
          <w:szCs w:val="24"/>
        </w:rPr>
        <w:t>:Vespidae</w:t>
      </w:r>
      <w:proofErr w:type="spellEnd"/>
      <w:proofErr w:type="gramEnd"/>
      <w:r w:rsidRPr="00AE781A">
        <w:rPr>
          <w:rFonts w:ascii="Times New Roman" w:hAnsi="Times New Roman" w:cs="Times New Roman"/>
          <w:color w:val="000000"/>
          <w:sz w:val="24"/>
          <w:szCs w:val="24"/>
        </w:rPr>
        <w:t xml:space="preserve">) in conventional and organic </w:t>
      </w:r>
      <w:proofErr w:type="spellStart"/>
      <w:r w:rsidRPr="00AE781A">
        <w:rPr>
          <w:rFonts w:ascii="Times New Roman" w:hAnsi="Times New Roman" w:cs="Times New Roman"/>
          <w:color w:val="000000"/>
          <w:sz w:val="24"/>
          <w:szCs w:val="24"/>
        </w:rPr>
        <w:t>guarana</w:t>
      </w:r>
      <w:proofErr w:type="spellEnd"/>
      <w:r w:rsidRPr="00AE781A">
        <w:rPr>
          <w:rFonts w:ascii="Times New Roman" w:hAnsi="Times New Roman" w:cs="Times New Roman"/>
          <w:color w:val="000000"/>
          <w:sz w:val="24"/>
          <w:szCs w:val="24"/>
        </w:rPr>
        <w:t xml:space="preserve"> (</w:t>
      </w:r>
      <w:proofErr w:type="spellStart"/>
      <w:r w:rsidRPr="00AE781A">
        <w:rPr>
          <w:rFonts w:ascii="Times New Roman" w:hAnsi="Times New Roman" w:cs="Times New Roman"/>
          <w:i/>
          <w:iCs/>
          <w:color w:val="000000"/>
          <w:sz w:val="24"/>
          <w:szCs w:val="24"/>
        </w:rPr>
        <w:t>Paullinia</w:t>
      </w:r>
      <w:proofErr w:type="spellEnd"/>
      <w:r w:rsidRPr="00AE781A">
        <w:rPr>
          <w:rFonts w:ascii="Times New Roman" w:hAnsi="Times New Roman" w:cs="Times New Roman"/>
          <w:i/>
          <w:iCs/>
          <w:color w:val="000000"/>
          <w:sz w:val="24"/>
          <w:szCs w:val="24"/>
        </w:rPr>
        <w:t xml:space="preserve"> </w:t>
      </w:r>
      <w:proofErr w:type="spellStart"/>
      <w:r w:rsidRPr="00AE781A">
        <w:rPr>
          <w:rFonts w:ascii="Times New Roman" w:hAnsi="Times New Roman" w:cs="Times New Roman"/>
          <w:i/>
          <w:iCs/>
          <w:color w:val="000000"/>
          <w:sz w:val="24"/>
          <w:szCs w:val="24"/>
        </w:rPr>
        <w:t>cupana</w:t>
      </w:r>
      <w:proofErr w:type="spellEnd"/>
      <w:r w:rsidRPr="00AE781A">
        <w:rPr>
          <w:rFonts w:ascii="Times New Roman" w:hAnsi="Times New Roman" w:cs="Times New Roman"/>
          <w:i/>
          <w:iCs/>
          <w:color w:val="000000"/>
          <w:sz w:val="24"/>
          <w:szCs w:val="24"/>
        </w:rPr>
        <w:t xml:space="preserve"> </w:t>
      </w:r>
      <w:r w:rsidRPr="00AE781A">
        <w:rPr>
          <w:rFonts w:ascii="Times New Roman" w:hAnsi="Times New Roman" w:cs="Times New Roman"/>
          <w:color w:val="000000"/>
          <w:sz w:val="24"/>
          <w:szCs w:val="24"/>
        </w:rPr>
        <w:t xml:space="preserve">var. </w:t>
      </w:r>
      <w:proofErr w:type="spellStart"/>
      <w:r w:rsidRPr="00AE781A">
        <w:rPr>
          <w:rFonts w:ascii="Times New Roman" w:hAnsi="Times New Roman" w:cs="Times New Roman"/>
          <w:color w:val="000000"/>
          <w:sz w:val="24"/>
          <w:szCs w:val="24"/>
        </w:rPr>
        <w:t>sorbilis</w:t>
      </w:r>
      <w:proofErr w:type="spellEnd"/>
      <w:r w:rsidRPr="00AE781A">
        <w:rPr>
          <w:rFonts w:ascii="Times New Roman" w:hAnsi="Times New Roman" w:cs="Times New Roman"/>
          <w:color w:val="000000"/>
          <w:sz w:val="24"/>
          <w:szCs w:val="24"/>
        </w:rPr>
        <w:t xml:space="preserve">) crops in the Brazilian Amazon. </w:t>
      </w:r>
      <w:r w:rsidRPr="00AE781A">
        <w:rPr>
          <w:rFonts w:ascii="Times New Roman" w:hAnsi="Times New Roman" w:cs="Times New Roman"/>
          <w:i/>
          <w:iCs/>
          <w:color w:val="000000"/>
          <w:sz w:val="24"/>
          <w:szCs w:val="24"/>
        </w:rPr>
        <w:t>Sociobiology</w:t>
      </w:r>
      <w:r w:rsidRPr="00AE781A">
        <w:rPr>
          <w:rFonts w:ascii="Times New Roman" w:hAnsi="Times New Roman" w:cs="Times New Roman"/>
          <w:color w:val="000000"/>
          <w:sz w:val="24"/>
          <w:szCs w:val="24"/>
        </w:rPr>
        <w:t xml:space="preserve">. </w:t>
      </w:r>
      <w:r w:rsidRPr="00AE781A">
        <w:rPr>
          <w:rFonts w:ascii="Times New Roman" w:hAnsi="Times New Roman" w:cs="Times New Roman"/>
          <w:bCs/>
          <w:color w:val="000000"/>
          <w:sz w:val="24"/>
          <w:szCs w:val="24"/>
        </w:rPr>
        <w:t>63</w:t>
      </w:r>
      <w:r w:rsidRPr="00AE781A">
        <w:rPr>
          <w:rFonts w:ascii="Times New Roman" w:hAnsi="Times New Roman" w:cs="Times New Roman"/>
          <w:color w:val="000000"/>
          <w:sz w:val="24"/>
          <w:szCs w:val="24"/>
        </w:rPr>
        <w:t>(4):1051–1057.</w:t>
      </w:r>
    </w:p>
    <w:sectPr w:rsidR="00C06AEB" w:rsidRPr="00AE781A" w:rsidSect="00567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5D2A"/>
    <w:multiLevelType w:val="hybridMultilevel"/>
    <w:tmpl w:val="C4FA39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15125C"/>
    <w:multiLevelType w:val="multilevel"/>
    <w:tmpl w:val="F7B69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06713"/>
    <w:multiLevelType w:val="hybridMultilevel"/>
    <w:tmpl w:val="03A8C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B792E"/>
    <w:multiLevelType w:val="hybridMultilevel"/>
    <w:tmpl w:val="49FA79D2"/>
    <w:lvl w:ilvl="0" w:tplc="90F48380">
      <w:start w:val="1"/>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F609A"/>
    <w:multiLevelType w:val="multilevel"/>
    <w:tmpl w:val="6F5C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4D5143"/>
    <w:multiLevelType w:val="hybridMultilevel"/>
    <w:tmpl w:val="5D1EC8FC"/>
    <w:lvl w:ilvl="0" w:tplc="90F48380">
      <w:start w:val="1"/>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424E11"/>
    <w:multiLevelType w:val="multilevel"/>
    <w:tmpl w:val="46DE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D335A"/>
    <w:multiLevelType w:val="hybridMultilevel"/>
    <w:tmpl w:val="82EAD27C"/>
    <w:lvl w:ilvl="0" w:tplc="90F48380">
      <w:start w:val="1"/>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useFELayout/>
  </w:compat>
  <w:rsids>
    <w:rsidRoot w:val="003516E7"/>
    <w:rsid w:val="0006318C"/>
    <w:rsid w:val="000D32F8"/>
    <w:rsid w:val="000E36E3"/>
    <w:rsid w:val="0010504D"/>
    <w:rsid w:val="002A4E97"/>
    <w:rsid w:val="002B660A"/>
    <w:rsid w:val="003516E7"/>
    <w:rsid w:val="004873CE"/>
    <w:rsid w:val="004B19D5"/>
    <w:rsid w:val="005032F3"/>
    <w:rsid w:val="005108AB"/>
    <w:rsid w:val="00534917"/>
    <w:rsid w:val="0056765F"/>
    <w:rsid w:val="00744FA2"/>
    <w:rsid w:val="00762E72"/>
    <w:rsid w:val="00813A76"/>
    <w:rsid w:val="00867B98"/>
    <w:rsid w:val="0093655B"/>
    <w:rsid w:val="00AD46D0"/>
    <w:rsid w:val="00AE781A"/>
    <w:rsid w:val="00C06AEB"/>
    <w:rsid w:val="00DF3528"/>
    <w:rsid w:val="00E06C3E"/>
    <w:rsid w:val="00E6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AEB"/>
    <w:pPr>
      <w:autoSpaceDE w:val="0"/>
      <w:autoSpaceDN w:val="0"/>
      <w:adjustRightInd w:val="0"/>
      <w:spacing w:after="0" w:line="240" w:lineRule="auto"/>
    </w:pPr>
    <w:rPr>
      <w:rFonts w:ascii="Times New Roman PS" w:hAnsi="Times New Roman PS" w:cs="Times New Roman PS"/>
      <w:color w:val="000000"/>
      <w:sz w:val="24"/>
      <w:szCs w:val="24"/>
    </w:rPr>
  </w:style>
  <w:style w:type="paragraph" w:customStyle="1" w:styleId="Pa8">
    <w:name w:val="Pa8"/>
    <w:basedOn w:val="Default"/>
    <w:next w:val="Default"/>
    <w:uiPriority w:val="99"/>
    <w:rsid w:val="000E36E3"/>
    <w:pPr>
      <w:spacing w:line="201" w:lineRule="atLeast"/>
    </w:pPr>
    <w:rPr>
      <w:rFonts w:cstheme="minorBidi"/>
      <w:color w:val="auto"/>
    </w:rPr>
  </w:style>
  <w:style w:type="paragraph" w:customStyle="1" w:styleId="Pa7">
    <w:name w:val="Pa7"/>
    <w:basedOn w:val="Default"/>
    <w:next w:val="Default"/>
    <w:uiPriority w:val="99"/>
    <w:rsid w:val="000E36E3"/>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5032F3"/>
    <w:pPr>
      <w:spacing w:line="201" w:lineRule="atLeast"/>
    </w:pPr>
    <w:rPr>
      <w:rFonts w:cstheme="minorBidi"/>
      <w:color w:val="auto"/>
    </w:rPr>
  </w:style>
  <w:style w:type="table" w:styleId="TableGrid">
    <w:name w:val="Table Grid"/>
    <w:basedOn w:val="TableNormal"/>
    <w:uiPriority w:val="59"/>
    <w:rsid w:val="00E06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0">
    <w:name w:val="Pa10"/>
    <w:basedOn w:val="Default"/>
    <w:next w:val="Default"/>
    <w:uiPriority w:val="99"/>
    <w:rsid w:val="00E06C3E"/>
    <w:pPr>
      <w:spacing w:line="181" w:lineRule="atLeast"/>
    </w:pPr>
    <w:rPr>
      <w:rFonts w:cstheme="minorBidi"/>
      <w:color w:val="auto"/>
    </w:rPr>
  </w:style>
  <w:style w:type="paragraph" w:styleId="ListParagraph">
    <w:name w:val="List Paragraph"/>
    <w:basedOn w:val="Normal"/>
    <w:uiPriority w:val="34"/>
    <w:qFormat/>
    <w:rsid w:val="000D32F8"/>
    <w:pPr>
      <w:ind w:left="720"/>
      <w:contextualSpacing/>
    </w:pPr>
  </w:style>
  <w:style w:type="paragraph" w:customStyle="1" w:styleId="Pa11">
    <w:name w:val="Pa11"/>
    <w:basedOn w:val="Default"/>
    <w:next w:val="Default"/>
    <w:uiPriority w:val="99"/>
    <w:rsid w:val="00534917"/>
    <w:pPr>
      <w:spacing w:line="18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486825515">
      <w:bodyDiv w:val="1"/>
      <w:marLeft w:val="0"/>
      <w:marRight w:val="0"/>
      <w:marTop w:val="0"/>
      <w:marBottom w:val="0"/>
      <w:divBdr>
        <w:top w:val="none" w:sz="0" w:space="0" w:color="auto"/>
        <w:left w:val="none" w:sz="0" w:space="0" w:color="auto"/>
        <w:bottom w:val="none" w:sz="0" w:space="0" w:color="auto"/>
        <w:right w:val="none" w:sz="0" w:space="0" w:color="auto"/>
      </w:divBdr>
    </w:div>
    <w:div w:id="616061947">
      <w:bodyDiv w:val="1"/>
      <w:marLeft w:val="0"/>
      <w:marRight w:val="0"/>
      <w:marTop w:val="0"/>
      <w:marBottom w:val="0"/>
      <w:divBdr>
        <w:top w:val="none" w:sz="0" w:space="0" w:color="auto"/>
        <w:left w:val="none" w:sz="0" w:space="0" w:color="auto"/>
        <w:bottom w:val="none" w:sz="0" w:space="0" w:color="auto"/>
        <w:right w:val="none" w:sz="0" w:space="0" w:color="auto"/>
      </w:divBdr>
    </w:div>
    <w:div w:id="626476322">
      <w:bodyDiv w:val="1"/>
      <w:marLeft w:val="0"/>
      <w:marRight w:val="0"/>
      <w:marTop w:val="0"/>
      <w:marBottom w:val="0"/>
      <w:divBdr>
        <w:top w:val="none" w:sz="0" w:space="0" w:color="auto"/>
        <w:left w:val="none" w:sz="0" w:space="0" w:color="auto"/>
        <w:bottom w:val="none" w:sz="0" w:space="0" w:color="auto"/>
        <w:right w:val="none" w:sz="0" w:space="0" w:color="auto"/>
      </w:divBdr>
    </w:div>
    <w:div w:id="1017540430">
      <w:bodyDiv w:val="1"/>
      <w:marLeft w:val="0"/>
      <w:marRight w:val="0"/>
      <w:marTop w:val="0"/>
      <w:marBottom w:val="0"/>
      <w:divBdr>
        <w:top w:val="none" w:sz="0" w:space="0" w:color="auto"/>
        <w:left w:val="none" w:sz="0" w:space="0" w:color="auto"/>
        <w:bottom w:val="none" w:sz="0" w:space="0" w:color="auto"/>
        <w:right w:val="none" w:sz="0" w:space="0" w:color="auto"/>
      </w:divBdr>
    </w:div>
    <w:div w:id="1358579224">
      <w:bodyDiv w:val="1"/>
      <w:marLeft w:val="0"/>
      <w:marRight w:val="0"/>
      <w:marTop w:val="0"/>
      <w:marBottom w:val="0"/>
      <w:divBdr>
        <w:top w:val="none" w:sz="0" w:space="0" w:color="auto"/>
        <w:left w:val="none" w:sz="0" w:space="0" w:color="auto"/>
        <w:bottom w:val="none" w:sz="0" w:space="0" w:color="auto"/>
        <w:right w:val="none" w:sz="0" w:space="0" w:color="auto"/>
      </w:divBdr>
    </w:div>
    <w:div w:id="1626546163">
      <w:bodyDiv w:val="1"/>
      <w:marLeft w:val="0"/>
      <w:marRight w:val="0"/>
      <w:marTop w:val="0"/>
      <w:marBottom w:val="0"/>
      <w:divBdr>
        <w:top w:val="none" w:sz="0" w:space="0" w:color="auto"/>
        <w:left w:val="none" w:sz="0" w:space="0" w:color="auto"/>
        <w:bottom w:val="none" w:sz="0" w:space="0" w:color="auto"/>
        <w:right w:val="none" w:sz="0" w:space="0" w:color="auto"/>
      </w:divBdr>
    </w:div>
    <w:div w:id="21216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dc:creator>
  <cp:keywords/>
  <dc:description/>
  <cp:lastModifiedBy>sheetal</cp:lastModifiedBy>
  <cp:revision>9</cp:revision>
  <dcterms:created xsi:type="dcterms:W3CDTF">2025-04-29T10:24:00Z</dcterms:created>
  <dcterms:modified xsi:type="dcterms:W3CDTF">2025-04-30T11:27:00Z</dcterms:modified>
</cp:coreProperties>
</file>