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1A55" w14:textId="77777777" w:rsidR="000E1909" w:rsidRDefault="000E1909" w:rsidP="000E1909"/>
    <w:p w14:paraId="6604F81B" w14:textId="460AF576" w:rsidR="000E1909" w:rsidRDefault="000E1909" w:rsidP="000E1909">
      <w:pPr>
        <w:jc w:val="both"/>
        <w:rPr>
          <w:b/>
          <w:bCs/>
          <w:color w:val="000000"/>
        </w:rPr>
      </w:pPr>
    </w:p>
    <w:p w14:paraId="0E2CD957" w14:textId="6C1D27B6" w:rsidR="00AB4F25" w:rsidRDefault="00327F09" w:rsidP="00192987">
      <w:pPr>
        <w:jc w:val="center"/>
        <w:rPr>
          <w:b/>
          <w:bCs/>
          <w:color w:val="000000"/>
        </w:rPr>
      </w:pPr>
      <w:r>
        <w:rPr>
          <w:b/>
          <w:bCs/>
          <w:noProof/>
          <w:color w:val="000000"/>
        </w:rPr>
        <mc:AlternateContent>
          <mc:Choice Requires="wps">
            <w:drawing>
              <wp:anchor distT="0" distB="0" distL="114300" distR="114300" simplePos="0" relativeHeight="251659264" behindDoc="0" locked="0" layoutInCell="1" allowOverlap="1" wp14:anchorId="7394885F" wp14:editId="6D1880D3">
                <wp:simplePos x="0" y="0"/>
                <wp:positionH relativeFrom="column">
                  <wp:posOffset>-154305</wp:posOffset>
                </wp:positionH>
                <wp:positionV relativeFrom="paragraph">
                  <wp:posOffset>215949</wp:posOffset>
                </wp:positionV>
                <wp:extent cx="5992837" cy="0"/>
                <wp:effectExtent l="0" t="0" r="14605" b="12700"/>
                <wp:wrapNone/>
                <wp:docPr id="578610172" name="Straight Connector 1"/>
                <wp:cNvGraphicFramePr/>
                <a:graphic xmlns:a="http://schemas.openxmlformats.org/drawingml/2006/main">
                  <a:graphicData uri="http://schemas.microsoft.com/office/word/2010/wordprocessingShape">
                    <wps:wsp>
                      <wps:cNvCnPr/>
                      <wps:spPr>
                        <a:xfrm>
                          <a:off x="0" y="0"/>
                          <a:ext cx="59928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D26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7pt" to="459.7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" strokecolor="black [3200]" strokeweight="1pt">
                <v:stroke joinstyle="miter"/>
              </v:line>
            </w:pict>
          </mc:Fallback>
        </mc:AlternateContent>
      </w:r>
      <w:r w:rsidR="008372E5" w:rsidRPr="008372E5">
        <w:rPr>
          <w:b/>
          <w:bCs/>
          <w:color w:val="000000"/>
        </w:rPr>
        <w:t xml:space="preserve">Fixing </w:t>
      </w:r>
      <w:r w:rsidR="00A42845">
        <w:rPr>
          <w:b/>
          <w:bCs/>
          <w:color w:val="000000"/>
        </w:rPr>
        <w:t>Public Service Delivery</w:t>
      </w:r>
      <w:r w:rsidR="008372E5" w:rsidRPr="008372E5">
        <w:rPr>
          <w:b/>
          <w:bCs/>
          <w:color w:val="000000"/>
        </w:rPr>
        <w:t xml:space="preserve"> in Rajasthan</w:t>
      </w:r>
      <w:r w:rsidR="00246D17">
        <w:rPr>
          <w:b/>
          <w:bCs/>
          <w:color w:val="000000"/>
        </w:rPr>
        <w:t xml:space="preserve"> (India)</w:t>
      </w:r>
      <w:r w:rsidR="00DA63B6">
        <w:rPr>
          <w:b/>
          <w:bCs/>
          <w:color w:val="000000"/>
        </w:rPr>
        <w:t>: Introduction of RTSA Bill, 2020</w:t>
      </w:r>
    </w:p>
    <w:p w14:paraId="28E53ADF" w14:textId="77777777" w:rsidR="00192987" w:rsidRDefault="00192987" w:rsidP="00192987">
      <w:pPr>
        <w:jc w:val="center"/>
        <w:rPr>
          <w:color w:val="000000"/>
        </w:rPr>
      </w:pPr>
    </w:p>
    <w:p w14:paraId="756CF367" w14:textId="7D45E43A" w:rsidR="00192987" w:rsidRPr="00746E13" w:rsidRDefault="00192987" w:rsidP="00746E13">
      <w:pPr>
        <w:jc w:val="center"/>
        <w:rPr>
          <w:color w:val="000000"/>
        </w:rPr>
      </w:pPr>
      <w:r w:rsidRPr="00393D27">
        <w:rPr>
          <w:color w:val="000000"/>
        </w:rPr>
        <w:t>Akhil Bhardwaj</w:t>
      </w:r>
      <w:r>
        <w:rPr>
          <w:rStyle w:val="FootnoteReference"/>
          <w:color w:val="000000"/>
        </w:rPr>
        <w:footnoteReference w:id="1"/>
      </w:r>
      <w:r>
        <w:rPr>
          <w:color w:val="000000"/>
        </w:rPr>
        <w:t xml:space="preserve">, </w:t>
      </w:r>
      <w:r w:rsidRPr="00393D27">
        <w:rPr>
          <w:color w:val="000000"/>
        </w:rPr>
        <w:t xml:space="preserve">Dr </w:t>
      </w:r>
      <w:r w:rsidR="00746E13">
        <w:rPr>
          <w:color w:val="000000"/>
        </w:rPr>
        <w:t>Bharati Garg</w:t>
      </w:r>
      <w:r>
        <w:rPr>
          <w:rStyle w:val="FootnoteReference"/>
          <w:color w:val="000000"/>
        </w:rPr>
        <w:footnoteReference w:id="2"/>
      </w:r>
    </w:p>
    <w:p w14:paraId="1B1B85B2" w14:textId="6F4CEEAA" w:rsidR="00327F09" w:rsidRPr="00327F09" w:rsidRDefault="00327F09" w:rsidP="00327F09">
      <w:pPr>
        <w:pStyle w:val="whitespace-pre-wrap"/>
        <w:spacing w:before="120" w:beforeAutospacing="0" w:after="0" w:afterAutospacing="0" w:line="360" w:lineRule="auto"/>
        <w:jc w:val="center"/>
        <w:rPr>
          <w:i/>
          <w:iCs/>
          <w:color w:val="000000"/>
        </w:rPr>
      </w:pPr>
      <w:r w:rsidRPr="00327F09">
        <w:rPr>
          <w:i/>
          <w:iCs/>
          <w:color w:val="000000"/>
        </w:rPr>
        <w:t>Abstract:</w:t>
      </w:r>
    </w:p>
    <w:p w14:paraId="798F3B4D" w14:textId="77777777" w:rsidR="00BE5411" w:rsidRPr="00BE5411" w:rsidRDefault="00BE5411" w:rsidP="00BE5411">
      <w:pPr>
        <w:pStyle w:val="whitespace-pre-wrap"/>
        <w:spacing w:before="0" w:beforeAutospacing="0" w:after="0" w:afterAutospacing="0" w:line="360" w:lineRule="auto"/>
        <w:jc w:val="both"/>
        <w:rPr>
          <w:color w:val="000000"/>
        </w:rPr>
      </w:pPr>
      <w:r w:rsidRPr="00BE5411">
        <w:rPr>
          <w:color w:val="000000"/>
        </w:rPr>
        <w:t>The Rajasthan Transparency and Social Accountability Bill, 2020 (RTSA Bill), introduced in the Rajasthan State Assembly, sought to enhance accountability, transparency, and citizen participation in public service delivery. The bill repealed the Rajasthan Guaranteed Delivery of Public Services Act, 2011 (RGDPSA) and the Right to Hearing Act, 2012, due to implementation challenges. This study evaluated the efficacy of the prior service delivery system and proposed improvements through the RTSA Bill. Findings revealed significant shortcomings in previous legislation, which failed to foster citizen satisfaction and trust. Had the RTSA Bill been enacted, it could have strengthened public services and restored confidence in Rajasthan’s governance system.</w:t>
      </w:r>
    </w:p>
    <w:p w14:paraId="7158879D" w14:textId="77777777" w:rsidR="00046499" w:rsidRDefault="00046499" w:rsidP="00046499">
      <w:pPr>
        <w:pStyle w:val="whitespace-pre-wrap"/>
        <w:spacing w:before="0" w:beforeAutospacing="0" w:after="0" w:afterAutospacing="0" w:line="360" w:lineRule="auto"/>
        <w:jc w:val="both"/>
        <w:rPr>
          <w:i/>
          <w:iCs/>
          <w:color w:val="000000"/>
        </w:rPr>
      </w:pPr>
    </w:p>
    <w:p w14:paraId="2543B9EC" w14:textId="4168ECFD" w:rsidR="00E276D5" w:rsidRPr="00046499" w:rsidRDefault="006268EA" w:rsidP="00046499">
      <w:pPr>
        <w:pStyle w:val="whitespace-pre-wrap"/>
        <w:spacing w:before="0" w:beforeAutospacing="0" w:after="0" w:afterAutospacing="0" w:line="360" w:lineRule="auto"/>
        <w:jc w:val="both"/>
        <w:rPr>
          <w:i/>
          <w:iCs/>
          <w:color w:val="000000"/>
        </w:rPr>
      </w:pPr>
      <w:r w:rsidRPr="00046499">
        <w:rPr>
          <w:i/>
          <w:iCs/>
          <w:color w:val="000000"/>
        </w:rPr>
        <w:t>Key</w:t>
      </w:r>
      <w:r w:rsidR="00775678" w:rsidRPr="00046499">
        <w:rPr>
          <w:i/>
          <w:iCs/>
          <w:color w:val="000000"/>
        </w:rPr>
        <w:t>words</w:t>
      </w:r>
      <w:r w:rsidRPr="00046499">
        <w:rPr>
          <w:i/>
          <w:iCs/>
          <w:color w:val="000000"/>
        </w:rPr>
        <w:t>:</w:t>
      </w:r>
      <w:r w:rsidR="00775678" w:rsidRPr="00046499">
        <w:rPr>
          <w:i/>
          <w:iCs/>
          <w:color w:val="000000"/>
        </w:rPr>
        <w:t xml:space="preserve"> Social accountability, transparency, trust and satisfaction.</w:t>
      </w:r>
      <w:r w:rsidR="00E276D5" w:rsidRPr="00046499">
        <w:rPr>
          <w:i/>
          <w:iCs/>
          <w:color w:val="000000"/>
        </w:rPr>
        <w:br w:type="page"/>
      </w:r>
    </w:p>
    <w:p w14:paraId="3FC51589" w14:textId="36E2527C" w:rsidR="0009597F" w:rsidRPr="00786D7C" w:rsidRDefault="0009597F" w:rsidP="00343AE0">
      <w:pPr>
        <w:pStyle w:val="whitespace-pre-wrap"/>
        <w:spacing w:after="0" w:afterAutospacing="0" w:line="360" w:lineRule="auto"/>
        <w:rPr>
          <w:b/>
          <w:bCs/>
          <w:color w:val="000000"/>
        </w:rPr>
      </w:pPr>
      <w:r w:rsidRPr="00786D7C">
        <w:rPr>
          <w:b/>
          <w:bCs/>
          <w:color w:val="000000"/>
        </w:rPr>
        <w:lastRenderedPageBreak/>
        <w:t>Introduction:</w:t>
      </w:r>
    </w:p>
    <w:p w14:paraId="1142C17E" w14:textId="1A375EB2" w:rsidR="00A97689" w:rsidRDefault="00A97689" w:rsidP="00343AE0">
      <w:pPr>
        <w:pStyle w:val="whitespace-pre-wrap"/>
        <w:spacing w:before="0" w:beforeAutospacing="0" w:after="0" w:afterAutospacing="0" w:line="360" w:lineRule="auto"/>
        <w:jc w:val="both"/>
        <w:rPr>
          <w:color w:val="000000"/>
        </w:rPr>
      </w:pPr>
      <w:r w:rsidRPr="00A97689">
        <w:rPr>
          <w:color w:val="000000"/>
        </w:rPr>
        <w:t>In the current context of heightened scrutiny towards governance and public service delivery, the Rajasthan Transparency and Social Accountability Bill, 2020</w:t>
      </w:r>
      <w:r w:rsidR="009253E6">
        <w:rPr>
          <w:color w:val="000000"/>
        </w:rPr>
        <w:t>,</w:t>
      </w:r>
      <w:r w:rsidRPr="00A97689">
        <w:rPr>
          <w:color w:val="000000"/>
        </w:rPr>
        <w:t xml:space="preserve"> stands out as a crucial </w:t>
      </w:r>
      <w:r w:rsidR="00246D17">
        <w:rPr>
          <w:color w:val="000000"/>
        </w:rPr>
        <w:t xml:space="preserve">and significant </w:t>
      </w:r>
      <w:r w:rsidRPr="00A97689">
        <w:rPr>
          <w:color w:val="000000"/>
        </w:rPr>
        <w:t xml:space="preserve">legislative measure. </w:t>
      </w:r>
      <w:r w:rsidR="00D11BC8">
        <w:rPr>
          <w:color w:val="000000"/>
        </w:rPr>
        <w:t>This</w:t>
      </w:r>
      <w:r w:rsidRPr="00A97689">
        <w:rPr>
          <w:color w:val="000000"/>
        </w:rPr>
        <w:t xml:space="preserve"> </w:t>
      </w:r>
      <w:r w:rsidR="00D11BC8">
        <w:rPr>
          <w:color w:val="000000"/>
        </w:rPr>
        <w:t>bill,</w:t>
      </w:r>
      <w:r w:rsidRPr="00A97689">
        <w:rPr>
          <w:color w:val="000000"/>
        </w:rPr>
        <w:t xml:space="preserve"> </w:t>
      </w:r>
      <w:r w:rsidR="00D11BC8">
        <w:rPr>
          <w:color w:val="000000"/>
        </w:rPr>
        <w:t>presented</w:t>
      </w:r>
      <w:r w:rsidRPr="00A97689">
        <w:rPr>
          <w:color w:val="000000"/>
        </w:rPr>
        <w:t xml:space="preserve"> </w:t>
      </w:r>
      <w:r w:rsidR="00D11BC8">
        <w:rPr>
          <w:color w:val="000000"/>
        </w:rPr>
        <w:t>in</w:t>
      </w:r>
      <w:r w:rsidRPr="00A97689">
        <w:rPr>
          <w:color w:val="000000"/>
        </w:rPr>
        <w:t xml:space="preserve"> </w:t>
      </w:r>
      <w:r w:rsidR="00D11BC8">
        <w:rPr>
          <w:color w:val="000000"/>
        </w:rPr>
        <w:t>the</w:t>
      </w:r>
      <w:r w:rsidRPr="00A97689">
        <w:rPr>
          <w:color w:val="000000"/>
        </w:rPr>
        <w:t xml:space="preserve"> </w:t>
      </w:r>
      <w:r w:rsidR="00D11BC8">
        <w:rPr>
          <w:color w:val="000000"/>
        </w:rPr>
        <w:t>state assembly</w:t>
      </w:r>
      <w:r w:rsidRPr="00A97689">
        <w:rPr>
          <w:color w:val="000000"/>
        </w:rPr>
        <w:t xml:space="preserve">, is a </w:t>
      </w:r>
      <w:r w:rsidR="009253E6">
        <w:rPr>
          <w:color w:val="000000"/>
        </w:rPr>
        <w:t>significant</w:t>
      </w:r>
      <w:r w:rsidRPr="00A97689">
        <w:rPr>
          <w:color w:val="000000"/>
        </w:rPr>
        <w:t xml:space="preserve"> step towards improving public empowerment and government responsiveness</w:t>
      </w:r>
      <w:r w:rsidR="00D11BC8">
        <w:rPr>
          <w:color w:val="000000"/>
        </w:rPr>
        <w:t xml:space="preserve"> in the Indian state of Rajasthan</w:t>
      </w:r>
      <w:r w:rsidRPr="00A97689">
        <w:rPr>
          <w:color w:val="000000"/>
        </w:rPr>
        <w:t>.</w:t>
      </w:r>
      <w:r w:rsidR="009253E6">
        <w:rPr>
          <w:color w:val="000000"/>
        </w:rPr>
        <w:t xml:space="preserve"> Its significance cannot be overstated, as it has the potential to reshape the public service delivery landscape in the state.</w:t>
      </w:r>
    </w:p>
    <w:p w14:paraId="7783A399" w14:textId="0C73AED6" w:rsidR="00E47B0F" w:rsidRPr="00E47B0F" w:rsidRDefault="004D349B" w:rsidP="00746E13">
      <w:pPr>
        <w:pStyle w:val="whitespace-pre-wrap"/>
        <w:spacing w:before="0" w:beforeAutospacing="0" w:after="0" w:afterAutospacing="0" w:line="360" w:lineRule="auto"/>
        <w:jc w:val="both"/>
        <w:rPr>
          <w:color w:val="000000"/>
        </w:rPr>
      </w:pPr>
      <w:r w:rsidRPr="004D349B">
        <w:rPr>
          <w:color w:val="000000"/>
        </w:rPr>
        <w:t xml:space="preserve">The basic principle of the law is </w:t>
      </w:r>
      <w:r w:rsidR="0053105F">
        <w:rPr>
          <w:color w:val="000000"/>
        </w:rPr>
        <w:t xml:space="preserve">a </w:t>
      </w:r>
      <w:r w:rsidR="00246D17">
        <w:rPr>
          <w:color w:val="000000"/>
        </w:rPr>
        <w:t>s</w:t>
      </w:r>
      <w:r w:rsidR="009253E6">
        <w:rPr>
          <w:color w:val="000000"/>
        </w:rPr>
        <w:t>olid</w:t>
      </w:r>
      <w:r w:rsidR="00246D17">
        <w:rPr>
          <w:color w:val="000000"/>
        </w:rPr>
        <w:t xml:space="preserve"> </w:t>
      </w:r>
      <w:r w:rsidRPr="004D349B">
        <w:rPr>
          <w:color w:val="000000"/>
        </w:rPr>
        <w:t>commitment to showing respect for social responsibility and transparency through conventional a</w:t>
      </w:r>
      <w:r w:rsidR="0053105F">
        <w:rPr>
          <w:color w:val="000000"/>
        </w:rPr>
        <w:t>nd</w:t>
      </w:r>
      <w:r w:rsidRPr="004D349B">
        <w:rPr>
          <w:color w:val="000000"/>
        </w:rPr>
        <w:t xml:space="preserve"> contemporary technology-driven means of disseminati</w:t>
      </w:r>
      <w:r w:rsidR="0053105F">
        <w:rPr>
          <w:color w:val="000000"/>
        </w:rPr>
        <w:t>ng</w:t>
      </w:r>
      <w:r w:rsidRPr="004D349B">
        <w:rPr>
          <w:color w:val="000000"/>
        </w:rPr>
        <w:t xml:space="preserve"> information</w:t>
      </w:r>
      <w:r>
        <w:rPr>
          <w:color w:val="000000"/>
        </w:rPr>
        <w:t xml:space="preserve"> </w:t>
      </w:r>
      <w:sdt>
        <w:sdtPr>
          <w:rPr>
            <w:color w:val="000000"/>
          </w:rPr>
          <w:id w:val="1087735493"/>
          <w:citation/>
        </w:sdtPr>
        <w:sdtContent>
          <w:r w:rsidR="0074652B">
            <w:rPr>
              <w:color w:val="000000"/>
            </w:rPr>
            <w:fldChar w:fldCharType="begin"/>
          </w:r>
          <w:r w:rsidR="0074652B" w:rsidRPr="004D349B">
            <w:rPr>
              <w:color w:val="000000"/>
            </w:rPr>
            <w:instrText xml:space="preserve"> CITATION Rit22 \l 1033 </w:instrText>
          </w:r>
          <w:r w:rsidR="0074652B">
            <w:rPr>
              <w:color w:val="000000"/>
            </w:rPr>
            <w:fldChar w:fldCharType="separate"/>
          </w:r>
          <w:r w:rsidR="0074652B" w:rsidRPr="004D349B">
            <w:rPr>
              <w:color w:val="000000"/>
            </w:rPr>
            <w:t>(Mitra, 2022)</w:t>
          </w:r>
          <w:r w:rsidR="0074652B">
            <w:rPr>
              <w:color w:val="000000"/>
            </w:rPr>
            <w:fldChar w:fldCharType="end"/>
          </w:r>
        </w:sdtContent>
      </w:sdt>
      <w:r w:rsidR="00E47B0F" w:rsidRPr="00E47B0F">
        <w:rPr>
          <w:color w:val="000000"/>
        </w:rPr>
        <w:t xml:space="preserve">. </w:t>
      </w:r>
      <w:r w:rsidR="00246D17">
        <w:rPr>
          <w:color w:val="000000"/>
        </w:rPr>
        <w:t>This</w:t>
      </w:r>
      <w:r w:rsidRPr="004D349B">
        <w:rPr>
          <w:color w:val="000000"/>
        </w:rPr>
        <w:t xml:space="preserve"> </w:t>
      </w:r>
      <w:r w:rsidR="00246D17">
        <w:rPr>
          <w:color w:val="000000"/>
        </w:rPr>
        <w:t>commitmen</w:t>
      </w:r>
      <w:r w:rsidRPr="004D349B">
        <w:rPr>
          <w:color w:val="000000"/>
        </w:rPr>
        <w:t xml:space="preserve">t </w:t>
      </w:r>
      <w:r w:rsidR="00246D17">
        <w:rPr>
          <w:color w:val="000000"/>
        </w:rPr>
        <w:t>is</w:t>
      </w:r>
      <w:r w:rsidRPr="004D349B">
        <w:rPr>
          <w:color w:val="000000"/>
        </w:rPr>
        <w:t xml:space="preserve"> </w:t>
      </w:r>
      <w:r w:rsidR="00246D17">
        <w:rPr>
          <w:color w:val="000000"/>
        </w:rPr>
        <w:t>evident</w:t>
      </w:r>
      <w:r w:rsidRPr="004D349B">
        <w:rPr>
          <w:color w:val="000000"/>
        </w:rPr>
        <w:t xml:space="preserve"> </w:t>
      </w:r>
      <w:r w:rsidR="00246D17">
        <w:rPr>
          <w:color w:val="000000"/>
        </w:rPr>
        <w:t>in</w:t>
      </w:r>
      <w:r w:rsidRPr="004D349B">
        <w:rPr>
          <w:color w:val="000000"/>
        </w:rPr>
        <w:t xml:space="preserve"> the </w:t>
      </w:r>
      <w:r w:rsidR="00246D17">
        <w:rPr>
          <w:color w:val="000000"/>
        </w:rPr>
        <w:t>mandatory</w:t>
      </w:r>
      <w:r w:rsidRPr="004D349B">
        <w:rPr>
          <w:color w:val="000000"/>
        </w:rPr>
        <w:t xml:space="preserve"> </w:t>
      </w:r>
      <w:r w:rsidR="00246D17">
        <w:rPr>
          <w:color w:val="000000"/>
        </w:rPr>
        <w:t>publication</w:t>
      </w:r>
      <w:r w:rsidRPr="004D349B">
        <w:rPr>
          <w:color w:val="000000"/>
        </w:rPr>
        <w:t xml:space="preserve"> </w:t>
      </w:r>
      <w:r w:rsidR="00246D17">
        <w:rPr>
          <w:color w:val="000000"/>
        </w:rPr>
        <w:t>of</w:t>
      </w:r>
      <w:r w:rsidRPr="004D349B">
        <w:rPr>
          <w:color w:val="000000"/>
        </w:rPr>
        <w:t xml:space="preserve"> Citizens Charters outlining services provided, delivery time frame, and procedures to file complaints. It also makes provision for public employees to be annoyed with well-defined </w:t>
      </w:r>
      <w:r w:rsidR="0053105F">
        <w:rPr>
          <w:color w:val="000000"/>
        </w:rPr>
        <w:t>job c</w:t>
      </w:r>
      <w:r w:rsidRPr="004D349B">
        <w:rPr>
          <w:color w:val="000000"/>
        </w:rPr>
        <w:t xml:space="preserve">harts, spelling out their duties, responsibilities, and </w:t>
      </w:r>
      <w:r w:rsidR="0053105F">
        <w:rPr>
          <w:color w:val="000000"/>
        </w:rPr>
        <w:t>expectations</w:t>
      </w:r>
      <w:r w:rsidRPr="004D349B">
        <w:rPr>
          <w:color w:val="000000"/>
        </w:rPr>
        <w:t xml:space="preserve"> regarding performance, and promotes an atmosphere of commitment and professionalism</w:t>
      </w:r>
      <w:r>
        <w:rPr>
          <w:color w:val="000000"/>
        </w:rPr>
        <w:t xml:space="preserve"> </w:t>
      </w:r>
      <w:sdt>
        <w:sdtPr>
          <w:rPr>
            <w:color w:val="000000"/>
          </w:rPr>
          <w:id w:val="634915846"/>
          <w:citation/>
        </w:sdtPr>
        <w:sdtContent>
          <w:r w:rsidR="0074652B">
            <w:rPr>
              <w:color w:val="000000"/>
            </w:rPr>
            <w:fldChar w:fldCharType="begin"/>
          </w:r>
          <w:r w:rsidR="0074652B" w:rsidRPr="004D349B">
            <w:rPr>
              <w:color w:val="000000"/>
            </w:rPr>
            <w:instrText xml:space="preserve"> CITATION DeN20 \l 1033 </w:instrText>
          </w:r>
          <w:r w:rsidR="0074652B">
            <w:rPr>
              <w:color w:val="000000"/>
            </w:rPr>
            <w:fldChar w:fldCharType="separate"/>
          </w:r>
          <w:r w:rsidR="0074652B" w:rsidRPr="004D349B">
            <w:rPr>
              <w:color w:val="000000"/>
            </w:rPr>
            <w:t>(De, 2020)</w:t>
          </w:r>
          <w:r w:rsidR="0074652B">
            <w:rPr>
              <w:color w:val="000000"/>
            </w:rPr>
            <w:fldChar w:fldCharType="end"/>
          </w:r>
        </w:sdtContent>
      </w:sdt>
      <w:r w:rsidR="00E47B0F" w:rsidRPr="00E47B0F">
        <w:rPr>
          <w:color w:val="000000"/>
        </w:rPr>
        <w:t>.</w:t>
      </w:r>
    </w:p>
    <w:p w14:paraId="3707EB74" w14:textId="358C2F8D" w:rsidR="00E47B0F" w:rsidRDefault="004D349B" w:rsidP="00746E13">
      <w:pPr>
        <w:pStyle w:val="whitespace-pre-wrap"/>
        <w:spacing w:before="0" w:beforeAutospacing="0" w:after="0" w:afterAutospacing="0" w:line="360" w:lineRule="auto"/>
        <w:jc w:val="both"/>
        <w:rPr>
          <w:color w:val="000000"/>
        </w:rPr>
      </w:pPr>
      <w:r w:rsidRPr="004D349B">
        <w:rPr>
          <w:color w:val="000000"/>
        </w:rPr>
        <w:t>Further on, it also ushers in the concept of Information and Facilitation Centres at various levels of municipalities, acting as an interface point for citizens in need of information or desiring assistance in the use of public services. The centres provide effective communication between the public and government agencies for public services and handling complaints between the public and the government or within the public</w:t>
      </w:r>
      <w:r>
        <w:rPr>
          <w:color w:val="000000"/>
        </w:rPr>
        <w:t xml:space="preserve"> </w:t>
      </w:r>
      <w:sdt>
        <w:sdtPr>
          <w:rPr>
            <w:color w:val="000000"/>
          </w:rPr>
          <w:id w:val="-518471720"/>
          <w:citation/>
        </w:sdtPr>
        <w:sdtContent>
          <w:r w:rsidR="0074652B">
            <w:rPr>
              <w:color w:val="000000"/>
            </w:rPr>
            <w:fldChar w:fldCharType="begin"/>
          </w:r>
          <w:r w:rsidR="0074652B" w:rsidRPr="004D349B">
            <w:rPr>
              <w:color w:val="000000"/>
            </w:rPr>
            <w:instrText xml:space="preserve"> CITATION Ash22 \l 1033 </w:instrText>
          </w:r>
          <w:r w:rsidR="0074652B">
            <w:rPr>
              <w:color w:val="000000"/>
            </w:rPr>
            <w:fldChar w:fldCharType="separate"/>
          </w:r>
          <w:r w:rsidR="0074652B" w:rsidRPr="004D349B">
            <w:rPr>
              <w:color w:val="000000"/>
            </w:rPr>
            <w:t>(Sharma, 2022)</w:t>
          </w:r>
          <w:r w:rsidR="0074652B">
            <w:rPr>
              <w:color w:val="000000"/>
            </w:rPr>
            <w:fldChar w:fldCharType="end"/>
          </w:r>
        </w:sdtContent>
      </w:sdt>
      <w:r w:rsidR="00E47B0F" w:rsidRPr="00E47B0F">
        <w:rPr>
          <w:color w:val="000000"/>
        </w:rPr>
        <w:t>.</w:t>
      </w:r>
      <w:r w:rsidR="00E47B0F">
        <w:rPr>
          <w:color w:val="000000"/>
        </w:rPr>
        <w:t xml:space="preserve"> </w:t>
      </w:r>
      <w:r w:rsidRPr="004D349B">
        <w:rPr>
          <w:color w:val="000000"/>
        </w:rPr>
        <w:t>This initiative, by mandating the establishment of Citizens Charters, aims at nothing less than a virtual revolution in how the public is served by public authority. The Charter has time schedules with definite pronouncements on the time of the production of specific commodities and delivery of services. This provision on transparency establishes a benchmark for accountability in delivering public service</w:t>
      </w:r>
      <w:r>
        <w:rPr>
          <w:color w:val="000000"/>
        </w:rPr>
        <w:t xml:space="preserve"> </w:t>
      </w:r>
      <w:sdt>
        <w:sdtPr>
          <w:rPr>
            <w:color w:val="000000"/>
          </w:rPr>
          <w:id w:val="-1240395732"/>
          <w:citation/>
        </w:sdtPr>
        <w:sdtContent>
          <w:r w:rsidR="0074652B">
            <w:rPr>
              <w:color w:val="000000"/>
            </w:rPr>
            <w:fldChar w:fldCharType="begin"/>
          </w:r>
          <w:r w:rsidR="0074652B">
            <w:rPr>
              <w:color w:val="000000"/>
              <w:lang w:val="en-US"/>
            </w:rPr>
            <w:instrText xml:space="preserve"> CITATION THE22 \l 1033 </w:instrText>
          </w:r>
          <w:r w:rsidR="0074652B">
            <w:rPr>
              <w:color w:val="000000"/>
            </w:rPr>
            <w:fldChar w:fldCharType="separate"/>
          </w:r>
          <w:r w:rsidR="0074652B" w:rsidRPr="0074652B">
            <w:rPr>
              <w:noProof/>
              <w:color w:val="000000"/>
              <w:lang w:val="en-US"/>
            </w:rPr>
            <w:t>(THE HINDU BUREAU, 2022)</w:t>
          </w:r>
          <w:r w:rsidR="0074652B">
            <w:rPr>
              <w:color w:val="000000"/>
            </w:rPr>
            <w:fldChar w:fldCharType="end"/>
          </w:r>
        </w:sdtContent>
      </w:sdt>
      <w:r w:rsidR="00E47B0F">
        <w:rPr>
          <w:color w:val="000000"/>
        </w:rPr>
        <w:t>.</w:t>
      </w:r>
    </w:p>
    <w:p w14:paraId="2F6DD076" w14:textId="0A493A88" w:rsidR="008372E5" w:rsidRDefault="00A267FE" w:rsidP="00746E13">
      <w:pPr>
        <w:pStyle w:val="whitespace-pre-wrap"/>
        <w:spacing w:before="0" w:beforeAutospacing="0" w:after="0" w:afterAutospacing="0" w:line="360" w:lineRule="auto"/>
        <w:jc w:val="both"/>
        <w:rPr>
          <w:color w:val="000000"/>
        </w:rPr>
      </w:pPr>
      <w:r w:rsidRPr="00A267FE">
        <w:rPr>
          <w:color w:val="000000"/>
        </w:rPr>
        <w:t xml:space="preserve">Apart from providing for the review of the delivery of public goods and services, going beyond the declarative measures, this Bill lays down mandates for setting up a </w:t>
      </w:r>
      <w:r w:rsidR="0053105F">
        <w:rPr>
          <w:color w:val="000000"/>
        </w:rPr>
        <w:t>time-bound grievance redress mechanism. Thus,</w:t>
      </w:r>
      <w:r w:rsidRPr="00A267FE">
        <w:rPr>
          <w:color w:val="000000"/>
        </w:rPr>
        <w:t xml:space="preserve"> citizens shall have recourse if the promises under Citizens Charters are </w:t>
      </w:r>
      <w:r w:rsidR="00D11BC8">
        <w:rPr>
          <w:color w:val="000000"/>
        </w:rPr>
        <w:t>un</w:t>
      </w:r>
      <w:r w:rsidRPr="00A267FE">
        <w:rPr>
          <w:color w:val="000000"/>
        </w:rPr>
        <w:t>met</w:t>
      </w:r>
      <w:r w:rsidR="0053105F">
        <w:rPr>
          <w:color w:val="000000"/>
        </w:rPr>
        <w:t xml:space="preserve">. </w:t>
      </w:r>
      <w:r w:rsidR="00D11BC8">
        <w:rPr>
          <w:color w:val="000000"/>
        </w:rPr>
        <w:t>Therefore, a</w:t>
      </w:r>
      <w:r w:rsidRPr="00A267FE">
        <w:rPr>
          <w:color w:val="000000"/>
        </w:rPr>
        <w:t xml:space="preserve"> line of accountability is brought between the governed and the government. An institutionali</w:t>
      </w:r>
      <w:r w:rsidR="0053105F">
        <w:rPr>
          <w:color w:val="000000"/>
        </w:rPr>
        <w:t>s</w:t>
      </w:r>
      <w:r w:rsidRPr="00A267FE">
        <w:rPr>
          <w:color w:val="000000"/>
        </w:rPr>
        <w:t>ed continuous assessment process will ensure improvement in the quality and efficiency of public</w:t>
      </w:r>
      <w:r w:rsidR="00D11BC8">
        <w:rPr>
          <w:color w:val="000000"/>
        </w:rPr>
        <w:t xml:space="preserve"> </w:t>
      </w:r>
      <w:r w:rsidR="00246D17">
        <w:rPr>
          <w:color w:val="000000"/>
        </w:rPr>
        <w:t>s</w:t>
      </w:r>
      <w:r w:rsidR="00D11BC8">
        <w:rPr>
          <w:color w:val="000000"/>
        </w:rPr>
        <w:t>ervices, thereby enhancing</w:t>
      </w:r>
      <w:r w:rsidR="00246D17">
        <w:rPr>
          <w:color w:val="000000"/>
        </w:rPr>
        <w:t xml:space="preserve"> them.</w:t>
      </w:r>
      <w:r>
        <w:rPr>
          <w:color w:val="000000"/>
        </w:rPr>
        <w:t xml:space="preserve"> </w:t>
      </w:r>
      <w:sdt>
        <w:sdtPr>
          <w:rPr>
            <w:color w:val="000000"/>
          </w:rPr>
          <w:id w:val="-1976675353"/>
          <w:citation/>
        </w:sdtPr>
        <w:sdtContent>
          <w:r w:rsidR="0074652B">
            <w:rPr>
              <w:color w:val="000000"/>
            </w:rPr>
            <w:fldChar w:fldCharType="begin"/>
          </w:r>
          <w:r w:rsidR="0074652B">
            <w:rPr>
              <w:color w:val="000000"/>
              <w:lang w:val="en-US"/>
            </w:rPr>
            <w:instrText xml:space="preserve"> CITATION Mah22 \l 1033 </w:instrText>
          </w:r>
          <w:r w:rsidR="0074652B">
            <w:rPr>
              <w:color w:val="000000"/>
            </w:rPr>
            <w:fldChar w:fldCharType="separate"/>
          </w:r>
          <w:r w:rsidR="0074652B" w:rsidRPr="0074652B">
            <w:rPr>
              <w:noProof/>
              <w:color w:val="000000"/>
              <w:lang w:val="en-US"/>
            </w:rPr>
            <w:t>(Jain, 2022)</w:t>
          </w:r>
          <w:r w:rsidR="0074652B">
            <w:rPr>
              <w:color w:val="000000"/>
            </w:rPr>
            <w:fldChar w:fldCharType="end"/>
          </w:r>
        </w:sdtContent>
      </w:sdt>
    </w:p>
    <w:p w14:paraId="22E317BC" w14:textId="21A0AE42" w:rsidR="008372E5" w:rsidRDefault="00A267FE" w:rsidP="00746E13">
      <w:pPr>
        <w:pStyle w:val="whitespace-pre-wrap"/>
        <w:spacing w:before="0" w:beforeAutospacing="0" w:after="0" w:afterAutospacing="0" w:line="360" w:lineRule="auto"/>
        <w:jc w:val="both"/>
        <w:rPr>
          <w:color w:val="000000"/>
        </w:rPr>
      </w:pPr>
      <w:r w:rsidRPr="00A267FE">
        <w:rPr>
          <w:color w:val="000000"/>
        </w:rPr>
        <w:t xml:space="preserve">Among these provisions, the most innovative feature is the provision </w:t>
      </w:r>
      <w:r w:rsidR="00246D17">
        <w:rPr>
          <w:color w:val="000000"/>
        </w:rPr>
        <w:t>of</w:t>
      </w:r>
      <w:r w:rsidRPr="00A267FE">
        <w:rPr>
          <w:color w:val="000000"/>
        </w:rPr>
        <w:t xml:space="preserve"> the </w:t>
      </w:r>
      <w:r w:rsidR="00246D17">
        <w:rPr>
          <w:color w:val="000000"/>
        </w:rPr>
        <w:t>public's involvement in</w:t>
      </w:r>
      <w:r w:rsidRPr="00A267FE">
        <w:rPr>
          <w:color w:val="000000"/>
        </w:rPr>
        <w:t xml:space="preserve"> social audits of welfare programs. </w:t>
      </w:r>
      <w:r w:rsidR="009253E6">
        <w:rPr>
          <w:color w:val="000000"/>
        </w:rPr>
        <w:t>This</w:t>
      </w:r>
      <w:r w:rsidRPr="00A267FE">
        <w:rPr>
          <w:color w:val="000000"/>
        </w:rPr>
        <w:t xml:space="preserve"> </w:t>
      </w:r>
      <w:r w:rsidR="009253E6">
        <w:rPr>
          <w:color w:val="000000"/>
        </w:rPr>
        <w:t>involve</w:t>
      </w:r>
      <w:r w:rsidRPr="00A267FE">
        <w:rPr>
          <w:color w:val="000000"/>
        </w:rPr>
        <w:t xml:space="preserve">s </w:t>
      </w:r>
      <w:r w:rsidR="009253E6">
        <w:rPr>
          <w:color w:val="000000"/>
        </w:rPr>
        <w:t>the active participation of the beneficiaries</w:t>
      </w:r>
      <w:r w:rsidRPr="00A267FE">
        <w:rPr>
          <w:color w:val="000000"/>
        </w:rPr>
        <w:t xml:space="preserve"> </w:t>
      </w:r>
      <w:r w:rsidR="009253E6">
        <w:rPr>
          <w:color w:val="000000"/>
        </w:rPr>
        <w:t>of</w:t>
      </w:r>
      <w:r w:rsidRPr="00A267FE">
        <w:rPr>
          <w:color w:val="000000"/>
        </w:rPr>
        <w:t xml:space="preserve"> </w:t>
      </w:r>
      <w:r w:rsidR="009253E6">
        <w:rPr>
          <w:color w:val="000000"/>
        </w:rPr>
        <w:t>these</w:t>
      </w:r>
      <w:r w:rsidRPr="00A267FE">
        <w:rPr>
          <w:color w:val="000000"/>
        </w:rPr>
        <w:t xml:space="preserve"> </w:t>
      </w:r>
      <w:r w:rsidR="009253E6">
        <w:rPr>
          <w:color w:val="000000"/>
        </w:rPr>
        <w:t>programs</w:t>
      </w:r>
      <w:r w:rsidRPr="00A267FE">
        <w:rPr>
          <w:color w:val="000000"/>
        </w:rPr>
        <w:t xml:space="preserve"> </w:t>
      </w:r>
      <w:r w:rsidR="009253E6">
        <w:rPr>
          <w:color w:val="000000"/>
        </w:rPr>
        <w:t>in</w:t>
      </w:r>
      <w:r w:rsidRPr="00A267FE">
        <w:rPr>
          <w:color w:val="000000"/>
        </w:rPr>
        <w:t xml:space="preserve"> </w:t>
      </w:r>
      <w:r w:rsidR="009253E6">
        <w:rPr>
          <w:color w:val="000000"/>
        </w:rPr>
        <w:t>assessing</w:t>
      </w:r>
      <w:r w:rsidRPr="00A267FE">
        <w:rPr>
          <w:color w:val="000000"/>
        </w:rPr>
        <w:t xml:space="preserve"> </w:t>
      </w:r>
      <w:r w:rsidR="009253E6">
        <w:rPr>
          <w:color w:val="000000"/>
        </w:rPr>
        <w:t>their</w:t>
      </w:r>
      <w:r w:rsidRPr="00A267FE">
        <w:rPr>
          <w:color w:val="000000"/>
        </w:rPr>
        <w:t xml:space="preserve"> </w:t>
      </w:r>
      <w:r w:rsidR="009253E6">
        <w:rPr>
          <w:color w:val="000000"/>
        </w:rPr>
        <w:t>effectiveness</w:t>
      </w:r>
      <w:r w:rsidRPr="00A267FE">
        <w:rPr>
          <w:color w:val="000000"/>
        </w:rPr>
        <w:t xml:space="preserve"> </w:t>
      </w:r>
      <w:r w:rsidR="009253E6">
        <w:rPr>
          <w:color w:val="000000"/>
        </w:rPr>
        <w:t>and</w:t>
      </w:r>
      <w:r w:rsidRPr="00A267FE">
        <w:rPr>
          <w:color w:val="000000"/>
        </w:rPr>
        <w:t xml:space="preserve"> i</w:t>
      </w:r>
      <w:r w:rsidR="009253E6">
        <w:rPr>
          <w:color w:val="000000"/>
        </w:rPr>
        <w:t>dentify</w:t>
      </w:r>
      <w:r w:rsidRPr="00A267FE">
        <w:rPr>
          <w:color w:val="000000"/>
        </w:rPr>
        <w:t xml:space="preserve">ing </w:t>
      </w:r>
      <w:r w:rsidR="009253E6">
        <w:rPr>
          <w:color w:val="000000"/>
        </w:rPr>
        <w:t>areas</w:t>
      </w:r>
      <w:r w:rsidRPr="00A267FE">
        <w:rPr>
          <w:color w:val="000000"/>
        </w:rPr>
        <w:t xml:space="preserve"> </w:t>
      </w:r>
      <w:r w:rsidR="009253E6">
        <w:rPr>
          <w:color w:val="000000"/>
        </w:rPr>
        <w:t>for</w:t>
      </w:r>
      <w:r w:rsidRPr="00A267FE">
        <w:rPr>
          <w:color w:val="000000"/>
        </w:rPr>
        <w:t xml:space="preserve"> </w:t>
      </w:r>
      <w:r w:rsidR="009253E6">
        <w:rPr>
          <w:color w:val="000000"/>
        </w:rPr>
        <w:t>improvement.</w:t>
      </w:r>
      <w:r w:rsidRPr="00A267FE">
        <w:rPr>
          <w:color w:val="000000"/>
        </w:rPr>
        <w:t xml:space="preserve"> </w:t>
      </w:r>
      <w:r w:rsidR="009253E6">
        <w:rPr>
          <w:color w:val="000000"/>
        </w:rPr>
        <w:t>Introducing</w:t>
      </w:r>
      <w:r w:rsidRPr="00A267FE">
        <w:rPr>
          <w:color w:val="000000"/>
        </w:rPr>
        <w:t xml:space="preserve"> </w:t>
      </w:r>
      <w:r w:rsidR="009253E6">
        <w:rPr>
          <w:color w:val="000000"/>
        </w:rPr>
        <w:t>thi</w:t>
      </w:r>
      <w:r w:rsidRPr="00A267FE">
        <w:rPr>
          <w:color w:val="000000"/>
        </w:rPr>
        <w:t xml:space="preserve">s </w:t>
      </w:r>
      <w:r w:rsidR="009253E6">
        <w:rPr>
          <w:color w:val="000000"/>
        </w:rPr>
        <w:t>feature</w:t>
      </w:r>
      <w:r w:rsidRPr="00A267FE">
        <w:rPr>
          <w:color w:val="000000"/>
        </w:rPr>
        <w:t xml:space="preserve"> </w:t>
      </w:r>
      <w:r w:rsidR="009253E6">
        <w:rPr>
          <w:color w:val="000000"/>
        </w:rPr>
        <w:t>illustrate</w:t>
      </w:r>
      <w:r w:rsidRPr="00A267FE">
        <w:rPr>
          <w:color w:val="000000"/>
        </w:rPr>
        <w:t xml:space="preserve">s </w:t>
      </w:r>
      <w:r w:rsidR="009253E6">
        <w:rPr>
          <w:color w:val="000000"/>
        </w:rPr>
        <w:t>a</w:t>
      </w:r>
      <w:r w:rsidRPr="00A267FE">
        <w:rPr>
          <w:color w:val="000000"/>
        </w:rPr>
        <w:t xml:space="preserve"> </w:t>
      </w:r>
      <w:r w:rsidR="009253E6">
        <w:rPr>
          <w:color w:val="000000"/>
        </w:rPr>
        <w:t>remarkabl</w:t>
      </w:r>
      <w:r w:rsidRPr="00A267FE">
        <w:rPr>
          <w:color w:val="000000"/>
        </w:rPr>
        <w:t xml:space="preserve">e </w:t>
      </w:r>
      <w:r w:rsidR="009253E6">
        <w:rPr>
          <w:color w:val="000000"/>
        </w:rPr>
        <w:t>shift</w:t>
      </w:r>
      <w:r w:rsidRPr="00A267FE">
        <w:rPr>
          <w:color w:val="000000"/>
        </w:rPr>
        <w:t xml:space="preserve"> </w:t>
      </w:r>
      <w:r w:rsidR="009253E6">
        <w:rPr>
          <w:color w:val="000000"/>
        </w:rPr>
        <w:t>toward</w:t>
      </w:r>
      <w:r w:rsidRPr="00A267FE">
        <w:rPr>
          <w:color w:val="000000"/>
        </w:rPr>
        <w:t xml:space="preserve"> </w:t>
      </w:r>
      <w:r w:rsidR="009253E6">
        <w:rPr>
          <w:color w:val="000000"/>
        </w:rPr>
        <w:t>participatory</w:t>
      </w:r>
      <w:r w:rsidRPr="00A267FE">
        <w:rPr>
          <w:color w:val="000000"/>
        </w:rPr>
        <w:t xml:space="preserve"> </w:t>
      </w:r>
      <w:r w:rsidR="009253E6">
        <w:rPr>
          <w:color w:val="000000"/>
        </w:rPr>
        <w:lastRenderedPageBreak/>
        <w:t>governance</w:t>
      </w:r>
      <w:r>
        <w:rPr>
          <w:color w:val="000000"/>
        </w:rPr>
        <w:t xml:space="preserve"> </w:t>
      </w:r>
      <w:sdt>
        <w:sdtPr>
          <w:rPr>
            <w:color w:val="000000"/>
          </w:rPr>
          <w:id w:val="1535693789"/>
          <w:citation/>
        </w:sdtPr>
        <w:sdtContent>
          <w:r w:rsidR="004E0F3C">
            <w:rPr>
              <w:color w:val="000000"/>
            </w:rPr>
            <w:fldChar w:fldCharType="begin"/>
          </w:r>
          <w:r w:rsidR="004E0F3C">
            <w:rPr>
              <w:color w:val="000000"/>
              <w:lang w:val="en-US"/>
            </w:rPr>
            <w:instrText xml:space="preserve"> CITATION Tim23 \l 1033 </w:instrText>
          </w:r>
          <w:r w:rsidR="004E0F3C">
            <w:rPr>
              <w:color w:val="000000"/>
            </w:rPr>
            <w:fldChar w:fldCharType="separate"/>
          </w:r>
          <w:r w:rsidR="004E0F3C" w:rsidRPr="004E0F3C">
            <w:rPr>
              <w:noProof/>
              <w:color w:val="000000"/>
              <w:lang w:val="en-US"/>
            </w:rPr>
            <w:t>(Times of India, 2023)</w:t>
          </w:r>
          <w:r w:rsidR="004E0F3C">
            <w:rPr>
              <w:color w:val="000000"/>
            </w:rPr>
            <w:fldChar w:fldCharType="end"/>
          </w:r>
        </w:sdtContent>
      </w:sdt>
      <w:r w:rsidR="008372E5">
        <w:rPr>
          <w:color w:val="000000"/>
        </w:rPr>
        <w:t>.</w:t>
      </w:r>
      <w:r w:rsidR="00E47B0F">
        <w:rPr>
          <w:color w:val="000000"/>
        </w:rPr>
        <w:t xml:space="preserve"> </w:t>
      </w:r>
      <w:r w:rsidRPr="00A267FE">
        <w:rPr>
          <w:color w:val="000000"/>
        </w:rPr>
        <w:t xml:space="preserve">The bill also </w:t>
      </w:r>
      <w:r w:rsidR="00D11BC8">
        <w:rPr>
          <w:color w:val="000000"/>
        </w:rPr>
        <w:t>establishes</w:t>
      </w:r>
      <w:r w:rsidRPr="00A267FE">
        <w:rPr>
          <w:color w:val="000000"/>
        </w:rPr>
        <w:t xml:space="preserve"> the Rajasthan Transparency and Social Accountability Commission, </w:t>
      </w:r>
      <w:r w:rsidR="00D11BC8">
        <w:rPr>
          <w:color w:val="000000"/>
        </w:rPr>
        <w:t>which oversees</w:t>
      </w:r>
      <w:r w:rsidRPr="00A267FE">
        <w:rPr>
          <w:color w:val="000000"/>
        </w:rPr>
        <w:t xml:space="preserve"> the execution of the </w:t>
      </w:r>
      <w:r w:rsidR="00D11BC8">
        <w:rPr>
          <w:color w:val="000000"/>
        </w:rPr>
        <w:t>bill's</w:t>
      </w:r>
      <w:r w:rsidRPr="00A267FE">
        <w:rPr>
          <w:color w:val="000000"/>
        </w:rPr>
        <w:t xml:space="preserve"> </w:t>
      </w:r>
      <w:r w:rsidR="00D11BC8">
        <w:rPr>
          <w:color w:val="000000"/>
        </w:rPr>
        <w:t>principles</w:t>
      </w:r>
      <w:r w:rsidRPr="00A267FE">
        <w:rPr>
          <w:color w:val="000000"/>
        </w:rPr>
        <w:t xml:space="preserve"> by all public bodies. In further </w:t>
      </w:r>
      <w:r w:rsidR="00D11BC8">
        <w:rPr>
          <w:color w:val="000000"/>
        </w:rPr>
        <w:t>demonstrating</w:t>
      </w:r>
      <w:r w:rsidRPr="00A267FE">
        <w:rPr>
          <w:color w:val="000000"/>
        </w:rPr>
        <w:t xml:space="preserve"> the</w:t>
      </w:r>
      <w:r w:rsidR="00D11BC8">
        <w:rPr>
          <w:color w:val="000000"/>
        </w:rPr>
        <w:t xml:space="preserve"> bill’s</w:t>
      </w:r>
      <w:r w:rsidRPr="00A267FE">
        <w:rPr>
          <w:color w:val="000000"/>
        </w:rPr>
        <w:t xml:space="preserve"> diversity and representative ambition, the other eminen</w:t>
      </w:r>
      <w:r w:rsidR="0053105F">
        <w:rPr>
          <w:color w:val="000000"/>
        </w:rPr>
        <w:t>t</w:t>
      </w:r>
      <w:r w:rsidRPr="00A267FE">
        <w:rPr>
          <w:color w:val="000000"/>
        </w:rPr>
        <w:t xml:space="preserve"> persons indicated to form this particular body include women; others are representatives of Scheduled Tribes and Scheduled Castes</w:t>
      </w:r>
      <w:sdt>
        <w:sdtPr>
          <w:rPr>
            <w:color w:val="000000"/>
          </w:rPr>
          <w:id w:val="1251705357"/>
          <w:citation/>
        </w:sdtPr>
        <w:sdtContent>
          <w:r w:rsidR="004E0F3C">
            <w:rPr>
              <w:color w:val="000000"/>
            </w:rPr>
            <w:fldChar w:fldCharType="begin"/>
          </w:r>
          <w:r w:rsidR="004E0F3C" w:rsidRPr="00A267FE">
            <w:rPr>
              <w:color w:val="000000"/>
            </w:rPr>
            <w:instrText xml:space="preserve"> CITATION Sid22 \l 1033 </w:instrText>
          </w:r>
          <w:r w:rsidR="004E0F3C">
            <w:rPr>
              <w:color w:val="000000"/>
            </w:rPr>
            <w:fldChar w:fldCharType="separate"/>
          </w:r>
          <w:r w:rsidR="004E0F3C" w:rsidRPr="00A267FE">
            <w:rPr>
              <w:color w:val="000000"/>
            </w:rPr>
            <w:t>(Santhosh, 2022)</w:t>
          </w:r>
          <w:r w:rsidR="004E0F3C">
            <w:rPr>
              <w:color w:val="000000"/>
            </w:rPr>
            <w:fldChar w:fldCharType="end"/>
          </w:r>
        </w:sdtContent>
      </w:sdt>
      <w:r w:rsidR="00E47B0F" w:rsidRPr="00E47B0F">
        <w:rPr>
          <w:color w:val="000000"/>
        </w:rPr>
        <w:t>.</w:t>
      </w:r>
    </w:p>
    <w:p w14:paraId="31B5981E" w14:textId="77777777" w:rsidR="00BE5411" w:rsidRPr="00BE5411" w:rsidRDefault="00BE5411" w:rsidP="00BE5411">
      <w:pPr>
        <w:pStyle w:val="whitespace-pre-wrap"/>
        <w:spacing w:before="0" w:beforeAutospacing="0" w:after="0" w:afterAutospacing="0" w:line="360" w:lineRule="auto"/>
        <w:jc w:val="both"/>
        <w:rPr>
          <w:color w:val="000000"/>
        </w:rPr>
      </w:pPr>
      <w:r w:rsidRPr="00BE5411">
        <w:rPr>
          <w:color w:val="000000"/>
        </w:rPr>
        <w:t>In response to demands for improved governance, the Rajasthan Transparency and Social Accountability Bill, 2020 (RTSA Bill), represented a pivotal legislative effort to enhance public service delivery in Rajasthan, India. Introduced in the state assembly in 2020, the bill remained under consideration until at least 2023, as delays in enactment persisted (Mazdoor Kisan Shakti Sangathan [MKSS], 2023). The RTSA Bill aimed to promote transparency and accountability through measures such as mandatory Citizens’ Charters, which outlined service timelines and complaint procedures, and well-defined job charts, which clarified public employees’ responsibilities (Government of Rajasthan, 2020).</w:t>
      </w:r>
    </w:p>
    <w:p w14:paraId="37736913" w14:textId="7773CA02" w:rsidR="00BE5411" w:rsidRDefault="00BE5411" w:rsidP="00746E13">
      <w:pPr>
        <w:pStyle w:val="whitespace-pre-wrap"/>
        <w:spacing w:before="0" w:beforeAutospacing="0" w:after="0" w:afterAutospacing="0" w:line="360" w:lineRule="auto"/>
        <w:jc w:val="both"/>
        <w:rPr>
          <w:color w:val="000000"/>
        </w:rPr>
      </w:pPr>
      <w:r w:rsidRPr="00BE5411">
        <w:rPr>
          <w:color w:val="000000"/>
        </w:rPr>
        <w:t>The bill established Information and Facilitation Centres at municipal levels to serve as accessible interfaces for citizens who sought information or assistance. It also introduced time-bound grievance redressal mechanisms and promoted participatory governance through social audits of welfare programs, which involved beneficiaries in evaluations of effectiveness (Government of Rajasthan, 2020). A Rajasthan Transparency and Social Accountability Commission, which comprised diverse representatives, including women and members of Scheduled Castes and Tribes, was proposed to oversee implementation. The RTSA Bill intended to align public services with citizens’ needs, restore public trust, and improve living standards in Rajasthan.</w:t>
      </w:r>
    </w:p>
    <w:p w14:paraId="0ED5CFB6" w14:textId="6EB2869B" w:rsidR="008372E5" w:rsidRDefault="002C10BF" w:rsidP="00746E13">
      <w:pPr>
        <w:pStyle w:val="whitespace-pre-wrap"/>
        <w:spacing w:before="0" w:beforeAutospacing="0" w:after="0" w:afterAutospacing="0" w:line="360" w:lineRule="auto"/>
        <w:rPr>
          <w:b/>
          <w:bCs/>
          <w:color w:val="000000"/>
        </w:rPr>
      </w:pPr>
      <w:r>
        <w:rPr>
          <w:b/>
          <w:bCs/>
          <w:color w:val="000000"/>
        </w:rPr>
        <w:t>O</w:t>
      </w:r>
      <w:r w:rsidRPr="002C10BF">
        <w:rPr>
          <w:b/>
          <w:bCs/>
          <w:color w:val="000000"/>
        </w:rPr>
        <w:t>verview of previous legislation (RGDPSA 2011 and Right to Hearing Act 2012</w:t>
      </w:r>
      <w:r>
        <w:rPr>
          <w:b/>
          <w:bCs/>
          <w:color w:val="000000"/>
        </w:rPr>
        <w:t>)</w:t>
      </w:r>
      <w:r w:rsidR="00894128">
        <w:rPr>
          <w:b/>
          <w:bCs/>
          <w:color w:val="000000"/>
        </w:rPr>
        <w:t>:</w:t>
      </w:r>
    </w:p>
    <w:p w14:paraId="56E21DE1" w14:textId="1007A8E9" w:rsidR="00894128" w:rsidRDefault="00A267FE" w:rsidP="00746E13">
      <w:pPr>
        <w:pStyle w:val="whitespace-pre-wrap"/>
        <w:spacing w:before="0" w:beforeAutospacing="0" w:after="0" w:afterAutospacing="0" w:line="360" w:lineRule="auto"/>
        <w:jc w:val="both"/>
        <w:rPr>
          <w:color w:val="000000"/>
        </w:rPr>
      </w:pPr>
      <w:r w:rsidRPr="00A267FE">
        <w:rPr>
          <w:color w:val="000000"/>
        </w:rPr>
        <w:t xml:space="preserve">The Right to Hearing Act of 2012 and the Rajasthan Guaranteed Delivery of Public Services Act of 2011 are two fundamental laws the State Government of Rajasthan </w:t>
      </w:r>
      <w:r w:rsidR="00D11BC8">
        <w:rPr>
          <w:color w:val="000000"/>
        </w:rPr>
        <w:t>enacted</w:t>
      </w:r>
      <w:r w:rsidR="0053105F">
        <w:rPr>
          <w:color w:val="000000"/>
        </w:rPr>
        <w:t xml:space="preserve"> </w:t>
      </w:r>
      <w:r w:rsidRPr="00A267FE">
        <w:rPr>
          <w:color w:val="000000"/>
        </w:rPr>
        <w:t xml:space="preserve">concerning public rights, accountability, and openness. </w:t>
      </w:r>
      <w:r w:rsidR="0053105F">
        <w:rPr>
          <w:color w:val="000000"/>
        </w:rPr>
        <w:t>They were undertaken as part of a</w:t>
      </w:r>
      <w:r w:rsidRPr="00A267FE">
        <w:rPr>
          <w:color w:val="000000"/>
        </w:rPr>
        <w:t xml:space="preserve"> more extensive campaign </w:t>
      </w:r>
      <w:r w:rsidR="0053105F">
        <w:rPr>
          <w:color w:val="000000"/>
        </w:rPr>
        <w:t>to redesign governance and ensure the</w:t>
      </w:r>
      <w:r w:rsidRPr="00A267FE">
        <w:rPr>
          <w:color w:val="000000"/>
        </w:rPr>
        <w:t xml:space="preserve"> effective delivery of public services while reaching out to the people with the sense of being held accountable</w:t>
      </w:r>
      <w:r>
        <w:rPr>
          <w:color w:val="000000"/>
        </w:rPr>
        <w:t xml:space="preserve"> </w:t>
      </w:r>
      <w:sdt>
        <w:sdtPr>
          <w:rPr>
            <w:color w:val="000000"/>
          </w:rPr>
          <w:id w:val="-2098625954"/>
          <w:citation/>
        </w:sdtPr>
        <w:sdtContent>
          <w:r w:rsidR="00C83D4A">
            <w:rPr>
              <w:color w:val="000000"/>
            </w:rPr>
            <w:fldChar w:fldCharType="begin"/>
          </w:r>
          <w:r w:rsidR="00C83D4A">
            <w:rPr>
              <w:color w:val="000000"/>
              <w:lang w:val="en-US"/>
            </w:rPr>
            <w:instrText xml:space="preserve"> CITATION Goe07 \l 1033 </w:instrText>
          </w:r>
          <w:r w:rsidR="00C83D4A">
            <w:rPr>
              <w:color w:val="000000"/>
            </w:rPr>
            <w:fldChar w:fldCharType="separate"/>
          </w:r>
          <w:r w:rsidR="00C83D4A" w:rsidRPr="00C83D4A">
            <w:rPr>
              <w:noProof/>
              <w:color w:val="000000"/>
              <w:lang w:val="en-US"/>
            </w:rPr>
            <w:t>(Goel, 2007)</w:t>
          </w:r>
          <w:r w:rsidR="00C83D4A">
            <w:rPr>
              <w:color w:val="000000"/>
            </w:rPr>
            <w:fldChar w:fldCharType="end"/>
          </w:r>
        </w:sdtContent>
      </w:sdt>
      <w:r w:rsidR="00894128" w:rsidRPr="00894128">
        <w:rPr>
          <w:color w:val="000000"/>
        </w:rPr>
        <w:t>.</w:t>
      </w:r>
    </w:p>
    <w:p w14:paraId="0154151D" w14:textId="404D0C1E" w:rsidR="00894128" w:rsidRDefault="00894128" w:rsidP="00746E13">
      <w:pPr>
        <w:pStyle w:val="whitespace-pre-wrap"/>
        <w:numPr>
          <w:ilvl w:val="1"/>
          <w:numId w:val="1"/>
        </w:numPr>
        <w:spacing w:before="0" w:beforeAutospacing="0" w:after="0" w:afterAutospacing="0" w:line="360" w:lineRule="auto"/>
        <w:jc w:val="both"/>
        <w:rPr>
          <w:b/>
          <w:bCs/>
          <w:color w:val="000000"/>
        </w:rPr>
      </w:pPr>
      <w:r w:rsidRPr="00894128">
        <w:rPr>
          <w:b/>
          <w:bCs/>
          <w:color w:val="000000"/>
        </w:rPr>
        <w:t>The Rajasthan Guaranteed Delivery of Public Services Act, 2011:</w:t>
      </w:r>
    </w:p>
    <w:p w14:paraId="0B47D584" w14:textId="3BF88C4D" w:rsidR="00A267FE" w:rsidRPr="00A267FE" w:rsidRDefault="00A267FE" w:rsidP="00746E13">
      <w:pPr>
        <w:pStyle w:val="whitespace-pre-wrap"/>
        <w:spacing w:before="0" w:beforeAutospacing="0" w:after="0" w:afterAutospacing="0" w:line="360" w:lineRule="auto"/>
        <w:jc w:val="both"/>
        <w:rPr>
          <w:color w:val="000000"/>
        </w:rPr>
      </w:pPr>
      <w:r w:rsidRPr="00A267FE">
        <w:rPr>
          <w:color w:val="000000"/>
        </w:rPr>
        <w:t>The RGDPSA was enacted in 2011 to ensure that delivery of all public services adhered to set timeframes. It was the first legislation to hold public authorities liable for delivering such basic needs as health, education, and other public utilities within stipulated timeframes. It was meant to give firm backing to a structure to monitor and enforce standards of public service performance, as well as the handling of complaints over service delay or failure.</w:t>
      </w:r>
    </w:p>
    <w:p w14:paraId="2C48164C" w14:textId="77777777" w:rsidR="00BE5411" w:rsidRDefault="00A267FE" w:rsidP="00BE5411">
      <w:pPr>
        <w:pStyle w:val="whitespace-pre-wrap"/>
        <w:spacing w:after="0" w:afterAutospacing="0" w:line="360" w:lineRule="auto"/>
        <w:jc w:val="both"/>
        <w:rPr>
          <w:color w:val="000000"/>
        </w:rPr>
      </w:pPr>
      <w:r w:rsidRPr="00A267FE">
        <w:rPr>
          <w:color w:val="000000"/>
        </w:rPr>
        <w:lastRenderedPageBreak/>
        <w:t xml:space="preserve">The RGDPSA, 2011, was passed by the Rajasthan State Legislature and assented to by the Governor on September 21, 2011, as Act No. 23 of 2011. It seeks that certain notified officials of public authority render public services specified under it promptly and within stipulated time limits. It also provides for grievance redressal through appeals if such services are not rendered within the specified period. </w:t>
      </w:r>
    </w:p>
    <w:p w14:paraId="6FE05E54" w14:textId="6C1E28FE" w:rsidR="00BE5411" w:rsidRDefault="00BE5411" w:rsidP="00BE5411">
      <w:pPr>
        <w:pStyle w:val="whitespace-pre-wrap"/>
        <w:spacing w:before="0" w:beforeAutospacing="0" w:after="0" w:afterAutospacing="0" w:line="360" w:lineRule="auto"/>
        <w:jc w:val="both"/>
        <w:rPr>
          <w:color w:val="000000"/>
        </w:rPr>
      </w:pPr>
      <w:r w:rsidRPr="00BE5411">
        <w:rPr>
          <w:color w:val="000000"/>
        </w:rPr>
        <w:t>Enacted on September 21, 2011, the RGDPSA sought to ensure timely delivery of public services, such as health and education, by setting strict timelines and establishing a two-tier appeals process (Government of Rajasthan, 2011). Key provisions included penalties (Rs. 500</w:t>
      </w:r>
      <w:r>
        <w:rPr>
          <w:color w:val="000000"/>
        </w:rPr>
        <w:t>-</w:t>
      </w:r>
      <w:r w:rsidRPr="00BE5411">
        <w:rPr>
          <w:color w:val="000000"/>
        </w:rPr>
        <w:t>5,000) for non-compliance and a monitoring commission. However, surveys indicated low citizen satisfaction due to delays and inadequate enforcement (Sharma, 2019).</w:t>
      </w:r>
    </w:p>
    <w:p w14:paraId="19D14FE0" w14:textId="648C27D1" w:rsidR="001745DF" w:rsidRPr="00514D21" w:rsidRDefault="00A267FE" w:rsidP="00BE5411">
      <w:pPr>
        <w:pStyle w:val="whitespace-pre-wrap"/>
        <w:spacing w:before="0" w:beforeAutospacing="0" w:after="0" w:afterAutospacing="0" w:line="360" w:lineRule="auto"/>
        <w:jc w:val="both"/>
        <w:rPr>
          <w:color w:val="000000"/>
        </w:rPr>
      </w:pPr>
      <w:r w:rsidRPr="00A267FE">
        <w:rPr>
          <w:color w:val="000000"/>
        </w:rPr>
        <w:t>Among the most important clauses of the Act include:</w:t>
      </w:r>
    </w:p>
    <w:p w14:paraId="07E97C93" w14:textId="6D088662" w:rsidR="001745DF" w:rsidRPr="00746E13" w:rsidRDefault="001745DF" w:rsidP="00746E13">
      <w:pPr>
        <w:pStyle w:val="Caption"/>
        <w:keepNext/>
        <w:jc w:val="center"/>
        <w:rPr>
          <w:b/>
          <w:bCs/>
        </w:rPr>
      </w:pPr>
      <w:r w:rsidRPr="00746E13">
        <w:rPr>
          <w:b/>
          <w:bCs/>
        </w:rPr>
        <w:t xml:space="preserve">Table </w:t>
      </w:r>
      <w:r w:rsidRPr="00746E13">
        <w:rPr>
          <w:b/>
          <w:bCs/>
        </w:rPr>
        <w:fldChar w:fldCharType="begin"/>
      </w:r>
      <w:r w:rsidRPr="00746E13">
        <w:rPr>
          <w:b/>
          <w:bCs/>
        </w:rPr>
        <w:instrText xml:space="preserve"> SEQ Table \* ARABIC </w:instrText>
      </w:r>
      <w:r w:rsidRPr="00746E13">
        <w:rPr>
          <w:b/>
          <w:bCs/>
        </w:rPr>
        <w:fldChar w:fldCharType="separate"/>
      </w:r>
      <w:r w:rsidRPr="00746E13">
        <w:rPr>
          <w:b/>
          <w:bCs/>
          <w:noProof/>
        </w:rPr>
        <w:t>1</w:t>
      </w:r>
      <w:r w:rsidRPr="00746E13">
        <w:rPr>
          <w:b/>
          <w:bCs/>
        </w:rPr>
        <w:fldChar w:fldCharType="end"/>
      </w:r>
      <w:r w:rsidRPr="00746E13">
        <w:rPr>
          <w:b/>
          <w:bCs/>
        </w:rPr>
        <w:t>: Key provisions of RGDPSA, 2011</w:t>
      </w:r>
    </w:p>
    <w:tbl>
      <w:tblPr>
        <w:tblStyle w:val="GridTable1Light"/>
        <w:tblW w:w="0" w:type="auto"/>
        <w:tblLook w:val="04A0" w:firstRow="1" w:lastRow="0" w:firstColumn="1" w:lastColumn="0" w:noHBand="0" w:noVBand="1"/>
      </w:tblPr>
      <w:tblGrid>
        <w:gridCol w:w="2734"/>
        <w:gridCol w:w="6276"/>
      </w:tblGrid>
      <w:tr w:rsidR="00514D21" w:rsidRPr="00514D21" w14:paraId="7B6EBDF4" w14:textId="77777777" w:rsidTr="00535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C557C" w14:textId="4201FFD5" w:rsidR="00514D21" w:rsidRPr="00514D21" w:rsidRDefault="00514D21" w:rsidP="00514D21">
            <w:pPr>
              <w:spacing w:line="360" w:lineRule="auto"/>
              <w:jc w:val="center"/>
              <w:rPr>
                <w:color w:val="000000"/>
              </w:rPr>
            </w:pPr>
            <w:r w:rsidRPr="00514D21">
              <w:rPr>
                <w:color w:val="000000"/>
              </w:rPr>
              <w:t>Provision</w:t>
            </w:r>
            <w:r>
              <w:rPr>
                <w:color w:val="000000"/>
              </w:rPr>
              <w:t>s</w:t>
            </w:r>
          </w:p>
        </w:tc>
        <w:tc>
          <w:tcPr>
            <w:tcW w:w="0" w:type="auto"/>
            <w:hideMark/>
          </w:tcPr>
          <w:p w14:paraId="5B9843D2" w14:textId="77777777" w:rsidR="00514D21" w:rsidRPr="00514D21" w:rsidRDefault="00514D21" w:rsidP="00514D21">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rPr>
            </w:pPr>
            <w:r w:rsidRPr="00514D21">
              <w:rPr>
                <w:color w:val="000000"/>
              </w:rPr>
              <w:t>Description</w:t>
            </w:r>
          </w:p>
        </w:tc>
      </w:tr>
      <w:tr w:rsidR="00514D21" w:rsidRPr="00514D21" w14:paraId="3A8A699D"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627A44B5" w14:textId="77777777" w:rsidR="00514D21" w:rsidRPr="00514D21" w:rsidRDefault="00514D21" w:rsidP="00514D21">
            <w:pPr>
              <w:spacing w:line="360" w:lineRule="auto"/>
              <w:rPr>
                <w:color w:val="000000"/>
              </w:rPr>
            </w:pPr>
            <w:r w:rsidRPr="00514D21">
              <w:rPr>
                <w:color w:val="000000"/>
              </w:rPr>
              <w:t>Definitions</w:t>
            </w:r>
          </w:p>
        </w:tc>
        <w:tc>
          <w:tcPr>
            <w:tcW w:w="0" w:type="auto"/>
            <w:hideMark/>
          </w:tcPr>
          <w:p w14:paraId="07AAB264"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Defines key terms like designated officer, eligible person, appeal officers, etc.</w:t>
            </w:r>
          </w:p>
        </w:tc>
      </w:tr>
      <w:tr w:rsidR="00514D21" w:rsidRPr="00514D21" w14:paraId="75BA0768"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6B028A38" w14:textId="77777777" w:rsidR="00514D21" w:rsidRPr="00514D21" w:rsidRDefault="00514D21" w:rsidP="00514D21">
            <w:pPr>
              <w:spacing w:line="360" w:lineRule="auto"/>
              <w:rPr>
                <w:color w:val="000000"/>
              </w:rPr>
            </w:pPr>
            <w:r w:rsidRPr="00514D21">
              <w:rPr>
                <w:color w:val="000000"/>
              </w:rPr>
              <w:t>Service Notification</w:t>
            </w:r>
          </w:p>
        </w:tc>
        <w:tc>
          <w:tcPr>
            <w:tcW w:w="0" w:type="auto"/>
            <w:hideMark/>
          </w:tcPr>
          <w:p w14:paraId="5B7D6C8B"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State Government empowered to notify services, designate officers, and set timelines</w:t>
            </w:r>
          </w:p>
        </w:tc>
      </w:tr>
      <w:tr w:rsidR="00514D21" w:rsidRPr="00514D21" w14:paraId="0E734DC6"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7CBB04BB" w14:textId="77777777" w:rsidR="00514D21" w:rsidRPr="00514D21" w:rsidRDefault="00514D21" w:rsidP="00514D21">
            <w:pPr>
              <w:spacing w:line="360" w:lineRule="auto"/>
              <w:rPr>
                <w:color w:val="000000"/>
              </w:rPr>
            </w:pPr>
            <w:r w:rsidRPr="00514D21">
              <w:rPr>
                <w:color w:val="000000"/>
              </w:rPr>
              <w:t>Service Delivery</w:t>
            </w:r>
          </w:p>
        </w:tc>
        <w:tc>
          <w:tcPr>
            <w:tcW w:w="0" w:type="auto"/>
            <w:hideMark/>
          </w:tcPr>
          <w:p w14:paraId="2DB18620"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Designated officer must provide service or reject application with reasons within stipulated time</w:t>
            </w:r>
          </w:p>
        </w:tc>
      </w:tr>
      <w:tr w:rsidR="00514D21" w:rsidRPr="00514D21" w14:paraId="1C100597"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787B57BA" w14:textId="77777777" w:rsidR="00514D21" w:rsidRPr="00514D21" w:rsidRDefault="00514D21" w:rsidP="00514D21">
            <w:pPr>
              <w:spacing w:line="360" w:lineRule="auto"/>
              <w:rPr>
                <w:color w:val="000000"/>
              </w:rPr>
            </w:pPr>
            <w:r w:rsidRPr="00514D21">
              <w:rPr>
                <w:color w:val="000000"/>
              </w:rPr>
              <w:t>Appeals Process</w:t>
            </w:r>
          </w:p>
        </w:tc>
        <w:tc>
          <w:tcPr>
            <w:tcW w:w="0" w:type="auto"/>
            <w:hideMark/>
          </w:tcPr>
          <w:p w14:paraId="2EE1809E"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Two-tier appeal system: First appeal within 30 days, Second appeal within 60 days</w:t>
            </w:r>
          </w:p>
        </w:tc>
      </w:tr>
      <w:tr w:rsidR="00514D21" w:rsidRPr="00514D21" w14:paraId="72DD2354"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2DB343AE" w14:textId="77777777" w:rsidR="00514D21" w:rsidRPr="00514D21" w:rsidRDefault="00514D21" w:rsidP="00514D21">
            <w:pPr>
              <w:spacing w:line="360" w:lineRule="auto"/>
              <w:rPr>
                <w:color w:val="000000"/>
              </w:rPr>
            </w:pPr>
            <w:r w:rsidRPr="00514D21">
              <w:rPr>
                <w:color w:val="000000"/>
              </w:rPr>
              <w:t>Penalties</w:t>
            </w:r>
          </w:p>
        </w:tc>
        <w:tc>
          <w:tcPr>
            <w:tcW w:w="0" w:type="auto"/>
            <w:hideMark/>
          </w:tcPr>
          <w:p w14:paraId="51382B2C"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Second Appellate Authority can impose fines (Rs 500-5000) and recommend disciplinary action</w:t>
            </w:r>
          </w:p>
        </w:tc>
      </w:tr>
      <w:tr w:rsidR="00514D21" w:rsidRPr="00514D21" w14:paraId="3A30A9AD"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28A14062" w14:textId="77777777" w:rsidR="00514D21" w:rsidRPr="00514D21" w:rsidRDefault="00514D21" w:rsidP="00514D21">
            <w:pPr>
              <w:spacing w:line="360" w:lineRule="auto"/>
              <w:rPr>
                <w:color w:val="000000"/>
              </w:rPr>
            </w:pPr>
            <w:r w:rsidRPr="00514D21">
              <w:rPr>
                <w:color w:val="000000"/>
              </w:rPr>
              <w:t>Oversight Commission</w:t>
            </w:r>
          </w:p>
        </w:tc>
        <w:tc>
          <w:tcPr>
            <w:tcW w:w="0" w:type="auto"/>
            <w:hideMark/>
          </w:tcPr>
          <w:p w14:paraId="4D2FB49C"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Establishment of a Commission to monitor implementation and handle complaints</w:t>
            </w:r>
          </w:p>
        </w:tc>
      </w:tr>
      <w:tr w:rsidR="00514D21" w:rsidRPr="00514D21" w14:paraId="2A5A5A86"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77EA25FD" w14:textId="77777777" w:rsidR="00514D21" w:rsidRPr="00514D21" w:rsidRDefault="00514D21" w:rsidP="00514D21">
            <w:pPr>
              <w:spacing w:line="360" w:lineRule="auto"/>
              <w:rPr>
                <w:color w:val="000000"/>
              </w:rPr>
            </w:pPr>
            <w:r w:rsidRPr="00514D21">
              <w:rPr>
                <w:color w:val="000000"/>
              </w:rPr>
              <w:t>Officer Assistance</w:t>
            </w:r>
          </w:p>
        </w:tc>
        <w:tc>
          <w:tcPr>
            <w:tcW w:w="0" w:type="auto"/>
            <w:hideMark/>
          </w:tcPr>
          <w:p w14:paraId="6CC05A70"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Designated officers can seek help from other officers who are then treated as designated officers</w:t>
            </w:r>
          </w:p>
        </w:tc>
      </w:tr>
      <w:tr w:rsidR="00514D21" w:rsidRPr="00514D21" w14:paraId="315ED45A"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674F8671" w14:textId="77777777" w:rsidR="00514D21" w:rsidRPr="00514D21" w:rsidRDefault="00514D21" w:rsidP="00514D21">
            <w:pPr>
              <w:spacing w:line="360" w:lineRule="auto"/>
              <w:rPr>
                <w:color w:val="000000"/>
              </w:rPr>
            </w:pPr>
            <w:r w:rsidRPr="00514D21">
              <w:rPr>
                <w:color w:val="000000"/>
              </w:rPr>
              <w:t>Application Acknowledgment</w:t>
            </w:r>
          </w:p>
        </w:tc>
        <w:tc>
          <w:tcPr>
            <w:tcW w:w="0" w:type="auto"/>
            <w:hideMark/>
          </w:tcPr>
          <w:p w14:paraId="70E58CFE"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Mandatory acknowledgment of applications; timeline starts from submission date</w:t>
            </w:r>
          </w:p>
        </w:tc>
      </w:tr>
      <w:tr w:rsidR="00514D21" w:rsidRPr="00514D21" w14:paraId="5E9EB295"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1E053FB6" w14:textId="77777777" w:rsidR="00514D21" w:rsidRPr="00514D21" w:rsidRDefault="00514D21" w:rsidP="00514D21">
            <w:pPr>
              <w:spacing w:line="360" w:lineRule="auto"/>
              <w:rPr>
                <w:color w:val="000000"/>
              </w:rPr>
            </w:pPr>
            <w:r w:rsidRPr="00514D21">
              <w:rPr>
                <w:color w:val="000000"/>
              </w:rPr>
              <w:t>Rejection Procedure</w:t>
            </w:r>
          </w:p>
        </w:tc>
        <w:tc>
          <w:tcPr>
            <w:tcW w:w="0" w:type="auto"/>
            <w:hideMark/>
          </w:tcPr>
          <w:p w14:paraId="4A69F9BD"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Written reasons required for application rejection</w:t>
            </w:r>
          </w:p>
        </w:tc>
      </w:tr>
      <w:tr w:rsidR="00514D21" w:rsidRPr="00514D21" w14:paraId="29E9D155"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0935DFB0" w14:textId="77777777" w:rsidR="00514D21" w:rsidRPr="00514D21" w:rsidRDefault="00514D21" w:rsidP="00514D21">
            <w:pPr>
              <w:spacing w:line="360" w:lineRule="auto"/>
              <w:rPr>
                <w:color w:val="000000"/>
              </w:rPr>
            </w:pPr>
            <w:r w:rsidRPr="00514D21">
              <w:rPr>
                <w:color w:val="000000"/>
              </w:rPr>
              <w:t>Appellate Powers</w:t>
            </w:r>
          </w:p>
        </w:tc>
        <w:tc>
          <w:tcPr>
            <w:tcW w:w="0" w:type="auto"/>
            <w:hideMark/>
          </w:tcPr>
          <w:p w14:paraId="72D32971"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Appeal authorities have civil court powers for summoning people and documents</w:t>
            </w:r>
          </w:p>
        </w:tc>
      </w:tr>
      <w:tr w:rsidR="00514D21" w:rsidRPr="00514D21" w14:paraId="5283F0F6"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0A107855" w14:textId="77777777" w:rsidR="00514D21" w:rsidRPr="00514D21" w:rsidRDefault="00514D21" w:rsidP="00514D21">
            <w:pPr>
              <w:spacing w:line="360" w:lineRule="auto"/>
              <w:rPr>
                <w:color w:val="000000"/>
              </w:rPr>
            </w:pPr>
            <w:r w:rsidRPr="00514D21">
              <w:rPr>
                <w:color w:val="000000"/>
              </w:rPr>
              <w:lastRenderedPageBreak/>
              <w:t>Compensation</w:t>
            </w:r>
          </w:p>
        </w:tc>
        <w:tc>
          <w:tcPr>
            <w:tcW w:w="0" w:type="auto"/>
            <w:hideMark/>
          </w:tcPr>
          <w:p w14:paraId="34E50F2D"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Part of penalty can be awarded as compensation to the appellant</w:t>
            </w:r>
          </w:p>
        </w:tc>
      </w:tr>
      <w:tr w:rsidR="00514D21" w:rsidRPr="00514D21" w14:paraId="11B94C93"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2ABFEF60" w14:textId="77777777" w:rsidR="00514D21" w:rsidRPr="00514D21" w:rsidRDefault="00514D21" w:rsidP="00514D21">
            <w:pPr>
              <w:spacing w:line="360" w:lineRule="auto"/>
              <w:rPr>
                <w:color w:val="000000"/>
              </w:rPr>
            </w:pPr>
            <w:r w:rsidRPr="00514D21">
              <w:rPr>
                <w:color w:val="000000"/>
              </w:rPr>
              <w:t>Disciplinary Action</w:t>
            </w:r>
          </w:p>
        </w:tc>
        <w:tc>
          <w:tcPr>
            <w:tcW w:w="0" w:type="auto"/>
            <w:hideMark/>
          </w:tcPr>
          <w:p w14:paraId="204EFFD5"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Appellate authorities can recommend disciplinary action against defaulting officers</w:t>
            </w:r>
          </w:p>
        </w:tc>
      </w:tr>
      <w:tr w:rsidR="00514D21" w:rsidRPr="00514D21" w14:paraId="4D6069DF" w14:textId="77777777" w:rsidTr="00535001">
        <w:tc>
          <w:tcPr>
            <w:cnfStyle w:val="001000000000" w:firstRow="0" w:lastRow="0" w:firstColumn="1" w:lastColumn="0" w:oddVBand="0" w:evenVBand="0" w:oddHBand="0" w:evenHBand="0" w:firstRowFirstColumn="0" w:firstRowLastColumn="0" w:lastRowFirstColumn="0" w:lastRowLastColumn="0"/>
            <w:tcW w:w="0" w:type="auto"/>
            <w:hideMark/>
          </w:tcPr>
          <w:p w14:paraId="0CBB4DBE" w14:textId="77777777" w:rsidR="00514D21" w:rsidRPr="00514D21" w:rsidRDefault="00514D21" w:rsidP="00514D21">
            <w:pPr>
              <w:spacing w:line="360" w:lineRule="auto"/>
              <w:rPr>
                <w:color w:val="000000"/>
              </w:rPr>
            </w:pPr>
            <w:r w:rsidRPr="00514D21">
              <w:rPr>
                <w:color w:val="000000"/>
              </w:rPr>
              <w:t>Legal Protection</w:t>
            </w:r>
          </w:p>
        </w:tc>
        <w:tc>
          <w:tcPr>
            <w:tcW w:w="0" w:type="auto"/>
            <w:hideMark/>
          </w:tcPr>
          <w:p w14:paraId="08A21731" w14:textId="77777777" w:rsidR="00514D21" w:rsidRPr="00514D21" w:rsidRDefault="00514D21" w:rsidP="00514D21">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514D21">
              <w:rPr>
                <w:color w:val="000000"/>
              </w:rPr>
              <w:t>Limitation on legal proceedings against persons acting in good faith under the Act</w:t>
            </w:r>
          </w:p>
        </w:tc>
      </w:tr>
    </w:tbl>
    <w:p w14:paraId="54563E38" w14:textId="7823F628" w:rsidR="00A267FE" w:rsidRDefault="00A267FE" w:rsidP="00746E13">
      <w:pPr>
        <w:pStyle w:val="whitespace-pre-wrap"/>
        <w:spacing w:after="0" w:afterAutospacing="0" w:line="360" w:lineRule="auto"/>
        <w:jc w:val="both"/>
        <w:rPr>
          <w:color w:val="000000"/>
        </w:rPr>
      </w:pPr>
      <w:r w:rsidRPr="00A267FE">
        <w:rPr>
          <w:color w:val="000000"/>
        </w:rPr>
        <w:t>It br</w:t>
      </w:r>
      <w:r w:rsidR="00BE5411">
        <w:rPr>
          <w:color w:val="000000"/>
        </w:rPr>
        <w:t>ought</w:t>
      </w:r>
      <w:r w:rsidRPr="00A267FE">
        <w:rPr>
          <w:color w:val="000000"/>
        </w:rPr>
        <w:t xml:space="preserve"> clear responsibilities and targets before the dedicated government personnel for these public services to be delivered within the stipulated time frames. The law can turn out to be an epoch-making initiative, having the potential to enhance standards of satisfaction and accountability in the </w:t>
      </w:r>
      <w:r w:rsidR="0053105F">
        <w:rPr>
          <w:color w:val="000000"/>
        </w:rPr>
        <w:t xml:space="preserve">state’s </w:t>
      </w:r>
      <w:r w:rsidRPr="00A267FE">
        <w:rPr>
          <w:color w:val="000000"/>
        </w:rPr>
        <w:t>system of public service delivery. If executed honestly, this law can prove a powerful systemic intervention</w:t>
      </w:r>
      <w:r w:rsidR="0053105F">
        <w:rPr>
          <w:color w:val="000000"/>
        </w:rPr>
        <w:t xml:space="preserve"> </w:t>
      </w:r>
      <w:r w:rsidRPr="00A267FE">
        <w:rPr>
          <w:color w:val="000000"/>
        </w:rPr>
        <w:t xml:space="preserve">beneficial for </w:t>
      </w:r>
      <w:r w:rsidR="0053105F">
        <w:rPr>
          <w:color w:val="000000"/>
        </w:rPr>
        <w:t xml:space="preserve">the </w:t>
      </w:r>
      <w:r w:rsidRPr="00A267FE">
        <w:rPr>
          <w:color w:val="000000"/>
        </w:rPr>
        <w:t xml:space="preserve">welfare </w:t>
      </w:r>
      <w:r w:rsidR="0053105F">
        <w:rPr>
          <w:color w:val="000000"/>
        </w:rPr>
        <w:t>of</w:t>
      </w:r>
      <w:r w:rsidRPr="00A267FE">
        <w:rPr>
          <w:color w:val="000000"/>
        </w:rPr>
        <w:t xml:space="preserve"> regular people.</w:t>
      </w:r>
    </w:p>
    <w:p w14:paraId="57186A43" w14:textId="106380F0" w:rsidR="00894128" w:rsidRDefault="00782264" w:rsidP="00BE5411">
      <w:pPr>
        <w:pStyle w:val="whitespace-pre-wrap"/>
        <w:numPr>
          <w:ilvl w:val="1"/>
          <w:numId w:val="1"/>
        </w:numPr>
        <w:spacing w:before="0" w:beforeAutospacing="0" w:after="0" w:afterAutospacing="0" w:line="360" w:lineRule="auto"/>
        <w:jc w:val="both"/>
        <w:rPr>
          <w:b/>
          <w:bCs/>
          <w:color w:val="000000"/>
        </w:rPr>
      </w:pPr>
      <w:r w:rsidRPr="00782264">
        <w:rPr>
          <w:b/>
          <w:bCs/>
          <w:color w:val="000000"/>
        </w:rPr>
        <w:t>The Right to Hearing Act, 2012</w:t>
      </w:r>
    </w:p>
    <w:p w14:paraId="333DFBA8" w14:textId="1F088BAA" w:rsidR="00A267FE" w:rsidRPr="00A267FE" w:rsidRDefault="00A267FE" w:rsidP="00746E13">
      <w:pPr>
        <w:pStyle w:val="whitespace-pre-wrap"/>
        <w:spacing w:before="0" w:beforeAutospacing="0" w:after="0" w:afterAutospacing="0" w:line="360" w:lineRule="auto"/>
        <w:jc w:val="both"/>
        <w:rPr>
          <w:color w:val="000000"/>
        </w:rPr>
      </w:pPr>
      <w:r w:rsidRPr="00A267FE">
        <w:rPr>
          <w:color w:val="000000"/>
        </w:rPr>
        <w:t>The Right to Hearing Act was enacted in 2012, which succeeded the Guaranteed Delivery of Public Services Act. This act further secured the rights of the people to ensure that they people have a right to a fair and efficient hearing in a dispute over any interest of his arising from a disagreement or complaint against any public service; fast grievance redressal mechanisms are laid down for the easy and open access of people's Problem display, seeking fast remedies.</w:t>
      </w:r>
      <w:r w:rsidR="00246D17">
        <w:rPr>
          <w:color w:val="000000"/>
        </w:rPr>
        <w:t xml:space="preserve"> The Act was a significant step towards ensuring the rights of the citizens in the state and providing them with a platform to voice their grievances. However, it also faced challenges in its implementation, which led to the need for a more comprehensive and effective legislative measure like the RTSA Bill.</w:t>
      </w:r>
    </w:p>
    <w:p w14:paraId="6F6055DD" w14:textId="0B4EF32D" w:rsidR="00782264" w:rsidRDefault="00A267FE" w:rsidP="00746E13">
      <w:pPr>
        <w:pStyle w:val="whitespace-pre-wrap"/>
        <w:spacing w:before="0" w:beforeAutospacing="0" w:after="0" w:afterAutospacing="0" w:line="360" w:lineRule="auto"/>
        <w:jc w:val="both"/>
        <w:rPr>
          <w:color w:val="000000"/>
        </w:rPr>
      </w:pPr>
      <w:r w:rsidRPr="00A267FE">
        <w:rPr>
          <w:color w:val="000000"/>
        </w:rPr>
        <w:t xml:space="preserve">The Act attempts to afford the public a right to a hearing, which assists in handling their grievances concerning the workings of the state government and its various ministries </w:t>
      </w:r>
      <w:r w:rsidR="0053105F">
        <w:rPr>
          <w:color w:val="000000"/>
        </w:rPr>
        <w:t>efficiently and methodically</w:t>
      </w:r>
      <w:r w:rsidRPr="00A267FE">
        <w:rPr>
          <w:color w:val="000000"/>
        </w:rPr>
        <w:t>. It came into force on August 1, 2012, and supplements the Public Services Guarantee Act and the Right to Information Act. The two acts are crafted to achieve accountable and transparent governance by covering 153 services across 18 departments</w:t>
      </w:r>
      <w:r w:rsidR="00DC7D26">
        <w:rPr>
          <w:color w:val="000000"/>
        </w:rPr>
        <w:t xml:space="preserve"> </w:t>
      </w:r>
      <w:sdt>
        <w:sdtPr>
          <w:rPr>
            <w:color w:val="000000"/>
          </w:rPr>
          <w:id w:val="818541247"/>
          <w:citation/>
        </w:sdtPr>
        <w:sdtContent>
          <w:r w:rsidR="004E0F3C">
            <w:rPr>
              <w:color w:val="000000"/>
            </w:rPr>
            <w:fldChar w:fldCharType="begin"/>
          </w:r>
          <w:r w:rsidR="004E0F3C" w:rsidRPr="00BE5411">
            <w:rPr>
              <w:color w:val="000000"/>
            </w:rPr>
            <w:instrText xml:space="preserve"> CITATION Agr18 \l 1033 </w:instrText>
          </w:r>
          <w:r w:rsidR="004E0F3C">
            <w:rPr>
              <w:color w:val="000000"/>
            </w:rPr>
            <w:fldChar w:fldCharType="separate"/>
          </w:r>
          <w:r w:rsidR="004E0F3C" w:rsidRPr="00BE5411">
            <w:rPr>
              <w:color w:val="000000"/>
            </w:rPr>
            <w:t>(Agrawal &amp; Nair, 2018)</w:t>
          </w:r>
          <w:r w:rsidR="004E0F3C">
            <w:rPr>
              <w:color w:val="000000"/>
            </w:rPr>
            <w:fldChar w:fldCharType="end"/>
          </w:r>
        </w:sdtContent>
      </w:sdt>
      <w:r w:rsidR="00782264" w:rsidRPr="00782264">
        <w:rPr>
          <w:color w:val="000000"/>
        </w:rPr>
        <w:t>.</w:t>
      </w:r>
    </w:p>
    <w:p w14:paraId="13AE76E6" w14:textId="77777777" w:rsidR="00BE5411" w:rsidRPr="00BE5411" w:rsidRDefault="00BE5411" w:rsidP="00BE5411">
      <w:pPr>
        <w:pStyle w:val="whitespace-pre-wrap"/>
        <w:spacing w:before="0" w:beforeAutospacing="0" w:after="0" w:afterAutospacing="0" w:line="360" w:lineRule="auto"/>
        <w:jc w:val="both"/>
        <w:rPr>
          <w:color w:val="000000"/>
        </w:rPr>
      </w:pPr>
      <w:r w:rsidRPr="00BE5411">
        <w:rPr>
          <w:color w:val="000000"/>
        </w:rPr>
        <w:t>Introduced on August 1, 2012, this act guaranteed citizens a platform to voice grievances against public services, which covered 153 services across 18 departments (Government of Rajasthan, 2012). It mandated complaint resolution within 15 days and imposed penalties for delays. Implementation faced challenges due to limited public awareness and insufficient infrastructure (Khan, 2021).</w:t>
      </w:r>
    </w:p>
    <w:p w14:paraId="0EF3E112" w14:textId="77777777" w:rsidR="00BE5411" w:rsidRDefault="00BE5411" w:rsidP="00746E13">
      <w:pPr>
        <w:pStyle w:val="whitespace-pre-wrap"/>
        <w:spacing w:before="0" w:beforeAutospacing="0" w:after="0" w:afterAutospacing="0" w:line="360" w:lineRule="auto"/>
        <w:jc w:val="both"/>
        <w:rPr>
          <w:color w:val="000000"/>
        </w:rPr>
      </w:pPr>
    </w:p>
    <w:p w14:paraId="582AAEC2" w14:textId="025300C5" w:rsidR="001745DF" w:rsidRPr="00746E13" w:rsidRDefault="001745DF" w:rsidP="00746E13">
      <w:pPr>
        <w:pStyle w:val="Caption"/>
        <w:keepNext/>
        <w:jc w:val="center"/>
        <w:rPr>
          <w:b/>
          <w:bCs/>
        </w:rPr>
      </w:pPr>
      <w:r w:rsidRPr="00746E13">
        <w:rPr>
          <w:b/>
          <w:bCs/>
        </w:rPr>
        <w:lastRenderedPageBreak/>
        <w:t xml:space="preserve">Table </w:t>
      </w:r>
      <w:r w:rsidRPr="00746E13">
        <w:rPr>
          <w:b/>
          <w:bCs/>
        </w:rPr>
        <w:fldChar w:fldCharType="begin"/>
      </w:r>
      <w:r w:rsidRPr="00746E13">
        <w:rPr>
          <w:b/>
          <w:bCs/>
        </w:rPr>
        <w:instrText xml:space="preserve"> SEQ Table \* ARABIC </w:instrText>
      </w:r>
      <w:r w:rsidRPr="00746E13">
        <w:rPr>
          <w:b/>
          <w:bCs/>
        </w:rPr>
        <w:fldChar w:fldCharType="separate"/>
      </w:r>
      <w:r w:rsidRPr="00746E13">
        <w:rPr>
          <w:b/>
          <w:bCs/>
          <w:noProof/>
        </w:rPr>
        <w:t>2</w:t>
      </w:r>
      <w:r w:rsidRPr="00746E13">
        <w:rPr>
          <w:b/>
          <w:bCs/>
        </w:rPr>
        <w:fldChar w:fldCharType="end"/>
      </w:r>
      <w:r w:rsidRPr="00746E13">
        <w:rPr>
          <w:b/>
          <w:bCs/>
        </w:rPr>
        <w:t xml:space="preserve">: Key provisions of </w:t>
      </w:r>
      <w:r w:rsidR="0053105F" w:rsidRPr="00746E13">
        <w:rPr>
          <w:b/>
          <w:bCs/>
        </w:rPr>
        <w:t xml:space="preserve">the </w:t>
      </w:r>
      <w:r w:rsidRPr="00746E13">
        <w:rPr>
          <w:b/>
          <w:bCs/>
        </w:rPr>
        <w:t xml:space="preserve">Right to </w:t>
      </w:r>
      <w:r w:rsidR="0053105F" w:rsidRPr="00746E13">
        <w:rPr>
          <w:b/>
          <w:bCs/>
        </w:rPr>
        <w:t>H</w:t>
      </w:r>
      <w:r w:rsidRPr="00746E13">
        <w:rPr>
          <w:b/>
          <w:bCs/>
        </w:rPr>
        <w:t>earing Act, 2012</w:t>
      </w:r>
    </w:p>
    <w:tbl>
      <w:tblPr>
        <w:tblStyle w:val="GridTable1Light"/>
        <w:tblW w:w="0" w:type="auto"/>
        <w:tblLook w:val="04A0" w:firstRow="1" w:lastRow="0" w:firstColumn="1" w:lastColumn="0" w:noHBand="0" w:noVBand="1"/>
      </w:tblPr>
      <w:tblGrid>
        <w:gridCol w:w="2960"/>
        <w:gridCol w:w="6050"/>
      </w:tblGrid>
      <w:tr w:rsidR="00782264" w14:paraId="68A93331" w14:textId="77777777" w:rsidTr="00782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C6B4FB" w14:textId="77777777" w:rsidR="00782264" w:rsidRDefault="00782264" w:rsidP="00782264">
            <w:pPr>
              <w:spacing w:line="360" w:lineRule="auto"/>
              <w:jc w:val="center"/>
              <w:rPr>
                <w:color w:val="000000"/>
              </w:rPr>
            </w:pPr>
            <w:r>
              <w:rPr>
                <w:b w:val="0"/>
                <w:bCs w:val="0"/>
                <w:color w:val="000000"/>
              </w:rPr>
              <w:t>Feature</w:t>
            </w:r>
          </w:p>
        </w:tc>
        <w:tc>
          <w:tcPr>
            <w:tcW w:w="0" w:type="auto"/>
            <w:hideMark/>
          </w:tcPr>
          <w:p w14:paraId="5C19E669" w14:textId="77777777" w:rsidR="00782264" w:rsidRDefault="00782264" w:rsidP="00782264">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b w:val="0"/>
                <w:bCs w:val="0"/>
                <w:color w:val="000000"/>
              </w:rPr>
              <w:t>Description</w:t>
            </w:r>
          </w:p>
        </w:tc>
      </w:tr>
      <w:tr w:rsidR="00782264" w14:paraId="1BCF68B0"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3E1DD1F7" w14:textId="77777777" w:rsidR="00782264" w:rsidRDefault="00782264" w:rsidP="00782264">
            <w:pPr>
              <w:spacing w:line="360" w:lineRule="auto"/>
              <w:rPr>
                <w:b w:val="0"/>
                <w:bCs w:val="0"/>
                <w:color w:val="000000"/>
              </w:rPr>
            </w:pPr>
            <w:r>
              <w:rPr>
                <w:color w:val="000000"/>
              </w:rPr>
              <w:t>Complaint Disposal Timeframe</w:t>
            </w:r>
          </w:p>
        </w:tc>
        <w:tc>
          <w:tcPr>
            <w:tcW w:w="0" w:type="auto"/>
            <w:hideMark/>
          </w:tcPr>
          <w:p w14:paraId="190CD18A"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Officials must handle complaints within set time; penalties for failure</w:t>
            </w:r>
          </w:p>
        </w:tc>
      </w:tr>
      <w:tr w:rsidR="00782264" w14:paraId="6CF4AB48"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7EEFDB56" w14:textId="77777777" w:rsidR="00782264" w:rsidRDefault="00782264" w:rsidP="00782264">
            <w:pPr>
              <w:spacing w:line="360" w:lineRule="auto"/>
              <w:rPr>
                <w:color w:val="000000"/>
              </w:rPr>
            </w:pPr>
            <w:r>
              <w:rPr>
                <w:color w:val="000000"/>
              </w:rPr>
              <w:t>Opportunity for Hearing</w:t>
            </w:r>
          </w:p>
        </w:tc>
        <w:tc>
          <w:tcPr>
            <w:tcW w:w="0" w:type="auto"/>
            <w:hideMark/>
          </w:tcPr>
          <w:p w14:paraId="52BE634F"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Citizens can present grievances near their residence (various levels)</w:t>
            </w:r>
          </w:p>
        </w:tc>
      </w:tr>
      <w:tr w:rsidR="00782264" w14:paraId="4D7DFB6F"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015BE458" w14:textId="77777777" w:rsidR="00782264" w:rsidRDefault="00782264" w:rsidP="00782264">
            <w:pPr>
              <w:spacing w:line="360" w:lineRule="auto"/>
              <w:rPr>
                <w:color w:val="000000"/>
              </w:rPr>
            </w:pPr>
            <w:r>
              <w:rPr>
                <w:color w:val="000000"/>
              </w:rPr>
              <w:t>Public Hearing Officers (PHOs)</w:t>
            </w:r>
          </w:p>
        </w:tc>
        <w:tc>
          <w:tcPr>
            <w:tcW w:w="0" w:type="auto"/>
            <w:hideMark/>
          </w:tcPr>
          <w:p w14:paraId="3D53A8C2"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Established to handle complaints; two-level appeal system</w:t>
            </w:r>
          </w:p>
        </w:tc>
      </w:tr>
      <w:tr w:rsidR="00782264" w14:paraId="0CAC55CB"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7523B846" w14:textId="77777777" w:rsidR="00782264" w:rsidRDefault="00782264" w:rsidP="00782264">
            <w:pPr>
              <w:spacing w:line="360" w:lineRule="auto"/>
              <w:rPr>
                <w:color w:val="000000"/>
              </w:rPr>
            </w:pPr>
            <w:r>
              <w:rPr>
                <w:color w:val="000000"/>
              </w:rPr>
              <w:t>Complaint Handling</w:t>
            </w:r>
          </w:p>
        </w:tc>
        <w:tc>
          <w:tcPr>
            <w:tcW w:w="0" w:type="auto"/>
            <w:hideMark/>
          </w:tcPr>
          <w:p w14:paraId="7661454B"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PHOs must dispose of complaints within 15 days; written reasons for rejection</w:t>
            </w:r>
          </w:p>
        </w:tc>
      </w:tr>
      <w:tr w:rsidR="00782264" w14:paraId="711AB99B"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4A6416DA" w14:textId="77777777" w:rsidR="00782264" w:rsidRDefault="00782264" w:rsidP="00782264">
            <w:pPr>
              <w:spacing w:line="360" w:lineRule="auto"/>
              <w:rPr>
                <w:color w:val="000000"/>
              </w:rPr>
            </w:pPr>
            <w:r>
              <w:rPr>
                <w:color w:val="000000"/>
              </w:rPr>
              <w:t>Unique Registration Number</w:t>
            </w:r>
          </w:p>
        </w:tc>
        <w:tc>
          <w:tcPr>
            <w:tcW w:w="0" w:type="auto"/>
            <w:hideMark/>
          </w:tcPr>
          <w:p w14:paraId="7CCD7552"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Assigned to each complaint upon receipt</w:t>
            </w:r>
          </w:p>
        </w:tc>
      </w:tr>
      <w:tr w:rsidR="00782264" w14:paraId="22C43D48"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294F6207" w14:textId="77777777" w:rsidR="00782264" w:rsidRDefault="00782264" w:rsidP="00782264">
            <w:pPr>
              <w:spacing w:line="360" w:lineRule="auto"/>
              <w:rPr>
                <w:color w:val="000000"/>
              </w:rPr>
            </w:pPr>
            <w:r>
              <w:rPr>
                <w:color w:val="000000"/>
              </w:rPr>
              <w:t>Fee Waiver</w:t>
            </w:r>
          </w:p>
        </w:tc>
        <w:tc>
          <w:tcPr>
            <w:tcW w:w="0" w:type="auto"/>
            <w:hideMark/>
          </w:tcPr>
          <w:p w14:paraId="65705D9D"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No fees for filing complaints or appeals</w:t>
            </w:r>
          </w:p>
        </w:tc>
      </w:tr>
      <w:tr w:rsidR="00782264" w14:paraId="1E8E317E"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5D6FC68D" w14:textId="77777777" w:rsidR="00782264" w:rsidRDefault="00782264" w:rsidP="00782264">
            <w:pPr>
              <w:spacing w:line="360" w:lineRule="auto"/>
              <w:rPr>
                <w:color w:val="000000"/>
              </w:rPr>
            </w:pPr>
            <w:r>
              <w:rPr>
                <w:color w:val="000000"/>
              </w:rPr>
              <w:t>Penalty for Delay</w:t>
            </w:r>
          </w:p>
        </w:tc>
        <w:tc>
          <w:tcPr>
            <w:tcW w:w="0" w:type="auto"/>
            <w:hideMark/>
          </w:tcPr>
          <w:p w14:paraId="2420EF6F"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Rs. 500 - Rs. 5,000 penalty for PHOs failing to provide timely hearing</w:t>
            </w:r>
          </w:p>
        </w:tc>
      </w:tr>
      <w:tr w:rsidR="00782264" w14:paraId="3A5F8720"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500D8324" w14:textId="77777777" w:rsidR="00782264" w:rsidRDefault="00782264" w:rsidP="00782264">
            <w:pPr>
              <w:spacing w:line="360" w:lineRule="auto"/>
              <w:rPr>
                <w:color w:val="000000"/>
              </w:rPr>
            </w:pPr>
            <w:r>
              <w:rPr>
                <w:color w:val="000000"/>
              </w:rPr>
              <w:t>First Appeal Timeframe</w:t>
            </w:r>
          </w:p>
        </w:tc>
        <w:tc>
          <w:tcPr>
            <w:tcW w:w="0" w:type="auto"/>
            <w:hideMark/>
          </w:tcPr>
          <w:p w14:paraId="316CEA26"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Must be disposed of within 21 days</w:t>
            </w:r>
          </w:p>
        </w:tc>
      </w:tr>
      <w:tr w:rsidR="00782264" w14:paraId="7CC3A654"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7DCFAFDC" w14:textId="77777777" w:rsidR="00782264" w:rsidRDefault="00782264" w:rsidP="00782264">
            <w:pPr>
              <w:spacing w:line="360" w:lineRule="auto"/>
              <w:rPr>
                <w:color w:val="000000"/>
              </w:rPr>
            </w:pPr>
            <w:r>
              <w:rPr>
                <w:color w:val="000000"/>
              </w:rPr>
              <w:t>Penalty Deduction</w:t>
            </w:r>
          </w:p>
        </w:tc>
        <w:tc>
          <w:tcPr>
            <w:tcW w:w="0" w:type="auto"/>
            <w:hideMark/>
          </w:tcPr>
          <w:p w14:paraId="239A97F0"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Penalties can be deducted from officials' salaries</w:t>
            </w:r>
          </w:p>
        </w:tc>
      </w:tr>
      <w:tr w:rsidR="00782264" w14:paraId="47880025" w14:textId="77777777" w:rsidTr="00782264">
        <w:tc>
          <w:tcPr>
            <w:cnfStyle w:val="001000000000" w:firstRow="0" w:lastRow="0" w:firstColumn="1" w:lastColumn="0" w:oddVBand="0" w:evenVBand="0" w:oddHBand="0" w:evenHBand="0" w:firstRowFirstColumn="0" w:firstRowLastColumn="0" w:lastRowFirstColumn="0" w:lastRowLastColumn="0"/>
            <w:tcW w:w="0" w:type="auto"/>
            <w:hideMark/>
          </w:tcPr>
          <w:p w14:paraId="78D0E40A" w14:textId="77777777" w:rsidR="00782264" w:rsidRDefault="00782264" w:rsidP="00782264">
            <w:pPr>
              <w:spacing w:line="360" w:lineRule="auto"/>
              <w:rPr>
                <w:color w:val="000000"/>
              </w:rPr>
            </w:pPr>
            <w:r>
              <w:rPr>
                <w:color w:val="000000"/>
              </w:rPr>
              <w:t>Disciplinary Action</w:t>
            </w:r>
          </w:p>
        </w:tc>
        <w:tc>
          <w:tcPr>
            <w:tcW w:w="0" w:type="auto"/>
            <w:hideMark/>
          </w:tcPr>
          <w:p w14:paraId="00C959D5" w14:textId="77777777" w:rsidR="00782264" w:rsidRDefault="00782264" w:rsidP="00782264">
            <w:pPr>
              <w:spacing w:line="36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Possible in addition to monetary penalties</w:t>
            </w:r>
          </w:p>
        </w:tc>
      </w:tr>
    </w:tbl>
    <w:p w14:paraId="4685F38D" w14:textId="4102BC41" w:rsidR="00A44065" w:rsidRDefault="00A44065" w:rsidP="00746E13">
      <w:pPr>
        <w:pStyle w:val="whitespace-pre-wrap"/>
        <w:spacing w:after="0" w:afterAutospacing="0" w:line="360" w:lineRule="auto"/>
        <w:jc w:val="both"/>
        <w:rPr>
          <w:color w:val="000000"/>
        </w:rPr>
      </w:pPr>
      <w:r w:rsidRPr="00A44065">
        <w:rPr>
          <w:color w:val="000000"/>
        </w:rPr>
        <w:t xml:space="preserve">The </w:t>
      </w:r>
      <w:r w:rsidR="00A267FE">
        <w:rPr>
          <w:color w:val="000000"/>
        </w:rPr>
        <w:t xml:space="preserve">previous </w:t>
      </w:r>
      <w:r w:rsidRPr="00A44065">
        <w:rPr>
          <w:color w:val="000000"/>
        </w:rPr>
        <w:t xml:space="preserve">Rajasthan government </w:t>
      </w:r>
      <w:r w:rsidR="00A267FE">
        <w:rPr>
          <w:color w:val="000000"/>
        </w:rPr>
        <w:t>was</w:t>
      </w:r>
      <w:r w:rsidRPr="00A44065">
        <w:rPr>
          <w:color w:val="000000"/>
        </w:rPr>
        <w:t xml:space="preserve"> also well aware of this</w:t>
      </w:r>
      <w:r w:rsidR="0053105F">
        <w:rPr>
          <w:color w:val="000000"/>
        </w:rPr>
        <w:t>. Hence, it</w:t>
      </w:r>
      <w:r w:rsidRPr="00A44065">
        <w:rPr>
          <w:color w:val="000000"/>
        </w:rPr>
        <w:t xml:space="preserve"> ha</w:t>
      </w:r>
      <w:r w:rsidR="00A267FE">
        <w:rPr>
          <w:color w:val="000000"/>
        </w:rPr>
        <w:t>d</w:t>
      </w:r>
      <w:r w:rsidRPr="00A44065">
        <w:rPr>
          <w:color w:val="000000"/>
        </w:rPr>
        <w:t xml:space="preserve"> become one step ahead by </w:t>
      </w:r>
      <w:r w:rsidR="00A267FE">
        <w:rPr>
          <w:color w:val="000000"/>
        </w:rPr>
        <w:t>presenting</w:t>
      </w:r>
      <w:r w:rsidRPr="00A44065">
        <w:rPr>
          <w:color w:val="000000"/>
        </w:rPr>
        <w:t xml:space="preserve"> th</w:t>
      </w:r>
      <w:r w:rsidR="00A267FE">
        <w:rPr>
          <w:color w:val="000000"/>
        </w:rPr>
        <w:t>e</w:t>
      </w:r>
      <w:r w:rsidRPr="00A44065">
        <w:rPr>
          <w:color w:val="000000"/>
        </w:rPr>
        <w:t xml:space="preserve"> </w:t>
      </w:r>
      <w:r w:rsidR="00A267FE">
        <w:rPr>
          <w:color w:val="000000"/>
        </w:rPr>
        <w:t>bill</w:t>
      </w:r>
      <w:r w:rsidRPr="00A44065">
        <w:rPr>
          <w:color w:val="000000"/>
        </w:rPr>
        <w:t xml:space="preserve"> to ensure that complaints about public services are processed speedily and smoothly, resulting in increased quality assurance</w:t>
      </w:r>
      <w:r w:rsidR="0053105F">
        <w:rPr>
          <w:color w:val="000000"/>
        </w:rPr>
        <w:t>,</w:t>
      </w:r>
      <w:r w:rsidRPr="00A44065">
        <w:rPr>
          <w:color w:val="000000"/>
        </w:rPr>
        <w:t xml:space="preserve"> efficiency of delivery systems</w:t>
      </w:r>
      <w:r w:rsidR="0053105F">
        <w:rPr>
          <w:color w:val="000000"/>
        </w:rPr>
        <w:t>,</w:t>
      </w:r>
      <w:r w:rsidRPr="00A44065">
        <w:rPr>
          <w:color w:val="000000"/>
        </w:rPr>
        <w:t xml:space="preserve"> a</w:t>
      </w:r>
      <w:r w:rsidR="0053105F">
        <w:rPr>
          <w:color w:val="000000"/>
        </w:rPr>
        <w:t>nd</w:t>
      </w:r>
      <w:r w:rsidRPr="00A44065">
        <w:rPr>
          <w:color w:val="000000"/>
        </w:rPr>
        <w:t xml:space="preserve"> transparency on the administrative front within state-related departments. The Act required the state government to promulgate rules and develop a program of instruction respecting its implementation for officers and employees in public service. It also established monitoring and evaluation systems to monitor the performance of the Act. The Act was considered an </w:t>
      </w:r>
      <w:r w:rsidR="0053105F">
        <w:rPr>
          <w:color w:val="000000"/>
        </w:rPr>
        <w:t>essential</w:t>
      </w:r>
      <w:r w:rsidRPr="00A44065">
        <w:rPr>
          <w:color w:val="000000"/>
        </w:rPr>
        <w:t xml:space="preserve"> method of deepening the state-people domain and bringing much more openness within public administration, </w:t>
      </w:r>
      <w:r w:rsidR="0053105F">
        <w:rPr>
          <w:color w:val="000000"/>
        </w:rPr>
        <w:t>despite</w:t>
      </w:r>
      <w:r w:rsidRPr="00A44065">
        <w:rPr>
          <w:color w:val="000000"/>
        </w:rPr>
        <w:t xml:space="preserve"> battles like ensuring citizen knowledge and creating infrastructure to address </w:t>
      </w:r>
      <w:r w:rsidR="0053105F">
        <w:rPr>
          <w:color w:val="000000"/>
        </w:rPr>
        <w:t>many</w:t>
      </w:r>
      <w:r w:rsidRPr="00A44065">
        <w:rPr>
          <w:color w:val="000000"/>
        </w:rPr>
        <w:t xml:space="preserve"> reports.</w:t>
      </w:r>
    </w:p>
    <w:p w14:paraId="13EADD0B" w14:textId="40C7A807" w:rsidR="005F0BF2" w:rsidRDefault="005F0BF2" w:rsidP="00746E13">
      <w:pPr>
        <w:pStyle w:val="whitespace-pre-wrap"/>
        <w:spacing w:before="0" w:beforeAutospacing="0" w:after="0" w:afterAutospacing="0" w:line="360" w:lineRule="auto"/>
        <w:rPr>
          <w:b/>
          <w:bCs/>
          <w:color w:val="000000"/>
        </w:rPr>
      </w:pPr>
      <w:r w:rsidRPr="005F0BF2">
        <w:rPr>
          <w:b/>
          <w:bCs/>
          <w:color w:val="000000"/>
        </w:rPr>
        <w:t>Reasons for repeal of previous acts</w:t>
      </w:r>
    </w:p>
    <w:p w14:paraId="264D9C8A" w14:textId="2FBAA877" w:rsidR="00A44065" w:rsidRDefault="00A44065" w:rsidP="00BE5411">
      <w:pPr>
        <w:pStyle w:val="whitespace-pre-wrap"/>
        <w:spacing w:before="0" w:beforeAutospacing="0" w:after="120" w:afterAutospacing="0" w:line="360" w:lineRule="auto"/>
        <w:jc w:val="both"/>
        <w:rPr>
          <w:color w:val="000000"/>
        </w:rPr>
      </w:pPr>
      <w:r w:rsidRPr="00A44065">
        <w:rPr>
          <w:color w:val="000000"/>
        </w:rPr>
        <w:t xml:space="preserve">The reasons include the implementation hurdles encountered in implementing Acts - the Rajasthan Guaranteed Delivery of Public Services Act, 2011 and </w:t>
      </w:r>
      <w:r w:rsidR="0053105F">
        <w:rPr>
          <w:color w:val="000000"/>
        </w:rPr>
        <w:t xml:space="preserve">the </w:t>
      </w:r>
      <w:r w:rsidRPr="00A44065">
        <w:rPr>
          <w:color w:val="000000"/>
        </w:rPr>
        <w:t xml:space="preserve">Right to Hearing Act, 2012 (Khan, 2021). </w:t>
      </w:r>
    </w:p>
    <w:p w14:paraId="70FC1299" w14:textId="002380E8" w:rsidR="00BE5411" w:rsidRPr="00A44065" w:rsidRDefault="00BE5411" w:rsidP="00BE5411">
      <w:pPr>
        <w:pStyle w:val="whitespace-pre-wrap"/>
        <w:spacing w:before="0" w:beforeAutospacing="0" w:after="0" w:afterAutospacing="0" w:line="360" w:lineRule="auto"/>
        <w:jc w:val="both"/>
        <w:rPr>
          <w:color w:val="000000"/>
        </w:rPr>
      </w:pPr>
      <w:r w:rsidRPr="00BE5411">
        <w:rPr>
          <w:color w:val="000000"/>
        </w:rPr>
        <w:lastRenderedPageBreak/>
        <w:t>Both acts encountered operational complexities, weak enforcement, and public distrust due to inconsistent service delivery (Khan, 2021). The need for digital modernization and public feedback prompted their repeal, which paved the way for the RTSA Bill’s integrated approach.</w:t>
      </w:r>
    </w:p>
    <w:p w14:paraId="46993D02" w14:textId="5DD80964" w:rsidR="00183BFB" w:rsidRDefault="00DC7D26" w:rsidP="00746E13">
      <w:pPr>
        <w:pStyle w:val="whitespace-pre-wrap"/>
        <w:spacing w:before="0" w:beforeAutospacing="0" w:after="120" w:afterAutospacing="0" w:line="360" w:lineRule="auto"/>
        <w:jc w:val="both"/>
        <w:rPr>
          <w:color w:val="000000"/>
        </w:rPr>
      </w:pPr>
      <w:r w:rsidRPr="00DC7D26">
        <w:rPr>
          <w:color w:val="000000"/>
        </w:rPr>
        <w:t xml:space="preserve">The following table </w:t>
      </w:r>
      <w:r w:rsidR="0053105F">
        <w:rPr>
          <w:color w:val="000000"/>
        </w:rPr>
        <w:t>summarises</w:t>
      </w:r>
      <w:r w:rsidRPr="00DC7D26">
        <w:rPr>
          <w:color w:val="000000"/>
        </w:rPr>
        <w:t xml:space="preserve"> the possible rationales for </w:t>
      </w:r>
      <w:r w:rsidR="0053105F">
        <w:rPr>
          <w:color w:val="000000"/>
        </w:rPr>
        <w:t>revoking</w:t>
      </w:r>
      <w:r w:rsidRPr="00DC7D26">
        <w:rPr>
          <w:color w:val="000000"/>
        </w:rPr>
        <w:t xml:space="preserve"> the Right to Hearing Act of 2012 and the Rajasthan Guaranteed Delivery of Public Services Act of 2011.</w:t>
      </w:r>
    </w:p>
    <w:p w14:paraId="7750715D" w14:textId="64482BC5" w:rsidR="001745DF" w:rsidRPr="00746E13" w:rsidRDefault="001745DF" w:rsidP="00746E13">
      <w:pPr>
        <w:pStyle w:val="Caption"/>
        <w:keepNext/>
        <w:jc w:val="center"/>
        <w:rPr>
          <w:b/>
          <w:bCs/>
        </w:rPr>
      </w:pPr>
      <w:r w:rsidRPr="00746E13">
        <w:rPr>
          <w:b/>
          <w:bCs/>
        </w:rPr>
        <w:t xml:space="preserve">Table </w:t>
      </w:r>
      <w:r w:rsidRPr="00746E13">
        <w:rPr>
          <w:b/>
          <w:bCs/>
        </w:rPr>
        <w:fldChar w:fldCharType="begin"/>
      </w:r>
      <w:r w:rsidRPr="00746E13">
        <w:rPr>
          <w:b/>
          <w:bCs/>
        </w:rPr>
        <w:instrText xml:space="preserve"> SEQ Table \* ARABIC </w:instrText>
      </w:r>
      <w:r w:rsidRPr="00746E13">
        <w:rPr>
          <w:b/>
          <w:bCs/>
        </w:rPr>
        <w:fldChar w:fldCharType="separate"/>
      </w:r>
      <w:r w:rsidRPr="00746E13">
        <w:rPr>
          <w:b/>
          <w:bCs/>
          <w:noProof/>
        </w:rPr>
        <w:t>3</w:t>
      </w:r>
      <w:r w:rsidRPr="00746E13">
        <w:rPr>
          <w:b/>
          <w:bCs/>
        </w:rPr>
        <w:fldChar w:fldCharType="end"/>
      </w:r>
      <w:r w:rsidRPr="00746E13">
        <w:rPr>
          <w:b/>
          <w:bCs/>
        </w:rPr>
        <w:t>: Reasons for repealing previous Acts</w:t>
      </w:r>
    </w:p>
    <w:tbl>
      <w:tblPr>
        <w:tblStyle w:val="GridTable1Light"/>
        <w:tblW w:w="0" w:type="auto"/>
        <w:tblLook w:val="04A0" w:firstRow="1" w:lastRow="0" w:firstColumn="1" w:lastColumn="0" w:noHBand="0" w:noVBand="1"/>
      </w:tblPr>
      <w:tblGrid>
        <w:gridCol w:w="2445"/>
        <w:gridCol w:w="6565"/>
      </w:tblGrid>
      <w:tr w:rsidR="00183BFB" w14:paraId="13DEDFA2" w14:textId="77777777" w:rsidTr="00183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C65CC0" w14:textId="77777777" w:rsidR="00183BFB" w:rsidRDefault="00183BFB" w:rsidP="00183BFB">
            <w:pPr>
              <w:spacing w:line="360" w:lineRule="auto"/>
              <w:jc w:val="center"/>
            </w:pPr>
            <w:r>
              <w:rPr>
                <w:b w:val="0"/>
                <w:bCs w:val="0"/>
              </w:rPr>
              <w:t>Reason</w:t>
            </w:r>
          </w:p>
        </w:tc>
        <w:tc>
          <w:tcPr>
            <w:tcW w:w="0" w:type="auto"/>
            <w:hideMark/>
          </w:tcPr>
          <w:p w14:paraId="77E12895" w14:textId="77777777" w:rsidR="00183BFB" w:rsidRDefault="00183BFB" w:rsidP="00183BF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Description</w:t>
            </w:r>
          </w:p>
        </w:tc>
      </w:tr>
      <w:tr w:rsidR="00183BFB" w14:paraId="6B1D2412" w14:textId="77777777" w:rsidTr="00183BFB">
        <w:tc>
          <w:tcPr>
            <w:cnfStyle w:val="001000000000" w:firstRow="0" w:lastRow="0" w:firstColumn="1" w:lastColumn="0" w:oddVBand="0" w:evenVBand="0" w:oddHBand="0" w:evenHBand="0" w:firstRowFirstColumn="0" w:firstRowLastColumn="0" w:lastRowFirstColumn="0" w:lastRowLastColumn="0"/>
            <w:tcW w:w="0" w:type="auto"/>
            <w:hideMark/>
          </w:tcPr>
          <w:p w14:paraId="6835F4EF" w14:textId="77777777" w:rsidR="00183BFB" w:rsidRDefault="00183BFB" w:rsidP="00183BFB">
            <w:pPr>
              <w:spacing w:line="360" w:lineRule="auto"/>
              <w:rPr>
                <w:b w:val="0"/>
                <w:bCs w:val="0"/>
              </w:rPr>
            </w:pPr>
            <w:r>
              <w:t>Operational Complexity</w:t>
            </w:r>
          </w:p>
        </w:tc>
        <w:tc>
          <w:tcPr>
            <w:tcW w:w="0" w:type="auto"/>
            <w:hideMark/>
          </w:tcPr>
          <w:p w14:paraId="79025FAB" w14:textId="77777777" w:rsidR="00183BFB" w:rsidRDefault="00183BFB" w:rsidP="00183BFB">
            <w:pPr>
              <w:spacing w:line="360" w:lineRule="auto"/>
              <w:cnfStyle w:val="000000000000" w:firstRow="0" w:lastRow="0" w:firstColumn="0" w:lastColumn="0" w:oddVBand="0" w:evenVBand="0" w:oddHBand="0" w:evenHBand="0" w:firstRowFirstColumn="0" w:firstRowLastColumn="0" w:lastRowFirstColumn="0" w:lastRowLastColumn="0"/>
            </w:pPr>
            <w:r>
              <w:t>Difficulty in implementing complex legislative frameworks; resource and coordination challenges</w:t>
            </w:r>
          </w:p>
        </w:tc>
      </w:tr>
      <w:tr w:rsidR="00183BFB" w14:paraId="42053003" w14:textId="77777777" w:rsidTr="00183BFB">
        <w:tc>
          <w:tcPr>
            <w:cnfStyle w:val="001000000000" w:firstRow="0" w:lastRow="0" w:firstColumn="1" w:lastColumn="0" w:oddVBand="0" w:evenVBand="0" w:oddHBand="0" w:evenHBand="0" w:firstRowFirstColumn="0" w:firstRowLastColumn="0" w:lastRowFirstColumn="0" w:lastRowLastColumn="0"/>
            <w:tcW w:w="0" w:type="auto"/>
            <w:hideMark/>
          </w:tcPr>
          <w:p w14:paraId="57FDB79B" w14:textId="77777777" w:rsidR="00183BFB" w:rsidRDefault="00183BFB" w:rsidP="00183BFB">
            <w:pPr>
              <w:spacing w:line="360" w:lineRule="auto"/>
            </w:pPr>
            <w:r>
              <w:t>Enforcement Challenges</w:t>
            </w:r>
          </w:p>
        </w:tc>
        <w:tc>
          <w:tcPr>
            <w:tcW w:w="0" w:type="auto"/>
            <w:hideMark/>
          </w:tcPr>
          <w:p w14:paraId="3B7992E5" w14:textId="77777777" w:rsidR="00183BFB" w:rsidRDefault="00183BFB" w:rsidP="00183BFB">
            <w:pPr>
              <w:spacing w:line="360" w:lineRule="auto"/>
              <w:cnfStyle w:val="000000000000" w:firstRow="0" w:lastRow="0" w:firstColumn="0" w:lastColumn="0" w:oddVBand="0" w:evenVBand="0" w:oddHBand="0" w:evenHBand="0" w:firstRowFirstColumn="0" w:firstRowLastColumn="0" w:lastRowFirstColumn="0" w:lastRowLastColumn="0"/>
            </w:pPr>
            <w:r>
              <w:t>Issues with ensuring adherence to timeframes; insufficient penalties or weak enforcement mechanisms</w:t>
            </w:r>
          </w:p>
        </w:tc>
      </w:tr>
      <w:tr w:rsidR="00183BFB" w14:paraId="6A54872B" w14:textId="77777777" w:rsidTr="00183BFB">
        <w:tc>
          <w:tcPr>
            <w:cnfStyle w:val="001000000000" w:firstRow="0" w:lastRow="0" w:firstColumn="1" w:lastColumn="0" w:oddVBand="0" w:evenVBand="0" w:oddHBand="0" w:evenHBand="0" w:firstRowFirstColumn="0" w:firstRowLastColumn="0" w:lastRowFirstColumn="0" w:lastRowLastColumn="0"/>
            <w:tcW w:w="0" w:type="auto"/>
            <w:hideMark/>
          </w:tcPr>
          <w:p w14:paraId="5C0FAE3E" w14:textId="77777777" w:rsidR="00183BFB" w:rsidRDefault="00183BFB" w:rsidP="00183BFB">
            <w:pPr>
              <w:spacing w:line="360" w:lineRule="auto"/>
            </w:pPr>
            <w:r>
              <w:t>Public Perception and Trust</w:t>
            </w:r>
          </w:p>
        </w:tc>
        <w:tc>
          <w:tcPr>
            <w:tcW w:w="0" w:type="auto"/>
            <w:hideMark/>
          </w:tcPr>
          <w:p w14:paraId="609C617B" w14:textId="77777777" w:rsidR="00183BFB" w:rsidRDefault="00183BFB" w:rsidP="00183BFB">
            <w:pPr>
              <w:spacing w:line="360" w:lineRule="auto"/>
              <w:cnfStyle w:val="000000000000" w:firstRow="0" w:lastRow="0" w:firstColumn="0" w:lastColumn="0" w:oddVBand="0" w:evenVBand="0" w:oddHBand="0" w:evenHBand="0" w:firstRowFirstColumn="0" w:firstRowLastColumn="0" w:lastRowFirstColumn="0" w:lastRowLastColumn="0"/>
            </w:pPr>
            <w:r>
              <w:t>Possible erosion of public trust if acts were perceived as ineffective in addressing grievances or improving services</w:t>
            </w:r>
          </w:p>
        </w:tc>
      </w:tr>
      <w:tr w:rsidR="00183BFB" w14:paraId="10256BAE" w14:textId="77777777" w:rsidTr="00183BFB">
        <w:tc>
          <w:tcPr>
            <w:cnfStyle w:val="001000000000" w:firstRow="0" w:lastRow="0" w:firstColumn="1" w:lastColumn="0" w:oddVBand="0" w:evenVBand="0" w:oddHBand="0" w:evenHBand="0" w:firstRowFirstColumn="0" w:firstRowLastColumn="0" w:lastRowFirstColumn="0" w:lastRowLastColumn="0"/>
            <w:tcW w:w="0" w:type="auto"/>
            <w:hideMark/>
          </w:tcPr>
          <w:p w14:paraId="47D27482" w14:textId="77777777" w:rsidR="00183BFB" w:rsidRDefault="00183BFB" w:rsidP="00183BFB">
            <w:pPr>
              <w:spacing w:line="360" w:lineRule="auto"/>
            </w:pPr>
            <w:r>
              <w:t>Need for Modernization</w:t>
            </w:r>
          </w:p>
        </w:tc>
        <w:tc>
          <w:tcPr>
            <w:tcW w:w="0" w:type="auto"/>
            <w:hideMark/>
          </w:tcPr>
          <w:p w14:paraId="6FCC6AAD" w14:textId="77777777" w:rsidR="00183BFB" w:rsidRDefault="00183BFB" w:rsidP="00183BFB">
            <w:pPr>
              <w:spacing w:line="360" w:lineRule="auto"/>
              <w:cnfStyle w:val="000000000000" w:firstRow="0" w:lastRow="0" w:firstColumn="0" w:lastColumn="0" w:oddVBand="0" w:evenVBand="0" w:oddHBand="0" w:evenHBand="0" w:firstRowFirstColumn="0" w:firstRowLastColumn="0" w:lastRowFirstColumn="0" w:lastRowLastColumn="0"/>
            </w:pPr>
            <w:r>
              <w:t>Push towards online operations and digital solutions for improved speed, accessibility, and accountability</w:t>
            </w:r>
          </w:p>
        </w:tc>
      </w:tr>
      <w:tr w:rsidR="00183BFB" w14:paraId="51844983" w14:textId="77777777" w:rsidTr="00183BFB">
        <w:tc>
          <w:tcPr>
            <w:cnfStyle w:val="001000000000" w:firstRow="0" w:lastRow="0" w:firstColumn="1" w:lastColumn="0" w:oddVBand="0" w:evenVBand="0" w:oddHBand="0" w:evenHBand="0" w:firstRowFirstColumn="0" w:firstRowLastColumn="0" w:lastRowFirstColumn="0" w:lastRowLastColumn="0"/>
            <w:tcW w:w="0" w:type="auto"/>
            <w:hideMark/>
          </w:tcPr>
          <w:p w14:paraId="06A0BD5E" w14:textId="77777777" w:rsidR="00183BFB" w:rsidRDefault="00183BFB" w:rsidP="00183BFB">
            <w:pPr>
              <w:spacing w:line="360" w:lineRule="auto"/>
            </w:pPr>
            <w:r>
              <w:t>Feedback and Amendments</w:t>
            </w:r>
          </w:p>
        </w:tc>
        <w:tc>
          <w:tcPr>
            <w:tcW w:w="0" w:type="auto"/>
            <w:hideMark/>
          </w:tcPr>
          <w:p w14:paraId="5F8D79BE" w14:textId="77777777" w:rsidR="00183BFB" w:rsidRDefault="00183BFB" w:rsidP="00183BFB">
            <w:pPr>
              <w:spacing w:line="360" w:lineRule="auto"/>
              <w:cnfStyle w:val="000000000000" w:firstRow="0" w:lastRow="0" w:firstColumn="0" w:lastColumn="0" w:oddVBand="0" w:evenVBand="0" w:oddHBand="0" w:evenHBand="0" w:firstRowFirstColumn="0" w:firstRowLastColumn="0" w:lastRowFirstColumn="0" w:lastRowLastColumn="0"/>
            </w:pPr>
            <w:r>
              <w:t>Indications of need for strengthening acts based on public feedback; possible rigidity in adapting to changing needs</w:t>
            </w:r>
          </w:p>
        </w:tc>
      </w:tr>
    </w:tbl>
    <w:p w14:paraId="53FA0D7B" w14:textId="326C59C6" w:rsidR="00DC7D26" w:rsidRDefault="0053105F" w:rsidP="00746E13">
      <w:pPr>
        <w:pStyle w:val="whitespace-pre-wrap"/>
        <w:spacing w:before="0" w:beforeAutospacing="0" w:after="0" w:afterAutospacing="0" w:line="360" w:lineRule="auto"/>
        <w:jc w:val="both"/>
        <w:rPr>
          <w:color w:val="000000"/>
        </w:rPr>
      </w:pPr>
      <w:r>
        <w:rPr>
          <w:color w:val="000000"/>
        </w:rPr>
        <w:t>Considering these factors</w:t>
      </w:r>
      <w:r w:rsidR="00DC7D26" w:rsidRPr="00DC7D26">
        <w:rPr>
          <w:color w:val="000000"/>
        </w:rPr>
        <w:t>, the Rajasthan Guaranteed Delivery of Public Services Act, 2011 and the Right to Hearing Act, 2012 were repealed. The Rajasthan Transparency and Social Accountability Bill, 2020 (RTSA) was proposed to address these issues by introducing a more streamlined, efficient, and digitally enabled framework for ensuring transparency, accountability, and effective public service delivery in Rajasthan</w:t>
      </w:r>
      <w:r w:rsidR="00DC7D26">
        <w:rPr>
          <w:color w:val="000000"/>
        </w:rPr>
        <w:t>.</w:t>
      </w:r>
    </w:p>
    <w:p w14:paraId="5DD73193" w14:textId="77777777" w:rsidR="00746E13" w:rsidRDefault="00DC7D26" w:rsidP="00746E13">
      <w:pPr>
        <w:pStyle w:val="whitespace-pre-wrap"/>
        <w:spacing w:before="0" w:beforeAutospacing="0" w:after="0" w:afterAutospacing="0" w:line="360" w:lineRule="auto"/>
        <w:jc w:val="both"/>
        <w:rPr>
          <w:b/>
          <w:bCs/>
          <w:color w:val="000000"/>
        </w:rPr>
      </w:pPr>
      <w:r w:rsidRPr="00DC7D26">
        <w:rPr>
          <w:b/>
          <w:bCs/>
          <w:color w:val="000000"/>
        </w:rPr>
        <w:t xml:space="preserve">Filling the gap: </w:t>
      </w:r>
    </w:p>
    <w:p w14:paraId="0DD9D6BF" w14:textId="0D0D99F0" w:rsidR="00DC7D26" w:rsidRPr="00746E13" w:rsidRDefault="00DC7D26" w:rsidP="00746E13">
      <w:pPr>
        <w:pStyle w:val="whitespace-pre-wrap"/>
        <w:spacing w:before="0" w:beforeAutospacing="0" w:after="0" w:afterAutospacing="0" w:line="360" w:lineRule="auto"/>
        <w:jc w:val="both"/>
        <w:rPr>
          <w:color w:val="000000"/>
        </w:rPr>
      </w:pPr>
      <w:r w:rsidRPr="00746E13">
        <w:rPr>
          <w:color w:val="000000"/>
        </w:rPr>
        <w:t>The Rajasthan Transparency and Social Accountability Bill, 2020 (RTSA bill) has the following important provisions:</w:t>
      </w:r>
    </w:p>
    <w:p w14:paraId="1531EF99" w14:textId="247B01B2" w:rsidR="008F0897" w:rsidRDefault="00A44065" w:rsidP="00746E13">
      <w:pPr>
        <w:pStyle w:val="whitespace-pre-wrap"/>
        <w:spacing w:before="0" w:beforeAutospacing="0" w:after="0" w:afterAutospacing="0" w:line="360" w:lineRule="auto"/>
        <w:jc w:val="both"/>
        <w:rPr>
          <w:color w:val="000000"/>
        </w:rPr>
      </w:pPr>
      <w:r w:rsidRPr="00A44065">
        <w:rPr>
          <w:color w:val="000000"/>
        </w:rPr>
        <w:t xml:space="preserve">Major predecessors of the RTSA Bill include The Right to Hearing Act (2012) and the Rajasthan Guaranteed Delivery of Public Services Act (RGDPSA, 2011). This legislation provides a holistic, integrated approach to public service delivery and accountability. While the earlier acts </w:t>
      </w:r>
      <w:r w:rsidR="0053105F">
        <w:rPr>
          <w:color w:val="000000"/>
        </w:rPr>
        <w:t>focused more</w:t>
      </w:r>
      <w:r w:rsidRPr="00A44065">
        <w:rPr>
          <w:color w:val="000000"/>
        </w:rPr>
        <w:t xml:space="preserve"> on service delivery and grievance redressal, the RTSA Bill combines both in a single framework. Following are some salient features of the RTSA Bill 2020:</w:t>
      </w:r>
    </w:p>
    <w:p w14:paraId="48DEE692" w14:textId="77963C94" w:rsidR="001745DF" w:rsidRPr="00746E13" w:rsidRDefault="001745DF" w:rsidP="00746E13">
      <w:pPr>
        <w:pStyle w:val="Caption"/>
        <w:keepNext/>
        <w:spacing w:after="240"/>
        <w:jc w:val="center"/>
        <w:rPr>
          <w:b/>
          <w:bCs/>
        </w:rPr>
      </w:pPr>
      <w:r w:rsidRPr="00746E13">
        <w:rPr>
          <w:b/>
          <w:bCs/>
        </w:rPr>
        <w:t xml:space="preserve">Table </w:t>
      </w:r>
      <w:r w:rsidRPr="00746E13">
        <w:rPr>
          <w:b/>
          <w:bCs/>
        </w:rPr>
        <w:fldChar w:fldCharType="begin"/>
      </w:r>
      <w:r w:rsidRPr="00746E13">
        <w:rPr>
          <w:b/>
          <w:bCs/>
        </w:rPr>
        <w:instrText xml:space="preserve"> SEQ Table \* ARABIC </w:instrText>
      </w:r>
      <w:r w:rsidRPr="00746E13">
        <w:rPr>
          <w:b/>
          <w:bCs/>
        </w:rPr>
        <w:fldChar w:fldCharType="separate"/>
      </w:r>
      <w:r w:rsidRPr="00746E13">
        <w:rPr>
          <w:b/>
          <w:bCs/>
          <w:noProof/>
        </w:rPr>
        <w:t>5</w:t>
      </w:r>
      <w:r w:rsidRPr="00746E13">
        <w:rPr>
          <w:b/>
          <w:bCs/>
        </w:rPr>
        <w:fldChar w:fldCharType="end"/>
      </w:r>
      <w:r w:rsidRPr="00746E13">
        <w:rPr>
          <w:b/>
          <w:bCs/>
        </w:rPr>
        <w:t>: Key provisions of RTSA Bill, 2020</w:t>
      </w:r>
    </w:p>
    <w:tbl>
      <w:tblPr>
        <w:tblStyle w:val="TableGrid"/>
        <w:tblW w:w="0" w:type="auto"/>
        <w:tblLook w:val="04A0" w:firstRow="1" w:lastRow="0" w:firstColumn="1" w:lastColumn="0" w:noHBand="0" w:noVBand="1"/>
      </w:tblPr>
      <w:tblGrid>
        <w:gridCol w:w="3162"/>
        <w:gridCol w:w="5848"/>
      </w:tblGrid>
      <w:tr w:rsidR="008F0897" w14:paraId="32DE90CF" w14:textId="77777777" w:rsidTr="008F0897">
        <w:tc>
          <w:tcPr>
            <w:tcW w:w="0" w:type="auto"/>
            <w:hideMark/>
          </w:tcPr>
          <w:p w14:paraId="1D219292" w14:textId="77777777" w:rsidR="008F0897" w:rsidRDefault="008F0897" w:rsidP="008F0897">
            <w:pPr>
              <w:spacing w:line="360" w:lineRule="auto"/>
              <w:jc w:val="center"/>
              <w:rPr>
                <w:b/>
                <w:bCs/>
                <w:color w:val="000000"/>
              </w:rPr>
            </w:pPr>
            <w:r>
              <w:rPr>
                <w:b/>
                <w:bCs/>
                <w:color w:val="000000"/>
              </w:rPr>
              <w:t>Provision</w:t>
            </w:r>
          </w:p>
        </w:tc>
        <w:tc>
          <w:tcPr>
            <w:tcW w:w="0" w:type="auto"/>
            <w:hideMark/>
          </w:tcPr>
          <w:p w14:paraId="2C00B9A4" w14:textId="77777777" w:rsidR="008F0897" w:rsidRDefault="008F0897" w:rsidP="008F0897">
            <w:pPr>
              <w:spacing w:line="360" w:lineRule="auto"/>
              <w:jc w:val="center"/>
              <w:rPr>
                <w:b/>
                <w:bCs/>
                <w:color w:val="000000"/>
              </w:rPr>
            </w:pPr>
            <w:r>
              <w:rPr>
                <w:b/>
                <w:bCs/>
                <w:color w:val="000000"/>
              </w:rPr>
              <w:t>Key Points</w:t>
            </w:r>
          </w:p>
        </w:tc>
      </w:tr>
      <w:tr w:rsidR="008F0897" w14:paraId="1E8D600B" w14:textId="77777777" w:rsidTr="008F0897">
        <w:tc>
          <w:tcPr>
            <w:tcW w:w="0" w:type="auto"/>
            <w:hideMark/>
          </w:tcPr>
          <w:p w14:paraId="1F6632F0" w14:textId="1051E792" w:rsidR="008F0897" w:rsidRDefault="008F0897" w:rsidP="008F0897">
            <w:pPr>
              <w:spacing w:line="360" w:lineRule="auto"/>
              <w:rPr>
                <w:color w:val="000000"/>
              </w:rPr>
            </w:pPr>
            <w:r>
              <w:rPr>
                <w:color w:val="000000"/>
              </w:rPr>
              <w:lastRenderedPageBreak/>
              <w:t>Citizen</w:t>
            </w:r>
            <w:r w:rsidR="00BE5411">
              <w:rPr>
                <w:color w:val="000000"/>
              </w:rPr>
              <w:t>’</w:t>
            </w:r>
            <w:r>
              <w:rPr>
                <w:color w:val="000000"/>
              </w:rPr>
              <w:t>s Rights</w:t>
            </w:r>
          </w:p>
        </w:tc>
        <w:tc>
          <w:tcPr>
            <w:tcW w:w="0" w:type="auto"/>
            <w:hideMark/>
          </w:tcPr>
          <w:p w14:paraId="2EBCDD95" w14:textId="77777777" w:rsidR="008F0897" w:rsidRDefault="008F0897" w:rsidP="008F0897">
            <w:pPr>
              <w:spacing w:line="360" w:lineRule="auto"/>
              <w:rPr>
                <w:color w:val="000000"/>
              </w:rPr>
            </w:pPr>
            <w:r>
              <w:rPr>
                <w:color w:val="000000"/>
              </w:rPr>
              <w:t>Time-bound service delivery and complaint redressal</w:t>
            </w:r>
          </w:p>
        </w:tc>
      </w:tr>
      <w:tr w:rsidR="008F0897" w14:paraId="31127066" w14:textId="77777777" w:rsidTr="008F0897">
        <w:tc>
          <w:tcPr>
            <w:tcW w:w="0" w:type="auto"/>
            <w:hideMark/>
          </w:tcPr>
          <w:p w14:paraId="30AA4157" w14:textId="4C9777E6" w:rsidR="008F0897" w:rsidRDefault="008F0897" w:rsidP="008F0897">
            <w:pPr>
              <w:spacing w:line="360" w:lineRule="auto"/>
              <w:rPr>
                <w:color w:val="000000"/>
              </w:rPr>
            </w:pPr>
            <w:r>
              <w:rPr>
                <w:color w:val="000000"/>
              </w:rPr>
              <w:t>Citizen</w:t>
            </w:r>
            <w:r w:rsidR="00BE5411">
              <w:rPr>
                <w:color w:val="000000"/>
              </w:rPr>
              <w:t xml:space="preserve"> </w:t>
            </w:r>
            <w:r>
              <w:rPr>
                <w:color w:val="000000"/>
              </w:rPr>
              <w:t>Charter and Job Chart</w:t>
            </w:r>
          </w:p>
        </w:tc>
        <w:tc>
          <w:tcPr>
            <w:tcW w:w="0" w:type="auto"/>
            <w:hideMark/>
          </w:tcPr>
          <w:p w14:paraId="0E997B0E" w14:textId="77777777" w:rsidR="008F0897" w:rsidRDefault="008F0897" w:rsidP="008F0897">
            <w:pPr>
              <w:spacing w:line="360" w:lineRule="auto"/>
              <w:rPr>
                <w:color w:val="000000"/>
              </w:rPr>
            </w:pPr>
            <w:r>
              <w:rPr>
                <w:color w:val="000000"/>
              </w:rPr>
              <w:t>Mandatory publication of service details and employee responsibilities</w:t>
            </w:r>
          </w:p>
        </w:tc>
      </w:tr>
      <w:tr w:rsidR="008F0897" w14:paraId="68577733" w14:textId="77777777" w:rsidTr="008F0897">
        <w:tc>
          <w:tcPr>
            <w:tcW w:w="0" w:type="auto"/>
            <w:hideMark/>
          </w:tcPr>
          <w:p w14:paraId="2B6EC841" w14:textId="77777777" w:rsidR="008F0897" w:rsidRDefault="008F0897" w:rsidP="008F0897">
            <w:pPr>
              <w:spacing w:line="360" w:lineRule="auto"/>
              <w:rPr>
                <w:color w:val="000000"/>
              </w:rPr>
            </w:pPr>
            <w:r>
              <w:rPr>
                <w:color w:val="000000"/>
              </w:rPr>
              <w:t>Information and Facilitation Centers</w:t>
            </w:r>
          </w:p>
        </w:tc>
        <w:tc>
          <w:tcPr>
            <w:tcW w:w="0" w:type="auto"/>
            <w:hideMark/>
          </w:tcPr>
          <w:p w14:paraId="54053F3A" w14:textId="77777777" w:rsidR="008F0897" w:rsidRDefault="008F0897" w:rsidP="008F0897">
            <w:pPr>
              <w:spacing w:line="360" w:lineRule="auto"/>
              <w:rPr>
                <w:color w:val="000000"/>
              </w:rPr>
            </w:pPr>
            <w:r>
              <w:rPr>
                <w:color w:val="000000"/>
              </w:rPr>
              <w:t>Single-window service centers at various administrative levels</w:t>
            </w:r>
          </w:p>
        </w:tc>
      </w:tr>
      <w:tr w:rsidR="008F0897" w14:paraId="49C2425E" w14:textId="77777777" w:rsidTr="008F0897">
        <w:tc>
          <w:tcPr>
            <w:tcW w:w="0" w:type="auto"/>
            <w:hideMark/>
          </w:tcPr>
          <w:p w14:paraId="7E84C547" w14:textId="77777777" w:rsidR="008F0897" w:rsidRDefault="008F0897" w:rsidP="008F0897">
            <w:pPr>
              <w:spacing w:line="360" w:lineRule="auto"/>
              <w:rPr>
                <w:color w:val="000000"/>
              </w:rPr>
            </w:pPr>
            <w:r>
              <w:rPr>
                <w:color w:val="000000"/>
              </w:rPr>
              <w:t>Electronic Service Delivery</w:t>
            </w:r>
          </w:p>
        </w:tc>
        <w:tc>
          <w:tcPr>
            <w:tcW w:w="0" w:type="auto"/>
            <w:hideMark/>
          </w:tcPr>
          <w:p w14:paraId="46912842" w14:textId="77777777" w:rsidR="008F0897" w:rsidRDefault="008F0897" w:rsidP="008F0897">
            <w:pPr>
              <w:spacing w:line="360" w:lineRule="auto"/>
              <w:rPr>
                <w:color w:val="000000"/>
              </w:rPr>
            </w:pPr>
            <w:r>
              <w:rPr>
                <w:color w:val="000000"/>
              </w:rPr>
              <w:t>Transition to digital service delivery</w:t>
            </w:r>
          </w:p>
        </w:tc>
      </w:tr>
      <w:tr w:rsidR="008F0897" w14:paraId="4D10775B" w14:textId="77777777" w:rsidTr="008F0897">
        <w:tc>
          <w:tcPr>
            <w:tcW w:w="0" w:type="auto"/>
            <w:hideMark/>
          </w:tcPr>
          <w:p w14:paraId="3C78FA8C" w14:textId="77777777" w:rsidR="008F0897" w:rsidRDefault="008F0897" w:rsidP="008F0897">
            <w:pPr>
              <w:spacing w:line="360" w:lineRule="auto"/>
              <w:rPr>
                <w:color w:val="000000"/>
              </w:rPr>
            </w:pPr>
            <w:r>
              <w:rPr>
                <w:color w:val="000000"/>
              </w:rPr>
              <w:t>Grievance Redressal Mechanism</w:t>
            </w:r>
          </w:p>
        </w:tc>
        <w:tc>
          <w:tcPr>
            <w:tcW w:w="0" w:type="auto"/>
            <w:hideMark/>
          </w:tcPr>
          <w:p w14:paraId="0830A401" w14:textId="77777777" w:rsidR="008F0897" w:rsidRDefault="008F0897" w:rsidP="008F0897">
            <w:pPr>
              <w:spacing w:line="360" w:lineRule="auto"/>
              <w:rPr>
                <w:color w:val="000000"/>
              </w:rPr>
            </w:pPr>
            <w:r>
              <w:rPr>
                <w:color w:val="000000"/>
              </w:rPr>
              <w:t>Appointment of officers and process for complaint handling</w:t>
            </w:r>
          </w:p>
        </w:tc>
      </w:tr>
      <w:tr w:rsidR="008F0897" w14:paraId="6C60228C" w14:textId="77777777" w:rsidTr="008F0897">
        <w:tc>
          <w:tcPr>
            <w:tcW w:w="0" w:type="auto"/>
            <w:hideMark/>
          </w:tcPr>
          <w:p w14:paraId="0BBFB25B" w14:textId="77777777" w:rsidR="008F0897" w:rsidRDefault="008F0897" w:rsidP="008F0897">
            <w:pPr>
              <w:spacing w:line="360" w:lineRule="auto"/>
              <w:rPr>
                <w:color w:val="000000"/>
              </w:rPr>
            </w:pPr>
            <w:r>
              <w:rPr>
                <w:color w:val="000000"/>
              </w:rPr>
              <w:t>Social Audit</w:t>
            </w:r>
          </w:p>
        </w:tc>
        <w:tc>
          <w:tcPr>
            <w:tcW w:w="0" w:type="auto"/>
            <w:hideMark/>
          </w:tcPr>
          <w:p w14:paraId="542A0DCC" w14:textId="77777777" w:rsidR="008F0897" w:rsidRDefault="008F0897" w:rsidP="008F0897">
            <w:pPr>
              <w:spacing w:line="360" w:lineRule="auto"/>
              <w:rPr>
                <w:color w:val="000000"/>
              </w:rPr>
            </w:pPr>
            <w:r>
              <w:rPr>
                <w:color w:val="000000"/>
              </w:rPr>
              <w:t>Society for conducting audits of government programs</w:t>
            </w:r>
          </w:p>
        </w:tc>
      </w:tr>
      <w:tr w:rsidR="008F0897" w14:paraId="7FB08598" w14:textId="77777777" w:rsidTr="008F0897">
        <w:tc>
          <w:tcPr>
            <w:tcW w:w="0" w:type="auto"/>
            <w:hideMark/>
          </w:tcPr>
          <w:p w14:paraId="3F1A5417" w14:textId="77777777" w:rsidR="008F0897" w:rsidRDefault="008F0897" w:rsidP="008F0897">
            <w:pPr>
              <w:spacing w:line="360" w:lineRule="auto"/>
              <w:rPr>
                <w:color w:val="000000"/>
              </w:rPr>
            </w:pPr>
            <w:r>
              <w:rPr>
                <w:color w:val="000000"/>
              </w:rPr>
              <w:t>Appeals Process</w:t>
            </w:r>
          </w:p>
        </w:tc>
        <w:tc>
          <w:tcPr>
            <w:tcW w:w="0" w:type="auto"/>
            <w:hideMark/>
          </w:tcPr>
          <w:p w14:paraId="7018BA50" w14:textId="77777777" w:rsidR="008F0897" w:rsidRDefault="008F0897" w:rsidP="008F0897">
            <w:pPr>
              <w:spacing w:line="360" w:lineRule="auto"/>
              <w:rPr>
                <w:color w:val="000000"/>
              </w:rPr>
            </w:pPr>
            <w:r>
              <w:rPr>
                <w:color w:val="000000"/>
              </w:rPr>
              <w:t>District Appellate Authority and Commission for handling appeals</w:t>
            </w:r>
          </w:p>
        </w:tc>
      </w:tr>
      <w:tr w:rsidR="008F0897" w14:paraId="3CB4716D" w14:textId="77777777" w:rsidTr="008F0897">
        <w:tc>
          <w:tcPr>
            <w:tcW w:w="0" w:type="auto"/>
            <w:hideMark/>
          </w:tcPr>
          <w:p w14:paraId="32022636" w14:textId="77777777" w:rsidR="008F0897" w:rsidRDefault="008F0897" w:rsidP="008F0897">
            <w:pPr>
              <w:spacing w:line="360" w:lineRule="auto"/>
              <w:rPr>
                <w:color w:val="000000"/>
              </w:rPr>
            </w:pPr>
            <w:r>
              <w:rPr>
                <w:color w:val="000000"/>
              </w:rPr>
              <w:t>Penalties and Incentives</w:t>
            </w:r>
          </w:p>
        </w:tc>
        <w:tc>
          <w:tcPr>
            <w:tcW w:w="0" w:type="auto"/>
            <w:hideMark/>
          </w:tcPr>
          <w:p w14:paraId="1780A130" w14:textId="77777777" w:rsidR="008F0897" w:rsidRDefault="008F0897" w:rsidP="008F0897">
            <w:pPr>
              <w:spacing w:line="360" w:lineRule="auto"/>
              <w:rPr>
                <w:color w:val="000000"/>
              </w:rPr>
            </w:pPr>
            <w:r>
              <w:rPr>
                <w:color w:val="000000"/>
              </w:rPr>
              <w:t>Penalties for service failures and rewards for exemplary service</w:t>
            </w:r>
          </w:p>
        </w:tc>
      </w:tr>
    </w:tbl>
    <w:p w14:paraId="4BFAE90C" w14:textId="2A7BB53E" w:rsidR="002C3228" w:rsidRPr="002C3228" w:rsidRDefault="002C3228" w:rsidP="00746E13">
      <w:pPr>
        <w:pStyle w:val="whitespace-pre-wrap"/>
        <w:spacing w:after="0" w:afterAutospacing="0" w:line="360" w:lineRule="auto"/>
        <w:jc w:val="both"/>
        <w:rPr>
          <w:color w:val="000000"/>
        </w:rPr>
      </w:pPr>
      <w:r w:rsidRPr="002C3228">
        <w:rPr>
          <w:color w:val="000000"/>
        </w:rPr>
        <w:t xml:space="preserve">The RTSA Bill </w:t>
      </w:r>
      <w:r w:rsidR="001C7838">
        <w:rPr>
          <w:color w:val="000000"/>
        </w:rPr>
        <w:t>stresse</w:t>
      </w:r>
      <w:r w:rsidR="0053105F">
        <w:rPr>
          <w:color w:val="000000"/>
        </w:rPr>
        <w:t>s</w:t>
      </w:r>
      <w:r w:rsidR="001C7838">
        <w:rPr>
          <w:color w:val="000000"/>
        </w:rPr>
        <w:t xml:space="preserve"> </w:t>
      </w:r>
      <w:r w:rsidR="0053105F">
        <w:rPr>
          <w:color w:val="000000"/>
        </w:rPr>
        <w:t xml:space="preserve">that </w:t>
      </w:r>
      <w:r w:rsidRPr="002C3228">
        <w:rPr>
          <w:color w:val="000000"/>
        </w:rPr>
        <w:t xml:space="preserve">transparency and </w:t>
      </w:r>
      <w:r w:rsidR="001C7838">
        <w:rPr>
          <w:color w:val="000000"/>
        </w:rPr>
        <w:t>correct</w:t>
      </w:r>
      <w:r w:rsidRPr="002C3228">
        <w:rPr>
          <w:color w:val="000000"/>
        </w:rPr>
        <w:t xml:space="preserve"> information exchange a</w:t>
      </w:r>
      <w:r w:rsidR="0053105F">
        <w:rPr>
          <w:color w:val="000000"/>
        </w:rPr>
        <w:t>re</w:t>
      </w:r>
      <w:r w:rsidRPr="002C3228">
        <w:rPr>
          <w:color w:val="000000"/>
        </w:rPr>
        <w:t xml:space="preserve"> </w:t>
      </w:r>
      <w:r w:rsidR="0053105F">
        <w:rPr>
          <w:color w:val="000000"/>
        </w:rPr>
        <w:t>significant</w:t>
      </w:r>
      <w:r w:rsidRPr="002C3228">
        <w:rPr>
          <w:color w:val="000000"/>
        </w:rPr>
        <w:t xml:space="preserve"> </w:t>
      </w:r>
      <w:r w:rsidR="001C7838">
        <w:rPr>
          <w:color w:val="000000"/>
        </w:rPr>
        <w:t>features</w:t>
      </w:r>
      <w:r w:rsidRPr="002C3228">
        <w:rPr>
          <w:color w:val="000000"/>
        </w:rPr>
        <w:t xml:space="preserve">. It informs the </w:t>
      </w:r>
      <w:r w:rsidR="001C7838">
        <w:rPr>
          <w:color w:val="000000"/>
        </w:rPr>
        <w:t>citizens</w:t>
      </w:r>
      <w:r w:rsidRPr="002C3228">
        <w:rPr>
          <w:color w:val="000000"/>
        </w:rPr>
        <w:t xml:space="preserve"> about what can</w:t>
      </w:r>
      <w:r w:rsidR="001C7838">
        <w:rPr>
          <w:color w:val="000000"/>
        </w:rPr>
        <w:t xml:space="preserve"> be</w:t>
      </w:r>
      <w:r w:rsidRPr="002C3228">
        <w:rPr>
          <w:color w:val="000000"/>
        </w:rPr>
        <w:t xml:space="preserve"> expect</w:t>
      </w:r>
      <w:r w:rsidR="001C7838">
        <w:rPr>
          <w:color w:val="000000"/>
        </w:rPr>
        <w:t>ed</w:t>
      </w:r>
      <w:r w:rsidRPr="002C3228">
        <w:rPr>
          <w:color w:val="000000"/>
        </w:rPr>
        <w:t xml:space="preserve"> from public servants by requiring the publication of Citizen Charters and Job Charts</w:t>
      </w:r>
      <w:r w:rsidR="001C7838">
        <w:rPr>
          <w:color w:val="000000"/>
        </w:rPr>
        <w:t xml:space="preserve"> of public servants</w:t>
      </w:r>
      <w:r w:rsidRPr="002C3228">
        <w:rPr>
          <w:color w:val="000000"/>
        </w:rPr>
        <w:t xml:space="preserve">, unlike previous acts </w:t>
      </w:r>
      <w:r w:rsidR="0053105F">
        <w:rPr>
          <w:color w:val="000000"/>
        </w:rPr>
        <w:t>lacking</w:t>
      </w:r>
      <w:r w:rsidRPr="002C3228">
        <w:rPr>
          <w:color w:val="000000"/>
        </w:rPr>
        <w:t xml:space="preserve"> this level of detail. </w:t>
      </w:r>
      <w:r w:rsidR="001C7838">
        <w:rPr>
          <w:color w:val="000000"/>
        </w:rPr>
        <w:t>T</w:t>
      </w:r>
      <w:r w:rsidRPr="002C3228">
        <w:rPr>
          <w:color w:val="000000"/>
        </w:rPr>
        <w:t>he law also focuses on moderni</w:t>
      </w:r>
      <w:r w:rsidR="0053105F">
        <w:rPr>
          <w:color w:val="000000"/>
        </w:rPr>
        <w:t>s</w:t>
      </w:r>
      <w:r w:rsidRPr="002C3228">
        <w:rPr>
          <w:color w:val="000000"/>
        </w:rPr>
        <w:t>ing service delivery through electronic platforms</w:t>
      </w:r>
      <w:r w:rsidR="0053105F">
        <w:rPr>
          <w:color w:val="000000"/>
        </w:rPr>
        <w:t>,</w:t>
      </w:r>
      <w:r w:rsidR="001C7838">
        <w:rPr>
          <w:color w:val="000000"/>
        </w:rPr>
        <w:t xml:space="preserve"> which a</w:t>
      </w:r>
      <w:r w:rsidR="0053105F">
        <w:rPr>
          <w:color w:val="000000"/>
        </w:rPr>
        <w:t>lign with</w:t>
      </w:r>
      <w:r w:rsidR="001C7838">
        <w:rPr>
          <w:color w:val="000000"/>
        </w:rPr>
        <w:t xml:space="preserve"> </w:t>
      </w:r>
      <w:r w:rsidR="001C7838" w:rsidRPr="002C3228">
        <w:rPr>
          <w:color w:val="000000"/>
        </w:rPr>
        <w:t>modern governance</w:t>
      </w:r>
      <w:r w:rsidRPr="002C3228">
        <w:rPr>
          <w:color w:val="000000"/>
        </w:rPr>
        <w:t>.</w:t>
      </w:r>
    </w:p>
    <w:p w14:paraId="5C7A8DE2" w14:textId="3E982FCE" w:rsidR="002C3228" w:rsidRPr="002C3228" w:rsidRDefault="002C3228" w:rsidP="00746E13">
      <w:pPr>
        <w:pStyle w:val="whitespace-pre-wrap"/>
        <w:spacing w:before="0" w:beforeAutospacing="0" w:after="0" w:afterAutospacing="0" w:line="360" w:lineRule="auto"/>
        <w:jc w:val="both"/>
        <w:rPr>
          <w:color w:val="000000"/>
        </w:rPr>
      </w:pPr>
      <w:r>
        <w:rPr>
          <w:color w:val="000000"/>
        </w:rPr>
        <w:t>T</w:t>
      </w:r>
      <w:r w:rsidRPr="002C3228">
        <w:rPr>
          <w:color w:val="000000"/>
        </w:rPr>
        <w:t xml:space="preserve">he RTSA Bill </w:t>
      </w:r>
      <w:r w:rsidR="0053105F">
        <w:rPr>
          <w:color w:val="000000"/>
        </w:rPr>
        <w:t>include</w:t>
      </w:r>
      <w:r w:rsidR="001C7838">
        <w:rPr>
          <w:color w:val="000000"/>
        </w:rPr>
        <w:t>s</w:t>
      </w:r>
      <w:r w:rsidRPr="002C3228">
        <w:rPr>
          <w:color w:val="000000"/>
        </w:rPr>
        <w:t xml:space="preserve"> new </w:t>
      </w:r>
      <w:r w:rsidR="001C7838">
        <w:rPr>
          <w:color w:val="000000"/>
        </w:rPr>
        <w:t>mechanisms</w:t>
      </w:r>
      <w:r w:rsidRPr="002C3228">
        <w:rPr>
          <w:color w:val="000000"/>
        </w:rPr>
        <w:t xml:space="preserve"> for accountability and monitoring. It mandates the formation </w:t>
      </w:r>
      <w:r w:rsidR="0053105F">
        <w:rPr>
          <w:color w:val="000000"/>
        </w:rPr>
        <w:t>of</w:t>
      </w:r>
      <w:r w:rsidR="001C7838">
        <w:rPr>
          <w:color w:val="000000"/>
        </w:rPr>
        <w:t xml:space="preserve"> a </w:t>
      </w:r>
      <w:r w:rsidRPr="002C3228">
        <w:rPr>
          <w:color w:val="000000"/>
        </w:rPr>
        <w:t xml:space="preserve">Social Audit </w:t>
      </w:r>
      <w:r w:rsidR="001C7838">
        <w:rPr>
          <w:color w:val="000000"/>
        </w:rPr>
        <w:t>for</w:t>
      </w:r>
      <w:r w:rsidRPr="002C3228">
        <w:rPr>
          <w:color w:val="000000"/>
        </w:rPr>
        <w:t xml:space="preserve"> </w:t>
      </w:r>
      <w:r w:rsidR="00D11BC8">
        <w:rPr>
          <w:color w:val="000000"/>
        </w:rPr>
        <w:t xml:space="preserve">a </w:t>
      </w:r>
      <w:r w:rsidRPr="002C3228">
        <w:rPr>
          <w:color w:val="000000"/>
        </w:rPr>
        <w:t xml:space="preserve">Transparency </w:t>
      </w:r>
      <w:r w:rsidR="00D11BC8">
        <w:rPr>
          <w:color w:val="000000"/>
        </w:rPr>
        <w:t xml:space="preserve">system </w:t>
      </w:r>
      <w:r w:rsidRPr="002C3228">
        <w:rPr>
          <w:color w:val="000000"/>
        </w:rPr>
        <w:t>and establishes a special Rajasthan Transparency and Accountability Commission</w:t>
      </w:r>
      <w:r w:rsidR="001C7838">
        <w:rPr>
          <w:color w:val="000000"/>
        </w:rPr>
        <w:t xml:space="preserve"> for proper monitoring</w:t>
      </w:r>
      <w:r w:rsidRPr="002C3228">
        <w:rPr>
          <w:color w:val="000000"/>
        </w:rPr>
        <w:t xml:space="preserve">. </w:t>
      </w:r>
      <w:r w:rsidR="0053105F">
        <w:rPr>
          <w:color w:val="000000"/>
        </w:rPr>
        <w:t>Previous legislation did not stress</w:t>
      </w:r>
      <w:r w:rsidRPr="002C3228">
        <w:rPr>
          <w:color w:val="000000"/>
        </w:rPr>
        <w:t xml:space="preserve"> the statutory frameworks for tracking and assessing public services offered by </w:t>
      </w:r>
      <w:r w:rsidR="001C7838">
        <w:rPr>
          <w:color w:val="000000"/>
        </w:rPr>
        <w:t>public servants</w:t>
      </w:r>
      <w:r w:rsidRPr="002C3228">
        <w:rPr>
          <w:color w:val="000000"/>
        </w:rPr>
        <w:t>. The law also sets up Information and Facilitation Centres as one-stop shops to expedite public access to information and services.</w:t>
      </w:r>
    </w:p>
    <w:p w14:paraId="359388FB" w14:textId="60CD4D43" w:rsidR="002C3228" w:rsidRPr="002C3228" w:rsidRDefault="002C3228" w:rsidP="00746E13">
      <w:pPr>
        <w:pStyle w:val="whitespace-pre-wrap"/>
        <w:spacing w:before="0" w:beforeAutospacing="0" w:after="0" w:afterAutospacing="0" w:line="360" w:lineRule="auto"/>
        <w:jc w:val="both"/>
        <w:rPr>
          <w:color w:val="000000"/>
        </w:rPr>
      </w:pPr>
      <w:r w:rsidRPr="002C3228">
        <w:rPr>
          <w:color w:val="000000"/>
        </w:rPr>
        <w:t xml:space="preserve">Another </w:t>
      </w:r>
      <w:r w:rsidR="0053105F">
        <w:rPr>
          <w:color w:val="000000"/>
        </w:rPr>
        <w:t>essential</w:t>
      </w:r>
      <w:r w:rsidRPr="002C3228">
        <w:rPr>
          <w:color w:val="000000"/>
        </w:rPr>
        <w:t xml:space="preserve"> feature is the approach to rewarding excellent performance. </w:t>
      </w:r>
      <w:r w:rsidR="0053105F">
        <w:rPr>
          <w:color w:val="000000"/>
        </w:rPr>
        <w:t>Although previous legislation retained</w:t>
      </w:r>
      <w:r w:rsidRPr="002C3228">
        <w:rPr>
          <w:color w:val="000000"/>
        </w:rPr>
        <w:t xml:space="preserve"> provisions for fines for poor service</w:t>
      </w:r>
      <w:r w:rsidR="0053105F">
        <w:rPr>
          <w:color w:val="000000"/>
        </w:rPr>
        <w:t>,</w:t>
      </w:r>
      <w:r w:rsidR="006E0163">
        <w:rPr>
          <w:color w:val="000000"/>
        </w:rPr>
        <w:t xml:space="preserve"> it</w:t>
      </w:r>
      <w:r w:rsidRPr="002C3228">
        <w:rPr>
          <w:color w:val="000000"/>
        </w:rPr>
        <w:t xml:space="preserve"> recogni</w:t>
      </w:r>
      <w:r w:rsidR="0053105F">
        <w:rPr>
          <w:color w:val="000000"/>
        </w:rPr>
        <w:t>s</w:t>
      </w:r>
      <w:r w:rsidRPr="002C3228">
        <w:rPr>
          <w:color w:val="000000"/>
        </w:rPr>
        <w:t>e</w:t>
      </w:r>
      <w:r w:rsidR="006E0163">
        <w:rPr>
          <w:color w:val="000000"/>
        </w:rPr>
        <w:t>d</w:t>
      </w:r>
      <w:r w:rsidRPr="002C3228">
        <w:rPr>
          <w:color w:val="000000"/>
        </w:rPr>
        <w:t xml:space="preserve"> </w:t>
      </w:r>
      <w:r w:rsidR="006E0163">
        <w:rPr>
          <w:color w:val="000000"/>
        </w:rPr>
        <w:t>the</w:t>
      </w:r>
      <w:r w:rsidRPr="002C3228">
        <w:rPr>
          <w:color w:val="000000"/>
        </w:rPr>
        <w:t xml:space="preserve"> reward </w:t>
      </w:r>
      <w:r w:rsidR="006E0163">
        <w:rPr>
          <w:color w:val="000000"/>
        </w:rPr>
        <w:t xml:space="preserve">system for </w:t>
      </w:r>
      <w:r w:rsidRPr="002C3228">
        <w:rPr>
          <w:color w:val="000000"/>
        </w:rPr>
        <w:t xml:space="preserve">good performance. </w:t>
      </w:r>
      <w:r w:rsidR="000A7781">
        <w:rPr>
          <w:color w:val="000000"/>
        </w:rPr>
        <w:t>Th</w:t>
      </w:r>
      <w:r w:rsidR="00D11BC8">
        <w:rPr>
          <w:color w:val="000000"/>
        </w:rPr>
        <w:t>is balanced strategy aim</w:t>
      </w:r>
      <w:r w:rsidR="000A7781">
        <w:rPr>
          <w:color w:val="000000"/>
        </w:rPr>
        <w:t>s</w:t>
      </w:r>
      <w:r w:rsidRPr="002C3228">
        <w:rPr>
          <w:color w:val="000000"/>
        </w:rPr>
        <w:t xml:space="preserve"> to foster a culture of effective citizen service rather than relying on punitive measures</w:t>
      </w:r>
      <w:r w:rsidR="000A7781">
        <w:rPr>
          <w:color w:val="000000"/>
        </w:rPr>
        <w:t>. It</w:t>
      </w:r>
      <w:r w:rsidRPr="002C3228">
        <w:rPr>
          <w:color w:val="000000"/>
        </w:rPr>
        <w:t xml:space="preserve"> reflect</w:t>
      </w:r>
      <w:r w:rsidR="0053105F">
        <w:rPr>
          <w:color w:val="000000"/>
        </w:rPr>
        <w:t>s</w:t>
      </w:r>
      <w:r w:rsidRPr="002C3228">
        <w:rPr>
          <w:color w:val="000000"/>
        </w:rPr>
        <w:t xml:space="preserve"> a deeper understanding of public service motivations.</w:t>
      </w:r>
    </w:p>
    <w:p w14:paraId="132BADEC" w14:textId="7CFD6CD1" w:rsidR="002C3228" w:rsidRDefault="002C3228" w:rsidP="00746E13">
      <w:pPr>
        <w:pStyle w:val="whitespace-pre-wrap"/>
        <w:spacing w:before="0" w:beforeAutospacing="0" w:after="0" w:afterAutospacing="0" w:line="360" w:lineRule="auto"/>
        <w:jc w:val="both"/>
        <w:rPr>
          <w:color w:val="000000"/>
        </w:rPr>
      </w:pPr>
      <w:r>
        <w:rPr>
          <w:color w:val="000000"/>
        </w:rPr>
        <w:t>The</w:t>
      </w:r>
      <w:r w:rsidRPr="002C3228">
        <w:rPr>
          <w:color w:val="000000"/>
        </w:rPr>
        <w:t xml:space="preserve"> RTSA Bill </w:t>
      </w:r>
      <w:r w:rsidR="006E0163">
        <w:rPr>
          <w:color w:val="000000"/>
        </w:rPr>
        <w:t>recommends</w:t>
      </w:r>
      <w:r w:rsidRPr="002C3228">
        <w:rPr>
          <w:color w:val="000000"/>
        </w:rPr>
        <w:t xml:space="preserve"> a more comprehensive, contemporary, and sophisticated approach to ensuring accountability, transparency, and efficient public service delivery</w:t>
      </w:r>
      <w:r w:rsidR="006E0163">
        <w:rPr>
          <w:color w:val="000000"/>
        </w:rPr>
        <w:t xml:space="preserve"> system</w:t>
      </w:r>
      <w:r w:rsidRPr="002C3228">
        <w:rPr>
          <w:color w:val="000000"/>
        </w:rPr>
        <w:t xml:space="preserve"> in Rajasthan, </w:t>
      </w:r>
      <w:r w:rsidR="006E0163">
        <w:rPr>
          <w:color w:val="000000"/>
        </w:rPr>
        <w:t>based</w:t>
      </w:r>
      <w:r w:rsidRPr="002C3228">
        <w:rPr>
          <w:color w:val="000000"/>
        </w:rPr>
        <w:t xml:space="preserve"> on the concepts of the RGDPSA and </w:t>
      </w:r>
      <w:r w:rsidR="0053105F">
        <w:rPr>
          <w:color w:val="000000"/>
        </w:rPr>
        <w:t xml:space="preserve">the </w:t>
      </w:r>
      <w:r w:rsidRPr="002C3228">
        <w:rPr>
          <w:color w:val="000000"/>
        </w:rPr>
        <w:t>Right to Hearing Act.</w:t>
      </w:r>
    </w:p>
    <w:p w14:paraId="05504C7B" w14:textId="6B7C1B2E" w:rsidR="008F0897" w:rsidRDefault="008F0897" w:rsidP="00746E13">
      <w:pPr>
        <w:pStyle w:val="whitespace-pre-wrap"/>
        <w:spacing w:before="0" w:beforeAutospacing="0" w:after="0" w:afterAutospacing="0" w:line="360" w:lineRule="auto"/>
        <w:jc w:val="both"/>
        <w:rPr>
          <w:b/>
          <w:bCs/>
          <w:color w:val="000000"/>
        </w:rPr>
      </w:pPr>
      <w:r w:rsidRPr="008F0897">
        <w:rPr>
          <w:b/>
          <w:bCs/>
          <w:color w:val="000000"/>
        </w:rPr>
        <w:t xml:space="preserve">Differences </w:t>
      </w:r>
      <w:r>
        <w:rPr>
          <w:b/>
          <w:bCs/>
          <w:color w:val="000000"/>
        </w:rPr>
        <w:t xml:space="preserve">from previous acts </w:t>
      </w:r>
      <w:r w:rsidRPr="008F0897">
        <w:rPr>
          <w:b/>
          <w:bCs/>
          <w:color w:val="000000"/>
        </w:rPr>
        <w:t xml:space="preserve">Highlighted by the Ram </w:t>
      </w:r>
      <w:proofErr w:type="spellStart"/>
      <w:r w:rsidRPr="008F0897">
        <w:rPr>
          <w:b/>
          <w:bCs/>
          <w:color w:val="000000"/>
        </w:rPr>
        <w:t>Lubhaya</w:t>
      </w:r>
      <w:proofErr w:type="spellEnd"/>
      <w:r w:rsidRPr="008F0897">
        <w:rPr>
          <w:b/>
          <w:bCs/>
          <w:color w:val="000000"/>
        </w:rPr>
        <w:t xml:space="preserve"> Committee:</w:t>
      </w:r>
    </w:p>
    <w:p w14:paraId="14206601" w14:textId="7D228A89" w:rsidR="00BE5411" w:rsidRPr="00BE5411" w:rsidRDefault="00BE5411" w:rsidP="00BE5411">
      <w:pPr>
        <w:pStyle w:val="whitespace-pre-wrap"/>
        <w:spacing w:before="0" w:beforeAutospacing="0" w:after="0" w:afterAutospacing="0" w:line="360" w:lineRule="auto"/>
        <w:jc w:val="both"/>
        <w:rPr>
          <w:color w:val="000000"/>
        </w:rPr>
      </w:pPr>
      <w:r w:rsidRPr="00BE5411">
        <w:rPr>
          <w:color w:val="000000"/>
        </w:rPr>
        <w:t xml:space="preserve">The Ram </w:t>
      </w:r>
      <w:proofErr w:type="spellStart"/>
      <w:r w:rsidRPr="00BE5411">
        <w:rPr>
          <w:color w:val="000000"/>
        </w:rPr>
        <w:t>Lubhaya</w:t>
      </w:r>
      <w:proofErr w:type="spellEnd"/>
      <w:r w:rsidRPr="00BE5411">
        <w:rPr>
          <w:color w:val="000000"/>
        </w:rPr>
        <w:t xml:space="preserve"> Committee highlighted the RTSA Bill’s comprehensive scope, which combined service delivery and grievance redressal, unlike the fragmented approach of prior </w:t>
      </w:r>
      <w:r w:rsidRPr="00BE5411">
        <w:rPr>
          <w:color w:val="000000"/>
        </w:rPr>
        <w:lastRenderedPageBreak/>
        <w:t>acts (Government of Rajasthan, 2020). The bill mandated detailed documentation and introduced participatory social audits, which previous legislation lacked.</w:t>
      </w:r>
    </w:p>
    <w:p w14:paraId="1E8321A7" w14:textId="3EFD3D2B" w:rsidR="002E38D5" w:rsidRPr="008F0897" w:rsidRDefault="008030C7" w:rsidP="00746E13">
      <w:pPr>
        <w:pStyle w:val="whitespace-pre-wrap"/>
        <w:spacing w:before="0" w:beforeAutospacing="0" w:after="0" w:afterAutospacing="0" w:line="360" w:lineRule="auto"/>
        <w:jc w:val="both"/>
        <w:rPr>
          <w:color w:val="000000"/>
        </w:rPr>
      </w:pPr>
      <w:r w:rsidRPr="008030C7">
        <w:rPr>
          <w:color w:val="000000"/>
        </w:rPr>
        <w:t>The said committee noted the following as the main differences:</w:t>
      </w:r>
    </w:p>
    <w:p w14:paraId="22554804" w14:textId="3F7E32C8" w:rsidR="001745DF" w:rsidRPr="00746E13" w:rsidRDefault="001745DF" w:rsidP="00746E13">
      <w:pPr>
        <w:pStyle w:val="Caption"/>
        <w:keepNext/>
        <w:jc w:val="center"/>
        <w:rPr>
          <w:b/>
          <w:bCs/>
        </w:rPr>
      </w:pPr>
      <w:r w:rsidRPr="00746E13">
        <w:rPr>
          <w:b/>
          <w:bCs/>
        </w:rPr>
        <w:t xml:space="preserve">Table </w:t>
      </w:r>
      <w:r w:rsidRPr="00746E13">
        <w:rPr>
          <w:b/>
          <w:bCs/>
        </w:rPr>
        <w:fldChar w:fldCharType="begin"/>
      </w:r>
      <w:r w:rsidRPr="00746E13">
        <w:rPr>
          <w:b/>
          <w:bCs/>
        </w:rPr>
        <w:instrText xml:space="preserve"> SEQ Table \* ARABIC </w:instrText>
      </w:r>
      <w:r w:rsidRPr="00746E13">
        <w:rPr>
          <w:b/>
          <w:bCs/>
        </w:rPr>
        <w:fldChar w:fldCharType="separate"/>
      </w:r>
      <w:r w:rsidRPr="00746E13">
        <w:rPr>
          <w:b/>
          <w:bCs/>
          <w:noProof/>
        </w:rPr>
        <w:t>6</w:t>
      </w:r>
      <w:r w:rsidRPr="00746E13">
        <w:rPr>
          <w:b/>
          <w:bCs/>
        </w:rPr>
        <w:fldChar w:fldCharType="end"/>
      </w:r>
      <w:r w:rsidRPr="00746E13">
        <w:rPr>
          <w:b/>
          <w:bCs/>
        </w:rPr>
        <w:t xml:space="preserve">: Key differences </w:t>
      </w:r>
      <w:r w:rsidR="0053105F" w:rsidRPr="00746E13">
        <w:rPr>
          <w:b/>
          <w:bCs/>
        </w:rPr>
        <w:t>between</w:t>
      </w:r>
      <w:r w:rsidRPr="00746E13">
        <w:rPr>
          <w:b/>
          <w:bCs/>
        </w:rPr>
        <w:t xml:space="preserve"> </w:t>
      </w:r>
      <w:r w:rsidR="0053105F" w:rsidRPr="00746E13">
        <w:rPr>
          <w:b/>
          <w:bCs/>
        </w:rPr>
        <w:t xml:space="preserve">the </w:t>
      </w:r>
      <w:r w:rsidRPr="00746E13">
        <w:rPr>
          <w:b/>
          <w:bCs/>
        </w:rPr>
        <w:t xml:space="preserve">RTSA Bill </w:t>
      </w:r>
      <w:r w:rsidR="0053105F" w:rsidRPr="00746E13">
        <w:rPr>
          <w:b/>
          <w:bCs/>
        </w:rPr>
        <w:t>and</w:t>
      </w:r>
      <w:r w:rsidRPr="00746E13">
        <w:rPr>
          <w:b/>
          <w:bCs/>
        </w:rPr>
        <w:t xml:space="preserve"> previous </w:t>
      </w:r>
      <w:r w:rsidR="0053105F" w:rsidRPr="00746E13">
        <w:rPr>
          <w:b/>
          <w:bCs/>
        </w:rPr>
        <w:t>a</w:t>
      </w:r>
      <w:r w:rsidRPr="00746E13">
        <w:rPr>
          <w:b/>
          <w:bCs/>
        </w:rPr>
        <w:t>cts.</w:t>
      </w:r>
    </w:p>
    <w:tbl>
      <w:tblPr>
        <w:tblStyle w:val="TableGrid"/>
        <w:tblW w:w="0" w:type="auto"/>
        <w:tblLook w:val="04A0" w:firstRow="1" w:lastRow="0" w:firstColumn="1" w:lastColumn="0" w:noHBand="0" w:noVBand="1"/>
      </w:tblPr>
      <w:tblGrid>
        <w:gridCol w:w="1911"/>
        <w:gridCol w:w="3401"/>
        <w:gridCol w:w="3698"/>
      </w:tblGrid>
      <w:tr w:rsidR="002E38D5" w14:paraId="275CE49D" w14:textId="77777777" w:rsidTr="002E38D5">
        <w:tc>
          <w:tcPr>
            <w:tcW w:w="0" w:type="auto"/>
            <w:hideMark/>
          </w:tcPr>
          <w:p w14:paraId="569262EE" w14:textId="77777777" w:rsidR="002E38D5" w:rsidRDefault="002E38D5" w:rsidP="002E38D5">
            <w:pPr>
              <w:spacing w:line="360" w:lineRule="auto"/>
              <w:jc w:val="center"/>
              <w:rPr>
                <w:b/>
                <w:bCs/>
                <w:color w:val="000000"/>
              </w:rPr>
            </w:pPr>
            <w:r>
              <w:rPr>
                <w:b/>
                <w:bCs/>
                <w:color w:val="000000"/>
              </w:rPr>
              <w:t>Aspect</w:t>
            </w:r>
          </w:p>
        </w:tc>
        <w:tc>
          <w:tcPr>
            <w:tcW w:w="0" w:type="auto"/>
            <w:hideMark/>
          </w:tcPr>
          <w:p w14:paraId="48EA3826" w14:textId="77777777" w:rsidR="002E38D5" w:rsidRDefault="002E38D5" w:rsidP="002E38D5">
            <w:pPr>
              <w:spacing w:line="360" w:lineRule="auto"/>
              <w:jc w:val="center"/>
              <w:rPr>
                <w:b/>
                <w:bCs/>
                <w:color w:val="000000"/>
              </w:rPr>
            </w:pPr>
            <w:r>
              <w:rPr>
                <w:b/>
                <w:bCs/>
                <w:color w:val="000000"/>
              </w:rPr>
              <w:t>RTSA Bill 2020</w:t>
            </w:r>
          </w:p>
        </w:tc>
        <w:tc>
          <w:tcPr>
            <w:tcW w:w="0" w:type="auto"/>
            <w:hideMark/>
          </w:tcPr>
          <w:p w14:paraId="5C78F507" w14:textId="77777777" w:rsidR="002E38D5" w:rsidRDefault="002E38D5" w:rsidP="002E38D5">
            <w:pPr>
              <w:spacing w:line="360" w:lineRule="auto"/>
              <w:jc w:val="center"/>
              <w:rPr>
                <w:b/>
                <w:bCs/>
                <w:color w:val="000000"/>
              </w:rPr>
            </w:pPr>
            <w:r>
              <w:rPr>
                <w:b/>
                <w:bCs/>
                <w:color w:val="000000"/>
              </w:rPr>
              <w:t>Previous Acts</w:t>
            </w:r>
          </w:p>
        </w:tc>
      </w:tr>
      <w:tr w:rsidR="002E38D5" w14:paraId="7C468320" w14:textId="77777777" w:rsidTr="002E38D5">
        <w:tc>
          <w:tcPr>
            <w:tcW w:w="0" w:type="auto"/>
            <w:hideMark/>
          </w:tcPr>
          <w:p w14:paraId="31BB110F" w14:textId="77777777" w:rsidR="002E38D5" w:rsidRDefault="002E38D5" w:rsidP="002E38D5">
            <w:pPr>
              <w:spacing w:line="360" w:lineRule="auto"/>
              <w:rPr>
                <w:color w:val="000000"/>
              </w:rPr>
            </w:pPr>
            <w:r>
              <w:rPr>
                <w:color w:val="000000"/>
              </w:rPr>
              <w:t>Scope</w:t>
            </w:r>
          </w:p>
        </w:tc>
        <w:tc>
          <w:tcPr>
            <w:tcW w:w="0" w:type="auto"/>
            <w:hideMark/>
          </w:tcPr>
          <w:p w14:paraId="708A44DD" w14:textId="77777777" w:rsidR="002E38D5" w:rsidRDefault="002E38D5" w:rsidP="002E38D5">
            <w:pPr>
              <w:spacing w:line="360" w:lineRule="auto"/>
              <w:rPr>
                <w:color w:val="000000"/>
              </w:rPr>
            </w:pPr>
            <w:r>
              <w:rPr>
                <w:color w:val="000000"/>
              </w:rPr>
              <w:t>Comprehensive framework covering service delivery and grievance redressal</w:t>
            </w:r>
          </w:p>
        </w:tc>
        <w:tc>
          <w:tcPr>
            <w:tcW w:w="0" w:type="auto"/>
            <w:hideMark/>
          </w:tcPr>
          <w:p w14:paraId="0380B904" w14:textId="77777777" w:rsidR="002E38D5" w:rsidRDefault="002E38D5" w:rsidP="002E38D5">
            <w:pPr>
              <w:spacing w:line="360" w:lineRule="auto"/>
              <w:rPr>
                <w:color w:val="000000"/>
              </w:rPr>
            </w:pPr>
            <w:r>
              <w:rPr>
                <w:color w:val="000000"/>
              </w:rPr>
              <w:t>Separate acts for service delivery (RGDPSA) and grievance redressal (Right to Hearing)</w:t>
            </w:r>
          </w:p>
        </w:tc>
      </w:tr>
      <w:tr w:rsidR="002E38D5" w14:paraId="3F856DD7" w14:textId="77777777" w:rsidTr="002E38D5">
        <w:tc>
          <w:tcPr>
            <w:tcW w:w="0" w:type="auto"/>
            <w:hideMark/>
          </w:tcPr>
          <w:p w14:paraId="38215710" w14:textId="77777777" w:rsidR="002E38D5" w:rsidRDefault="002E38D5" w:rsidP="002E38D5">
            <w:pPr>
              <w:spacing w:line="360" w:lineRule="auto"/>
              <w:rPr>
                <w:color w:val="000000"/>
              </w:rPr>
            </w:pPr>
            <w:r>
              <w:rPr>
                <w:color w:val="000000"/>
              </w:rPr>
              <w:t>Documentation</w:t>
            </w:r>
          </w:p>
        </w:tc>
        <w:tc>
          <w:tcPr>
            <w:tcW w:w="0" w:type="auto"/>
            <w:hideMark/>
          </w:tcPr>
          <w:p w14:paraId="7215E524" w14:textId="77777777" w:rsidR="002E38D5" w:rsidRDefault="002E38D5" w:rsidP="002E38D5">
            <w:pPr>
              <w:spacing w:line="360" w:lineRule="auto"/>
              <w:rPr>
                <w:color w:val="000000"/>
              </w:rPr>
            </w:pPr>
            <w:r>
              <w:rPr>
                <w:color w:val="000000"/>
              </w:rPr>
              <w:t>Mandates Citizens Charters and Job Charts</w:t>
            </w:r>
          </w:p>
        </w:tc>
        <w:tc>
          <w:tcPr>
            <w:tcW w:w="0" w:type="auto"/>
            <w:hideMark/>
          </w:tcPr>
          <w:p w14:paraId="4D04783C" w14:textId="77777777" w:rsidR="002E38D5" w:rsidRDefault="002E38D5" w:rsidP="002E38D5">
            <w:pPr>
              <w:spacing w:line="360" w:lineRule="auto"/>
              <w:rPr>
                <w:color w:val="000000"/>
              </w:rPr>
            </w:pPr>
            <w:r>
              <w:rPr>
                <w:color w:val="000000"/>
              </w:rPr>
              <w:t>No explicit mention of such detailed documentation</w:t>
            </w:r>
          </w:p>
        </w:tc>
      </w:tr>
      <w:tr w:rsidR="002E38D5" w14:paraId="1AFDB6CA" w14:textId="77777777" w:rsidTr="002E38D5">
        <w:tc>
          <w:tcPr>
            <w:tcW w:w="0" w:type="auto"/>
            <w:hideMark/>
          </w:tcPr>
          <w:p w14:paraId="7CD394FD" w14:textId="77777777" w:rsidR="002E38D5" w:rsidRDefault="002E38D5" w:rsidP="002E38D5">
            <w:pPr>
              <w:spacing w:line="360" w:lineRule="auto"/>
              <w:rPr>
                <w:color w:val="000000"/>
              </w:rPr>
            </w:pPr>
            <w:r>
              <w:rPr>
                <w:color w:val="000000"/>
              </w:rPr>
              <w:t>Grievance Redress</w:t>
            </w:r>
          </w:p>
        </w:tc>
        <w:tc>
          <w:tcPr>
            <w:tcW w:w="0" w:type="auto"/>
            <w:hideMark/>
          </w:tcPr>
          <w:p w14:paraId="5C079D7A" w14:textId="77777777" w:rsidR="002E38D5" w:rsidRDefault="002E38D5" w:rsidP="002E38D5">
            <w:pPr>
              <w:spacing w:line="360" w:lineRule="auto"/>
              <w:rPr>
                <w:color w:val="000000"/>
              </w:rPr>
            </w:pPr>
            <w:r>
              <w:rPr>
                <w:color w:val="000000"/>
              </w:rPr>
              <w:t>Structured mechanism with time-bound redress, appeals, and reviews</w:t>
            </w:r>
          </w:p>
        </w:tc>
        <w:tc>
          <w:tcPr>
            <w:tcW w:w="0" w:type="auto"/>
            <w:hideMark/>
          </w:tcPr>
          <w:p w14:paraId="2B313CFE" w14:textId="77777777" w:rsidR="002E38D5" w:rsidRDefault="002E38D5" w:rsidP="002E38D5">
            <w:pPr>
              <w:spacing w:line="360" w:lineRule="auto"/>
              <w:rPr>
                <w:color w:val="000000"/>
              </w:rPr>
            </w:pPr>
            <w:r>
              <w:rPr>
                <w:color w:val="000000"/>
              </w:rPr>
              <w:t>Less comprehensive grievance redress system</w:t>
            </w:r>
          </w:p>
        </w:tc>
      </w:tr>
      <w:tr w:rsidR="002E38D5" w14:paraId="038339B3" w14:textId="77777777" w:rsidTr="002E38D5">
        <w:tc>
          <w:tcPr>
            <w:tcW w:w="0" w:type="auto"/>
            <w:hideMark/>
          </w:tcPr>
          <w:p w14:paraId="125A270C" w14:textId="77777777" w:rsidR="002E38D5" w:rsidRDefault="002E38D5" w:rsidP="002E38D5">
            <w:pPr>
              <w:spacing w:line="360" w:lineRule="auto"/>
              <w:rPr>
                <w:color w:val="000000"/>
              </w:rPr>
            </w:pPr>
            <w:r>
              <w:rPr>
                <w:color w:val="000000"/>
              </w:rPr>
              <w:t>Accessibility</w:t>
            </w:r>
          </w:p>
        </w:tc>
        <w:tc>
          <w:tcPr>
            <w:tcW w:w="0" w:type="auto"/>
            <w:hideMark/>
          </w:tcPr>
          <w:p w14:paraId="2798ABA9" w14:textId="77777777" w:rsidR="002E38D5" w:rsidRDefault="002E38D5" w:rsidP="002E38D5">
            <w:pPr>
              <w:spacing w:line="360" w:lineRule="auto"/>
              <w:rPr>
                <w:color w:val="000000"/>
              </w:rPr>
            </w:pPr>
            <w:r>
              <w:rPr>
                <w:color w:val="000000"/>
              </w:rPr>
              <w:t>Introduces Information and Facilitation Centers at various levels</w:t>
            </w:r>
          </w:p>
        </w:tc>
        <w:tc>
          <w:tcPr>
            <w:tcW w:w="0" w:type="auto"/>
            <w:hideMark/>
          </w:tcPr>
          <w:p w14:paraId="26FE43FE" w14:textId="77777777" w:rsidR="002E38D5" w:rsidRDefault="002E38D5" w:rsidP="002E38D5">
            <w:pPr>
              <w:spacing w:line="360" w:lineRule="auto"/>
              <w:rPr>
                <w:color w:val="000000"/>
              </w:rPr>
            </w:pPr>
            <w:r>
              <w:rPr>
                <w:color w:val="000000"/>
              </w:rPr>
              <w:t>No mention of dedicated facilitation centers</w:t>
            </w:r>
          </w:p>
        </w:tc>
      </w:tr>
      <w:tr w:rsidR="002E38D5" w14:paraId="279BD8EB" w14:textId="77777777" w:rsidTr="002E38D5">
        <w:tc>
          <w:tcPr>
            <w:tcW w:w="0" w:type="auto"/>
            <w:hideMark/>
          </w:tcPr>
          <w:p w14:paraId="5C493402" w14:textId="471D0B5E" w:rsidR="002E38D5" w:rsidRDefault="002E38D5" w:rsidP="002E38D5">
            <w:pPr>
              <w:spacing w:line="360" w:lineRule="auto"/>
              <w:rPr>
                <w:color w:val="000000"/>
              </w:rPr>
            </w:pPr>
            <w:r>
              <w:rPr>
                <w:color w:val="000000"/>
              </w:rPr>
              <w:t>Participatory Social Audit</w:t>
            </w:r>
          </w:p>
        </w:tc>
        <w:tc>
          <w:tcPr>
            <w:tcW w:w="0" w:type="auto"/>
            <w:hideMark/>
          </w:tcPr>
          <w:p w14:paraId="7F5D2277" w14:textId="77777777" w:rsidR="002E38D5" w:rsidRDefault="002E38D5" w:rsidP="002E38D5">
            <w:pPr>
              <w:spacing w:line="360" w:lineRule="auto"/>
              <w:rPr>
                <w:color w:val="000000"/>
              </w:rPr>
            </w:pPr>
            <w:r>
              <w:rPr>
                <w:color w:val="000000"/>
              </w:rPr>
              <w:t>Enables participatory social audits of welfare schemes</w:t>
            </w:r>
          </w:p>
        </w:tc>
        <w:tc>
          <w:tcPr>
            <w:tcW w:w="0" w:type="auto"/>
            <w:hideMark/>
          </w:tcPr>
          <w:p w14:paraId="33002518" w14:textId="77777777" w:rsidR="002E38D5" w:rsidRDefault="002E38D5" w:rsidP="002E38D5">
            <w:pPr>
              <w:spacing w:line="360" w:lineRule="auto"/>
              <w:rPr>
                <w:color w:val="000000"/>
              </w:rPr>
            </w:pPr>
            <w:r>
              <w:rPr>
                <w:color w:val="000000"/>
              </w:rPr>
              <w:t>Not covered in previous acts</w:t>
            </w:r>
          </w:p>
        </w:tc>
      </w:tr>
      <w:tr w:rsidR="002E38D5" w14:paraId="23502933" w14:textId="77777777" w:rsidTr="002E38D5">
        <w:tc>
          <w:tcPr>
            <w:tcW w:w="0" w:type="auto"/>
            <w:hideMark/>
          </w:tcPr>
          <w:p w14:paraId="20DD88FD" w14:textId="77777777" w:rsidR="002E38D5" w:rsidRDefault="002E38D5" w:rsidP="002E38D5">
            <w:pPr>
              <w:spacing w:line="360" w:lineRule="auto"/>
              <w:rPr>
                <w:color w:val="000000"/>
              </w:rPr>
            </w:pPr>
            <w:r>
              <w:rPr>
                <w:color w:val="000000"/>
              </w:rPr>
              <w:t>Development Focus</w:t>
            </w:r>
          </w:p>
        </w:tc>
        <w:tc>
          <w:tcPr>
            <w:tcW w:w="0" w:type="auto"/>
            <w:hideMark/>
          </w:tcPr>
          <w:p w14:paraId="6DDD0EAD" w14:textId="77777777" w:rsidR="002E38D5" w:rsidRDefault="002E38D5" w:rsidP="002E38D5">
            <w:pPr>
              <w:spacing w:line="360" w:lineRule="auto"/>
              <w:rPr>
                <w:color w:val="000000"/>
              </w:rPr>
            </w:pPr>
            <w:r>
              <w:rPr>
                <w:color w:val="000000"/>
              </w:rPr>
              <w:t>Emphasis on achieving tangible developmental outcomes</w:t>
            </w:r>
          </w:p>
        </w:tc>
        <w:tc>
          <w:tcPr>
            <w:tcW w:w="0" w:type="auto"/>
            <w:hideMark/>
          </w:tcPr>
          <w:p w14:paraId="5488E899" w14:textId="77777777" w:rsidR="002E38D5" w:rsidRDefault="002E38D5" w:rsidP="002E38D5">
            <w:pPr>
              <w:spacing w:line="360" w:lineRule="auto"/>
              <w:rPr>
                <w:color w:val="000000"/>
              </w:rPr>
            </w:pPr>
            <w:r>
              <w:rPr>
                <w:color w:val="000000"/>
              </w:rPr>
              <w:t>Primary focus on service delivery and complaint handling</w:t>
            </w:r>
          </w:p>
        </w:tc>
      </w:tr>
      <w:tr w:rsidR="002E38D5" w14:paraId="5686C0CE" w14:textId="77777777" w:rsidTr="002E38D5">
        <w:tc>
          <w:tcPr>
            <w:tcW w:w="0" w:type="auto"/>
            <w:hideMark/>
          </w:tcPr>
          <w:p w14:paraId="5549476B" w14:textId="77777777" w:rsidR="002E38D5" w:rsidRDefault="002E38D5" w:rsidP="002E38D5">
            <w:pPr>
              <w:spacing w:line="360" w:lineRule="auto"/>
              <w:rPr>
                <w:color w:val="000000"/>
              </w:rPr>
            </w:pPr>
            <w:r>
              <w:rPr>
                <w:color w:val="000000"/>
              </w:rPr>
              <w:t>Transparency</w:t>
            </w:r>
          </w:p>
        </w:tc>
        <w:tc>
          <w:tcPr>
            <w:tcW w:w="0" w:type="auto"/>
            <w:hideMark/>
          </w:tcPr>
          <w:p w14:paraId="7745AF0E" w14:textId="77777777" w:rsidR="002E38D5" w:rsidRDefault="002E38D5" w:rsidP="002E38D5">
            <w:pPr>
              <w:spacing w:line="360" w:lineRule="auto"/>
              <w:rPr>
                <w:color w:val="000000"/>
              </w:rPr>
            </w:pPr>
            <w:r>
              <w:rPr>
                <w:color w:val="000000"/>
              </w:rPr>
              <w:t>Greater emphasis on clear documentation of roles and responsibilities</w:t>
            </w:r>
          </w:p>
        </w:tc>
        <w:tc>
          <w:tcPr>
            <w:tcW w:w="0" w:type="auto"/>
            <w:hideMark/>
          </w:tcPr>
          <w:p w14:paraId="4759AE76" w14:textId="77777777" w:rsidR="002E38D5" w:rsidRDefault="002E38D5" w:rsidP="002E38D5">
            <w:pPr>
              <w:spacing w:line="360" w:lineRule="auto"/>
              <w:rPr>
                <w:color w:val="000000"/>
              </w:rPr>
            </w:pPr>
            <w:r>
              <w:rPr>
                <w:color w:val="000000"/>
              </w:rPr>
              <w:t>Less detailed provisions for transparency</w:t>
            </w:r>
          </w:p>
        </w:tc>
      </w:tr>
      <w:tr w:rsidR="002E38D5" w14:paraId="5DC861CC" w14:textId="77777777" w:rsidTr="002E38D5">
        <w:tc>
          <w:tcPr>
            <w:tcW w:w="0" w:type="auto"/>
            <w:hideMark/>
          </w:tcPr>
          <w:p w14:paraId="0A9F73CF" w14:textId="77777777" w:rsidR="002E38D5" w:rsidRDefault="002E38D5" w:rsidP="002E38D5">
            <w:pPr>
              <w:spacing w:line="360" w:lineRule="auto"/>
              <w:rPr>
                <w:color w:val="000000"/>
              </w:rPr>
            </w:pPr>
            <w:r>
              <w:rPr>
                <w:color w:val="000000"/>
              </w:rPr>
              <w:t>Implementation Timeline</w:t>
            </w:r>
          </w:p>
        </w:tc>
        <w:tc>
          <w:tcPr>
            <w:tcW w:w="0" w:type="auto"/>
            <w:hideMark/>
          </w:tcPr>
          <w:p w14:paraId="222A7EEE" w14:textId="77777777" w:rsidR="002E38D5" w:rsidRDefault="002E38D5" w:rsidP="002E38D5">
            <w:pPr>
              <w:spacing w:line="360" w:lineRule="auto"/>
              <w:rPr>
                <w:color w:val="000000"/>
              </w:rPr>
            </w:pPr>
            <w:r>
              <w:rPr>
                <w:color w:val="000000"/>
              </w:rPr>
              <w:t>Specific timelines for publishing Citizens Charters (3 months)</w:t>
            </w:r>
          </w:p>
        </w:tc>
        <w:tc>
          <w:tcPr>
            <w:tcW w:w="0" w:type="auto"/>
            <w:hideMark/>
          </w:tcPr>
          <w:p w14:paraId="535422D0" w14:textId="77777777" w:rsidR="002E38D5" w:rsidRDefault="002E38D5" w:rsidP="002E38D5">
            <w:pPr>
              <w:spacing w:line="360" w:lineRule="auto"/>
              <w:rPr>
                <w:color w:val="000000"/>
              </w:rPr>
            </w:pPr>
            <w:r>
              <w:rPr>
                <w:color w:val="000000"/>
              </w:rPr>
              <w:t>Timelines not specified in the provided information</w:t>
            </w:r>
          </w:p>
        </w:tc>
      </w:tr>
    </w:tbl>
    <w:p w14:paraId="732EDA6D" w14:textId="56B6126B" w:rsidR="00B47BB2" w:rsidRDefault="00B47BB2" w:rsidP="00746E13">
      <w:pPr>
        <w:pStyle w:val="whitespace-pre-wrap"/>
        <w:spacing w:before="0" w:beforeAutospacing="0" w:after="0" w:afterAutospacing="0" w:line="360" w:lineRule="auto"/>
        <w:jc w:val="both"/>
        <w:rPr>
          <w:color w:val="000000"/>
        </w:rPr>
      </w:pPr>
      <w:r w:rsidRPr="00B47BB2">
        <w:rPr>
          <w:color w:val="000000"/>
        </w:rPr>
        <w:t xml:space="preserve">The </w:t>
      </w:r>
      <w:r w:rsidR="00D11BC8">
        <w:rPr>
          <w:color w:val="000000"/>
        </w:rPr>
        <w:t xml:space="preserve">Ram </w:t>
      </w:r>
      <w:proofErr w:type="spellStart"/>
      <w:r w:rsidR="00D11BC8">
        <w:rPr>
          <w:color w:val="000000"/>
        </w:rPr>
        <w:t>Lubhaya</w:t>
      </w:r>
      <w:proofErr w:type="spellEnd"/>
      <w:r w:rsidR="00D11BC8">
        <w:rPr>
          <w:color w:val="000000"/>
        </w:rPr>
        <w:t xml:space="preserve"> Committee's effor</w:t>
      </w:r>
      <w:r w:rsidRPr="00B47BB2">
        <w:rPr>
          <w:color w:val="000000"/>
        </w:rPr>
        <w:t xml:space="preserve">t into the RTSA Bill shows absolute commitment to changing </w:t>
      </w:r>
      <w:r w:rsidR="0053105F">
        <w:rPr>
          <w:color w:val="000000"/>
        </w:rPr>
        <w:t>Rajasthan's</w:t>
      </w:r>
      <w:r w:rsidRPr="00B47BB2">
        <w:rPr>
          <w:color w:val="000000"/>
        </w:rPr>
        <w:t xml:space="preserve"> public service delivery system. This bill would help deepen the bond between the government and citizens by </w:t>
      </w:r>
      <w:r w:rsidR="0053105F">
        <w:rPr>
          <w:color w:val="000000"/>
        </w:rPr>
        <w:t xml:space="preserve">eliminating </w:t>
      </w:r>
      <w:r w:rsidR="00D11BC8">
        <w:rPr>
          <w:color w:val="000000"/>
        </w:rPr>
        <w:t>earlier legislation's deficits and introducing</w:t>
      </w:r>
      <w:r w:rsidRPr="00B47BB2">
        <w:rPr>
          <w:color w:val="000000"/>
        </w:rPr>
        <w:t xml:space="preserve"> new mechanisms for enhancing transparency and accountability. All this will result in better public service delivery and societal development.</w:t>
      </w:r>
    </w:p>
    <w:p w14:paraId="35E7E6E6" w14:textId="2ED2655F" w:rsidR="005B415A" w:rsidRDefault="005B415A" w:rsidP="00746E13">
      <w:pPr>
        <w:pStyle w:val="whitespace-pre-wrap"/>
        <w:spacing w:before="0" w:beforeAutospacing="0" w:after="0" w:afterAutospacing="0" w:line="360" w:lineRule="auto"/>
        <w:jc w:val="both"/>
        <w:rPr>
          <w:b/>
          <w:bCs/>
          <w:color w:val="000000"/>
        </w:rPr>
      </w:pPr>
      <w:r w:rsidRPr="005B415A">
        <w:rPr>
          <w:b/>
          <w:bCs/>
          <w:color w:val="000000"/>
        </w:rPr>
        <w:t xml:space="preserve">Criticisms of </w:t>
      </w:r>
      <w:r w:rsidR="0053105F">
        <w:rPr>
          <w:b/>
          <w:bCs/>
          <w:color w:val="000000"/>
        </w:rPr>
        <w:t xml:space="preserve">the </w:t>
      </w:r>
      <w:r w:rsidRPr="005B415A">
        <w:rPr>
          <w:b/>
          <w:bCs/>
          <w:color w:val="000000"/>
        </w:rPr>
        <w:t xml:space="preserve">RTSA bill: </w:t>
      </w:r>
    </w:p>
    <w:p w14:paraId="6914041F" w14:textId="7CA225A4" w:rsidR="007B380B" w:rsidRDefault="0053105F" w:rsidP="00746E13">
      <w:pPr>
        <w:pStyle w:val="whitespace-pre-wrap"/>
        <w:spacing w:before="0" w:beforeAutospacing="0" w:after="0" w:afterAutospacing="0" w:line="360" w:lineRule="auto"/>
        <w:jc w:val="both"/>
        <w:rPr>
          <w:color w:val="000000"/>
        </w:rPr>
      </w:pPr>
      <w:r>
        <w:rPr>
          <w:color w:val="000000"/>
        </w:rPr>
        <w:t>Since its inception, there have been discussion</w:t>
      </w:r>
      <w:r w:rsidR="003F02B0" w:rsidRPr="003F02B0">
        <w:rPr>
          <w:color w:val="000000"/>
        </w:rPr>
        <w:t xml:space="preserve">s and disputes about the possible effects and efficacy of the Rajasthan Transparency and Social Accountability Bill 2020 (RTSA Bill). General observations and critiques of comparable legislative attempts in Rajasthan provide insights into potential areas of concern </w:t>
      </w:r>
      <w:r w:rsidR="00D11BC8">
        <w:rPr>
          <w:color w:val="000000"/>
        </w:rPr>
        <w:t xml:space="preserve">that </w:t>
      </w:r>
      <w:r w:rsidR="003F02B0" w:rsidRPr="003F02B0">
        <w:rPr>
          <w:color w:val="000000"/>
        </w:rPr>
        <w:t xml:space="preserve">also apply to the RTSA Bill, even </w:t>
      </w:r>
      <w:r>
        <w:rPr>
          <w:color w:val="000000"/>
        </w:rPr>
        <w:t>though</w:t>
      </w:r>
      <w:r w:rsidR="003F02B0" w:rsidRPr="003F02B0">
        <w:rPr>
          <w:color w:val="000000"/>
        </w:rPr>
        <w:t xml:space="preserve"> particular </w:t>
      </w:r>
      <w:r w:rsidR="003F02B0" w:rsidRPr="003F02B0">
        <w:rPr>
          <w:color w:val="000000"/>
        </w:rPr>
        <w:lastRenderedPageBreak/>
        <w:t xml:space="preserve">complaints or issues directly relevant to the RTSA Bill are not addressed in the </w:t>
      </w:r>
      <w:r w:rsidR="003F02B0">
        <w:rPr>
          <w:color w:val="000000"/>
        </w:rPr>
        <w:t xml:space="preserve">available </w:t>
      </w:r>
      <w:r w:rsidR="003F02B0" w:rsidRPr="003F02B0">
        <w:rPr>
          <w:color w:val="000000"/>
        </w:rPr>
        <w:t>sources.</w:t>
      </w:r>
    </w:p>
    <w:p w14:paraId="0A6CF5E0" w14:textId="3247006C" w:rsidR="000C4A31" w:rsidRPr="000C4A31" w:rsidRDefault="000C4A31" w:rsidP="00746E13">
      <w:pPr>
        <w:pStyle w:val="whitespace-pre-wrap"/>
        <w:spacing w:before="0" w:beforeAutospacing="0" w:line="360" w:lineRule="auto"/>
        <w:jc w:val="both"/>
        <w:rPr>
          <w:color w:val="000000"/>
        </w:rPr>
      </w:pPr>
      <w:r>
        <w:rPr>
          <w:color w:val="000000"/>
        </w:rPr>
        <w:t>T</w:t>
      </w:r>
      <w:r w:rsidRPr="000C4A31">
        <w:rPr>
          <w:color w:val="000000"/>
        </w:rPr>
        <w:t>he practical implementation of such ambitious legislation faces several challenges:</w:t>
      </w:r>
    </w:p>
    <w:p w14:paraId="112157FD" w14:textId="19FDBBCE" w:rsidR="000C4A31" w:rsidRPr="000C4A31" w:rsidRDefault="000C4A31" w:rsidP="000C4A31">
      <w:pPr>
        <w:pStyle w:val="whitespace-pre-wrap"/>
        <w:numPr>
          <w:ilvl w:val="1"/>
          <w:numId w:val="1"/>
        </w:numPr>
        <w:spacing w:line="360" w:lineRule="auto"/>
        <w:jc w:val="both"/>
        <w:rPr>
          <w:color w:val="000000"/>
        </w:rPr>
      </w:pPr>
      <w:r w:rsidRPr="000C4A31">
        <w:rPr>
          <w:b/>
          <w:bCs/>
          <w:color w:val="000000"/>
        </w:rPr>
        <w:t>Implementation Capacity</w:t>
      </w:r>
      <w:r w:rsidRPr="000C4A31">
        <w:rPr>
          <w:color w:val="000000"/>
        </w:rPr>
        <w:t xml:space="preserve">: </w:t>
      </w:r>
      <w:r w:rsidR="003F02B0" w:rsidRPr="003F02B0">
        <w:rPr>
          <w:color w:val="000000"/>
        </w:rPr>
        <w:t xml:space="preserve">The ability of the government apparatus to comply with the new standards and processes is one of the biggest obstacles to </w:t>
      </w:r>
      <w:r w:rsidR="0053105F">
        <w:rPr>
          <w:color w:val="000000"/>
        </w:rPr>
        <w:t>implementing</w:t>
      </w:r>
      <w:r w:rsidR="003F02B0" w:rsidRPr="003F02B0">
        <w:rPr>
          <w:color w:val="000000"/>
        </w:rPr>
        <w:t xml:space="preserve"> legislation intended to increase accountability and openness. It will be essential to </w:t>
      </w:r>
      <w:r w:rsidR="0053105F">
        <w:rPr>
          <w:color w:val="000000"/>
        </w:rPr>
        <w:t>en</w:t>
      </w:r>
      <w:r w:rsidR="003F02B0" w:rsidRPr="003F02B0">
        <w:rPr>
          <w:color w:val="000000"/>
        </w:rPr>
        <w:t>sure that every public authority, from the top down to the bottom up, has the tools and is prepared to follow the RTSA Bill's criteria.</w:t>
      </w:r>
    </w:p>
    <w:p w14:paraId="26C58CE6" w14:textId="50D87C61" w:rsidR="003F02B0" w:rsidRDefault="000C4A31" w:rsidP="00562C5F">
      <w:pPr>
        <w:pStyle w:val="whitespace-pre-wrap"/>
        <w:numPr>
          <w:ilvl w:val="1"/>
          <w:numId w:val="1"/>
        </w:numPr>
        <w:spacing w:line="360" w:lineRule="auto"/>
        <w:jc w:val="both"/>
        <w:rPr>
          <w:color w:val="000000"/>
        </w:rPr>
      </w:pPr>
      <w:r w:rsidRPr="003F02B0">
        <w:rPr>
          <w:b/>
          <w:bCs/>
          <w:color w:val="000000"/>
        </w:rPr>
        <w:t>Resource Allocation</w:t>
      </w:r>
      <w:r w:rsidRPr="003F02B0">
        <w:rPr>
          <w:color w:val="000000"/>
        </w:rPr>
        <w:t xml:space="preserve">: </w:t>
      </w:r>
      <w:r w:rsidR="00A41925" w:rsidRPr="00A41925">
        <w:rPr>
          <w:color w:val="000000"/>
        </w:rPr>
        <w:t xml:space="preserve">Adequate finances and human resources are essential for </w:t>
      </w:r>
      <w:r w:rsidR="00D11BC8">
        <w:rPr>
          <w:color w:val="000000"/>
        </w:rPr>
        <w:t>effectively implementing</w:t>
      </w:r>
      <w:r w:rsidR="00A41925" w:rsidRPr="00A41925">
        <w:rPr>
          <w:color w:val="000000"/>
        </w:rPr>
        <w:t xml:space="preserve"> the RTSA Bill to cover the cost involved in </w:t>
      </w:r>
      <w:r w:rsidR="0053105F">
        <w:rPr>
          <w:color w:val="000000"/>
        </w:rPr>
        <w:t>creating</w:t>
      </w:r>
      <w:r w:rsidR="00A41925" w:rsidRPr="00A41925">
        <w:rPr>
          <w:color w:val="000000"/>
        </w:rPr>
        <w:t xml:space="preserve"> the Information and Facilitation Centres, </w:t>
      </w:r>
      <w:r w:rsidR="0053105F">
        <w:rPr>
          <w:color w:val="000000"/>
        </w:rPr>
        <w:t>hiring officers</w:t>
      </w:r>
      <w:r w:rsidR="00A41925" w:rsidRPr="00A41925">
        <w:rPr>
          <w:color w:val="000000"/>
        </w:rPr>
        <w:t xml:space="preserve"> for facilitation purposes, and </w:t>
      </w:r>
      <w:r w:rsidR="0053105F">
        <w:rPr>
          <w:color w:val="000000"/>
        </w:rPr>
        <w:t>ensuring</w:t>
      </w:r>
      <w:r w:rsidR="00A41925" w:rsidRPr="00A41925">
        <w:rPr>
          <w:color w:val="000000"/>
        </w:rPr>
        <w:t xml:space="preserve"> that infrastructure is put in place to reali</w:t>
      </w:r>
      <w:r w:rsidR="0053105F">
        <w:rPr>
          <w:color w:val="000000"/>
        </w:rPr>
        <w:t>s</w:t>
      </w:r>
      <w:r w:rsidR="00A41925" w:rsidRPr="00A41925">
        <w:rPr>
          <w:color w:val="000000"/>
        </w:rPr>
        <w:t xml:space="preserve">e the </w:t>
      </w:r>
      <w:r w:rsidR="0053105F">
        <w:rPr>
          <w:color w:val="000000"/>
        </w:rPr>
        <w:t>law's objectives</w:t>
      </w:r>
      <w:r w:rsidR="003F02B0" w:rsidRPr="003F02B0">
        <w:rPr>
          <w:color w:val="000000"/>
        </w:rPr>
        <w:t>.</w:t>
      </w:r>
    </w:p>
    <w:p w14:paraId="7975ACB9" w14:textId="39ED5076" w:rsidR="000C4A31" w:rsidRPr="003F02B0" w:rsidRDefault="000C4A31" w:rsidP="00562C5F">
      <w:pPr>
        <w:pStyle w:val="whitespace-pre-wrap"/>
        <w:numPr>
          <w:ilvl w:val="1"/>
          <w:numId w:val="1"/>
        </w:numPr>
        <w:spacing w:line="360" w:lineRule="auto"/>
        <w:jc w:val="both"/>
        <w:rPr>
          <w:color w:val="000000"/>
        </w:rPr>
      </w:pPr>
      <w:r w:rsidRPr="003F02B0">
        <w:rPr>
          <w:b/>
          <w:bCs/>
          <w:color w:val="000000"/>
        </w:rPr>
        <w:t>Cultural Shift:</w:t>
      </w:r>
      <w:r w:rsidRPr="003F02B0">
        <w:rPr>
          <w:color w:val="000000"/>
        </w:rPr>
        <w:t xml:space="preserve"> </w:t>
      </w:r>
      <w:r w:rsidR="0053105F">
        <w:rPr>
          <w:color w:val="000000"/>
        </w:rPr>
        <w:t>T</w:t>
      </w:r>
      <w:r w:rsidR="00A41925" w:rsidRPr="00A41925">
        <w:rPr>
          <w:color w:val="000000"/>
        </w:rPr>
        <w:t>o reali</w:t>
      </w:r>
      <w:r w:rsidR="0053105F">
        <w:rPr>
          <w:color w:val="000000"/>
        </w:rPr>
        <w:t>s</w:t>
      </w:r>
      <w:r w:rsidR="00A41925" w:rsidRPr="00A41925">
        <w:rPr>
          <w:color w:val="000000"/>
        </w:rPr>
        <w:t>e enhanced accountability and transparency</w:t>
      </w:r>
      <w:r w:rsidR="0053105F">
        <w:rPr>
          <w:color w:val="000000"/>
        </w:rPr>
        <w:t xml:space="preserve"> objectives, a culture must be inculcated within the public and bureaucracy</w:t>
      </w:r>
      <w:r w:rsidR="00A41925" w:rsidRPr="00A41925">
        <w:rPr>
          <w:color w:val="000000"/>
        </w:rPr>
        <w:t xml:space="preserve">. </w:t>
      </w:r>
      <w:r w:rsidR="0053105F">
        <w:rPr>
          <w:color w:val="000000"/>
        </w:rPr>
        <w:t>Promoting public participation and holding public officials accountable for their actions is a</w:t>
      </w:r>
      <w:r w:rsidR="00A41925" w:rsidRPr="00A41925">
        <w:rPr>
          <w:color w:val="000000"/>
        </w:rPr>
        <w:t xml:space="preserve"> herculean task that requires continuous effort and public awareness programs.</w:t>
      </w:r>
    </w:p>
    <w:p w14:paraId="3270382F" w14:textId="7AFFFCE1" w:rsidR="000C4A31" w:rsidRPr="000C4A31" w:rsidRDefault="000C4A31" w:rsidP="00746E13">
      <w:pPr>
        <w:pStyle w:val="whitespace-pre-wrap"/>
        <w:numPr>
          <w:ilvl w:val="1"/>
          <w:numId w:val="1"/>
        </w:numPr>
        <w:spacing w:after="0" w:afterAutospacing="0" w:line="360" w:lineRule="auto"/>
        <w:jc w:val="both"/>
        <w:rPr>
          <w:color w:val="000000"/>
        </w:rPr>
      </w:pPr>
      <w:r w:rsidRPr="000C4A31">
        <w:rPr>
          <w:b/>
          <w:bCs/>
          <w:color w:val="000000"/>
        </w:rPr>
        <w:t>Legal and Regulatory Hurdles</w:t>
      </w:r>
      <w:r w:rsidRPr="000C4A31">
        <w:rPr>
          <w:color w:val="000000"/>
        </w:rPr>
        <w:t xml:space="preserve">: </w:t>
      </w:r>
      <w:r w:rsidR="0053105F">
        <w:rPr>
          <w:color w:val="000000"/>
        </w:rPr>
        <w:t>F</w:t>
      </w:r>
      <w:r w:rsidR="00A41925" w:rsidRPr="00A41925">
        <w:rPr>
          <w:color w:val="000000"/>
        </w:rPr>
        <w:t>ull implementation of the RTSA may be marred by legal and regulatory impediments, especially where it conflicts with existing laws or regulations. If implemented, it will be essential for these conflicts to be resolved and the legislation aligned with national policy and constitutional requirements.</w:t>
      </w:r>
    </w:p>
    <w:p w14:paraId="30FEA134" w14:textId="7D3E6AAD" w:rsidR="006F7117" w:rsidRPr="006F7117" w:rsidRDefault="006F7117" w:rsidP="00746E13">
      <w:pPr>
        <w:pStyle w:val="whitespace-pre-wrap"/>
        <w:spacing w:before="0" w:beforeAutospacing="0" w:after="0" w:afterAutospacing="0" w:line="360" w:lineRule="auto"/>
        <w:jc w:val="both"/>
        <w:rPr>
          <w:color w:val="000000"/>
        </w:rPr>
      </w:pPr>
      <w:r w:rsidRPr="006F7117">
        <w:rPr>
          <w:color w:val="000000"/>
        </w:rPr>
        <w:t xml:space="preserve">The Rajasthan Transparency and Social Accountability Bill, 2020 (RTSA Bill) has seen a hot welcome from the Mazdoor Kisan Shakti Sangathan, which observed that once enacted, it would enhance social accountability, accountability, and transparency in a significant way in delivery concerning public services. </w:t>
      </w:r>
      <w:r w:rsidR="0053105F">
        <w:rPr>
          <w:color w:val="000000"/>
        </w:rPr>
        <w:t>After</w:t>
      </w:r>
      <w:r w:rsidRPr="006F7117">
        <w:rPr>
          <w:color w:val="000000"/>
        </w:rPr>
        <w:t xml:space="preserve"> its advent, MKSS and other stakeholders have come up with complaints and apprehensions about </w:t>
      </w:r>
      <w:r w:rsidR="0053105F">
        <w:rPr>
          <w:color w:val="000000"/>
        </w:rPr>
        <w:t>its</w:t>
      </w:r>
      <w:r w:rsidRPr="006F7117">
        <w:rPr>
          <w:color w:val="000000"/>
        </w:rPr>
        <w:t xml:space="preserve"> effectiveness on the ground and </w:t>
      </w:r>
      <w:r w:rsidR="0053105F">
        <w:rPr>
          <w:color w:val="000000"/>
        </w:rPr>
        <w:t xml:space="preserve">in terms of </w:t>
      </w:r>
      <w:r w:rsidRPr="006F7117">
        <w:rPr>
          <w:color w:val="000000"/>
        </w:rPr>
        <w:t>implementation.</w:t>
      </w:r>
    </w:p>
    <w:p w14:paraId="7D48B6EE" w14:textId="36C4C418" w:rsidR="000C4A31" w:rsidRPr="000C4A31" w:rsidRDefault="000C4A31" w:rsidP="00746E13">
      <w:pPr>
        <w:pStyle w:val="whitespace-pre-wrap"/>
        <w:numPr>
          <w:ilvl w:val="0"/>
          <w:numId w:val="11"/>
        </w:numPr>
        <w:spacing w:before="0" w:beforeAutospacing="0" w:line="360" w:lineRule="auto"/>
        <w:jc w:val="both"/>
        <w:rPr>
          <w:color w:val="000000"/>
        </w:rPr>
      </w:pPr>
      <w:r w:rsidRPr="000C4A31">
        <w:rPr>
          <w:b/>
          <w:bCs/>
          <w:color w:val="000000"/>
        </w:rPr>
        <w:t>Delay in Implementation</w:t>
      </w:r>
      <w:r w:rsidRPr="000C4A31">
        <w:rPr>
          <w:color w:val="000000"/>
        </w:rPr>
        <w:t xml:space="preserve">: </w:t>
      </w:r>
      <w:r w:rsidR="006F7117" w:rsidRPr="006F7117">
        <w:rPr>
          <w:color w:val="000000"/>
        </w:rPr>
        <w:t xml:space="preserve">The measure has taken too long to </w:t>
      </w:r>
      <w:r w:rsidR="0053105F">
        <w:rPr>
          <w:color w:val="000000"/>
        </w:rPr>
        <w:t>implement</w:t>
      </w:r>
      <w:r w:rsidR="006F7117" w:rsidRPr="006F7117">
        <w:rPr>
          <w:color w:val="000000"/>
        </w:rPr>
        <w:t xml:space="preserve">, even though MKSS wrote it and has </w:t>
      </w:r>
      <w:r w:rsidR="0053105F">
        <w:rPr>
          <w:color w:val="000000"/>
        </w:rPr>
        <w:t>advocate</w:t>
      </w:r>
      <w:r w:rsidR="006F7117" w:rsidRPr="006F7117">
        <w:rPr>
          <w:color w:val="000000"/>
        </w:rPr>
        <w:t xml:space="preserve">d for its passage. The law was proposed over three years ago and has </w:t>
      </w:r>
      <w:r w:rsidR="00D11BC8">
        <w:rPr>
          <w:color w:val="000000"/>
        </w:rPr>
        <w:t>yet to be</w:t>
      </w:r>
      <w:r w:rsidR="006F7117" w:rsidRPr="006F7117">
        <w:rPr>
          <w:color w:val="000000"/>
        </w:rPr>
        <w:t xml:space="preserve"> passed. </w:t>
      </w:r>
      <w:r w:rsidR="0053105F">
        <w:rPr>
          <w:color w:val="000000"/>
        </w:rPr>
        <w:t>This delay has incited p</w:t>
      </w:r>
      <w:r w:rsidR="006F7117" w:rsidRPr="006F7117">
        <w:rPr>
          <w:color w:val="000000"/>
        </w:rPr>
        <w:t>rotests and demands for speedy passage to promulgate the law</w:t>
      </w:r>
      <w:r w:rsidRPr="000C4A31">
        <w:rPr>
          <w:color w:val="000000"/>
        </w:rPr>
        <w:t>.</w:t>
      </w:r>
    </w:p>
    <w:p w14:paraId="699EC224" w14:textId="2E9CD0A6" w:rsidR="000C4A31" w:rsidRPr="000C4A31" w:rsidRDefault="000C4A31" w:rsidP="000C4A31">
      <w:pPr>
        <w:pStyle w:val="whitespace-pre-wrap"/>
        <w:numPr>
          <w:ilvl w:val="0"/>
          <w:numId w:val="11"/>
        </w:numPr>
        <w:spacing w:line="360" w:lineRule="auto"/>
        <w:jc w:val="both"/>
        <w:rPr>
          <w:color w:val="000000"/>
        </w:rPr>
      </w:pPr>
      <w:r w:rsidRPr="000C4A31">
        <w:rPr>
          <w:b/>
          <w:bCs/>
          <w:color w:val="000000"/>
        </w:rPr>
        <w:lastRenderedPageBreak/>
        <w:t>Lack of Independent Oversight</w:t>
      </w:r>
      <w:r w:rsidRPr="000C4A31">
        <w:rPr>
          <w:color w:val="000000"/>
        </w:rPr>
        <w:t xml:space="preserve">: </w:t>
      </w:r>
      <w:r w:rsidR="006F7117" w:rsidRPr="006F7117">
        <w:rPr>
          <w:color w:val="000000"/>
        </w:rPr>
        <w:t>Some authorities di</w:t>
      </w:r>
      <w:r w:rsidR="0053105F">
        <w:rPr>
          <w:color w:val="000000"/>
        </w:rPr>
        <w:t>sagreed</w:t>
      </w:r>
      <w:r w:rsidR="006F7117" w:rsidRPr="006F7117">
        <w:rPr>
          <w:color w:val="000000"/>
        </w:rPr>
        <w:t xml:space="preserve"> with a previous bill draft that allowed an independent officer for the District Grievance Redressal. Such criticism has raised </w:t>
      </w:r>
      <w:r w:rsidR="0053105F">
        <w:rPr>
          <w:color w:val="000000"/>
        </w:rPr>
        <w:t>questions</w:t>
      </w:r>
      <w:r w:rsidR="006F7117" w:rsidRPr="006F7117">
        <w:rPr>
          <w:color w:val="000000"/>
        </w:rPr>
        <w:t xml:space="preserve"> about oversight independence and effectiveness since the law is </w:t>
      </w:r>
      <w:r w:rsidR="0053105F">
        <w:rPr>
          <w:color w:val="000000"/>
        </w:rPr>
        <w:t>intend</w:t>
      </w:r>
      <w:r w:rsidR="006F7117" w:rsidRPr="006F7117">
        <w:rPr>
          <w:color w:val="000000"/>
        </w:rPr>
        <w:t>ed to execute the job</w:t>
      </w:r>
      <w:r w:rsidRPr="000C4A31">
        <w:rPr>
          <w:color w:val="000000"/>
        </w:rPr>
        <w:t>.</w:t>
      </w:r>
    </w:p>
    <w:p w14:paraId="0A8ADEAF" w14:textId="07215FC3" w:rsidR="000C4A31" w:rsidRPr="000C4A31" w:rsidRDefault="000C4A31" w:rsidP="000C4A31">
      <w:pPr>
        <w:pStyle w:val="whitespace-pre-wrap"/>
        <w:numPr>
          <w:ilvl w:val="0"/>
          <w:numId w:val="11"/>
        </w:numPr>
        <w:spacing w:line="360" w:lineRule="auto"/>
        <w:jc w:val="both"/>
        <w:rPr>
          <w:color w:val="000000"/>
        </w:rPr>
      </w:pPr>
      <w:r w:rsidRPr="000C4A31">
        <w:rPr>
          <w:b/>
          <w:bCs/>
          <w:color w:val="000000"/>
        </w:rPr>
        <w:t>Insufficient Teeth</w:t>
      </w:r>
      <w:r w:rsidRPr="000C4A31">
        <w:rPr>
          <w:color w:val="000000"/>
        </w:rPr>
        <w:t xml:space="preserve">: </w:t>
      </w:r>
      <w:r w:rsidR="006F7117" w:rsidRPr="006F7117">
        <w:rPr>
          <w:color w:val="000000"/>
        </w:rPr>
        <w:t>With elevated contention that the Right to Hearing Act of 2012 and all other former legislations are just incorporated into the RTSA Bill, the critics hold the opinion that the adequacy of the bill is wanting in enforcing accountability. The previous has been faulted for their failure to establish independent, working commissions and to painstakingly tackle the "business as usual" attitude characteristic of public service provision</w:t>
      </w:r>
      <w:r w:rsidRPr="000C4A31">
        <w:rPr>
          <w:color w:val="000000"/>
        </w:rPr>
        <w:t>.</w:t>
      </w:r>
    </w:p>
    <w:p w14:paraId="0C8D9FDE" w14:textId="325A29B1" w:rsidR="000C4A31" w:rsidRPr="000C4A31" w:rsidRDefault="000C4A31" w:rsidP="000C4A31">
      <w:pPr>
        <w:pStyle w:val="whitespace-pre-wrap"/>
        <w:numPr>
          <w:ilvl w:val="0"/>
          <w:numId w:val="11"/>
        </w:numPr>
        <w:spacing w:line="360" w:lineRule="auto"/>
        <w:jc w:val="both"/>
        <w:rPr>
          <w:color w:val="000000"/>
        </w:rPr>
      </w:pPr>
      <w:r w:rsidRPr="000C4A31">
        <w:rPr>
          <w:b/>
          <w:bCs/>
          <w:color w:val="000000"/>
        </w:rPr>
        <w:t>Whistleblower Safeguards</w:t>
      </w:r>
      <w:r w:rsidRPr="000C4A31">
        <w:rPr>
          <w:color w:val="000000"/>
        </w:rPr>
        <w:t xml:space="preserve">: </w:t>
      </w:r>
      <w:r w:rsidR="006F7117" w:rsidRPr="006F7117">
        <w:rPr>
          <w:color w:val="000000"/>
        </w:rPr>
        <w:t>MKSS has remarked that draft legislation should incorporate stringent measures to protect whistleblowers. Unless strong protection is provided to those exposing corruption/misappropriation of public funds, th</w:t>
      </w:r>
      <w:r w:rsidR="0053105F">
        <w:rPr>
          <w:color w:val="000000"/>
        </w:rPr>
        <w:t>is Act's effectiveness</w:t>
      </w:r>
      <w:r w:rsidR="006F7117" w:rsidRPr="006F7117">
        <w:rPr>
          <w:color w:val="000000"/>
        </w:rPr>
        <w:t xml:space="preserve"> in making the system open and accountable will be at stake</w:t>
      </w:r>
      <w:r w:rsidRPr="000C4A31">
        <w:rPr>
          <w:color w:val="000000"/>
        </w:rPr>
        <w:t>.</w:t>
      </w:r>
    </w:p>
    <w:p w14:paraId="303AB548" w14:textId="5733C8E4" w:rsidR="000C4A31" w:rsidRPr="000C4A31" w:rsidRDefault="000C4A31" w:rsidP="00746E13">
      <w:pPr>
        <w:pStyle w:val="whitespace-pre-wrap"/>
        <w:numPr>
          <w:ilvl w:val="0"/>
          <w:numId w:val="11"/>
        </w:numPr>
        <w:spacing w:after="0" w:afterAutospacing="0" w:line="360" w:lineRule="auto"/>
        <w:jc w:val="both"/>
        <w:rPr>
          <w:color w:val="000000"/>
        </w:rPr>
      </w:pPr>
      <w:r w:rsidRPr="000C4A31">
        <w:rPr>
          <w:b/>
          <w:bCs/>
          <w:color w:val="000000"/>
        </w:rPr>
        <w:t>Implementation Challenges</w:t>
      </w:r>
      <w:r w:rsidRPr="000C4A31">
        <w:rPr>
          <w:color w:val="000000"/>
        </w:rPr>
        <w:t xml:space="preserve">: </w:t>
      </w:r>
      <w:r w:rsidR="0053105F">
        <w:rPr>
          <w:color w:val="000000"/>
        </w:rPr>
        <w:t>The measure's effectiveness has declined since then, so</w:t>
      </w:r>
      <w:r w:rsidR="006F7117" w:rsidRPr="006F7117">
        <w:rPr>
          <w:color w:val="000000"/>
        </w:rPr>
        <w:t xml:space="preserve"> its implementation in practice faces its share of challenges. This </w:t>
      </w:r>
      <w:r w:rsidR="0053105F">
        <w:rPr>
          <w:color w:val="000000"/>
        </w:rPr>
        <w:t>present</w:t>
      </w:r>
      <w:r w:rsidR="006F7117" w:rsidRPr="006F7117">
        <w:rPr>
          <w:color w:val="000000"/>
        </w:rPr>
        <w:t xml:space="preserve">s a significant challenge for the </w:t>
      </w:r>
      <w:r w:rsidR="0053105F">
        <w:rPr>
          <w:color w:val="000000"/>
        </w:rPr>
        <w:t xml:space="preserve">bill’s </w:t>
      </w:r>
      <w:r w:rsidR="006F7117" w:rsidRPr="006F7117">
        <w:rPr>
          <w:color w:val="000000"/>
        </w:rPr>
        <w:t>effective implementation</w:t>
      </w:r>
      <w:r w:rsidR="0053105F">
        <w:rPr>
          <w:color w:val="000000"/>
        </w:rPr>
        <w:t>:</w:t>
      </w:r>
      <w:r w:rsidR="006F7117" w:rsidRPr="006F7117">
        <w:rPr>
          <w:color w:val="000000"/>
        </w:rPr>
        <w:t xml:space="preserve"> bureaucratic opposition, pocketbook limitations, and the need for culture change to an agenda of openness and accountability</w:t>
      </w:r>
      <w:r>
        <w:rPr>
          <w:color w:val="000000"/>
        </w:rPr>
        <w:t>.</w:t>
      </w:r>
    </w:p>
    <w:p w14:paraId="1728C107" w14:textId="52ED6610" w:rsidR="006F7117" w:rsidRDefault="006F7117" w:rsidP="00746E13">
      <w:pPr>
        <w:pStyle w:val="whitespace-pre-wrap"/>
        <w:spacing w:before="0" w:beforeAutospacing="0" w:after="0" w:afterAutospacing="0" w:line="360" w:lineRule="auto"/>
        <w:jc w:val="both"/>
        <w:rPr>
          <w:color w:val="000000"/>
        </w:rPr>
      </w:pPr>
      <w:r w:rsidRPr="006F7117">
        <w:rPr>
          <w:color w:val="000000"/>
        </w:rPr>
        <w:t xml:space="preserve">The objections and worries expressed by MKSS and others make increasingly clear that the structure and execution of the bill need to be given considerable heed. This is necessary to allay said worries and ensure the bill is independent and efficacious </w:t>
      </w:r>
      <w:r w:rsidR="00D11BC8">
        <w:rPr>
          <w:color w:val="000000"/>
        </w:rPr>
        <w:t>by adding</w:t>
      </w:r>
      <w:r w:rsidRPr="006F7117">
        <w:rPr>
          <w:color w:val="000000"/>
        </w:rPr>
        <w:t xml:space="preserve"> heavy whistleblower protections and ways of </w:t>
      </w:r>
      <w:r w:rsidR="0053105F">
        <w:rPr>
          <w:color w:val="000000"/>
        </w:rPr>
        <w:t>preparing</w:t>
      </w:r>
      <w:r w:rsidRPr="006F7117">
        <w:rPr>
          <w:color w:val="000000"/>
        </w:rPr>
        <w:t xml:space="preserve"> for the difficulties of putting it into fulfilment. The RTSA Bill is a golden opportunity regarding potential public service delivery and good governance for Rajasthan, provided it is passed and these and other likely impediments are overcome.</w:t>
      </w:r>
    </w:p>
    <w:p w14:paraId="550CD580" w14:textId="093F6AE0" w:rsidR="00BE5411" w:rsidRPr="006F7117" w:rsidRDefault="00BE5411" w:rsidP="00746E13">
      <w:pPr>
        <w:pStyle w:val="whitespace-pre-wrap"/>
        <w:spacing w:before="0" w:beforeAutospacing="0" w:after="0" w:afterAutospacing="0" w:line="360" w:lineRule="auto"/>
        <w:jc w:val="both"/>
        <w:rPr>
          <w:color w:val="000000"/>
        </w:rPr>
      </w:pPr>
      <w:r w:rsidRPr="00BE5411">
        <w:rPr>
          <w:color w:val="000000"/>
        </w:rPr>
        <w:t>The Mazdoor Kisan Shakti Sangathan (MKSS) praised the RTSA Bill but expressed concerns about its delayed passage, lack of independent oversight and insufficient whistleblower protections (MKSS, 2023). Critics argued that without robust enforcement mechanisms and adequate funding, the bill risked repeating the failures of prior acts (Khan, 2021). Technological barriers in rural areas also threatened electronic service delivery (Rao, 2022).</w:t>
      </w:r>
    </w:p>
    <w:p w14:paraId="129652B6" w14:textId="1D4C676F" w:rsidR="002501E9" w:rsidRDefault="002501E9" w:rsidP="00746E13">
      <w:pPr>
        <w:pStyle w:val="whitespace-pre-wrap"/>
        <w:spacing w:before="0" w:beforeAutospacing="0" w:after="0" w:afterAutospacing="0" w:line="360" w:lineRule="auto"/>
        <w:jc w:val="both"/>
        <w:rPr>
          <w:b/>
          <w:bCs/>
          <w:color w:val="000000"/>
        </w:rPr>
      </w:pPr>
      <w:r w:rsidRPr="0019086E">
        <w:rPr>
          <w:b/>
          <w:bCs/>
          <w:color w:val="000000"/>
        </w:rPr>
        <w:t>Conclusion:</w:t>
      </w:r>
    </w:p>
    <w:p w14:paraId="2124D8D3" w14:textId="4C6D79C4" w:rsidR="00540A08" w:rsidRPr="00540A08" w:rsidRDefault="00540A08" w:rsidP="00746E13">
      <w:pPr>
        <w:pStyle w:val="whitespace-pre-wrap"/>
        <w:spacing w:before="0" w:beforeAutospacing="0" w:after="0" w:afterAutospacing="0" w:line="360" w:lineRule="auto"/>
        <w:jc w:val="both"/>
        <w:rPr>
          <w:color w:val="000000"/>
        </w:rPr>
      </w:pPr>
      <w:r w:rsidRPr="00540A08">
        <w:rPr>
          <w:color w:val="000000"/>
        </w:rPr>
        <w:t xml:space="preserve">The Rajasthan </w:t>
      </w:r>
      <w:r>
        <w:rPr>
          <w:color w:val="000000"/>
        </w:rPr>
        <w:t>Transparency</w:t>
      </w:r>
      <w:r w:rsidRPr="00540A08">
        <w:rPr>
          <w:color w:val="000000"/>
        </w:rPr>
        <w:t xml:space="preserve"> and Social Accountability Bill 2020</w:t>
      </w:r>
      <w:r>
        <w:rPr>
          <w:color w:val="000000"/>
        </w:rPr>
        <w:t xml:space="preserve"> (</w:t>
      </w:r>
      <w:r w:rsidRPr="00540A08">
        <w:rPr>
          <w:color w:val="000000"/>
        </w:rPr>
        <w:t>the RTSA</w:t>
      </w:r>
      <w:r>
        <w:rPr>
          <w:color w:val="000000"/>
        </w:rPr>
        <w:t xml:space="preserve">) </w:t>
      </w:r>
      <w:r w:rsidRPr="00540A08">
        <w:rPr>
          <w:color w:val="000000"/>
        </w:rPr>
        <w:t xml:space="preserve">is a game-changing constitutional amendment that will foster accountability and transparency in public </w:t>
      </w:r>
      <w:r w:rsidRPr="00540A08">
        <w:rPr>
          <w:color w:val="000000"/>
        </w:rPr>
        <w:lastRenderedPageBreak/>
        <w:t>service delivery with the power of civil engagement. Two such laws</w:t>
      </w:r>
      <w:r w:rsidR="0053105F">
        <w:rPr>
          <w:color w:val="000000"/>
        </w:rPr>
        <w:t>,</w:t>
      </w:r>
      <w:r>
        <w:rPr>
          <w:color w:val="000000"/>
        </w:rPr>
        <w:t xml:space="preserve"> </w:t>
      </w:r>
      <w:r w:rsidRPr="00540A08">
        <w:rPr>
          <w:color w:val="000000"/>
        </w:rPr>
        <w:t>the Rajasthan Guaranteed Delivery of Public Service Act, 2011, or RGDPSA, and the Right to Hearing Act, 2012</w:t>
      </w:r>
      <w:r w:rsidR="0053105F">
        <w:rPr>
          <w:color w:val="000000"/>
        </w:rPr>
        <w:t>,</w:t>
      </w:r>
      <w:r w:rsidRPr="00540A08">
        <w:rPr>
          <w:color w:val="000000"/>
        </w:rPr>
        <w:t xml:space="preserve"> were not only toothless but were abolished</w:t>
      </w:r>
      <w:r>
        <w:rPr>
          <w:color w:val="000000"/>
        </w:rPr>
        <w:t xml:space="preserve"> by this bill</w:t>
      </w:r>
      <w:r w:rsidRPr="00540A08">
        <w:rPr>
          <w:color w:val="000000"/>
        </w:rPr>
        <w:t>, as their implementation was highly flawed. This omnibus bill aims to fill these gaps.</w:t>
      </w:r>
    </w:p>
    <w:p w14:paraId="730A3FA3" w14:textId="31B2BE04" w:rsidR="00540A08" w:rsidRPr="00540A08" w:rsidRDefault="0053105F" w:rsidP="00746E13">
      <w:pPr>
        <w:pStyle w:val="whitespace-pre-wrap"/>
        <w:spacing w:before="0" w:beforeAutospacing="0" w:after="0" w:afterAutospacing="0" w:line="360" w:lineRule="auto"/>
        <w:jc w:val="both"/>
        <w:rPr>
          <w:color w:val="000000"/>
        </w:rPr>
      </w:pPr>
      <w:r>
        <w:rPr>
          <w:color w:val="000000"/>
        </w:rPr>
        <w:t>Once enacted, t</w:t>
      </w:r>
      <w:r w:rsidR="00540A08" w:rsidRPr="00540A08">
        <w:rPr>
          <w:color w:val="000000"/>
        </w:rPr>
        <w:t>he RTSA Bill will become an act binding to all public authorities in Rajastha</w:t>
      </w:r>
      <w:r w:rsidR="00540A08">
        <w:rPr>
          <w:color w:val="000000"/>
        </w:rPr>
        <w:t>n</w:t>
      </w:r>
      <w:r w:rsidR="00540A08" w:rsidRPr="00540A08">
        <w:rPr>
          <w:color w:val="000000"/>
        </w:rPr>
        <w:t>. They must undertake this mission-circulating citizen charters in all institutions, commencing Job Charts for the public servants, and setting up Information Facilitation centres. To oversee compliance with the act, the Rajasthan Transparency and Social Accountability Commission and District and Subdivision Transparency and Accountability Committees</w:t>
      </w:r>
      <w:r>
        <w:rPr>
          <w:color w:val="000000"/>
        </w:rPr>
        <w:t xml:space="preserve"> will need to be formed</w:t>
      </w:r>
      <w:r w:rsidR="00540A08" w:rsidRPr="00540A08">
        <w:rPr>
          <w:color w:val="000000"/>
        </w:rPr>
        <w:t>. These would prove vital to ensuring transparency and accountability.</w:t>
      </w:r>
    </w:p>
    <w:p w14:paraId="6B3839A3" w14:textId="0C077B58" w:rsidR="00540A08" w:rsidRPr="00540A08" w:rsidRDefault="00540A08" w:rsidP="00746E13">
      <w:pPr>
        <w:pStyle w:val="whitespace-pre-wrap"/>
        <w:spacing w:before="0" w:beforeAutospacing="0" w:after="0" w:afterAutospacing="0" w:line="360" w:lineRule="auto"/>
        <w:jc w:val="both"/>
        <w:rPr>
          <w:color w:val="000000"/>
        </w:rPr>
      </w:pPr>
      <w:r w:rsidRPr="00540A08">
        <w:rPr>
          <w:color w:val="000000"/>
        </w:rPr>
        <w:t xml:space="preserve">However, budgetary constraints, bureaucratic impediments, and a public administration culture historically led by the state still </w:t>
      </w:r>
      <w:r w:rsidR="00D11BC8">
        <w:rPr>
          <w:color w:val="000000"/>
        </w:rPr>
        <w:t>need</w:t>
      </w:r>
      <w:r w:rsidRPr="00540A08">
        <w:rPr>
          <w:color w:val="000000"/>
        </w:rPr>
        <w:t xml:space="preserve"> to </w:t>
      </w:r>
      <w:r w:rsidR="00D11BC8">
        <w:rPr>
          <w:color w:val="000000"/>
        </w:rPr>
        <w:t xml:space="preserve">improve </w:t>
      </w:r>
      <w:r w:rsidRPr="00540A08">
        <w:rPr>
          <w:color w:val="000000"/>
        </w:rPr>
        <w:t xml:space="preserve">the </w:t>
      </w:r>
      <w:r w:rsidR="0053105F">
        <w:rPr>
          <w:color w:val="000000"/>
        </w:rPr>
        <w:t>measure's effectiveness</w:t>
      </w:r>
      <w:r w:rsidRPr="00540A08">
        <w:rPr>
          <w:color w:val="000000"/>
        </w:rPr>
        <w:t>. Some of the m</w:t>
      </w:r>
      <w:r w:rsidR="0053105F">
        <w:rPr>
          <w:color w:val="000000"/>
        </w:rPr>
        <w:t>easure's main weaknesses</w:t>
      </w:r>
      <w:r w:rsidRPr="00540A08">
        <w:rPr>
          <w:color w:val="000000"/>
        </w:rPr>
        <w:t xml:space="preserve"> are the independent monitoring structure of the commissions and committees, weak whistleblower protective measures, and contested performance by the Indian NGO Mazdoor Kisan Shakti Sangathan (MKSS).</w:t>
      </w:r>
    </w:p>
    <w:p w14:paraId="778B2182" w14:textId="6D587AE7" w:rsidR="006F7117" w:rsidRDefault="006F7117" w:rsidP="00746E13">
      <w:pPr>
        <w:pStyle w:val="whitespace-pre-wrap"/>
        <w:spacing w:before="0" w:beforeAutospacing="0" w:after="0" w:afterAutospacing="0" w:line="360" w:lineRule="auto"/>
        <w:jc w:val="both"/>
        <w:rPr>
          <w:color w:val="000000"/>
        </w:rPr>
      </w:pPr>
      <w:r w:rsidRPr="006F7117">
        <w:rPr>
          <w:color w:val="000000"/>
        </w:rPr>
        <w:t>However, there are still a few potential barriers to implementing the law: bureaucratic resistance, tightness in the budget, and, more importantly, the need to inflict cultural change within the public administration. Several suggestions to improve the bill in terms of correcting these and further strengthening the bill have been recommended</w:t>
      </w:r>
      <w:r w:rsidR="0053105F">
        <w:rPr>
          <w:color w:val="000000"/>
        </w:rPr>
        <w:t>,</w:t>
      </w:r>
      <w:r w:rsidRPr="006F7117">
        <w:rPr>
          <w:color w:val="000000"/>
        </w:rPr>
        <w:t xml:space="preserve"> including the need to enhance the system with regular audits and reviews, improvement on the online delivery of services, citizen voices and engagement issues, and actual service delivery mechanisms; more importantly, strengthening the rights of a whistleblower that is coupled with comprehensive training and capacity-building programs. The RTSA Bill can change </w:t>
      </w:r>
      <w:r w:rsidR="0053105F">
        <w:rPr>
          <w:color w:val="000000"/>
        </w:rPr>
        <w:t>Rajasthan's</w:t>
      </w:r>
      <w:r w:rsidRPr="006F7117">
        <w:rPr>
          <w:color w:val="000000"/>
        </w:rPr>
        <w:t xml:space="preserve"> public service delivery system</w:t>
      </w:r>
      <w:r w:rsidR="0053105F">
        <w:rPr>
          <w:color w:val="000000"/>
        </w:rPr>
        <w:t>,</w:t>
      </w:r>
      <w:r w:rsidRPr="006F7117">
        <w:rPr>
          <w:color w:val="000000"/>
        </w:rPr>
        <w:t xml:space="preserve"> w</w:t>
      </w:r>
      <w:r w:rsidR="0053105F">
        <w:rPr>
          <w:color w:val="000000"/>
        </w:rPr>
        <w:t>hich faces many</w:t>
      </w:r>
      <w:r w:rsidRPr="006F7117">
        <w:rPr>
          <w:color w:val="000000"/>
        </w:rPr>
        <w:t xml:space="preserve"> challenges. Other Indian states, too, which want to improve </w:t>
      </w:r>
      <w:r w:rsidR="0053105F">
        <w:rPr>
          <w:color w:val="000000"/>
        </w:rPr>
        <w:t>how</w:t>
      </w:r>
      <w:r w:rsidRPr="006F7117">
        <w:rPr>
          <w:color w:val="000000"/>
        </w:rPr>
        <w:t xml:space="preserve"> they reach out to their people and enhance the bond between the</w:t>
      </w:r>
      <w:r w:rsidR="00D11BC8">
        <w:rPr>
          <w:color w:val="000000"/>
        </w:rPr>
        <w:t>m</w:t>
      </w:r>
      <w:r w:rsidRPr="006F7117">
        <w:rPr>
          <w:color w:val="000000"/>
        </w:rPr>
        <w:t xml:space="preserve"> and the government, might take it as a template. In the final analysis, this law can only be as ultimately successful as the extent to which it has been put into practice backed with sustained commitment from all stakeholders and their willingness to face and surmount challenges as they occur on the way.</w:t>
      </w:r>
      <w:r>
        <w:rPr>
          <w:color w:val="000000"/>
        </w:rPr>
        <w:t xml:space="preserve"> </w:t>
      </w:r>
      <w:r w:rsidRPr="006F7117">
        <w:rPr>
          <w:color w:val="000000"/>
        </w:rPr>
        <w:t>However, it will depend upon how effectively it is implemented</w:t>
      </w:r>
      <w:r w:rsidR="0053105F">
        <w:rPr>
          <w:color w:val="000000"/>
        </w:rPr>
        <w:t>, the</w:t>
      </w:r>
      <w:r w:rsidRPr="006F7117">
        <w:rPr>
          <w:color w:val="000000"/>
        </w:rPr>
        <w:t xml:space="preserve"> commitment of all critical stakeholders, and readiness to observe </w:t>
      </w:r>
      <w:r w:rsidR="00D11BC8">
        <w:rPr>
          <w:color w:val="000000"/>
        </w:rPr>
        <w:t>and overcome the challenges</w:t>
      </w:r>
      <w:r w:rsidRPr="006F7117">
        <w:rPr>
          <w:color w:val="000000"/>
        </w:rPr>
        <w:t>. The RTSA Bill, through appropriate implementation, would model other states in India and thus change the public service delivery system and solidify citizen-government linkage.</w:t>
      </w:r>
    </w:p>
    <w:p w14:paraId="38E70C7D" w14:textId="04E3B691" w:rsidR="006F7117" w:rsidRDefault="006F7117" w:rsidP="00746E13">
      <w:pPr>
        <w:pStyle w:val="whitespace-pre-wrap"/>
        <w:spacing w:before="0" w:beforeAutospacing="0" w:after="0" w:afterAutospacing="0" w:line="360" w:lineRule="auto"/>
        <w:jc w:val="both"/>
        <w:rPr>
          <w:color w:val="000000"/>
        </w:rPr>
      </w:pPr>
      <w:r w:rsidRPr="006F7117">
        <w:rPr>
          <w:color w:val="000000"/>
        </w:rPr>
        <w:t xml:space="preserve">The other relevant point herein concerns the enactment of the Rajasthan Transparency and Social Accountability Bill, 2020 (RTSA Bill), which calls for several actions, precise barring </w:t>
      </w:r>
      <w:r w:rsidRPr="006F7117">
        <w:rPr>
          <w:color w:val="000000"/>
        </w:rPr>
        <w:lastRenderedPageBreak/>
        <w:t xml:space="preserve">through defined determination by the political leaders in no uncertain terms. This pertains to the constant updating of the people and raising the interest in the need </w:t>
      </w:r>
      <w:r w:rsidR="0053105F">
        <w:rPr>
          <w:color w:val="000000"/>
        </w:rPr>
        <w:t>to</w:t>
      </w:r>
      <w:r w:rsidRPr="006F7117">
        <w:rPr>
          <w:color w:val="000000"/>
        </w:rPr>
        <w:t xml:space="preserve"> carry out activities </w:t>
      </w:r>
      <w:r w:rsidR="0053105F">
        <w:rPr>
          <w:color w:val="000000"/>
        </w:rPr>
        <w:t>accountable and transparently</w:t>
      </w:r>
      <w:r w:rsidRPr="006F7117">
        <w:rPr>
          <w:color w:val="000000"/>
        </w:rPr>
        <w:t xml:space="preserve"> to create an environment that will meet the intent of implementing the Act. Second, views and support from as many stakeholders as possible, including academia, the commercial sector, and civil society organi</w:t>
      </w:r>
      <w:r w:rsidR="0053105F">
        <w:rPr>
          <w:color w:val="000000"/>
        </w:rPr>
        <w:t>s</w:t>
      </w:r>
      <w:r w:rsidRPr="006F7117">
        <w:rPr>
          <w:color w:val="000000"/>
        </w:rPr>
        <w:t xml:space="preserve">ations, should be sought after. Such multistakeholder engagement ensures that various views are </w:t>
      </w:r>
      <w:r w:rsidR="0053105F">
        <w:rPr>
          <w:color w:val="000000"/>
        </w:rPr>
        <w:t>considered</w:t>
      </w:r>
      <w:r w:rsidRPr="006F7117">
        <w:rPr>
          <w:color w:val="000000"/>
        </w:rPr>
        <w:t xml:space="preserve"> and may lead to </w:t>
      </w:r>
      <w:r w:rsidR="0053105F">
        <w:rPr>
          <w:color w:val="000000"/>
        </w:rPr>
        <w:t>broa</w:t>
      </w:r>
      <w:r w:rsidRPr="006F7117">
        <w:rPr>
          <w:color w:val="000000"/>
        </w:rPr>
        <w:t xml:space="preserve">der public consensus </w:t>
      </w:r>
      <w:r w:rsidR="0053105F">
        <w:rPr>
          <w:color w:val="000000"/>
        </w:rPr>
        <w:t>supporting</w:t>
      </w:r>
      <w:r w:rsidRPr="006F7117">
        <w:rPr>
          <w:color w:val="000000"/>
        </w:rPr>
        <w:t xml:space="preserve"> the Act. The third step is the effective implementation of measures to ensure that the Act has monitored and evaluated the progress made so far in making changes to the delivery of services to the public and governance. This can be </w:t>
      </w:r>
      <w:r w:rsidR="0053105F">
        <w:rPr>
          <w:color w:val="000000"/>
        </w:rPr>
        <w:t>implemented</w:t>
      </w:r>
      <w:r w:rsidRPr="006F7117">
        <w:rPr>
          <w:color w:val="000000"/>
        </w:rPr>
        <w:t xml:space="preserve"> through well-defined, measurable targets and frequent monitoring fairing about the set standards. This allows for real-time changes and progress reports. Finally, resources need to be avail</w:t>
      </w:r>
      <w:r w:rsidR="0053105F">
        <w:rPr>
          <w:color w:val="000000"/>
        </w:rPr>
        <w:t>able</w:t>
      </w:r>
      <w:r w:rsidRPr="006F7117">
        <w:rPr>
          <w:color w:val="000000"/>
        </w:rPr>
        <w:t xml:space="preserve"> to enforce the proper implementation of the Act: this will include funding for newly constituted committees and commissions and the planning of a rigorous training and capacity-building program. Thus, the strong leadership in the clauses stated above, in addition to stakeholder involvement, strict monitoring, and adequate resourcing, will help the RTSA Bill provide the necessary address to the obstacles that will come along the way to the reali</w:t>
      </w:r>
      <w:r w:rsidR="0053105F">
        <w:rPr>
          <w:color w:val="000000"/>
        </w:rPr>
        <w:t>s</w:t>
      </w:r>
      <w:r w:rsidRPr="006F7117">
        <w:rPr>
          <w:color w:val="000000"/>
        </w:rPr>
        <w:t>ation of its objectives in improving public service delivery, accountability, and transparency in Rajasthan.</w:t>
      </w:r>
    </w:p>
    <w:p w14:paraId="51C59DB1" w14:textId="1CF423C8" w:rsidR="00BE5411" w:rsidRDefault="00BE5411" w:rsidP="00746E13">
      <w:pPr>
        <w:pStyle w:val="whitespace-pre-wrap"/>
        <w:spacing w:before="0" w:beforeAutospacing="0" w:after="0" w:afterAutospacing="0" w:line="360" w:lineRule="auto"/>
        <w:jc w:val="both"/>
        <w:rPr>
          <w:color w:val="000000"/>
        </w:rPr>
      </w:pPr>
      <w:r w:rsidRPr="00BE5411">
        <w:rPr>
          <w:color w:val="000000"/>
        </w:rPr>
        <w:t>The RTSA Bill offered a transformative opportunity to enhance transparency and accountability in Rajasthan’s public service delivery. By addressing the shortcomings of the RGDPSA and Right to Hearing Act, it proposed a citizen-centric framework. However, bureaucratic resistance, limited resources and weak whistleblower protections posed challenges. Regular audits, stakeholder engagement and robust monitoring were essential for success.</w:t>
      </w:r>
    </w:p>
    <w:p w14:paraId="29A645F2" w14:textId="77777777" w:rsidR="00B9514C" w:rsidRDefault="00B9514C" w:rsidP="00C83D4A">
      <w:pPr>
        <w:spacing w:line="360" w:lineRule="auto"/>
        <w:rPr>
          <w:b/>
          <w:bCs/>
        </w:rPr>
      </w:pPr>
    </w:p>
    <w:p w14:paraId="57A7DFF9" w14:textId="6422E489" w:rsidR="00C83D4A" w:rsidRPr="00B9514C" w:rsidRDefault="00B9514C" w:rsidP="00C83D4A">
      <w:pPr>
        <w:spacing w:line="360" w:lineRule="auto"/>
        <w:rPr>
          <w:b/>
          <w:bCs/>
        </w:rPr>
      </w:pPr>
      <w:r w:rsidRPr="00B9514C">
        <w:rPr>
          <w:b/>
          <w:bCs/>
        </w:rPr>
        <w:t>Bibliography:</w:t>
      </w:r>
    </w:p>
    <w:p w14:paraId="060AA60C" w14:textId="77777777" w:rsidR="00E23AE6" w:rsidRDefault="00E23AE6" w:rsidP="00E23AE6">
      <w:pPr>
        <w:pStyle w:val="NormalWeb"/>
        <w:spacing w:before="0" w:beforeAutospacing="0" w:after="0" w:afterAutospacing="0" w:line="360" w:lineRule="auto"/>
        <w:ind w:left="720" w:hanging="720"/>
        <w:jc w:val="both"/>
      </w:pPr>
      <w:r>
        <w:t xml:space="preserve">Agrawal, V., &amp; Nair, H. (2018). </w:t>
      </w:r>
      <w:r>
        <w:rPr>
          <w:rStyle w:val="Emphasis"/>
          <w:rFonts w:eastAsiaTheme="majorEastAsia"/>
        </w:rPr>
        <w:t xml:space="preserve">From Jan </w:t>
      </w:r>
      <w:proofErr w:type="spellStart"/>
      <w:r>
        <w:rPr>
          <w:rStyle w:val="Emphasis"/>
          <w:rFonts w:eastAsiaTheme="majorEastAsia"/>
        </w:rPr>
        <w:t>Sunwai</w:t>
      </w:r>
      <w:proofErr w:type="spellEnd"/>
      <w:r>
        <w:rPr>
          <w:rStyle w:val="Emphasis"/>
          <w:rFonts w:eastAsiaTheme="majorEastAsia"/>
        </w:rPr>
        <w:t xml:space="preserve"> to Rajasthan Right to Hearing Act 2012: Fostering transparency and accountability through citizen engagement</w:t>
      </w:r>
      <w:r>
        <w:t xml:space="preserve">. </w:t>
      </w:r>
      <w:r>
        <w:rPr>
          <w:rStyle w:val="Emphasis"/>
          <w:rFonts w:eastAsiaTheme="majorEastAsia"/>
        </w:rPr>
        <w:t>Studies in Indian Politics</w:t>
      </w:r>
      <w:r>
        <w:t>, 6(2), 282–296. Retrieved from https://ideas.repec.org/a/sae/indpol/v6y2018i2p282-296.html</w:t>
      </w:r>
    </w:p>
    <w:p w14:paraId="6190C0DF" w14:textId="77777777" w:rsidR="00E23AE6" w:rsidRDefault="00E23AE6" w:rsidP="00E23AE6">
      <w:pPr>
        <w:pStyle w:val="NormalWeb"/>
        <w:spacing w:before="0" w:beforeAutospacing="0" w:after="0" w:afterAutospacing="0" w:line="360" w:lineRule="auto"/>
        <w:ind w:left="720" w:hanging="720"/>
        <w:jc w:val="both"/>
      </w:pPr>
      <w:r>
        <w:t xml:space="preserve">Government of Rajasthan. (2011). </w:t>
      </w:r>
      <w:r>
        <w:rPr>
          <w:rStyle w:val="Emphasis"/>
          <w:rFonts w:eastAsiaTheme="majorEastAsia"/>
        </w:rPr>
        <w:t>Rajasthan Guaranteed Delivery of Public Services Act, 2011</w:t>
      </w:r>
      <w:r>
        <w:t>. Jaipur: Rajasthan State Legislature. Retrieved from https://www.indiacode.nic.in/handle/123456789/11073?locale=en</w:t>
      </w:r>
    </w:p>
    <w:p w14:paraId="094412CB" w14:textId="77777777" w:rsidR="00E23AE6" w:rsidRDefault="00E23AE6" w:rsidP="00E23AE6">
      <w:pPr>
        <w:pStyle w:val="NormalWeb"/>
        <w:spacing w:before="0" w:beforeAutospacing="0" w:after="0" w:afterAutospacing="0" w:line="360" w:lineRule="auto"/>
        <w:ind w:left="720" w:hanging="720"/>
        <w:jc w:val="both"/>
      </w:pPr>
      <w:r>
        <w:lastRenderedPageBreak/>
        <w:t xml:space="preserve">Government of Rajasthan. (2012). </w:t>
      </w:r>
      <w:r>
        <w:rPr>
          <w:rStyle w:val="Emphasis"/>
          <w:rFonts w:eastAsiaTheme="majorEastAsia"/>
        </w:rPr>
        <w:t>Rajasthan Right to Hearing Act, 2012</w:t>
      </w:r>
      <w:r>
        <w:t>. Jaipur: Rajasthan State Legislature. Retrieved from https://www.indiacode.nic.in/handle/123456789/18536?view_type=browse</w:t>
      </w:r>
    </w:p>
    <w:p w14:paraId="139198D1" w14:textId="77777777" w:rsidR="00E23AE6" w:rsidRDefault="00E23AE6" w:rsidP="00E23AE6">
      <w:pPr>
        <w:pStyle w:val="NormalWeb"/>
        <w:spacing w:before="0" w:beforeAutospacing="0" w:after="0" w:afterAutospacing="0" w:line="360" w:lineRule="auto"/>
        <w:ind w:left="720" w:hanging="720"/>
        <w:jc w:val="both"/>
      </w:pPr>
      <w:r>
        <w:t xml:space="preserve">Government of Rajasthan. (2020). </w:t>
      </w:r>
      <w:r>
        <w:rPr>
          <w:rStyle w:val="Emphasis"/>
          <w:rFonts w:eastAsiaTheme="majorEastAsia"/>
        </w:rPr>
        <w:t>Rajasthan Transparency and Social Accountability Bill, 2020 (Draft)</w:t>
      </w:r>
      <w:r>
        <w:t>. Jaipur: Rajasthan State Assembly. Retrieved from https://www.slideshare.net/sabrangsabrang/final-draft-bill14022020-1</w:t>
      </w:r>
    </w:p>
    <w:p w14:paraId="53A03DB3" w14:textId="77777777" w:rsidR="00E23AE6" w:rsidRDefault="00E23AE6" w:rsidP="00E23AE6">
      <w:pPr>
        <w:pStyle w:val="NormalWeb"/>
        <w:spacing w:before="0" w:beforeAutospacing="0" w:after="0" w:afterAutospacing="0" w:line="360" w:lineRule="auto"/>
        <w:ind w:left="720" w:hanging="720"/>
        <w:jc w:val="both"/>
      </w:pPr>
      <w:r>
        <w:t xml:space="preserve">Mitra, R. (2022, May 10). </w:t>
      </w:r>
      <w:r>
        <w:rPr>
          <w:rStyle w:val="Emphasis"/>
          <w:rFonts w:eastAsiaTheme="majorEastAsia"/>
        </w:rPr>
        <w:t>A rural protest for accountability and transparency brews in India</w:t>
      </w:r>
      <w:r>
        <w:t xml:space="preserve">. </w:t>
      </w:r>
      <w:r>
        <w:rPr>
          <w:rStyle w:val="Emphasis"/>
          <w:rFonts w:eastAsiaTheme="majorEastAsia"/>
        </w:rPr>
        <w:t>WAGING NONVIOLENCE</w:t>
      </w:r>
      <w:r>
        <w:t>. Retrieved from https://wagingnonviolence.org/2022/05/rural-protest-accountability-transparency-brews-rajasthan-india/</w:t>
      </w:r>
    </w:p>
    <w:p w14:paraId="456BE993" w14:textId="77777777" w:rsidR="00E23AE6" w:rsidRDefault="00E23AE6" w:rsidP="00E23AE6">
      <w:pPr>
        <w:pStyle w:val="NormalWeb"/>
        <w:spacing w:before="0" w:beforeAutospacing="0" w:after="0" w:afterAutospacing="0" w:line="360" w:lineRule="auto"/>
        <w:ind w:left="720" w:hanging="720"/>
        <w:jc w:val="both"/>
      </w:pPr>
      <w:r>
        <w:t xml:space="preserve">Mridul, H. (2021, September 21). </w:t>
      </w:r>
      <w:r>
        <w:rPr>
          <w:rStyle w:val="Emphasis"/>
          <w:rFonts w:eastAsiaTheme="majorEastAsia"/>
        </w:rPr>
        <w:t>No accountability on accountability law</w:t>
      </w:r>
      <w:r>
        <w:t xml:space="preserve">. </w:t>
      </w:r>
      <w:r>
        <w:rPr>
          <w:rStyle w:val="Emphasis"/>
          <w:rFonts w:eastAsiaTheme="majorEastAsia"/>
        </w:rPr>
        <w:t>The Indian Express</w:t>
      </w:r>
      <w:r>
        <w:t>. Retrieved from https://indianexpress.com/article/cities/jaipur/no-accountability-on-accountability-law-7524458/</w:t>
      </w:r>
    </w:p>
    <w:p w14:paraId="57EC754E" w14:textId="77777777" w:rsidR="00E23AE6" w:rsidRDefault="00E23AE6" w:rsidP="00E23AE6">
      <w:pPr>
        <w:pStyle w:val="NormalWeb"/>
        <w:spacing w:before="0" w:beforeAutospacing="0" w:after="0" w:afterAutospacing="0" w:line="360" w:lineRule="auto"/>
        <w:ind w:left="720" w:hanging="720"/>
        <w:jc w:val="both"/>
      </w:pPr>
      <w:r>
        <w:t xml:space="preserve">Saha, A. (2022, January 20). </w:t>
      </w:r>
      <w:r>
        <w:rPr>
          <w:rStyle w:val="Emphasis"/>
          <w:rFonts w:eastAsiaTheme="majorEastAsia"/>
        </w:rPr>
        <w:t>Rajasthan: A long march for social accountability</w:t>
      </w:r>
      <w:r>
        <w:t xml:space="preserve">. </w:t>
      </w:r>
      <w:r>
        <w:rPr>
          <w:rStyle w:val="Emphasis"/>
          <w:rFonts w:eastAsiaTheme="majorEastAsia"/>
        </w:rPr>
        <w:t>Outlook India</w:t>
      </w:r>
      <w:r>
        <w:t>. Retrieved from https://www.outlookindia.com/national/rajasthan-a-long-march-for-social-accountability-news-44612</w:t>
      </w:r>
    </w:p>
    <w:p w14:paraId="255D276D" w14:textId="77777777" w:rsidR="00E23AE6" w:rsidRDefault="00E23AE6" w:rsidP="00E23AE6">
      <w:pPr>
        <w:pStyle w:val="NormalWeb"/>
        <w:spacing w:before="0" w:beforeAutospacing="0" w:after="0" w:afterAutospacing="0" w:line="360" w:lineRule="auto"/>
        <w:ind w:left="720" w:hanging="720"/>
        <w:jc w:val="both"/>
      </w:pPr>
      <w:r>
        <w:t xml:space="preserve">Santhosh, S. (2022, October 4). </w:t>
      </w:r>
      <w:r>
        <w:rPr>
          <w:rStyle w:val="Emphasis"/>
          <w:rFonts w:eastAsiaTheme="majorEastAsia"/>
        </w:rPr>
        <w:t xml:space="preserve">An overview of the </w:t>
      </w:r>
      <w:proofErr w:type="spellStart"/>
      <w:r>
        <w:rPr>
          <w:rStyle w:val="Emphasis"/>
          <w:rFonts w:eastAsiaTheme="majorEastAsia"/>
        </w:rPr>
        <w:t>Jawabdehi</w:t>
      </w:r>
      <w:proofErr w:type="spellEnd"/>
      <w:r>
        <w:rPr>
          <w:rStyle w:val="Emphasis"/>
          <w:rFonts w:eastAsiaTheme="majorEastAsia"/>
        </w:rPr>
        <w:t xml:space="preserve"> </w:t>
      </w:r>
      <w:proofErr w:type="spellStart"/>
      <w:r>
        <w:rPr>
          <w:rStyle w:val="Emphasis"/>
          <w:rFonts w:eastAsiaTheme="majorEastAsia"/>
        </w:rPr>
        <w:t>Andolan</w:t>
      </w:r>
      <w:proofErr w:type="spellEnd"/>
      <w:r>
        <w:rPr>
          <w:rStyle w:val="Emphasis"/>
          <w:rFonts w:eastAsiaTheme="majorEastAsia"/>
        </w:rPr>
        <w:t xml:space="preserve"> demanding an accountability legislation in Rajasthan</w:t>
      </w:r>
      <w:r>
        <w:t xml:space="preserve">. </w:t>
      </w:r>
      <w:r>
        <w:rPr>
          <w:rStyle w:val="Emphasis"/>
          <w:rFonts w:eastAsiaTheme="majorEastAsia"/>
        </w:rPr>
        <w:t>Accountability India</w:t>
      </w:r>
      <w:r>
        <w:t>. Retrieved from https://accountabilityindia.in/blog/jawabdehi-andolan-demanding-accountability-legislation-in-rajasthan/</w:t>
      </w:r>
    </w:p>
    <w:p w14:paraId="01BE3E45" w14:textId="77777777" w:rsidR="00E23AE6" w:rsidRDefault="00E23AE6" w:rsidP="00E23AE6">
      <w:pPr>
        <w:pStyle w:val="NormalWeb"/>
        <w:spacing w:before="0" w:beforeAutospacing="0" w:after="0" w:afterAutospacing="0" w:line="360" w:lineRule="auto"/>
        <w:ind w:left="720" w:hanging="720"/>
        <w:jc w:val="both"/>
      </w:pPr>
      <w:r>
        <w:t xml:space="preserve">THE HINDU BUREAU. (2022, March 2). </w:t>
      </w:r>
      <w:r>
        <w:rPr>
          <w:rStyle w:val="Emphasis"/>
          <w:rFonts w:eastAsiaTheme="majorEastAsia"/>
        </w:rPr>
        <w:t>Demand for early introduction of Bill on social accountability</w:t>
      </w:r>
      <w:r>
        <w:t xml:space="preserve">. </w:t>
      </w:r>
      <w:r>
        <w:rPr>
          <w:rStyle w:val="Emphasis"/>
          <w:rFonts w:eastAsiaTheme="majorEastAsia"/>
        </w:rPr>
        <w:t>The Hindu</w:t>
      </w:r>
      <w:r>
        <w:t>. Retrieved from https://www.thehindu.com/news/national/other-states/demand-for-early-introduction-of-bill-on-social-accountability/article65156469.ece</w:t>
      </w:r>
    </w:p>
    <w:p w14:paraId="7A677CFC" w14:textId="6FEE9984" w:rsidR="00E23AE6" w:rsidRDefault="00E23AE6" w:rsidP="00E23AE6">
      <w:pPr>
        <w:pStyle w:val="NormalWeb"/>
        <w:spacing w:before="0" w:beforeAutospacing="0" w:after="0" w:afterAutospacing="0" w:line="360" w:lineRule="auto"/>
        <w:ind w:left="720" w:hanging="720"/>
        <w:jc w:val="both"/>
      </w:pPr>
      <w:r>
        <w:t xml:space="preserve">Times of India. (2023, January 26). </w:t>
      </w:r>
      <w:r>
        <w:rPr>
          <w:rStyle w:val="Emphasis"/>
          <w:rFonts w:eastAsiaTheme="majorEastAsia"/>
        </w:rPr>
        <w:t>Pass accountability bill in the session of the house</w:t>
      </w:r>
      <w:r>
        <w:t xml:space="preserve">. </w:t>
      </w:r>
      <w:r>
        <w:rPr>
          <w:rStyle w:val="Emphasis"/>
          <w:rFonts w:eastAsiaTheme="majorEastAsia"/>
        </w:rPr>
        <w:t>Times of India</w:t>
      </w:r>
      <w:r>
        <w:t xml:space="preserve">. Retrieved from </w:t>
      </w:r>
      <w:hyperlink r:id="rId8" w:history="1">
        <w:r w:rsidR="00992E40" w:rsidRPr="00D65443">
          <w:rPr>
            <w:rStyle w:val="Hyperlink"/>
          </w:rPr>
          <w:t>https://timesofindia.indiatimes.com/city/jaipur/pass-accountability-bill-in-this-session-of-house/articleshow/97336723.cms</w:t>
        </w:r>
      </w:hyperlink>
    </w:p>
    <w:p w14:paraId="46D357DC" w14:textId="77777777" w:rsidR="00992E40" w:rsidRPr="00992E40" w:rsidRDefault="00992E40" w:rsidP="00992E40">
      <w:pPr>
        <w:pStyle w:val="NormalWeb"/>
        <w:spacing w:before="0" w:beforeAutospacing="0" w:after="0" w:afterAutospacing="0" w:line="360" w:lineRule="auto"/>
        <w:ind w:left="720" w:hanging="720"/>
        <w:jc w:val="both"/>
        <w:rPr>
          <w:rStyle w:val="Emphasis"/>
          <w:rFonts w:eastAsiaTheme="majorEastAsia"/>
        </w:rPr>
      </w:pPr>
      <w:r w:rsidRPr="00D31DBA">
        <w:t>Verma, S. (2022).</w:t>
      </w:r>
      <w:r w:rsidRPr="00992E40">
        <w:rPr>
          <w:rStyle w:val="Emphasis"/>
          <w:rFonts w:eastAsiaTheme="majorEastAsia"/>
        </w:rPr>
        <w:t> </w:t>
      </w:r>
      <w:r w:rsidRPr="00992E40">
        <w:rPr>
          <w:rStyle w:val="Emphasis"/>
          <w:rFonts w:eastAsiaTheme="majorEastAsia"/>
          <w:i w:val="0"/>
          <w:iCs w:val="0"/>
        </w:rPr>
        <w:t>Nightmare on Bhagwant Dass Road? Unpacking the (Draft) Rajasthan (Transparency and) Social Accountability Bill(s), and Lessons Arising</w:t>
      </w:r>
      <w:r w:rsidRPr="00992E40">
        <w:rPr>
          <w:rStyle w:val="Emphasis"/>
          <w:rFonts w:eastAsiaTheme="majorEastAsia"/>
        </w:rPr>
        <w:t>. SSRN. Retrieved from </w:t>
      </w:r>
      <w:hyperlink r:id="rId9" w:tgtFrame="_blank" w:history="1">
        <w:r w:rsidRPr="00992E40">
          <w:rPr>
            <w:rStyle w:val="Emphasis"/>
            <w:rFonts w:eastAsiaTheme="majorEastAsia"/>
          </w:rPr>
          <w:t>https://</w:t>
        </w:r>
        <w:r w:rsidRPr="00992E40">
          <w:rPr>
            <w:rStyle w:val="Emphasis"/>
            <w:rFonts w:eastAsiaTheme="majorEastAsia"/>
          </w:rPr>
          <w:t>p</w:t>
        </w:r>
        <w:r w:rsidRPr="00992E40">
          <w:rPr>
            <w:rStyle w:val="Emphasis"/>
            <w:rFonts w:eastAsiaTheme="majorEastAsia"/>
          </w:rPr>
          <w:t>apers.ssrn.com/sol3/papers.cfm?abstract_id=3521292</w:t>
        </w:r>
      </w:hyperlink>
    </w:p>
    <w:p w14:paraId="2C33C347" w14:textId="77777777" w:rsidR="00992E40" w:rsidRDefault="00992E40" w:rsidP="00E23AE6">
      <w:pPr>
        <w:pStyle w:val="NormalWeb"/>
        <w:spacing w:before="0" w:beforeAutospacing="0" w:after="0" w:afterAutospacing="0" w:line="360" w:lineRule="auto"/>
        <w:ind w:left="720" w:hanging="720"/>
        <w:jc w:val="both"/>
      </w:pPr>
    </w:p>
    <w:p w14:paraId="0CFA6572" w14:textId="77777777" w:rsidR="00B9514C" w:rsidRDefault="00B9514C" w:rsidP="00C83D4A">
      <w:pPr>
        <w:spacing w:line="360" w:lineRule="auto"/>
      </w:pPr>
    </w:p>
    <w:p w14:paraId="777ADA75" w14:textId="77777777" w:rsidR="00C83D4A" w:rsidRPr="00C83D4A" w:rsidRDefault="00C83D4A" w:rsidP="005F0BF2">
      <w:pPr>
        <w:pStyle w:val="whitespace-pre-wrap"/>
        <w:spacing w:line="360" w:lineRule="auto"/>
        <w:jc w:val="both"/>
        <w:rPr>
          <w:b/>
          <w:bCs/>
          <w:color w:val="000000"/>
        </w:rPr>
      </w:pPr>
    </w:p>
    <w:sectPr w:rsidR="00C83D4A" w:rsidRPr="00C83D4A" w:rsidSect="00A9157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5120" w14:textId="77777777" w:rsidR="002C1E65" w:rsidRDefault="002C1E65" w:rsidP="0009597F">
      <w:r>
        <w:separator/>
      </w:r>
    </w:p>
  </w:endnote>
  <w:endnote w:type="continuationSeparator" w:id="0">
    <w:p w14:paraId="6CBEDDF6" w14:textId="77777777" w:rsidR="002C1E65" w:rsidRDefault="002C1E65" w:rsidP="0009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7F2F" w14:textId="77777777" w:rsidR="002C1E65" w:rsidRDefault="002C1E65" w:rsidP="0009597F">
      <w:r>
        <w:separator/>
      </w:r>
    </w:p>
  </w:footnote>
  <w:footnote w:type="continuationSeparator" w:id="0">
    <w:p w14:paraId="04B99932" w14:textId="77777777" w:rsidR="002C1E65" w:rsidRDefault="002C1E65" w:rsidP="0009597F">
      <w:r>
        <w:continuationSeparator/>
      </w:r>
    </w:p>
  </w:footnote>
  <w:footnote w:id="1">
    <w:p w14:paraId="3823C66F" w14:textId="41DC9586" w:rsidR="00192987" w:rsidRPr="00192987" w:rsidRDefault="00192987">
      <w:pPr>
        <w:pStyle w:val="FootnoteText"/>
        <w:rPr>
          <w:lang w:val="en-US"/>
        </w:rPr>
      </w:pPr>
      <w:r>
        <w:rPr>
          <w:rStyle w:val="FootnoteReference"/>
        </w:rPr>
        <w:footnoteRef/>
      </w:r>
      <w:r>
        <w:t>Akhil Bhardwaj, Research fellow, Department of Public Administration, Panjab University, Chandigarh. (</w:t>
      </w:r>
      <w:hyperlink r:id="rId1" w:history="1">
        <w:r w:rsidRPr="0042074D">
          <w:rPr>
            <w:rStyle w:val="Hyperlink"/>
          </w:rPr>
          <w:t>akhilbhardwaj8@gmail.com</w:t>
        </w:r>
      </w:hyperlink>
      <w:r>
        <w:t>, +919871680677)</w:t>
      </w:r>
    </w:p>
  </w:footnote>
  <w:footnote w:id="2">
    <w:p w14:paraId="169CDBF9" w14:textId="1DF4DF2F" w:rsidR="00192987" w:rsidRPr="005F50E7" w:rsidRDefault="00192987" w:rsidP="00192987">
      <w:pPr>
        <w:pStyle w:val="FootnoteText"/>
        <w:ind w:right="-708"/>
      </w:pPr>
      <w:r>
        <w:rPr>
          <w:rStyle w:val="FootnoteReference"/>
        </w:rPr>
        <w:footnoteRef/>
      </w:r>
      <w:r>
        <w:t xml:space="preserve"> Dr</w:t>
      </w:r>
      <w:r w:rsidR="00746E13" w:rsidRPr="00E73880">
        <w:t xml:space="preserve"> Bharati Garg, Ph.D., Assistant Professor, Department of Public Administration, Panjab University, Chandigarh.</w:t>
      </w:r>
      <w:r w:rsidR="00746E13">
        <w:t xml:space="preserve"> </w:t>
      </w:r>
      <w:r w:rsidR="00746E13" w:rsidRPr="00E73880">
        <w:t>(</w:t>
      </w:r>
      <w:hyperlink r:id="rId2" w:history="1">
        <w:r w:rsidR="00746E13" w:rsidRPr="00E73880">
          <w:rPr>
            <w:rStyle w:val="Hyperlink"/>
          </w:rPr>
          <w:t>bharatig@pu.ac.in</w:t>
        </w:r>
      </w:hyperlink>
      <w:r w:rsidR="00746E13" w:rsidRPr="00E73880">
        <w:t>)</w:t>
      </w:r>
      <w:r w:rsidR="00746E13">
        <w:t>.</w:t>
      </w:r>
    </w:p>
    <w:p w14:paraId="5197F07B" w14:textId="1AAF8DD7" w:rsidR="00192987" w:rsidRPr="00192987" w:rsidRDefault="0019298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16E"/>
    <w:multiLevelType w:val="multilevel"/>
    <w:tmpl w:val="2E1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45B10"/>
    <w:multiLevelType w:val="multilevel"/>
    <w:tmpl w:val="876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96287"/>
    <w:multiLevelType w:val="multilevel"/>
    <w:tmpl w:val="232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05084"/>
    <w:multiLevelType w:val="multilevel"/>
    <w:tmpl w:val="2844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94F7A"/>
    <w:multiLevelType w:val="multilevel"/>
    <w:tmpl w:val="708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02F1F"/>
    <w:multiLevelType w:val="hybridMultilevel"/>
    <w:tmpl w:val="3C10957A"/>
    <w:lvl w:ilvl="0" w:tplc="404AC2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CB2DC4"/>
    <w:multiLevelType w:val="multilevel"/>
    <w:tmpl w:val="E868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B1C94"/>
    <w:multiLevelType w:val="hybridMultilevel"/>
    <w:tmpl w:val="E0A0F7E8"/>
    <w:lvl w:ilvl="0" w:tplc="1DA0C820">
      <w:start w:val="1"/>
      <w:numFmt w:val="bullet"/>
      <w:lvlText w:val=""/>
      <w:lvlJc w:val="left"/>
      <w:pPr>
        <w:ind w:left="1440" w:hanging="360"/>
      </w:pPr>
      <w:rPr>
        <w:rFonts w:ascii="Symbol" w:hAnsi="Symbol" w:hint="default"/>
      </w:rPr>
    </w:lvl>
    <w:lvl w:ilvl="1" w:tplc="1DA0C82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84C7D"/>
    <w:multiLevelType w:val="multilevel"/>
    <w:tmpl w:val="37C8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10A2E"/>
    <w:multiLevelType w:val="multilevel"/>
    <w:tmpl w:val="8876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92790"/>
    <w:multiLevelType w:val="hybridMultilevel"/>
    <w:tmpl w:val="E80A75E8"/>
    <w:lvl w:ilvl="0" w:tplc="1DA0C8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52C9F"/>
    <w:multiLevelType w:val="multilevel"/>
    <w:tmpl w:val="3284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10939">
    <w:abstractNumId w:val="7"/>
  </w:num>
  <w:num w:numId="2" w16cid:durableId="1847746691">
    <w:abstractNumId w:val="2"/>
  </w:num>
  <w:num w:numId="3" w16cid:durableId="1533417829">
    <w:abstractNumId w:val="6"/>
  </w:num>
  <w:num w:numId="4" w16cid:durableId="219489128">
    <w:abstractNumId w:val="3"/>
  </w:num>
  <w:num w:numId="5" w16cid:durableId="232860871">
    <w:abstractNumId w:val="9"/>
  </w:num>
  <w:num w:numId="6" w16cid:durableId="224805519">
    <w:abstractNumId w:val="8"/>
  </w:num>
  <w:num w:numId="7" w16cid:durableId="193928908">
    <w:abstractNumId w:val="4"/>
  </w:num>
  <w:num w:numId="8" w16cid:durableId="847867940">
    <w:abstractNumId w:val="0"/>
  </w:num>
  <w:num w:numId="9" w16cid:durableId="1093432180">
    <w:abstractNumId w:val="1"/>
  </w:num>
  <w:num w:numId="10" w16cid:durableId="59986272">
    <w:abstractNumId w:val="11"/>
  </w:num>
  <w:num w:numId="11" w16cid:durableId="826944667">
    <w:abstractNumId w:val="10"/>
  </w:num>
  <w:num w:numId="12" w16cid:durableId="290598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2C"/>
    <w:rsid w:val="00016FA0"/>
    <w:rsid w:val="00046499"/>
    <w:rsid w:val="00057762"/>
    <w:rsid w:val="00067144"/>
    <w:rsid w:val="0009597F"/>
    <w:rsid w:val="000A7781"/>
    <w:rsid w:val="000B2D8E"/>
    <w:rsid w:val="000B4383"/>
    <w:rsid w:val="000C4A31"/>
    <w:rsid w:val="000E1909"/>
    <w:rsid w:val="000F2F98"/>
    <w:rsid w:val="001020F7"/>
    <w:rsid w:val="001503A9"/>
    <w:rsid w:val="00151354"/>
    <w:rsid w:val="001553FF"/>
    <w:rsid w:val="001745DF"/>
    <w:rsid w:val="00183BFB"/>
    <w:rsid w:val="0019086E"/>
    <w:rsid w:val="00192987"/>
    <w:rsid w:val="001C7838"/>
    <w:rsid w:val="002058DF"/>
    <w:rsid w:val="00206ABF"/>
    <w:rsid w:val="00207E48"/>
    <w:rsid w:val="0021052D"/>
    <w:rsid w:val="00246D17"/>
    <w:rsid w:val="002501E9"/>
    <w:rsid w:val="002A22F1"/>
    <w:rsid w:val="002C10BF"/>
    <w:rsid w:val="002C1E65"/>
    <w:rsid w:val="002C3228"/>
    <w:rsid w:val="002D7657"/>
    <w:rsid w:val="002E38D5"/>
    <w:rsid w:val="002F6AE5"/>
    <w:rsid w:val="00310D33"/>
    <w:rsid w:val="00327F09"/>
    <w:rsid w:val="00336A36"/>
    <w:rsid w:val="00343AE0"/>
    <w:rsid w:val="003B483F"/>
    <w:rsid w:val="003F02B0"/>
    <w:rsid w:val="0040412C"/>
    <w:rsid w:val="004D349B"/>
    <w:rsid w:val="004E0F3C"/>
    <w:rsid w:val="00514D21"/>
    <w:rsid w:val="0053105F"/>
    <w:rsid w:val="00535001"/>
    <w:rsid w:val="00540A08"/>
    <w:rsid w:val="0058322F"/>
    <w:rsid w:val="005B415A"/>
    <w:rsid w:val="005D5D5D"/>
    <w:rsid w:val="005F0BF2"/>
    <w:rsid w:val="005F398C"/>
    <w:rsid w:val="005F46D3"/>
    <w:rsid w:val="006268EA"/>
    <w:rsid w:val="006418EF"/>
    <w:rsid w:val="006E0163"/>
    <w:rsid w:val="006F0AFD"/>
    <w:rsid w:val="006F7117"/>
    <w:rsid w:val="00742E50"/>
    <w:rsid w:val="0074652B"/>
    <w:rsid w:val="00746E13"/>
    <w:rsid w:val="00775678"/>
    <w:rsid w:val="00782264"/>
    <w:rsid w:val="00786D7C"/>
    <w:rsid w:val="00793437"/>
    <w:rsid w:val="007B380B"/>
    <w:rsid w:val="008030C7"/>
    <w:rsid w:val="0080763C"/>
    <w:rsid w:val="00821D23"/>
    <w:rsid w:val="00823CBD"/>
    <w:rsid w:val="008372E5"/>
    <w:rsid w:val="00885FB8"/>
    <w:rsid w:val="00894128"/>
    <w:rsid w:val="008C28BF"/>
    <w:rsid w:val="008F0897"/>
    <w:rsid w:val="00903E53"/>
    <w:rsid w:val="00923226"/>
    <w:rsid w:val="009253E6"/>
    <w:rsid w:val="00931DAD"/>
    <w:rsid w:val="00956E22"/>
    <w:rsid w:val="0098447D"/>
    <w:rsid w:val="00992E40"/>
    <w:rsid w:val="009C0D65"/>
    <w:rsid w:val="00A02950"/>
    <w:rsid w:val="00A267FE"/>
    <w:rsid w:val="00A41925"/>
    <w:rsid w:val="00A42845"/>
    <w:rsid w:val="00A44065"/>
    <w:rsid w:val="00A9157C"/>
    <w:rsid w:val="00A9529D"/>
    <w:rsid w:val="00A97689"/>
    <w:rsid w:val="00AB4F25"/>
    <w:rsid w:val="00AC658E"/>
    <w:rsid w:val="00B14451"/>
    <w:rsid w:val="00B1548D"/>
    <w:rsid w:val="00B23F3E"/>
    <w:rsid w:val="00B44D3A"/>
    <w:rsid w:val="00B47BB2"/>
    <w:rsid w:val="00B81E95"/>
    <w:rsid w:val="00B9514C"/>
    <w:rsid w:val="00B96DE6"/>
    <w:rsid w:val="00BC6B4C"/>
    <w:rsid w:val="00BD794B"/>
    <w:rsid w:val="00BE2A0C"/>
    <w:rsid w:val="00BE5411"/>
    <w:rsid w:val="00C83D4A"/>
    <w:rsid w:val="00CF1EAB"/>
    <w:rsid w:val="00CF7503"/>
    <w:rsid w:val="00D11BC8"/>
    <w:rsid w:val="00D31DBA"/>
    <w:rsid w:val="00D41081"/>
    <w:rsid w:val="00D572D3"/>
    <w:rsid w:val="00D742B2"/>
    <w:rsid w:val="00DA63B6"/>
    <w:rsid w:val="00DB2C08"/>
    <w:rsid w:val="00DC7D26"/>
    <w:rsid w:val="00DD03AC"/>
    <w:rsid w:val="00DF1361"/>
    <w:rsid w:val="00E20265"/>
    <w:rsid w:val="00E23AE6"/>
    <w:rsid w:val="00E276D5"/>
    <w:rsid w:val="00E47B0F"/>
    <w:rsid w:val="00E818F8"/>
    <w:rsid w:val="00EE2360"/>
    <w:rsid w:val="00EE7840"/>
    <w:rsid w:val="00F15B94"/>
    <w:rsid w:val="00F21A37"/>
    <w:rsid w:val="00F229F7"/>
    <w:rsid w:val="00F24AFB"/>
    <w:rsid w:val="00F35A22"/>
    <w:rsid w:val="00FA28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AA47"/>
  <w15:chartTrackingRefBased/>
  <w15:docId w15:val="{DDB4903A-9659-3041-85E2-F8D41B72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9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autoRedefine/>
    <w:uiPriority w:val="9"/>
    <w:qFormat/>
    <w:rsid w:val="00C83D4A"/>
    <w:pPr>
      <w:keepNext/>
      <w:keepLines/>
      <w:widowControl w:val="0"/>
      <w:suppressAutoHyphens/>
      <w:autoSpaceDN w:val="0"/>
      <w:spacing w:before="240" w:line="360" w:lineRule="auto"/>
      <w:jc w:val="both"/>
      <w:textAlignment w:val="baseline"/>
      <w:outlineLvl w:val="0"/>
    </w:pPr>
    <w:rPr>
      <w:rFonts w:eastAsiaTheme="majorEastAsia" w:cs="Mangal"/>
      <w:b/>
      <w:color w:val="000000" w:themeColor="text1"/>
      <w:kern w:val="3"/>
      <w:sz w:val="32"/>
      <w:szCs w:val="29"/>
      <w:lang w:eastAsia="zh-CN" w:bidi="hi-IN"/>
    </w:rPr>
  </w:style>
  <w:style w:type="paragraph" w:styleId="Heading2">
    <w:name w:val="heading 2"/>
    <w:basedOn w:val="Normal"/>
    <w:next w:val="Normal"/>
    <w:link w:val="Heading2Char"/>
    <w:autoRedefine/>
    <w:uiPriority w:val="9"/>
    <w:unhideWhenUsed/>
    <w:qFormat/>
    <w:rsid w:val="0021052D"/>
    <w:pPr>
      <w:keepNext/>
      <w:keepLines/>
      <w:widowControl w:val="0"/>
      <w:suppressAutoHyphens/>
      <w:autoSpaceDN w:val="0"/>
      <w:spacing w:before="40" w:line="360" w:lineRule="auto"/>
      <w:jc w:val="both"/>
      <w:textAlignment w:val="baseline"/>
      <w:outlineLvl w:val="1"/>
    </w:pPr>
    <w:rPr>
      <w:rFonts w:eastAsiaTheme="majorEastAsia" w:cs="Mangal"/>
      <w:b/>
      <w:color w:val="000000" w:themeColor="text1"/>
      <w:kern w:val="3"/>
      <w:sz w:val="26"/>
      <w:szCs w:val="23"/>
      <w:lang w:eastAsia="zh-CN" w:bidi="hi-IN"/>
    </w:rPr>
  </w:style>
  <w:style w:type="paragraph" w:styleId="Heading3">
    <w:name w:val="heading 3"/>
    <w:basedOn w:val="Normal"/>
    <w:next w:val="Normal"/>
    <w:link w:val="Heading3Char"/>
    <w:uiPriority w:val="9"/>
    <w:unhideWhenUsed/>
    <w:qFormat/>
    <w:rsid w:val="00404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1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D4A"/>
    <w:rPr>
      <w:rFonts w:ascii="Times New Roman" w:eastAsiaTheme="majorEastAsia" w:hAnsi="Times New Roman" w:cs="Mangal"/>
      <w:b/>
      <w:color w:val="000000" w:themeColor="text1"/>
      <w:kern w:val="3"/>
      <w:sz w:val="32"/>
      <w:szCs w:val="29"/>
      <w:lang w:eastAsia="zh-CN" w:bidi="hi-IN"/>
      <w14:ligatures w14:val="none"/>
    </w:rPr>
  </w:style>
  <w:style w:type="character" w:customStyle="1" w:styleId="Heading2Char">
    <w:name w:val="Heading 2 Char"/>
    <w:basedOn w:val="DefaultParagraphFont"/>
    <w:link w:val="Heading2"/>
    <w:uiPriority w:val="9"/>
    <w:rsid w:val="0021052D"/>
    <w:rPr>
      <w:rFonts w:ascii="Times New Roman" w:eastAsiaTheme="majorEastAsia" w:hAnsi="Times New Roman" w:cs="Mangal"/>
      <w:b/>
      <w:color w:val="000000" w:themeColor="text1"/>
      <w:kern w:val="3"/>
      <w:sz w:val="26"/>
      <w:szCs w:val="23"/>
      <w:lang w:eastAsia="zh-CN" w:bidi="hi-IN"/>
    </w:rPr>
  </w:style>
  <w:style w:type="character" w:customStyle="1" w:styleId="Heading3Char">
    <w:name w:val="Heading 3 Char"/>
    <w:basedOn w:val="DefaultParagraphFont"/>
    <w:link w:val="Heading3"/>
    <w:uiPriority w:val="9"/>
    <w:rsid w:val="00404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12C"/>
    <w:rPr>
      <w:rFonts w:eastAsiaTheme="majorEastAsia" w:cstheme="majorBidi"/>
      <w:color w:val="272727" w:themeColor="text1" w:themeTint="D8"/>
    </w:rPr>
  </w:style>
  <w:style w:type="paragraph" w:styleId="Title">
    <w:name w:val="Title"/>
    <w:basedOn w:val="Normal"/>
    <w:next w:val="Normal"/>
    <w:link w:val="TitleChar"/>
    <w:uiPriority w:val="10"/>
    <w:qFormat/>
    <w:rsid w:val="004041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1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1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412C"/>
    <w:rPr>
      <w:i/>
      <w:iCs/>
      <w:color w:val="404040" w:themeColor="text1" w:themeTint="BF"/>
    </w:rPr>
  </w:style>
  <w:style w:type="paragraph" w:styleId="ListParagraph">
    <w:name w:val="List Paragraph"/>
    <w:basedOn w:val="Normal"/>
    <w:uiPriority w:val="34"/>
    <w:qFormat/>
    <w:rsid w:val="0040412C"/>
    <w:pPr>
      <w:ind w:left="720"/>
      <w:contextualSpacing/>
    </w:pPr>
  </w:style>
  <w:style w:type="character" w:styleId="IntenseEmphasis">
    <w:name w:val="Intense Emphasis"/>
    <w:basedOn w:val="DefaultParagraphFont"/>
    <w:uiPriority w:val="21"/>
    <w:qFormat/>
    <w:rsid w:val="0040412C"/>
    <w:rPr>
      <w:i/>
      <w:iCs/>
      <w:color w:val="0F4761" w:themeColor="accent1" w:themeShade="BF"/>
    </w:rPr>
  </w:style>
  <w:style w:type="paragraph" w:styleId="IntenseQuote">
    <w:name w:val="Intense Quote"/>
    <w:basedOn w:val="Normal"/>
    <w:next w:val="Normal"/>
    <w:link w:val="IntenseQuoteChar"/>
    <w:uiPriority w:val="30"/>
    <w:qFormat/>
    <w:rsid w:val="00404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12C"/>
    <w:rPr>
      <w:i/>
      <w:iCs/>
      <w:color w:val="0F4761" w:themeColor="accent1" w:themeShade="BF"/>
    </w:rPr>
  </w:style>
  <w:style w:type="character" w:styleId="IntenseReference">
    <w:name w:val="Intense Reference"/>
    <w:basedOn w:val="DefaultParagraphFont"/>
    <w:uiPriority w:val="32"/>
    <w:qFormat/>
    <w:rsid w:val="0040412C"/>
    <w:rPr>
      <w:b/>
      <w:bCs/>
      <w:smallCaps/>
      <w:color w:val="0F4761" w:themeColor="accent1" w:themeShade="BF"/>
      <w:spacing w:val="5"/>
    </w:rPr>
  </w:style>
  <w:style w:type="paragraph" w:customStyle="1" w:styleId="whitespace-pre-wrap">
    <w:name w:val="whitespace-pre-wrap"/>
    <w:basedOn w:val="Normal"/>
    <w:rsid w:val="008372E5"/>
    <w:pPr>
      <w:spacing w:before="100" w:beforeAutospacing="1" w:after="100" w:afterAutospacing="1"/>
    </w:pPr>
  </w:style>
  <w:style w:type="paragraph" w:styleId="FootnoteText">
    <w:name w:val="footnote text"/>
    <w:basedOn w:val="Normal"/>
    <w:link w:val="FootnoteTextChar"/>
    <w:uiPriority w:val="99"/>
    <w:semiHidden/>
    <w:unhideWhenUsed/>
    <w:rsid w:val="0009597F"/>
    <w:pPr>
      <w:widowControl w:val="0"/>
      <w:suppressAutoHyphens/>
      <w:autoSpaceDN w:val="0"/>
      <w:jc w:val="both"/>
      <w:textAlignment w:val="baseline"/>
    </w:pPr>
    <w:rPr>
      <w:rFonts w:eastAsia="SimSun" w:cs="Mangal"/>
      <w:kern w:val="3"/>
      <w:sz w:val="20"/>
      <w:szCs w:val="18"/>
      <w:lang w:eastAsia="zh-CN" w:bidi="hi-IN"/>
    </w:rPr>
  </w:style>
  <w:style w:type="character" w:customStyle="1" w:styleId="FootnoteTextChar">
    <w:name w:val="Footnote Text Char"/>
    <w:basedOn w:val="DefaultParagraphFont"/>
    <w:link w:val="FootnoteText"/>
    <w:uiPriority w:val="99"/>
    <w:semiHidden/>
    <w:rsid w:val="0009597F"/>
    <w:rPr>
      <w:rFonts w:ascii="Times New Roman" w:eastAsia="SimSun" w:hAnsi="Times New Roman" w:cs="Mangal"/>
      <w:kern w:val="3"/>
      <w:sz w:val="20"/>
      <w:szCs w:val="18"/>
      <w:lang w:eastAsia="zh-CN" w:bidi="hi-IN"/>
      <w14:ligatures w14:val="none"/>
    </w:rPr>
  </w:style>
  <w:style w:type="character" w:styleId="FootnoteReference">
    <w:name w:val="footnote reference"/>
    <w:basedOn w:val="DefaultParagraphFont"/>
    <w:uiPriority w:val="99"/>
    <w:semiHidden/>
    <w:unhideWhenUsed/>
    <w:rsid w:val="0009597F"/>
    <w:rPr>
      <w:vertAlign w:val="superscript"/>
    </w:rPr>
  </w:style>
  <w:style w:type="character" w:styleId="Hyperlink">
    <w:name w:val="Hyperlink"/>
    <w:basedOn w:val="DefaultParagraphFont"/>
    <w:uiPriority w:val="99"/>
    <w:unhideWhenUsed/>
    <w:rsid w:val="0009597F"/>
    <w:rPr>
      <w:color w:val="467886" w:themeColor="hyperlink"/>
      <w:u w:val="single"/>
    </w:rPr>
  </w:style>
  <w:style w:type="paragraph" w:customStyle="1" w:styleId="text-black">
    <w:name w:val="text-black"/>
    <w:basedOn w:val="Normal"/>
    <w:rsid w:val="00E47B0F"/>
    <w:pPr>
      <w:spacing w:before="100" w:beforeAutospacing="1" w:after="100" w:afterAutospacing="1"/>
    </w:pPr>
  </w:style>
  <w:style w:type="paragraph" w:customStyle="1" w:styleId="normal1">
    <w:name w:val="normal1"/>
    <w:qFormat/>
    <w:rsid w:val="00514D21"/>
    <w:pPr>
      <w:widowControl w:val="0"/>
      <w:suppressAutoHyphens/>
      <w:spacing w:line="360" w:lineRule="auto"/>
      <w:jc w:val="both"/>
    </w:pPr>
    <w:rPr>
      <w:rFonts w:ascii="Times New Roman" w:eastAsia="Songti SC" w:hAnsi="Times New Roman" w:cs="Arial Unicode MS"/>
      <w:kern w:val="0"/>
      <w:lang w:val="en-US" w:eastAsia="zh-CN" w:bidi="hi-IN"/>
      <w14:ligatures w14:val="none"/>
    </w:rPr>
  </w:style>
  <w:style w:type="table" w:styleId="GridTable1Light-Accent1">
    <w:name w:val="Grid Table 1 Light Accent 1"/>
    <w:basedOn w:val="TableNormal"/>
    <w:uiPriority w:val="46"/>
    <w:rsid w:val="00514D2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14D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4D21"/>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urfulAccent4">
    <w:name w:val="Grid Table 6 Colorful Accent 4"/>
    <w:basedOn w:val="TableNormal"/>
    <w:uiPriority w:val="51"/>
    <w:rsid w:val="00514D21"/>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
    <w:name w:val="List Table 2"/>
    <w:basedOn w:val="TableNormal"/>
    <w:uiPriority w:val="47"/>
    <w:rsid w:val="00514D2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7822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016FA0"/>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C4A31"/>
    <w:rPr>
      <w:b/>
      <w:bCs/>
    </w:rPr>
  </w:style>
  <w:style w:type="character" w:customStyle="1" w:styleId="apple-converted-space">
    <w:name w:val="apple-converted-space"/>
    <w:basedOn w:val="DefaultParagraphFont"/>
    <w:rsid w:val="000C4A31"/>
  </w:style>
  <w:style w:type="paragraph" w:styleId="NormalWeb">
    <w:name w:val="Normal (Web)"/>
    <w:basedOn w:val="Normal"/>
    <w:uiPriority w:val="99"/>
    <w:semiHidden/>
    <w:unhideWhenUsed/>
    <w:rsid w:val="00D572D3"/>
    <w:pPr>
      <w:spacing w:before="100" w:beforeAutospacing="1" w:after="100" w:afterAutospacing="1"/>
    </w:pPr>
  </w:style>
  <w:style w:type="paragraph" w:styleId="Bibliography">
    <w:name w:val="Bibliography"/>
    <w:basedOn w:val="Normal"/>
    <w:next w:val="Normal"/>
    <w:uiPriority w:val="37"/>
    <w:unhideWhenUsed/>
    <w:rsid w:val="00C83D4A"/>
  </w:style>
  <w:style w:type="character" w:customStyle="1" w:styleId="editortnoteditedwurp8">
    <w:name w:val="editor_t__not_edited__wurp8"/>
    <w:basedOn w:val="DefaultParagraphFont"/>
    <w:rsid w:val="006F7117"/>
  </w:style>
  <w:style w:type="paragraph" w:styleId="Caption">
    <w:name w:val="caption"/>
    <w:basedOn w:val="Normal"/>
    <w:next w:val="Normal"/>
    <w:uiPriority w:val="35"/>
    <w:unhideWhenUsed/>
    <w:qFormat/>
    <w:rsid w:val="001745DF"/>
    <w:pPr>
      <w:spacing w:after="200"/>
    </w:pPr>
    <w:rPr>
      <w:i/>
      <w:iCs/>
      <w:color w:val="0E2841" w:themeColor="text2"/>
      <w:sz w:val="18"/>
      <w:szCs w:val="18"/>
    </w:rPr>
  </w:style>
  <w:style w:type="paragraph" w:styleId="Header">
    <w:name w:val="header"/>
    <w:basedOn w:val="Normal"/>
    <w:link w:val="HeaderChar"/>
    <w:uiPriority w:val="99"/>
    <w:unhideWhenUsed/>
    <w:rsid w:val="00746E13"/>
    <w:pPr>
      <w:tabs>
        <w:tab w:val="center" w:pos="4513"/>
        <w:tab w:val="right" w:pos="9026"/>
      </w:tabs>
    </w:pPr>
  </w:style>
  <w:style w:type="character" w:customStyle="1" w:styleId="HeaderChar">
    <w:name w:val="Header Char"/>
    <w:basedOn w:val="DefaultParagraphFont"/>
    <w:link w:val="Header"/>
    <w:uiPriority w:val="99"/>
    <w:rsid w:val="00746E1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746E13"/>
    <w:pPr>
      <w:tabs>
        <w:tab w:val="center" w:pos="4513"/>
        <w:tab w:val="right" w:pos="9026"/>
      </w:tabs>
    </w:pPr>
  </w:style>
  <w:style w:type="character" w:customStyle="1" w:styleId="FooterChar">
    <w:name w:val="Footer Char"/>
    <w:basedOn w:val="DefaultParagraphFont"/>
    <w:link w:val="Footer"/>
    <w:uiPriority w:val="99"/>
    <w:rsid w:val="00746E13"/>
    <w:rPr>
      <w:rFonts w:ascii="Times New Roman" w:eastAsia="Times New Roman" w:hAnsi="Times New Roman" w:cs="Times New Roman"/>
      <w:kern w:val="0"/>
      <w:lang w:eastAsia="en-GB"/>
      <w14:ligatures w14:val="none"/>
    </w:rPr>
  </w:style>
  <w:style w:type="paragraph" w:customStyle="1" w:styleId="break-words">
    <w:name w:val="break-words"/>
    <w:basedOn w:val="Normal"/>
    <w:rsid w:val="00BE5411"/>
    <w:pPr>
      <w:spacing w:before="100" w:beforeAutospacing="1" w:after="100" w:afterAutospacing="1"/>
    </w:pPr>
    <w:rPr>
      <w:lang w:bidi="hi-IN"/>
    </w:rPr>
  </w:style>
  <w:style w:type="character" w:styleId="Emphasis">
    <w:name w:val="Emphasis"/>
    <w:basedOn w:val="DefaultParagraphFont"/>
    <w:uiPriority w:val="20"/>
    <w:qFormat/>
    <w:rsid w:val="00E23AE6"/>
    <w:rPr>
      <w:i/>
      <w:iCs/>
    </w:rPr>
  </w:style>
  <w:style w:type="character" w:styleId="UnresolvedMention">
    <w:name w:val="Unresolved Mention"/>
    <w:basedOn w:val="DefaultParagraphFont"/>
    <w:uiPriority w:val="99"/>
    <w:semiHidden/>
    <w:unhideWhenUsed/>
    <w:rsid w:val="00992E40"/>
    <w:rPr>
      <w:color w:val="605E5C"/>
      <w:shd w:val="clear" w:color="auto" w:fill="E1DFDD"/>
    </w:rPr>
  </w:style>
  <w:style w:type="character" w:customStyle="1" w:styleId="css-1jxf684">
    <w:name w:val="css-1jxf684"/>
    <w:basedOn w:val="DefaultParagraphFont"/>
    <w:rsid w:val="0099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780">
      <w:bodyDiv w:val="1"/>
      <w:marLeft w:val="0"/>
      <w:marRight w:val="0"/>
      <w:marTop w:val="0"/>
      <w:marBottom w:val="0"/>
      <w:divBdr>
        <w:top w:val="none" w:sz="0" w:space="0" w:color="auto"/>
        <w:left w:val="none" w:sz="0" w:space="0" w:color="auto"/>
        <w:bottom w:val="none" w:sz="0" w:space="0" w:color="auto"/>
        <w:right w:val="none" w:sz="0" w:space="0" w:color="auto"/>
      </w:divBdr>
    </w:div>
    <w:div w:id="97874361">
      <w:bodyDiv w:val="1"/>
      <w:marLeft w:val="0"/>
      <w:marRight w:val="0"/>
      <w:marTop w:val="0"/>
      <w:marBottom w:val="0"/>
      <w:divBdr>
        <w:top w:val="none" w:sz="0" w:space="0" w:color="auto"/>
        <w:left w:val="none" w:sz="0" w:space="0" w:color="auto"/>
        <w:bottom w:val="none" w:sz="0" w:space="0" w:color="auto"/>
        <w:right w:val="none" w:sz="0" w:space="0" w:color="auto"/>
      </w:divBdr>
      <w:divsChild>
        <w:div w:id="861667905">
          <w:marLeft w:val="0"/>
          <w:marRight w:val="0"/>
          <w:marTop w:val="0"/>
          <w:marBottom w:val="0"/>
          <w:divBdr>
            <w:top w:val="none" w:sz="0" w:space="0" w:color="auto"/>
            <w:left w:val="none" w:sz="0" w:space="0" w:color="auto"/>
            <w:bottom w:val="none" w:sz="0" w:space="0" w:color="auto"/>
            <w:right w:val="none" w:sz="0" w:space="0" w:color="auto"/>
          </w:divBdr>
        </w:div>
      </w:divsChild>
    </w:div>
    <w:div w:id="132215037">
      <w:bodyDiv w:val="1"/>
      <w:marLeft w:val="0"/>
      <w:marRight w:val="0"/>
      <w:marTop w:val="0"/>
      <w:marBottom w:val="0"/>
      <w:divBdr>
        <w:top w:val="none" w:sz="0" w:space="0" w:color="auto"/>
        <w:left w:val="none" w:sz="0" w:space="0" w:color="auto"/>
        <w:bottom w:val="none" w:sz="0" w:space="0" w:color="auto"/>
        <w:right w:val="none" w:sz="0" w:space="0" w:color="auto"/>
      </w:divBdr>
    </w:div>
    <w:div w:id="266697186">
      <w:bodyDiv w:val="1"/>
      <w:marLeft w:val="0"/>
      <w:marRight w:val="0"/>
      <w:marTop w:val="0"/>
      <w:marBottom w:val="0"/>
      <w:divBdr>
        <w:top w:val="none" w:sz="0" w:space="0" w:color="auto"/>
        <w:left w:val="none" w:sz="0" w:space="0" w:color="auto"/>
        <w:bottom w:val="none" w:sz="0" w:space="0" w:color="auto"/>
        <w:right w:val="none" w:sz="0" w:space="0" w:color="auto"/>
      </w:divBdr>
      <w:divsChild>
        <w:div w:id="942499818">
          <w:marLeft w:val="0"/>
          <w:marRight w:val="0"/>
          <w:marTop w:val="0"/>
          <w:marBottom w:val="0"/>
          <w:divBdr>
            <w:top w:val="none" w:sz="0" w:space="0" w:color="auto"/>
            <w:left w:val="none" w:sz="0" w:space="0" w:color="auto"/>
            <w:bottom w:val="none" w:sz="0" w:space="0" w:color="auto"/>
            <w:right w:val="none" w:sz="0" w:space="0" w:color="auto"/>
          </w:divBdr>
        </w:div>
      </w:divsChild>
    </w:div>
    <w:div w:id="354817691">
      <w:bodyDiv w:val="1"/>
      <w:marLeft w:val="0"/>
      <w:marRight w:val="0"/>
      <w:marTop w:val="0"/>
      <w:marBottom w:val="0"/>
      <w:divBdr>
        <w:top w:val="none" w:sz="0" w:space="0" w:color="auto"/>
        <w:left w:val="none" w:sz="0" w:space="0" w:color="auto"/>
        <w:bottom w:val="none" w:sz="0" w:space="0" w:color="auto"/>
        <w:right w:val="none" w:sz="0" w:space="0" w:color="auto"/>
      </w:divBdr>
    </w:div>
    <w:div w:id="403836347">
      <w:bodyDiv w:val="1"/>
      <w:marLeft w:val="0"/>
      <w:marRight w:val="0"/>
      <w:marTop w:val="0"/>
      <w:marBottom w:val="0"/>
      <w:divBdr>
        <w:top w:val="none" w:sz="0" w:space="0" w:color="auto"/>
        <w:left w:val="none" w:sz="0" w:space="0" w:color="auto"/>
        <w:bottom w:val="none" w:sz="0" w:space="0" w:color="auto"/>
        <w:right w:val="none" w:sz="0" w:space="0" w:color="auto"/>
      </w:divBdr>
    </w:div>
    <w:div w:id="475420938">
      <w:bodyDiv w:val="1"/>
      <w:marLeft w:val="0"/>
      <w:marRight w:val="0"/>
      <w:marTop w:val="0"/>
      <w:marBottom w:val="0"/>
      <w:divBdr>
        <w:top w:val="none" w:sz="0" w:space="0" w:color="auto"/>
        <w:left w:val="none" w:sz="0" w:space="0" w:color="auto"/>
        <w:bottom w:val="none" w:sz="0" w:space="0" w:color="auto"/>
        <w:right w:val="none" w:sz="0" w:space="0" w:color="auto"/>
      </w:divBdr>
    </w:div>
    <w:div w:id="553396621">
      <w:bodyDiv w:val="1"/>
      <w:marLeft w:val="0"/>
      <w:marRight w:val="0"/>
      <w:marTop w:val="0"/>
      <w:marBottom w:val="0"/>
      <w:divBdr>
        <w:top w:val="none" w:sz="0" w:space="0" w:color="auto"/>
        <w:left w:val="none" w:sz="0" w:space="0" w:color="auto"/>
        <w:bottom w:val="none" w:sz="0" w:space="0" w:color="auto"/>
        <w:right w:val="none" w:sz="0" w:space="0" w:color="auto"/>
      </w:divBdr>
      <w:divsChild>
        <w:div w:id="417479664">
          <w:marLeft w:val="0"/>
          <w:marRight w:val="0"/>
          <w:marTop w:val="0"/>
          <w:marBottom w:val="0"/>
          <w:divBdr>
            <w:top w:val="none" w:sz="0" w:space="0" w:color="auto"/>
            <w:left w:val="none" w:sz="0" w:space="0" w:color="auto"/>
            <w:bottom w:val="none" w:sz="0" w:space="0" w:color="auto"/>
            <w:right w:val="none" w:sz="0" w:space="0" w:color="auto"/>
          </w:divBdr>
        </w:div>
        <w:div w:id="828597911">
          <w:marLeft w:val="0"/>
          <w:marRight w:val="0"/>
          <w:marTop w:val="0"/>
          <w:marBottom w:val="0"/>
          <w:divBdr>
            <w:top w:val="none" w:sz="0" w:space="0" w:color="auto"/>
            <w:left w:val="none" w:sz="0" w:space="0" w:color="auto"/>
            <w:bottom w:val="none" w:sz="0" w:space="0" w:color="auto"/>
            <w:right w:val="none" w:sz="0" w:space="0" w:color="auto"/>
          </w:divBdr>
        </w:div>
        <w:div w:id="639388230">
          <w:marLeft w:val="0"/>
          <w:marRight w:val="0"/>
          <w:marTop w:val="0"/>
          <w:marBottom w:val="0"/>
          <w:divBdr>
            <w:top w:val="none" w:sz="0" w:space="0" w:color="auto"/>
            <w:left w:val="none" w:sz="0" w:space="0" w:color="auto"/>
            <w:bottom w:val="none" w:sz="0" w:space="0" w:color="auto"/>
            <w:right w:val="none" w:sz="0" w:space="0" w:color="auto"/>
          </w:divBdr>
        </w:div>
        <w:div w:id="1469787944">
          <w:marLeft w:val="0"/>
          <w:marRight w:val="0"/>
          <w:marTop w:val="0"/>
          <w:marBottom w:val="0"/>
          <w:divBdr>
            <w:top w:val="none" w:sz="0" w:space="0" w:color="auto"/>
            <w:left w:val="none" w:sz="0" w:space="0" w:color="auto"/>
            <w:bottom w:val="none" w:sz="0" w:space="0" w:color="auto"/>
            <w:right w:val="none" w:sz="0" w:space="0" w:color="auto"/>
          </w:divBdr>
        </w:div>
        <w:div w:id="183984278">
          <w:marLeft w:val="0"/>
          <w:marRight w:val="0"/>
          <w:marTop w:val="0"/>
          <w:marBottom w:val="0"/>
          <w:divBdr>
            <w:top w:val="none" w:sz="0" w:space="0" w:color="auto"/>
            <w:left w:val="none" w:sz="0" w:space="0" w:color="auto"/>
            <w:bottom w:val="none" w:sz="0" w:space="0" w:color="auto"/>
            <w:right w:val="none" w:sz="0" w:space="0" w:color="auto"/>
          </w:divBdr>
        </w:div>
        <w:div w:id="281814273">
          <w:marLeft w:val="0"/>
          <w:marRight w:val="0"/>
          <w:marTop w:val="0"/>
          <w:marBottom w:val="0"/>
          <w:divBdr>
            <w:top w:val="none" w:sz="0" w:space="0" w:color="auto"/>
            <w:left w:val="none" w:sz="0" w:space="0" w:color="auto"/>
            <w:bottom w:val="none" w:sz="0" w:space="0" w:color="auto"/>
            <w:right w:val="none" w:sz="0" w:space="0" w:color="auto"/>
          </w:divBdr>
        </w:div>
      </w:divsChild>
    </w:div>
    <w:div w:id="584848115">
      <w:bodyDiv w:val="1"/>
      <w:marLeft w:val="0"/>
      <w:marRight w:val="0"/>
      <w:marTop w:val="0"/>
      <w:marBottom w:val="0"/>
      <w:divBdr>
        <w:top w:val="none" w:sz="0" w:space="0" w:color="auto"/>
        <w:left w:val="none" w:sz="0" w:space="0" w:color="auto"/>
        <w:bottom w:val="none" w:sz="0" w:space="0" w:color="auto"/>
        <w:right w:val="none" w:sz="0" w:space="0" w:color="auto"/>
      </w:divBdr>
      <w:divsChild>
        <w:div w:id="613555933">
          <w:marLeft w:val="0"/>
          <w:marRight w:val="0"/>
          <w:marTop w:val="0"/>
          <w:marBottom w:val="0"/>
          <w:divBdr>
            <w:top w:val="none" w:sz="0" w:space="0" w:color="auto"/>
            <w:left w:val="none" w:sz="0" w:space="0" w:color="auto"/>
            <w:bottom w:val="none" w:sz="0" w:space="0" w:color="auto"/>
            <w:right w:val="none" w:sz="0" w:space="0" w:color="auto"/>
          </w:divBdr>
        </w:div>
      </w:divsChild>
    </w:div>
    <w:div w:id="585530298">
      <w:bodyDiv w:val="1"/>
      <w:marLeft w:val="0"/>
      <w:marRight w:val="0"/>
      <w:marTop w:val="0"/>
      <w:marBottom w:val="0"/>
      <w:divBdr>
        <w:top w:val="none" w:sz="0" w:space="0" w:color="auto"/>
        <w:left w:val="none" w:sz="0" w:space="0" w:color="auto"/>
        <w:bottom w:val="none" w:sz="0" w:space="0" w:color="auto"/>
        <w:right w:val="none" w:sz="0" w:space="0" w:color="auto"/>
      </w:divBdr>
    </w:div>
    <w:div w:id="811212401">
      <w:bodyDiv w:val="1"/>
      <w:marLeft w:val="0"/>
      <w:marRight w:val="0"/>
      <w:marTop w:val="0"/>
      <w:marBottom w:val="0"/>
      <w:divBdr>
        <w:top w:val="none" w:sz="0" w:space="0" w:color="auto"/>
        <w:left w:val="none" w:sz="0" w:space="0" w:color="auto"/>
        <w:bottom w:val="none" w:sz="0" w:space="0" w:color="auto"/>
        <w:right w:val="none" w:sz="0" w:space="0" w:color="auto"/>
      </w:divBdr>
    </w:div>
    <w:div w:id="812521247">
      <w:bodyDiv w:val="1"/>
      <w:marLeft w:val="0"/>
      <w:marRight w:val="0"/>
      <w:marTop w:val="0"/>
      <w:marBottom w:val="0"/>
      <w:divBdr>
        <w:top w:val="none" w:sz="0" w:space="0" w:color="auto"/>
        <w:left w:val="none" w:sz="0" w:space="0" w:color="auto"/>
        <w:bottom w:val="none" w:sz="0" w:space="0" w:color="auto"/>
        <w:right w:val="none" w:sz="0" w:space="0" w:color="auto"/>
      </w:divBdr>
      <w:divsChild>
        <w:div w:id="1621180341">
          <w:marLeft w:val="0"/>
          <w:marRight w:val="0"/>
          <w:marTop w:val="0"/>
          <w:marBottom w:val="0"/>
          <w:divBdr>
            <w:top w:val="none" w:sz="0" w:space="0" w:color="auto"/>
            <w:left w:val="none" w:sz="0" w:space="0" w:color="auto"/>
            <w:bottom w:val="none" w:sz="0" w:space="0" w:color="auto"/>
            <w:right w:val="none" w:sz="0" w:space="0" w:color="auto"/>
          </w:divBdr>
        </w:div>
        <w:div w:id="374739627">
          <w:marLeft w:val="300"/>
          <w:marRight w:val="0"/>
          <w:marTop w:val="0"/>
          <w:marBottom w:val="0"/>
          <w:divBdr>
            <w:top w:val="none" w:sz="0" w:space="0" w:color="auto"/>
            <w:left w:val="none" w:sz="0" w:space="0" w:color="auto"/>
            <w:bottom w:val="none" w:sz="0" w:space="0" w:color="auto"/>
            <w:right w:val="none" w:sz="0" w:space="0" w:color="auto"/>
          </w:divBdr>
        </w:div>
      </w:divsChild>
    </w:div>
    <w:div w:id="835606435">
      <w:bodyDiv w:val="1"/>
      <w:marLeft w:val="0"/>
      <w:marRight w:val="0"/>
      <w:marTop w:val="0"/>
      <w:marBottom w:val="0"/>
      <w:divBdr>
        <w:top w:val="none" w:sz="0" w:space="0" w:color="auto"/>
        <w:left w:val="none" w:sz="0" w:space="0" w:color="auto"/>
        <w:bottom w:val="none" w:sz="0" w:space="0" w:color="auto"/>
        <w:right w:val="none" w:sz="0" w:space="0" w:color="auto"/>
      </w:divBdr>
    </w:div>
    <w:div w:id="850149503">
      <w:bodyDiv w:val="1"/>
      <w:marLeft w:val="0"/>
      <w:marRight w:val="0"/>
      <w:marTop w:val="0"/>
      <w:marBottom w:val="0"/>
      <w:divBdr>
        <w:top w:val="none" w:sz="0" w:space="0" w:color="auto"/>
        <w:left w:val="none" w:sz="0" w:space="0" w:color="auto"/>
        <w:bottom w:val="none" w:sz="0" w:space="0" w:color="auto"/>
        <w:right w:val="none" w:sz="0" w:space="0" w:color="auto"/>
      </w:divBdr>
      <w:divsChild>
        <w:div w:id="661469836">
          <w:marLeft w:val="0"/>
          <w:marRight w:val="0"/>
          <w:marTop w:val="0"/>
          <w:marBottom w:val="0"/>
          <w:divBdr>
            <w:top w:val="none" w:sz="0" w:space="0" w:color="auto"/>
            <w:left w:val="none" w:sz="0" w:space="0" w:color="auto"/>
            <w:bottom w:val="none" w:sz="0" w:space="0" w:color="auto"/>
            <w:right w:val="none" w:sz="0" w:space="0" w:color="auto"/>
          </w:divBdr>
        </w:div>
      </w:divsChild>
    </w:div>
    <w:div w:id="931663682">
      <w:bodyDiv w:val="1"/>
      <w:marLeft w:val="0"/>
      <w:marRight w:val="0"/>
      <w:marTop w:val="0"/>
      <w:marBottom w:val="0"/>
      <w:divBdr>
        <w:top w:val="none" w:sz="0" w:space="0" w:color="auto"/>
        <w:left w:val="none" w:sz="0" w:space="0" w:color="auto"/>
        <w:bottom w:val="none" w:sz="0" w:space="0" w:color="auto"/>
        <w:right w:val="none" w:sz="0" w:space="0" w:color="auto"/>
      </w:divBdr>
      <w:divsChild>
        <w:div w:id="1754273665">
          <w:marLeft w:val="0"/>
          <w:marRight w:val="0"/>
          <w:marTop w:val="0"/>
          <w:marBottom w:val="0"/>
          <w:divBdr>
            <w:top w:val="none" w:sz="0" w:space="0" w:color="auto"/>
            <w:left w:val="none" w:sz="0" w:space="0" w:color="auto"/>
            <w:bottom w:val="none" w:sz="0" w:space="0" w:color="auto"/>
            <w:right w:val="none" w:sz="0" w:space="0" w:color="auto"/>
          </w:divBdr>
        </w:div>
      </w:divsChild>
    </w:div>
    <w:div w:id="940064331">
      <w:bodyDiv w:val="1"/>
      <w:marLeft w:val="0"/>
      <w:marRight w:val="0"/>
      <w:marTop w:val="0"/>
      <w:marBottom w:val="0"/>
      <w:divBdr>
        <w:top w:val="none" w:sz="0" w:space="0" w:color="auto"/>
        <w:left w:val="none" w:sz="0" w:space="0" w:color="auto"/>
        <w:bottom w:val="none" w:sz="0" w:space="0" w:color="auto"/>
        <w:right w:val="none" w:sz="0" w:space="0" w:color="auto"/>
      </w:divBdr>
    </w:div>
    <w:div w:id="961494631">
      <w:bodyDiv w:val="1"/>
      <w:marLeft w:val="0"/>
      <w:marRight w:val="0"/>
      <w:marTop w:val="0"/>
      <w:marBottom w:val="0"/>
      <w:divBdr>
        <w:top w:val="none" w:sz="0" w:space="0" w:color="auto"/>
        <w:left w:val="none" w:sz="0" w:space="0" w:color="auto"/>
        <w:bottom w:val="none" w:sz="0" w:space="0" w:color="auto"/>
        <w:right w:val="none" w:sz="0" w:space="0" w:color="auto"/>
      </w:divBdr>
    </w:div>
    <w:div w:id="964585570">
      <w:bodyDiv w:val="1"/>
      <w:marLeft w:val="0"/>
      <w:marRight w:val="0"/>
      <w:marTop w:val="0"/>
      <w:marBottom w:val="0"/>
      <w:divBdr>
        <w:top w:val="none" w:sz="0" w:space="0" w:color="auto"/>
        <w:left w:val="none" w:sz="0" w:space="0" w:color="auto"/>
        <w:bottom w:val="none" w:sz="0" w:space="0" w:color="auto"/>
        <w:right w:val="none" w:sz="0" w:space="0" w:color="auto"/>
      </w:divBdr>
    </w:div>
    <w:div w:id="991710807">
      <w:bodyDiv w:val="1"/>
      <w:marLeft w:val="0"/>
      <w:marRight w:val="0"/>
      <w:marTop w:val="0"/>
      <w:marBottom w:val="0"/>
      <w:divBdr>
        <w:top w:val="none" w:sz="0" w:space="0" w:color="auto"/>
        <w:left w:val="none" w:sz="0" w:space="0" w:color="auto"/>
        <w:bottom w:val="none" w:sz="0" w:space="0" w:color="auto"/>
        <w:right w:val="none" w:sz="0" w:space="0" w:color="auto"/>
      </w:divBdr>
    </w:div>
    <w:div w:id="1093165153">
      <w:bodyDiv w:val="1"/>
      <w:marLeft w:val="0"/>
      <w:marRight w:val="0"/>
      <w:marTop w:val="0"/>
      <w:marBottom w:val="0"/>
      <w:divBdr>
        <w:top w:val="none" w:sz="0" w:space="0" w:color="auto"/>
        <w:left w:val="none" w:sz="0" w:space="0" w:color="auto"/>
        <w:bottom w:val="none" w:sz="0" w:space="0" w:color="auto"/>
        <w:right w:val="none" w:sz="0" w:space="0" w:color="auto"/>
      </w:divBdr>
      <w:divsChild>
        <w:div w:id="1166823768">
          <w:marLeft w:val="0"/>
          <w:marRight w:val="0"/>
          <w:marTop w:val="0"/>
          <w:marBottom w:val="0"/>
          <w:divBdr>
            <w:top w:val="none" w:sz="0" w:space="0" w:color="auto"/>
            <w:left w:val="none" w:sz="0" w:space="0" w:color="auto"/>
            <w:bottom w:val="none" w:sz="0" w:space="0" w:color="auto"/>
            <w:right w:val="none" w:sz="0" w:space="0" w:color="auto"/>
          </w:divBdr>
        </w:div>
      </w:divsChild>
    </w:div>
    <w:div w:id="1129588588">
      <w:bodyDiv w:val="1"/>
      <w:marLeft w:val="0"/>
      <w:marRight w:val="0"/>
      <w:marTop w:val="0"/>
      <w:marBottom w:val="0"/>
      <w:divBdr>
        <w:top w:val="none" w:sz="0" w:space="0" w:color="auto"/>
        <w:left w:val="none" w:sz="0" w:space="0" w:color="auto"/>
        <w:bottom w:val="none" w:sz="0" w:space="0" w:color="auto"/>
        <w:right w:val="none" w:sz="0" w:space="0" w:color="auto"/>
      </w:divBdr>
    </w:div>
    <w:div w:id="1136797527">
      <w:bodyDiv w:val="1"/>
      <w:marLeft w:val="0"/>
      <w:marRight w:val="0"/>
      <w:marTop w:val="0"/>
      <w:marBottom w:val="0"/>
      <w:divBdr>
        <w:top w:val="none" w:sz="0" w:space="0" w:color="auto"/>
        <w:left w:val="none" w:sz="0" w:space="0" w:color="auto"/>
        <w:bottom w:val="none" w:sz="0" w:space="0" w:color="auto"/>
        <w:right w:val="none" w:sz="0" w:space="0" w:color="auto"/>
      </w:divBdr>
      <w:divsChild>
        <w:div w:id="242843043">
          <w:marLeft w:val="0"/>
          <w:marRight w:val="0"/>
          <w:marTop w:val="0"/>
          <w:marBottom w:val="0"/>
          <w:divBdr>
            <w:top w:val="none" w:sz="0" w:space="0" w:color="auto"/>
            <w:left w:val="none" w:sz="0" w:space="0" w:color="auto"/>
            <w:bottom w:val="none" w:sz="0" w:space="0" w:color="auto"/>
            <w:right w:val="none" w:sz="0" w:space="0" w:color="auto"/>
          </w:divBdr>
        </w:div>
        <w:div w:id="96217059">
          <w:marLeft w:val="0"/>
          <w:marRight w:val="0"/>
          <w:marTop w:val="0"/>
          <w:marBottom w:val="0"/>
          <w:divBdr>
            <w:top w:val="none" w:sz="0" w:space="0" w:color="auto"/>
            <w:left w:val="none" w:sz="0" w:space="0" w:color="auto"/>
            <w:bottom w:val="none" w:sz="0" w:space="0" w:color="auto"/>
            <w:right w:val="none" w:sz="0" w:space="0" w:color="auto"/>
          </w:divBdr>
        </w:div>
      </w:divsChild>
    </w:div>
    <w:div w:id="1174220370">
      <w:bodyDiv w:val="1"/>
      <w:marLeft w:val="0"/>
      <w:marRight w:val="0"/>
      <w:marTop w:val="0"/>
      <w:marBottom w:val="0"/>
      <w:divBdr>
        <w:top w:val="none" w:sz="0" w:space="0" w:color="auto"/>
        <w:left w:val="none" w:sz="0" w:space="0" w:color="auto"/>
        <w:bottom w:val="none" w:sz="0" w:space="0" w:color="auto"/>
        <w:right w:val="none" w:sz="0" w:space="0" w:color="auto"/>
      </w:divBdr>
    </w:div>
    <w:div w:id="1182207587">
      <w:bodyDiv w:val="1"/>
      <w:marLeft w:val="0"/>
      <w:marRight w:val="0"/>
      <w:marTop w:val="0"/>
      <w:marBottom w:val="0"/>
      <w:divBdr>
        <w:top w:val="none" w:sz="0" w:space="0" w:color="auto"/>
        <w:left w:val="none" w:sz="0" w:space="0" w:color="auto"/>
        <w:bottom w:val="none" w:sz="0" w:space="0" w:color="auto"/>
        <w:right w:val="none" w:sz="0" w:space="0" w:color="auto"/>
      </w:divBdr>
    </w:div>
    <w:div w:id="1214541543">
      <w:bodyDiv w:val="1"/>
      <w:marLeft w:val="0"/>
      <w:marRight w:val="0"/>
      <w:marTop w:val="0"/>
      <w:marBottom w:val="0"/>
      <w:divBdr>
        <w:top w:val="none" w:sz="0" w:space="0" w:color="auto"/>
        <w:left w:val="none" w:sz="0" w:space="0" w:color="auto"/>
        <w:bottom w:val="none" w:sz="0" w:space="0" w:color="auto"/>
        <w:right w:val="none" w:sz="0" w:space="0" w:color="auto"/>
      </w:divBdr>
      <w:divsChild>
        <w:div w:id="211503204">
          <w:marLeft w:val="0"/>
          <w:marRight w:val="0"/>
          <w:marTop w:val="0"/>
          <w:marBottom w:val="0"/>
          <w:divBdr>
            <w:top w:val="none" w:sz="0" w:space="0" w:color="auto"/>
            <w:left w:val="none" w:sz="0" w:space="0" w:color="auto"/>
            <w:bottom w:val="none" w:sz="0" w:space="0" w:color="auto"/>
            <w:right w:val="none" w:sz="0" w:space="0" w:color="auto"/>
          </w:divBdr>
        </w:div>
      </w:divsChild>
    </w:div>
    <w:div w:id="1309167601">
      <w:bodyDiv w:val="1"/>
      <w:marLeft w:val="0"/>
      <w:marRight w:val="0"/>
      <w:marTop w:val="0"/>
      <w:marBottom w:val="0"/>
      <w:divBdr>
        <w:top w:val="none" w:sz="0" w:space="0" w:color="auto"/>
        <w:left w:val="none" w:sz="0" w:space="0" w:color="auto"/>
        <w:bottom w:val="none" w:sz="0" w:space="0" w:color="auto"/>
        <w:right w:val="none" w:sz="0" w:space="0" w:color="auto"/>
      </w:divBdr>
      <w:divsChild>
        <w:div w:id="1814180575">
          <w:marLeft w:val="0"/>
          <w:marRight w:val="0"/>
          <w:marTop w:val="0"/>
          <w:marBottom w:val="0"/>
          <w:divBdr>
            <w:top w:val="none" w:sz="0" w:space="0" w:color="auto"/>
            <w:left w:val="none" w:sz="0" w:space="0" w:color="auto"/>
            <w:bottom w:val="none" w:sz="0" w:space="0" w:color="auto"/>
            <w:right w:val="none" w:sz="0" w:space="0" w:color="auto"/>
          </w:divBdr>
        </w:div>
        <w:div w:id="1278221696">
          <w:marLeft w:val="0"/>
          <w:marRight w:val="0"/>
          <w:marTop w:val="0"/>
          <w:marBottom w:val="0"/>
          <w:divBdr>
            <w:top w:val="none" w:sz="0" w:space="0" w:color="auto"/>
            <w:left w:val="none" w:sz="0" w:space="0" w:color="auto"/>
            <w:bottom w:val="none" w:sz="0" w:space="0" w:color="auto"/>
            <w:right w:val="none" w:sz="0" w:space="0" w:color="auto"/>
          </w:divBdr>
        </w:div>
        <w:div w:id="1795245179">
          <w:marLeft w:val="0"/>
          <w:marRight w:val="0"/>
          <w:marTop w:val="0"/>
          <w:marBottom w:val="0"/>
          <w:divBdr>
            <w:top w:val="none" w:sz="0" w:space="0" w:color="auto"/>
            <w:left w:val="none" w:sz="0" w:space="0" w:color="auto"/>
            <w:bottom w:val="none" w:sz="0" w:space="0" w:color="auto"/>
            <w:right w:val="none" w:sz="0" w:space="0" w:color="auto"/>
          </w:divBdr>
        </w:div>
        <w:div w:id="295449426">
          <w:marLeft w:val="0"/>
          <w:marRight w:val="0"/>
          <w:marTop w:val="0"/>
          <w:marBottom w:val="0"/>
          <w:divBdr>
            <w:top w:val="none" w:sz="0" w:space="0" w:color="auto"/>
            <w:left w:val="none" w:sz="0" w:space="0" w:color="auto"/>
            <w:bottom w:val="none" w:sz="0" w:space="0" w:color="auto"/>
            <w:right w:val="none" w:sz="0" w:space="0" w:color="auto"/>
          </w:divBdr>
        </w:div>
        <w:div w:id="268238939">
          <w:marLeft w:val="0"/>
          <w:marRight w:val="0"/>
          <w:marTop w:val="0"/>
          <w:marBottom w:val="0"/>
          <w:divBdr>
            <w:top w:val="none" w:sz="0" w:space="0" w:color="auto"/>
            <w:left w:val="none" w:sz="0" w:space="0" w:color="auto"/>
            <w:bottom w:val="none" w:sz="0" w:space="0" w:color="auto"/>
            <w:right w:val="none" w:sz="0" w:space="0" w:color="auto"/>
          </w:divBdr>
        </w:div>
        <w:div w:id="696808608">
          <w:marLeft w:val="0"/>
          <w:marRight w:val="0"/>
          <w:marTop w:val="0"/>
          <w:marBottom w:val="0"/>
          <w:divBdr>
            <w:top w:val="none" w:sz="0" w:space="0" w:color="auto"/>
            <w:left w:val="none" w:sz="0" w:space="0" w:color="auto"/>
            <w:bottom w:val="none" w:sz="0" w:space="0" w:color="auto"/>
            <w:right w:val="none" w:sz="0" w:space="0" w:color="auto"/>
          </w:divBdr>
        </w:div>
      </w:divsChild>
    </w:div>
    <w:div w:id="1332876467">
      <w:bodyDiv w:val="1"/>
      <w:marLeft w:val="0"/>
      <w:marRight w:val="0"/>
      <w:marTop w:val="0"/>
      <w:marBottom w:val="0"/>
      <w:divBdr>
        <w:top w:val="none" w:sz="0" w:space="0" w:color="auto"/>
        <w:left w:val="none" w:sz="0" w:space="0" w:color="auto"/>
        <w:bottom w:val="none" w:sz="0" w:space="0" w:color="auto"/>
        <w:right w:val="none" w:sz="0" w:space="0" w:color="auto"/>
      </w:divBdr>
    </w:div>
    <w:div w:id="1348218223">
      <w:bodyDiv w:val="1"/>
      <w:marLeft w:val="0"/>
      <w:marRight w:val="0"/>
      <w:marTop w:val="0"/>
      <w:marBottom w:val="0"/>
      <w:divBdr>
        <w:top w:val="none" w:sz="0" w:space="0" w:color="auto"/>
        <w:left w:val="none" w:sz="0" w:space="0" w:color="auto"/>
        <w:bottom w:val="none" w:sz="0" w:space="0" w:color="auto"/>
        <w:right w:val="none" w:sz="0" w:space="0" w:color="auto"/>
      </w:divBdr>
      <w:divsChild>
        <w:div w:id="836730741">
          <w:marLeft w:val="0"/>
          <w:marRight w:val="0"/>
          <w:marTop w:val="0"/>
          <w:marBottom w:val="0"/>
          <w:divBdr>
            <w:top w:val="none" w:sz="0" w:space="0" w:color="auto"/>
            <w:left w:val="none" w:sz="0" w:space="0" w:color="auto"/>
            <w:bottom w:val="none" w:sz="0" w:space="0" w:color="auto"/>
            <w:right w:val="none" w:sz="0" w:space="0" w:color="auto"/>
          </w:divBdr>
        </w:div>
      </w:divsChild>
    </w:div>
    <w:div w:id="1389760587">
      <w:bodyDiv w:val="1"/>
      <w:marLeft w:val="0"/>
      <w:marRight w:val="0"/>
      <w:marTop w:val="0"/>
      <w:marBottom w:val="0"/>
      <w:divBdr>
        <w:top w:val="none" w:sz="0" w:space="0" w:color="auto"/>
        <w:left w:val="none" w:sz="0" w:space="0" w:color="auto"/>
        <w:bottom w:val="none" w:sz="0" w:space="0" w:color="auto"/>
        <w:right w:val="none" w:sz="0" w:space="0" w:color="auto"/>
      </w:divBdr>
      <w:divsChild>
        <w:div w:id="675308153">
          <w:marLeft w:val="0"/>
          <w:marRight w:val="0"/>
          <w:marTop w:val="0"/>
          <w:marBottom w:val="0"/>
          <w:divBdr>
            <w:top w:val="none" w:sz="0" w:space="0" w:color="auto"/>
            <w:left w:val="none" w:sz="0" w:space="0" w:color="auto"/>
            <w:bottom w:val="none" w:sz="0" w:space="0" w:color="auto"/>
            <w:right w:val="none" w:sz="0" w:space="0" w:color="auto"/>
          </w:divBdr>
        </w:div>
      </w:divsChild>
    </w:div>
    <w:div w:id="1406027718">
      <w:bodyDiv w:val="1"/>
      <w:marLeft w:val="0"/>
      <w:marRight w:val="0"/>
      <w:marTop w:val="0"/>
      <w:marBottom w:val="0"/>
      <w:divBdr>
        <w:top w:val="none" w:sz="0" w:space="0" w:color="auto"/>
        <w:left w:val="none" w:sz="0" w:space="0" w:color="auto"/>
        <w:bottom w:val="none" w:sz="0" w:space="0" w:color="auto"/>
        <w:right w:val="none" w:sz="0" w:space="0" w:color="auto"/>
      </w:divBdr>
    </w:div>
    <w:div w:id="1577664583">
      <w:bodyDiv w:val="1"/>
      <w:marLeft w:val="0"/>
      <w:marRight w:val="0"/>
      <w:marTop w:val="0"/>
      <w:marBottom w:val="0"/>
      <w:divBdr>
        <w:top w:val="none" w:sz="0" w:space="0" w:color="auto"/>
        <w:left w:val="none" w:sz="0" w:space="0" w:color="auto"/>
        <w:bottom w:val="none" w:sz="0" w:space="0" w:color="auto"/>
        <w:right w:val="none" w:sz="0" w:space="0" w:color="auto"/>
      </w:divBdr>
      <w:divsChild>
        <w:div w:id="511997996">
          <w:marLeft w:val="0"/>
          <w:marRight w:val="0"/>
          <w:marTop w:val="0"/>
          <w:marBottom w:val="0"/>
          <w:divBdr>
            <w:top w:val="none" w:sz="0" w:space="0" w:color="auto"/>
            <w:left w:val="none" w:sz="0" w:space="0" w:color="auto"/>
            <w:bottom w:val="none" w:sz="0" w:space="0" w:color="auto"/>
            <w:right w:val="none" w:sz="0" w:space="0" w:color="auto"/>
          </w:divBdr>
        </w:div>
      </w:divsChild>
    </w:div>
    <w:div w:id="1581716263">
      <w:bodyDiv w:val="1"/>
      <w:marLeft w:val="0"/>
      <w:marRight w:val="0"/>
      <w:marTop w:val="0"/>
      <w:marBottom w:val="0"/>
      <w:divBdr>
        <w:top w:val="none" w:sz="0" w:space="0" w:color="auto"/>
        <w:left w:val="none" w:sz="0" w:space="0" w:color="auto"/>
        <w:bottom w:val="none" w:sz="0" w:space="0" w:color="auto"/>
        <w:right w:val="none" w:sz="0" w:space="0" w:color="auto"/>
      </w:divBdr>
    </w:div>
    <w:div w:id="1588004790">
      <w:bodyDiv w:val="1"/>
      <w:marLeft w:val="0"/>
      <w:marRight w:val="0"/>
      <w:marTop w:val="0"/>
      <w:marBottom w:val="0"/>
      <w:divBdr>
        <w:top w:val="none" w:sz="0" w:space="0" w:color="auto"/>
        <w:left w:val="none" w:sz="0" w:space="0" w:color="auto"/>
        <w:bottom w:val="none" w:sz="0" w:space="0" w:color="auto"/>
        <w:right w:val="none" w:sz="0" w:space="0" w:color="auto"/>
      </w:divBdr>
    </w:div>
    <w:div w:id="1634749872">
      <w:bodyDiv w:val="1"/>
      <w:marLeft w:val="0"/>
      <w:marRight w:val="0"/>
      <w:marTop w:val="0"/>
      <w:marBottom w:val="0"/>
      <w:divBdr>
        <w:top w:val="none" w:sz="0" w:space="0" w:color="auto"/>
        <w:left w:val="none" w:sz="0" w:space="0" w:color="auto"/>
        <w:bottom w:val="none" w:sz="0" w:space="0" w:color="auto"/>
        <w:right w:val="none" w:sz="0" w:space="0" w:color="auto"/>
      </w:divBdr>
    </w:div>
    <w:div w:id="1720520404">
      <w:bodyDiv w:val="1"/>
      <w:marLeft w:val="0"/>
      <w:marRight w:val="0"/>
      <w:marTop w:val="0"/>
      <w:marBottom w:val="0"/>
      <w:divBdr>
        <w:top w:val="none" w:sz="0" w:space="0" w:color="auto"/>
        <w:left w:val="none" w:sz="0" w:space="0" w:color="auto"/>
        <w:bottom w:val="none" w:sz="0" w:space="0" w:color="auto"/>
        <w:right w:val="none" w:sz="0" w:space="0" w:color="auto"/>
      </w:divBdr>
    </w:div>
    <w:div w:id="1815947400">
      <w:bodyDiv w:val="1"/>
      <w:marLeft w:val="0"/>
      <w:marRight w:val="0"/>
      <w:marTop w:val="0"/>
      <w:marBottom w:val="0"/>
      <w:divBdr>
        <w:top w:val="none" w:sz="0" w:space="0" w:color="auto"/>
        <w:left w:val="none" w:sz="0" w:space="0" w:color="auto"/>
        <w:bottom w:val="none" w:sz="0" w:space="0" w:color="auto"/>
        <w:right w:val="none" w:sz="0" w:space="0" w:color="auto"/>
      </w:divBdr>
    </w:div>
    <w:div w:id="1978485548">
      <w:bodyDiv w:val="1"/>
      <w:marLeft w:val="0"/>
      <w:marRight w:val="0"/>
      <w:marTop w:val="0"/>
      <w:marBottom w:val="0"/>
      <w:divBdr>
        <w:top w:val="none" w:sz="0" w:space="0" w:color="auto"/>
        <w:left w:val="none" w:sz="0" w:space="0" w:color="auto"/>
        <w:bottom w:val="none" w:sz="0" w:space="0" w:color="auto"/>
        <w:right w:val="none" w:sz="0" w:space="0" w:color="auto"/>
      </w:divBdr>
    </w:div>
    <w:div w:id="2047674023">
      <w:bodyDiv w:val="1"/>
      <w:marLeft w:val="0"/>
      <w:marRight w:val="0"/>
      <w:marTop w:val="0"/>
      <w:marBottom w:val="0"/>
      <w:divBdr>
        <w:top w:val="none" w:sz="0" w:space="0" w:color="auto"/>
        <w:left w:val="none" w:sz="0" w:space="0" w:color="auto"/>
        <w:bottom w:val="none" w:sz="0" w:space="0" w:color="auto"/>
        <w:right w:val="none" w:sz="0" w:space="0" w:color="auto"/>
      </w:divBdr>
    </w:div>
    <w:div w:id="20605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ofindia.indiatimes.com/city/jaipur/pass-accountability-bill-in-this-session-of-house/articleshow/97336723.c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pers.ssrn.com/sol3/papers.cfm?abstract_id=352129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haratig@pu.ac.in" TargetMode="External"/><Relationship Id="rId1" Type="http://schemas.openxmlformats.org/officeDocument/2006/relationships/hyperlink" Target="mailto:akhilbhardwaj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DeN20</b:Tag>
    <b:SourceType>Report</b:SourceType>
    <b:Guid>{135B8211-D3E0-F342-BA6A-AFC4F5EB74E2}</b:Guid>
    <b:Title>Making a diffrence </b:Title>
    <b:Year>2020</b:Year>
    <b:Pages>25</b:Pages>
    <b:Author>
      <b:Author>
        <b:NameList>
          <b:Person>
            <b:Last>De</b:Last>
            <b:First>Nikhil</b:First>
          </b:Person>
        </b:NameList>
      </b:Author>
      <b:ProducerName>
        <b:NameList>
          <b:Person>
            <b:Last>Legal</b:Last>
            <b:First>India</b:First>
          </b:Person>
        </b:NameList>
      </b:ProducerName>
    </b:Author>
    <b:City>Jaipur</b:City>
    <b:StateProvince>Rajasthan</b:StateProvince>
    <b:CountryRegion>India</b:CountryRegion>
    <b:Month>february</b:Month>
    <b:Day>3</b:Day>
    <b:PublicationTitle>Making a diffrence</b:PublicationTitle>
    <b:Publisher>India Legal</b:Publisher>
    <b:RefOrder>2</b:RefOrder>
  </b:Source>
  <b:Source>
    <b:Tag>THE22</b:Tag>
    <b:SourceType>InternetSite</b:SourceType>
    <b:Guid>{27E4EA98-C4F7-4347-A5FE-B87360A65902}</b:Guid>
    <b:Title>Demand for early introduction of Bill on social accountability</b:Title>
    <b:Year>2022</b:Year>
    <b:Author>
      <b:Author>
        <b:Corporate>THE HINDU BUREAU</b:Corporate>
      </b:Author>
    </b:Author>
    <b:InternetSiteTitle>The Hindu</b:InternetSiteTitle>
    <b:URL>https://www.thehindu.com/news/national/other-states/demand-for-early-introduction-of-bill-on-social-accountability/article65156469.ece</b:URL>
    <b:Month>March</b:Month>
    <b:Day>2</b:Day>
    <b:RefOrder>4</b:RefOrder>
  </b:Source>
  <b:Source>
    <b:Tag>Mah22</b:Tag>
    <b:SourceType>InternetSite</b:SourceType>
    <b:Guid>{F6E28726-D7D1-E34D-8DC4-4551D86A5A35}</b:Guid>
    <b:Author>
      <b:Author>
        <b:NameList>
          <b:Person>
            <b:Last>Jain</b:Last>
            <b:First>Mahima</b:First>
          </b:Person>
        </b:NameList>
      </b:Author>
    </b:Author>
    <b:Title>In State That Drove Laws Guaranteeing Info &amp; Work, New Law To Hold Govt Accountable Is Put On Hold</b:Title>
    <b:InternetSiteTitle>Article 14</b:InternetSiteTitle>
    <b:URL>https://article-14.com/post/in-state-that-gave-india-laws-guaranteeing-info-work-new-law-to-hold-govt-accountable-is-put-on-hold-623a8c1087b33</b:URL>
    <b:Year>2022</b:Year>
    <b:Month>March</b:Month>
    <b:Day>23</b:Day>
    <b:RefOrder>5</b:RefOrder>
  </b:Source>
  <b:Source>
    <b:Tag>Rit22</b:Tag>
    <b:SourceType>InternetSite</b:SourceType>
    <b:Guid>{3F90086E-9F26-F743-9E03-91FA83621638}</b:Guid>
    <b:Author>
      <b:Author>
        <b:NameList>
          <b:Person>
            <b:Last>Mitra</b:Last>
            <b:First>Ritwika</b:First>
          </b:Person>
        </b:NameList>
      </b:Author>
    </b:Author>
    <b:Title>A rural protest for accountability and transparency brews in India</b:Title>
    <b:InternetSiteTitle>WAGING NONVIOLENCE PEOPLE POWERED NEWS &amp; ANALYSIS</b:InternetSiteTitle>
    <b:URL>https://wagingnonviolence.org/2022/05/rural-protest-accountability-transparency-brews-rajasthan-india/</b:URL>
    <b:Year>2022</b:Year>
    <b:Month>May</b:Month>
    <b:Day>10</b:Day>
    <b:RefOrder>1</b:RefOrder>
  </b:Source>
  <b:Source>
    <b:Tag>Ash22</b:Tag>
    <b:SourceType>InternetSite</b:SourceType>
    <b:Guid>{40E8F771-D542-1649-A10A-0D3A2C6918CF}</b:Guid>
    <b:Author>
      <b:Author>
        <b:NameList>
          <b:Person>
            <b:Last>Sharma</b:Last>
            <b:First>Ashutosh</b:First>
          </b:Person>
        </b:NameList>
      </b:Author>
    </b:Author>
    <b:Title>Rajasthan: A Long March For Social Accountability</b:Title>
    <b:InternetSiteTitle>Outlook India</b:InternetSiteTitle>
    <b:URL>https://www.outlookindia.com/national/rajasthan-a-long-march-for-social-accountability-news-44612</b:URL>
    <b:Year>2022</b:Year>
    <b:Month>January </b:Month>
    <b:Day>20</b:Day>
    <b:RefOrder>3</b:RefOrder>
  </b:Source>
  <b:Source>
    <b:Tag>Sid22</b:Tag>
    <b:SourceType>InternetSite</b:SourceType>
    <b:Guid>{E0C2FEFC-8F8C-1646-8764-F5BE83738FFF}</b:Guid>
    <b:Author>
      <b:Author>
        <b:NameList>
          <b:Person>
            <b:Last>Santhosh</b:Last>
            <b:First>Sidharth</b:First>
          </b:Person>
        </b:NameList>
      </b:Author>
    </b:Author>
    <b:Title>An Overview of the Jawabdehi Andolan Demanding an Accountability Legislation in Rajasthan</b:Title>
    <b:InternetSiteTitle>Accountability India</b:InternetSiteTitle>
    <b:URL>https://accountabilityindia.in/blog/jawabdehi-andolan-demanding-accountability-legislation-in-rajasthan/</b:URL>
    <b:Year>2022</b:Year>
    <b:Month>October</b:Month>
    <b:Day>4</b:Day>
    <b:RefOrder>7</b:RefOrder>
  </b:Source>
  <b:Source>
    <b:Tag>Tim23</b:Tag>
    <b:SourceType>InternetSite</b:SourceType>
    <b:Guid>{7119C27C-0D7B-7D40-8B2B-6F4EFA7019E6}</b:Guid>
    <b:Author>
      <b:Author>
        <b:Corporate>Times of India</b:Corporate>
      </b:Author>
    </b:Author>
    <b:Title>Pass accountability bill in the session of the house</b:Title>
    <b:InternetSiteTitle>Times of India</b:InternetSiteTitle>
    <b:URL>https://timesofindia.indiatimes.com/city/jaipur/pass-accountability-bill-in-this-session-of-house/articleshow/97336723.cms</b:URL>
    <b:Year>2023</b:Year>
    <b:Month>January</b:Month>
    <b:Day>26</b:Day>
    <b:RefOrder>6</b:RefOrder>
  </b:Source>
  <b:Source>
    <b:Tag>Ham21</b:Tag>
    <b:SourceType>InternetSite</b:SourceType>
    <b:Guid>{E91744D9-149C-A347-82E1-CDF4F238FB83}</b:Guid>
    <b:Author>
      <b:Author>
        <b:NameList>
          <b:Person>
            <b:Last>Khan</b:Last>
            <b:First>Hamza</b:First>
          </b:Person>
        </b:NameList>
      </b:Author>
    </b:Author>
    <b:Title>No accountability on accountability law</b:Title>
    <b:InternetSiteTitle>The Indian Express</b:InternetSiteTitle>
    <b:URL>https://indianexpress.com/article/cities/jaipur/no-accountability-on-accountability-law-7524458/</b:URL>
    <b:Year>2021</b:Year>
    <b:Month>September</b:Month>
    <b:Day>21</b:Day>
    <b:RefOrder>10</b:RefOrder>
  </b:Source>
  <b:Source>
    <b:Tag>Agr18</b:Tag>
    <b:SourceType>JournalArticle</b:SourceType>
    <b:Guid>{85DA38A6-83A0-7845-A8DD-D3108AB49022}</b:Guid>
    <b:Title>From Jan Sunwai to Rajasthan Right to Hearing Act 2012: Fostering Transparency and Accountability through Citizen Engagement</b:Title>
    <b:Year>2018</b:Year>
    <b:Author>
      <b:Author>
        <b:NameList>
          <b:Person>
            <b:Last>Agrawal</b:Last>
            <b:First>Vidhi</b:First>
          </b:Person>
          <b:Person>
            <b:Last>Nair</b:Last>
            <b:First>Hari</b:First>
          </b:Person>
        </b:NameList>
      </b:Author>
    </b:Author>
    <b:JournalName>Studies in Indian Politics</b:JournalName>
    <b:Pages>282-296</b:Pages>
    <b:Volume>6</b:Volume>
    <b:Issue>2</b:Issue>
    <b:RefOrder>9</b:RefOrder>
  </b:Source>
  <b:Source>
    <b:Tag>Goe07</b:Tag>
    <b:SourceType>Book</b:SourceType>
    <b:Guid>{0A8A083D-E35B-6849-9BF4-A56E7D297F65}</b:Guid>
    <b:Author>
      <b:Author>
        <b:NameList>
          <b:Person>
            <b:Last>Goel</b:Last>
            <b:First>Sumer</b:First>
            <b:Middle>Lal</b:Middle>
          </b:Person>
        </b:NameList>
      </b:Author>
    </b:Author>
    <b:Title>Good Governance: An Integral Approach</b:Title>
    <b:JournalName>Deep and Deep Publications</b:JournalName>
    <b:Year>2007</b:Year>
    <b:Publisher>Deep and Deep Publications</b:Publisher>
    <b:RefOrder>8</b:RefOrder>
  </b:Source>
</b:Sources>
</file>

<file path=customXml/itemProps1.xml><?xml version="1.0" encoding="utf-8"?>
<ds:datastoreItem xmlns:ds="http://schemas.openxmlformats.org/officeDocument/2006/customXml" ds:itemID="{5F1F227A-4637-1C4E-81DE-17D342FD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14</Pages>
  <Words>4957</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Akhil bhardwaj</cp:lastModifiedBy>
  <cp:revision>67</cp:revision>
  <dcterms:created xsi:type="dcterms:W3CDTF">2024-06-29T11:25:00Z</dcterms:created>
  <dcterms:modified xsi:type="dcterms:W3CDTF">2025-04-29T12:20:00Z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2024-06-29T12:17:24Z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4e059220-d423-4481-b825-42c6ce57cf4c</vt:lpwstr>
  </property>
  <property fmtid="{D5CDD505-2E9C-101B-9397-08002B2CF9AE}" pid="7" name="MSIP_Label_defa4170-0d19-0005-0004-bc88714345d2_ActionId">
    <vt:lpwstr>f7769d1d-eed4-417e-9d2c-bb3cfb0be4d2</vt:lpwstr>
  </property>
  <property fmtid="{D5CDD505-2E9C-101B-9397-08002B2CF9AE}" pid="8" name="MSIP_Label_defa4170-0d19-0005-0004-bc88714345d2_ContentBits">
    <vt:lpwstr>0</vt:lpwstr>
  </property>
</Properties>
</file>